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49" w:rsidRDefault="00B41049" w:rsidP="00B41049">
      <w:pPr>
        <w:pStyle w:val="Nagwek1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Uchwała Nr IX/89/2015</w:t>
      </w:r>
    </w:p>
    <w:p w:rsidR="00B41049" w:rsidRDefault="00B41049" w:rsidP="00B4104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B41049" w:rsidRDefault="00B41049" w:rsidP="00B41049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dnia 18 września 2015 roku</w:t>
      </w:r>
    </w:p>
    <w:p w:rsidR="00B41049" w:rsidRDefault="00B41049" w:rsidP="00B41049">
      <w:pPr>
        <w:jc w:val="center"/>
        <w:rPr>
          <w:rFonts w:ascii="Arial" w:hAnsi="Arial" w:cs="Arial"/>
          <w:sz w:val="24"/>
          <w:szCs w:val="24"/>
        </w:rPr>
      </w:pPr>
    </w:p>
    <w:p w:rsidR="00B41049" w:rsidRDefault="00B41049" w:rsidP="00B41049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w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sprawie emisji obligacji Gminy Skąpe oraz zasad ich zbywania, nabywania i wykupu</w:t>
      </w:r>
    </w:p>
    <w:p w:rsidR="00B41049" w:rsidRDefault="00B41049" w:rsidP="00B41049">
      <w:pPr>
        <w:jc w:val="both"/>
        <w:rPr>
          <w:rFonts w:ascii="Arial" w:hAnsi="Arial" w:cs="Arial"/>
          <w:sz w:val="24"/>
          <w:szCs w:val="24"/>
        </w:rPr>
      </w:pPr>
    </w:p>
    <w:p w:rsidR="00B41049" w:rsidRDefault="00B41049" w:rsidP="00B41049">
      <w:pPr>
        <w:ind w:firstLine="708"/>
        <w:jc w:val="both"/>
        <w:rPr>
          <w:rFonts w:ascii="Arial" w:hAnsi="Arial" w:cs="Arial"/>
          <w:i/>
        </w:rPr>
      </w:pPr>
    </w:p>
    <w:p w:rsidR="00B41049" w:rsidRDefault="00B41049" w:rsidP="00B41049">
      <w:pPr>
        <w:ind w:firstLine="708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Na podstawie art. 18 ust. 2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9 lit. b ustawy z dnia 8 marca 1990 roku o samorządzie </w:t>
      </w:r>
      <w:proofErr w:type="gramStart"/>
      <w:r>
        <w:rPr>
          <w:rFonts w:ascii="Arial" w:hAnsi="Arial" w:cs="Arial"/>
          <w:i/>
        </w:rPr>
        <w:t>gminnym  (</w:t>
      </w:r>
      <w:proofErr w:type="spellStart"/>
      <w:r>
        <w:rPr>
          <w:rFonts w:ascii="Arial" w:hAnsi="Arial" w:cs="Arial"/>
          <w:i/>
        </w:rPr>
        <w:t>Dz</w:t>
      </w:r>
      <w:proofErr w:type="spellEnd"/>
      <w:proofErr w:type="gramEnd"/>
      <w:r>
        <w:rPr>
          <w:rFonts w:ascii="Arial" w:hAnsi="Arial" w:cs="Arial"/>
          <w:i/>
        </w:rPr>
        <w:t xml:space="preserve"> .U. </w:t>
      </w:r>
      <w:proofErr w:type="gramStart"/>
      <w:r>
        <w:rPr>
          <w:rFonts w:ascii="Arial" w:hAnsi="Arial" w:cs="Arial"/>
          <w:i/>
        </w:rPr>
        <w:t>z</w:t>
      </w:r>
      <w:proofErr w:type="gramEnd"/>
      <w:r>
        <w:rPr>
          <w:rFonts w:ascii="Arial" w:hAnsi="Arial" w:cs="Arial"/>
          <w:i/>
        </w:rPr>
        <w:t xml:space="preserve"> 2013 r. poz. 594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</w:t>
      </w:r>
      <w:proofErr w:type="gramStart"/>
      <w:r>
        <w:rPr>
          <w:rFonts w:ascii="Arial" w:hAnsi="Arial" w:cs="Arial"/>
          <w:i/>
        </w:rPr>
        <w:t>zm</w:t>
      </w:r>
      <w:proofErr w:type="gramEnd"/>
      <w:r>
        <w:rPr>
          <w:rFonts w:ascii="Arial" w:hAnsi="Arial" w:cs="Arial"/>
          <w:i/>
        </w:rPr>
        <w:t xml:space="preserve">.); art. 89 ust. 1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3 ustawy z dnia 27 sierpnia 2009 roku o finansach publicznych (Dz. U. </w:t>
      </w:r>
      <w:proofErr w:type="gramStart"/>
      <w:r>
        <w:rPr>
          <w:rFonts w:ascii="Arial" w:hAnsi="Arial" w:cs="Arial"/>
          <w:i/>
        </w:rPr>
        <w:t>z</w:t>
      </w:r>
      <w:proofErr w:type="gramEnd"/>
      <w:r>
        <w:rPr>
          <w:rFonts w:ascii="Arial" w:hAnsi="Arial" w:cs="Arial"/>
          <w:i/>
        </w:rPr>
        <w:t xml:space="preserve"> 2013 r. poz. 885, z </w:t>
      </w:r>
      <w:proofErr w:type="spellStart"/>
      <w:r>
        <w:rPr>
          <w:rFonts w:ascii="Arial" w:hAnsi="Arial" w:cs="Arial"/>
          <w:i/>
        </w:rPr>
        <w:t>późn</w:t>
      </w:r>
      <w:proofErr w:type="spellEnd"/>
      <w:r>
        <w:rPr>
          <w:rFonts w:ascii="Arial" w:hAnsi="Arial" w:cs="Arial"/>
          <w:i/>
        </w:rPr>
        <w:t xml:space="preserve">. </w:t>
      </w:r>
      <w:proofErr w:type="gramStart"/>
      <w:r>
        <w:rPr>
          <w:rFonts w:ascii="Arial" w:hAnsi="Arial" w:cs="Arial"/>
          <w:i/>
        </w:rPr>
        <w:t>zm</w:t>
      </w:r>
      <w:proofErr w:type="gramEnd"/>
      <w:r>
        <w:rPr>
          <w:rFonts w:ascii="Arial" w:hAnsi="Arial" w:cs="Arial"/>
          <w:i/>
        </w:rPr>
        <w:t xml:space="preserve">.); art. 2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5 i art. 33 </w:t>
      </w:r>
      <w:proofErr w:type="spellStart"/>
      <w:r>
        <w:rPr>
          <w:rFonts w:ascii="Arial" w:hAnsi="Arial" w:cs="Arial"/>
          <w:i/>
        </w:rPr>
        <w:t>pkt</w:t>
      </w:r>
      <w:proofErr w:type="spellEnd"/>
      <w:r>
        <w:rPr>
          <w:rFonts w:ascii="Arial" w:hAnsi="Arial" w:cs="Arial"/>
          <w:i/>
        </w:rPr>
        <w:t xml:space="preserve"> 2 ustawy z dnia 15 stycznia 2015 r. o obligacjach (Dz. U. </w:t>
      </w:r>
      <w:proofErr w:type="gramStart"/>
      <w:r>
        <w:rPr>
          <w:rFonts w:ascii="Arial" w:hAnsi="Arial" w:cs="Arial"/>
          <w:i/>
        </w:rPr>
        <w:t>z</w:t>
      </w:r>
      <w:proofErr w:type="gramEnd"/>
      <w:r>
        <w:rPr>
          <w:rFonts w:ascii="Arial" w:hAnsi="Arial" w:cs="Arial"/>
          <w:i/>
        </w:rPr>
        <w:t xml:space="preserve"> 2015 r., poz. 238), </w:t>
      </w:r>
      <w:r>
        <w:rPr>
          <w:rFonts w:ascii="Arial" w:hAnsi="Arial" w:cs="Arial"/>
          <w:b/>
          <w:i/>
        </w:rPr>
        <w:t>uchwala się, co następuje:</w:t>
      </w:r>
    </w:p>
    <w:p w:rsidR="00B41049" w:rsidRDefault="00B41049" w:rsidP="00B41049">
      <w:pPr>
        <w:pStyle w:val="Tekstpodstawowy"/>
        <w:rPr>
          <w:rFonts w:cs="Arial"/>
          <w:sz w:val="24"/>
          <w:szCs w:val="24"/>
        </w:rPr>
      </w:pPr>
    </w:p>
    <w:p w:rsidR="00B41049" w:rsidRDefault="00B41049" w:rsidP="00B41049">
      <w:pPr>
        <w:pStyle w:val="Tekstpodstawowy"/>
        <w:rPr>
          <w:rFonts w:cs="Arial"/>
          <w:snapToGrid w:val="0"/>
          <w:sz w:val="24"/>
          <w:szCs w:val="24"/>
        </w:rPr>
      </w:pPr>
      <w:r>
        <w:rPr>
          <w:rFonts w:cs="Arial"/>
          <w:b/>
          <w:snapToGrid w:val="0"/>
          <w:sz w:val="24"/>
          <w:szCs w:val="24"/>
        </w:rPr>
        <w:t>§ 1.</w:t>
      </w:r>
      <w:r>
        <w:rPr>
          <w:rFonts w:cs="Arial"/>
          <w:snapToGrid w:val="0"/>
          <w:sz w:val="24"/>
          <w:szCs w:val="24"/>
        </w:rPr>
        <w:t xml:space="preserve"> 1. Gmina Skąpe wyemituje 1.000 (</w:t>
      </w:r>
      <w:proofErr w:type="gramStart"/>
      <w:r>
        <w:rPr>
          <w:rFonts w:cs="Arial"/>
          <w:snapToGrid w:val="0"/>
          <w:sz w:val="24"/>
          <w:szCs w:val="24"/>
        </w:rPr>
        <w:t>słownie</w:t>
      </w:r>
      <w:proofErr w:type="gramEnd"/>
      <w:r>
        <w:rPr>
          <w:rFonts w:cs="Arial"/>
          <w:snapToGrid w:val="0"/>
          <w:sz w:val="24"/>
          <w:szCs w:val="24"/>
        </w:rPr>
        <w:t xml:space="preserve">: jeden tysiąc) obligacji o wartości nominalnej 1.000 </w:t>
      </w:r>
      <w:proofErr w:type="gramStart"/>
      <w:r>
        <w:rPr>
          <w:rFonts w:cs="Arial"/>
          <w:snapToGrid w:val="0"/>
          <w:sz w:val="24"/>
          <w:szCs w:val="24"/>
        </w:rPr>
        <w:t>zł</w:t>
      </w:r>
      <w:proofErr w:type="gramEnd"/>
      <w:r>
        <w:rPr>
          <w:rFonts w:cs="Arial"/>
          <w:snapToGrid w:val="0"/>
          <w:sz w:val="24"/>
          <w:szCs w:val="24"/>
        </w:rPr>
        <w:t xml:space="preserve"> każda (słownie: jeden tysiąc złotych) </w:t>
      </w:r>
      <w:bookmarkStart w:id="0" w:name="_GoBack"/>
      <w:bookmarkEnd w:id="0"/>
      <w:r>
        <w:rPr>
          <w:rFonts w:cs="Arial"/>
          <w:snapToGrid w:val="0"/>
          <w:sz w:val="24"/>
          <w:szCs w:val="24"/>
        </w:rPr>
        <w:t xml:space="preserve">na łączną kwotę 1.000.000 </w:t>
      </w:r>
      <w:proofErr w:type="gramStart"/>
      <w:r>
        <w:rPr>
          <w:rFonts w:cs="Arial"/>
          <w:snapToGrid w:val="0"/>
          <w:sz w:val="24"/>
          <w:szCs w:val="24"/>
        </w:rPr>
        <w:t>zł</w:t>
      </w:r>
      <w:proofErr w:type="gramEnd"/>
      <w:r>
        <w:rPr>
          <w:rFonts w:cs="Arial"/>
          <w:snapToGrid w:val="0"/>
          <w:sz w:val="24"/>
          <w:szCs w:val="24"/>
        </w:rPr>
        <w:t xml:space="preserve"> (słownie: jeden milion złotych).</w:t>
      </w:r>
    </w:p>
    <w:p w:rsidR="00B41049" w:rsidRDefault="00B41049" w:rsidP="00B41049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Emisja obligacji nastąpi poprzez propozycję nabycia skierowaną do indywidualnych adresatów, w liczbie mniejszej niż 150 osób.</w:t>
      </w:r>
    </w:p>
    <w:p w:rsidR="00B41049" w:rsidRDefault="00B41049" w:rsidP="00B41049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Emitowane obligacje będą obligacjami na okaziciela.</w:t>
      </w:r>
    </w:p>
    <w:p w:rsidR="00B41049" w:rsidRDefault="00B41049" w:rsidP="00B41049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Emitowane obligacje nie będą posiadały formy dokumentu.</w:t>
      </w:r>
    </w:p>
    <w:p w:rsidR="00B41049" w:rsidRDefault="00B41049" w:rsidP="00B41049">
      <w:pPr>
        <w:pStyle w:val="Tekstpodstawowy"/>
        <w:numPr>
          <w:ilvl w:val="0"/>
          <w:numId w:val="1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Wierzytelności wynikające z emitowanych obligacji nie będą zabezpieczone.</w:t>
      </w:r>
    </w:p>
    <w:p w:rsidR="00B41049" w:rsidRDefault="00B41049" w:rsidP="00B41049">
      <w:pPr>
        <w:pStyle w:val="Tekstpodstawowy"/>
        <w:rPr>
          <w:rFonts w:cs="Arial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2.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Środki uzyskane z emisji obligacji komunalnych zostaną przeznaczone na spłatę wcześniej zaciągniętych zobowiązań z tytułu kredytów i emisji papierów wartościowych w kwocie 1.000.000,00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B41049" w:rsidRDefault="00B41049" w:rsidP="00B41049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B41049" w:rsidRDefault="00B41049" w:rsidP="00B41049">
      <w:pPr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3.</w:t>
      </w:r>
      <w:r>
        <w:rPr>
          <w:rFonts w:ascii="Arial" w:hAnsi="Arial" w:cs="Arial"/>
          <w:snapToGrid w:val="0"/>
          <w:sz w:val="24"/>
          <w:szCs w:val="24"/>
        </w:rPr>
        <w:t xml:space="preserve"> 1. </w:t>
      </w:r>
      <w:r>
        <w:rPr>
          <w:rFonts w:ascii="Arial" w:hAnsi="Arial" w:cs="Arial"/>
          <w:sz w:val="24"/>
          <w:szCs w:val="24"/>
        </w:rPr>
        <w:t>Obligacje zostaną wyemitowane w roku 2015, nie później niż do 30.12.2015</w:t>
      </w:r>
      <w:proofErr w:type="gramStart"/>
      <w:r>
        <w:rPr>
          <w:rFonts w:ascii="Arial" w:hAnsi="Arial" w:cs="Arial"/>
          <w:sz w:val="24"/>
          <w:szCs w:val="24"/>
        </w:rPr>
        <w:t>r</w:t>
      </w:r>
      <w:proofErr w:type="gramEnd"/>
      <w:r>
        <w:rPr>
          <w:rFonts w:ascii="Arial" w:hAnsi="Arial" w:cs="Arial"/>
          <w:sz w:val="24"/>
          <w:szCs w:val="24"/>
        </w:rPr>
        <w:t>. następujących seriach:</w:t>
      </w:r>
    </w:p>
    <w:p w:rsidR="00B41049" w:rsidRDefault="00B41049" w:rsidP="00B41049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Seria A15 o wartości 300.000,00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:rsidR="00B41049" w:rsidRDefault="00B41049" w:rsidP="00B41049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Seria B15 o wartości 300.000,00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:rsidR="00B41049" w:rsidRDefault="00B41049" w:rsidP="00B41049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Seria C15 o wartości 100.000,00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:rsidR="00B41049" w:rsidRDefault="00B41049" w:rsidP="00B41049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Seria D15 o wartości 100.000,00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:rsidR="00B41049" w:rsidRDefault="00B41049" w:rsidP="00B41049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Seria E15 o wartości 100.000,00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:rsidR="00B41049" w:rsidRDefault="00B41049" w:rsidP="00B41049">
      <w:pPr>
        <w:numPr>
          <w:ilvl w:val="0"/>
          <w:numId w:val="2"/>
        </w:numPr>
        <w:tabs>
          <w:tab w:val="clear" w:pos="420"/>
          <w:tab w:val="num" w:pos="7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Seria F15 o wartości 100.000,00 </w:t>
      </w:r>
      <w:proofErr w:type="gramStart"/>
      <w:r>
        <w:rPr>
          <w:rFonts w:ascii="Arial" w:hAnsi="Arial" w:cs="Arial"/>
          <w:sz w:val="24"/>
          <w:szCs w:val="24"/>
        </w:rPr>
        <w:t>zł</w:t>
      </w:r>
      <w:proofErr w:type="gramEnd"/>
      <w:r>
        <w:rPr>
          <w:rFonts w:ascii="Arial" w:hAnsi="Arial" w:cs="Arial"/>
          <w:sz w:val="24"/>
          <w:szCs w:val="24"/>
        </w:rPr>
        <w:t>,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4.</w:t>
      </w:r>
      <w:r>
        <w:rPr>
          <w:rFonts w:ascii="Arial" w:hAnsi="Arial" w:cs="Arial"/>
          <w:snapToGrid w:val="0"/>
          <w:sz w:val="24"/>
          <w:szCs w:val="24"/>
        </w:rPr>
        <w:t xml:space="preserve"> 1. Czas trwania programu emisji obligacji określa się na lata 2015 – 2019</w:t>
      </w:r>
    </w:p>
    <w:p w:rsidR="00B41049" w:rsidRDefault="00B41049" w:rsidP="00B41049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Cena emisyjna obligacji każdej serii będzie równa wartości nominalnej.</w:t>
      </w:r>
    </w:p>
    <w:p w:rsidR="00B41049" w:rsidRDefault="00B41049" w:rsidP="00B41049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Wydatki związane z przeprowadzeniem emisji każdej serii zostaną pokryte z dochodów własnych Gminy Skąpe.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5.</w:t>
      </w:r>
      <w:r>
        <w:rPr>
          <w:rFonts w:ascii="Arial" w:hAnsi="Arial" w:cs="Arial"/>
          <w:snapToGrid w:val="0"/>
          <w:sz w:val="24"/>
          <w:szCs w:val="24"/>
        </w:rPr>
        <w:t xml:space="preserve"> 1. Obligacje zostaną wykupione w 2019 roku. </w:t>
      </w:r>
    </w:p>
    <w:p w:rsidR="00B41049" w:rsidRDefault="00B41049" w:rsidP="00B4104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Jeżeli data wykupu obligacji określona w ust. 1 przypadnie na sobotę lub dzień ustawowo wolny od pracy, wykup nastąpi w najbliższym dniu roboczym przypadającym po tym dniu.</w:t>
      </w:r>
    </w:p>
    <w:p w:rsidR="00B41049" w:rsidRDefault="00B41049" w:rsidP="00B4104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Dopuszczalne jest nabycie przez Gminę obligacji dowolnej serii przed terminem ich wykupu w celu ich umorzenia.</w:t>
      </w:r>
    </w:p>
    <w:p w:rsidR="00B41049" w:rsidRDefault="00B41049" w:rsidP="00B41049">
      <w:pPr>
        <w:rPr>
          <w:rFonts w:ascii="Arial" w:hAnsi="Arial" w:cs="Arial"/>
          <w:snapToGrid w:val="0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6.</w:t>
      </w:r>
      <w:r>
        <w:rPr>
          <w:rFonts w:ascii="Arial" w:hAnsi="Arial" w:cs="Arial"/>
          <w:snapToGrid w:val="0"/>
          <w:sz w:val="24"/>
          <w:szCs w:val="24"/>
        </w:rPr>
        <w:t xml:space="preserve"> 1. Oprocentowanie obligacji nalicza się od wartości nominalnej i wypłaca w okresach półrocznych liczonych od daty emisji, z </w:t>
      </w:r>
      <w:proofErr w:type="gramStart"/>
      <w:r>
        <w:rPr>
          <w:rFonts w:ascii="Arial" w:hAnsi="Arial" w:cs="Arial"/>
          <w:snapToGrid w:val="0"/>
          <w:sz w:val="24"/>
          <w:szCs w:val="24"/>
        </w:rPr>
        <w:t>zastrzeżeniem że</w:t>
      </w:r>
      <w:proofErr w:type="gramEnd"/>
      <w:r>
        <w:rPr>
          <w:rFonts w:ascii="Arial" w:hAnsi="Arial" w:cs="Arial"/>
          <w:snapToGrid w:val="0"/>
          <w:sz w:val="24"/>
          <w:szCs w:val="24"/>
        </w:rPr>
        <w:t xml:space="preserve"> pierwszy okres odsetkowy może trwać maksymalnie dwanaście miesięcy. 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lastRenderedPageBreak/>
        <w:t>2. Oprocentowanie obligacji będzie zmienne, równe stawce WIBOR 6M, ustalonej na dwa dni robocze przed rozpoczęciem okresu odsetkowego, powiększonej o marżę.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3. Oprocentowanie wypłaca się w następnym dniu po upływie okresu odsetkowego.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4. Jeżeli termin wypłaty oprocentowania określony w ust. 3 przypadnie na sobotę lub dzień ustawowo wolny od pracy, wypłata oprocentowania nastąpi w najbliższym dniu roboczym przypadającym po tym dniu.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7.</w:t>
      </w:r>
      <w:r>
        <w:rPr>
          <w:rFonts w:ascii="Arial" w:hAnsi="Arial" w:cs="Arial"/>
          <w:snapToGrid w:val="0"/>
          <w:sz w:val="24"/>
          <w:szCs w:val="24"/>
        </w:rPr>
        <w:t xml:space="preserve"> 1. Wydatki związane z wypłatą oprocentowania zostaną pokryte z dochodów własnych Gminy Skąpe w latach 2016-2019.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2. Wydatki związane z wykupem obligacji zostaną pokryte z dochodów własnych Gminy Skąpe lub przychodów z tytułu zaciąganych kredytów lub emisji obligacji w 2019 r.</w:t>
      </w: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8.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Upoważnia się Wójta Gminy </w:t>
      </w:r>
      <w:proofErr w:type="gramStart"/>
      <w:r>
        <w:rPr>
          <w:rFonts w:ascii="Arial" w:hAnsi="Arial" w:cs="Arial"/>
          <w:sz w:val="24"/>
          <w:szCs w:val="24"/>
        </w:rPr>
        <w:t>do :</w:t>
      </w:r>
      <w:proofErr w:type="gramEnd"/>
    </w:p>
    <w:p w:rsidR="00B41049" w:rsidRDefault="00B41049" w:rsidP="00B4104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zawarcia</w:t>
      </w:r>
      <w:proofErr w:type="gramEnd"/>
      <w:r>
        <w:rPr>
          <w:rFonts w:ascii="Arial" w:hAnsi="Arial" w:cs="Arial"/>
          <w:sz w:val="24"/>
          <w:szCs w:val="24"/>
        </w:rPr>
        <w:t xml:space="preserve"> umowy z podmiotem, któremu zostaną powierzone czynności związane ze zbywaniem i wykupem obligacji oraz wypłatą oprocentowania,</w:t>
      </w:r>
    </w:p>
    <w:p w:rsidR="00B41049" w:rsidRDefault="00B41049" w:rsidP="00B4104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dokonania</w:t>
      </w:r>
      <w:proofErr w:type="gramEnd"/>
      <w:r>
        <w:rPr>
          <w:rFonts w:ascii="Arial" w:hAnsi="Arial" w:cs="Arial"/>
          <w:sz w:val="24"/>
          <w:szCs w:val="24"/>
        </w:rPr>
        <w:t xml:space="preserve"> wszelkich czynności związanych z przygotowaniem i przeprowadzeniem emisji obligacji,</w:t>
      </w:r>
    </w:p>
    <w:p w:rsidR="00B41049" w:rsidRDefault="00B41049" w:rsidP="00B4104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wypełnienia</w:t>
      </w:r>
      <w:proofErr w:type="gramEnd"/>
      <w:r>
        <w:rPr>
          <w:rFonts w:ascii="Arial" w:hAnsi="Arial" w:cs="Arial"/>
          <w:sz w:val="24"/>
          <w:szCs w:val="24"/>
        </w:rPr>
        <w:t xml:space="preserve"> świadczeń wynikających z obligacji.</w:t>
      </w:r>
    </w:p>
    <w:p w:rsidR="00B41049" w:rsidRDefault="00B41049" w:rsidP="00B41049">
      <w:pPr>
        <w:jc w:val="center"/>
        <w:rPr>
          <w:rFonts w:ascii="Arial" w:hAnsi="Arial" w:cs="Arial"/>
          <w:sz w:val="24"/>
          <w:szCs w:val="24"/>
        </w:rPr>
      </w:pPr>
    </w:p>
    <w:p w:rsidR="00B41049" w:rsidRDefault="00B41049" w:rsidP="00B4104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§ 9.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B41049" w:rsidRDefault="00B41049" w:rsidP="00B41049">
      <w:pPr>
        <w:jc w:val="both"/>
        <w:rPr>
          <w:rFonts w:ascii="Arial" w:hAnsi="Arial" w:cs="Arial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z w:val="24"/>
          <w:szCs w:val="24"/>
        </w:rPr>
      </w:pPr>
    </w:p>
    <w:p w:rsidR="00B41049" w:rsidRDefault="00B41049" w:rsidP="00B41049">
      <w:pPr>
        <w:jc w:val="both"/>
        <w:rPr>
          <w:rFonts w:ascii="Arial" w:hAnsi="Arial" w:cs="Arial"/>
          <w:sz w:val="24"/>
          <w:szCs w:val="24"/>
        </w:rPr>
      </w:pPr>
    </w:p>
    <w:p w:rsidR="00B41049" w:rsidRDefault="00B41049" w:rsidP="00B41049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Przewodnicząca Rady Gminy </w:t>
      </w:r>
    </w:p>
    <w:p w:rsidR="00B41049" w:rsidRDefault="00B41049" w:rsidP="00B41049">
      <w:pPr>
        <w:ind w:left="5664" w:firstLine="708"/>
      </w:pPr>
      <w:r>
        <w:rPr>
          <w:rFonts w:ascii="Arial" w:hAnsi="Arial" w:cs="Arial"/>
          <w:sz w:val="24"/>
          <w:szCs w:val="24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  <w:r>
        <w:rPr>
          <w:rFonts w:ascii="Arial" w:hAnsi="Arial" w:cs="Arial"/>
          <w:sz w:val="24"/>
          <w:szCs w:val="24"/>
        </w:rPr>
        <w:t xml:space="preserve">      </w:t>
      </w:r>
    </w:p>
    <w:sectPr w:rsidR="00B410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540"/>
    <w:multiLevelType w:val="hybridMultilevel"/>
    <w:tmpl w:val="B4548CA2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1C3D75"/>
    <w:multiLevelType w:val="hybridMultilevel"/>
    <w:tmpl w:val="346C6D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F723A8"/>
    <w:multiLevelType w:val="hybridMultilevel"/>
    <w:tmpl w:val="A6DA7374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A80D04"/>
    <w:multiLevelType w:val="hybridMultilevel"/>
    <w:tmpl w:val="0ACE0256"/>
    <w:lvl w:ilvl="0" w:tplc="04150011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B038C9"/>
    <w:multiLevelType w:val="hybridMultilevel"/>
    <w:tmpl w:val="A6B4C740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1049"/>
    <w:rsid w:val="00B41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41049"/>
    <w:pPr>
      <w:keepNext/>
      <w:outlineLvl w:val="0"/>
    </w:pPr>
    <w:rPr>
      <w:rFonts w:ascii="Arial" w:hAnsi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41049"/>
    <w:rPr>
      <w:rFonts w:ascii="Arial" w:eastAsia="Times New Roman" w:hAnsi="Arial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B41049"/>
    <w:pPr>
      <w:jc w:val="both"/>
    </w:pPr>
    <w:rPr>
      <w:rFonts w:ascii="Arial" w:hAnsi="Arial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41049"/>
    <w:rPr>
      <w:rFonts w:ascii="Arial" w:eastAsia="Times New Roman" w:hAnsi="Arial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410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5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502</Words>
  <Characters>3018</Characters>
  <Application>Microsoft Office Word</Application>
  <DocSecurity>0</DocSecurity>
  <Lines>25</Lines>
  <Paragraphs>7</Paragraphs>
  <ScaleCrop>false</ScaleCrop>
  <Company>Hewlett-Packard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2015-09-22T09:12:00Z</cp:lastPrinted>
  <dcterms:created xsi:type="dcterms:W3CDTF">2015-09-22T09:10:00Z</dcterms:created>
  <dcterms:modified xsi:type="dcterms:W3CDTF">2015-09-22T09:13:00Z</dcterms:modified>
</cp:coreProperties>
</file>