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DE7AD" w14:textId="781E5459" w:rsidR="00F073DB" w:rsidRDefault="00F073DB" w:rsidP="00F073DB">
      <w:pPr>
        <w:pStyle w:val="Bezodstpw"/>
      </w:pPr>
      <w:r>
        <w:rPr>
          <w:noProof/>
          <w:lang w:eastAsia="pl-PL"/>
        </w:rPr>
        <mc:AlternateContent>
          <mc:Choice Requires="wps">
            <w:drawing>
              <wp:anchor distT="0" distB="0" distL="114300" distR="114300" simplePos="0" relativeHeight="251667456" behindDoc="0" locked="0" layoutInCell="1" allowOverlap="1" wp14:anchorId="13083672" wp14:editId="71F8BF8C">
                <wp:simplePos x="0" y="0"/>
                <wp:positionH relativeFrom="margin">
                  <wp:align>right</wp:align>
                </wp:positionH>
                <wp:positionV relativeFrom="margin">
                  <wp:align>top</wp:align>
                </wp:positionV>
                <wp:extent cx="3463925" cy="2955851"/>
                <wp:effectExtent l="0" t="0" r="3175" b="16510"/>
                <wp:wrapNone/>
                <wp:docPr id="49"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2955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C816B6" w14:textId="77777777" w:rsidR="001365A3" w:rsidRPr="00C63677" w:rsidRDefault="001365A3" w:rsidP="00F073DB">
                            <w:pPr>
                              <w:pStyle w:val="Bezodstpw"/>
                              <w:jc w:val="center"/>
                              <w:rPr>
                                <w:rFonts w:ascii="Calibri Light" w:eastAsia="Times New Roman" w:hAnsi="Calibri Light"/>
                                <w:sz w:val="56"/>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C63677">
                              <w:rPr>
                                <w:rFonts w:ascii="Calibri Light" w:eastAsia="Times New Roman" w:hAnsi="Calibri Light"/>
                                <w:sz w:val="56"/>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Projekt</w:t>
                            </w:r>
                          </w:p>
                          <w:p w14:paraId="521C40CC" w14:textId="5285F2EF" w:rsidR="001365A3" w:rsidRDefault="001365A3" w:rsidP="00F073DB">
                            <w:pPr>
                              <w:pStyle w:val="Bezodstpw"/>
                              <w:jc w:val="center"/>
                              <w:rPr>
                                <w:rFonts w:ascii="Calibri Light" w:eastAsia="Times New Roman" w:hAnsi="Calibri Light"/>
                                <w:sz w:val="56"/>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Light" w:eastAsia="Times New Roman" w:hAnsi="Calibri Light"/>
                                <w:sz w:val="56"/>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Planu Gospodarki Niskoemisyjnej dla gminy Medyka na lata 2022-2028</w:t>
                            </w:r>
                          </w:p>
                          <w:p w14:paraId="251C759C" w14:textId="5B557E0F" w:rsidR="001365A3" w:rsidRPr="00C63677" w:rsidRDefault="001365A3" w:rsidP="00F073DB">
                            <w:pPr>
                              <w:pStyle w:val="Bezodstpw"/>
                              <w:jc w:val="center"/>
                              <w:rPr>
                                <w:rFonts w:ascii="Calibri Light" w:eastAsia="Times New Roman" w:hAnsi="Calibri Light"/>
                                <w:sz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Light" w:eastAsia="Times New Roman" w:hAnsi="Calibri Light"/>
                                <w:sz w:val="56"/>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Aktualizacja</w:t>
                            </w:r>
                          </w:p>
                          <w:p w14:paraId="20EEB58B" w14:textId="77777777" w:rsidR="001365A3" w:rsidRPr="007146D8" w:rsidRDefault="001365A3" w:rsidP="00F073DB">
                            <w:pPr>
                              <w:spacing w:before="120"/>
                              <w:rPr>
                                <w:color w:val="404040"/>
                                <w:sz w:val="36"/>
                                <w:szCs w:val="36"/>
                              </w:rPr>
                            </w:pPr>
                            <w:r>
                              <w:rPr>
                                <w:sz w:val="36"/>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3083672" id="_x0000_t202" coordsize="21600,21600" o:spt="202" path="m,l,21600r21600,l21600,xe">
                <v:stroke joinstyle="miter"/>
                <v:path gradientshapeok="t" o:connecttype="rect"/>
              </v:shapetype>
              <v:shape id="Pole tekstowe 1" o:spid="_x0000_s1026" type="#_x0000_t202" style="position:absolute;margin-left:221.55pt;margin-top:0;width:272.75pt;height:232.75pt;z-index:25166745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" filled="f" stroked="f" strokeweight=".5pt">
                <v:textbox inset="0,0,0,0">
                  <w:txbxContent>
                    <w:p w14:paraId="77C816B6" w14:textId="77777777" w:rsidR="001365A3" w:rsidRPr="00C63677" w:rsidRDefault="001365A3" w:rsidP="00F073DB">
                      <w:pPr>
                        <w:pStyle w:val="Bezodstpw"/>
                        <w:jc w:val="center"/>
                        <w:rPr>
                          <w:rFonts w:ascii="Calibri Light" w:eastAsia="Times New Roman" w:hAnsi="Calibri Light"/>
                          <w:sz w:val="56"/>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C63677">
                        <w:rPr>
                          <w:rFonts w:ascii="Calibri Light" w:eastAsia="Times New Roman" w:hAnsi="Calibri Light"/>
                          <w:sz w:val="56"/>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Projekt</w:t>
                      </w:r>
                    </w:p>
                    <w:p w14:paraId="521C40CC" w14:textId="5285F2EF" w:rsidR="001365A3" w:rsidRDefault="001365A3" w:rsidP="00F073DB">
                      <w:pPr>
                        <w:pStyle w:val="Bezodstpw"/>
                        <w:jc w:val="center"/>
                        <w:rPr>
                          <w:rFonts w:ascii="Calibri Light" w:eastAsia="Times New Roman" w:hAnsi="Calibri Light"/>
                          <w:sz w:val="56"/>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Light" w:eastAsia="Times New Roman" w:hAnsi="Calibri Light"/>
                          <w:sz w:val="56"/>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Planu Gospodarki Niskoemisyjnej dla gminy Medyka na lata 2022-2028</w:t>
                      </w:r>
                    </w:p>
                    <w:p w14:paraId="251C759C" w14:textId="5B557E0F" w:rsidR="001365A3" w:rsidRPr="00C63677" w:rsidRDefault="001365A3" w:rsidP="00F073DB">
                      <w:pPr>
                        <w:pStyle w:val="Bezodstpw"/>
                        <w:jc w:val="center"/>
                        <w:rPr>
                          <w:rFonts w:ascii="Calibri Light" w:eastAsia="Times New Roman" w:hAnsi="Calibri Light"/>
                          <w:sz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Light" w:eastAsia="Times New Roman" w:hAnsi="Calibri Light"/>
                          <w:sz w:val="56"/>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Aktualizacja</w:t>
                      </w:r>
                    </w:p>
                    <w:p w14:paraId="20EEB58B" w14:textId="77777777" w:rsidR="001365A3" w:rsidRPr="007146D8" w:rsidRDefault="001365A3" w:rsidP="00F073DB">
                      <w:pPr>
                        <w:spacing w:before="120"/>
                        <w:rPr>
                          <w:color w:val="404040"/>
                          <w:sz w:val="36"/>
                          <w:szCs w:val="36"/>
                        </w:rPr>
                      </w:pPr>
                      <w:r>
                        <w:rPr>
                          <w:sz w:val="36"/>
                          <w:szCs w:val="36"/>
                        </w:rPr>
                        <w:t xml:space="preserve">     </w:t>
                      </w:r>
                    </w:p>
                  </w:txbxContent>
                </v:textbox>
                <w10:wrap anchorx="margin" anchory="margin"/>
              </v:shape>
            </w:pict>
          </mc:Fallback>
        </mc:AlternateContent>
      </w:r>
      <w:r>
        <w:rPr>
          <w:noProof/>
          <w:lang w:eastAsia="pl-PL"/>
        </w:rPr>
        <mc:AlternateContent>
          <mc:Choice Requires="wpg">
            <w:drawing>
              <wp:anchor distT="0" distB="0" distL="114300" distR="114300" simplePos="0" relativeHeight="251666432" behindDoc="1" locked="0" layoutInCell="1" allowOverlap="1" wp14:anchorId="53C406D8" wp14:editId="22477944">
                <wp:simplePos x="0" y="0"/>
                <wp:positionH relativeFrom="page">
                  <wp:posOffset>299677</wp:posOffset>
                </wp:positionH>
                <wp:positionV relativeFrom="page">
                  <wp:posOffset>268941</wp:posOffset>
                </wp:positionV>
                <wp:extent cx="2482215" cy="10152380"/>
                <wp:effectExtent l="0" t="0" r="635" b="15240"/>
                <wp:wrapNone/>
                <wp:docPr id="10"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215" cy="10152380"/>
                          <a:chOff x="0" y="0"/>
                          <a:chExt cx="21945" cy="91257"/>
                        </a:xfrm>
                      </wpg:grpSpPr>
                      <wps:wsp>
                        <wps:cNvPr id="13" name="Prostokąt 3"/>
                        <wps:cNvSpPr>
                          <a:spLocks noChangeArrowheads="1"/>
                        </wps:cNvSpPr>
                        <wps:spPr bwMode="auto">
                          <a:xfrm>
                            <a:off x="0" y="0"/>
                            <a:ext cx="1945" cy="91257"/>
                          </a:xfrm>
                          <a:prstGeom prst="rect">
                            <a:avLst/>
                          </a:prstGeom>
                          <a:solidFill>
                            <a:schemeClr val="accent6">
                              <a:lumMod val="75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8" name="Pięciokąt 4"/>
                        <wps:cNvSpPr>
                          <a:spLocks noChangeArrowheads="1"/>
                        </wps:cNvSpPr>
                        <wps:spPr bwMode="auto">
                          <a:xfrm>
                            <a:off x="0" y="14668"/>
                            <a:ext cx="21945" cy="5521"/>
                          </a:xfrm>
                          <a:prstGeom prst="homePlate">
                            <a:avLst>
                              <a:gd name="adj" fmla="val 49998"/>
                            </a:avLst>
                          </a:prstGeom>
                          <a:solidFill>
                            <a:schemeClr val="accent6">
                              <a:lumMod val="75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83DA6F7" w14:textId="3CBC9BD4" w:rsidR="001365A3" w:rsidRPr="00EC5A66" w:rsidRDefault="001365A3" w:rsidP="00F073DB">
                              <w:pPr>
                                <w:pStyle w:val="Bezodstpw"/>
                                <w:jc w:val="right"/>
                                <w:rPr>
                                  <w:color w:val="FFFFFF" w:themeColor="background1"/>
                                  <w:sz w:val="28"/>
                                  <w:szCs w:val="28"/>
                                  <w14:glow w14:rad="114300">
                                    <w14:srgbClr w14:val="000000">
                                      <w14:alpha w14:val="56000"/>
                                    </w14:srgbClr>
                                  </w14:glow>
                                  <w14:shadow w14:blurRad="63500" w14:dist="50800" w14:dir="13500000" w14:sx="0" w14:sy="0" w14:kx="0" w14:ky="0" w14:algn="none">
                                    <w14:srgbClr w14:val="000000">
                                      <w14:alpha w14:val="50000"/>
                                    </w14:srgbClr>
                                  </w14:shadow>
                                </w:rPr>
                              </w:pPr>
                              <w:r>
                                <w:rPr>
                                  <w:color w:val="FFFFFF" w:themeColor="background1"/>
                                  <w:sz w:val="28"/>
                                  <w:szCs w:val="28"/>
                                  <w14:glow w14:rad="114300">
                                    <w14:srgbClr w14:val="000000">
                                      <w14:alpha w14:val="56000"/>
                                    </w14:srgbClr>
                                  </w14:glow>
                                  <w14:shadow w14:blurRad="63500" w14:dist="50800" w14:dir="13500000" w14:sx="0" w14:sy="0" w14:kx="0" w14:ky="0" w14:algn="none">
                                    <w14:srgbClr w14:val="000000">
                                      <w14:alpha w14:val="50000"/>
                                    </w14:srgbClr>
                                  </w14:shadow>
                                </w:rPr>
                                <w:t>2022-2028</w:t>
                              </w:r>
                            </w:p>
                          </w:txbxContent>
                        </wps:txbx>
                        <wps:bodyPr rot="0" vert="horz" wrap="square" lIns="91440" tIns="0" rIns="182880" bIns="0" anchor="ctr" anchorCtr="0" upright="1">
                          <a:noAutofit/>
                        </wps:bodyPr>
                      </wps:wsp>
                      <wpg:grpSp>
                        <wpg:cNvPr id="19" name="Grupa 5"/>
                        <wpg:cNvGrpSpPr>
                          <a:grpSpLocks/>
                        </wpg:cNvGrpSpPr>
                        <wpg:grpSpPr bwMode="auto">
                          <a:xfrm>
                            <a:off x="762" y="42100"/>
                            <a:ext cx="20576" cy="49103"/>
                            <a:chOff x="806" y="42118"/>
                            <a:chExt cx="13063" cy="31210"/>
                          </a:xfrm>
                        </wpg:grpSpPr>
                        <wpg:grpSp>
                          <wpg:cNvPr id="20" name="Grupa 6"/>
                          <wpg:cNvGrpSpPr>
                            <a:grpSpLocks noChangeAspect="1"/>
                          </wpg:cNvGrpSpPr>
                          <wpg:grpSpPr bwMode="auto">
                            <a:xfrm>
                              <a:off x="1410" y="42118"/>
                              <a:ext cx="10479" cy="31210"/>
                              <a:chOff x="1410" y="42118"/>
                              <a:chExt cx="10478" cy="31210"/>
                            </a:xfrm>
                          </wpg:grpSpPr>
                          <wps:wsp>
                            <wps:cNvPr id="21" name="Dowolny kształt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23" name="Dowolny kształt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25" name="Dowolny kształt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26" name="Dowolny kształt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28" name="Dowolny kształt 24"/>
                            <wps:cNvSpPr>
                              <a:spLocks/>
                            </wps:cNvSpPr>
                            <wps:spPr bwMode="auto">
                              <a:xfrm>
                                <a:off x="376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accent6">
                                  <a:lumMod val="75000"/>
                                </a:schemeClr>
                              </a:solidFill>
                              <a:ln w="0">
                                <a:solidFill>
                                  <a:srgbClr val="44546A"/>
                                </a:solidFill>
                                <a:round/>
                                <a:headEnd/>
                                <a:tailEnd/>
                              </a:ln>
                            </wps:spPr>
                            <wps:bodyPr rot="0" vert="horz" wrap="square" lIns="91440" tIns="45720" rIns="91440" bIns="45720" anchor="t" anchorCtr="0" upright="1">
                              <a:noAutofit/>
                            </wps:bodyPr>
                          </wps:wsp>
                          <wps:wsp>
                            <wps:cNvPr id="29" name="Dowolny kształt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30" name="Dowolny kształt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31" name="Dowolny kształt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32" name="Dowolny kształt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33" name="Dowolny kształt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34" name="Dowolny kształt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35" name="Dowolny kształt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g:grpSp>
                        <wpg:grpSp>
                          <wpg:cNvPr id="36" name="Grupa 7"/>
                          <wpg:cNvGrpSpPr>
                            <a:grpSpLocks noChangeAspect="1"/>
                          </wpg:cNvGrpSpPr>
                          <wpg:grpSpPr bwMode="auto">
                            <a:xfrm>
                              <a:off x="806" y="48269"/>
                              <a:ext cx="13063" cy="25059"/>
                              <a:chOff x="806" y="46499"/>
                              <a:chExt cx="8747" cy="16779"/>
                            </a:xfrm>
                          </wpg:grpSpPr>
                          <wps:wsp>
                            <wps:cNvPr id="37" name="Dowolny kształt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38" name="Dowolny kształt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39" name="Dowolny kształt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40" name="Dowolny kształt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41" name="Dowolny kształt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42" name="Dowolny kształt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43" name="Dowolny kształt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44" name="Dowolny kształt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45" name="Dowolny kształt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46" name="Dowolny kształt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47" name="Dowolny kształt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w14:anchorId="53C406D8" id="Grupa 2" o:spid="_x0000_s1027" style="position:absolute;margin-left:23.6pt;margin-top:21.2pt;width:195.45pt;height:799.4pt;z-index:-251650048;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">
                <v:rect id="Prostokąt 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7YsEA&#10;AADbAAAADwAAAGRycy9kb3ducmV2LnhtbERPW0vDMBR+F/wP4Qi+ucTNy6hNhwwEX1TWDp/PmrOm&#10;rDkpTezivzeC4Nv5+K6n3CQ3iJmm0HvWcLtQIIhbb3ruNOybl5s1iBCRDQ6eScM3BdhUlxclFsaf&#10;eUdzHTuRQzgUqMHGOBZShtaSw7DwI3Hmjn5yGDOcOmkmPOdwN8ilUg/SYc+5weJIW0vtqf5yGua7&#10;xw81rFVzuK/3eEjv9vNtlbS+vkrPTyAipfgv/nO/mjx/Bb+/5AN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uu2LBAAAA2wAAAA8AAAAAAAAAAAAAAAAAmAIAAGRycy9kb3du&#10;cmV2LnhtbFBLBQYAAAAABAAEAPUAAACGAwAAAAA=&#10;" fillcolor="#538135 [2409]"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4" o:spid="_x0000_s1029"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7YMQA&#10;AADbAAAADwAAAGRycy9kb3ducmV2LnhtbESPT0/DMAzF70h8h8hIu7EUJmAryyY2sTF22t+71Zim&#10;onGqJqzdt8cHJG623vN7P0/nva/VhdpYBTbwMMxAERfBVlwaOB1X92NQMSFbrAOTgStFmM9ub6aY&#10;29Dxni6HVCoJ4ZijAZdSk2sdC0ce4zA0xKJ9hdZjkrUttW2xk3Bf68cse9YeK5YGhw0tHRXfhx9v&#10;IC0m75+79WT11L007lpvR9v1+cOYwV3/9goqUZ/+zX/XGyv4Aiu/yAB6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ue2DEAAAA2wAAAA8AAAAAAAAAAAAAAAAAmAIAAGRycy9k&#10;b3ducmV2LnhtbFBLBQYAAAAABAAEAPUAAACJAwAAAAA=&#10;" adj="18883" fillcolor="#538135 [2409]" stroked="f" strokeweight="1pt">
                  <v:textbox inset=",0,14.4pt,0">
                    <w:txbxContent>
                      <w:p w14:paraId="483DA6F7" w14:textId="3CBC9BD4" w:rsidR="001365A3" w:rsidRPr="00EC5A66" w:rsidRDefault="001365A3" w:rsidP="00F073DB">
                        <w:pPr>
                          <w:pStyle w:val="Bezodstpw"/>
                          <w:jc w:val="right"/>
                          <w:rPr>
                            <w:color w:val="FFFFFF" w:themeColor="background1"/>
                            <w:sz w:val="28"/>
                            <w:szCs w:val="28"/>
                            <w14:glow w14:rad="114300">
                              <w14:srgbClr w14:val="000000">
                                <w14:alpha w14:val="56000"/>
                              </w14:srgbClr>
                            </w14:glow>
                            <w14:shadow w14:blurRad="63500" w14:dist="50800" w14:dir="13500000" w14:sx="0" w14:sy="0" w14:kx="0" w14:ky="0" w14:algn="none">
                              <w14:srgbClr w14:val="000000">
                                <w14:alpha w14:val="50000"/>
                              </w14:srgbClr>
                            </w14:shadow>
                          </w:rPr>
                        </w:pPr>
                        <w:r>
                          <w:rPr>
                            <w:color w:val="FFFFFF" w:themeColor="background1"/>
                            <w:sz w:val="28"/>
                            <w:szCs w:val="28"/>
                            <w14:glow w14:rad="114300">
                              <w14:srgbClr w14:val="000000">
                                <w14:alpha w14:val="56000"/>
                              </w14:srgbClr>
                            </w14:glow>
                            <w14:shadow w14:blurRad="63500" w14:dist="50800" w14:dir="13500000" w14:sx="0" w14:sy="0" w14:kx="0" w14:ky="0" w14:algn="none">
                              <w14:srgbClr w14:val="000000">
                                <w14:alpha w14:val="50000"/>
                              </w14:srgbClr>
                            </w14:shadow>
                          </w:rPr>
                          <w:t>2022-2028</w:t>
                        </w:r>
                      </w:p>
                    </w:txbxContent>
                  </v:textbox>
                </v:shape>
                <v:group id="Grupa 5" o:spid="_x0000_s1030" style="position:absolute;left:762;top:42100;width:20576;height:49103" coordorigin="806,42118" coordsize="13063,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upa 6" o:spid="_x0000_s1031" style="position:absolute;left:1410;top:42118;width:10479;height:31210" coordorigin="1410,42118" coordsize="10478,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t"/>
                    <v:shape id="Dowolny kształt 20"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z9cEA&#10;AADbAAAADwAAAGRycy9kb3ducmV2LnhtbESPwWrDMBBE74X8g9hCb7UcQ5vgRgkluJDeEicfsFhr&#10;y9RaGUu1lb+vCoUeh5l5w+wO0Q5ipsn3jhWssxwEceN0z52C2/XjeQvCB2SNg2NScCcPh/3qYYel&#10;dgtfaK5DJxKEfYkKTAhjKaVvDFn0mRuJk9e6yWJIcuqknnBJcDvIIs9fpcWe04LBkY6Gmq/62yaK&#10;raq+jcOISzzXdv48v5hNp9TTY3x/AxEohv/wX/ukFRRr+P2Sf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s/XBAAAA2wAAAA8AAAAAAAAAAAAAAAAAmAIAAGRycy9kb3du&#10;cmV2LnhtbFBLBQYAAAAABAAEAPUAAACGAwAAAAA=&#10;" path="m,l39,152,84,304r38,113l122,440,76,306,39,180,6,53,,xe" fillcolor="#44546a" strokecolor="#44546a" strokeweight="0">
                      <v:path arrowok="t" o:connecttype="custom" o:connectlocs="0,0;982996,3830638;2117205,7661275;3074988,10509060;3074988,11088688;1915566,7711678;982996,4536281;151229,1335691;0,0" o:connectangles="0,0,0,0,0,0,0,0,0"/>
                    </v:shape>
                    <v:shape id="Dowolny kształt 21"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oacYA&#10;AADbAAAADwAAAGRycy9kb3ducmV2LnhtbESPQUsDMRSE70L/Q3gFbzZplVK2TUsRrSLYYuuhvT02&#10;r5vFzcuaxO36740geBxm5htmsepdIzoKsfasYTxSIIhLb2quNLwfHm9mIGJCNth4Jg3fFGG1HFwt&#10;sDD+wm/U7VMlMoRjgRpsSm0hZSwtOYwj3xJn7+yDw5RlqKQJeMlw18iJUlPpsOa8YLGle0vlx/7L&#10;adgcXw/dy922fzh9Pk3DrlUb2ymtr4f9eg4iUZ/+w3/tZ6Nhcgu/X/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oacYAAADbAAAADwAAAAAAAAAAAAAAAACYAgAAZHJz&#10;L2Rvd25yZXYueG1sUEsFBgAAAAAEAAQA9QAAAIsDAAAAAA==&#10;" path="m,l8,19,37,93r30,74l116,269r-8,l60,169,30,98,1,25,,xe" fillcolor="#44546a" strokecolor="#44546a" strokeweight="0">
                      <v:path arrowok="t" o:connecttype="custom" o:connectlocs="0,0;201667,478796;932719,2343547;1688971,4208299;2924175,6778633;2722508,6778633;1512504,4258698;756252,2469536;25216,629992;0,0" o:connectangles="0,0,0,0,0,0,0,0,0,0"/>
                    </v:shape>
                    <v:shape id="Dowolny kształt 22"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DesIA&#10;AADbAAAADwAAAGRycy9kb3ducmV2LnhtbESPzWrDMBCE74W8g9hAbrXkQH9wrIQQMOTS0iTNfbE2&#10;lom1MpYSO29fFQo9DjPzDVNuJteJOw2h9awhzxQI4tqblhsN36fq+R1EiMgGO8+k4UEBNuvZU4mF&#10;8SMf6H6MjUgQDgVqsDH2hZShtuQwZL4nTt7FDw5jkkMjzYBjgrtOLpV6lQ5bTgsWe9pZqq/Hm9Nw&#10;qz7cucK3z7zKlcXTYfzad6PWi/m0XYGINMX/8F97bzQsX+D3S/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MgN6wgAAANsAAAAPAAAAAAAAAAAAAAAAAJgCAABkcnMvZG93&#10;bnJldi54bWxQSwUGAAAAAAQABAD1AAAAhwMAAAAA&#10;" path="m,l,,1,79r2,80l12,317,23,476,39,634,58,792,83,948r24,138l135,1223r5,49l138,1262,105,1106,77,949,53,792,35,634,20,476,9,317,2,159,,79,,xe" fillcolor="#44546a" strokecolor="#44546a"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Dowolny kształt 23"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1qMMA&#10;AADbAAAADwAAAGRycy9kb3ducmV2LnhtbESPQWvCQBSE70L/w/IK3nRTEZHUVUpACOjF6KG9vWZf&#10;k9Ds23R3G6O/3hUEj8PMfMOsNoNpRU/ON5YVvE0TEMSl1Q1XCk7H7WQJwgdkja1lUnAhD5v1y2iF&#10;qbZnPlBfhEpECPsUFdQhdKmUvqzJoJ/ajjh6P9YZDFG6SmqH5wg3rZwlyUIabDgu1NhRVlP5W/wb&#10;BflndnVbU8z3f/nXN7s+sztXKDV+HT7eQQQawjP8aOdawWwB9y/x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x1qMMAAADbAAAADwAAAAAAAAAAAAAAAACYAgAAZHJzL2Rv&#10;d25yZXYueG1sUEsFBgAAAAAEAAQA9QAAAIgDAAAAAA==&#10;" path="m45,r,l35,66r-9,67l14,267,6,401,3,534,6,669r8,134l18,854r,-3l9,814,8,803,1,669,,534,3,401,12,267,25,132,34,66,45,xe" fillcolor="#44546a" strokecolor="#44546a"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Dowolny kształt 24" o:spid="_x0000_s1036" style="position:absolute;left:376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3JL4A&#10;AADbAAAADwAAAGRycy9kb3ducmV2LnhtbERPzWrCQBC+C77DMkJvulFUJLqKFiT1WNsHGLNjEszO&#10;hOzWrG/fPRR6/Pj+d4foWvWk3jfCBuazDBRxKbbhysD313m6AeUDssVWmAy8yMNhPx7tMLcy8Cc9&#10;r6FSKYR9jgbqELpca1/W5NDPpCNO3F16hyHBvtK2xyGFu1YvsmytHTacGmrs6L2m8nH9cQaGlzhZ&#10;xtW8oGPRSXE7rS9FNOZtEo9bUIFi+Bf/uT+sgUUam76kH6D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8dyS+AAAA2wAAAA8AAAAAAAAAAAAAAAAAmAIAAGRycy9kb3ducmV2&#10;LnhtbFBLBQYAAAAABAAEAPUAAACDAwAAAAA=&#10;" path="m,l10,44r11,82l34,207r19,86l75,380r25,86l120,521r21,55l152,618r2,11l140,595,115,532,93,468,67,383,47,295,28,207,12,104,,xe" fillcolor="#538135 [2409]" strokecolor="#44546a"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Dowolny kształt 25"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V08QA&#10;AADbAAAADwAAAGRycy9kb3ducmV2LnhtbESPQWsCMRSE70L/Q3gFL6JZtyC6GqUUFQv2oBW8PpLn&#10;7uLmZdlEXfvrG0HwOMzMN8xs0dpKXKnxpWMFw0ECglg7U3Ku4PC76o9B+IBssHJMCu7kYTF/68ww&#10;M+7GO7ruQy4ihH2GCooQ6kxKrwuy6AeuJo7eyTUWQ5RNLk2Dtwi3lUyTZCQtlhwXCqzpqyB93l+s&#10;AjPZLT/GaVhrPH7/uZ/Ntl71tFLd9/ZzCiJQG17hZ3tjFKQTeHy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FdPEAAAA2wAAAA8AAAAAAAAAAAAAAAAAmAIAAGRycy9k&#10;b3ducmV2LnhtbFBLBQYAAAAABAAEAPUAAACJAwAAAAA=&#10;" path="m,l33,69r-9,l12,35,,xe" fillcolor="#44546a" strokecolor="#44546a" strokeweight="0">
                      <v:path arrowok="t" o:connecttype="custom" o:connectlocs="0,0;831858,1738320;604982,1738320;302491,881761;0,0" o:connectangles="0,0,0,0,0"/>
                    </v:shape>
                    <v:shape id="Dowolny kształt 26"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CcL4A&#10;AADbAAAADwAAAGRycy9kb3ducmV2LnhtbERPTWvCQBC9F/wPywje6q4VikRXUVGR3mpKz0N2TEKy&#10;syE71fjv3YPQ4+N9rzaDb9WN+lgHtjCbGlDERXA1lxZ+8uP7AlQUZIdtYLLwoAib9ehthZkLd/6m&#10;20VKlUI4ZmihEukyrWNRkcc4DR1x4q6h9ygJ9qV2Pd5TuG/1hzGf2mPNqaHCjvYVFc3lz1sQs5DQ&#10;fD30YTvXp12bG/nNG2sn42G7BCU0yL/45T47C/O0Pn1JP0Cv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RAnC+AAAA2wAAAA8AAAAAAAAAAAAAAAAAmAIAAGRycy9kb3ducmV2&#10;LnhtbFBLBQYAAAAABAAEAPUAAACDAwAAAAA=&#10;" path="m,l9,37r,3l15,93,5,49,,xe" fillcolor="#44546a" strokecolor="#44546a" strokeweight="0">
                      <v:path arrowok="t" o:connecttype="custom" o:connectlocs="0,0;226703,932229;226703,1007806;377833,2343158;125950,1234571;0,0" o:connectangles="0,0,0,0,0,0"/>
                    </v:shape>
                    <v:shape id="Dowolny kształt 27"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BFcQA&#10;AADbAAAADwAAAGRycy9kb3ducmV2LnhtbESPT4vCMBTE74LfITzBm6b+YdWuUURUZD1Zd/f8aJ5t&#10;tXkpTdT67Y2wsMdhZn7DzJeNKcWdaldYVjDoRyCIU6sLzhR8n7a9KQjnkTWWlknBkxwsF+3WHGNt&#10;H3yke+IzESDsYlSQe1/FUro0J4Oubyvi4J1tbdAHWWdS1/gIcFPKYRR9SIMFh4UcK1rnlF6Tm1Fw&#10;OWwmp9mhwHHyuzn+7L6es1WVKNXtNKtPEJ4a/x/+a++1gtEA3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VQRXEAAAA2wAAAA8AAAAAAAAAAAAAAAAAmAIAAGRycy9k&#10;b3ducmV2LnhtbFBLBQYAAAAABAAEAPUAAACJAwAAAAA=&#10;" path="m394,r,l356,38,319,77r-35,40l249,160r-42,58l168,276r-37,63l98,402,69,467,45,535,26,604,14,673,7,746,6,766,,749r1,-5l7,673,21,603,40,533,65,466,94,400r33,-64l164,275r40,-60l248,158r34,-42l318,76,354,37,394,xe" fillcolor="#44546a" strokecolor="#44546a"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Dowolny kształt 28"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7vxcQA&#10;AADbAAAADwAAAGRycy9kb3ducmV2LnhtbESPQWvCQBSE7wX/w/IEb3VjhLZEVxHB0kMpNCnG4yP7&#10;zAazb0N2TdJ/3y0Uehxm5htmu59sKwbqfeNYwWqZgCCunG64VvBVnB5fQPiArLF1TAq+ycN+N3vY&#10;YqbdyJ805KEWEcI+QwUmhC6T0leGLPql64ijd3W9xRBlX0vd4xjhtpVpkjxJiw3HBYMdHQ1Vt/xu&#10;FZTmQ2uZFMfL+yCvq9fy/JzeU6UW8+mwARFoCv/hv/abVrBO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u78XEAAAA2wAAAA8AAAAAAAAAAAAAAAAAmAIAAGRycy9k&#10;b3ducmV2LnhtbFBLBQYAAAAABAAEAPUAAACJAwAAAAA=&#10;" path="m,l6,16r1,3l11,80r9,52l33,185r3,9l21,161,15,145,5,81,1,41,,xe" fillcolor="#44546a" strokecolor="#44546a" strokeweight="0">
                      <v:path arrowok="t" o:connecttype="custom" o:connectlocs="0,0;151077,403258;176265,478876;276983,2016289;503590,3326876;830932,4662675;906463,4889500;528778,4057789;377701,3654531;125906,2041500;25187,1033356;0,0" o:connectangles="0,0,0,0,0,0,0,0,0,0,0,0"/>
                    </v:shape>
                    <v:shape id="Dowolny kształt 29"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yZMIA&#10;AADbAAAADwAAAGRycy9kb3ducmV2LnhtbESPT2sCMRTE7wW/Q3gFbzVRscrWKGIRPNY/eH5snptt&#10;Ny/LJo3rt28EocdhZn7DLNe9a0SiLtSeNYxHCgRx6U3NlYbzafe2ABEissHGM2m4U4D1avCyxML4&#10;Gx8oHWMlMoRDgRpsjG0hZSgtOQwj3xJn7+o7hzHLrpKmw1uGu0ZOlHqXDmvOCxZb2loqf46/TsPi&#10;9L2xahtT+rJq/Jlm88tFzrUevvabDxCR+vgffrb3RsN0Co8v+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2XJkwgAAANsAAAAPAAAAAAAAAAAAAAAAAJgCAABkcnMvZG93&#10;bnJldi54bWxQSwUGAAAAAAQABAD1AAAAhwMAAAAA&#10;" path="m,l31,65r-8,l,xe" fillcolor="#44546a" strokecolor="#44546a" strokeweight="0">
                      <v:path arrowok="t" o:connecttype="custom" o:connectlocs="0,0;782645,1638308;580674,1638308;0,0" o:connectangles="0,0,0,0"/>
                    </v:shape>
                    <v:shape id="Dowolny kształt 30"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7QsUA&#10;AADbAAAADwAAAGRycy9kb3ducmV2LnhtbESPzWrDMBCE74W8g9hAb43suhTjRAlufkgvpTjJJbeN&#10;tbFNrJWx1Nh9+6pQ6HGYmW+YxWo0rbhT7xrLCuJZBIK4tLrhSsHpuHtKQTiPrLG1TAq+ycFqOXlY&#10;YKbtwAXdD74SAcIuQwW1910mpStrMuhmtiMO3tX2Bn2QfSV1j0OAm1Y+R9GrNNhwWKixo3VN5e3w&#10;ZRRc1unWvuX4ub9+xLI4b7hI2kSpx+mYz0F4Gv1/+K/9rhUkL/D7Jfw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rtCxQAAANsAAAAPAAAAAAAAAAAAAAAAAJgCAABkcnMv&#10;ZG93bnJldi54bWxQSwUGAAAAAAQABAD1AAAAigMAAAAA&#10;" path="m,l6,17,7,42,6,39,,23,,xe" fillcolor="#44546a" strokecolor="#44546a" strokeweight="0">
                      <v:path arrowok="t" o:connecttype="custom" o:connectlocs="0,0;151039,427953;176220,1057275;151039,981763;0,578992;0,0" o:connectangles="0,0,0,0,0,0"/>
                    </v:shape>
                    <v:shape id="Dowolny kształt 31"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t6xsUA&#10;AADbAAAADwAAAGRycy9kb3ducmV2LnhtbESPQWvCQBSE74X+h+UVeqsbbZUSXaWNlHqqxIrg7ZF9&#10;boLZtyG7ifHfdwuCx2FmvmEWq8HWoqfWV44VjEcJCOLC6YqNgv3v18s7CB+QNdaOScGVPKyWjw8L&#10;TLW7cE79LhgRIexTVFCG0KRS+qIki37kGuLonVxrMUTZGqlbvES4reUkSWbSYsVxocSGspKK866z&#10;CrJwzc3652C67vS93X8e3w442yj1/DR8zEEEGsI9fGtvtILX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rGxQAAANsAAAAPAAAAAAAAAAAAAAAAAJgCAABkcnMv&#10;ZG93bnJldi54bWxQSwUGAAAAAAQABAD1AAAAigMAAAAA&#10;" path="m,l6,16,21,49,33,84r12,34l44,118,13,53,11,42,,xe" fillcolor="#44546a" strokecolor="#44546a" strokeweight="0">
                      <v:path arrowok="t" o:connecttype="custom" o:connectlocs="0,0;151130,403171;528963,1234720;831223,2116649;1133483,2973388;1108287,2973388;327456,1335512;277080,1058324;0,0" o:connectangles="0,0,0,0,0,0,0,0,0"/>
                    </v:shape>
                  </v:group>
                  <v:group id="Grupa 7"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o:lock v:ext="edit" aspectratio="t"/>
                    <v:shape id="Dowolny kształt 8"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n4EcEA&#10;AADbAAAADwAAAGRycy9kb3ducmV2LnhtbESPzWrDMBCE74W8g9hCb7XUtImLYyWEQKC3EicPsFhb&#10;28RaGUvxz9tXgUCOw8x8w+S7ybZioN43jjV8JAoEcelMw5WGy/n4/g3CB2SDrWPSMJOH3XbxkmNm&#10;3MgnGopQiQhhn6GGOoQuk9KXNVn0ieuIo/fneoshyr6Spscxwm0rl0qtpcWG40KNHR1qKq/FzWr4&#10;MipdFebkf3G6LV3bqQFnpfXb67TfgAg0hWf40f4xGj5TuH+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5+BHBAAAA2wAAAA8AAAAAAAAAAAAAAAAAmAIAAGRycy9kb3du&#10;cmV2LnhtbFBLBQYAAAAABAAEAPUAAACGAwAAAAA=&#10;" path="m,l41,155,86,309r39,116l125,450,79,311,41,183,7,54,,xe" fillcolor="#44546a" strokecolor="#44546a" strokeweight="0">
                      <v:fill opacity="13107f"/>
                      <v:stroke opacity="13107f"/>
                      <v:path arrowok="t" o:connecttype="custom" o:connectlocs="0,0;1033077,3905840;2166925,7786473;3149608,10709548;3149608,11339513;1990555,7836871;1033077,4611410;176386,1360742;0,0" o:connectangles="0,0,0,0,0,0,0,0,0"/>
                    </v:shape>
                    <v:shape id="Dowolny kształt 9"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QNcEA&#10;AADbAAAADwAAAGRycy9kb3ducmV2LnhtbERPy4rCMBTdC/5DuMJsRFMd8FGNUgSZmZ0v0OW1uX1g&#10;c1OajHb8+slCcHk47+W6NZW4U+NKywpGwwgEcWp1ybmC03E7mIFwHlljZZkU/JGD9arbWWKs7YP3&#10;dD/4XIQQdjEqKLyvYyldWpBBN7Q1ceAy2xj0ATa51A0+Qrip5DiKJtJgyaGhwJo2BaW3w69RkJ2v&#10;835iTslOZpefr2drp/p5Ueqj1yYLEJ5a/xa/3N9awWcYG76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80DXBAAAA2wAAAA8AAAAAAAAAAAAAAAAAmAIAAGRycy9kb3du&#10;cmV2LnhtbFBLBQYAAAAABAAEAPUAAACGAwAAAAA=&#10;" path="m,l8,20,37,96r32,74l118,275r-9,l61,174,30,100,,26,,xe" fillcolor="#44546a" strokecolor="#44546a" strokeweight="0">
                      <v:fill opacity="13107f"/>
                      <v:stroke opacity="13107f"/>
                      <v:path arrowok="t" o:connecttype="custom" o:connectlocs="0,0;201693,504075;932839,2419558;1739612,4284634;2974975,6931033;2748078,6931033;1537919,4385449;756350,2520373;0,655297;0,0" o:connectangles="0,0,0,0,0,0,0,0,0,0"/>
                    </v:shape>
                    <v:shape id="Dowolny kształt 10"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OsIA&#10;AADbAAAADwAAAGRycy9kb3ducmV2LnhtbESP3WrCQBSE7wu+w3IE7+rGClJTV6lSQRD87QOcZo9J&#10;MHtOyK4a394VhF4OM/MNM5m1rlJXanwpbGDQT0ARZ2JLzg38Hpfvn6B8QLZYCZOBO3mYTTtvE0yt&#10;3HhP10PIVYSwT9FAEUKdau2zghz6vtTE0TtJ4zBE2eTaNniLcFfpjyQZaYclx4UCa1oUlJ0PF2fA&#10;nXZBzzd2/iN7yS+b83b9J1tjet32+wtUoDb8h1/tlTUwHMPzS/wBe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s6wgAAANsAAAAPAAAAAAAAAAAAAAAAAJgCAABkcnMvZG93&#10;bnJldi54bWxQSwUGAAAAAAQABAD1AAAAhwMAAAAA&#10;" path="m,l16,72r4,49l18,112,,31,,xe" fillcolor="#44546a" strokecolor="#44546a" strokeweight="0">
                      <v:fill opacity="13107f"/>
                      <v:stroke opacity="13107f"/>
                      <v:path arrowok="t" o:connecttype="custom" o:connectlocs="0,0;402590,1814631;503238,3049595;452914,2822759;0,781307;0,0" o:connectangles="0,0,0,0,0,0"/>
                    </v:shape>
                    <v:shape id="Dowolny kształt 12"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OrH8EA&#10;AADbAAAADwAAAGRycy9kb3ducmV2LnhtbERPXWvCMBR9F/wP4Qq+aaqojM4oQ1CGMsQq7PXS3DXd&#10;mpvQZLXu1y8Pgz0ezvd629tGdNSG2rGC2TQDQVw6XXOl4HbdT55AhIissXFMCh4UYLsZDtaYa3fn&#10;C3VFrEQK4ZCjAhOjz6UMpSGLYeo8ceI+XGsxJthWUrd4T+G2kfMsW0mLNacGg552hsqv4tsqKA67&#10;09vZXN71Z1yVy2Pnf/qzV2o86l+eQUTq47/4z/2qFSzS+vQ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Dqx/BAAAA2wAAAA8AAAAAAAAAAAAAAAAAmAIAAGRycy9kb3du&#10;cmV2LnhtbFBLBQYAAAAABAAEAPUAAACGAwAAAAA=&#10;" path="m,l11,46r11,83l36,211r19,90l76,389r27,87l123,533r21,55l155,632r3,11l142,608,118,544,95,478,69,391,47,302,29,212,13,107,,xe" fillcolor="#44546a" strokecolor="#44546a"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Dowolny kształt 13"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zksIA&#10;AADbAAAADwAAAGRycy9kb3ducmV2LnhtbESP0YrCMBRE3wX/IVzBF9mmrmWx1SjLLsL6qPYDLs21&#10;rTY3pYm2/v1GEHwcZuYMs94OphF36lxtWcE8ikEQF1bXXCrIT7uPJQjnkTU2lknBgxxsN+PRGjNt&#10;ez7Q/ehLESDsMlRQed9mUrqiIoMusi1x8M62M+iD7EqpO+wD3DTyM46/pMGaw0KFLf1UVFyPN6MA&#10;Z0l7WFJyy/f7XU6X3v8u0lSp6WT4XoHwNPh3+NX+0wqSOTy/h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DOSwgAAANsAAAAPAAAAAAAAAAAAAAAAAJgCAABkcnMvZG93&#10;bnJldi54bWxQSwUGAAAAAAQABAD1AAAAhwMAAAAA&#10;" path="m,l33,71r-9,l11,36,,xe" fillcolor="#44546a" strokecolor="#44546a" strokeweight="0">
                      <v:fill opacity="13107f"/>
                      <v:stroke opacity="13107f"/>
                      <v:path arrowok="t" o:connecttype="custom" o:connectlocs="0,0;831858,1789120;604982,1789120;277291,907156;0,0" o:connectangles="0,0,0,0,0"/>
                    </v:shape>
                    <v:shape id="Dowolny kształt 14"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S6lcMA&#10;AADbAAAADwAAAGRycy9kb3ducmV2LnhtbESPX2vCQBDE3wt+h2OFvtWLWopGTxGhUiiF+gd8XXJr&#10;LpjbC7mtSfvpe4WCj8PM/IZZrntfqxu1sQpsYDzKQBEXwVZcGjgdX59moKIgW6wDk4FvirBeDR6W&#10;mNvQ8Z5uBylVgnDM0YATaXKtY+HIYxyFhjh5l9B6lCTbUtsWuwT3tZ5k2Yv2WHFacNjQ1lFxPXx5&#10;A0JhFty8ehf6/PHddHfW84+zMY/DfrMAJdTLPfzffrMGni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S6lcMAAADbAAAADwAAAAAAAAAAAAAAAACYAgAAZHJzL2Rv&#10;d25yZXYueG1sUEsFBgAAAAAEAAQA9QAAAIgDAAAAAA==&#10;" path="m,l8,37r,4l15,95,4,49,,xe" fillcolor="#44546a" strokecolor="#44546a" strokeweight="0">
                      <v:fill opacity="13107f"/>
                      <v:stroke opacity="13107f"/>
                      <v:path arrowok="t" o:connecttype="custom" o:connectlocs="0,0;201507,932388;201507,1033186;377833,2393958;100753,1234782;0,0" o:connectangles="0,0,0,0,0,0"/>
                    </v:shape>
                    <v:shape id="Dowolny kształt 15"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sisQA&#10;AADbAAAADwAAAGRycy9kb3ducmV2LnhtbESP0WrCQBRE3wX/YblC33RjW4OkriJCbVFEjP2AS/Y2&#10;G5q9G7Krpn69Kwg+DjNzhpktOluLM7W+cqxgPEpAEBdOV1wq+Dl+DqcgfEDWWDsmBf/kYTHv92aY&#10;aXfhA53zUIoIYZ+hAhNCk0npC0MW/cg1xNH7da3FEGVbSt3iJcJtLV+TJJUWK44LBhtaGSr+8pNV&#10;YHfbfVotm/RrPTWTYpIfN3Z7Vepl0C0/QATqwjP8aH9rBe9v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FLIrEAAAA2wAAAA8AAAAAAAAAAAAAAAAAmAIAAGRycy9k&#10;b3ducmV2LnhtbFBLBQYAAAAABAAEAPUAAACJAw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Dowolny kształt 16"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H0MUA&#10;AADbAAAADwAAAGRycy9kb3ducmV2LnhtbESPW2vCQBSE3wX/w3IKvkjdKEFKdJUSsLcnq7bg2yF7&#10;moRmz8bs5tJ/7wpCH4eZ+YZZbwdTiY4aV1pWMJ9FIIgzq0vOFZyOu8cnEM4ja6wsk4I/crDdjEdr&#10;TLTt+ZO6g89FgLBLUEHhfZ1I6bKCDLqZrYmD92Mbgz7IJpe6wT7ATSUXUbSUBksOCwXWlBaU/R5a&#10;o+Dy/nXcTz9e/eBezm36jXTKuqlSk4fheQXC0+D/w/f2m1YQx3D7En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4fQxQAAANsAAAAPAAAAAAAAAAAAAAAAAJgCAABkcnMv&#10;ZG93bnJldi54bWxQSwUGAAAAAAQABAD1AAAAigMAAAAA&#10;" path="m,l6,15r1,3l12,80r9,54l33,188r4,8l22,162,15,146,5,81,1,40,,xe" fillcolor="#44546a" strokecolor="#44546a" strokeweight="0">
                      <v:fill opacity="13107f"/>
                      <v:stroke opacity="13107f"/>
                      <v:path arrowok="t" o:connecttype="custom" o:connectlocs="0,0;151370,378092;176607,453701;302741,2016449;529804,3377552;832544,4738655;933458,4940300;555024,4083309;378434,3680019;126150,2041663;25236,1008224;0,0" o:connectangles="0,0,0,0,0,0,0,0,0,0,0,0"/>
                    </v:shape>
                    <v:shape id="Dowolny kształt 17"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rsQA&#10;AADbAAAADwAAAGRycy9kb3ducmV2LnhtbESPT2sCMRTE7wW/Q3gFL0Wz1tqWrVFsQPBUUOv9dfO6&#10;u7h5WTbZP357Iwgeh5n5DbNcD7YSHTW+dKxgNk1AEGfOlJwr+D1uJ58gfEA2WDkmBRfysF6NnpaY&#10;GtfznrpDyEWEsE9RQRFCnUrps4Is+qmriaP37xqLIcoml6bBPsJtJV+T5F1aLDkuFFiTLig7H1qr&#10;oO963Q7n2d/H90LPyx/5ctK6VWr8PGy+QAQawiN8b++MgrcF3L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WI67EAAAA2wAAAA8AAAAAAAAAAAAAAAAAmAIAAGRycy9k&#10;b3ducmV2LnhtbFBLBQYAAAAABAAEAPUAAACJAwAAAAA=&#10;" path="m,l31,66r-7,l,xe" fillcolor="#44546a" strokecolor="#44546a" strokeweight="0">
                      <v:fill opacity="13107f"/>
                      <v:stroke opacity="13107f"/>
                      <v:path arrowok="t" o:connecttype="custom" o:connectlocs="0,0;781058,1663700;604684,1663700;0,0" o:connectangles="0,0,0,0"/>
                    </v:shape>
                    <v:shape id="Dowolny kształt 18"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1ZocQA&#10;AADbAAAADwAAAGRycy9kb3ducmV2LnhtbESPQWsCMRSE70L/Q3gFb5pVqpStUapYUfFSLRRvj81z&#10;s+3mZUmirv/eCIUeh5n5hpnMWluLC/lQOVYw6GcgiAunKy4VfB0+eq8gQkTWWDsmBTcKMJs+dSaY&#10;a3flT7rsYykShEOOCkyMTS5lKAxZDH3XECfv5LzFmKQvpfZ4TXBby2GWjaXFitOCwYYWhorf/dkq&#10;OP1gY+h7u8Pjyi9Hu8NxLgcbpbrP7fsbiEht/A//tddawcsYHl/S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NWaHEAAAA2wAAAA8AAAAAAAAAAAAAAAAAmAIAAGRycy9k&#10;b3ducmV2LnhtbFBLBQYAAAAABAAEAPUAAACJAwAAAAA=&#10;" path="m,l7,17r,26l6,40,,25,,xe" fillcolor="#44546a" strokecolor="#44546a" strokeweight="0">
                      <v:fill opacity="13107f"/>
                      <v:stroke opacity="13107f"/>
                      <v:path arrowok="t" o:connecttype="custom" o:connectlocs="0,0;176220,428042;176220,1082683;151039,1007140;0,629470;0,0" o:connectangles="0,0,0,0,0,0"/>
                    </v:shape>
                    <v:shape id="Dowolny kształt 19"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W1sQA&#10;AADbAAAADwAAAGRycy9kb3ducmV2LnhtbESPS2vDMBCE74H+B7GF3hI5ocTBjWzyIJAeAnmfF2tr&#10;ubVWxlIT999XgUKPw8x8w8yL3jbiRp2vHSsYjxIQxKXTNVcKzqfNcAbCB2SNjWNS8EMeivxpMMdM&#10;uzsf6HYMlYgQ9hkqMCG0mZS+NGTRj1xLHL0P11kMUXaV1B3eI9w2cpIkU2mx5rhgsKWVofLr+G0V&#10;7NbL/afcX87p+8pu09Nsej0YVOrluV+8gQjUh//wX3urFbym8Pg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ltbEAAAA2wAAAA8AAAAAAAAAAAAAAAAAmAIAAGRycy9k&#10;b3ducmV2LnhtbFBLBQYAAAAABAAEAPUAAACJAwAAAAA=&#10;" path="m,l7,16,22,50,33,86r13,35l45,121,14,55,11,44,,xe" fillcolor="#44546a" strokecolor="#44546a"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r>
        <w:rPr>
          <w:noProof/>
          <w:lang w:eastAsia="pl-PL"/>
        </w:rPr>
        <mc:AlternateContent>
          <mc:Choice Requires="wps">
            <w:drawing>
              <wp:anchor distT="0" distB="0" distL="114300" distR="114300" simplePos="0" relativeHeight="251668480" behindDoc="0" locked="0" layoutInCell="1" allowOverlap="1" wp14:anchorId="2B03F5A7" wp14:editId="51F3DA3D">
                <wp:simplePos x="0" y="0"/>
                <wp:positionH relativeFrom="page">
                  <wp:posOffset>3175635</wp:posOffset>
                </wp:positionH>
                <wp:positionV relativeFrom="page">
                  <wp:posOffset>9408795</wp:posOffset>
                </wp:positionV>
                <wp:extent cx="3398520" cy="154940"/>
                <wp:effectExtent l="0" t="0" r="3810" b="0"/>
                <wp:wrapNone/>
                <wp:docPr id="48"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656455" w14:textId="77777777" w:rsidR="001365A3" w:rsidRPr="007146D8" w:rsidRDefault="001365A3" w:rsidP="00F073DB">
                            <w:pPr>
                              <w:pStyle w:val="Bezodstpw"/>
                              <w:rPr>
                                <w:color w:val="595959"/>
                                <w:sz w:val="20"/>
                                <w:szCs w:val="20"/>
                              </w:rPr>
                            </w:pPr>
                          </w:p>
                        </w:txbxContent>
                      </wps:txbx>
                      <wps:bodyPr rot="0" vert="horz" wrap="square" lIns="0" tIns="0" rIns="0" bIns="0" anchor="b" anchorCtr="0" upright="1">
                        <a:spAutoFit/>
                      </wps:bodyPr>
                    </wps:wsp>
                  </a:graphicData>
                </a:graphic>
                <wp14:sizeRelH relativeFrom="page">
                  <wp14:pctWidth>45000</wp14:pctWidth>
                </wp14:sizeRelH>
                <wp14:sizeRelV relativeFrom="margin">
                  <wp14:pctHeight>0</wp14:pctHeight>
                </wp14:sizeRelV>
              </wp:anchor>
            </w:drawing>
          </mc:Choice>
          <mc:Fallback>
            <w:pict>
              <v:shape w14:anchorId="2B03F5A7" id="Pole tekstowe 32" o:spid="_x0000_s1056" type="#_x0000_t202" style="position:absolute;margin-left:250.05pt;margin-top:740.85pt;width:267.6pt;height:12.2pt;z-index:251668480;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" filled="f" stroked="f" strokeweight=".5pt">
                <v:textbox style="mso-fit-shape-to-text:t" inset="0,0,0,0">
                  <w:txbxContent>
                    <w:p w14:paraId="77656455" w14:textId="77777777" w:rsidR="001365A3" w:rsidRPr="007146D8" w:rsidRDefault="001365A3" w:rsidP="00F073DB">
                      <w:pPr>
                        <w:pStyle w:val="Bezodstpw"/>
                        <w:rPr>
                          <w:color w:val="595959"/>
                          <w:sz w:val="20"/>
                          <w:szCs w:val="20"/>
                        </w:rPr>
                      </w:pPr>
                    </w:p>
                  </w:txbxContent>
                </v:textbox>
                <w10:wrap anchorx="page" anchory="page"/>
              </v:shape>
            </w:pict>
          </mc:Fallback>
        </mc:AlternateContent>
      </w:r>
    </w:p>
    <w:p w14:paraId="349D894D" w14:textId="29ECAFBB" w:rsidR="00F073DB" w:rsidRDefault="00F073DB" w:rsidP="00F073DB">
      <w:pPr>
        <w:rPr>
          <w:rFonts w:cs="Arial"/>
          <w:i/>
        </w:rPr>
      </w:pPr>
    </w:p>
    <w:p w14:paraId="1AA92FD2" w14:textId="77777777" w:rsidR="00F073DB" w:rsidRDefault="00F073DB" w:rsidP="00F073DB">
      <w:pPr>
        <w:rPr>
          <w:rFonts w:cs="Arial"/>
          <w:i/>
        </w:rPr>
      </w:pPr>
    </w:p>
    <w:p w14:paraId="679C4924" w14:textId="77777777" w:rsidR="00F073DB" w:rsidRDefault="00F073DB" w:rsidP="00F073DB">
      <w:pPr>
        <w:rPr>
          <w:rFonts w:cs="Arial"/>
          <w:i/>
        </w:rPr>
      </w:pPr>
    </w:p>
    <w:p w14:paraId="71AED4F6" w14:textId="77777777" w:rsidR="00F073DB" w:rsidRDefault="00F073DB" w:rsidP="00F073DB">
      <w:pPr>
        <w:rPr>
          <w:rFonts w:cs="Arial"/>
          <w:i/>
        </w:rPr>
      </w:pPr>
    </w:p>
    <w:p w14:paraId="5B2CD2A8" w14:textId="77777777" w:rsidR="00F073DB" w:rsidRDefault="00F073DB" w:rsidP="00F073DB">
      <w:pPr>
        <w:rPr>
          <w:rFonts w:cs="Arial"/>
          <w:i/>
        </w:rPr>
      </w:pPr>
      <w:r>
        <w:rPr>
          <w:rFonts w:cs="Arial"/>
          <w:i/>
        </w:rPr>
        <w:t xml:space="preserve">        </w:t>
      </w:r>
    </w:p>
    <w:p w14:paraId="619A6972" w14:textId="77777777" w:rsidR="00F073DB" w:rsidRDefault="00F073DB" w:rsidP="00F073DB">
      <w:pPr>
        <w:rPr>
          <w:rFonts w:cs="Arial"/>
          <w:i/>
        </w:rPr>
      </w:pPr>
    </w:p>
    <w:p w14:paraId="7BCC2243" w14:textId="77777777" w:rsidR="00F073DB" w:rsidRDefault="00F073DB" w:rsidP="00F073DB">
      <w:pPr>
        <w:rPr>
          <w:rFonts w:cs="Arial"/>
          <w:i/>
        </w:rPr>
      </w:pPr>
    </w:p>
    <w:p w14:paraId="614B5B19" w14:textId="77777777" w:rsidR="00F073DB" w:rsidRDefault="00F073DB" w:rsidP="00F073DB">
      <w:pPr>
        <w:rPr>
          <w:rFonts w:cs="Arial"/>
          <w:i/>
        </w:rPr>
      </w:pPr>
    </w:p>
    <w:p w14:paraId="22F2CA8A" w14:textId="77777777" w:rsidR="00F073DB" w:rsidRDefault="00F073DB" w:rsidP="00F073DB">
      <w:pPr>
        <w:rPr>
          <w:rFonts w:cs="Arial"/>
          <w:i/>
        </w:rPr>
      </w:pPr>
    </w:p>
    <w:p w14:paraId="5750DEA8" w14:textId="77777777" w:rsidR="00F073DB" w:rsidRDefault="00F073DB" w:rsidP="00F073DB">
      <w:pPr>
        <w:jc w:val="center"/>
        <w:rPr>
          <w:noProof/>
          <w:lang w:eastAsia="pl-PL"/>
          <w14:shadow w14:blurRad="50800" w14:dist="50800" w14:dir="5400000" w14:sx="0" w14:sy="0" w14:kx="0" w14:ky="0" w14:algn="ctr">
            <w14:srgbClr w14:val="000000">
              <w14:alpha w14:val="96000"/>
            </w14:srgbClr>
          </w14:shadow>
          <w14:reflection w14:blurRad="0" w14:stA="1000" w14:stPos="0" w14:endA="0" w14:endPos="0" w14:dist="0" w14:dir="0" w14:fadeDir="0" w14:sx="0" w14:sy="0" w14:kx="0" w14:ky="0" w14:algn="b"/>
        </w:rPr>
      </w:pPr>
      <w:r>
        <w:rPr>
          <w:noProof/>
          <w:lang w:eastAsia="pl-PL"/>
        </w:rPr>
        <w:drawing>
          <wp:inline distT="0" distB="0" distL="0" distR="0" wp14:anchorId="2E59CF79" wp14:editId="46791D0A">
            <wp:extent cx="2043430" cy="2242185"/>
            <wp:effectExtent l="0" t="0" r="0" b="5715"/>
            <wp:docPr id="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3430" cy="2242185"/>
                    </a:xfrm>
                    <a:prstGeom prst="rect">
                      <a:avLst/>
                    </a:prstGeom>
                    <a:noFill/>
                    <a:ln>
                      <a:noFill/>
                    </a:ln>
                  </pic:spPr>
                </pic:pic>
              </a:graphicData>
            </a:graphic>
          </wp:inline>
        </w:drawing>
      </w:r>
    </w:p>
    <w:p w14:paraId="72F2092F" w14:textId="77777777" w:rsidR="008B3C14" w:rsidRDefault="008B3C14" w:rsidP="00F073DB">
      <w:pPr>
        <w:jc w:val="center"/>
        <w:rPr>
          <w:noProof/>
          <w:lang w:eastAsia="pl-PL"/>
          <w14:shadow w14:blurRad="50800" w14:dist="50800" w14:dir="5400000" w14:sx="0" w14:sy="0" w14:kx="0" w14:ky="0" w14:algn="ctr">
            <w14:srgbClr w14:val="000000">
              <w14:alpha w14:val="96000"/>
            </w14:srgbClr>
          </w14:shadow>
          <w14:reflection w14:blurRad="0" w14:stA="1000" w14:stPos="0" w14:endA="0" w14:endPos="0" w14:dist="0" w14:dir="0" w14:fadeDir="0" w14:sx="0" w14:sy="0" w14:kx="0" w14:ky="0" w14:algn="b"/>
        </w:rPr>
      </w:pPr>
    </w:p>
    <w:p w14:paraId="451CB42C" w14:textId="77777777" w:rsidR="008B3C14" w:rsidRDefault="008B3C14" w:rsidP="00F073DB">
      <w:pPr>
        <w:jc w:val="center"/>
        <w:rPr>
          <w:noProof/>
          <w:lang w:eastAsia="pl-PL"/>
          <w14:shadow w14:blurRad="50800" w14:dist="50800" w14:dir="5400000" w14:sx="0" w14:sy="0" w14:kx="0" w14:ky="0" w14:algn="ctr">
            <w14:srgbClr w14:val="000000">
              <w14:alpha w14:val="96000"/>
            </w14:srgbClr>
          </w14:shadow>
          <w14:reflection w14:blurRad="0" w14:stA="1000" w14:stPos="0" w14:endA="0" w14:endPos="0" w14:dist="0" w14:dir="0" w14:fadeDir="0" w14:sx="0" w14:sy="0" w14:kx="0" w14:ky="0" w14:algn="b"/>
        </w:rPr>
      </w:pPr>
    </w:p>
    <w:p w14:paraId="7938DD9D" w14:textId="77777777" w:rsidR="008B3C14" w:rsidRDefault="008B3C14" w:rsidP="00F073DB">
      <w:pPr>
        <w:jc w:val="center"/>
        <w:rPr>
          <w:noProof/>
          <w:lang w:eastAsia="pl-PL"/>
          <w14:shadow w14:blurRad="50800" w14:dist="50800" w14:dir="5400000" w14:sx="0" w14:sy="0" w14:kx="0" w14:ky="0" w14:algn="ctr">
            <w14:srgbClr w14:val="000000">
              <w14:alpha w14:val="96000"/>
            </w14:srgbClr>
          </w14:shadow>
          <w14:reflection w14:blurRad="0" w14:stA="1000" w14:stPos="0" w14:endA="0" w14:endPos="0" w14:dist="0" w14:dir="0" w14:fadeDir="0" w14:sx="0" w14:sy="0" w14:kx="0" w14:ky="0" w14:algn="b"/>
        </w:rPr>
      </w:pPr>
    </w:p>
    <w:p w14:paraId="159AC3E1" w14:textId="77777777" w:rsidR="008B3C14" w:rsidRPr="00EC5A66" w:rsidRDefault="008B3C14" w:rsidP="00F073DB">
      <w:pPr>
        <w:jc w:val="center"/>
        <w:rPr>
          <w:noProof/>
          <w:lang w:eastAsia="pl-PL"/>
          <w14:shadow w14:blurRad="50800" w14:dist="50800" w14:dir="5400000" w14:sx="0" w14:sy="0" w14:kx="0" w14:ky="0" w14:algn="ctr">
            <w14:srgbClr w14:val="000000">
              <w14:alpha w14:val="96000"/>
            </w14:srgbClr>
          </w14:shadow>
          <w14:reflection w14:blurRad="0" w14:stA="1000" w14:stPos="0" w14:endA="0" w14:endPos="0" w14:dist="0" w14:dir="0" w14:fadeDir="0" w14:sx="0" w14:sy="0" w14:kx="0" w14:ky="0" w14:algn="b"/>
        </w:rPr>
      </w:pPr>
    </w:p>
    <w:p w14:paraId="547ABAA8" w14:textId="77777777" w:rsidR="00F073DB" w:rsidRDefault="00F073DB" w:rsidP="00F073DB">
      <w:pPr>
        <w:jc w:val="center"/>
        <w:rPr>
          <w:noProof/>
          <w:lang w:eastAsia="pl-PL"/>
        </w:rPr>
      </w:pPr>
    </w:p>
    <w:p w14:paraId="7F343AB0" w14:textId="605D6883" w:rsidR="00F073DB" w:rsidRDefault="008B3C14" w:rsidP="008B3C14">
      <w:pPr>
        <w:jc w:val="right"/>
      </w:pPr>
      <w:r w:rsidRPr="008B3C14">
        <w:rPr>
          <w:noProof/>
          <w:lang w:eastAsia="pl-PL"/>
        </w:rPr>
        <w:drawing>
          <wp:inline distT="0" distB="0" distL="0" distR="0" wp14:anchorId="7A7F5A21" wp14:editId="02B19D73">
            <wp:extent cx="2600325" cy="1428750"/>
            <wp:effectExtent l="0" t="0" r="9525" b="0"/>
            <wp:docPr id="8" name="Obraz 8" descr="C:\Users\uzytkowni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ytkownik\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1428750"/>
                    </a:xfrm>
                    <a:prstGeom prst="rect">
                      <a:avLst/>
                    </a:prstGeom>
                    <a:noFill/>
                    <a:ln>
                      <a:noFill/>
                    </a:ln>
                  </pic:spPr>
                </pic:pic>
              </a:graphicData>
            </a:graphic>
          </wp:inline>
        </w:drawing>
      </w:r>
      <w:r w:rsidR="00F073DB">
        <w:br w:type="page"/>
      </w:r>
    </w:p>
    <w:p w14:paraId="17FB838A" w14:textId="77777777" w:rsidR="00F15F1D" w:rsidRDefault="00F15F1D" w:rsidP="00F073DB"/>
    <w:p w14:paraId="26F207E5" w14:textId="77777777" w:rsidR="00F15F1D" w:rsidRDefault="00F15F1D" w:rsidP="00F073DB"/>
    <w:p w14:paraId="2E25AFF6" w14:textId="77777777" w:rsidR="00F15F1D" w:rsidRDefault="00F15F1D" w:rsidP="00F073DB"/>
    <w:p w14:paraId="76DC4D0D" w14:textId="77777777" w:rsidR="00F15F1D" w:rsidRDefault="00F15F1D" w:rsidP="00F073DB"/>
    <w:p w14:paraId="7C84E002" w14:textId="77777777" w:rsidR="00F15F1D" w:rsidRDefault="00F15F1D" w:rsidP="00F073DB"/>
    <w:p w14:paraId="1092A956" w14:textId="77777777" w:rsidR="00F15F1D" w:rsidRDefault="00F15F1D" w:rsidP="00F073DB"/>
    <w:p w14:paraId="6576FE6A" w14:textId="77777777" w:rsidR="00F15F1D" w:rsidRDefault="00F15F1D" w:rsidP="00F073DB"/>
    <w:p w14:paraId="210B0EDD" w14:textId="77777777" w:rsidR="00F15F1D" w:rsidRDefault="00F15F1D" w:rsidP="00F073DB"/>
    <w:p w14:paraId="4045EC68" w14:textId="77777777" w:rsidR="00F15F1D" w:rsidRDefault="00F15F1D" w:rsidP="00F073DB"/>
    <w:p w14:paraId="558B2D7E" w14:textId="77777777" w:rsidR="00F15F1D" w:rsidRDefault="00F15F1D" w:rsidP="00F073DB"/>
    <w:p w14:paraId="575D2133" w14:textId="77777777" w:rsidR="00F15F1D" w:rsidRDefault="00F15F1D" w:rsidP="00F073DB"/>
    <w:p w14:paraId="2ACF86FB" w14:textId="77777777" w:rsidR="00F15F1D" w:rsidRDefault="00F15F1D" w:rsidP="00F073DB"/>
    <w:p w14:paraId="767A22C6" w14:textId="77777777" w:rsidR="00F15F1D" w:rsidRDefault="00F15F1D" w:rsidP="00F073DB"/>
    <w:p w14:paraId="4694ECBB" w14:textId="77777777" w:rsidR="00F15F1D" w:rsidRDefault="00F15F1D" w:rsidP="00F073DB"/>
    <w:p w14:paraId="5A4AA3DD" w14:textId="77777777" w:rsidR="00F15F1D" w:rsidRDefault="00F15F1D" w:rsidP="00F073DB"/>
    <w:p w14:paraId="7C7D3EA2" w14:textId="77777777" w:rsidR="00F15F1D" w:rsidRDefault="00F15F1D" w:rsidP="00F073DB"/>
    <w:p w14:paraId="6BD8B586" w14:textId="77777777" w:rsidR="00F15F1D" w:rsidRDefault="00F15F1D" w:rsidP="00F073DB"/>
    <w:p w14:paraId="73B8CC70" w14:textId="77777777" w:rsidR="00F15F1D" w:rsidRDefault="00F15F1D" w:rsidP="00F073DB"/>
    <w:p w14:paraId="1387E125" w14:textId="77777777" w:rsidR="00F15F1D" w:rsidRDefault="00F15F1D" w:rsidP="00F073DB"/>
    <w:p w14:paraId="5ED5170A" w14:textId="77777777" w:rsidR="00F15F1D" w:rsidRDefault="00F15F1D" w:rsidP="00F073DB"/>
    <w:p w14:paraId="2FE1C93A" w14:textId="77777777" w:rsidR="00F15F1D" w:rsidRDefault="00F15F1D" w:rsidP="00F073DB"/>
    <w:p w14:paraId="03F193CF" w14:textId="77777777" w:rsidR="00F15F1D" w:rsidRDefault="00F15F1D" w:rsidP="00F073DB"/>
    <w:p w14:paraId="65C02897" w14:textId="77777777" w:rsidR="00F15F1D" w:rsidRDefault="00F15F1D" w:rsidP="00F073DB"/>
    <w:p w14:paraId="17E21222" w14:textId="77777777" w:rsidR="00F15F1D" w:rsidRDefault="00F15F1D" w:rsidP="00F073DB"/>
    <w:p w14:paraId="56DE5DB2" w14:textId="77777777" w:rsidR="00F15F1D" w:rsidRPr="00F073DB" w:rsidRDefault="00F15F1D" w:rsidP="00F073DB">
      <w:pPr>
        <w:rPr>
          <w:rFonts w:cs="Arial"/>
          <w:i/>
        </w:rPr>
      </w:pPr>
    </w:p>
    <w:sdt>
      <w:sdtPr>
        <w:rPr>
          <w:rFonts w:ascii="Calibri" w:eastAsia="Calibri" w:hAnsi="Calibri" w:cs="Times New Roman"/>
          <w:color w:val="auto"/>
          <w:sz w:val="22"/>
          <w:szCs w:val="22"/>
          <w:lang w:eastAsia="en-US"/>
        </w:rPr>
        <w:id w:val="-314576042"/>
        <w:docPartObj>
          <w:docPartGallery w:val="Table of Contents"/>
          <w:docPartUnique/>
        </w:docPartObj>
      </w:sdtPr>
      <w:sdtEndPr>
        <w:rPr>
          <w:b/>
          <w:bCs/>
        </w:rPr>
      </w:sdtEndPr>
      <w:sdtContent>
        <w:p w14:paraId="65AE6076" w14:textId="5E084B0E" w:rsidR="00CA6A00" w:rsidRPr="00BD486C" w:rsidRDefault="00BD486C" w:rsidP="00E21B35">
          <w:pPr>
            <w:pStyle w:val="Nagwekspisutreci"/>
            <w:numPr>
              <w:ilvl w:val="0"/>
              <w:numId w:val="0"/>
            </w:numPr>
            <w:ind w:left="357"/>
          </w:pPr>
          <w:r w:rsidRPr="00BD486C">
            <w:t>Spis Treści</w:t>
          </w:r>
        </w:p>
        <w:p w14:paraId="3EB86D07" w14:textId="77777777" w:rsidR="00D075DC" w:rsidRDefault="00CA6A00">
          <w:pPr>
            <w:pStyle w:val="Spistreci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97811528" w:history="1">
            <w:r w:rsidR="00D075DC" w:rsidRPr="00C467B1">
              <w:rPr>
                <w:rStyle w:val="Hipercze"/>
                <w:rFonts w:cs="Calibri"/>
              </w:rPr>
              <w:t>1.</w:t>
            </w:r>
            <w:r w:rsidR="00D075DC">
              <w:rPr>
                <w:rFonts w:asciiTheme="minorHAnsi" w:eastAsiaTheme="minorEastAsia" w:hAnsiTheme="minorHAnsi" w:cstheme="minorBidi"/>
                <w:b w:val="0"/>
                <w:sz w:val="22"/>
                <w:szCs w:val="22"/>
              </w:rPr>
              <w:tab/>
            </w:r>
            <w:r w:rsidR="00D075DC" w:rsidRPr="00C467B1">
              <w:rPr>
                <w:rStyle w:val="Hipercze"/>
              </w:rPr>
              <w:t>Podstawa opracowania</w:t>
            </w:r>
            <w:r w:rsidR="00D075DC">
              <w:rPr>
                <w:webHidden/>
              </w:rPr>
              <w:tab/>
            </w:r>
            <w:r w:rsidR="00D075DC">
              <w:rPr>
                <w:webHidden/>
              </w:rPr>
              <w:fldChar w:fldCharType="begin"/>
            </w:r>
            <w:r w:rsidR="00D075DC">
              <w:rPr>
                <w:webHidden/>
              </w:rPr>
              <w:instrText xml:space="preserve"> PAGEREF _Toc97811528 \h </w:instrText>
            </w:r>
            <w:r w:rsidR="00D075DC">
              <w:rPr>
                <w:webHidden/>
              </w:rPr>
            </w:r>
            <w:r w:rsidR="00D075DC">
              <w:rPr>
                <w:webHidden/>
              </w:rPr>
              <w:fldChar w:fldCharType="separate"/>
            </w:r>
            <w:r w:rsidR="0005776D">
              <w:rPr>
                <w:webHidden/>
              </w:rPr>
              <w:t>5</w:t>
            </w:r>
            <w:r w:rsidR="00D075DC">
              <w:rPr>
                <w:webHidden/>
              </w:rPr>
              <w:fldChar w:fldCharType="end"/>
            </w:r>
          </w:hyperlink>
        </w:p>
        <w:p w14:paraId="443B79C3" w14:textId="77777777" w:rsidR="00D075DC" w:rsidRDefault="0005776D">
          <w:pPr>
            <w:pStyle w:val="Spistreci1"/>
            <w:rPr>
              <w:rFonts w:asciiTheme="minorHAnsi" w:eastAsiaTheme="minorEastAsia" w:hAnsiTheme="minorHAnsi" w:cstheme="minorBidi"/>
              <w:b w:val="0"/>
              <w:sz w:val="22"/>
              <w:szCs w:val="22"/>
            </w:rPr>
          </w:pPr>
          <w:hyperlink w:anchor="_Toc97811529" w:history="1">
            <w:r w:rsidR="00D075DC" w:rsidRPr="00C467B1">
              <w:rPr>
                <w:rStyle w:val="Hipercze"/>
                <w:rFonts w:cs="Calibri"/>
              </w:rPr>
              <w:t>2.</w:t>
            </w:r>
            <w:r w:rsidR="00D075DC">
              <w:rPr>
                <w:rFonts w:asciiTheme="minorHAnsi" w:eastAsiaTheme="minorEastAsia" w:hAnsiTheme="minorHAnsi" w:cstheme="minorBidi"/>
                <w:b w:val="0"/>
                <w:sz w:val="22"/>
                <w:szCs w:val="22"/>
              </w:rPr>
              <w:tab/>
            </w:r>
            <w:r w:rsidR="00D075DC" w:rsidRPr="00C467B1">
              <w:rPr>
                <w:rStyle w:val="Hipercze"/>
              </w:rPr>
              <w:t>Polityka energetyczna</w:t>
            </w:r>
            <w:r w:rsidR="00D075DC">
              <w:rPr>
                <w:webHidden/>
              </w:rPr>
              <w:tab/>
            </w:r>
            <w:r w:rsidR="00D075DC">
              <w:rPr>
                <w:webHidden/>
              </w:rPr>
              <w:fldChar w:fldCharType="begin"/>
            </w:r>
            <w:r w:rsidR="00D075DC">
              <w:rPr>
                <w:webHidden/>
              </w:rPr>
              <w:instrText xml:space="preserve"> PAGEREF _Toc97811529 \h </w:instrText>
            </w:r>
            <w:r w:rsidR="00D075DC">
              <w:rPr>
                <w:webHidden/>
              </w:rPr>
            </w:r>
            <w:r w:rsidR="00D075DC">
              <w:rPr>
                <w:webHidden/>
              </w:rPr>
              <w:fldChar w:fldCharType="separate"/>
            </w:r>
            <w:r>
              <w:rPr>
                <w:webHidden/>
              </w:rPr>
              <w:t>7</w:t>
            </w:r>
            <w:r w:rsidR="00D075DC">
              <w:rPr>
                <w:webHidden/>
              </w:rPr>
              <w:fldChar w:fldCharType="end"/>
            </w:r>
          </w:hyperlink>
        </w:p>
        <w:p w14:paraId="38BB0DF9" w14:textId="77777777" w:rsidR="00D075DC" w:rsidRDefault="0005776D">
          <w:pPr>
            <w:pStyle w:val="Spistreci1"/>
            <w:rPr>
              <w:rFonts w:asciiTheme="minorHAnsi" w:eastAsiaTheme="minorEastAsia" w:hAnsiTheme="minorHAnsi" w:cstheme="minorBidi"/>
              <w:b w:val="0"/>
              <w:sz w:val="22"/>
              <w:szCs w:val="22"/>
            </w:rPr>
          </w:pPr>
          <w:hyperlink w:anchor="_Toc97811530" w:history="1">
            <w:r w:rsidR="00D075DC" w:rsidRPr="00C467B1">
              <w:rPr>
                <w:rStyle w:val="Hipercze"/>
                <w:rFonts w:cs="Calibri"/>
              </w:rPr>
              <w:t>3.</w:t>
            </w:r>
            <w:r w:rsidR="00D075DC">
              <w:rPr>
                <w:rFonts w:asciiTheme="minorHAnsi" w:eastAsiaTheme="minorEastAsia" w:hAnsiTheme="minorHAnsi" w:cstheme="minorBidi"/>
                <w:b w:val="0"/>
                <w:sz w:val="22"/>
                <w:szCs w:val="22"/>
              </w:rPr>
              <w:tab/>
            </w:r>
            <w:r w:rsidR="00D075DC" w:rsidRPr="00C467B1">
              <w:rPr>
                <w:rStyle w:val="Hipercze"/>
              </w:rPr>
              <w:t>Cel i zakres opracowania</w:t>
            </w:r>
            <w:r w:rsidR="00D075DC">
              <w:rPr>
                <w:webHidden/>
              </w:rPr>
              <w:tab/>
            </w:r>
            <w:r w:rsidR="00D075DC">
              <w:rPr>
                <w:webHidden/>
              </w:rPr>
              <w:fldChar w:fldCharType="begin"/>
            </w:r>
            <w:r w:rsidR="00D075DC">
              <w:rPr>
                <w:webHidden/>
              </w:rPr>
              <w:instrText xml:space="preserve"> PAGEREF _Toc97811530 \h </w:instrText>
            </w:r>
            <w:r w:rsidR="00D075DC">
              <w:rPr>
                <w:webHidden/>
              </w:rPr>
            </w:r>
            <w:r w:rsidR="00D075DC">
              <w:rPr>
                <w:webHidden/>
              </w:rPr>
              <w:fldChar w:fldCharType="separate"/>
            </w:r>
            <w:r>
              <w:rPr>
                <w:webHidden/>
              </w:rPr>
              <w:t>9</w:t>
            </w:r>
            <w:r w:rsidR="00D075DC">
              <w:rPr>
                <w:webHidden/>
              </w:rPr>
              <w:fldChar w:fldCharType="end"/>
            </w:r>
          </w:hyperlink>
        </w:p>
        <w:p w14:paraId="7B13E504" w14:textId="77777777" w:rsidR="00D075DC" w:rsidRDefault="0005776D">
          <w:pPr>
            <w:pStyle w:val="Spistreci1"/>
            <w:rPr>
              <w:rFonts w:asciiTheme="minorHAnsi" w:eastAsiaTheme="minorEastAsia" w:hAnsiTheme="minorHAnsi" w:cstheme="minorBidi"/>
              <w:b w:val="0"/>
              <w:sz w:val="22"/>
              <w:szCs w:val="22"/>
            </w:rPr>
          </w:pPr>
          <w:hyperlink w:anchor="_Toc97811531" w:history="1">
            <w:r w:rsidR="00D075DC" w:rsidRPr="00C467B1">
              <w:rPr>
                <w:rStyle w:val="Hipercze"/>
                <w:rFonts w:cs="Calibri"/>
              </w:rPr>
              <w:t>4.</w:t>
            </w:r>
            <w:r w:rsidR="00D075DC">
              <w:rPr>
                <w:rFonts w:asciiTheme="minorHAnsi" w:eastAsiaTheme="minorEastAsia" w:hAnsiTheme="minorHAnsi" w:cstheme="minorBidi"/>
                <w:b w:val="0"/>
                <w:sz w:val="22"/>
                <w:szCs w:val="22"/>
              </w:rPr>
              <w:tab/>
            </w:r>
            <w:r w:rsidR="00D075DC" w:rsidRPr="00C467B1">
              <w:rPr>
                <w:rStyle w:val="Hipercze"/>
              </w:rPr>
              <w:t>Stan obecny</w:t>
            </w:r>
            <w:r w:rsidR="00D075DC">
              <w:rPr>
                <w:webHidden/>
              </w:rPr>
              <w:tab/>
            </w:r>
            <w:r w:rsidR="00D075DC">
              <w:rPr>
                <w:webHidden/>
              </w:rPr>
              <w:fldChar w:fldCharType="begin"/>
            </w:r>
            <w:r w:rsidR="00D075DC">
              <w:rPr>
                <w:webHidden/>
              </w:rPr>
              <w:instrText xml:space="preserve"> PAGEREF _Toc97811531 \h </w:instrText>
            </w:r>
            <w:r w:rsidR="00D075DC">
              <w:rPr>
                <w:webHidden/>
              </w:rPr>
            </w:r>
            <w:r w:rsidR="00D075DC">
              <w:rPr>
                <w:webHidden/>
              </w:rPr>
              <w:fldChar w:fldCharType="separate"/>
            </w:r>
            <w:r>
              <w:rPr>
                <w:webHidden/>
              </w:rPr>
              <w:t>10</w:t>
            </w:r>
            <w:r w:rsidR="00D075DC">
              <w:rPr>
                <w:webHidden/>
              </w:rPr>
              <w:fldChar w:fldCharType="end"/>
            </w:r>
          </w:hyperlink>
        </w:p>
        <w:p w14:paraId="4545C94F" w14:textId="77777777" w:rsidR="00D075DC" w:rsidRDefault="0005776D">
          <w:pPr>
            <w:pStyle w:val="Spistreci2"/>
            <w:rPr>
              <w:rFonts w:asciiTheme="minorHAnsi" w:eastAsiaTheme="minorEastAsia" w:hAnsiTheme="minorHAnsi" w:cstheme="minorBidi"/>
              <w:lang w:eastAsia="pl-PL"/>
            </w:rPr>
          </w:pPr>
          <w:hyperlink w:anchor="_Toc97811532" w:history="1">
            <w:r w:rsidR="00D075DC" w:rsidRPr="00C467B1">
              <w:rPr>
                <w:rStyle w:val="Hipercze"/>
              </w:rPr>
              <w:t>4.1.</w:t>
            </w:r>
            <w:r w:rsidR="00D075DC">
              <w:rPr>
                <w:rFonts w:asciiTheme="minorHAnsi" w:eastAsiaTheme="minorEastAsia" w:hAnsiTheme="minorHAnsi" w:cstheme="minorBidi"/>
                <w:lang w:eastAsia="pl-PL"/>
              </w:rPr>
              <w:tab/>
            </w:r>
            <w:r w:rsidR="00D075DC" w:rsidRPr="00C467B1">
              <w:rPr>
                <w:rStyle w:val="Hipercze"/>
              </w:rPr>
              <w:t>Ogólna charakterystyka obszaru gminy</w:t>
            </w:r>
            <w:r w:rsidR="00D075DC">
              <w:rPr>
                <w:webHidden/>
              </w:rPr>
              <w:tab/>
            </w:r>
            <w:r w:rsidR="00D075DC">
              <w:rPr>
                <w:webHidden/>
              </w:rPr>
              <w:fldChar w:fldCharType="begin"/>
            </w:r>
            <w:r w:rsidR="00D075DC">
              <w:rPr>
                <w:webHidden/>
              </w:rPr>
              <w:instrText xml:space="preserve"> PAGEREF _Toc97811532 \h </w:instrText>
            </w:r>
            <w:r w:rsidR="00D075DC">
              <w:rPr>
                <w:webHidden/>
              </w:rPr>
            </w:r>
            <w:r w:rsidR="00D075DC">
              <w:rPr>
                <w:webHidden/>
              </w:rPr>
              <w:fldChar w:fldCharType="separate"/>
            </w:r>
            <w:r>
              <w:rPr>
                <w:webHidden/>
              </w:rPr>
              <w:t>10</w:t>
            </w:r>
            <w:r w:rsidR="00D075DC">
              <w:rPr>
                <w:webHidden/>
              </w:rPr>
              <w:fldChar w:fldCharType="end"/>
            </w:r>
          </w:hyperlink>
        </w:p>
        <w:p w14:paraId="2148A31C" w14:textId="77777777" w:rsidR="00D075DC" w:rsidRDefault="0005776D">
          <w:pPr>
            <w:pStyle w:val="Spistreci2"/>
            <w:rPr>
              <w:rFonts w:asciiTheme="minorHAnsi" w:eastAsiaTheme="minorEastAsia" w:hAnsiTheme="minorHAnsi" w:cstheme="minorBidi"/>
              <w:lang w:eastAsia="pl-PL"/>
            </w:rPr>
          </w:pPr>
          <w:hyperlink w:anchor="_Toc97811533" w:history="1">
            <w:r w:rsidR="00D075DC" w:rsidRPr="00C467B1">
              <w:rPr>
                <w:rStyle w:val="Hipercze"/>
              </w:rPr>
              <w:t>4.2.</w:t>
            </w:r>
            <w:r w:rsidR="00D075DC">
              <w:rPr>
                <w:rFonts w:asciiTheme="minorHAnsi" w:eastAsiaTheme="minorEastAsia" w:hAnsiTheme="minorHAnsi" w:cstheme="minorBidi"/>
                <w:lang w:eastAsia="pl-PL"/>
              </w:rPr>
              <w:tab/>
            </w:r>
            <w:r w:rsidR="00D075DC" w:rsidRPr="00C467B1">
              <w:rPr>
                <w:rStyle w:val="Hipercze"/>
              </w:rPr>
              <w:t>Demografia</w:t>
            </w:r>
            <w:bookmarkStart w:id="0" w:name="_GoBack"/>
            <w:bookmarkEnd w:id="0"/>
            <w:r w:rsidR="00D075DC">
              <w:rPr>
                <w:webHidden/>
              </w:rPr>
              <w:tab/>
            </w:r>
            <w:r w:rsidR="00D075DC">
              <w:rPr>
                <w:webHidden/>
              </w:rPr>
              <w:fldChar w:fldCharType="begin"/>
            </w:r>
            <w:r w:rsidR="00D075DC">
              <w:rPr>
                <w:webHidden/>
              </w:rPr>
              <w:instrText xml:space="preserve"> PAGEREF _Toc97811533 \h </w:instrText>
            </w:r>
            <w:r w:rsidR="00D075DC">
              <w:rPr>
                <w:webHidden/>
              </w:rPr>
            </w:r>
            <w:r w:rsidR="00D075DC">
              <w:rPr>
                <w:webHidden/>
              </w:rPr>
              <w:fldChar w:fldCharType="separate"/>
            </w:r>
            <w:r>
              <w:rPr>
                <w:webHidden/>
              </w:rPr>
              <w:t>11</w:t>
            </w:r>
            <w:r w:rsidR="00D075DC">
              <w:rPr>
                <w:webHidden/>
              </w:rPr>
              <w:fldChar w:fldCharType="end"/>
            </w:r>
          </w:hyperlink>
        </w:p>
        <w:p w14:paraId="7AA6209E" w14:textId="77777777" w:rsidR="00D075DC" w:rsidRDefault="0005776D">
          <w:pPr>
            <w:pStyle w:val="Spistreci2"/>
            <w:rPr>
              <w:rFonts w:asciiTheme="minorHAnsi" w:eastAsiaTheme="minorEastAsia" w:hAnsiTheme="minorHAnsi" w:cstheme="minorBidi"/>
              <w:lang w:eastAsia="pl-PL"/>
            </w:rPr>
          </w:pPr>
          <w:hyperlink w:anchor="_Toc97811534" w:history="1">
            <w:r w:rsidR="00D075DC" w:rsidRPr="00C467B1">
              <w:rPr>
                <w:rStyle w:val="Hipercze"/>
              </w:rPr>
              <w:t>4.3.</w:t>
            </w:r>
            <w:r w:rsidR="00D075DC">
              <w:rPr>
                <w:rFonts w:asciiTheme="minorHAnsi" w:eastAsiaTheme="minorEastAsia" w:hAnsiTheme="minorHAnsi" w:cstheme="minorBidi"/>
                <w:lang w:eastAsia="pl-PL"/>
              </w:rPr>
              <w:tab/>
            </w:r>
            <w:r w:rsidR="00D075DC" w:rsidRPr="00C467B1">
              <w:rPr>
                <w:rStyle w:val="Hipercze"/>
              </w:rPr>
              <w:t>Gospodarka i rolnictwo</w:t>
            </w:r>
            <w:r w:rsidR="00D075DC">
              <w:rPr>
                <w:webHidden/>
              </w:rPr>
              <w:tab/>
            </w:r>
            <w:r w:rsidR="00D075DC">
              <w:rPr>
                <w:webHidden/>
              </w:rPr>
              <w:fldChar w:fldCharType="begin"/>
            </w:r>
            <w:r w:rsidR="00D075DC">
              <w:rPr>
                <w:webHidden/>
              </w:rPr>
              <w:instrText xml:space="preserve"> PAGEREF _Toc97811534 \h </w:instrText>
            </w:r>
            <w:r w:rsidR="00D075DC">
              <w:rPr>
                <w:webHidden/>
              </w:rPr>
            </w:r>
            <w:r w:rsidR="00D075DC">
              <w:rPr>
                <w:webHidden/>
              </w:rPr>
              <w:fldChar w:fldCharType="separate"/>
            </w:r>
            <w:r>
              <w:rPr>
                <w:webHidden/>
              </w:rPr>
              <w:t>18</w:t>
            </w:r>
            <w:r w:rsidR="00D075DC">
              <w:rPr>
                <w:webHidden/>
              </w:rPr>
              <w:fldChar w:fldCharType="end"/>
            </w:r>
          </w:hyperlink>
        </w:p>
        <w:p w14:paraId="523E371F" w14:textId="77777777" w:rsidR="00D075DC" w:rsidRDefault="0005776D">
          <w:pPr>
            <w:pStyle w:val="Spistreci2"/>
            <w:rPr>
              <w:rFonts w:asciiTheme="minorHAnsi" w:eastAsiaTheme="minorEastAsia" w:hAnsiTheme="minorHAnsi" w:cstheme="minorBidi"/>
              <w:lang w:eastAsia="pl-PL"/>
            </w:rPr>
          </w:pPr>
          <w:hyperlink w:anchor="_Toc97811535" w:history="1">
            <w:r w:rsidR="00D075DC" w:rsidRPr="00C467B1">
              <w:rPr>
                <w:rStyle w:val="Hipercze"/>
              </w:rPr>
              <w:t>4.4.</w:t>
            </w:r>
            <w:r w:rsidR="00D075DC">
              <w:rPr>
                <w:rFonts w:asciiTheme="minorHAnsi" w:eastAsiaTheme="minorEastAsia" w:hAnsiTheme="minorHAnsi" w:cstheme="minorBidi"/>
                <w:lang w:eastAsia="pl-PL"/>
              </w:rPr>
              <w:tab/>
            </w:r>
            <w:r w:rsidR="00D075DC" w:rsidRPr="00C467B1">
              <w:rPr>
                <w:rStyle w:val="Hipercze"/>
              </w:rPr>
              <w:t>Komunikacja i transport</w:t>
            </w:r>
            <w:r w:rsidR="00D075DC">
              <w:rPr>
                <w:webHidden/>
              </w:rPr>
              <w:tab/>
            </w:r>
            <w:r w:rsidR="00D075DC">
              <w:rPr>
                <w:webHidden/>
              </w:rPr>
              <w:fldChar w:fldCharType="begin"/>
            </w:r>
            <w:r w:rsidR="00D075DC">
              <w:rPr>
                <w:webHidden/>
              </w:rPr>
              <w:instrText xml:space="preserve"> PAGEREF _Toc97811535 \h </w:instrText>
            </w:r>
            <w:r w:rsidR="00D075DC">
              <w:rPr>
                <w:webHidden/>
              </w:rPr>
            </w:r>
            <w:r w:rsidR="00D075DC">
              <w:rPr>
                <w:webHidden/>
              </w:rPr>
              <w:fldChar w:fldCharType="separate"/>
            </w:r>
            <w:r>
              <w:rPr>
                <w:webHidden/>
              </w:rPr>
              <w:t>26</w:t>
            </w:r>
            <w:r w:rsidR="00D075DC">
              <w:rPr>
                <w:webHidden/>
              </w:rPr>
              <w:fldChar w:fldCharType="end"/>
            </w:r>
          </w:hyperlink>
        </w:p>
        <w:p w14:paraId="37D5857E" w14:textId="77777777" w:rsidR="00D075DC" w:rsidRDefault="0005776D">
          <w:pPr>
            <w:pStyle w:val="Spistreci2"/>
            <w:rPr>
              <w:rFonts w:asciiTheme="minorHAnsi" w:eastAsiaTheme="minorEastAsia" w:hAnsiTheme="minorHAnsi" w:cstheme="minorBidi"/>
              <w:lang w:eastAsia="pl-PL"/>
            </w:rPr>
          </w:pPr>
          <w:hyperlink w:anchor="_Toc97811536" w:history="1">
            <w:r w:rsidR="00D075DC" w:rsidRPr="00C467B1">
              <w:rPr>
                <w:rStyle w:val="Hipercze"/>
              </w:rPr>
              <w:t>4.5.</w:t>
            </w:r>
            <w:r w:rsidR="00D075DC">
              <w:rPr>
                <w:rFonts w:asciiTheme="minorHAnsi" w:eastAsiaTheme="minorEastAsia" w:hAnsiTheme="minorHAnsi" w:cstheme="minorBidi"/>
                <w:lang w:eastAsia="pl-PL"/>
              </w:rPr>
              <w:tab/>
            </w:r>
            <w:r w:rsidR="00D075DC" w:rsidRPr="00C467B1">
              <w:rPr>
                <w:rStyle w:val="Hipercze"/>
              </w:rPr>
              <w:t>Gospodarka mieszkaniowa i budownictwo</w:t>
            </w:r>
            <w:r w:rsidR="00D075DC">
              <w:rPr>
                <w:webHidden/>
              </w:rPr>
              <w:tab/>
            </w:r>
            <w:r w:rsidR="00D075DC">
              <w:rPr>
                <w:webHidden/>
              </w:rPr>
              <w:fldChar w:fldCharType="begin"/>
            </w:r>
            <w:r w:rsidR="00D075DC">
              <w:rPr>
                <w:webHidden/>
              </w:rPr>
              <w:instrText xml:space="preserve"> PAGEREF _Toc97811536 \h </w:instrText>
            </w:r>
            <w:r w:rsidR="00D075DC">
              <w:rPr>
                <w:webHidden/>
              </w:rPr>
            </w:r>
            <w:r w:rsidR="00D075DC">
              <w:rPr>
                <w:webHidden/>
              </w:rPr>
              <w:fldChar w:fldCharType="separate"/>
            </w:r>
            <w:r>
              <w:rPr>
                <w:webHidden/>
              </w:rPr>
              <w:t>30</w:t>
            </w:r>
            <w:r w:rsidR="00D075DC">
              <w:rPr>
                <w:webHidden/>
              </w:rPr>
              <w:fldChar w:fldCharType="end"/>
            </w:r>
          </w:hyperlink>
        </w:p>
        <w:p w14:paraId="156EF576" w14:textId="77777777" w:rsidR="00D075DC" w:rsidRDefault="0005776D">
          <w:pPr>
            <w:pStyle w:val="Spistreci2"/>
            <w:rPr>
              <w:rFonts w:asciiTheme="minorHAnsi" w:eastAsiaTheme="minorEastAsia" w:hAnsiTheme="minorHAnsi" w:cstheme="minorBidi"/>
              <w:lang w:eastAsia="pl-PL"/>
            </w:rPr>
          </w:pPr>
          <w:hyperlink w:anchor="_Toc97811537" w:history="1">
            <w:r w:rsidR="00D075DC" w:rsidRPr="00C467B1">
              <w:rPr>
                <w:rStyle w:val="Hipercze"/>
              </w:rPr>
              <w:t>4.6.</w:t>
            </w:r>
            <w:r w:rsidR="00D075DC">
              <w:rPr>
                <w:rFonts w:asciiTheme="minorHAnsi" w:eastAsiaTheme="minorEastAsia" w:hAnsiTheme="minorHAnsi" w:cstheme="minorBidi"/>
                <w:lang w:eastAsia="pl-PL"/>
              </w:rPr>
              <w:tab/>
            </w:r>
            <w:r w:rsidR="00D075DC" w:rsidRPr="00C467B1">
              <w:rPr>
                <w:rStyle w:val="Hipercze"/>
              </w:rPr>
              <w:t>Infrastruktura techniczna</w:t>
            </w:r>
            <w:r w:rsidR="00D075DC">
              <w:rPr>
                <w:webHidden/>
              </w:rPr>
              <w:tab/>
            </w:r>
            <w:r w:rsidR="00D075DC">
              <w:rPr>
                <w:webHidden/>
              </w:rPr>
              <w:fldChar w:fldCharType="begin"/>
            </w:r>
            <w:r w:rsidR="00D075DC">
              <w:rPr>
                <w:webHidden/>
              </w:rPr>
              <w:instrText xml:space="preserve"> PAGEREF _Toc97811537 \h </w:instrText>
            </w:r>
            <w:r w:rsidR="00D075DC">
              <w:rPr>
                <w:webHidden/>
              </w:rPr>
            </w:r>
            <w:r w:rsidR="00D075DC">
              <w:rPr>
                <w:webHidden/>
              </w:rPr>
              <w:fldChar w:fldCharType="separate"/>
            </w:r>
            <w:r>
              <w:rPr>
                <w:webHidden/>
              </w:rPr>
              <w:t>34</w:t>
            </w:r>
            <w:r w:rsidR="00D075DC">
              <w:rPr>
                <w:webHidden/>
              </w:rPr>
              <w:fldChar w:fldCharType="end"/>
            </w:r>
          </w:hyperlink>
        </w:p>
        <w:p w14:paraId="5CCB7CAB" w14:textId="77777777" w:rsidR="00D075DC" w:rsidRDefault="0005776D">
          <w:pPr>
            <w:pStyle w:val="Spistreci1"/>
            <w:rPr>
              <w:rFonts w:asciiTheme="minorHAnsi" w:eastAsiaTheme="minorEastAsia" w:hAnsiTheme="minorHAnsi" w:cstheme="minorBidi"/>
              <w:b w:val="0"/>
              <w:sz w:val="22"/>
              <w:szCs w:val="22"/>
            </w:rPr>
          </w:pPr>
          <w:hyperlink w:anchor="_Toc97811538" w:history="1">
            <w:r w:rsidR="00D075DC" w:rsidRPr="00C467B1">
              <w:rPr>
                <w:rStyle w:val="Hipercze"/>
                <w:rFonts w:cs="Calibri"/>
              </w:rPr>
              <w:t>5.</w:t>
            </w:r>
            <w:r w:rsidR="00D075DC">
              <w:rPr>
                <w:rFonts w:asciiTheme="minorHAnsi" w:eastAsiaTheme="minorEastAsia" w:hAnsiTheme="minorHAnsi" w:cstheme="minorBidi"/>
                <w:b w:val="0"/>
                <w:sz w:val="22"/>
                <w:szCs w:val="22"/>
              </w:rPr>
              <w:tab/>
            </w:r>
            <w:r w:rsidR="00D075DC" w:rsidRPr="00C467B1">
              <w:rPr>
                <w:rStyle w:val="Hipercze"/>
              </w:rPr>
              <w:t>Charakterystyka nośników energetycznych zużywanych na terenie gminy Medyka</w:t>
            </w:r>
            <w:r w:rsidR="00D075DC">
              <w:rPr>
                <w:webHidden/>
              </w:rPr>
              <w:tab/>
            </w:r>
            <w:r w:rsidR="00D075DC">
              <w:rPr>
                <w:webHidden/>
              </w:rPr>
              <w:fldChar w:fldCharType="begin"/>
            </w:r>
            <w:r w:rsidR="00D075DC">
              <w:rPr>
                <w:webHidden/>
              </w:rPr>
              <w:instrText xml:space="preserve"> PAGEREF _Toc97811538 \h </w:instrText>
            </w:r>
            <w:r w:rsidR="00D075DC">
              <w:rPr>
                <w:webHidden/>
              </w:rPr>
            </w:r>
            <w:r w:rsidR="00D075DC">
              <w:rPr>
                <w:webHidden/>
              </w:rPr>
              <w:fldChar w:fldCharType="separate"/>
            </w:r>
            <w:r>
              <w:rPr>
                <w:webHidden/>
              </w:rPr>
              <w:t>40</w:t>
            </w:r>
            <w:r w:rsidR="00D075DC">
              <w:rPr>
                <w:webHidden/>
              </w:rPr>
              <w:fldChar w:fldCharType="end"/>
            </w:r>
          </w:hyperlink>
        </w:p>
        <w:p w14:paraId="057A8CEF" w14:textId="77777777" w:rsidR="00D075DC" w:rsidRDefault="0005776D">
          <w:pPr>
            <w:pStyle w:val="Spistreci2"/>
            <w:rPr>
              <w:rFonts w:asciiTheme="minorHAnsi" w:eastAsiaTheme="minorEastAsia" w:hAnsiTheme="minorHAnsi" w:cstheme="minorBidi"/>
              <w:lang w:eastAsia="pl-PL"/>
            </w:rPr>
          </w:pPr>
          <w:hyperlink w:anchor="_Toc97811539" w:history="1">
            <w:r w:rsidR="00D075DC" w:rsidRPr="00C467B1">
              <w:rPr>
                <w:rStyle w:val="Hipercze"/>
              </w:rPr>
              <w:t>5.1.</w:t>
            </w:r>
            <w:r w:rsidR="00D075DC">
              <w:rPr>
                <w:rFonts w:asciiTheme="minorHAnsi" w:eastAsiaTheme="minorEastAsia" w:hAnsiTheme="minorHAnsi" w:cstheme="minorBidi"/>
                <w:lang w:eastAsia="pl-PL"/>
              </w:rPr>
              <w:tab/>
            </w:r>
            <w:r w:rsidR="00D075DC" w:rsidRPr="00C467B1">
              <w:rPr>
                <w:rStyle w:val="Hipercze"/>
              </w:rPr>
              <w:t>Opis ogólny systemów energetycznych gminy</w:t>
            </w:r>
            <w:r w:rsidR="00D075DC">
              <w:rPr>
                <w:webHidden/>
              </w:rPr>
              <w:tab/>
            </w:r>
            <w:r w:rsidR="00D075DC">
              <w:rPr>
                <w:webHidden/>
              </w:rPr>
              <w:fldChar w:fldCharType="begin"/>
            </w:r>
            <w:r w:rsidR="00D075DC">
              <w:rPr>
                <w:webHidden/>
              </w:rPr>
              <w:instrText xml:space="preserve"> PAGEREF _Toc97811539 \h </w:instrText>
            </w:r>
            <w:r w:rsidR="00D075DC">
              <w:rPr>
                <w:webHidden/>
              </w:rPr>
            </w:r>
            <w:r w:rsidR="00D075DC">
              <w:rPr>
                <w:webHidden/>
              </w:rPr>
              <w:fldChar w:fldCharType="separate"/>
            </w:r>
            <w:r>
              <w:rPr>
                <w:webHidden/>
              </w:rPr>
              <w:t>40</w:t>
            </w:r>
            <w:r w:rsidR="00D075DC">
              <w:rPr>
                <w:webHidden/>
              </w:rPr>
              <w:fldChar w:fldCharType="end"/>
            </w:r>
          </w:hyperlink>
        </w:p>
        <w:p w14:paraId="497D5403" w14:textId="77777777" w:rsidR="00D075DC" w:rsidRDefault="0005776D">
          <w:pPr>
            <w:pStyle w:val="Spistreci2"/>
            <w:rPr>
              <w:rFonts w:asciiTheme="minorHAnsi" w:eastAsiaTheme="minorEastAsia" w:hAnsiTheme="minorHAnsi" w:cstheme="minorBidi"/>
              <w:lang w:eastAsia="pl-PL"/>
            </w:rPr>
          </w:pPr>
          <w:hyperlink w:anchor="_Toc97811540" w:history="1">
            <w:r w:rsidR="00D075DC" w:rsidRPr="00C467B1">
              <w:rPr>
                <w:rStyle w:val="Hipercze"/>
              </w:rPr>
              <w:t>5.2.</w:t>
            </w:r>
            <w:r w:rsidR="00D075DC">
              <w:rPr>
                <w:rFonts w:asciiTheme="minorHAnsi" w:eastAsiaTheme="minorEastAsia" w:hAnsiTheme="minorHAnsi" w:cstheme="minorBidi"/>
                <w:lang w:eastAsia="pl-PL"/>
              </w:rPr>
              <w:tab/>
            </w:r>
            <w:r w:rsidR="00D075DC" w:rsidRPr="00C467B1">
              <w:rPr>
                <w:rStyle w:val="Hipercze"/>
              </w:rPr>
              <w:t>System ciepłowniczy</w:t>
            </w:r>
            <w:r w:rsidR="00D075DC">
              <w:rPr>
                <w:webHidden/>
              </w:rPr>
              <w:tab/>
            </w:r>
            <w:r w:rsidR="00D075DC">
              <w:rPr>
                <w:webHidden/>
              </w:rPr>
              <w:fldChar w:fldCharType="begin"/>
            </w:r>
            <w:r w:rsidR="00D075DC">
              <w:rPr>
                <w:webHidden/>
              </w:rPr>
              <w:instrText xml:space="preserve"> PAGEREF _Toc97811540 \h </w:instrText>
            </w:r>
            <w:r w:rsidR="00D075DC">
              <w:rPr>
                <w:webHidden/>
              </w:rPr>
            </w:r>
            <w:r w:rsidR="00D075DC">
              <w:rPr>
                <w:webHidden/>
              </w:rPr>
              <w:fldChar w:fldCharType="separate"/>
            </w:r>
            <w:r>
              <w:rPr>
                <w:webHidden/>
              </w:rPr>
              <w:t>40</w:t>
            </w:r>
            <w:r w:rsidR="00D075DC">
              <w:rPr>
                <w:webHidden/>
              </w:rPr>
              <w:fldChar w:fldCharType="end"/>
            </w:r>
          </w:hyperlink>
        </w:p>
        <w:p w14:paraId="680CD0DA" w14:textId="77777777" w:rsidR="00D075DC" w:rsidRDefault="0005776D">
          <w:pPr>
            <w:pStyle w:val="Spistreci2"/>
            <w:rPr>
              <w:rFonts w:asciiTheme="minorHAnsi" w:eastAsiaTheme="minorEastAsia" w:hAnsiTheme="minorHAnsi" w:cstheme="minorBidi"/>
              <w:lang w:eastAsia="pl-PL"/>
            </w:rPr>
          </w:pPr>
          <w:hyperlink w:anchor="_Toc97811541" w:history="1">
            <w:r w:rsidR="00D075DC" w:rsidRPr="00C467B1">
              <w:rPr>
                <w:rStyle w:val="Hipercze"/>
              </w:rPr>
              <w:t>5.3.</w:t>
            </w:r>
            <w:r w:rsidR="00D075DC">
              <w:rPr>
                <w:rFonts w:asciiTheme="minorHAnsi" w:eastAsiaTheme="minorEastAsia" w:hAnsiTheme="minorHAnsi" w:cstheme="minorBidi"/>
                <w:lang w:eastAsia="pl-PL"/>
              </w:rPr>
              <w:tab/>
            </w:r>
            <w:r w:rsidR="00D075DC" w:rsidRPr="00C467B1">
              <w:rPr>
                <w:rStyle w:val="Hipercze"/>
              </w:rPr>
              <w:t>System elektroenergetyczny</w:t>
            </w:r>
            <w:r w:rsidR="00D075DC">
              <w:rPr>
                <w:webHidden/>
              </w:rPr>
              <w:tab/>
            </w:r>
            <w:r w:rsidR="00D075DC">
              <w:rPr>
                <w:webHidden/>
              </w:rPr>
              <w:fldChar w:fldCharType="begin"/>
            </w:r>
            <w:r w:rsidR="00D075DC">
              <w:rPr>
                <w:webHidden/>
              </w:rPr>
              <w:instrText xml:space="preserve"> PAGEREF _Toc97811541 \h </w:instrText>
            </w:r>
            <w:r w:rsidR="00D075DC">
              <w:rPr>
                <w:webHidden/>
              </w:rPr>
            </w:r>
            <w:r w:rsidR="00D075DC">
              <w:rPr>
                <w:webHidden/>
              </w:rPr>
              <w:fldChar w:fldCharType="separate"/>
            </w:r>
            <w:r>
              <w:rPr>
                <w:webHidden/>
              </w:rPr>
              <w:t>41</w:t>
            </w:r>
            <w:r w:rsidR="00D075DC">
              <w:rPr>
                <w:webHidden/>
              </w:rPr>
              <w:fldChar w:fldCharType="end"/>
            </w:r>
          </w:hyperlink>
        </w:p>
        <w:p w14:paraId="4EB52C43" w14:textId="77777777" w:rsidR="00D075DC" w:rsidRDefault="0005776D">
          <w:pPr>
            <w:pStyle w:val="Spistreci2"/>
            <w:rPr>
              <w:rFonts w:asciiTheme="minorHAnsi" w:eastAsiaTheme="minorEastAsia" w:hAnsiTheme="minorHAnsi" w:cstheme="minorBidi"/>
              <w:lang w:eastAsia="pl-PL"/>
            </w:rPr>
          </w:pPr>
          <w:hyperlink w:anchor="_Toc97811542" w:history="1">
            <w:r w:rsidR="00D075DC" w:rsidRPr="00C467B1">
              <w:rPr>
                <w:rStyle w:val="Hipercze"/>
              </w:rPr>
              <w:t>5.4.</w:t>
            </w:r>
            <w:r w:rsidR="00D075DC">
              <w:rPr>
                <w:rFonts w:asciiTheme="minorHAnsi" w:eastAsiaTheme="minorEastAsia" w:hAnsiTheme="minorHAnsi" w:cstheme="minorBidi"/>
                <w:lang w:eastAsia="pl-PL"/>
              </w:rPr>
              <w:tab/>
            </w:r>
            <w:r w:rsidR="00D075DC" w:rsidRPr="00C467B1">
              <w:rPr>
                <w:rStyle w:val="Hipercze"/>
              </w:rPr>
              <w:t>System gazowniczy</w:t>
            </w:r>
            <w:r w:rsidR="00D075DC">
              <w:rPr>
                <w:webHidden/>
              </w:rPr>
              <w:tab/>
            </w:r>
            <w:r w:rsidR="00D075DC">
              <w:rPr>
                <w:webHidden/>
              </w:rPr>
              <w:fldChar w:fldCharType="begin"/>
            </w:r>
            <w:r w:rsidR="00D075DC">
              <w:rPr>
                <w:webHidden/>
              </w:rPr>
              <w:instrText xml:space="preserve"> PAGEREF _Toc97811542 \h </w:instrText>
            </w:r>
            <w:r w:rsidR="00D075DC">
              <w:rPr>
                <w:webHidden/>
              </w:rPr>
            </w:r>
            <w:r w:rsidR="00D075DC">
              <w:rPr>
                <w:webHidden/>
              </w:rPr>
              <w:fldChar w:fldCharType="separate"/>
            </w:r>
            <w:r>
              <w:rPr>
                <w:webHidden/>
              </w:rPr>
              <w:t>44</w:t>
            </w:r>
            <w:r w:rsidR="00D075DC">
              <w:rPr>
                <w:webHidden/>
              </w:rPr>
              <w:fldChar w:fldCharType="end"/>
            </w:r>
          </w:hyperlink>
        </w:p>
        <w:p w14:paraId="176FE3DA" w14:textId="77777777" w:rsidR="00D075DC" w:rsidRDefault="0005776D">
          <w:pPr>
            <w:pStyle w:val="Spistreci1"/>
            <w:rPr>
              <w:rFonts w:asciiTheme="minorHAnsi" w:eastAsiaTheme="minorEastAsia" w:hAnsiTheme="minorHAnsi" w:cstheme="minorBidi"/>
              <w:b w:val="0"/>
              <w:sz w:val="22"/>
              <w:szCs w:val="22"/>
            </w:rPr>
          </w:pPr>
          <w:hyperlink w:anchor="_Toc97811543" w:history="1">
            <w:r w:rsidR="00D075DC" w:rsidRPr="00C467B1">
              <w:rPr>
                <w:rStyle w:val="Hipercze"/>
                <w:rFonts w:cs="Calibri"/>
              </w:rPr>
              <w:t>6.</w:t>
            </w:r>
            <w:r w:rsidR="00D075DC">
              <w:rPr>
                <w:rFonts w:asciiTheme="minorHAnsi" w:eastAsiaTheme="minorEastAsia" w:hAnsiTheme="minorHAnsi" w:cstheme="minorBidi"/>
                <w:b w:val="0"/>
                <w:sz w:val="22"/>
                <w:szCs w:val="22"/>
              </w:rPr>
              <w:tab/>
            </w:r>
            <w:r w:rsidR="00D075DC" w:rsidRPr="00C467B1">
              <w:rPr>
                <w:rStyle w:val="Hipercze"/>
              </w:rPr>
              <w:t>Identyfikacja sektorów problemowych wraz z inwentaryzacją emisji CO</w:t>
            </w:r>
            <w:r w:rsidR="00D075DC" w:rsidRPr="00C467B1">
              <w:rPr>
                <w:rStyle w:val="Hipercze"/>
                <w:vertAlign w:val="subscript"/>
              </w:rPr>
              <w:t>2</w:t>
            </w:r>
            <w:r w:rsidR="00D075DC">
              <w:rPr>
                <w:webHidden/>
              </w:rPr>
              <w:tab/>
            </w:r>
            <w:r w:rsidR="00D075DC">
              <w:rPr>
                <w:webHidden/>
              </w:rPr>
              <w:fldChar w:fldCharType="begin"/>
            </w:r>
            <w:r w:rsidR="00D075DC">
              <w:rPr>
                <w:webHidden/>
              </w:rPr>
              <w:instrText xml:space="preserve"> PAGEREF _Toc97811543 \h </w:instrText>
            </w:r>
            <w:r w:rsidR="00D075DC">
              <w:rPr>
                <w:webHidden/>
              </w:rPr>
            </w:r>
            <w:r w:rsidR="00D075DC">
              <w:rPr>
                <w:webHidden/>
              </w:rPr>
              <w:fldChar w:fldCharType="separate"/>
            </w:r>
            <w:r>
              <w:rPr>
                <w:webHidden/>
              </w:rPr>
              <w:t>46</w:t>
            </w:r>
            <w:r w:rsidR="00D075DC">
              <w:rPr>
                <w:webHidden/>
              </w:rPr>
              <w:fldChar w:fldCharType="end"/>
            </w:r>
          </w:hyperlink>
        </w:p>
        <w:p w14:paraId="3A84F00C" w14:textId="77777777" w:rsidR="00D075DC" w:rsidRDefault="0005776D">
          <w:pPr>
            <w:pStyle w:val="Spistreci2"/>
            <w:rPr>
              <w:rFonts w:asciiTheme="minorHAnsi" w:eastAsiaTheme="minorEastAsia" w:hAnsiTheme="minorHAnsi" w:cstheme="minorBidi"/>
              <w:lang w:eastAsia="pl-PL"/>
            </w:rPr>
          </w:pPr>
          <w:hyperlink w:anchor="_Toc97811544" w:history="1">
            <w:r w:rsidR="00D075DC" w:rsidRPr="00C467B1">
              <w:rPr>
                <w:rStyle w:val="Hipercze"/>
              </w:rPr>
              <w:t>6.1.</w:t>
            </w:r>
            <w:r w:rsidR="00D075DC">
              <w:rPr>
                <w:rFonts w:asciiTheme="minorHAnsi" w:eastAsiaTheme="minorEastAsia" w:hAnsiTheme="minorHAnsi" w:cstheme="minorBidi"/>
                <w:lang w:eastAsia="pl-PL"/>
              </w:rPr>
              <w:tab/>
            </w:r>
            <w:r w:rsidR="00D075DC" w:rsidRPr="00C467B1">
              <w:rPr>
                <w:rStyle w:val="Hipercze"/>
              </w:rPr>
              <w:t>Podstawowe założenia</w:t>
            </w:r>
            <w:r w:rsidR="00D075DC">
              <w:rPr>
                <w:webHidden/>
              </w:rPr>
              <w:tab/>
            </w:r>
            <w:r w:rsidR="00D075DC">
              <w:rPr>
                <w:webHidden/>
              </w:rPr>
              <w:fldChar w:fldCharType="begin"/>
            </w:r>
            <w:r w:rsidR="00D075DC">
              <w:rPr>
                <w:webHidden/>
              </w:rPr>
              <w:instrText xml:space="preserve"> PAGEREF _Toc97811544 \h </w:instrText>
            </w:r>
            <w:r w:rsidR="00D075DC">
              <w:rPr>
                <w:webHidden/>
              </w:rPr>
            </w:r>
            <w:r w:rsidR="00D075DC">
              <w:rPr>
                <w:webHidden/>
              </w:rPr>
              <w:fldChar w:fldCharType="separate"/>
            </w:r>
            <w:r>
              <w:rPr>
                <w:webHidden/>
              </w:rPr>
              <w:t>46</w:t>
            </w:r>
            <w:r w:rsidR="00D075DC">
              <w:rPr>
                <w:webHidden/>
              </w:rPr>
              <w:fldChar w:fldCharType="end"/>
            </w:r>
          </w:hyperlink>
        </w:p>
        <w:p w14:paraId="18F9CBA3" w14:textId="77777777" w:rsidR="00D075DC" w:rsidRDefault="0005776D">
          <w:pPr>
            <w:pStyle w:val="Spistreci2"/>
            <w:rPr>
              <w:rFonts w:asciiTheme="minorHAnsi" w:eastAsiaTheme="minorEastAsia" w:hAnsiTheme="minorHAnsi" w:cstheme="minorBidi"/>
              <w:lang w:eastAsia="pl-PL"/>
            </w:rPr>
          </w:pPr>
          <w:hyperlink w:anchor="_Toc97811545" w:history="1">
            <w:r w:rsidR="00D075DC" w:rsidRPr="00C467B1">
              <w:rPr>
                <w:rStyle w:val="Hipercze"/>
              </w:rPr>
              <w:t>6.2.</w:t>
            </w:r>
            <w:r w:rsidR="00D075DC">
              <w:rPr>
                <w:rFonts w:asciiTheme="minorHAnsi" w:eastAsiaTheme="minorEastAsia" w:hAnsiTheme="minorHAnsi" w:cstheme="minorBidi"/>
                <w:lang w:eastAsia="pl-PL"/>
              </w:rPr>
              <w:tab/>
            </w:r>
            <w:r w:rsidR="00D075DC" w:rsidRPr="00C467B1">
              <w:rPr>
                <w:rStyle w:val="Hipercze"/>
              </w:rPr>
              <w:t>Charakterystyka głównych sektorów odbiorców energii</w:t>
            </w:r>
            <w:r w:rsidR="00D075DC">
              <w:rPr>
                <w:webHidden/>
              </w:rPr>
              <w:tab/>
            </w:r>
            <w:r w:rsidR="00D075DC">
              <w:rPr>
                <w:webHidden/>
              </w:rPr>
              <w:fldChar w:fldCharType="begin"/>
            </w:r>
            <w:r w:rsidR="00D075DC">
              <w:rPr>
                <w:webHidden/>
              </w:rPr>
              <w:instrText xml:space="preserve"> PAGEREF _Toc97811545 \h </w:instrText>
            </w:r>
            <w:r w:rsidR="00D075DC">
              <w:rPr>
                <w:webHidden/>
              </w:rPr>
            </w:r>
            <w:r w:rsidR="00D075DC">
              <w:rPr>
                <w:webHidden/>
              </w:rPr>
              <w:fldChar w:fldCharType="separate"/>
            </w:r>
            <w:r>
              <w:rPr>
                <w:webHidden/>
              </w:rPr>
              <w:t>48</w:t>
            </w:r>
            <w:r w:rsidR="00D075DC">
              <w:rPr>
                <w:webHidden/>
              </w:rPr>
              <w:fldChar w:fldCharType="end"/>
            </w:r>
          </w:hyperlink>
        </w:p>
        <w:p w14:paraId="4205E66F" w14:textId="77777777" w:rsidR="00D075DC" w:rsidRDefault="0005776D">
          <w:pPr>
            <w:pStyle w:val="Spistreci2"/>
            <w:rPr>
              <w:rFonts w:asciiTheme="minorHAnsi" w:eastAsiaTheme="minorEastAsia" w:hAnsiTheme="minorHAnsi" w:cstheme="minorBidi"/>
              <w:lang w:eastAsia="pl-PL"/>
            </w:rPr>
          </w:pPr>
          <w:hyperlink w:anchor="_Toc97811546" w:history="1">
            <w:r w:rsidR="00D075DC" w:rsidRPr="00C467B1">
              <w:rPr>
                <w:rStyle w:val="Hipercze"/>
              </w:rPr>
              <w:t>6.3.</w:t>
            </w:r>
            <w:r w:rsidR="00D075DC">
              <w:rPr>
                <w:rFonts w:asciiTheme="minorHAnsi" w:eastAsiaTheme="minorEastAsia" w:hAnsiTheme="minorHAnsi" w:cstheme="minorBidi"/>
                <w:lang w:eastAsia="pl-PL"/>
              </w:rPr>
              <w:tab/>
            </w:r>
            <w:r w:rsidR="00D075DC" w:rsidRPr="00C467B1">
              <w:rPr>
                <w:rStyle w:val="Hipercze"/>
              </w:rPr>
              <w:t>Gminne jednostki organizacyjne</w:t>
            </w:r>
            <w:r w:rsidR="00D075DC">
              <w:rPr>
                <w:webHidden/>
              </w:rPr>
              <w:tab/>
            </w:r>
            <w:r w:rsidR="00D075DC">
              <w:rPr>
                <w:webHidden/>
              </w:rPr>
              <w:fldChar w:fldCharType="begin"/>
            </w:r>
            <w:r w:rsidR="00D075DC">
              <w:rPr>
                <w:webHidden/>
              </w:rPr>
              <w:instrText xml:space="preserve"> PAGEREF _Toc97811546 \h </w:instrText>
            </w:r>
            <w:r w:rsidR="00D075DC">
              <w:rPr>
                <w:webHidden/>
              </w:rPr>
            </w:r>
            <w:r w:rsidR="00D075DC">
              <w:rPr>
                <w:webHidden/>
              </w:rPr>
              <w:fldChar w:fldCharType="separate"/>
            </w:r>
            <w:r>
              <w:rPr>
                <w:webHidden/>
              </w:rPr>
              <w:t>48</w:t>
            </w:r>
            <w:r w:rsidR="00D075DC">
              <w:rPr>
                <w:webHidden/>
              </w:rPr>
              <w:fldChar w:fldCharType="end"/>
            </w:r>
          </w:hyperlink>
        </w:p>
        <w:p w14:paraId="77660F55" w14:textId="77777777" w:rsidR="00D075DC" w:rsidRDefault="0005776D">
          <w:pPr>
            <w:pStyle w:val="Spistreci2"/>
            <w:rPr>
              <w:rFonts w:asciiTheme="minorHAnsi" w:eastAsiaTheme="minorEastAsia" w:hAnsiTheme="minorHAnsi" w:cstheme="minorBidi"/>
              <w:lang w:eastAsia="pl-PL"/>
            </w:rPr>
          </w:pPr>
          <w:hyperlink w:anchor="_Toc97811547" w:history="1">
            <w:r w:rsidR="00D075DC" w:rsidRPr="00C467B1">
              <w:rPr>
                <w:rStyle w:val="Hipercze"/>
              </w:rPr>
              <w:t>6.4.</w:t>
            </w:r>
            <w:r w:rsidR="00D075DC">
              <w:rPr>
                <w:rFonts w:asciiTheme="minorHAnsi" w:eastAsiaTheme="minorEastAsia" w:hAnsiTheme="minorHAnsi" w:cstheme="minorBidi"/>
                <w:lang w:eastAsia="pl-PL"/>
              </w:rPr>
              <w:tab/>
            </w:r>
            <w:r w:rsidR="00D075DC" w:rsidRPr="00C467B1">
              <w:rPr>
                <w:rStyle w:val="Hipercze"/>
              </w:rPr>
              <w:t>Oświetlenie uliczne</w:t>
            </w:r>
            <w:r w:rsidR="00D075DC">
              <w:rPr>
                <w:webHidden/>
              </w:rPr>
              <w:tab/>
            </w:r>
            <w:r w:rsidR="00D075DC">
              <w:rPr>
                <w:webHidden/>
              </w:rPr>
              <w:fldChar w:fldCharType="begin"/>
            </w:r>
            <w:r w:rsidR="00D075DC">
              <w:rPr>
                <w:webHidden/>
              </w:rPr>
              <w:instrText xml:space="preserve"> PAGEREF _Toc97811547 \h </w:instrText>
            </w:r>
            <w:r w:rsidR="00D075DC">
              <w:rPr>
                <w:webHidden/>
              </w:rPr>
            </w:r>
            <w:r w:rsidR="00D075DC">
              <w:rPr>
                <w:webHidden/>
              </w:rPr>
              <w:fldChar w:fldCharType="separate"/>
            </w:r>
            <w:r>
              <w:rPr>
                <w:webHidden/>
              </w:rPr>
              <w:t>50</w:t>
            </w:r>
            <w:r w:rsidR="00D075DC">
              <w:rPr>
                <w:webHidden/>
              </w:rPr>
              <w:fldChar w:fldCharType="end"/>
            </w:r>
          </w:hyperlink>
        </w:p>
        <w:p w14:paraId="21671602" w14:textId="77777777" w:rsidR="00D075DC" w:rsidRDefault="0005776D">
          <w:pPr>
            <w:pStyle w:val="Spistreci2"/>
            <w:rPr>
              <w:rFonts w:asciiTheme="minorHAnsi" w:eastAsiaTheme="minorEastAsia" w:hAnsiTheme="minorHAnsi" w:cstheme="minorBidi"/>
              <w:lang w:eastAsia="pl-PL"/>
            </w:rPr>
          </w:pPr>
          <w:hyperlink w:anchor="_Toc97811548" w:history="1">
            <w:r w:rsidR="00D075DC" w:rsidRPr="00C467B1">
              <w:rPr>
                <w:rStyle w:val="Hipercze"/>
              </w:rPr>
              <w:t>6.5.</w:t>
            </w:r>
            <w:r w:rsidR="00D075DC">
              <w:rPr>
                <w:rFonts w:asciiTheme="minorHAnsi" w:eastAsiaTheme="minorEastAsia" w:hAnsiTheme="minorHAnsi" w:cstheme="minorBidi"/>
                <w:lang w:eastAsia="pl-PL"/>
              </w:rPr>
              <w:tab/>
            </w:r>
            <w:r w:rsidR="00D075DC" w:rsidRPr="00C467B1">
              <w:rPr>
                <w:rStyle w:val="Hipercze"/>
              </w:rPr>
              <w:t>Mieszkalnictwo</w:t>
            </w:r>
            <w:r w:rsidR="00D075DC">
              <w:rPr>
                <w:webHidden/>
              </w:rPr>
              <w:tab/>
            </w:r>
            <w:r w:rsidR="00D075DC">
              <w:rPr>
                <w:webHidden/>
              </w:rPr>
              <w:fldChar w:fldCharType="begin"/>
            </w:r>
            <w:r w:rsidR="00D075DC">
              <w:rPr>
                <w:webHidden/>
              </w:rPr>
              <w:instrText xml:space="preserve"> PAGEREF _Toc97811548 \h </w:instrText>
            </w:r>
            <w:r w:rsidR="00D075DC">
              <w:rPr>
                <w:webHidden/>
              </w:rPr>
            </w:r>
            <w:r w:rsidR="00D075DC">
              <w:rPr>
                <w:webHidden/>
              </w:rPr>
              <w:fldChar w:fldCharType="separate"/>
            </w:r>
            <w:r>
              <w:rPr>
                <w:webHidden/>
              </w:rPr>
              <w:t>51</w:t>
            </w:r>
            <w:r w:rsidR="00D075DC">
              <w:rPr>
                <w:webHidden/>
              </w:rPr>
              <w:fldChar w:fldCharType="end"/>
            </w:r>
          </w:hyperlink>
        </w:p>
        <w:p w14:paraId="0AC41462" w14:textId="77777777" w:rsidR="00D075DC" w:rsidRDefault="0005776D">
          <w:pPr>
            <w:pStyle w:val="Spistreci2"/>
            <w:rPr>
              <w:rFonts w:asciiTheme="minorHAnsi" w:eastAsiaTheme="minorEastAsia" w:hAnsiTheme="minorHAnsi" w:cstheme="minorBidi"/>
              <w:lang w:eastAsia="pl-PL"/>
            </w:rPr>
          </w:pPr>
          <w:hyperlink w:anchor="_Toc97811549" w:history="1">
            <w:r w:rsidR="00D075DC" w:rsidRPr="00C467B1">
              <w:rPr>
                <w:rStyle w:val="Hipercze"/>
              </w:rPr>
              <w:t>6.6.</w:t>
            </w:r>
            <w:r w:rsidR="00D075DC">
              <w:rPr>
                <w:rFonts w:asciiTheme="minorHAnsi" w:eastAsiaTheme="minorEastAsia" w:hAnsiTheme="minorHAnsi" w:cstheme="minorBidi"/>
                <w:lang w:eastAsia="pl-PL"/>
              </w:rPr>
              <w:tab/>
            </w:r>
            <w:r w:rsidR="00D075DC" w:rsidRPr="00C467B1">
              <w:rPr>
                <w:rStyle w:val="Hipercze"/>
              </w:rPr>
              <w:t>Przedsiębiorstwa</w:t>
            </w:r>
            <w:r w:rsidR="00D075DC">
              <w:rPr>
                <w:webHidden/>
              </w:rPr>
              <w:tab/>
            </w:r>
            <w:r w:rsidR="00D075DC">
              <w:rPr>
                <w:webHidden/>
              </w:rPr>
              <w:fldChar w:fldCharType="begin"/>
            </w:r>
            <w:r w:rsidR="00D075DC">
              <w:rPr>
                <w:webHidden/>
              </w:rPr>
              <w:instrText xml:space="preserve"> PAGEREF _Toc97811549 \h </w:instrText>
            </w:r>
            <w:r w:rsidR="00D075DC">
              <w:rPr>
                <w:webHidden/>
              </w:rPr>
            </w:r>
            <w:r w:rsidR="00D075DC">
              <w:rPr>
                <w:webHidden/>
              </w:rPr>
              <w:fldChar w:fldCharType="separate"/>
            </w:r>
            <w:r>
              <w:rPr>
                <w:webHidden/>
              </w:rPr>
              <w:t>55</w:t>
            </w:r>
            <w:r w:rsidR="00D075DC">
              <w:rPr>
                <w:webHidden/>
              </w:rPr>
              <w:fldChar w:fldCharType="end"/>
            </w:r>
          </w:hyperlink>
        </w:p>
        <w:p w14:paraId="1F4EBC49" w14:textId="77777777" w:rsidR="00D075DC" w:rsidRDefault="0005776D">
          <w:pPr>
            <w:pStyle w:val="Spistreci2"/>
            <w:rPr>
              <w:rFonts w:asciiTheme="minorHAnsi" w:eastAsiaTheme="minorEastAsia" w:hAnsiTheme="minorHAnsi" w:cstheme="minorBidi"/>
              <w:lang w:eastAsia="pl-PL"/>
            </w:rPr>
          </w:pPr>
          <w:hyperlink w:anchor="_Toc97811550" w:history="1">
            <w:r w:rsidR="00D075DC" w:rsidRPr="00C467B1">
              <w:rPr>
                <w:rStyle w:val="Hipercze"/>
              </w:rPr>
              <w:t>6.7.</w:t>
            </w:r>
            <w:r w:rsidR="00D075DC">
              <w:rPr>
                <w:rFonts w:asciiTheme="minorHAnsi" w:eastAsiaTheme="minorEastAsia" w:hAnsiTheme="minorHAnsi" w:cstheme="minorBidi"/>
                <w:lang w:eastAsia="pl-PL"/>
              </w:rPr>
              <w:tab/>
            </w:r>
            <w:r w:rsidR="00D075DC" w:rsidRPr="00C467B1">
              <w:rPr>
                <w:rStyle w:val="Hipercze"/>
              </w:rPr>
              <w:t>System transportowy</w:t>
            </w:r>
            <w:r w:rsidR="00D075DC">
              <w:rPr>
                <w:webHidden/>
              </w:rPr>
              <w:tab/>
            </w:r>
            <w:r w:rsidR="00D075DC">
              <w:rPr>
                <w:webHidden/>
              </w:rPr>
              <w:fldChar w:fldCharType="begin"/>
            </w:r>
            <w:r w:rsidR="00D075DC">
              <w:rPr>
                <w:webHidden/>
              </w:rPr>
              <w:instrText xml:space="preserve"> PAGEREF _Toc97811550 \h </w:instrText>
            </w:r>
            <w:r w:rsidR="00D075DC">
              <w:rPr>
                <w:webHidden/>
              </w:rPr>
            </w:r>
            <w:r w:rsidR="00D075DC">
              <w:rPr>
                <w:webHidden/>
              </w:rPr>
              <w:fldChar w:fldCharType="separate"/>
            </w:r>
            <w:r>
              <w:rPr>
                <w:webHidden/>
              </w:rPr>
              <w:t>55</w:t>
            </w:r>
            <w:r w:rsidR="00D075DC">
              <w:rPr>
                <w:webHidden/>
              </w:rPr>
              <w:fldChar w:fldCharType="end"/>
            </w:r>
          </w:hyperlink>
        </w:p>
        <w:p w14:paraId="2A99F757" w14:textId="77777777" w:rsidR="00D075DC" w:rsidRDefault="0005776D">
          <w:pPr>
            <w:pStyle w:val="Spistreci2"/>
            <w:rPr>
              <w:rFonts w:asciiTheme="minorHAnsi" w:eastAsiaTheme="minorEastAsia" w:hAnsiTheme="minorHAnsi" w:cstheme="minorBidi"/>
              <w:lang w:eastAsia="pl-PL"/>
            </w:rPr>
          </w:pPr>
          <w:hyperlink w:anchor="_Toc97811551" w:history="1">
            <w:r w:rsidR="00D075DC" w:rsidRPr="00C467B1">
              <w:rPr>
                <w:rStyle w:val="Hipercze"/>
              </w:rPr>
              <w:t>6.8.</w:t>
            </w:r>
            <w:r w:rsidR="00D075DC">
              <w:rPr>
                <w:rFonts w:asciiTheme="minorHAnsi" w:eastAsiaTheme="minorEastAsia" w:hAnsiTheme="minorHAnsi" w:cstheme="minorBidi"/>
                <w:lang w:eastAsia="pl-PL"/>
              </w:rPr>
              <w:tab/>
            </w:r>
            <w:r w:rsidR="00D075DC" w:rsidRPr="00C467B1">
              <w:rPr>
                <w:rStyle w:val="Hipercze"/>
                <w:spacing w:val="-5"/>
              </w:rPr>
              <w:t xml:space="preserve">Zestawienie </w:t>
            </w:r>
            <w:r w:rsidR="00D075DC" w:rsidRPr="00C467B1">
              <w:rPr>
                <w:rStyle w:val="Hipercze"/>
              </w:rPr>
              <w:t>zbiorcze zużycia energii i emisji z obszaru</w:t>
            </w:r>
            <w:r w:rsidR="00D075DC" w:rsidRPr="00C467B1">
              <w:rPr>
                <w:rStyle w:val="Hipercze"/>
                <w:spacing w:val="-12"/>
              </w:rPr>
              <w:t xml:space="preserve"> </w:t>
            </w:r>
            <w:r w:rsidR="00D075DC" w:rsidRPr="00C467B1">
              <w:rPr>
                <w:rStyle w:val="Hipercze"/>
              </w:rPr>
              <w:t>gminy</w:t>
            </w:r>
            <w:r w:rsidR="00D075DC">
              <w:rPr>
                <w:webHidden/>
              </w:rPr>
              <w:tab/>
            </w:r>
            <w:r w:rsidR="00D075DC">
              <w:rPr>
                <w:webHidden/>
              </w:rPr>
              <w:fldChar w:fldCharType="begin"/>
            </w:r>
            <w:r w:rsidR="00D075DC">
              <w:rPr>
                <w:webHidden/>
              </w:rPr>
              <w:instrText xml:space="preserve"> PAGEREF _Toc97811551 \h </w:instrText>
            </w:r>
            <w:r w:rsidR="00D075DC">
              <w:rPr>
                <w:webHidden/>
              </w:rPr>
            </w:r>
            <w:r w:rsidR="00D075DC">
              <w:rPr>
                <w:webHidden/>
              </w:rPr>
              <w:fldChar w:fldCharType="separate"/>
            </w:r>
            <w:r>
              <w:rPr>
                <w:webHidden/>
              </w:rPr>
              <w:t>56</w:t>
            </w:r>
            <w:r w:rsidR="00D075DC">
              <w:rPr>
                <w:webHidden/>
              </w:rPr>
              <w:fldChar w:fldCharType="end"/>
            </w:r>
          </w:hyperlink>
        </w:p>
        <w:p w14:paraId="6FB28EA2" w14:textId="77777777" w:rsidR="00D075DC" w:rsidRDefault="0005776D">
          <w:pPr>
            <w:pStyle w:val="Spistreci2"/>
            <w:rPr>
              <w:rFonts w:asciiTheme="minorHAnsi" w:eastAsiaTheme="minorEastAsia" w:hAnsiTheme="minorHAnsi" w:cstheme="minorBidi"/>
              <w:lang w:eastAsia="pl-PL"/>
            </w:rPr>
          </w:pPr>
          <w:hyperlink w:anchor="_Toc97811552" w:history="1">
            <w:r w:rsidR="00D075DC" w:rsidRPr="00C467B1">
              <w:rPr>
                <w:rStyle w:val="Hipercze"/>
              </w:rPr>
              <w:t>6.9.</w:t>
            </w:r>
            <w:r w:rsidR="00D075DC">
              <w:rPr>
                <w:rFonts w:asciiTheme="minorHAnsi" w:eastAsiaTheme="minorEastAsia" w:hAnsiTheme="minorHAnsi" w:cstheme="minorBidi"/>
                <w:lang w:eastAsia="pl-PL"/>
              </w:rPr>
              <w:tab/>
            </w:r>
            <w:r w:rsidR="00D075DC" w:rsidRPr="00C467B1">
              <w:rPr>
                <w:rStyle w:val="Hipercze"/>
              </w:rPr>
              <w:t>Inwentaryzacja CO</w:t>
            </w:r>
            <w:r w:rsidR="00D075DC" w:rsidRPr="00C467B1">
              <w:rPr>
                <w:rStyle w:val="Hipercze"/>
                <w:vertAlign w:val="subscript"/>
              </w:rPr>
              <w:t xml:space="preserve">2 </w:t>
            </w:r>
            <w:r w:rsidR="00D075DC" w:rsidRPr="00C467B1">
              <w:rPr>
                <w:rStyle w:val="Hipercze"/>
              </w:rPr>
              <w:t>– prognoza na rok 2028</w:t>
            </w:r>
            <w:r w:rsidR="00D075DC">
              <w:rPr>
                <w:webHidden/>
              </w:rPr>
              <w:tab/>
            </w:r>
            <w:r w:rsidR="00D075DC">
              <w:rPr>
                <w:webHidden/>
              </w:rPr>
              <w:fldChar w:fldCharType="begin"/>
            </w:r>
            <w:r w:rsidR="00D075DC">
              <w:rPr>
                <w:webHidden/>
              </w:rPr>
              <w:instrText xml:space="preserve"> PAGEREF _Toc97811552 \h </w:instrText>
            </w:r>
            <w:r w:rsidR="00D075DC">
              <w:rPr>
                <w:webHidden/>
              </w:rPr>
            </w:r>
            <w:r w:rsidR="00D075DC">
              <w:rPr>
                <w:webHidden/>
              </w:rPr>
              <w:fldChar w:fldCharType="separate"/>
            </w:r>
            <w:r>
              <w:rPr>
                <w:webHidden/>
              </w:rPr>
              <w:t>58</w:t>
            </w:r>
            <w:r w:rsidR="00D075DC">
              <w:rPr>
                <w:webHidden/>
              </w:rPr>
              <w:fldChar w:fldCharType="end"/>
            </w:r>
          </w:hyperlink>
        </w:p>
        <w:p w14:paraId="3016C860" w14:textId="77777777" w:rsidR="00D075DC" w:rsidRDefault="0005776D">
          <w:pPr>
            <w:pStyle w:val="Spistreci1"/>
            <w:rPr>
              <w:rFonts w:asciiTheme="minorHAnsi" w:eastAsiaTheme="minorEastAsia" w:hAnsiTheme="minorHAnsi" w:cstheme="minorBidi"/>
              <w:b w:val="0"/>
              <w:sz w:val="22"/>
              <w:szCs w:val="22"/>
            </w:rPr>
          </w:pPr>
          <w:hyperlink w:anchor="_Toc97811553" w:history="1">
            <w:r w:rsidR="00D075DC" w:rsidRPr="00C467B1">
              <w:rPr>
                <w:rStyle w:val="Hipercze"/>
                <w:rFonts w:cs="Calibri"/>
              </w:rPr>
              <w:t>7.</w:t>
            </w:r>
            <w:r w:rsidR="00D075DC">
              <w:rPr>
                <w:rFonts w:asciiTheme="minorHAnsi" w:eastAsiaTheme="minorEastAsia" w:hAnsiTheme="minorHAnsi" w:cstheme="minorBidi"/>
                <w:b w:val="0"/>
                <w:sz w:val="22"/>
                <w:szCs w:val="22"/>
              </w:rPr>
              <w:tab/>
            </w:r>
            <w:r w:rsidR="00D075DC" w:rsidRPr="00C467B1">
              <w:rPr>
                <w:rStyle w:val="Hipercze"/>
              </w:rPr>
              <w:t>Plan gospodarki niskoemisyjnej</w:t>
            </w:r>
            <w:r w:rsidR="00D075DC">
              <w:rPr>
                <w:webHidden/>
              </w:rPr>
              <w:tab/>
            </w:r>
            <w:r w:rsidR="00D075DC">
              <w:rPr>
                <w:webHidden/>
              </w:rPr>
              <w:fldChar w:fldCharType="begin"/>
            </w:r>
            <w:r w:rsidR="00D075DC">
              <w:rPr>
                <w:webHidden/>
              </w:rPr>
              <w:instrText xml:space="preserve"> PAGEREF _Toc97811553 \h </w:instrText>
            </w:r>
            <w:r w:rsidR="00D075DC">
              <w:rPr>
                <w:webHidden/>
              </w:rPr>
            </w:r>
            <w:r w:rsidR="00D075DC">
              <w:rPr>
                <w:webHidden/>
              </w:rPr>
              <w:fldChar w:fldCharType="separate"/>
            </w:r>
            <w:r>
              <w:rPr>
                <w:webHidden/>
              </w:rPr>
              <w:t>61</w:t>
            </w:r>
            <w:r w:rsidR="00D075DC">
              <w:rPr>
                <w:webHidden/>
              </w:rPr>
              <w:fldChar w:fldCharType="end"/>
            </w:r>
          </w:hyperlink>
        </w:p>
        <w:p w14:paraId="7511D786" w14:textId="77777777" w:rsidR="00D075DC" w:rsidRDefault="0005776D">
          <w:pPr>
            <w:pStyle w:val="Spistreci2"/>
            <w:rPr>
              <w:rFonts w:asciiTheme="minorHAnsi" w:eastAsiaTheme="minorEastAsia" w:hAnsiTheme="minorHAnsi" w:cstheme="minorBidi"/>
              <w:lang w:eastAsia="pl-PL"/>
            </w:rPr>
          </w:pPr>
          <w:hyperlink w:anchor="_Toc97811554" w:history="1">
            <w:r w:rsidR="00D075DC" w:rsidRPr="00C467B1">
              <w:rPr>
                <w:rStyle w:val="Hipercze"/>
              </w:rPr>
              <w:t>7.1.</w:t>
            </w:r>
            <w:r w:rsidR="00D075DC">
              <w:rPr>
                <w:rFonts w:asciiTheme="minorHAnsi" w:eastAsiaTheme="minorEastAsia" w:hAnsiTheme="minorHAnsi" w:cstheme="minorBidi"/>
                <w:lang w:eastAsia="pl-PL"/>
              </w:rPr>
              <w:tab/>
            </w:r>
            <w:r w:rsidR="00D075DC" w:rsidRPr="00C467B1">
              <w:rPr>
                <w:rStyle w:val="Hipercze"/>
              </w:rPr>
              <w:t>Struktura Planu Gospodarki Niskoemisyjnej</w:t>
            </w:r>
            <w:r w:rsidR="00D075DC">
              <w:rPr>
                <w:webHidden/>
              </w:rPr>
              <w:tab/>
            </w:r>
            <w:r w:rsidR="00D075DC">
              <w:rPr>
                <w:webHidden/>
              </w:rPr>
              <w:fldChar w:fldCharType="begin"/>
            </w:r>
            <w:r w:rsidR="00D075DC">
              <w:rPr>
                <w:webHidden/>
              </w:rPr>
              <w:instrText xml:space="preserve"> PAGEREF _Toc97811554 \h </w:instrText>
            </w:r>
            <w:r w:rsidR="00D075DC">
              <w:rPr>
                <w:webHidden/>
              </w:rPr>
            </w:r>
            <w:r w:rsidR="00D075DC">
              <w:rPr>
                <w:webHidden/>
              </w:rPr>
              <w:fldChar w:fldCharType="separate"/>
            </w:r>
            <w:r>
              <w:rPr>
                <w:webHidden/>
              </w:rPr>
              <w:t>61</w:t>
            </w:r>
            <w:r w:rsidR="00D075DC">
              <w:rPr>
                <w:webHidden/>
              </w:rPr>
              <w:fldChar w:fldCharType="end"/>
            </w:r>
          </w:hyperlink>
        </w:p>
        <w:p w14:paraId="488628EA" w14:textId="77777777" w:rsidR="00D075DC" w:rsidRDefault="0005776D">
          <w:pPr>
            <w:pStyle w:val="Spistreci2"/>
            <w:rPr>
              <w:rFonts w:asciiTheme="minorHAnsi" w:eastAsiaTheme="minorEastAsia" w:hAnsiTheme="minorHAnsi" w:cstheme="minorBidi"/>
              <w:lang w:eastAsia="pl-PL"/>
            </w:rPr>
          </w:pPr>
          <w:hyperlink w:anchor="_Toc97811555" w:history="1">
            <w:r w:rsidR="00D075DC" w:rsidRPr="00C467B1">
              <w:rPr>
                <w:rStyle w:val="Hipercze"/>
              </w:rPr>
              <w:t>7.2.</w:t>
            </w:r>
            <w:r w:rsidR="00D075DC">
              <w:rPr>
                <w:rFonts w:asciiTheme="minorHAnsi" w:eastAsiaTheme="minorEastAsia" w:hAnsiTheme="minorHAnsi" w:cstheme="minorBidi"/>
                <w:lang w:eastAsia="pl-PL"/>
              </w:rPr>
              <w:tab/>
            </w:r>
            <w:r w:rsidR="00D075DC" w:rsidRPr="00C467B1">
              <w:rPr>
                <w:rStyle w:val="Hipercze"/>
              </w:rPr>
              <w:t>Metodyka</w:t>
            </w:r>
            <w:r w:rsidR="00D075DC">
              <w:rPr>
                <w:webHidden/>
              </w:rPr>
              <w:tab/>
            </w:r>
            <w:r w:rsidR="00D075DC">
              <w:rPr>
                <w:webHidden/>
              </w:rPr>
              <w:fldChar w:fldCharType="begin"/>
            </w:r>
            <w:r w:rsidR="00D075DC">
              <w:rPr>
                <w:webHidden/>
              </w:rPr>
              <w:instrText xml:space="preserve"> PAGEREF _Toc97811555 \h </w:instrText>
            </w:r>
            <w:r w:rsidR="00D075DC">
              <w:rPr>
                <w:webHidden/>
              </w:rPr>
            </w:r>
            <w:r w:rsidR="00D075DC">
              <w:rPr>
                <w:webHidden/>
              </w:rPr>
              <w:fldChar w:fldCharType="separate"/>
            </w:r>
            <w:r>
              <w:rPr>
                <w:webHidden/>
              </w:rPr>
              <w:t>61</w:t>
            </w:r>
            <w:r w:rsidR="00D075DC">
              <w:rPr>
                <w:webHidden/>
              </w:rPr>
              <w:fldChar w:fldCharType="end"/>
            </w:r>
          </w:hyperlink>
        </w:p>
        <w:p w14:paraId="5DDC6EF3" w14:textId="77777777" w:rsidR="00D075DC" w:rsidRDefault="0005776D">
          <w:pPr>
            <w:pStyle w:val="Spistreci2"/>
            <w:rPr>
              <w:rFonts w:asciiTheme="minorHAnsi" w:eastAsiaTheme="minorEastAsia" w:hAnsiTheme="minorHAnsi" w:cstheme="minorBidi"/>
              <w:lang w:eastAsia="pl-PL"/>
            </w:rPr>
          </w:pPr>
          <w:hyperlink w:anchor="_Toc97811556" w:history="1">
            <w:r w:rsidR="00D075DC" w:rsidRPr="00C467B1">
              <w:rPr>
                <w:rStyle w:val="Hipercze"/>
              </w:rPr>
              <w:t>7.3.</w:t>
            </w:r>
            <w:r w:rsidR="00D075DC">
              <w:rPr>
                <w:rFonts w:asciiTheme="minorHAnsi" w:eastAsiaTheme="minorEastAsia" w:hAnsiTheme="minorHAnsi" w:cstheme="minorBidi"/>
                <w:lang w:eastAsia="pl-PL"/>
              </w:rPr>
              <w:tab/>
            </w:r>
            <w:r w:rsidR="00D075DC" w:rsidRPr="00C467B1">
              <w:rPr>
                <w:rStyle w:val="Hipercze"/>
              </w:rPr>
              <w:t>Wizja i cele strategiczne</w:t>
            </w:r>
            <w:r w:rsidR="00D075DC">
              <w:rPr>
                <w:webHidden/>
              </w:rPr>
              <w:tab/>
            </w:r>
            <w:r w:rsidR="00D075DC">
              <w:rPr>
                <w:webHidden/>
              </w:rPr>
              <w:fldChar w:fldCharType="begin"/>
            </w:r>
            <w:r w:rsidR="00D075DC">
              <w:rPr>
                <w:webHidden/>
              </w:rPr>
              <w:instrText xml:space="preserve"> PAGEREF _Toc97811556 \h </w:instrText>
            </w:r>
            <w:r w:rsidR="00D075DC">
              <w:rPr>
                <w:webHidden/>
              </w:rPr>
            </w:r>
            <w:r w:rsidR="00D075DC">
              <w:rPr>
                <w:webHidden/>
              </w:rPr>
              <w:fldChar w:fldCharType="separate"/>
            </w:r>
            <w:r>
              <w:rPr>
                <w:webHidden/>
              </w:rPr>
              <w:t>61</w:t>
            </w:r>
            <w:r w:rsidR="00D075DC">
              <w:rPr>
                <w:webHidden/>
              </w:rPr>
              <w:fldChar w:fldCharType="end"/>
            </w:r>
          </w:hyperlink>
        </w:p>
        <w:p w14:paraId="6C99473A" w14:textId="77777777" w:rsidR="00D075DC" w:rsidRDefault="0005776D">
          <w:pPr>
            <w:pStyle w:val="Spistreci2"/>
            <w:rPr>
              <w:rFonts w:asciiTheme="minorHAnsi" w:eastAsiaTheme="minorEastAsia" w:hAnsiTheme="minorHAnsi" w:cstheme="minorBidi"/>
              <w:lang w:eastAsia="pl-PL"/>
            </w:rPr>
          </w:pPr>
          <w:hyperlink w:anchor="_Toc97811557" w:history="1">
            <w:r w:rsidR="00D075DC" w:rsidRPr="00C467B1">
              <w:rPr>
                <w:rStyle w:val="Hipercze"/>
              </w:rPr>
              <w:t>7.4.</w:t>
            </w:r>
            <w:r w:rsidR="00D075DC">
              <w:rPr>
                <w:rFonts w:asciiTheme="minorHAnsi" w:eastAsiaTheme="minorEastAsia" w:hAnsiTheme="minorHAnsi" w:cstheme="minorBidi"/>
                <w:lang w:eastAsia="pl-PL"/>
              </w:rPr>
              <w:tab/>
            </w:r>
            <w:r w:rsidR="00D075DC" w:rsidRPr="00C467B1">
              <w:rPr>
                <w:rStyle w:val="Hipercze"/>
              </w:rPr>
              <w:t>Cele szczegółowe</w:t>
            </w:r>
            <w:r w:rsidR="00D075DC">
              <w:rPr>
                <w:webHidden/>
              </w:rPr>
              <w:tab/>
            </w:r>
            <w:r w:rsidR="00D075DC">
              <w:rPr>
                <w:webHidden/>
              </w:rPr>
              <w:fldChar w:fldCharType="begin"/>
            </w:r>
            <w:r w:rsidR="00D075DC">
              <w:rPr>
                <w:webHidden/>
              </w:rPr>
              <w:instrText xml:space="preserve"> PAGEREF _Toc97811557 \h </w:instrText>
            </w:r>
            <w:r w:rsidR="00D075DC">
              <w:rPr>
                <w:webHidden/>
              </w:rPr>
            </w:r>
            <w:r w:rsidR="00D075DC">
              <w:rPr>
                <w:webHidden/>
              </w:rPr>
              <w:fldChar w:fldCharType="separate"/>
            </w:r>
            <w:r>
              <w:rPr>
                <w:webHidden/>
              </w:rPr>
              <w:t>62</w:t>
            </w:r>
            <w:r w:rsidR="00D075DC">
              <w:rPr>
                <w:webHidden/>
              </w:rPr>
              <w:fldChar w:fldCharType="end"/>
            </w:r>
          </w:hyperlink>
        </w:p>
        <w:p w14:paraId="4F4E6BF0" w14:textId="77777777" w:rsidR="00D075DC" w:rsidRDefault="0005776D">
          <w:pPr>
            <w:pStyle w:val="Spistreci2"/>
            <w:rPr>
              <w:rFonts w:asciiTheme="minorHAnsi" w:eastAsiaTheme="minorEastAsia" w:hAnsiTheme="minorHAnsi" w:cstheme="minorBidi"/>
              <w:lang w:eastAsia="pl-PL"/>
            </w:rPr>
          </w:pPr>
          <w:hyperlink w:anchor="_Toc97811558" w:history="1">
            <w:r w:rsidR="00D075DC" w:rsidRPr="00C467B1">
              <w:rPr>
                <w:rStyle w:val="Hipercze"/>
              </w:rPr>
              <w:t>7.5.</w:t>
            </w:r>
            <w:r w:rsidR="00D075DC">
              <w:rPr>
                <w:rFonts w:asciiTheme="minorHAnsi" w:eastAsiaTheme="minorEastAsia" w:hAnsiTheme="minorHAnsi" w:cstheme="minorBidi"/>
                <w:lang w:eastAsia="pl-PL"/>
              </w:rPr>
              <w:tab/>
            </w:r>
            <w:r w:rsidR="00D075DC" w:rsidRPr="00C467B1">
              <w:rPr>
                <w:rStyle w:val="Hipercze"/>
              </w:rPr>
              <w:t>Obszar interwencji</w:t>
            </w:r>
            <w:r w:rsidR="00D075DC">
              <w:rPr>
                <w:webHidden/>
              </w:rPr>
              <w:tab/>
            </w:r>
            <w:r w:rsidR="00D075DC">
              <w:rPr>
                <w:webHidden/>
              </w:rPr>
              <w:fldChar w:fldCharType="begin"/>
            </w:r>
            <w:r w:rsidR="00D075DC">
              <w:rPr>
                <w:webHidden/>
              </w:rPr>
              <w:instrText xml:space="preserve"> PAGEREF _Toc97811558 \h </w:instrText>
            </w:r>
            <w:r w:rsidR="00D075DC">
              <w:rPr>
                <w:webHidden/>
              </w:rPr>
            </w:r>
            <w:r w:rsidR="00D075DC">
              <w:rPr>
                <w:webHidden/>
              </w:rPr>
              <w:fldChar w:fldCharType="separate"/>
            </w:r>
            <w:r>
              <w:rPr>
                <w:webHidden/>
              </w:rPr>
              <w:t>66</w:t>
            </w:r>
            <w:r w:rsidR="00D075DC">
              <w:rPr>
                <w:webHidden/>
              </w:rPr>
              <w:fldChar w:fldCharType="end"/>
            </w:r>
          </w:hyperlink>
        </w:p>
        <w:p w14:paraId="0E8FB75F" w14:textId="77777777" w:rsidR="00D075DC" w:rsidRDefault="0005776D">
          <w:pPr>
            <w:pStyle w:val="Spistreci2"/>
            <w:rPr>
              <w:rFonts w:asciiTheme="minorHAnsi" w:eastAsiaTheme="minorEastAsia" w:hAnsiTheme="minorHAnsi" w:cstheme="minorBidi"/>
              <w:lang w:eastAsia="pl-PL"/>
            </w:rPr>
          </w:pPr>
          <w:hyperlink w:anchor="_Toc97811559" w:history="1">
            <w:r w:rsidR="00D075DC" w:rsidRPr="00C467B1">
              <w:rPr>
                <w:rStyle w:val="Hipercze"/>
              </w:rPr>
              <w:t>7.6.</w:t>
            </w:r>
            <w:r w:rsidR="00D075DC">
              <w:rPr>
                <w:rFonts w:asciiTheme="minorHAnsi" w:eastAsiaTheme="minorEastAsia" w:hAnsiTheme="minorHAnsi" w:cstheme="minorBidi"/>
                <w:lang w:eastAsia="pl-PL"/>
              </w:rPr>
              <w:tab/>
            </w:r>
            <w:r w:rsidR="00D075DC" w:rsidRPr="00C467B1">
              <w:rPr>
                <w:rStyle w:val="Hipercze"/>
              </w:rPr>
              <w:t>Analiza potencjału redukcji emisji gazów cieplarnianych. Identyfikacja możliwych do wdrożenia przedsięwzięć wraz z ich opisem i analizą społeczno-ekonomiczną.</w:t>
            </w:r>
            <w:r w:rsidR="00D075DC">
              <w:rPr>
                <w:webHidden/>
              </w:rPr>
              <w:tab/>
            </w:r>
            <w:r w:rsidR="00D075DC">
              <w:rPr>
                <w:webHidden/>
              </w:rPr>
              <w:fldChar w:fldCharType="begin"/>
            </w:r>
            <w:r w:rsidR="00D075DC">
              <w:rPr>
                <w:webHidden/>
              </w:rPr>
              <w:instrText xml:space="preserve"> PAGEREF _Toc97811559 \h </w:instrText>
            </w:r>
            <w:r w:rsidR="00D075DC">
              <w:rPr>
                <w:webHidden/>
              </w:rPr>
            </w:r>
            <w:r w:rsidR="00D075DC">
              <w:rPr>
                <w:webHidden/>
              </w:rPr>
              <w:fldChar w:fldCharType="separate"/>
            </w:r>
            <w:r>
              <w:rPr>
                <w:webHidden/>
              </w:rPr>
              <w:t>68</w:t>
            </w:r>
            <w:r w:rsidR="00D075DC">
              <w:rPr>
                <w:webHidden/>
              </w:rPr>
              <w:fldChar w:fldCharType="end"/>
            </w:r>
          </w:hyperlink>
        </w:p>
        <w:p w14:paraId="3A7A818B" w14:textId="77777777" w:rsidR="00D075DC" w:rsidRDefault="0005776D">
          <w:pPr>
            <w:pStyle w:val="Spistreci2"/>
            <w:rPr>
              <w:rFonts w:asciiTheme="minorHAnsi" w:eastAsiaTheme="minorEastAsia" w:hAnsiTheme="minorHAnsi" w:cstheme="minorBidi"/>
              <w:lang w:eastAsia="pl-PL"/>
            </w:rPr>
          </w:pPr>
          <w:hyperlink w:anchor="_Toc97811560" w:history="1">
            <w:r w:rsidR="00D075DC" w:rsidRPr="00C467B1">
              <w:rPr>
                <w:rStyle w:val="Hipercze"/>
              </w:rPr>
              <w:t>7.7.</w:t>
            </w:r>
            <w:r w:rsidR="00D075DC">
              <w:rPr>
                <w:rFonts w:asciiTheme="minorHAnsi" w:eastAsiaTheme="minorEastAsia" w:hAnsiTheme="minorHAnsi" w:cstheme="minorBidi"/>
                <w:lang w:eastAsia="pl-PL"/>
              </w:rPr>
              <w:tab/>
            </w:r>
            <w:r w:rsidR="00D075DC" w:rsidRPr="00C467B1">
              <w:rPr>
                <w:rStyle w:val="Hipercze"/>
              </w:rPr>
              <w:t>Efekt energetyczny i ekologiczny</w:t>
            </w:r>
            <w:r w:rsidR="00D075DC">
              <w:rPr>
                <w:webHidden/>
              </w:rPr>
              <w:tab/>
            </w:r>
            <w:r w:rsidR="00D075DC">
              <w:rPr>
                <w:webHidden/>
              </w:rPr>
              <w:fldChar w:fldCharType="begin"/>
            </w:r>
            <w:r w:rsidR="00D075DC">
              <w:rPr>
                <w:webHidden/>
              </w:rPr>
              <w:instrText xml:space="preserve"> PAGEREF _Toc97811560 \h </w:instrText>
            </w:r>
            <w:r w:rsidR="00D075DC">
              <w:rPr>
                <w:webHidden/>
              </w:rPr>
            </w:r>
            <w:r w:rsidR="00D075DC">
              <w:rPr>
                <w:webHidden/>
              </w:rPr>
              <w:fldChar w:fldCharType="separate"/>
            </w:r>
            <w:r>
              <w:rPr>
                <w:webHidden/>
              </w:rPr>
              <w:t>72</w:t>
            </w:r>
            <w:r w:rsidR="00D075DC">
              <w:rPr>
                <w:webHidden/>
              </w:rPr>
              <w:fldChar w:fldCharType="end"/>
            </w:r>
          </w:hyperlink>
        </w:p>
        <w:p w14:paraId="08C876A9" w14:textId="77777777" w:rsidR="00D075DC" w:rsidRDefault="0005776D">
          <w:pPr>
            <w:pStyle w:val="Spistreci1"/>
            <w:rPr>
              <w:rFonts w:asciiTheme="minorHAnsi" w:eastAsiaTheme="minorEastAsia" w:hAnsiTheme="minorHAnsi" w:cstheme="minorBidi"/>
              <w:b w:val="0"/>
              <w:sz w:val="22"/>
              <w:szCs w:val="22"/>
            </w:rPr>
          </w:pPr>
          <w:hyperlink w:anchor="_Toc97811561" w:history="1">
            <w:r w:rsidR="00D075DC" w:rsidRPr="00C467B1">
              <w:rPr>
                <w:rStyle w:val="Hipercze"/>
                <w:rFonts w:cs="Calibri"/>
              </w:rPr>
              <w:t>8.</w:t>
            </w:r>
            <w:r w:rsidR="00D075DC">
              <w:rPr>
                <w:rFonts w:asciiTheme="minorHAnsi" w:eastAsiaTheme="minorEastAsia" w:hAnsiTheme="minorHAnsi" w:cstheme="minorBidi"/>
                <w:b w:val="0"/>
                <w:sz w:val="22"/>
                <w:szCs w:val="22"/>
              </w:rPr>
              <w:tab/>
            </w:r>
            <w:r w:rsidR="00D075DC" w:rsidRPr="00C467B1">
              <w:rPr>
                <w:rStyle w:val="Hipercze"/>
              </w:rPr>
              <w:t>Realizacja planu</w:t>
            </w:r>
            <w:r w:rsidR="00D075DC">
              <w:rPr>
                <w:webHidden/>
              </w:rPr>
              <w:tab/>
            </w:r>
            <w:r w:rsidR="00D075DC">
              <w:rPr>
                <w:webHidden/>
              </w:rPr>
              <w:fldChar w:fldCharType="begin"/>
            </w:r>
            <w:r w:rsidR="00D075DC">
              <w:rPr>
                <w:webHidden/>
              </w:rPr>
              <w:instrText xml:space="preserve"> PAGEREF _Toc97811561 \h </w:instrText>
            </w:r>
            <w:r w:rsidR="00D075DC">
              <w:rPr>
                <w:webHidden/>
              </w:rPr>
            </w:r>
            <w:r w:rsidR="00D075DC">
              <w:rPr>
                <w:webHidden/>
              </w:rPr>
              <w:fldChar w:fldCharType="separate"/>
            </w:r>
            <w:r>
              <w:rPr>
                <w:webHidden/>
              </w:rPr>
              <w:t>74</w:t>
            </w:r>
            <w:r w:rsidR="00D075DC">
              <w:rPr>
                <w:webHidden/>
              </w:rPr>
              <w:fldChar w:fldCharType="end"/>
            </w:r>
          </w:hyperlink>
        </w:p>
        <w:p w14:paraId="0D7CD79D" w14:textId="77777777" w:rsidR="00D075DC" w:rsidRDefault="0005776D">
          <w:pPr>
            <w:pStyle w:val="Spistreci2"/>
            <w:rPr>
              <w:rFonts w:asciiTheme="minorHAnsi" w:eastAsiaTheme="minorEastAsia" w:hAnsiTheme="minorHAnsi" w:cstheme="minorBidi"/>
              <w:lang w:eastAsia="pl-PL"/>
            </w:rPr>
          </w:pPr>
          <w:hyperlink w:anchor="_Toc97811562" w:history="1">
            <w:r w:rsidR="00D075DC" w:rsidRPr="00C467B1">
              <w:rPr>
                <w:rStyle w:val="Hipercze"/>
              </w:rPr>
              <w:t>8.1.</w:t>
            </w:r>
            <w:r w:rsidR="00D075DC">
              <w:rPr>
                <w:rFonts w:asciiTheme="minorHAnsi" w:eastAsiaTheme="minorEastAsia" w:hAnsiTheme="minorHAnsi" w:cstheme="minorBidi"/>
                <w:lang w:eastAsia="pl-PL"/>
              </w:rPr>
              <w:tab/>
            </w:r>
            <w:r w:rsidR="00D075DC" w:rsidRPr="00C467B1">
              <w:rPr>
                <w:rStyle w:val="Hipercze"/>
              </w:rPr>
              <w:t>Harmonogram działań</w:t>
            </w:r>
            <w:r w:rsidR="00D075DC">
              <w:rPr>
                <w:webHidden/>
              </w:rPr>
              <w:tab/>
            </w:r>
            <w:r w:rsidR="00D075DC">
              <w:rPr>
                <w:webHidden/>
              </w:rPr>
              <w:fldChar w:fldCharType="begin"/>
            </w:r>
            <w:r w:rsidR="00D075DC">
              <w:rPr>
                <w:webHidden/>
              </w:rPr>
              <w:instrText xml:space="preserve"> PAGEREF _Toc97811562 \h </w:instrText>
            </w:r>
            <w:r w:rsidR="00D075DC">
              <w:rPr>
                <w:webHidden/>
              </w:rPr>
            </w:r>
            <w:r w:rsidR="00D075DC">
              <w:rPr>
                <w:webHidden/>
              </w:rPr>
              <w:fldChar w:fldCharType="separate"/>
            </w:r>
            <w:r>
              <w:rPr>
                <w:webHidden/>
              </w:rPr>
              <w:t>74</w:t>
            </w:r>
            <w:r w:rsidR="00D075DC">
              <w:rPr>
                <w:webHidden/>
              </w:rPr>
              <w:fldChar w:fldCharType="end"/>
            </w:r>
          </w:hyperlink>
        </w:p>
        <w:p w14:paraId="09684794" w14:textId="77777777" w:rsidR="00D075DC" w:rsidRDefault="0005776D">
          <w:pPr>
            <w:pStyle w:val="Spistreci2"/>
            <w:rPr>
              <w:rFonts w:asciiTheme="minorHAnsi" w:eastAsiaTheme="minorEastAsia" w:hAnsiTheme="minorHAnsi" w:cstheme="minorBidi"/>
              <w:lang w:eastAsia="pl-PL"/>
            </w:rPr>
          </w:pPr>
          <w:hyperlink w:anchor="_Toc97811563" w:history="1">
            <w:r w:rsidR="00D075DC" w:rsidRPr="00C467B1">
              <w:rPr>
                <w:rStyle w:val="Hipercze"/>
              </w:rPr>
              <w:t>8.2.</w:t>
            </w:r>
            <w:r w:rsidR="00D075DC">
              <w:rPr>
                <w:rFonts w:asciiTheme="minorHAnsi" w:eastAsiaTheme="minorEastAsia" w:hAnsiTheme="minorHAnsi" w:cstheme="minorBidi"/>
                <w:lang w:eastAsia="pl-PL"/>
              </w:rPr>
              <w:tab/>
            </w:r>
            <w:r w:rsidR="00D075DC" w:rsidRPr="00C467B1">
              <w:rPr>
                <w:rStyle w:val="Hipercze"/>
              </w:rPr>
              <w:t>Finansowanie przedsięwzięć</w:t>
            </w:r>
            <w:r w:rsidR="00D075DC">
              <w:rPr>
                <w:webHidden/>
              </w:rPr>
              <w:tab/>
            </w:r>
            <w:r w:rsidR="00D075DC">
              <w:rPr>
                <w:webHidden/>
              </w:rPr>
              <w:fldChar w:fldCharType="begin"/>
            </w:r>
            <w:r w:rsidR="00D075DC">
              <w:rPr>
                <w:webHidden/>
              </w:rPr>
              <w:instrText xml:space="preserve"> PAGEREF _Toc97811563 \h </w:instrText>
            </w:r>
            <w:r w:rsidR="00D075DC">
              <w:rPr>
                <w:webHidden/>
              </w:rPr>
            </w:r>
            <w:r w:rsidR="00D075DC">
              <w:rPr>
                <w:webHidden/>
              </w:rPr>
              <w:fldChar w:fldCharType="separate"/>
            </w:r>
            <w:r>
              <w:rPr>
                <w:webHidden/>
              </w:rPr>
              <w:t>75</w:t>
            </w:r>
            <w:r w:rsidR="00D075DC">
              <w:rPr>
                <w:webHidden/>
              </w:rPr>
              <w:fldChar w:fldCharType="end"/>
            </w:r>
          </w:hyperlink>
        </w:p>
        <w:p w14:paraId="008EAC52" w14:textId="77777777" w:rsidR="00D075DC" w:rsidRDefault="0005776D">
          <w:pPr>
            <w:pStyle w:val="Spistreci2"/>
            <w:rPr>
              <w:rFonts w:asciiTheme="minorHAnsi" w:eastAsiaTheme="minorEastAsia" w:hAnsiTheme="minorHAnsi" w:cstheme="minorBidi"/>
              <w:lang w:eastAsia="pl-PL"/>
            </w:rPr>
          </w:pPr>
          <w:hyperlink w:anchor="_Toc97811564" w:history="1">
            <w:r w:rsidR="00D075DC" w:rsidRPr="00C467B1">
              <w:rPr>
                <w:rStyle w:val="Hipercze"/>
              </w:rPr>
              <w:t>8.3.</w:t>
            </w:r>
            <w:r w:rsidR="00D075DC">
              <w:rPr>
                <w:rFonts w:asciiTheme="minorHAnsi" w:eastAsiaTheme="minorEastAsia" w:hAnsiTheme="minorHAnsi" w:cstheme="minorBidi"/>
                <w:lang w:eastAsia="pl-PL"/>
              </w:rPr>
              <w:tab/>
            </w:r>
            <w:r w:rsidR="00D075DC" w:rsidRPr="00C467B1">
              <w:rPr>
                <w:rStyle w:val="Hipercze"/>
              </w:rPr>
              <w:t>System monitoringu i oceny</w:t>
            </w:r>
            <w:r w:rsidR="00D075DC">
              <w:rPr>
                <w:webHidden/>
              </w:rPr>
              <w:tab/>
            </w:r>
            <w:r w:rsidR="00D075DC">
              <w:rPr>
                <w:webHidden/>
              </w:rPr>
              <w:fldChar w:fldCharType="begin"/>
            </w:r>
            <w:r w:rsidR="00D075DC">
              <w:rPr>
                <w:webHidden/>
              </w:rPr>
              <w:instrText xml:space="preserve"> PAGEREF _Toc97811564 \h </w:instrText>
            </w:r>
            <w:r w:rsidR="00D075DC">
              <w:rPr>
                <w:webHidden/>
              </w:rPr>
            </w:r>
            <w:r w:rsidR="00D075DC">
              <w:rPr>
                <w:webHidden/>
              </w:rPr>
              <w:fldChar w:fldCharType="separate"/>
            </w:r>
            <w:r>
              <w:rPr>
                <w:webHidden/>
              </w:rPr>
              <w:t>78</w:t>
            </w:r>
            <w:r w:rsidR="00D075DC">
              <w:rPr>
                <w:webHidden/>
              </w:rPr>
              <w:fldChar w:fldCharType="end"/>
            </w:r>
          </w:hyperlink>
        </w:p>
        <w:p w14:paraId="7C757810" w14:textId="77777777" w:rsidR="00D075DC" w:rsidRDefault="0005776D">
          <w:pPr>
            <w:pStyle w:val="Spistreci1"/>
            <w:rPr>
              <w:rFonts w:asciiTheme="minorHAnsi" w:eastAsiaTheme="minorEastAsia" w:hAnsiTheme="minorHAnsi" w:cstheme="minorBidi"/>
              <w:b w:val="0"/>
              <w:sz w:val="22"/>
              <w:szCs w:val="22"/>
            </w:rPr>
          </w:pPr>
          <w:hyperlink w:anchor="_Toc97811565" w:history="1">
            <w:r w:rsidR="00D075DC" w:rsidRPr="00C467B1">
              <w:rPr>
                <w:rStyle w:val="Hipercze"/>
                <w:rFonts w:cs="Calibri"/>
              </w:rPr>
              <w:t>9.</w:t>
            </w:r>
            <w:r w:rsidR="00D075DC">
              <w:rPr>
                <w:rFonts w:asciiTheme="minorHAnsi" w:eastAsiaTheme="minorEastAsia" w:hAnsiTheme="minorHAnsi" w:cstheme="minorBidi"/>
                <w:b w:val="0"/>
                <w:sz w:val="22"/>
                <w:szCs w:val="22"/>
              </w:rPr>
              <w:tab/>
            </w:r>
            <w:r w:rsidR="00D075DC" w:rsidRPr="00C467B1">
              <w:rPr>
                <w:rStyle w:val="Hipercze"/>
              </w:rPr>
              <w:t>Podsumowanie</w:t>
            </w:r>
            <w:r w:rsidR="00D075DC">
              <w:rPr>
                <w:webHidden/>
              </w:rPr>
              <w:tab/>
            </w:r>
            <w:r w:rsidR="00D075DC">
              <w:rPr>
                <w:webHidden/>
              </w:rPr>
              <w:fldChar w:fldCharType="begin"/>
            </w:r>
            <w:r w:rsidR="00D075DC">
              <w:rPr>
                <w:webHidden/>
              </w:rPr>
              <w:instrText xml:space="preserve"> PAGEREF _Toc97811565 \h </w:instrText>
            </w:r>
            <w:r w:rsidR="00D075DC">
              <w:rPr>
                <w:webHidden/>
              </w:rPr>
            </w:r>
            <w:r w:rsidR="00D075DC">
              <w:rPr>
                <w:webHidden/>
              </w:rPr>
              <w:fldChar w:fldCharType="separate"/>
            </w:r>
            <w:r>
              <w:rPr>
                <w:webHidden/>
              </w:rPr>
              <w:t>83</w:t>
            </w:r>
            <w:r w:rsidR="00D075DC">
              <w:rPr>
                <w:webHidden/>
              </w:rPr>
              <w:fldChar w:fldCharType="end"/>
            </w:r>
          </w:hyperlink>
        </w:p>
        <w:p w14:paraId="418BF972" w14:textId="77777777" w:rsidR="00D075DC" w:rsidRDefault="0005776D">
          <w:pPr>
            <w:pStyle w:val="Spistreci1"/>
            <w:rPr>
              <w:rFonts w:asciiTheme="minorHAnsi" w:eastAsiaTheme="minorEastAsia" w:hAnsiTheme="minorHAnsi" w:cstheme="minorBidi"/>
              <w:b w:val="0"/>
              <w:sz w:val="22"/>
              <w:szCs w:val="22"/>
            </w:rPr>
          </w:pPr>
          <w:hyperlink w:anchor="_Toc97811566" w:history="1">
            <w:r w:rsidR="00D075DC" w:rsidRPr="00C467B1">
              <w:rPr>
                <w:rStyle w:val="Hipercze"/>
                <w:rFonts w:cs="Calibri"/>
              </w:rPr>
              <w:t>10.</w:t>
            </w:r>
            <w:r w:rsidR="00D075DC">
              <w:rPr>
                <w:rFonts w:asciiTheme="minorHAnsi" w:eastAsiaTheme="minorEastAsia" w:hAnsiTheme="minorHAnsi" w:cstheme="minorBidi"/>
                <w:b w:val="0"/>
                <w:sz w:val="22"/>
                <w:szCs w:val="22"/>
              </w:rPr>
              <w:tab/>
            </w:r>
            <w:r w:rsidR="00D075DC" w:rsidRPr="00C467B1">
              <w:rPr>
                <w:rStyle w:val="Hipercze"/>
              </w:rPr>
              <w:t>Streszczenie</w:t>
            </w:r>
            <w:r w:rsidR="00D075DC">
              <w:rPr>
                <w:webHidden/>
              </w:rPr>
              <w:tab/>
            </w:r>
            <w:r w:rsidR="00D075DC">
              <w:rPr>
                <w:webHidden/>
              </w:rPr>
              <w:fldChar w:fldCharType="begin"/>
            </w:r>
            <w:r w:rsidR="00D075DC">
              <w:rPr>
                <w:webHidden/>
              </w:rPr>
              <w:instrText xml:space="preserve"> PAGEREF _Toc97811566 \h </w:instrText>
            </w:r>
            <w:r w:rsidR="00D075DC">
              <w:rPr>
                <w:webHidden/>
              </w:rPr>
            </w:r>
            <w:r w:rsidR="00D075DC">
              <w:rPr>
                <w:webHidden/>
              </w:rPr>
              <w:fldChar w:fldCharType="separate"/>
            </w:r>
            <w:r>
              <w:rPr>
                <w:webHidden/>
              </w:rPr>
              <w:t>85</w:t>
            </w:r>
            <w:r w:rsidR="00D075DC">
              <w:rPr>
                <w:webHidden/>
              </w:rPr>
              <w:fldChar w:fldCharType="end"/>
            </w:r>
          </w:hyperlink>
        </w:p>
        <w:p w14:paraId="31ED648E" w14:textId="77777777" w:rsidR="00D075DC" w:rsidRDefault="0005776D">
          <w:pPr>
            <w:pStyle w:val="Spistreci1"/>
            <w:rPr>
              <w:rFonts w:asciiTheme="minorHAnsi" w:eastAsiaTheme="minorEastAsia" w:hAnsiTheme="minorHAnsi" w:cstheme="minorBidi"/>
              <w:b w:val="0"/>
              <w:sz w:val="22"/>
              <w:szCs w:val="22"/>
            </w:rPr>
          </w:pPr>
          <w:hyperlink w:anchor="_Toc97811567" w:history="1">
            <w:r w:rsidR="00D075DC" w:rsidRPr="00C467B1">
              <w:rPr>
                <w:rStyle w:val="Hipercze"/>
                <w:rFonts w:cs="Calibri"/>
              </w:rPr>
              <w:t>11.</w:t>
            </w:r>
            <w:r w:rsidR="00D075DC">
              <w:rPr>
                <w:rFonts w:asciiTheme="minorHAnsi" w:eastAsiaTheme="minorEastAsia" w:hAnsiTheme="minorHAnsi" w:cstheme="minorBidi"/>
                <w:b w:val="0"/>
                <w:sz w:val="22"/>
                <w:szCs w:val="22"/>
              </w:rPr>
              <w:tab/>
            </w:r>
            <w:r w:rsidR="00D075DC" w:rsidRPr="00C467B1">
              <w:rPr>
                <w:rStyle w:val="Hipercze"/>
              </w:rPr>
              <w:t>Załącznik I – wykaz dokumentów źródłowych</w:t>
            </w:r>
            <w:r w:rsidR="00D075DC">
              <w:rPr>
                <w:webHidden/>
              </w:rPr>
              <w:tab/>
            </w:r>
            <w:r w:rsidR="00D075DC">
              <w:rPr>
                <w:webHidden/>
              </w:rPr>
              <w:fldChar w:fldCharType="begin"/>
            </w:r>
            <w:r w:rsidR="00D075DC">
              <w:rPr>
                <w:webHidden/>
              </w:rPr>
              <w:instrText xml:space="preserve"> PAGEREF _Toc97811567 \h </w:instrText>
            </w:r>
            <w:r w:rsidR="00D075DC">
              <w:rPr>
                <w:webHidden/>
              </w:rPr>
            </w:r>
            <w:r w:rsidR="00D075DC">
              <w:rPr>
                <w:webHidden/>
              </w:rPr>
              <w:fldChar w:fldCharType="separate"/>
            </w:r>
            <w:r>
              <w:rPr>
                <w:webHidden/>
              </w:rPr>
              <w:t>86</w:t>
            </w:r>
            <w:r w:rsidR="00D075DC">
              <w:rPr>
                <w:webHidden/>
              </w:rPr>
              <w:fldChar w:fldCharType="end"/>
            </w:r>
          </w:hyperlink>
        </w:p>
        <w:p w14:paraId="7B3762C4" w14:textId="77777777" w:rsidR="00D075DC" w:rsidRDefault="0005776D">
          <w:pPr>
            <w:pStyle w:val="Spistreci1"/>
            <w:rPr>
              <w:rFonts w:asciiTheme="minorHAnsi" w:eastAsiaTheme="minorEastAsia" w:hAnsiTheme="minorHAnsi" w:cstheme="minorBidi"/>
              <w:b w:val="0"/>
              <w:sz w:val="22"/>
              <w:szCs w:val="22"/>
            </w:rPr>
          </w:pPr>
          <w:hyperlink w:anchor="_Toc97811568" w:history="1">
            <w:r w:rsidR="00D075DC" w:rsidRPr="00C467B1">
              <w:rPr>
                <w:rStyle w:val="Hipercze"/>
                <w:rFonts w:cs="Calibri"/>
              </w:rPr>
              <w:t>12.</w:t>
            </w:r>
            <w:r w:rsidR="00D075DC">
              <w:rPr>
                <w:rFonts w:asciiTheme="minorHAnsi" w:eastAsiaTheme="minorEastAsia" w:hAnsiTheme="minorHAnsi" w:cstheme="minorBidi"/>
                <w:b w:val="0"/>
                <w:sz w:val="22"/>
                <w:szCs w:val="22"/>
              </w:rPr>
              <w:tab/>
            </w:r>
            <w:r w:rsidR="00D075DC" w:rsidRPr="00C467B1">
              <w:rPr>
                <w:rStyle w:val="Hipercze"/>
              </w:rPr>
              <w:t>Spis Tabel</w:t>
            </w:r>
            <w:r w:rsidR="00D075DC">
              <w:rPr>
                <w:webHidden/>
              </w:rPr>
              <w:tab/>
            </w:r>
            <w:r w:rsidR="00D075DC">
              <w:rPr>
                <w:webHidden/>
              </w:rPr>
              <w:fldChar w:fldCharType="begin"/>
            </w:r>
            <w:r w:rsidR="00D075DC">
              <w:rPr>
                <w:webHidden/>
              </w:rPr>
              <w:instrText xml:space="preserve"> PAGEREF _Toc97811568 \h </w:instrText>
            </w:r>
            <w:r w:rsidR="00D075DC">
              <w:rPr>
                <w:webHidden/>
              </w:rPr>
            </w:r>
            <w:r w:rsidR="00D075DC">
              <w:rPr>
                <w:webHidden/>
              </w:rPr>
              <w:fldChar w:fldCharType="separate"/>
            </w:r>
            <w:r>
              <w:rPr>
                <w:webHidden/>
              </w:rPr>
              <w:t>87</w:t>
            </w:r>
            <w:r w:rsidR="00D075DC">
              <w:rPr>
                <w:webHidden/>
              </w:rPr>
              <w:fldChar w:fldCharType="end"/>
            </w:r>
          </w:hyperlink>
        </w:p>
        <w:p w14:paraId="16D4E879" w14:textId="77777777" w:rsidR="00D075DC" w:rsidRDefault="0005776D">
          <w:pPr>
            <w:pStyle w:val="Spistreci1"/>
            <w:rPr>
              <w:rFonts w:asciiTheme="minorHAnsi" w:eastAsiaTheme="minorEastAsia" w:hAnsiTheme="minorHAnsi" w:cstheme="minorBidi"/>
              <w:b w:val="0"/>
              <w:sz w:val="22"/>
              <w:szCs w:val="22"/>
            </w:rPr>
          </w:pPr>
          <w:hyperlink w:anchor="_Toc97811569" w:history="1">
            <w:r w:rsidR="00D075DC" w:rsidRPr="00C467B1">
              <w:rPr>
                <w:rStyle w:val="Hipercze"/>
                <w:rFonts w:cs="Calibri"/>
              </w:rPr>
              <w:t>13.</w:t>
            </w:r>
            <w:r w:rsidR="00D075DC">
              <w:rPr>
                <w:rFonts w:asciiTheme="minorHAnsi" w:eastAsiaTheme="minorEastAsia" w:hAnsiTheme="minorHAnsi" w:cstheme="minorBidi"/>
                <w:b w:val="0"/>
                <w:sz w:val="22"/>
                <w:szCs w:val="22"/>
              </w:rPr>
              <w:tab/>
            </w:r>
            <w:r w:rsidR="00D075DC" w:rsidRPr="00C467B1">
              <w:rPr>
                <w:rStyle w:val="Hipercze"/>
              </w:rPr>
              <w:t>Spis map</w:t>
            </w:r>
            <w:r w:rsidR="00D075DC">
              <w:rPr>
                <w:webHidden/>
              </w:rPr>
              <w:tab/>
            </w:r>
            <w:r w:rsidR="00D075DC">
              <w:rPr>
                <w:webHidden/>
              </w:rPr>
              <w:fldChar w:fldCharType="begin"/>
            </w:r>
            <w:r w:rsidR="00D075DC">
              <w:rPr>
                <w:webHidden/>
              </w:rPr>
              <w:instrText xml:space="preserve"> PAGEREF _Toc97811569 \h </w:instrText>
            </w:r>
            <w:r w:rsidR="00D075DC">
              <w:rPr>
                <w:webHidden/>
              </w:rPr>
            </w:r>
            <w:r w:rsidR="00D075DC">
              <w:rPr>
                <w:webHidden/>
              </w:rPr>
              <w:fldChar w:fldCharType="separate"/>
            </w:r>
            <w:r>
              <w:rPr>
                <w:webHidden/>
              </w:rPr>
              <w:t>89</w:t>
            </w:r>
            <w:r w:rsidR="00D075DC">
              <w:rPr>
                <w:webHidden/>
              </w:rPr>
              <w:fldChar w:fldCharType="end"/>
            </w:r>
          </w:hyperlink>
        </w:p>
        <w:p w14:paraId="00E739C3" w14:textId="77777777" w:rsidR="00D075DC" w:rsidRDefault="0005776D">
          <w:pPr>
            <w:pStyle w:val="Spistreci1"/>
            <w:rPr>
              <w:rFonts w:asciiTheme="minorHAnsi" w:eastAsiaTheme="minorEastAsia" w:hAnsiTheme="minorHAnsi" w:cstheme="minorBidi"/>
              <w:b w:val="0"/>
              <w:sz w:val="22"/>
              <w:szCs w:val="22"/>
            </w:rPr>
          </w:pPr>
          <w:hyperlink w:anchor="_Toc97811570" w:history="1">
            <w:r w:rsidR="00D075DC" w:rsidRPr="00C467B1">
              <w:rPr>
                <w:rStyle w:val="Hipercze"/>
                <w:rFonts w:cs="Calibri"/>
              </w:rPr>
              <w:t>14.</w:t>
            </w:r>
            <w:r w:rsidR="00D075DC">
              <w:rPr>
                <w:rFonts w:asciiTheme="minorHAnsi" w:eastAsiaTheme="minorEastAsia" w:hAnsiTheme="minorHAnsi" w:cstheme="minorBidi"/>
                <w:b w:val="0"/>
                <w:sz w:val="22"/>
                <w:szCs w:val="22"/>
              </w:rPr>
              <w:tab/>
            </w:r>
            <w:r w:rsidR="00D075DC" w:rsidRPr="00C467B1">
              <w:rPr>
                <w:rStyle w:val="Hipercze"/>
              </w:rPr>
              <w:t>Spis wykresów</w:t>
            </w:r>
            <w:r w:rsidR="00D075DC">
              <w:rPr>
                <w:webHidden/>
              </w:rPr>
              <w:tab/>
            </w:r>
            <w:r w:rsidR="00D075DC">
              <w:rPr>
                <w:webHidden/>
              </w:rPr>
              <w:fldChar w:fldCharType="begin"/>
            </w:r>
            <w:r w:rsidR="00D075DC">
              <w:rPr>
                <w:webHidden/>
              </w:rPr>
              <w:instrText xml:space="preserve"> PAGEREF _Toc97811570 \h </w:instrText>
            </w:r>
            <w:r w:rsidR="00D075DC">
              <w:rPr>
                <w:webHidden/>
              </w:rPr>
            </w:r>
            <w:r w:rsidR="00D075DC">
              <w:rPr>
                <w:webHidden/>
              </w:rPr>
              <w:fldChar w:fldCharType="separate"/>
            </w:r>
            <w:r>
              <w:rPr>
                <w:webHidden/>
              </w:rPr>
              <w:t>90</w:t>
            </w:r>
            <w:r w:rsidR="00D075DC">
              <w:rPr>
                <w:webHidden/>
              </w:rPr>
              <w:fldChar w:fldCharType="end"/>
            </w:r>
          </w:hyperlink>
        </w:p>
        <w:p w14:paraId="6DB77A89" w14:textId="74D8C5C2" w:rsidR="00CA6A00" w:rsidRDefault="00CA6A00">
          <w:r>
            <w:rPr>
              <w:b/>
              <w:bCs/>
            </w:rPr>
            <w:fldChar w:fldCharType="end"/>
          </w:r>
        </w:p>
      </w:sdtContent>
    </w:sdt>
    <w:p w14:paraId="2BD74223" w14:textId="7C1104FD" w:rsidR="00CA6A00" w:rsidRDefault="00CA6A00">
      <w:pPr>
        <w:spacing w:after="160" w:line="259" w:lineRule="auto"/>
        <w:rPr>
          <w:rFonts w:eastAsia="Times New Roman" w:cs="Arial"/>
          <w:b/>
          <w:bCs/>
          <w:color w:val="000000"/>
          <w:sz w:val="28"/>
          <w:szCs w:val="24"/>
        </w:rPr>
      </w:pPr>
    </w:p>
    <w:p w14:paraId="33F95AAB" w14:textId="77777777" w:rsidR="00CA6A00" w:rsidRDefault="00CA6A00">
      <w:pPr>
        <w:spacing w:after="160" w:line="259" w:lineRule="auto"/>
        <w:rPr>
          <w:rFonts w:eastAsia="Times New Roman" w:cs="Arial"/>
          <w:b/>
          <w:bCs/>
          <w:color w:val="000000"/>
          <w:sz w:val="28"/>
          <w:szCs w:val="24"/>
        </w:rPr>
      </w:pPr>
    </w:p>
    <w:p w14:paraId="0018163C" w14:textId="77777777" w:rsidR="00CA6A00" w:rsidRDefault="00CA6A00">
      <w:pPr>
        <w:spacing w:after="160" w:line="259" w:lineRule="auto"/>
        <w:rPr>
          <w:rFonts w:eastAsia="Times New Roman" w:cs="Arial"/>
          <w:b/>
          <w:bCs/>
          <w:color w:val="000000"/>
          <w:sz w:val="28"/>
          <w:szCs w:val="24"/>
        </w:rPr>
      </w:pPr>
    </w:p>
    <w:p w14:paraId="3719B38B" w14:textId="77777777" w:rsidR="00CA6A00" w:rsidRDefault="00CA6A00">
      <w:pPr>
        <w:spacing w:after="160" w:line="259" w:lineRule="auto"/>
        <w:rPr>
          <w:rFonts w:eastAsia="Times New Roman" w:cs="Arial"/>
          <w:b/>
          <w:bCs/>
          <w:color w:val="000000"/>
          <w:sz w:val="28"/>
          <w:szCs w:val="24"/>
        </w:rPr>
      </w:pPr>
    </w:p>
    <w:p w14:paraId="7009BABB" w14:textId="77777777" w:rsidR="00CA6A00" w:rsidRDefault="00CA6A00">
      <w:pPr>
        <w:spacing w:after="160" w:line="259" w:lineRule="auto"/>
        <w:rPr>
          <w:rFonts w:eastAsia="Times New Roman" w:cs="Arial"/>
          <w:b/>
          <w:bCs/>
          <w:color w:val="000000"/>
          <w:sz w:val="28"/>
          <w:szCs w:val="24"/>
        </w:rPr>
      </w:pPr>
    </w:p>
    <w:p w14:paraId="404D7A3D" w14:textId="77777777" w:rsidR="00CA6A00" w:rsidRDefault="00CA6A00">
      <w:pPr>
        <w:spacing w:after="160" w:line="259" w:lineRule="auto"/>
        <w:rPr>
          <w:rFonts w:eastAsia="Times New Roman" w:cs="Arial"/>
          <w:b/>
          <w:bCs/>
          <w:color w:val="000000"/>
          <w:sz w:val="28"/>
          <w:szCs w:val="24"/>
        </w:rPr>
      </w:pPr>
    </w:p>
    <w:p w14:paraId="77575BFC" w14:textId="77777777" w:rsidR="00CA6A00" w:rsidRDefault="00CA6A00">
      <w:pPr>
        <w:spacing w:after="160" w:line="259" w:lineRule="auto"/>
        <w:rPr>
          <w:rFonts w:eastAsia="Times New Roman" w:cs="Arial"/>
          <w:b/>
          <w:bCs/>
          <w:color w:val="000000"/>
          <w:sz w:val="28"/>
          <w:szCs w:val="24"/>
        </w:rPr>
      </w:pPr>
    </w:p>
    <w:p w14:paraId="6D70CCFA" w14:textId="77777777" w:rsidR="00CA6A00" w:rsidRDefault="00CA6A00">
      <w:pPr>
        <w:spacing w:after="160" w:line="259" w:lineRule="auto"/>
        <w:rPr>
          <w:rFonts w:eastAsia="Times New Roman" w:cs="Arial"/>
          <w:b/>
          <w:bCs/>
          <w:color w:val="000000"/>
          <w:sz w:val="28"/>
          <w:szCs w:val="24"/>
        </w:rPr>
      </w:pPr>
    </w:p>
    <w:p w14:paraId="1B748B88" w14:textId="77777777" w:rsidR="00CA6A00" w:rsidRDefault="00CA6A00">
      <w:pPr>
        <w:spacing w:after="160" w:line="259" w:lineRule="auto"/>
        <w:rPr>
          <w:rFonts w:eastAsia="Times New Roman" w:cs="Arial"/>
          <w:b/>
          <w:bCs/>
          <w:color w:val="000000"/>
          <w:sz w:val="28"/>
          <w:szCs w:val="24"/>
        </w:rPr>
      </w:pPr>
    </w:p>
    <w:p w14:paraId="6119ABDB" w14:textId="77777777" w:rsidR="00CA6A00" w:rsidRDefault="00CA6A00">
      <w:pPr>
        <w:spacing w:after="160" w:line="259" w:lineRule="auto"/>
        <w:rPr>
          <w:rFonts w:eastAsia="Times New Roman" w:cs="Arial"/>
          <w:b/>
          <w:bCs/>
          <w:color w:val="000000"/>
          <w:sz w:val="28"/>
          <w:szCs w:val="24"/>
        </w:rPr>
      </w:pPr>
    </w:p>
    <w:p w14:paraId="30E2ED64" w14:textId="77777777" w:rsidR="00CA6A00" w:rsidRDefault="00CA6A00">
      <w:pPr>
        <w:spacing w:after="160" w:line="259" w:lineRule="auto"/>
        <w:rPr>
          <w:rFonts w:eastAsia="Times New Roman" w:cs="Arial"/>
          <w:b/>
          <w:bCs/>
          <w:color w:val="000000"/>
          <w:sz w:val="28"/>
          <w:szCs w:val="24"/>
        </w:rPr>
      </w:pPr>
    </w:p>
    <w:p w14:paraId="6F690C24" w14:textId="77777777" w:rsidR="009F1876" w:rsidRDefault="009F1876">
      <w:pPr>
        <w:spacing w:after="160" w:line="259" w:lineRule="auto"/>
        <w:rPr>
          <w:rFonts w:eastAsia="Times New Roman" w:cs="Arial"/>
          <w:b/>
          <w:bCs/>
          <w:color w:val="000000"/>
          <w:sz w:val="28"/>
          <w:szCs w:val="24"/>
        </w:rPr>
      </w:pPr>
    </w:p>
    <w:p w14:paraId="2559D92A" w14:textId="77777777" w:rsidR="009F1876" w:rsidRDefault="009F1876">
      <w:pPr>
        <w:spacing w:after="160" w:line="259" w:lineRule="auto"/>
        <w:rPr>
          <w:rFonts w:eastAsia="Times New Roman" w:cs="Arial"/>
          <w:b/>
          <w:bCs/>
          <w:color w:val="000000"/>
          <w:sz w:val="28"/>
          <w:szCs w:val="24"/>
        </w:rPr>
      </w:pPr>
    </w:p>
    <w:p w14:paraId="5F9905A0" w14:textId="073327F5" w:rsidR="009F1876" w:rsidRDefault="009F1876" w:rsidP="00E21B35">
      <w:pPr>
        <w:pStyle w:val="Nagwek1"/>
        <w:numPr>
          <w:ilvl w:val="0"/>
          <w:numId w:val="43"/>
        </w:numPr>
      </w:pPr>
      <w:bookmarkStart w:id="1" w:name="_Toc97811528"/>
      <w:r>
        <w:lastRenderedPageBreak/>
        <w:t>Podstawa opracowania</w:t>
      </w:r>
      <w:bookmarkEnd w:id="1"/>
    </w:p>
    <w:p w14:paraId="5C58350C" w14:textId="589A1F4B" w:rsidR="009F1876" w:rsidRDefault="009F1876" w:rsidP="00140E97">
      <w:pPr>
        <w:spacing w:line="360" w:lineRule="auto"/>
        <w:ind w:firstLine="708"/>
      </w:pPr>
      <w:r>
        <w:t>Niniejszy dokument został opracowany zgodnie z obowiązującymi przepisami i zasadami wiedzy technicznej, a także w oparciu o dokumenty o charakterze krajowym i regionalnym:</w:t>
      </w:r>
    </w:p>
    <w:p w14:paraId="2BAF6793" w14:textId="45F0FA77" w:rsidR="009F1876" w:rsidRDefault="009F1876" w:rsidP="00140E97">
      <w:pPr>
        <w:spacing w:line="360" w:lineRule="auto"/>
        <w:rPr>
          <w:b/>
          <w:u w:val="single"/>
        </w:rPr>
      </w:pPr>
      <w:r w:rsidRPr="009F1876">
        <w:rPr>
          <w:b/>
          <w:u w:val="single"/>
        </w:rPr>
        <w:t>Dokumenty krajowe</w:t>
      </w:r>
    </w:p>
    <w:p w14:paraId="62548798" w14:textId="0C52B96E" w:rsidR="009F1876" w:rsidRDefault="009F1876" w:rsidP="00A35D91">
      <w:pPr>
        <w:pStyle w:val="Akapitzlist"/>
        <w:numPr>
          <w:ilvl w:val="0"/>
          <w:numId w:val="44"/>
        </w:numPr>
        <w:spacing w:line="360" w:lineRule="auto"/>
      </w:pPr>
      <w:proofErr w:type="gramStart"/>
      <w:r>
        <w:t>ustawa</w:t>
      </w:r>
      <w:proofErr w:type="gramEnd"/>
      <w:r>
        <w:t xml:space="preserve"> z dnia 8 marca 1990 r. o samorządzie gminnym (</w:t>
      </w:r>
      <w:r w:rsidR="00A35D91" w:rsidRPr="00A35D91">
        <w:t xml:space="preserve">Dz.U.2021.1372 </w:t>
      </w:r>
      <w:proofErr w:type="spellStart"/>
      <w:proofErr w:type="gramStart"/>
      <w:r w:rsidR="00A35D91" w:rsidRPr="00A35D91">
        <w:t>t</w:t>
      </w:r>
      <w:proofErr w:type="gramEnd"/>
      <w:r w:rsidR="00A35D91" w:rsidRPr="00A35D91">
        <w:t>.j</w:t>
      </w:r>
      <w:proofErr w:type="spellEnd"/>
      <w:r w:rsidR="00A35D91" w:rsidRPr="00A35D91">
        <w:t>.</w:t>
      </w:r>
      <w:r>
        <w:t>),</w:t>
      </w:r>
    </w:p>
    <w:p w14:paraId="5FE2B6D9" w14:textId="56F385F2" w:rsidR="009F1876" w:rsidRDefault="009F1876" w:rsidP="00140E97">
      <w:pPr>
        <w:pStyle w:val="Akapitzlist"/>
        <w:numPr>
          <w:ilvl w:val="0"/>
          <w:numId w:val="44"/>
        </w:numPr>
        <w:spacing w:line="360" w:lineRule="auto"/>
      </w:pPr>
      <w:proofErr w:type="gramStart"/>
      <w:r>
        <w:t>ustawa</w:t>
      </w:r>
      <w:proofErr w:type="gramEnd"/>
      <w:r>
        <w:t xml:space="preserve"> z dnia 5 czerwca 1998 r. o samorzą</w:t>
      </w:r>
      <w:r w:rsidR="00A35D91">
        <w:t>dzie powiatowym (Dz.U. 2020.</w:t>
      </w:r>
      <w:r>
        <w:t>920</w:t>
      </w:r>
      <w:r w:rsidR="00A35D91">
        <w:t xml:space="preserve"> </w:t>
      </w:r>
      <w:proofErr w:type="spellStart"/>
      <w:proofErr w:type="gramStart"/>
      <w:r w:rsidR="00A35D91">
        <w:t>t</w:t>
      </w:r>
      <w:proofErr w:type="gramEnd"/>
      <w:r w:rsidR="00A35D91">
        <w:t>.j</w:t>
      </w:r>
      <w:proofErr w:type="spellEnd"/>
      <w:r w:rsidR="00A35D91">
        <w:t>.</w:t>
      </w:r>
      <w:r>
        <w:t>),</w:t>
      </w:r>
    </w:p>
    <w:p w14:paraId="178D7A80" w14:textId="25136F14" w:rsidR="009F1876" w:rsidRDefault="009F1876" w:rsidP="00A35D91">
      <w:pPr>
        <w:pStyle w:val="Akapitzlist"/>
        <w:numPr>
          <w:ilvl w:val="0"/>
          <w:numId w:val="44"/>
        </w:numPr>
        <w:spacing w:line="360" w:lineRule="auto"/>
      </w:pPr>
      <w:proofErr w:type="gramStart"/>
      <w:r>
        <w:t>ustawa</w:t>
      </w:r>
      <w:proofErr w:type="gramEnd"/>
      <w:r>
        <w:t xml:space="preserve"> z dnia 27 kwietnia 2001 r. Prawo ochrony środowiska (</w:t>
      </w:r>
      <w:r w:rsidR="00A35D91" w:rsidRPr="00A35D91">
        <w:t xml:space="preserve">Dz.U.2021.1973 </w:t>
      </w:r>
      <w:proofErr w:type="spellStart"/>
      <w:proofErr w:type="gramStart"/>
      <w:r w:rsidR="00A35D91" w:rsidRPr="00A35D91">
        <w:t>t</w:t>
      </w:r>
      <w:proofErr w:type="gramEnd"/>
      <w:r w:rsidR="00A35D91" w:rsidRPr="00A35D91">
        <w:t>.j</w:t>
      </w:r>
      <w:proofErr w:type="spellEnd"/>
      <w:r w:rsidR="00A35D91" w:rsidRPr="00A35D91">
        <w:t>.</w:t>
      </w:r>
      <w:r>
        <w:t>).</w:t>
      </w:r>
    </w:p>
    <w:p w14:paraId="29A147E9" w14:textId="77777777" w:rsidR="009F1876" w:rsidRDefault="009F1876" w:rsidP="00140E97">
      <w:pPr>
        <w:pStyle w:val="Akapitzlist"/>
        <w:numPr>
          <w:ilvl w:val="0"/>
          <w:numId w:val="44"/>
        </w:numPr>
        <w:spacing w:line="360" w:lineRule="auto"/>
      </w:pPr>
      <w:proofErr w:type="gramStart"/>
      <w:r>
        <w:t>ustawa</w:t>
      </w:r>
      <w:proofErr w:type="gramEnd"/>
      <w:r>
        <w:t xml:space="preserve"> z dnia 3 października 2008 r. o udostępnianiu informacji o środowisku i jego ochronie,</w:t>
      </w:r>
    </w:p>
    <w:p w14:paraId="2B506D18" w14:textId="77777777" w:rsidR="009F1876" w:rsidRDefault="009F1876" w:rsidP="00A35D91">
      <w:pPr>
        <w:pStyle w:val="Akapitzlist"/>
        <w:spacing w:line="360" w:lineRule="auto"/>
      </w:pPr>
      <w:proofErr w:type="gramStart"/>
      <w:r>
        <w:t>udziale</w:t>
      </w:r>
      <w:proofErr w:type="gramEnd"/>
      <w:r>
        <w:t xml:space="preserve"> społeczeństwa w ochronie środowiska oraz o ocenach oddziaływania na środowisko</w:t>
      </w:r>
    </w:p>
    <w:p w14:paraId="4775F514" w14:textId="53266872" w:rsidR="009F1876" w:rsidRDefault="009F1876" w:rsidP="00A35D91">
      <w:pPr>
        <w:pStyle w:val="Akapitzlist"/>
        <w:spacing w:line="360" w:lineRule="auto"/>
      </w:pPr>
      <w:r>
        <w:t>(</w:t>
      </w:r>
      <w:r w:rsidR="00A35D91" w:rsidRPr="00A35D91">
        <w:t xml:space="preserve">Dz.U.2021.2373 </w:t>
      </w:r>
      <w:proofErr w:type="spellStart"/>
      <w:proofErr w:type="gramStart"/>
      <w:r w:rsidR="00A35D91" w:rsidRPr="00A35D91">
        <w:t>t</w:t>
      </w:r>
      <w:proofErr w:type="gramEnd"/>
      <w:r w:rsidR="00A35D91" w:rsidRPr="00A35D91">
        <w:t>.j</w:t>
      </w:r>
      <w:proofErr w:type="spellEnd"/>
      <w:r w:rsidR="00A35D91" w:rsidRPr="00A35D91">
        <w:t>.</w:t>
      </w:r>
      <w:r>
        <w:t>),</w:t>
      </w:r>
    </w:p>
    <w:p w14:paraId="48391BF4" w14:textId="69B4D8B8" w:rsidR="009F1876" w:rsidRDefault="009F1876" w:rsidP="00A35D91">
      <w:pPr>
        <w:pStyle w:val="Akapitzlist"/>
        <w:numPr>
          <w:ilvl w:val="0"/>
          <w:numId w:val="44"/>
        </w:numPr>
        <w:spacing w:line="360" w:lineRule="auto"/>
      </w:pPr>
      <w:proofErr w:type="gramStart"/>
      <w:r>
        <w:t>ustawa</w:t>
      </w:r>
      <w:proofErr w:type="gramEnd"/>
      <w:r>
        <w:t xml:space="preserve"> z dnia 27 marca 2003 r. o planowaniu i zagospodarowaniu przestrzennym (</w:t>
      </w:r>
      <w:r w:rsidR="00A35D91" w:rsidRPr="00A35D91">
        <w:t xml:space="preserve">Dz.U.2022.503 </w:t>
      </w:r>
      <w:proofErr w:type="spellStart"/>
      <w:proofErr w:type="gramStart"/>
      <w:r w:rsidR="00A35D91" w:rsidRPr="00A35D91">
        <w:t>t</w:t>
      </w:r>
      <w:proofErr w:type="gramEnd"/>
      <w:r w:rsidR="00A35D91" w:rsidRPr="00A35D91">
        <w:t>.j</w:t>
      </w:r>
      <w:proofErr w:type="spellEnd"/>
      <w:r w:rsidR="00A35D91" w:rsidRPr="00A35D91">
        <w:t>.</w:t>
      </w:r>
      <w:r>
        <w:t>),</w:t>
      </w:r>
    </w:p>
    <w:p w14:paraId="51F23090" w14:textId="3D14B846" w:rsidR="009F1876" w:rsidRDefault="009F1876" w:rsidP="00A35D91">
      <w:pPr>
        <w:pStyle w:val="Akapitzlist"/>
        <w:numPr>
          <w:ilvl w:val="0"/>
          <w:numId w:val="44"/>
        </w:numPr>
        <w:spacing w:line="360" w:lineRule="auto"/>
      </w:pPr>
      <w:proofErr w:type="gramStart"/>
      <w:r>
        <w:t>ustawa</w:t>
      </w:r>
      <w:proofErr w:type="gramEnd"/>
      <w:r>
        <w:t xml:space="preserve"> z dnia 7 lipca 1994 r. Prawo budowlane </w:t>
      </w:r>
      <w:r w:rsidR="00A35D91">
        <w:t>(</w:t>
      </w:r>
      <w:r w:rsidR="00A35D91" w:rsidRPr="00A35D91">
        <w:t xml:space="preserve">Dz.U.2021.2351 </w:t>
      </w:r>
      <w:proofErr w:type="spellStart"/>
      <w:proofErr w:type="gramStart"/>
      <w:r w:rsidR="00A35D91" w:rsidRPr="00A35D91">
        <w:t>t</w:t>
      </w:r>
      <w:proofErr w:type="gramEnd"/>
      <w:r w:rsidR="00A35D91" w:rsidRPr="00A35D91">
        <w:t>.j</w:t>
      </w:r>
      <w:proofErr w:type="spellEnd"/>
      <w:r w:rsidR="00A35D91" w:rsidRPr="00A35D91">
        <w:t>.</w:t>
      </w:r>
      <w:r>
        <w:t>),</w:t>
      </w:r>
    </w:p>
    <w:p w14:paraId="533DE4BF" w14:textId="4B7C8D07" w:rsidR="009F1876" w:rsidRDefault="009F1876" w:rsidP="00A35D91">
      <w:pPr>
        <w:pStyle w:val="Akapitzlist"/>
        <w:numPr>
          <w:ilvl w:val="0"/>
          <w:numId w:val="44"/>
        </w:numPr>
        <w:spacing w:line="360" w:lineRule="auto"/>
      </w:pPr>
      <w:proofErr w:type="gramStart"/>
      <w:r>
        <w:t>ustawa</w:t>
      </w:r>
      <w:proofErr w:type="gramEnd"/>
      <w:r>
        <w:t xml:space="preserve"> z dnia 20 maja 2016 r. o efektywności energetycznej (</w:t>
      </w:r>
      <w:r w:rsidR="00A35D91" w:rsidRPr="00A35D91">
        <w:t xml:space="preserve">Dz.U.2021.2166 </w:t>
      </w:r>
      <w:proofErr w:type="spellStart"/>
      <w:proofErr w:type="gramStart"/>
      <w:r w:rsidR="00A35D91" w:rsidRPr="00A35D91">
        <w:t>t</w:t>
      </w:r>
      <w:proofErr w:type="gramEnd"/>
      <w:r w:rsidR="00A35D91" w:rsidRPr="00A35D91">
        <w:t>.j</w:t>
      </w:r>
      <w:proofErr w:type="spellEnd"/>
      <w:r w:rsidR="00A35D91" w:rsidRPr="00A35D91">
        <w:t>.</w:t>
      </w:r>
      <w:r>
        <w:t>),</w:t>
      </w:r>
    </w:p>
    <w:p w14:paraId="087D4476" w14:textId="3558749D" w:rsidR="009F1876" w:rsidRDefault="009F1876" w:rsidP="00A35D91">
      <w:pPr>
        <w:pStyle w:val="Akapitzlist"/>
        <w:numPr>
          <w:ilvl w:val="0"/>
          <w:numId w:val="44"/>
        </w:numPr>
        <w:spacing w:line="360" w:lineRule="auto"/>
      </w:pPr>
      <w:proofErr w:type="gramStart"/>
      <w:r>
        <w:t>ustawa</w:t>
      </w:r>
      <w:proofErr w:type="gramEnd"/>
      <w:r>
        <w:t xml:space="preserve"> z dnia 10 kwietnia 1997 r. Prawo energetyczne (</w:t>
      </w:r>
      <w:r w:rsidR="00A35D91" w:rsidRPr="00A35D91">
        <w:t xml:space="preserve">Dz.U.2021.716 </w:t>
      </w:r>
      <w:proofErr w:type="spellStart"/>
      <w:proofErr w:type="gramStart"/>
      <w:r w:rsidR="00A35D91" w:rsidRPr="00A35D91">
        <w:t>t</w:t>
      </w:r>
      <w:proofErr w:type="gramEnd"/>
      <w:r w:rsidR="00A35D91" w:rsidRPr="00A35D91">
        <w:t>.j</w:t>
      </w:r>
      <w:proofErr w:type="spellEnd"/>
      <w:r w:rsidR="00A35D91" w:rsidRPr="00A35D91">
        <w:t>.</w:t>
      </w:r>
      <w:r>
        <w:t>),</w:t>
      </w:r>
    </w:p>
    <w:p w14:paraId="48B82AE0" w14:textId="77777777" w:rsidR="009F1876" w:rsidRDefault="009F1876" w:rsidP="00140E97">
      <w:pPr>
        <w:pStyle w:val="Akapitzlist"/>
        <w:numPr>
          <w:ilvl w:val="0"/>
          <w:numId w:val="44"/>
        </w:numPr>
        <w:spacing w:line="360" w:lineRule="auto"/>
      </w:pPr>
      <w:proofErr w:type="gramStart"/>
      <w:r>
        <w:t>załącznik</w:t>
      </w:r>
      <w:proofErr w:type="gramEnd"/>
      <w:r>
        <w:t xml:space="preserve"> nr 9 do Regulaminu Konkursu nr 2/</w:t>
      </w:r>
      <w:proofErr w:type="spellStart"/>
      <w:r>
        <w:t>POIiŚ</w:t>
      </w:r>
      <w:proofErr w:type="spellEnd"/>
      <w:r>
        <w:t>/9.3/2013 – Szczegółowe zalecenia dotyczące</w:t>
      </w:r>
    </w:p>
    <w:p w14:paraId="5C519C34" w14:textId="77777777" w:rsidR="009F1876" w:rsidRDefault="009F1876" w:rsidP="00A35D91">
      <w:pPr>
        <w:pStyle w:val="Akapitzlist"/>
        <w:spacing w:line="360" w:lineRule="auto"/>
      </w:pPr>
      <w:proofErr w:type="gramStart"/>
      <w:r>
        <w:t>struktury</w:t>
      </w:r>
      <w:proofErr w:type="gramEnd"/>
      <w:r>
        <w:t xml:space="preserve"> planu gospodarki niskoemisyjnej,</w:t>
      </w:r>
    </w:p>
    <w:p w14:paraId="41E26602" w14:textId="77777777" w:rsidR="009F1876" w:rsidRDefault="009F1876" w:rsidP="00140E97">
      <w:pPr>
        <w:pStyle w:val="Akapitzlist"/>
        <w:numPr>
          <w:ilvl w:val="0"/>
          <w:numId w:val="44"/>
        </w:numPr>
        <w:spacing w:line="360" w:lineRule="auto"/>
      </w:pPr>
      <w:proofErr w:type="gramStart"/>
      <w:r>
        <w:t>poradnik</w:t>
      </w:r>
      <w:proofErr w:type="gramEnd"/>
      <w:r>
        <w:t xml:space="preserve"> Jak opracować plan działań na rzecz zrównoważonej energii (SEAP),</w:t>
      </w:r>
    </w:p>
    <w:p w14:paraId="257042E1" w14:textId="77777777" w:rsidR="009F1876" w:rsidRDefault="009F1876" w:rsidP="00140E97">
      <w:pPr>
        <w:pStyle w:val="Akapitzlist"/>
        <w:numPr>
          <w:ilvl w:val="0"/>
          <w:numId w:val="44"/>
        </w:numPr>
        <w:spacing w:line="360" w:lineRule="auto"/>
      </w:pPr>
      <w:r>
        <w:t>Krajowy Plan Działań Dotyczący Efektywności Energetycznej (EEAP),</w:t>
      </w:r>
    </w:p>
    <w:p w14:paraId="48C59288" w14:textId="5EC277A5" w:rsidR="009F1876" w:rsidRDefault="009F1876" w:rsidP="00140E97">
      <w:pPr>
        <w:pStyle w:val="Akapitzlist"/>
        <w:numPr>
          <w:ilvl w:val="0"/>
          <w:numId w:val="44"/>
        </w:numPr>
        <w:spacing w:line="360" w:lineRule="auto"/>
      </w:pPr>
      <w:r>
        <w:t>Krajowy Plan Działań w zakresie energii ze źródeł odnawialnych,</w:t>
      </w:r>
    </w:p>
    <w:p w14:paraId="55CA7C14" w14:textId="77777777" w:rsidR="009F1876" w:rsidRDefault="009F1876" w:rsidP="00140E97">
      <w:pPr>
        <w:pStyle w:val="Akapitzlist"/>
        <w:numPr>
          <w:ilvl w:val="0"/>
          <w:numId w:val="44"/>
        </w:numPr>
        <w:spacing w:line="360" w:lineRule="auto"/>
      </w:pPr>
      <w:r>
        <w:t>Polityka Energetyczna Państwa do 2030 roku,</w:t>
      </w:r>
    </w:p>
    <w:p w14:paraId="5406E494" w14:textId="77777777" w:rsidR="009F1876" w:rsidRDefault="009F1876" w:rsidP="00140E97">
      <w:pPr>
        <w:pStyle w:val="Akapitzlist"/>
        <w:numPr>
          <w:ilvl w:val="0"/>
          <w:numId w:val="44"/>
        </w:numPr>
        <w:spacing w:line="360" w:lineRule="auto"/>
      </w:pPr>
      <w:r>
        <w:t>Strategia rozwoju energetyki odnawialnej,</w:t>
      </w:r>
    </w:p>
    <w:p w14:paraId="277BEF63" w14:textId="77777777" w:rsidR="009F1876" w:rsidRDefault="009F1876" w:rsidP="00140E97">
      <w:pPr>
        <w:pStyle w:val="Akapitzlist"/>
        <w:numPr>
          <w:ilvl w:val="0"/>
          <w:numId w:val="44"/>
        </w:numPr>
        <w:spacing w:line="360" w:lineRule="auto"/>
      </w:pPr>
      <w:r>
        <w:t>Polityka Klimatyczna Polski,</w:t>
      </w:r>
    </w:p>
    <w:p w14:paraId="589B78D6" w14:textId="77777777" w:rsidR="009F1876" w:rsidRDefault="009F1876" w:rsidP="00140E97">
      <w:pPr>
        <w:pStyle w:val="Akapitzlist"/>
        <w:numPr>
          <w:ilvl w:val="0"/>
          <w:numId w:val="44"/>
        </w:numPr>
        <w:spacing w:line="360" w:lineRule="auto"/>
      </w:pPr>
      <w:r>
        <w:t>Krajowa Polityka Miejska,</w:t>
      </w:r>
    </w:p>
    <w:p w14:paraId="5F779BB5" w14:textId="77777777" w:rsidR="009F1876" w:rsidRDefault="009F1876" w:rsidP="00140E97">
      <w:pPr>
        <w:pStyle w:val="Akapitzlist"/>
        <w:numPr>
          <w:ilvl w:val="0"/>
          <w:numId w:val="44"/>
        </w:numPr>
        <w:spacing w:line="360" w:lineRule="auto"/>
      </w:pPr>
      <w:r>
        <w:t>Polityka ekologiczna państwa 2030 – strategia rozwoju w obszarze środowiska i gospodarki wodnej,</w:t>
      </w:r>
    </w:p>
    <w:p w14:paraId="0A9D5329" w14:textId="6F1730AB" w:rsidR="009F1876" w:rsidRDefault="009F1876" w:rsidP="00140E97">
      <w:pPr>
        <w:pStyle w:val="Akapitzlist"/>
        <w:numPr>
          <w:ilvl w:val="0"/>
          <w:numId w:val="44"/>
        </w:numPr>
        <w:spacing w:line="360" w:lineRule="auto"/>
      </w:pPr>
      <w:r>
        <w:t>Polityka energetyczna Polski do 2040 r.,</w:t>
      </w:r>
    </w:p>
    <w:p w14:paraId="224BE7B4" w14:textId="77777777" w:rsidR="00F61EDC" w:rsidRDefault="00F61EDC" w:rsidP="00F61EDC">
      <w:pPr>
        <w:pStyle w:val="Akapitzlist"/>
        <w:numPr>
          <w:ilvl w:val="0"/>
          <w:numId w:val="44"/>
        </w:numPr>
        <w:spacing w:line="360" w:lineRule="auto"/>
      </w:pPr>
      <w:r>
        <w:t>Strategia Rozwoju Województwa – Podkarpackie 2030,</w:t>
      </w:r>
    </w:p>
    <w:p w14:paraId="325D8BEC" w14:textId="6933E5CC" w:rsidR="009F1876" w:rsidRDefault="009F1876" w:rsidP="00140E97">
      <w:pPr>
        <w:pStyle w:val="Akapitzlist"/>
        <w:numPr>
          <w:ilvl w:val="0"/>
          <w:numId w:val="44"/>
        </w:numPr>
        <w:spacing w:line="360" w:lineRule="auto"/>
      </w:pPr>
      <w:r>
        <w:t>Krajowy plan na rzecz energii i klimatu na lata 2021 – 2030.</w:t>
      </w:r>
    </w:p>
    <w:p w14:paraId="07E1A017" w14:textId="77777777" w:rsidR="00E21B35" w:rsidRDefault="00E21B35" w:rsidP="00E21B35">
      <w:pPr>
        <w:spacing w:line="360" w:lineRule="auto"/>
      </w:pPr>
    </w:p>
    <w:p w14:paraId="3D23CE41" w14:textId="77777777" w:rsidR="00E21B35" w:rsidRDefault="00E21B35" w:rsidP="00E21B35">
      <w:pPr>
        <w:spacing w:line="360" w:lineRule="auto"/>
      </w:pPr>
    </w:p>
    <w:p w14:paraId="70C81502" w14:textId="53C46790" w:rsidR="005419FF" w:rsidRDefault="00722073" w:rsidP="00140E97">
      <w:pPr>
        <w:spacing w:line="360" w:lineRule="auto"/>
        <w:rPr>
          <w:b/>
          <w:u w:val="single"/>
        </w:rPr>
      </w:pPr>
      <w:r>
        <w:rPr>
          <w:b/>
          <w:u w:val="single"/>
        </w:rPr>
        <w:lastRenderedPageBreak/>
        <w:t>Dokumenty regionalne</w:t>
      </w:r>
    </w:p>
    <w:p w14:paraId="2DD80855" w14:textId="054FF736" w:rsidR="00722073" w:rsidRDefault="00722073" w:rsidP="00140E97">
      <w:pPr>
        <w:pStyle w:val="Akapitzlist"/>
        <w:numPr>
          <w:ilvl w:val="0"/>
          <w:numId w:val="45"/>
        </w:numPr>
        <w:spacing w:line="360" w:lineRule="auto"/>
      </w:pPr>
      <w:r>
        <w:t>Powiatowy Program Ochrony Środowiska na lata 2019-2022 z perspektywą do 2006,</w:t>
      </w:r>
    </w:p>
    <w:p w14:paraId="76250579" w14:textId="3F684E91" w:rsidR="00722073" w:rsidRDefault="00722073" w:rsidP="00140E97">
      <w:pPr>
        <w:pStyle w:val="Akapitzlist"/>
        <w:numPr>
          <w:ilvl w:val="0"/>
          <w:numId w:val="45"/>
        </w:numPr>
        <w:spacing w:line="360" w:lineRule="auto"/>
      </w:pPr>
      <w:r>
        <w:t>Program Ochrony Środowiska dla Gminy Medyka na lata 2021-2024 z perspektywą na lata 2025-2028,</w:t>
      </w:r>
    </w:p>
    <w:p w14:paraId="340BAFE9" w14:textId="5DA0C1E8" w:rsidR="00722073" w:rsidRDefault="00722073" w:rsidP="00140E97">
      <w:pPr>
        <w:pStyle w:val="Akapitzlist"/>
        <w:numPr>
          <w:ilvl w:val="0"/>
          <w:numId w:val="45"/>
        </w:numPr>
        <w:spacing w:line="360" w:lineRule="auto"/>
      </w:pPr>
      <w:r>
        <w:t>Program ochrony powietrza dla strefy podkarpackiej,</w:t>
      </w:r>
    </w:p>
    <w:p w14:paraId="4CD9E130" w14:textId="1BFB5444" w:rsidR="00722073" w:rsidRDefault="00722073" w:rsidP="00140E97">
      <w:pPr>
        <w:pStyle w:val="Akapitzlist"/>
        <w:numPr>
          <w:ilvl w:val="0"/>
          <w:numId w:val="45"/>
        </w:numPr>
        <w:spacing w:line="360" w:lineRule="auto"/>
      </w:pPr>
      <w:r>
        <w:t>Studium uwarunkowań i kierunków zagospodarowania przestrzennego gminy Medyka.</w:t>
      </w:r>
    </w:p>
    <w:p w14:paraId="3D7EA16B" w14:textId="77777777" w:rsidR="0005776D" w:rsidRDefault="0005776D" w:rsidP="0005776D">
      <w:pPr>
        <w:spacing w:line="360" w:lineRule="auto"/>
      </w:pPr>
    </w:p>
    <w:p w14:paraId="37C70A76" w14:textId="77777777" w:rsidR="0005776D" w:rsidRDefault="0005776D" w:rsidP="0005776D">
      <w:pPr>
        <w:spacing w:line="360" w:lineRule="auto"/>
      </w:pPr>
    </w:p>
    <w:p w14:paraId="51852CB4" w14:textId="77777777" w:rsidR="0005776D" w:rsidRDefault="0005776D" w:rsidP="0005776D">
      <w:pPr>
        <w:spacing w:line="360" w:lineRule="auto"/>
      </w:pPr>
    </w:p>
    <w:p w14:paraId="7D10C543" w14:textId="77777777" w:rsidR="0005776D" w:rsidRDefault="0005776D" w:rsidP="0005776D">
      <w:pPr>
        <w:spacing w:line="360" w:lineRule="auto"/>
      </w:pPr>
    </w:p>
    <w:p w14:paraId="076C8D4F" w14:textId="77777777" w:rsidR="0005776D" w:rsidRDefault="0005776D" w:rsidP="0005776D">
      <w:pPr>
        <w:spacing w:line="360" w:lineRule="auto"/>
      </w:pPr>
    </w:p>
    <w:p w14:paraId="6A75CDD0" w14:textId="77777777" w:rsidR="0005776D" w:rsidRDefault="0005776D" w:rsidP="0005776D">
      <w:pPr>
        <w:spacing w:line="360" w:lineRule="auto"/>
      </w:pPr>
    </w:p>
    <w:p w14:paraId="446594A8" w14:textId="77777777" w:rsidR="0005776D" w:rsidRDefault="0005776D" w:rsidP="0005776D">
      <w:pPr>
        <w:spacing w:line="360" w:lineRule="auto"/>
      </w:pPr>
    </w:p>
    <w:p w14:paraId="0804C0AF" w14:textId="77777777" w:rsidR="0005776D" w:rsidRDefault="0005776D" w:rsidP="0005776D">
      <w:pPr>
        <w:spacing w:line="360" w:lineRule="auto"/>
      </w:pPr>
    </w:p>
    <w:p w14:paraId="3960B046" w14:textId="77777777" w:rsidR="0005776D" w:rsidRDefault="0005776D" w:rsidP="0005776D">
      <w:pPr>
        <w:spacing w:line="360" w:lineRule="auto"/>
      </w:pPr>
    </w:p>
    <w:p w14:paraId="4D5737D5" w14:textId="77777777" w:rsidR="0005776D" w:rsidRDefault="0005776D" w:rsidP="0005776D">
      <w:pPr>
        <w:spacing w:line="360" w:lineRule="auto"/>
      </w:pPr>
    </w:p>
    <w:p w14:paraId="2605CE62" w14:textId="77777777" w:rsidR="0005776D" w:rsidRDefault="0005776D" w:rsidP="0005776D">
      <w:pPr>
        <w:spacing w:line="360" w:lineRule="auto"/>
      </w:pPr>
    </w:p>
    <w:p w14:paraId="47CB3D93" w14:textId="77777777" w:rsidR="0005776D" w:rsidRDefault="0005776D" w:rsidP="0005776D">
      <w:pPr>
        <w:spacing w:line="360" w:lineRule="auto"/>
      </w:pPr>
    </w:p>
    <w:p w14:paraId="5B05FE2D" w14:textId="77777777" w:rsidR="0005776D" w:rsidRDefault="0005776D" w:rsidP="0005776D">
      <w:pPr>
        <w:spacing w:line="360" w:lineRule="auto"/>
      </w:pPr>
    </w:p>
    <w:p w14:paraId="0FF4F305" w14:textId="77777777" w:rsidR="0005776D" w:rsidRDefault="0005776D" w:rsidP="0005776D">
      <w:pPr>
        <w:spacing w:line="360" w:lineRule="auto"/>
      </w:pPr>
    </w:p>
    <w:p w14:paraId="69FA2AE8" w14:textId="77777777" w:rsidR="0005776D" w:rsidRDefault="0005776D" w:rsidP="0005776D">
      <w:pPr>
        <w:spacing w:line="360" w:lineRule="auto"/>
      </w:pPr>
    </w:p>
    <w:p w14:paraId="3D4CE477" w14:textId="77777777" w:rsidR="0005776D" w:rsidRDefault="0005776D" w:rsidP="0005776D">
      <w:pPr>
        <w:spacing w:line="360" w:lineRule="auto"/>
      </w:pPr>
    </w:p>
    <w:p w14:paraId="13DC62F0" w14:textId="4E502EC8" w:rsidR="00722073" w:rsidRPr="00722073" w:rsidRDefault="00722073" w:rsidP="00E21B35">
      <w:pPr>
        <w:pStyle w:val="Nagwek1"/>
        <w:numPr>
          <w:ilvl w:val="0"/>
          <w:numId w:val="43"/>
        </w:numPr>
      </w:pPr>
      <w:bookmarkStart w:id="2" w:name="_Toc97811529"/>
      <w:r>
        <w:lastRenderedPageBreak/>
        <w:t>Polityka energetyczna</w:t>
      </w:r>
      <w:bookmarkEnd w:id="2"/>
    </w:p>
    <w:p w14:paraId="6D5106A7" w14:textId="18E35A98" w:rsidR="009F1876" w:rsidRDefault="00722073" w:rsidP="00140E97">
      <w:pPr>
        <w:spacing w:line="360" w:lineRule="auto"/>
        <w:ind w:firstLine="708"/>
        <w:jc w:val="both"/>
      </w:pPr>
      <w:r w:rsidRPr="00722073">
        <w:t xml:space="preserve">Istotny wpływ na kształtowanie krajowej strategii energetycznej ma polityka klimatyczno-energetyczna Unii Europejskiej (UE), w tym jej długoterminowa wizja dążenia do neutralności klimatycznej UE do 2050 r. oraz mechanizmy regulacyjne stymulujące osiąganie efektów w najbliższych dziesięcioleciach. Realizacja w UE celów klimatyczno-energetycznych na 2020 r. oraz 2030 r. jest kluczowa dla niskoemisyjnej transformacji energetycznej. W związku z realizacją ambicji dekarbonizacji UE, </w:t>
      </w:r>
      <w:proofErr w:type="gramStart"/>
      <w:r w:rsidRPr="00722073">
        <w:t>w  grudniu</w:t>
      </w:r>
      <w:proofErr w:type="gramEnd"/>
      <w:r w:rsidRPr="00722073">
        <w:t xml:space="preserve"> 2020 r. Rada Europejska zatwierdziła wiążący unijny cel zakładający ograniczenie emisji netto gazów cieplarnianych do roku 2030 o co najmniej 55% w porównaniu z poziomem z roku 1990. Zwiększono tym samym dotychczas obowiązujący 40% cel redukcyjny. Nowa unijna ambicja została </w:t>
      </w:r>
      <w:proofErr w:type="gramStart"/>
      <w:r w:rsidRPr="00722073">
        <w:t>określona jako</w:t>
      </w:r>
      <w:proofErr w:type="gramEnd"/>
      <w:r w:rsidRPr="00722073">
        <w:t xml:space="preserve"> kolektywny cel dla całej Unii tj. realizowany na podstawie kontrybucji państw członkowskich, przy uwzględnieniu uwarunkowań krajowych, specyficznych punktów startowych, potencjału redukcyjnego, zasady suwerenności w kształtowaniu krajowego </w:t>
      </w:r>
      <w:proofErr w:type="spellStart"/>
      <w:r w:rsidRPr="00722073">
        <w:t>miksu</w:t>
      </w:r>
      <w:proofErr w:type="spellEnd"/>
      <w:r w:rsidRPr="00722073">
        <w:t xml:space="preserve"> energetycznego, konieczności zagwarantowania bezpieczeństwa energetycznego; w sposób możliwie najbardziej racjonalny pod względem kosztów celem zachowania przystępnych cen energii dla gospodarstw domowych oraz konkurencyjności UE, jak również uwzględniając zasadę sprawiedliwości </w:t>
      </w:r>
      <w:r>
        <w:br/>
      </w:r>
      <w:r w:rsidRPr="00722073">
        <w:t>i solidarności. Podążanie za dynamicznie przyspieszającymi trendami klimatyczno-energetycznymi UE będzie stanowić dla Polski znaczące wyzwanie transformacyjne.</w:t>
      </w:r>
    </w:p>
    <w:p w14:paraId="2DE5334F" w14:textId="608018F3" w:rsidR="00722073" w:rsidRDefault="00722073" w:rsidP="00140E97">
      <w:pPr>
        <w:spacing w:line="360" w:lineRule="auto"/>
      </w:pPr>
      <w:r>
        <w:t xml:space="preserve">W 2009 r. przyjęto pakiet regulacji wyznaczający trzy zasadnicze cele przeciwdziałania zmianom klimatu do 2020 r. (tzw. pakiet 3 x 20%), przy czym państwa członkowskie zobowiązują się do działań stosownie do swoich możliwości, a Polska zobowiązana jest do: </w:t>
      </w:r>
    </w:p>
    <w:p w14:paraId="679694AB" w14:textId="055AF576" w:rsidR="00722073" w:rsidRDefault="00722073" w:rsidP="00140E97">
      <w:pPr>
        <w:pStyle w:val="Akapitzlist"/>
        <w:numPr>
          <w:ilvl w:val="0"/>
          <w:numId w:val="46"/>
        </w:numPr>
        <w:spacing w:line="360" w:lineRule="auto"/>
      </w:pPr>
      <w:proofErr w:type="gramStart"/>
      <w:r>
        <w:t>zwiększenia</w:t>
      </w:r>
      <w:proofErr w:type="gramEnd"/>
      <w:r>
        <w:t xml:space="preserve"> efektywności energetycznej, poprzez oszczędność zużycia energii pierwotnej o 13,6 </w:t>
      </w:r>
      <w:proofErr w:type="spellStart"/>
      <w:r>
        <w:t>Mtoe</w:t>
      </w:r>
      <w:proofErr w:type="spellEnd"/>
      <w:r>
        <w:t xml:space="preserve"> w latach 2010–2020 w porównaniu do prognozy zapotrzebowani</w:t>
      </w:r>
      <w:r w:rsidR="00D17E51">
        <w:t>a na paliwa i energię z 2007 r.,</w:t>
      </w:r>
    </w:p>
    <w:p w14:paraId="16D25018" w14:textId="1FBE4457" w:rsidR="00722073" w:rsidRDefault="00722073" w:rsidP="00140E97">
      <w:pPr>
        <w:pStyle w:val="Akapitzlist"/>
        <w:numPr>
          <w:ilvl w:val="0"/>
          <w:numId w:val="46"/>
        </w:numPr>
        <w:spacing w:line="360" w:lineRule="auto"/>
      </w:pPr>
      <w:proofErr w:type="gramStart"/>
      <w:r>
        <w:t>zwiększenia</w:t>
      </w:r>
      <w:proofErr w:type="gramEnd"/>
      <w:r>
        <w:t xml:space="preserve"> do 15% udziału energii z OZE w końcowym zu</w:t>
      </w:r>
      <w:r w:rsidR="00D17E51">
        <w:t>życiu energii brutto do 2020 r.,</w:t>
      </w:r>
    </w:p>
    <w:p w14:paraId="39422AF9" w14:textId="08E28737" w:rsidR="009F1876" w:rsidRDefault="00722073" w:rsidP="00140E97">
      <w:pPr>
        <w:pStyle w:val="Akapitzlist"/>
        <w:numPr>
          <w:ilvl w:val="0"/>
          <w:numId w:val="46"/>
        </w:numPr>
        <w:spacing w:line="360" w:lineRule="auto"/>
      </w:pPr>
      <w:proofErr w:type="gramStart"/>
      <w:r>
        <w:t>kontrybucji</w:t>
      </w:r>
      <w:proofErr w:type="gramEnd"/>
      <w:r>
        <w:t xml:space="preserve"> w </w:t>
      </w:r>
      <w:proofErr w:type="spellStart"/>
      <w:r>
        <w:t>ogólnounijnej</w:t>
      </w:r>
      <w:proofErr w:type="spellEnd"/>
      <w:r>
        <w:t xml:space="preserve"> redukcji emisji gazów cieplarnianych o 20% (w porównaniu do 1990 r.) do 2020 r. (w przeliczeniu na poziomy z 2005 r.: -21% w sektorach EU ETS i -10% w non-ETS).</w:t>
      </w:r>
    </w:p>
    <w:p w14:paraId="5C4C0A2B" w14:textId="0202E8D4" w:rsidR="00D17E51" w:rsidRDefault="00D17E51" w:rsidP="00140E97">
      <w:pPr>
        <w:spacing w:line="360" w:lineRule="auto"/>
      </w:pPr>
      <w:r>
        <w:t xml:space="preserve">W 2014 r. Rada Europejska utrzymała kierunek przeciwdziałania zmianom klimatu i zatwierdziła cztery cele </w:t>
      </w:r>
      <w:r w:rsidR="00F61EDC">
        <w:br/>
      </w:r>
      <w:r>
        <w:t>w perspektywie 2030 r. dla całej UE, które po rewizji w 2018 r. i w 2020 r. mają następujący kształt:</w:t>
      </w:r>
    </w:p>
    <w:p w14:paraId="6C2EF780" w14:textId="59114C10" w:rsidR="00D17E51" w:rsidRDefault="00D17E51" w:rsidP="00140E97">
      <w:pPr>
        <w:pStyle w:val="Akapitzlist"/>
        <w:numPr>
          <w:ilvl w:val="0"/>
          <w:numId w:val="47"/>
        </w:numPr>
        <w:spacing w:line="360" w:lineRule="auto"/>
      </w:pPr>
      <w:r>
        <w:t xml:space="preserve">zmniejszenie emisji gazów cieplarnianych (GHG, ang. </w:t>
      </w:r>
      <w:proofErr w:type="spellStart"/>
      <w:r>
        <w:t>greenhouse</w:t>
      </w:r>
      <w:proofErr w:type="spellEnd"/>
      <w:r>
        <w:t xml:space="preserve"> </w:t>
      </w:r>
      <w:proofErr w:type="spellStart"/>
      <w:proofErr w:type="gramStart"/>
      <w:r>
        <w:t>gases</w:t>
      </w:r>
      <w:proofErr w:type="spellEnd"/>
      <w:r>
        <w:t>) o co</w:t>
      </w:r>
      <w:proofErr w:type="gramEnd"/>
      <w:r>
        <w:t xml:space="preserve"> najmniej 55% w porównaniu z emisją z 1990 r.,</w:t>
      </w:r>
    </w:p>
    <w:p w14:paraId="60D9C835" w14:textId="1AFC845E" w:rsidR="00D17E51" w:rsidRDefault="00D17E51" w:rsidP="00140E97">
      <w:pPr>
        <w:pStyle w:val="Akapitzlist"/>
        <w:numPr>
          <w:ilvl w:val="0"/>
          <w:numId w:val="47"/>
        </w:numPr>
        <w:spacing w:line="360" w:lineRule="auto"/>
      </w:pPr>
      <w:proofErr w:type="gramStart"/>
      <w:r>
        <w:t>co</w:t>
      </w:r>
      <w:proofErr w:type="gramEnd"/>
      <w:r>
        <w:t xml:space="preserve"> najmniej 32% udział źródeł odnawialnych w zużyciu finalnym energii brutto,</w:t>
      </w:r>
    </w:p>
    <w:p w14:paraId="1DE289E0" w14:textId="0A673287" w:rsidR="00D17E51" w:rsidRDefault="00D17E51" w:rsidP="00140E97">
      <w:pPr>
        <w:pStyle w:val="Akapitzlist"/>
        <w:numPr>
          <w:ilvl w:val="0"/>
          <w:numId w:val="47"/>
        </w:numPr>
        <w:spacing w:line="360" w:lineRule="auto"/>
      </w:pPr>
      <w:proofErr w:type="gramStart"/>
      <w:r>
        <w:t>wzrost</w:t>
      </w:r>
      <w:proofErr w:type="gramEnd"/>
      <w:r>
        <w:t xml:space="preserve"> efektywności energetycznej o 32,5%,</w:t>
      </w:r>
    </w:p>
    <w:p w14:paraId="4682506F" w14:textId="6B1197EB" w:rsidR="00D17E51" w:rsidRDefault="00D17E51" w:rsidP="00140E97">
      <w:pPr>
        <w:pStyle w:val="Akapitzlist"/>
        <w:numPr>
          <w:ilvl w:val="0"/>
          <w:numId w:val="47"/>
        </w:numPr>
        <w:spacing w:line="360" w:lineRule="auto"/>
      </w:pPr>
      <w:proofErr w:type="gramStart"/>
      <w:r>
        <w:lastRenderedPageBreak/>
        <w:t>ukończenie</w:t>
      </w:r>
      <w:proofErr w:type="gramEnd"/>
      <w:r>
        <w:t xml:space="preserve"> budowy wewnętrznego rynku energii UE.  </w:t>
      </w:r>
    </w:p>
    <w:p w14:paraId="615075CD" w14:textId="42C809C5" w:rsidR="00D17E51" w:rsidRDefault="00D17E51" w:rsidP="00140E97">
      <w:pPr>
        <w:spacing w:line="360" w:lineRule="auto"/>
        <w:jc w:val="both"/>
      </w:pPr>
      <w:r w:rsidRPr="00D17E51">
        <w:t xml:space="preserve">Powyższe cele są wkładem UE w realizację porozumień klimatycznych. Kluczowe znaczenie dla aktualnej polityki i działań ma zawarte w grudniu 2015 r. podczas 21. </w:t>
      </w:r>
      <w:proofErr w:type="gramStart"/>
      <w:r w:rsidRPr="00D17E51">
        <w:t>konferencji</w:t>
      </w:r>
      <w:proofErr w:type="gramEnd"/>
      <w:r w:rsidRPr="00D17E51">
        <w:t xml:space="preserve"> stron Ramowej konwencji Organizacji Narodów Zjednoczonych w sprawie zmian klimatu (COP21), tzw. porozumienie paryskie. Wynika z niego konieczność zatrzymania wzrostu średniej globalnej temperatury na poziomie poniżej 2°C w stosunku do poziomów sprzed epoki przemysłowej, a starać się należy, by było to nie więcej niż 1,5°C. W czasie 24. </w:t>
      </w:r>
      <w:proofErr w:type="gramStart"/>
      <w:r w:rsidRPr="00D17E51">
        <w:t>konferencji</w:t>
      </w:r>
      <w:proofErr w:type="gramEnd"/>
      <w:r w:rsidRPr="00D17E51">
        <w:t xml:space="preserve"> (COP24) w grudniu 2018 r. podczas polskiej prezydencji, został podpisany tzw. Katowicki pakiet klimatyczny wdrażający porozumienie paryskie. Szczególnej uwadze zostało poddane to, że wynikająca </w:t>
      </w:r>
      <w:r>
        <w:br/>
      </w:r>
      <w:r w:rsidRPr="00D17E51">
        <w:t>z porozumienia paryskiego transformacja musi przebiegać w sposób sprawiedliwy i solidarny.</w:t>
      </w:r>
    </w:p>
    <w:p w14:paraId="153A3DCA" w14:textId="20BBD38A" w:rsidR="00D17E51" w:rsidRDefault="00D17E51" w:rsidP="00140E97">
      <w:pPr>
        <w:spacing w:line="360" w:lineRule="auto"/>
        <w:jc w:val="both"/>
      </w:pPr>
      <w:r>
        <w:t xml:space="preserve">Obecnie dla stref podkarpackiej obowiązuje Program ochrony powietrza dla strefy podkarpackiej z uwagi na stwierdzone przekroczenia poziomu dopuszczalnego pyłu zawieszonego PM10, poziomu dopuszczalnego pyłu zawieszonego PM 2,5 oraz poziomu docelowego </w:t>
      </w:r>
      <w:proofErr w:type="spellStart"/>
      <w:r>
        <w:t>benzo</w:t>
      </w:r>
      <w:proofErr w:type="spellEnd"/>
      <w:r>
        <w:t>(a</w:t>
      </w:r>
      <w:proofErr w:type="gramStart"/>
      <w:r>
        <w:t>)</w:t>
      </w:r>
      <w:proofErr w:type="spellStart"/>
      <w:r>
        <w:t>pirenu</w:t>
      </w:r>
      <w:proofErr w:type="spellEnd"/>
      <w:proofErr w:type="gramEnd"/>
      <w:r>
        <w:t xml:space="preserve">” wraz z Planem Działań Krótkoterminowych” przyjęta uchwałą Sejmiku Województwa Nr LII/870/18 z dnia 23 kwietnia 2018r. zmieniającą uchwałę </w:t>
      </w:r>
      <w:r>
        <w:br/>
        <w:t xml:space="preserve">w sprawie określenia „Programu ochrony powietrza dla strefy podkarpackiej z uwagi na stwierdzone przekroczenia poziomu dopuszczalnego pyłu zawieszonego PM10, poziomu dopuszczalnego pyłu zawieszonego PM2,5 oraz poziomu docelowego </w:t>
      </w:r>
      <w:proofErr w:type="spellStart"/>
      <w:r>
        <w:t>benzo</w:t>
      </w:r>
      <w:proofErr w:type="spellEnd"/>
      <w:r>
        <w:t>(a)</w:t>
      </w:r>
      <w:proofErr w:type="spellStart"/>
      <w:r>
        <w:t>pirenu</w:t>
      </w:r>
      <w:proofErr w:type="spellEnd"/>
      <w:r>
        <w:t>” wraz z Planem Działań Krótkoterminowych, opublikowaną w Dzienniku Urzędowym Województwa Podkarpackiego w dniu 2 maja 2018r. i weszła w życie 17 maja 2018 r.</w:t>
      </w:r>
      <w:r w:rsidR="00503180">
        <w:t xml:space="preserve"> </w:t>
      </w:r>
    </w:p>
    <w:p w14:paraId="31979F02" w14:textId="6747E2B7" w:rsidR="00503180" w:rsidRDefault="00503180" w:rsidP="00140E97">
      <w:pPr>
        <w:spacing w:line="360" w:lineRule="auto"/>
        <w:jc w:val="both"/>
      </w:pPr>
      <w:r>
        <w:t xml:space="preserve">Program ochrony powietrza jest dokumentem, który wskazuje istotne powody (źródła) wystąpienia przekroczeń </w:t>
      </w:r>
      <w:proofErr w:type="gramStart"/>
      <w:r>
        <w:t>norm jakości</w:t>
      </w:r>
      <w:proofErr w:type="gramEnd"/>
      <w:r>
        <w:t xml:space="preserve"> powietrza w odniesieniu do ww. zanieczyszczeń w strefie podkarpackiej oraz określa skuteczne i możliwe do zrealizowania działania, których wdrożenie spowoduje poprawę jakości powietrza </w:t>
      </w:r>
      <w:r>
        <w:br/>
        <w:t>i dotrzymanie norm określonych w rozporządzeniu Ministra Środowiska z dnia 24 sierpnia 2012 r. w sprawie poziomów niektórych substancji w powietrzu (</w:t>
      </w:r>
      <w:r w:rsidR="001711DC" w:rsidRPr="001711DC">
        <w:t xml:space="preserve">Dz.U.2021.845 </w:t>
      </w:r>
      <w:proofErr w:type="spellStart"/>
      <w:r w:rsidR="001711DC" w:rsidRPr="001711DC">
        <w:t>t.j</w:t>
      </w:r>
      <w:proofErr w:type="spellEnd"/>
      <w:proofErr w:type="gramStart"/>
      <w:r w:rsidR="001711DC" w:rsidRPr="001711DC">
        <w:t>.</w:t>
      </w:r>
      <w:r>
        <w:t>). Opracowany</w:t>
      </w:r>
      <w:proofErr w:type="gramEnd"/>
      <w:r>
        <w:t xml:space="preserve"> przez zarząd województwa projekt uchwały w sprawie programu ochrony powietrza powinien określać działania naprawcze, tak aby okresy, w których nie są dotrzymane poziomy dopuszczalne lub docelowe były jak najkrótsze. </w:t>
      </w:r>
      <w:proofErr w:type="gramStart"/>
      <w:r>
        <w:t>Poprawa jakości</w:t>
      </w:r>
      <w:proofErr w:type="gramEnd"/>
      <w:r>
        <w:t xml:space="preserve"> powietrza jest niezbędna dla poprawy jakości życia i zdrowia mieszkańców województwa podkarpackiego</w:t>
      </w:r>
    </w:p>
    <w:p w14:paraId="22754E7E" w14:textId="77777777" w:rsidR="0005776D" w:rsidRDefault="0005776D" w:rsidP="00140E97">
      <w:pPr>
        <w:spacing w:line="360" w:lineRule="auto"/>
        <w:jc w:val="both"/>
      </w:pPr>
    </w:p>
    <w:p w14:paraId="5AB8537E" w14:textId="0F8D1B64" w:rsidR="00140E97" w:rsidRDefault="00140E97" w:rsidP="00E21B35">
      <w:pPr>
        <w:pStyle w:val="Nagwek1"/>
        <w:numPr>
          <w:ilvl w:val="0"/>
          <w:numId w:val="43"/>
        </w:numPr>
      </w:pPr>
      <w:bookmarkStart w:id="3" w:name="_Toc97811530"/>
      <w:r>
        <w:lastRenderedPageBreak/>
        <w:t>Cel i zakres opracowania</w:t>
      </w:r>
      <w:bookmarkEnd w:id="3"/>
    </w:p>
    <w:p w14:paraId="0C79A245" w14:textId="7D315318" w:rsidR="009F1876" w:rsidRDefault="00140E97" w:rsidP="00140E97">
      <w:pPr>
        <w:spacing w:line="360" w:lineRule="auto"/>
        <w:ind w:firstLine="708"/>
        <w:jc w:val="both"/>
      </w:pPr>
      <w:r>
        <w:t xml:space="preserve">Celem niniejszego dokumentu jest przedstawienie zakresu działań możliwych do realizacji w związku </w:t>
      </w:r>
      <w:r>
        <w:br/>
        <w:t>z ograniczeniem zużycia energii finalnej oraz zmniejszeniem emisji zanieczyszczeń oraz gazów cieplarnianych do atmosfery. Cel ten jest zbieżny z dotyc</w:t>
      </w:r>
      <w:r w:rsidR="00F5416E">
        <w:t>hczasową polityką energetyczną g</w:t>
      </w:r>
      <w:r>
        <w:t xml:space="preserve">miny </w:t>
      </w:r>
      <w:r w:rsidR="00F5416E">
        <w:t>Medyka</w:t>
      </w:r>
      <w:r>
        <w:t xml:space="preserve">, jego realizacja wpisuje się w dotychczasowe funkcje poszczególnych referatów Urzędu Gminy oraz </w:t>
      </w:r>
      <w:proofErr w:type="gramStart"/>
      <w:r>
        <w:t>jednostek  organizacyjnych</w:t>
      </w:r>
      <w:proofErr w:type="gramEnd"/>
      <w:r>
        <w:t xml:space="preserve"> gminy. Celem dokumentu jest przedstawienie wyników inwentaryzacji emisji zanieczyszczeń gazów cieplarnianych oraz analiza działań proponowanych do realizacji.</w:t>
      </w:r>
    </w:p>
    <w:p w14:paraId="0B86A73E" w14:textId="0DB8A025" w:rsidR="00140E97" w:rsidRDefault="00140E97" w:rsidP="00140E97">
      <w:pPr>
        <w:spacing w:line="360" w:lineRule="auto"/>
        <w:jc w:val="both"/>
      </w:pPr>
      <w:r>
        <w:t>Niniejszy dokument jest zgodny z wytycznymi NFOŚiGW, określa stan istniejący w zakresie racjonalnej gospodarki energetycznej, wyznacza cel w postaci redukcji emisj</w:t>
      </w:r>
      <w:r w:rsidR="00277EB4">
        <w:t xml:space="preserve">i możliwej do osiągnięcia w </w:t>
      </w:r>
      <w:r w:rsidR="00D075DC">
        <w:t>2028</w:t>
      </w:r>
      <w:r>
        <w:t xml:space="preserve"> roku, wyznacza poszczególne działania pozwalające na osiągnięcie zakładanego celu oraz jego efektów środowiskowych i społecznych.</w:t>
      </w:r>
    </w:p>
    <w:p w14:paraId="16F2CEE9" w14:textId="77777777" w:rsidR="0005776D" w:rsidRDefault="0005776D" w:rsidP="00140E97">
      <w:pPr>
        <w:spacing w:line="360" w:lineRule="auto"/>
        <w:jc w:val="both"/>
      </w:pPr>
    </w:p>
    <w:p w14:paraId="3B9F3B57" w14:textId="77777777" w:rsidR="0005776D" w:rsidRDefault="0005776D" w:rsidP="00140E97">
      <w:pPr>
        <w:spacing w:line="360" w:lineRule="auto"/>
        <w:jc w:val="both"/>
      </w:pPr>
    </w:p>
    <w:p w14:paraId="66B459B6" w14:textId="77777777" w:rsidR="0005776D" w:rsidRDefault="0005776D" w:rsidP="00140E97">
      <w:pPr>
        <w:spacing w:line="360" w:lineRule="auto"/>
        <w:jc w:val="both"/>
      </w:pPr>
    </w:p>
    <w:p w14:paraId="2FE2848B" w14:textId="77777777" w:rsidR="0005776D" w:rsidRDefault="0005776D" w:rsidP="00140E97">
      <w:pPr>
        <w:spacing w:line="360" w:lineRule="auto"/>
        <w:jc w:val="both"/>
      </w:pPr>
    </w:p>
    <w:p w14:paraId="200391C7" w14:textId="77777777" w:rsidR="0005776D" w:rsidRDefault="0005776D" w:rsidP="00140E97">
      <w:pPr>
        <w:spacing w:line="360" w:lineRule="auto"/>
        <w:jc w:val="both"/>
      </w:pPr>
    </w:p>
    <w:p w14:paraId="43FC4B7F" w14:textId="77777777" w:rsidR="0005776D" w:rsidRDefault="0005776D" w:rsidP="00140E97">
      <w:pPr>
        <w:spacing w:line="360" w:lineRule="auto"/>
        <w:jc w:val="both"/>
      </w:pPr>
    </w:p>
    <w:p w14:paraId="40E91690" w14:textId="77777777" w:rsidR="0005776D" w:rsidRDefault="0005776D" w:rsidP="00140E97">
      <w:pPr>
        <w:spacing w:line="360" w:lineRule="auto"/>
        <w:jc w:val="both"/>
      </w:pPr>
    </w:p>
    <w:p w14:paraId="49135A78" w14:textId="77777777" w:rsidR="0005776D" w:rsidRDefault="0005776D" w:rsidP="00140E97">
      <w:pPr>
        <w:spacing w:line="360" w:lineRule="auto"/>
        <w:jc w:val="both"/>
      </w:pPr>
    </w:p>
    <w:p w14:paraId="0682845D" w14:textId="77777777" w:rsidR="0005776D" w:rsidRDefault="0005776D" w:rsidP="00140E97">
      <w:pPr>
        <w:spacing w:line="360" w:lineRule="auto"/>
        <w:jc w:val="both"/>
      </w:pPr>
    </w:p>
    <w:p w14:paraId="581CA44C" w14:textId="77777777" w:rsidR="0005776D" w:rsidRDefault="0005776D" w:rsidP="00140E97">
      <w:pPr>
        <w:spacing w:line="360" w:lineRule="auto"/>
        <w:jc w:val="both"/>
      </w:pPr>
    </w:p>
    <w:p w14:paraId="73000B30" w14:textId="77777777" w:rsidR="0005776D" w:rsidRDefault="0005776D" w:rsidP="00140E97">
      <w:pPr>
        <w:spacing w:line="360" w:lineRule="auto"/>
        <w:jc w:val="both"/>
      </w:pPr>
    </w:p>
    <w:p w14:paraId="63BA239A" w14:textId="77777777" w:rsidR="0005776D" w:rsidRPr="00140E97" w:rsidRDefault="0005776D" w:rsidP="00140E97">
      <w:pPr>
        <w:spacing w:line="360" w:lineRule="auto"/>
        <w:jc w:val="both"/>
      </w:pPr>
    </w:p>
    <w:p w14:paraId="6D75987F" w14:textId="5335FB8F" w:rsidR="00C01534" w:rsidRPr="00E21B35" w:rsidRDefault="003215AE" w:rsidP="00E21B35">
      <w:pPr>
        <w:pStyle w:val="Nagwek1"/>
      </w:pPr>
      <w:bookmarkStart w:id="4" w:name="_Toc97811531"/>
      <w:r w:rsidRPr="00E21B35">
        <w:lastRenderedPageBreak/>
        <w:t>Stan obecny</w:t>
      </w:r>
      <w:bookmarkEnd w:id="4"/>
    </w:p>
    <w:p w14:paraId="53682B5C" w14:textId="3B45D3DA" w:rsidR="00C01534" w:rsidRPr="00F61EDC" w:rsidRDefault="00C01534" w:rsidP="0058280A">
      <w:pPr>
        <w:pStyle w:val="Nagwek2"/>
        <w:numPr>
          <w:ilvl w:val="1"/>
          <w:numId w:val="1"/>
        </w:numPr>
        <w:spacing w:before="0" w:after="200" w:line="360" w:lineRule="auto"/>
        <w:ind w:left="0" w:firstLine="0"/>
        <w:jc w:val="both"/>
        <w:rPr>
          <w:rFonts w:cs="Calibri"/>
          <w:szCs w:val="22"/>
        </w:rPr>
      </w:pPr>
      <w:bookmarkStart w:id="5" w:name="_Toc79961609"/>
      <w:bookmarkStart w:id="6" w:name="_Toc97811532"/>
      <w:r w:rsidRPr="00F61EDC">
        <w:rPr>
          <w:rFonts w:cs="Calibri"/>
          <w:szCs w:val="22"/>
        </w:rPr>
        <w:t>Ogólna charakterystyka obszaru gminy</w:t>
      </w:r>
      <w:bookmarkEnd w:id="5"/>
      <w:bookmarkEnd w:id="6"/>
      <w:r w:rsidRPr="00F61EDC">
        <w:rPr>
          <w:rFonts w:cs="Calibri"/>
          <w:szCs w:val="22"/>
        </w:rPr>
        <w:t xml:space="preserve"> </w:t>
      </w:r>
    </w:p>
    <w:p w14:paraId="01D93F1D" w14:textId="710ACA7A" w:rsidR="00F073DB" w:rsidRPr="0005776D" w:rsidRDefault="00C01534" w:rsidP="0005776D">
      <w:pPr>
        <w:spacing w:line="360" w:lineRule="auto"/>
        <w:ind w:firstLine="426"/>
        <w:jc w:val="both"/>
      </w:pPr>
      <w:r w:rsidRPr="00717C1A">
        <w:rPr>
          <w:rFonts w:cs="Calibri"/>
        </w:rPr>
        <w:t xml:space="preserve">Gmina Medyka położona jest w województwie podkarpackim we wschodniej części powiatu przemyskiego. Obszar </w:t>
      </w:r>
      <w:r>
        <w:rPr>
          <w:rFonts w:cs="Calibri"/>
        </w:rPr>
        <w:t>gminy zajmuje powierzchnię 60,61</w:t>
      </w:r>
      <w:r w:rsidRPr="00717C1A">
        <w:rPr>
          <w:rFonts w:cs="Calibri"/>
        </w:rPr>
        <w:t xml:space="preserve"> km</w:t>
      </w:r>
      <w:r>
        <w:rPr>
          <w:rFonts w:cs="Calibri"/>
        </w:rPr>
        <w:t>2,</w:t>
      </w:r>
      <w:r w:rsidRPr="00717C1A">
        <w:rPr>
          <w:rFonts w:cs="Calibri"/>
        </w:rPr>
        <w:t xml:space="preserve">   co stanowi 5 % powierzchni powiatu przemyskiego. Gmina Medyka sąsiaduje od półn</w:t>
      </w:r>
      <w:r>
        <w:rPr>
          <w:rFonts w:cs="Calibri"/>
        </w:rPr>
        <w:t xml:space="preserve">ocy z gminą Stubno, od południa </w:t>
      </w:r>
      <w:r>
        <w:rPr>
          <w:rFonts w:cs="Calibri"/>
        </w:rPr>
        <w:br/>
      </w:r>
      <w:r w:rsidRPr="00717C1A">
        <w:rPr>
          <w:rFonts w:cs="Calibri"/>
        </w:rPr>
        <w:t xml:space="preserve">z </w:t>
      </w:r>
      <w:r>
        <w:rPr>
          <w:rFonts w:cs="Calibri"/>
        </w:rPr>
        <w:t>g</w:t>
      </w:r>
      <w:r w:rsidRPr="00717C1A">
        <w:rPr>
          <w:rFonts w:cs="Calibri"/>
        </w:rPr>
        <w:t xml:space="preserve">miną </w:t>
      </w:r>
      <w:r>
        <w:rPr>
          <w:rFonts w:cs="Calibri"/>
        </w:rPr>
        <w:t xml:space="preserve">wiejską </w:t>
      </w:r>
      <w:r w:rsidRPr="00717C1A">
        <w:rPr>
          <w:rFonts w:cs="Calibri"/>
        </w:rPr>
        <w:t>Przemyśl, od zachodu z </w:t>
      </w:r>
      <w:r>
        <w:rPr>
          <w:rFonts w:cs="Calibri"/>
        </w:rPr>
        <w:t>g</w:t>
      </w:r>
      <w:r w:rsidRPr="00717C1A">
        <w:rPr>
          <w:rFonts w:cs="Calibri"/>
        </w:rPr>
        <w:t xml:space="preserve">miną Żurawica </w:t>
      </w:r>
      <w:r>
        <w:rPr>
          <w:rFonts w:cs="Calibri"/>
        </w:rPr>
        <w:t xml:space="preserve">oraz miastem Przemyśl </w:t>
      </w:r>
      <w:r w:rsidRPr="00717C1A">
        <w:rPr>
          <w:rFonts w:cs="Calibri"/>
        </w:rPr>
        <w:t>natomiast od wschodu granicę gminy wyznacz</w:t>
      </w:r>
      <w:r>
        <w:rPr>
          <w:rFonts w:cs="Calibri"/>
        </w:rPr>
        <w:t>a</w:t>
      </w:r>
      <w:r w:rsidRPr="00717C1A">
        <w:rPr>
          <w:rFonts w:cs="Calibri"/>
        </w:rPr>
        <w:t xml:space="preserve"> Granica Państwa z Ukrainą. Na terenie gminy zlokalizowane </w:t>
      </w:r>
      <w:r>
        <w:rPr>
          <w:rFonts w:cs="Calibri"/>
        </w:rPr>
        <w:t xml:space="preserve">jest </w:t>
      </w:r>
      <w:r w:rsidRPr="00717C1A">
        <w:rPr>
          <w:rFonts w:cs="Calibri"/>
        </w:rPr>
        <w:t>przejście graniczne pomiędzy Polską a Ukrainą, które</w:t>
      </w:r>
      <w:r w:rsidRPr="00A91494">
        <w:t xml:space="preserve"> obsługuje ruch drogowy, towarowy, osobowy oraz pieszy.</w:t>
      </w:r>
      <w:bookmarkStart w:id="7" w:name="_Toc79961535"/>
    </w:p>
    <w:p w14:paraId="61175AAA" w14:textId="77777777" w:rsidR="00C01534" w:rsidRPr="00BD1FA6" w:rsidRDefault="00C01534" w:rsidP="0058280A">
      <w:pPr>
        <w:pStyle w:val="Legenda"/>
        <w:spacing w:line="360" w:lineRule="auto"/>
        <w:jc w:val="both"/>
        <w:rPr>
          <w:rFonts w:eastAsia="CenturyGothic" w:cs="Calibri"/>
          <w:color w:val="000000"/>
        </w:rPr>
      </w:pPr>
      <w:bookmarkStart w:id="8" w:name="_Toc97205076"/>
      <w:r w:rsidRPr="00BB0BC1">
        <w:rPr>
          <w:rFonts w:cs="Calibri"/>
        </w:rPr>
        <w:t xml:space="preserve">Mapa </w:t>
      </w:r>
      <w:r w:rsidRPr="00BB0BC1">
        <w:rPr>
          <w:rFonts w:cs="Calibri"/>
        </w:rPr>
        <w:fldChar w:fldCharType="begin"/>
      </w:r>
      <w:r w:rsidRPr="00BB0BC1">
        <w:rPr>
          <w:rFonts w:cs="Calibri"/>
        </w:rPr>
        <w:instrText xml:space="preserve"> SEQ Mapa \* ARABIC </w:instrText>
      </w:r>
      <w:r w:rsidRPr="00BB0BC1">
        <w:rPr>
          <w:rFonts w:cs="Calibri"/>
        </w:rPr>
        <w:fldChar w:fldCharType="separate"/>
      </w:r>
      <w:r w:rsidR="00BD486C">
        <w:rPr>
          <w:rFonts w:cs="Calibri"/>
          <w:noProof/>
        </w:rPr>
        <w:t>1</w:t>
      </w:r>
      <w:r w:rsidRPr="00BB0BC1">
        <w:rPr>
          <w:rFonts w:cs="Calibri"/>
        </w:rPr>
        <w:fldChar w:fldCharType="end"/>
      </w:r>
      <w:r w:rsidRPr="00BB0BC1">
        <w:rPr>
          <w:rFonts w:cs="Calibri"/>
        </w:rPr>
        <w:t xml:space="preserve"> Położenie </w:t>
      </w:r>
      <w:r>
        <w:rPr>
          <w:rFonts w:cs="Calibri"/>
        </w:rPr>
        <w:t>g</w:t>
      </w:r>
      <w:r w:rsidRPr="00BB0BC1">
        <w:rPr>
          <w:rFonts w:cs="Calibri"/>
        </w:rPr>
        <w:t>miny Medyka na tle województwa podkarpackiego i powiatu przemyskiego.</w:t>
      </w:r>
      <w:bookmarkEnd w:id="7"/>
      <w:bookmarkEnd w:id="8"/>
    </w:p>
    <w:p w14:paraId="57FE266A" w14:textId="77777777" w:rsidR="00C01534" w:rsidRPr="00717C1A" w:rsidRDefault="00C01534" w:rsidP="0058280A">
      <w:pPr>
        <w:autoSpaceDE w:val="0"/>
        <w:autoSpaceDN w:val="0"/>
        <w:adjustRightInd w:val="0"/>
        <w:spacing w:after="0" w:line="360" w:lineRule="auto"/>
        <w:rPr>
          <w:rFonts w:eastAsia="CenturyGothic" w:cs="Calibri"/>
          <w:color w:val="000000"/>
        </w:rPr>
      </w:pPr>
      <w:r>
        <w:rPr>
          <w:noProof/>
          <w:lang w:eastAsia="pl-PL"/>
        </w:rPr>
        <w:drawing>
          <wp:anchor distT="0" distB="0" distL="114300" distR="114300" simplePos="0" relativeHeight="251659264" behindDoc="1" locked="0" layoutInCell="1" allowOverlap="1" wp14:anchorId="00DEE3E6" wp14:editId="01D9A09D">
            <wp:simplePos x="0" y="0"/>
            <wp:positionH relativeFrom="column">
              <wp:posOffset>-297815</wp:posOffset>
            </wp:positionH>
            <wp:positionV relativeFrom="paragraph">
              <wp:posOffset>163195</wp:posOffset>
            </wp:positionV>
            <wp:extent cx="2600325" cy="3095625"/>
            <wp:effectExtent l="0" t="0" r="9525" b="9525"/>
            <wp:wrapTight wrapText="bothSides">
              <wp:wrapPolygon edited="0">
                <wp:start x="0" y="0"/>
                <wp:lineTo x="0" y="21534"/>
                <wp:lineTo x="21521" y="21534"/>
                <wp:lineTo x="21521" y="0"/>
                <wp:lineTo x="0" y="0"/>
              </wp:wrapPolygon>
            </wp:wrapTight>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3095625"/>
                    </a:xfrm>
                    <a:prstGeom prst="rect">
                      <a:avLst/>
                    </a:prstGeom>
                    <a:noFill/>
                  </pic:spPr>
                </pic:pic>
              </a:graphicData>
            </a:graphic>
            <wp14:sizeRelH relativeFrom="page">
              <wp14:pctWidth>0</wp14:pctWidth>
            </wp14:sizeRelH>
            <wp14:sizeRelV relativeFrom="page">
              <wp14:pctHeight>0</wp14:pctHeight>
            </wp14:sizeRelV>
          </wp:anchor>
        </w:drawing>
      </w:r>
      <w:r>
        <w:rPr>
          <w:rFonts w:eastAsia="CenturyGothic" w:cs="Calibri"/>
          <w:noProof/>
          <w:color w:val="000000"/>
          <w:lang w:eastAsia="pl-PL"/>
        </w:rPr>
        <w:drawing>
          <wp:inline distT="0" distB="0" distL="0" distR="0" wp14:anchorId="14F35809" wp14:editId="5685100B">
            <wp:extent cx="3045460" cy="2449195"/>
            <wp:effectExtent l="0" t="0" r="2540" b="8255"/>
            <wp:docPr id="2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t="-10275"/>
                    <a:stretch>
                      <a:fillRect/>
                    </a:stretch>
                  </pic:blipFill>
                  <pic:spPr bwMode="auto">
                    <a:xfrm>
                      <a:off x="0" y="0"/>
                      <a:ext cx="3045460" cy="2449195"/>
                    </a:xfrm>
                    <a:prstGeom prst="rect">
                      <a:avLst/>
                    </a:prstGeom>
                    <a:noFill/>
                    <a:ln>
                      <a:noFill/>
                    </a:ln>
                  </pic:spPr>
                </pic:pic>
              </a:graphicData>
            </a:graphic>
          </wp:inline>
        </w:drawing>
      </w:r>
    </w:p>
    <w:p w14:paraId="4C14979C" w14:textId="77777777" w:rsidR="00C01534" w:rsidRDefault="00C01534" w:rsidP="0058280A">
      <w:pPr>
        <w:spacing w:line="360" w:lineRule="auto"/>
        <w:rPr>
          <w:rFonts w:eastAsia="CenturyGothic" w:cs="Calibri"/>
          <w:i/>
          <w:color w:val="000000"/>
          <w:sz w:val="20"/>
        </w:rPr>
      </w:pPr>
    </w:p>
    <w:p w14:paraId="4D09131D" w14:textId="77777777" w:rsidR="00C01534" w:rsidRDefault="00C01534" w:rsidP="0058280A">
      <w:pPr>
        <w:spacing w:line="360" w:lineRule="auto"/>
        <w:rPr>
          <w:rFonts w:eastAsia="CenturyGothic" w:cs="Calibri"/>
          <w:i/>
          <w:color w:val="000000"/>
          <w:sz w:val="20"/>
        </w:rPr>
      </w:pPr>
    </w:p>
    <w:p w14:paraId="702F1866" w14:textId="77777777" w:rsidR="00C01534" w:rsidRDefault="00C01534" w:rsidP="0058280A">
      <w:pPr>
        <w:spacing w:line="360" w:lineRule="auto"/>
        <w:rPr>
          <w:rFonts w:eastAsia="CenturyGothic" w:cs="Calibri"/>
          <w:i/>
          <w:color w:val="000000"/>
          <w:sz w:val="20"/>
        </w:rPr>
      </w:pPr>
    </w:p>
    <w:p w14:paraId="59C7EB3A" w14:textId="77777777" w:rsidR="00C01534" w:rsidRPr="00011BAB" w:rsidRDefault="00C01534" w:rsidP="0058280A">
      <w:pPr>
        <w:spacing w:line="360" w:lineRule="auto"/>
        <w:rPr>
          <w:rFonts w:eastAsia="CenturyGothic" w:cs="Calibri"/>
          <w:i/>
          <w:color w:val="000000"/>
          <w:sz w:val="20"/>
        </w:rPr>
      </w:pPr>
      <w:r w:rsidRPr="00717C1A">
        <w:rPr>
          <w:rFonts w:eastAsia="CenturyGothic" w:cs="Calibri"/>
          <w:i/>
          <w:color w:val="000000"/>
          <w:sz w:val="20"/>
        </w:rPr>
        <w:t>Źródło: Opracowanie własne</w:t>
      </w:r>
    </w:p>
    <w:p w14:paraId="6597F8BE" w14:textId="77777777" w:rsidR="00C01534" w:rsidRPr="00717C1A" w:rsidRDefault="00C01534" w:rsidP="0058280A">
      <w:pPr>
        <w:autoSpaceDE w:val="0"/>
        <w:autoSpaceDN w:val="0"/>
        <w:adjustRightInd w:val="0"/>
        <w:spacing w:line="360" w:lineRule="auto"/>
        <w:ind w:firstLine="426"/>
        <w:jc w:val="both"/>
        <w:rPr>
          <w:rFonts w:cs="Calibri"/>
        </w:rPr>
      </w:pPr>
      <w:r w:rsidRPr="00717C1A">
        <w:rPr>
          <w:rFonts w:cs="Calibri"/>
        </w:rPr>
        <w:t xml:space="preserve">Na terenie </w:t>
      </w:r>
      <w:r>
        <w:rPr>
          <w:rFonts w:cs="Calibri"/>
        </w:rPr>
        <w:t>g</w:t>
      </w:r>
      <w:r w:rsidRPr="00717C1A">
        <w:rPr>
          <w:rFonts w:cs="Calibri"/>
        </w:rPr>
        <w:t>miny Medyka zlokalizowane są instytucje zaspokajające potrzeby znacznej części mieszkańców gminy w zakresie szkolnictwa podstawowego, opieki zdrowotnej, opieki społecznej oraz usług kulturalnych. Miejscowość Medyka, jako siedziba władz gminnych, pełni funkcję głównego szlaku komunikacyjnego.</w:t>
      </w:r>
    </w:p>
    <w:p w14:paraId="122E87B7" w14:textId="12D2CC19" w:rsidR="00C01534" w:rsidRPr="00717C1A" w:rsidRDefault="00C01534" w:rsidP="0058280A">
      <w:pPr>
        <w:autoSpaceDE w:val="0"/>
        <w:autoSpaceDN w:val="0"/>
        <w:adjustRightInd w:val="0"/>
        <w:spacing w:line="360" w:lineRule="auto"/>
        <w:ind w:firstLine="426"/>
        <w:jc w:val="both"/>
        <w:rPr>
          <w:rFonts w:cs="Calibri"/>
        </w:rPr>
      </w:pPr>
      <w:r w:rsidRPr="00717C1A">
        <w:rPr>
          <w:rFonts w:cs="Calibri"/>
        </w:rPr>
        <w:lastRenderedPageBreak/>
        <w:t>Gmina Medyka posiada bezpośredni kontakt z Ukrainą oraz Przemyślem</w:t>
      </w:r>
      <w:r>
        <w:rPr>
          <w:rFonts w:cs="Calibri"/>
        </w:rPr>
        <w:t>,</w:t>
      </w:r>
      <w:r w:rsidRPr="00717C1A">
        <w:rPr>
          <w:rFonts w:cs="Calibri"/>
        </w:rPr>
        <w:t xml:space="preserve"> a dzięki korzystnemu położeniu, dogodnemu system</w:t>
      </w:r>
      <w:r>
        <w:rPr>
          <w:rFonts w:cs="Calibri"/>
        </w:rPr>
        <w:t>owi</w:t>
      </w:r>
      <w:r w:rsidRPr="00717C1A">
        <w:rPr>
          <w:rFonts w:cs="Calibri"/>
        </w:rPr>
        <w:t xml:space="preserve"> dróg oraz niewielkim odległościom</w:t>
      </w:r>
      <w:r>
        <w:rPr>
          <w:rFonts w:cs="Calibri"/>
        </w:rPr>
        <w:t>,</w:t>
      </w:r>
      <w:r w:rsidRPr="00717C1A">
        <w:rPr>
          <w:rFonts w:cs="Calibri"/>
        </w:rPr>
        <w:t xml:space="preserve"> </w:t>
      </w:r>
      <w:r>
        <w:rPr>
          <w:rFonts w:cs="Calibri"/>
        </w:rPr>
        <w:t xml:space="preserve">również </w:t>
      </w:r>
      <w:r w:rsidRPr="00717C1A">
        <w:rPr>
          <w:rFonts w:cs="Calibri"/>
        </w:rPr>
        <w:t xml:space="preserve">z Rzeszowem i </w:t>
      </w:r>
      <w:r>
        <w:rPr>
          <w:rFonts w:cs="Calibri"/>
        </w:rPr>
        <w:t>Przejściem G</w:t>
      </w:r>
      <w:r w:rsidRPr="00717C1A">
        <w:rPr>
          <w:rFonts w:cs="Calibri"/>
        </w:rPr>
        <w:t xml:space="preserve">ranicznym </w:t>
      </w:r>
      <w:r w:rsidR="00F61EDC">
        <w:rPr>
          <w:rFonts w:cs="Calibri"/>
        </w:rPr>
        <w:br/>
      </w:r>
      <w:r w:rsidRPr="00717C1A">
        <w:rPr>
          <w:rFonts w:cs="Calibri"/>
        </w:rPr>
        <w:t xml:space="preserve">w Korczowej. </w:t>
      </w:r>
    </w:p>
    <w:p w14:paraId="1E19202B" w14:textId="73D28779" w:rsidR="00C01534" w:rsidRPr="00717C1A" w:rsidRDefault="00C01534" w:rsidP="0058280A">
      <w:pPr>
        <w:autoSpaceDE w:val="0"/>
        <w:autoSpaceDN w:val="0"/>
        <w:adjustRightInd w:val="0"/>
        <w:spacing w:line="360" w:lineRule="auto"/>
        <w:ind w:firstLine="426"/>
        <w:jc w:val="both"/>
        <w:rPr>
          <w:rFonts w:cs="Calibri"/>
        </w:rPr>
      </w:pPr>
      <w:r w:rsidRPr="00717C1A">
        <w:rPr>
          <w:rFonts w:cs="Calibri"/>
        </w:rPr>
        <w:t>Przez obszar gminy przebiega ponad 7 kilometrowy odcinek drogi krajowej nr 28. Geometria sieci drogowej zapewnia powiązania miejscowości zar</w:t>
      </w:r>
      <w:r w:rsidR="0005776D">
        <w:rPr>
          <w:rFonts w:cs="Calibri"/>
        </w:rPr>
        <w:t xml:space="preserve">ówno w układzie wewnętrznym, </w:t>
      </w:r>
      <w:r>
        <w:rPr>
          <w:rFonts w:cs="Calibri"/>
        </w:rPr>
        <w:t xml:space="preserve">jak </w:t>
      </w:r>
      <w:r w:rsidRPr="00717C1A">
        <w:rPr>
          <w:rFonts w:cs="Calibri"/>
        </w:rPr>
        <w:t xml:space="preserve">i zabezpiecza połączenie z krajowym układem drogowym. </w:t>
      </w:r>
      <w:r w:rsidR="0005776D">
        <w:t xml:space="preserve">Potrzeby mieszkańców gminy </w:t>
      </w:r>
      <w:r w:rsidRPr="00653B0B">
        <w:t>w zakresie komunikacji zbiorowej zabezpieczają przewoźnicy prywatni. Gmina nie posiada dworca autobusowego</w:t>
      </w:r>
      <w:r>
        <w:t>.</w:t>
      </w:r>
    </w:p>
    <w:p w14:paraId="44F3DD4C" w14:textId="3BEC94B4" w:rsidR="00C01534" w:rsidRPr="00717C1A" w:rsidRDefault="00C01534" w:rsidP="0058280A">
      <w:pPr>
        <w:autoSpaceDE w:val="0"/>
        <w:autoSpaceDN w:val="0"/>
        <w:adjustRightInd w:val="0"/>
        <w:spacing w:line="360" w:lineRule="auto"/>
        <w:ind w:firstLine="426"/>
        <w:jc w:val="both"/>
        <w:rPr>
          <w:rFonts w:cs="Calibri"/>
        </w:rPr>
      </w:pPr>
      <w:r w:rsidRPr="00717C1A">
        <w:rPr>
          <w:rFonts w:cs="Calibri"/>
        </w:rPr>
        <w:t xml:space="preserve">Przez gminę przebiega jedna z głównych linii kolejowych naszego kraju, łącząca </w:t>
      </w:r>
      <w:r>
        <w:rPr>
          <w:rFonts w:cs="Calibri"/>
        </w:rPr>
        <w:t xml:space="preserve">przejście graniczne </w:t>
      </w:r>
      <w:r w:rsidR="00F61EDC">
        <w:rPr>
          <w:rFonts w:cs="Calibri"/>
        </w:rPr>
        <w:br/>
      </w:r>
      <w:r w:rsidRPr="00717C1A">
        <w:rPr>
          <w:rFonts w:cs="Calibri"/>
        </w:rPr>
        <w:t>z Ukrainą i Przemyśl z największymi miastami jak Kraków, Wrocław czy Warszawa.</w:t>
      </w:r>
    </w:p>
    <w:p w14:paraId="5A7D97FB" w14:textId="77777777" w:rsidR="00C01534" w:rsidRPr="00717C1A" w:rsidRDefault="00C01534" w:rsidP="0058280A">
      <w:pPr>
        <w:autoSpaceDE w:val="0"/>
        <w:autoSpaceDN w:val="0"/>
        <w:adjustRightInd w:val="0"/>
        <w:spacing w:line="360" w:lineRule="auto"/>
        <w:ind w:firstLine="426"/>
        <w:jc w:val="both"/>
        <w:rPr>
          <w:rFonts w:cs="Calibri"/>
        </w:rPr>
      </w:pPr>
      <w:r w:rsidRPr="00717C1A">
        <w:rPr>
          <w:rFonts w:cs="Calibri"/>
        </w:rPr>
        <w:t xml:space="preserve">Na terenie </w:t>
      </w:r>
      <w:r>
        <w:rPr>
          <w:rFonts w:cs="Calibri"/>
        </w:rPr>
        <w:t>g</w:t>
      </w:r>
      <w:r w:rsidRPr="00717C1A">
        <w:rPr>
          <w:rFonts w:cs="Calibri"/>
        </w:rPr>
        <w:t xml:space="preserve">miny Medyka nie rozwinął się zaawansowany przemysł. Na jej obszarze funkcjonują głównie małe firmy rodzinne, zajmujące się </w:t>
      </w:r>
      <w:r>
        <w:rPr>
          <w:rFonts w:cs="Calibri"/>
        </w:rPr>
        <w:t xml:space="preserve">budownictwem, </w:t>
      </w:r>
      <w:r w:rsidRPr="00717C1A">
        <w:rPr>
          <w:rFonts w:cs="Calibri"/>
        </w:rPr>
        <w:t>działalnością usługową i</w:t>
      </w:r>
      <w:r>
        <w:rPr>
          <w:rFonts w:cs="Calibri"/>
        </w:rPr>
        <w:t> </w:t>
      </w:r>
      <w:r w:rsidRPr="00717C1A">
        <w:rPr>
          <w:rFonts w:cs="Calibri"/>
        </w:rPr>
        <w:t xml:space="preserve">handlową oraz zaopatrujące mieszkańców w produkty codziennego użytku m.in. w produkty spożywcze. Rozwój i konkurencyjność gminy opiera się na przygranicznym położeniu. </w:t>
      </w:r>
    </w:p>
    <w:p w14:paraId="1F3C5D30" w14:textId="020EF931" w:rsidR="00C01534" w:rsidRPr="00717C1A" w:rsidRDefault="00C01534" w:rsidP="0058280A">
      <w:pPr>
        <w:spacing w:line="360" w:lineRule="auto"/>
        <w:ind w:firstLine="426"/>
        <w:jc w:val="both"/>
        <w:rPr>
          <w:rFonts w:cs="Calibri"/>
          <w:lang w:eastAsia="ar-SA"/>
        </w:rPr>
      </w:pPr>
      <w:r w:rsidRPr="00717C1A">
        <w:rPr>
          <w:rFonts w:cs="Calibri"/>
        </w:rPr>
        <w:t xml:space="preserve">Pod względem fizyczno-geograficznym obszar gminy </w:t>
      </w:r>
      <w:r w:rsidRPr="00717C1A">
        <w:rPr>
          <w:rFonts w:cs="Calibri"/>
          <w:lang w:eastAsia="ar-SA"/>
        </w:rPr>
        <w:t>położony jest w Dolinie Dolnego Sanu, który rozciąga się od Przemyśla aż po ujście Sanu do Wisły poniżej Sandomierza. Dolina Dolnego Sanu jest szeroką bruzdą erozyjną o długości ponad</w:t>
      </w:r>
      <w:r>
        <w:rPr>
          <w:rFonts w:cs="Calibri"/>
          <w:lang w:eastAsia="ar-SA"/>
        </w:rPr>
        <w:t xml:space="preserve"> 130 km, szerokości około 10 km </w:t>
      </w:r>
      <w:r w:rsidRPr="00717C1A">
        <w:rPr>
          <w:rFonts w:cs="Calibri"/>
          <w:lang w:eastAsia="ar-SA"/>
        </w:rPr>
        <w:t>i powierzchni około 1 320 km</w:t>
      </w:r>
      <w:r w:rsidRPr="00717C1A">
        <w:rPr>
          <w:rFonts w:cs="Calibri"/>
          <w:vertAlign w:val="superscript"/>
          <w:lang w:eastAsia="ar-SA"/>
        </w:rPr>
        <w:t>2</w:t>
      </w:r>
      <w:r w:rsidRPr="00717C1A">
        <w:rPr>
          <w:rFonts w:cs="Calibri"/>
          <w:lang w:eastAsia="ar-SA"/>
        </w:rPr>
        <w:t>. Wzdłuż doliny Sanu bi</w:t>
      </w:r>
      <w:r>
        <w:rPr>
          <w:rFonts w:cs="Calibri"/>
          <w:lang w:eastAsia="ar-SA"/>
        </w:rPr>
        <w:t xml:space="preserve">egnie ważny szlak komunikacyjny </w:t>
      </w:r>
      <w:r w:rsidRPr="00717C1A">
        <w:rPr>
          <w:rFonts w:cs="Calibri"/>
          <w:lang w:eastAsia="ar-SA"/>
        </w:rPr>
        <w:t xml:space="preserve">z Sandomierza do Przemyśla. Na północ od Medyki rozpościera się Płaskowyż Tarnogrodzki, od południa Płaskowyż </w:t>
      </w:r>
      <w:proofErr w:type="spellStart"/>
      <w:r w:rsidRPr="00717C1A">
        <w:rPr>
          <w:rFonts w:cs="Calibri"/>
          <w:lang w:eastAsia="ar-SA"/>
        </w:rPr>
        <w:t>Sańsko</w:t>
      </w:r>
      <w:proofErr w:type="spellEnd"/>
      <w:r w:rsidRPr="00717C1A">
        <w:rPr>
          <w:rFonts w:cs="Calibri"/>
          <w:lang w:eastAsia="ar-SA"/>
        </w:rPr>
        <w:t xml:space="preserve"> - Dniestrzański, którego fragment znajduje się na terytorium Polski</w:t>
      </w:r>
      <w:r>
        <w:rPr>
          <w:rFonts w:cs="Calibri"/>
          <w:lang w:eastAsia="ar-SA"/>
        </w:rPr>
        <w:t>,</w:t>
      </w:r>
      <w:r w:rsidRPr="00717C1A">
        <w:rPr>
          <w:rFonts w:cs="Calibri"/>
          <w:lang w:eastAsia="ar-SA"/>
        </w:rPr>
        <w:t xml:space="preserve"> natomiast w kierunku południowo - zachodnim leżące między dolinami Sanu i </w:t>
      </w:r>
      <w:proofErr w:type="spellStart"/>
      <w:r w:rsidRPr="00717C1A">
        <w:rPr>
          <w:rFonts w:cs="Calibri"/>
          <w:lang w:eastAsia="ar-SA"/>
        </w:rPr>
        <w:t>Wiaru</w:t>
      </w:r>
      <w:proofErr w:type="spellEnd"/>
      <w:r w:rsidRPr="00717C1A">
        <w:rPr>
          <w:rFonts w:cs="Calibri"/>
          <w:lang w:eastAsia="ar-SA"/>
        </w:rPr>
        <w:t xml:space="preserve"> - Pogórze Przemyskie. W gminie Medyka dominuje równinna rzeźba terenu, z lekko pagórkowatymi obszarami we wsiach Jaksmanice i Siedliska. </w:t>
      </w:r>
    </w:p>
    <w:p w14:paraId="69CFCE94" w14:textId="77777777" w:rsidR="00C01534" w:rsidRPr="0030471B" w:rsidRDefault="00C01534" w:rsidP="0058280A">
      <w:pPr>
        <w:pStyle w:val="Tekstpodstawowy31"/>
        <w:suppressAutoHyphens w:val="0"/>
        <w:spacing w:after="200"/>
        <w:ind w:firstLine="426"/>
        <w:rPr>
          <w:rFonts w:ascii="Calibri" w:hAnsi="Calibri" w:cs="Calibri"/>
          <w:szCs w:val="22"/>
        </w:rPr>
      </w:pPr>
      <w:r w:rsidRPr="00717C1A">
        <w:rPr>
          <w:rFonts w:ascii="Calibri" w:hAnsi="Calibri" w:cs="Calibri"/>
        </w:rPr>
        <w:t xml:space="preserve">Warunki naturalne w powiecie przemyskim - obejmujące zarówno gleby, jak i klimat - sprzyjają rozwojowi rolnictwa w północnych i wschodnich gminach powiatu m.in. w </w:t>
      </w:r>
      <w:r>
        <w:rPr>
          <w:rFonts w:ascii="Calibri" w:hAnsi="Calibri" w:cs="Calibri"/>
        </w:rPr>
        <w:t>g</w:t>
      </w:r>
      <w:r w:rsidRPr="00717C1A">
        <w:rPr>
          <w:rFonts w:ascii="Calibri" w:hAnsi="Calibri" w:cs="Calibri"/>
        </w:rPr>
        <w:t xml:space="preserve">minie Medyka. Pod względem bonitacyjnym na terenie </w:t>
      </w:r>
      <w:r>
        <w:rPr>
          <w:rFonts w:ascii="Calibri" w:hAnsi="Calibri" w:cs="Calibri"/>
        </w:rPr>
        <w:t>g</w:t>
      </w:r>
      <w:r w:rsidRPr="00717C1A">
        <w:rPr>
          <w:rFonts w:ascii="Calibri" w:hAnsi="Calibri" w:cs="Calibri"/>
        </w:rPr>
        <w:t xml:space="preserve">miny dominują gleby klasy II i III, z niewielkim udziałem gleb klasy I. Na terenie </w:t>
      </w:r>
      <w:r>
        <w:rPr>
          <w:rFonts w:ascii="Calibri" w:hAnsi="Calibri" w:cs="Calibri"/>
        </w:rPr>
        <w:t>g</w:t>
      </w:r>
      <w:r w:rsidRPr="00717C1A">
        <w:rPr>
          <w:rFonts w:ascii="Calibri" w:hAnsi="Calibri" w:cs="Calibri"/>
        </w:rPr>
        <w:t xml:space="preserve">miny Medyka przeważają kompleksy pszenne dobre i bardzo dobre o glebach </w:t>
      </w:r>
      <w:r w:rsidRPr="00717C1A">
        <w:rPr>
          <w:rFonts w:ascii="Calibri" w:hAnsi="Calibri" w:cs="Calibri"/>
          <w:szCs w:val="22"/>
        </w:rPr>
        <w:t xml:space="preserve">brunatnych i brunatno-kwaśnych. Miejscowość Medyka z racji swego położenia nad Sanem, zaliczona jest do czwartej klasy bonitacyjnej. </w:t>
      </w:r>
    </w:p>
    <w:p w14:paraId="6435034B" w14:textId="461ED77F" w:rsidR="00C01534" w:rsidRPr="00F61EDC" w:rsidRDefault="00C01534" w:rsidP="0058280A">
      <w:pPr>
        <w:pStyle w:val="Nagwek2"/>
        <w:numPr>
          <w:ilvl w:val="1"/>
          <w:numId w:val="1"/>
        </w:numPr>
        <w:spacing w:before="0" w:after="200" w:line="360" w:lineRule="auto"/>
        <w:ind w:left="0" w:firstLine="0"/>
        <w:jc w:val="both"/>
        <w:rPr>
          <w:rFonts w:cs="Calibri"/>
          <w:szCs w:val="24"/>
        </w:rPr>
      </w:pPr>
      <w:bookmarkStart w:id="9" w:name="_Toc79961610"/>
      <w:bookmarkStart w:id="10" w:name="_Toc97811533"/>
      <w:r w:rsidRPr="00F61EDC">
        <w:rPr>
          <w:rFonts w:cs="Calibri"/>
          <w:szCs w:val="24"/>
        </w:rPr>
        <w:t>Demografia</w:t>
      </w:r>
      <w:bookmarkEnd w:id="9"/>
      <w:bookmarkEnd w:id="10"/>
    </w:p>
    <w:p w14:paraId="60CC33EE" w14:textId="6AF29284" w:rsidR="00C01534" w:rsidRPr="00717C1A" w:rsidRDefault="00C01534" w:rsidP="0058280A">
      <w:pPr>
        <w:spacing w:line="360" w:lineRule="auto"/>
        <w:ind w:firstLine="426"/>
        <w:jc w:val="both"/>
        <w:rPr>
          <w:rFonts w:cs="Calibri"/>
          <w:highlight w:val="yellow"/>
        </w:rPr>
      </w:pPr>
      <w:r w:rsidRPr="00717C1A">
        <w:rPr>
          <w:rFonts w:cs="Calibri"/>
        </w:rPr>
        <w:t xml:space="preserve">Jedną z głównych składowych kształtujących procesy rozwojowe w gminie są jej mieszkańcy. Potencjał demograficzny </w:t>
      </w:r>
      <w:r>
        <w:rPr>
          <w:rFonts w:cs="Calibri"/>
        </w:rPr>
        <w:t>g</w:t>
      </w:r>
      <w:r w:rsidRPr="00717C1A">
        <w:rPr>
          <w:rFonts w:cs="Calibri"/>
        </w:rPr>
        <w:t xml:space="preserve">miny Medyka </w:t>
      </w:r>
      <w:r w:rsidR="001711DC">
        <w:rPr>
          <w:rFonts w:cs="Calibri"/>
        </w:rPr>
        <w:t>według danych GUS na koniec 2020</w:t>
      </w:r>
      <w:r w:rsidRPr="00717C1A">
        <w:rPr>
          <w:rFonts w:cs="Calibri"/>
        </w:rPr>
        <w:t xml:space="preserve"> roku to </w:t>
      </w:r>
      <w:r w:rsidRPr="000F6BAE">
        <w:rPr>
          <w:rFonts w:cs="Arial"/>
          <w:szCs w:val="20"/>
        </w:rPr>
        <w:t>6</w:t>
      </w:r>
      <w:r>
        <w:rPr>
          <w:rFonts w:cs="Arial"/>
          <w:szCs w:val="20"/>
        </w:rPr>
        <w:t> </w:t>
      </w:r>
      <w:r w:rsidR="001711DC">
        <w:rPr>
          <w:rFonts w:cs="Arial"/>
          <w:szCs w:val="20"/>
        </w:rPr>
        <w:t>559</w:t>
      </w:r>
      <w:r>
        <w:rPr>
          <w:rFonts w:cs="Arial"/>
          <w:szCs w:val="20"/>
        </w:rPr>
        <w:t xml:space="preserve"> </w:t>
      </w:r>
      <w:r w:rsidRPr="00717C1A">
        <w:rPr>
          <w:rFonts w:cs="Calibri"/>
        </w:rPr>
        <w:t xml:space="preserve">osoby, w tym </w:t>
      </w:r>
      <w:r>
        <w:rPr>
          <w:rFonts w:cs="Arial"/>
          <w:szCs w:val="20"/>
        </w:rPr>
        <w:t>3 </w:t>
      </w:r>
      <w:r w:rsidR="001711DC">
        <w:rPr>
          <w:rFonts w:cs="Arial"/>
          <w:szCs w:val="20"/>
        </w:rPr>
        <w:t>309</w:t>
      </w:r>
      <w:r w:rsidRPr="00BA5A11">
        <w:rPr>
          <w:rFonts w:cs="Arial"/>
          <w:szCs w:val="20"/>
        </w:rPr>
        <w:t xml:space="preserve"> </w:t>
      </w:r>
      <w:r w:rsidRPr="00717C1A">
        <w:rPr>
          <w:rFonts w:cs="Calibri"/>
        </w:rPr>
        <w:t>ko</w:t>
      </w:r>
      <w:r w:rsidR="001711DC">
        <w:rPr>
          <w:rFonts w:cs="Calibri"/>
        </w:rPr>
        <w:t xml:space="preserve">biet </w:t>
      </w:r>
      <w:r w:rsidR="001711DC">
        <w:rPr>
          <w:rFonts w:cs="Calibri"/>
        </w:rPr>
        <w:lastRenderedPageBreak/>
        <w:t>(49,6% mieszkańców) i 3 250 mężczyzn (50,4</w:t>
      </w:r>
      <w:r w:rsidRPr="00717C1A">
        <w:rPr>
          <w:rFonts w:cs="Calibri"/>
        </w:rPr>
        <w:t>% mieszka</w:t>
      </w:r>
      <w:r>
        <w:rPr>
          <w:rFonts w:cs="Calibri"/>
        </w:rPr>
        <w:t>ńców),</w:t>
      </w:r>
      <w:r w:rsidR="00E73EDE">
        <w:rPr>
          <w:rFonts w:cs="Calibri"/>
        </w:rPr>
        <w:t xml:space="preserve"> </w:t>
      </w:r>
      <w:r w:rsidRPr="00717C1A">
        <w:rPr>
          <w:rFonts w:cs="Calibri"/>
        </w:rPr>
        <w:t xml:space="preserve">co stanowi 8,83% ludności powiatu przemyskiego. Gmina Medyka jest jedną z pięciu gmin powiatu, w której liczba mieszkańców w ostatnich latach uległa zwiększeniu. Zanotowany wzrost to 44 osoby - w 2014 roku gmina liczyła </w:t>
      </w:r>
      <w:r w:rsidRPr="009B42AF">
        <w:rPr>
          <w:rFonts w:cs="Arial"/>
          <w:szCs w:val="20"/>
        </w:rPr>
        <w:t>6</w:t>
      </w:r>
      <w:r>
        <w:rPr>
          <w:rFonts w:cs="Arial"/>
          <w:szCs w:val="20"/>
        </w:rPr>
        <w:t> </w:t>
      </w:r>
      <w:r w:rsidRPr="009B42AF">
        <w:rPr>
          <w:rFonts w:cs="Arial"/>
          <w:szCs w:val="20"/>
        </w:rPr>
        <w:t>498</w:t>
      </w:r>
      <w:r>
        <w:rPr>
          <w:rFonts w:cs="Arial"/>
          <w:szCs w:val="20"/>
        </w:rPr>
        <w:t xml:space="preserve"> </w:t>
      </w:r>
      <w:r w:rsidRPr="00717C1A">
        <w:rPr>
          <w:rFonts w:cs="Calibri"/>
        </w:rPr>
        <w:t xml:space="preserve">mieszkańców, w tym </w:t>
      </w:r>
      <w:r w:rsidRPr="009B42AF">
        <w:rPr>
          <w:rFonts w:cs="Arial"/>
          <w:szCs w:val="20"/>
        </w:rPr>
        <w:t>3</w:t>
      </w:r>
      <w:r>
        <w:rPr>
          <w:rFonts w:cs="Arial"/>
          <w:szCs w:val="20"/>
        </w:rPr>
        <w:t> </w:t>
      </w:r>
      <w:r w:rsidRPr="009B42AF">
        <w:rPr>
          <w:rFonts w:cs="Arial"/>
          <w:szCs w:val="20"/>
        </w:rPr>
        <w:t>237</w:t>
      </w:r>
      <w:r>
        <w:rPr>
          <w:rFonts w:cs="Arial"/>
          <w:szCs w:val="20"/>
        </w:rPr>
        <w:t xml:space="preserve"> </w:t>
      </w:r>
      <w:r w:rsidRPr="00717C1A">
        <w:rPr>
          <w:rFonts w:cs="Calibri"/>
        </w:rPr>
        <w:t>kobiet oraz 3 261 mężczyzn. W analogicznym okresie liczba ludności w powiecie przemyskim w zasadzie nie uległa zmianie. Średnia gęstość zaludnienia na terenie gminy wynosi 108 osób/km².</w:t>
      </w:r>
    </w:p>
    <w:p w14:paraId="30F0EFB3" w14:textId="6EA43121" w:rsidR="00F073DB" w:rsidRDefault="00C01534" w:rsidP="0005776D">
      <w:pPr>
        <w:spacing w:line="360" w:lineRule="auto"/>
        <w:ind w:firstLine="426"/>
        <w:jc w:val="both"/>
        <w:rPr>
          <w:rFonts w:cs="Calibri"/>
        </w:rPr>
      </w:pPr>
      <w:r w:rsidRPr="00717C1A">
        <w:rPr>
          <w:rFonts w:cs="Calibri"/>
        </w:rPr>
        <w:t xml:space="preserve">Poniższa tabela przedstawia stan ludności </w:t>
      </w:r>
      <w:r>
        <w:rPr>
          <w:rFonts w:cs="Calibri"/>
        </w:rPr>
        <w:t>g</w:t>
      </w:r>
      <w:r w:rsidRPr="00717C1A">
        <w:rPr>
          <w:rFonts w:cs="Calibri"/>
        </w:rPr>
        <w:t>miny Medyka na tle pozostałych gmin wiejskich powiatu przemyskiego. Powierzchnia powiatu oraz poszczególnych gmin w ostatnich latach nie uległa zmianie.</w:t>
      </w:r>
    </w:p>
    <w:p w14:paraId="7E093D9E" w14:textId="665A2D2A" w:rsidR="00C01534" w:rsidRPr="0098647B" w:rsidRDefault="009F5A3B" w:rsidP="009F5A3B">
      <w:pPr>
        <w:pStyle w:val="Legenda"/>
        <w:rPr>
          <w:rFonts w:cs="Calibri"/>
          <w:b w:val="0"/>
          <w:sz w:val="24"/>
          <w:szCs w:val="22"/>
        </w:rPr>
      </w:pPr>
      <w:bookmarkStart w:id="11" w:name="_Toc441563662"/>
      <w:bookmarkStart w:id="12" w:name="_Toc82109342"/>
      <w:bookmarkStart w:id="13" w:name="_Toc97811160"/>
      <w:r>
        <w:t xml:space="preserve">Tabela </w:t>
      </w:r>
      <w:r w:rsidR="006D2B47">
        <w:rPr>
          <w:noProof/>
        </w:rPr>
        <w:fldChar w:fldCharType="begin"/>
      </w:r>
      <w:r w:rsidR="006D2B47">
        <w:rPr>
          <w:noProof/>
        </w:rPr>
        <w:instrText xml:space="preserve"> SEQ Tabela \* ARABIC </w:instrText>
      </w:r>
      <w:r w:rsidR="006D2B47">
        <w:rPr>
          <w:noProof/>
        </w:rPr>
        <w:fldChar w:fldCharType="separate"/>
      </w:r>
      <w:r w:rsidR="00BD486C">
        <w:rPr>
          <w:noProof/>
        </w:rPr>
        <w:t>1</w:t>
      </w:r>
      <w:r w:rsidR="006D2B47">
        <w:rPr>
          <w:noProof/>
        </w:rPr>
        <w:fldChar w:fldCharType="end"/>
      </w:r>
      <w:r w:rsidR="00C01534" w:rsidRPr="0098647B">
        <w:rPr>
          <w:rFonts w:cs="Calibri"/>
        </w:rPr>
        <w:t xml:space="preserve"> Ludność, średnia gęstość zaludnienia oraz powierzchnia gmin powiatu przemyskiego</w:t>
      </w:r>
      <w:bookmarkEnd w:id="11"/>
      <w:bookmarkEnd w:id="12"/>
      <w:bookmarkEnd w:id="13"/>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2109"/>
        <w:gridCol w:w="813"/>
        <w:gridCol w:w="1321"/>
        <w:gridCol w:w="1063"/>
        <w:gridCol w:w="813"/>
        <w:gridCol w:w="1321"/>
        <w:gridCol w:w="1063"/>
        <w:gridCol w:w="1160"/>
      </w:tblGrid>
      <w:tr w:rsidR="00C01534" w:rsidRPr="008E6D13" w14:paraId="43480F9E" w14:textId="77777777" w:rsidTr="00C01534">
        <w:trPr>
          <w:trHeight w:val="397"/>
          <w:jc w:val="center"/>
        </w:trPr>
        <w:tc>
          <w:tcPr>
            <w:tcW w:w="0" w:type="auto"/>
            <w:vMerge w:val="restart"/>
            <w:shd w:val="clear" w:color="auto" w:fill="538135"/>
            <w:vAlign w:val="center"/>
          </w:tcPr>
          <w:p w14:paraId="438DC1D9" w14:textId="77777777" w:rsidR="00C01534" w:rsidRPr="008E6D13" w:rsidRDefault="00C01534" w:rsidP="00F61EDC">
            <w:pPr>
              <w:spacing w:before="80" w:after="0" w:line="360" w:lineRule="auto"/>
              <w:ind w:left="-57" w:right="-57"/>
              <w:jc w:val="center"/>
              <w:rPr>
                <w:rFonts w:cs="Arial"/>
                <w:b/>
                <w:color w:val="FFFFFF"/>
                <w:sz w:val="18"/>
                <w:szCs w:val="20"/>
              </w:rPr>
            </w:pPr>
            <w:r w:rsidRPr="008E6D13">
              <w:rPr>
                <w:rFonts w:cs="Arial"/>
                <w:b/>
                <w:color w:val="FFFFFF"/>
                <w:sz w:val="18"/>
                <w:szCs w:val="20"/>
              </w:rPr>
              <w:t>Jednostka terytorialna</w:t>
            </w:r>
          </w:p>
        </w:tc>
        <w:tc>
          <w:tcPr>
            <w:tcW w:w="0" w:type="auto"/>
            <w:gridSpan w:val="6"/>
            <w:shd w:val="clear" w:color="auto" w:fill="538135"/>
            <w:vAlign w:val="center"/>
          </w:tcPr>
          <w:p w14:paraId="30526797" w14:textId="77777777" w:rsidR="00C01534" w:rsidRPr="008E6D13" w:rsidRDefault="00C01534" w:rsidP="00F61EDC">
            <w:pPr>
              <w:spacing w:before="80" w:after="0" w:line="360" w:lineRule="auto"/>
              <w:ind w:left="-57" w:right="-57"/>
              <w:jc w:val="center"/>
              <w:rPr>
                <w:rFonts w:cs="Arial"/>
                <w:b/>
                <w:color w:val="FFFFFF"/>
                <w:sz w:val="18"/>
                <w:szCs w:val="20"/>
              </w:rPr>
            </w:pPr>
            <w:r w:rsidRPr="008E6D13">
              <w:rPr>
                <w:rFonts w:cs="Arial"/>
                <w:b/>
                <w:color w:val="FFFFFF"/>
                <w:sz w:val="18"/>
                <w:szCs w:val="20"/>
              </w:rPr>
              <w:t>Ludność</w:t>
            </w:r>
          </w:p>
        </w:tc>
        <w:tc>
          <w:tcPr>
            <w:tcW w:w="0" w:type="auto"/>
            <w:vMerge w:val="restart"/>
            <w:shd w:val="clear" w:color="auto" w:fill="538135"/>
            <w:vAlign w:val="center"/>
          </w:tcPr>
          <w:p w14:paraId="645CE9D0" w14:textId="77777777" w:rsidR="00C01534" w:rsidRPr="008E6D13" w:rsidRDefault="00C01534" w:rsidP="00F61EDC">
            <w:pPr>
              <w:spacing w:before="80" w:after="0" w:line="360" w:lineRule="auto"/>
              <w:ind w:left="-57" w:right="-57"/>
              <w:jc w:val="center"/>
              <w:rPr>
                <w:rFonts w:cs="Arial"/>
                <w:b/>
                <w:color w:val="FFFFFF"/>
                <w:sz w:val="18"/>
                <w:szCs w:val="20"/>
              </w:rPr>
            </w:pPr>
            <w:r w:rsidRPr="008E6D13">
              <w:rPr>
                <w:rFonts w:cs="Arial"/>
                <w:b/>
                <w:color w:val="FFFFFF"/>
                <w:sz w:val="18"/>
                <w:szCs w:val="20"/>
              </w:rPr>
              <w:t>Powierz</w:t>
            </w:r>
          </w:p>
          <w:p w14:paraId="5B82C839" w14:textId="30CCE9F1" w:rsidR="00C01534" w:rsidRPr="008E6D13" w:rsidRDefault="006C21D9" w:rsidP="00F61EDC">
            <w:pPr>
              <w:spacing w:before="80" w:after="0" w:line="360" w:lineRule="auto"/>
              <w:ind w:left="-57" w:right="-57"/>
              <w:jc w:val="center"/>
              <w:rPr>
                <w:rFonts w:cs="Arial"/>
                <w:b/>
                <w:sz w:val="18"/>
                <w:szCs w:val="20"/>
              </w:rPr>
            </w:pPr>
            <w:proofErr w:type="spellStart"/>
            <w:proofErr w:type="gramStart"/>
            <w:r>
              <w:rPr>
                <w:rFonts w:cs="Arial"/>
                <w:b/>
                <w:color w:val="FFFFFF"/>
                <w:sz w:val="18"/>
                <w:szCs w:val="20"/>
              </w:rPr>
              <w:t>chnia</w:t>
            </w:r>
            <w:proofErr w:type="spellEnd"/>
            <w:proofErr w:type="gramEnd"/>
            <w:r w:rsidR="00C01534" w:rsidRPr="008E6D13">
              <w:rPr>
                <w:rFonts w:cs="Arial"/>
                <w:b/>
                <w:color w:val="FFFFFF"/>
                <w:sz w:val="18"/>
                <w:szCs w:val="20"/>
              </w:rPr>
              <w:t xml:space="preserve"> w km²</w:t>
            </w:r>
          </w:p>
        </w:tc>
      </w:tr>
      <w:tr w:rsidR="00C01534" w:rsidRPr="008E6D13" w14:paraId="3BCF19C7" w14:textId="77777777" w:rsidTr="00C01534">
        <w:trPr>
          <w:trHeight w:val="397"/>
          <w:jc w:val="center"/>
        </w:trPr>
        <w:tc>
          <w:tcPr>
            <w:tcW w:w="0" w:type="auto"/>
            <w:vMerge/>
            <w:shd w:val="clear" w:color="auto" w:fill="538135"/>
            <w:vAlign w:val="center"/>
          </w:tcPr>
          <w:p w14:paraId="3E8C033B" w14:textId="77777777" w:rsidR="00C01534" w:rsidRPr="008E6D13" w:rsidRDefault="00C01534" w:rsidP="00F61EDC">
            <w:pPr>
              <w:spacing w:before="80" w:after="0" w:line="360" w:lineRule="auto"/>
              <w:ind w:left="-57" w:right="-57"/>
              <w:jc w:val="center"/>
              <w:rPr>
                <w:rFonts w:cs="Arial"/>
                <w:b/>
                <w:sz w:val="18"/>
                <w:szCs w:val="20"/>
              </w:rPr>
            </w:pPr>
          </w:p>
        </w:tc>
        <w:tc>
          <w:tcPr>
            <w:tcW w:w="0" w:type="auto"/>
            <w:gridSpan w:val="3"/>
            <w:shd w:val="clear" w:color="auto" w:fill="538135"/>
            <w:vAlign w:val="center"/>
          </w:tcPr>
          <w:p w14:paraId="1C64B851" w14:textId="77777777" w:rsidR="00C01534" w:rsidRPr="008E6D13" w:rsidRDefault="00C01534" w:rsidP="00F61EDC">
            <w:pPr>
              <w:spacing w:before="80" w:after="0" w:line="360" w:lineRule="auto"/>
              <w:ind w:left="-57" w:right="-57"/>
              <w:jc w:val="center"/>
              <w:rPr>
                <w:rFonts w:cs="Arial"/>
                <w:b/>
                <w:color w:val="FFFFFF"/>
                <w:sz w:val="18"/>
                <w:szCs w:val="20"/>
              </w:rPr>
            </w:pPr>
            <w:r w:rsidRPr="008E6D13">
              <w:rPr>
                <w:rFonts w:cs="Arial"/>
                <w:b/>
                <w:color w:val="FFFFFF"/>
                <w:sz w:val="18"/>
                <w:szCs w:val="20"/>
              </w:rPr>
              <w:t>2014</w:t>
            </w:r>
          </w:p>
        </w:tc>
        <w:tc>
          <w:tcPr>
            <w:tcW w:w="0" w:type="auto"/>
            <w:gridSpan w:val="3"/>
            <w:shd w:val="clear" w:color="auto" w:fill="538135"/>
            <w:vAlign w:val="center"/>
          </w:tcPr>
          <w:p w14:paraId="5EFFB2A5" w14:textId="3287A7F9" w:rsidR="00C01534" w:rsidRPr="008E6D13" w:rsidRDefault="006C21D9" w:rsidP="00F61EDC">
            <w:pPr>
              <w:spacing w:before="80" w:after="0" w:line="360" w:lineRule="auto"/>
              <w:ind w:left="-57" w:right="-57"/>
              <w:jc w:val="center"/>
              <w:rPr>
                <w:rFonts w:cs="Arial"/>
                <w:b/>
                <w:color w:val="FFFFFF"/>
                <w:sz w:val="18"/>
                <w:szCs w:val="20"/>
              </w:rPr>
            </w:pPr>
            <w:r>
              <w:rPr>
                <w:rFonts w:cs="Arial"/>
                <w:b/>
                <w:color w:val="FFFFFF"/>
                <w:sz w:val="18"/>
                <w:szCs w:val="20"/>
              </w:rPr>
              <w:t>2020</w:t>
            </w:r>
          </w:p>
        </w:tc>
        <w:tc>
          <w:tcPr>
            <w:tcW w:w="0" w:type="auto"/>
            <w:vMerge/>
            <w:shd w:val="clear" w:color="auto" w:fill="538135"/>
            <w:vAlign w:val="center"/>
          </w:tcPr>
          <w:p w14:paraId="12755F20" w14:textId="77777777" w:rsidR="00C01534" w:rsidRPr="008E6D13" w:rsidRDefault="00C01534" w:rsidP="00F61EDC">
            <w:pPr>
              <w:spacing w:before="80" w:after="0" w:line="360" w:lineRule="auto"/>
              <w:ind w:left="-57" w:right="-57"/>
              <w:jc w:val="center"/>
              <w:rPr>
                <w:rFonts w:cs="Arial"/>
                <w:sz w:val="18"/>
                <w:szCs w:val="20"/>
              </w:rPr>
            </w:pPr>
          </w:p>
        </w:tc>
      </w:tr>
      <w:tr w:rsidR="00C01534" w:rsidRPr="008E6D13" w14:paraId="0360319B" w14:textId="77777777" w:rsidTr="00C01534">
        <w:trPr>
          <w:jc w:val="center"/>
        </w:trPr>
        <w:tc>
          <w:tcPr>
            <w:tcW w:w="0" w:type="auto"/>
            <w:vMerge/>
            <w:shd w:val="clear" w:color="auto" w:fill="538135"/>
            <w:vAlign w:val="center"/>
          </w:tcPr>
          <w:p w14:paraId="131CC841" w14:textId="77777777" w:rsidR="00C01534" w:rsidRPr="008E6D13" w:rsidRDefault="00C01534" w:rsidP="00F61EDC">
            <w:pPr>
              <w:spacing w:before="80" w:after="0" w:line="360" w:lineRule="auto"/>
              <w:ind w:left="-57" w:right="-57"/>
              <w:jc w:val="center"/>
              <w:rPr>
                <w:rFonts w:cs="Arial"/>
                <w:sz w:val="18"/>
                <w:szCs w:val="20"/>
              </w:rPr>
            </w:pPr>
          </w:p>
        </w:tc>
        <w:tc>
          <w:tcPr>
            <w:tcW w:w="0" w:type="auto"/>
            <w:shd w:val="clear" w:color="auto" w:fill="538135"/>
            <w:vAlign w:val="center"/>
          </w:tcPr>
          <w:p w14:paraId="523B1ABD" w14:textId="77777777" w:rsidR="00C01534" w:rsidRPr="008E6D13" w:rsidRDefault="00C01534" w:rsidP="00F61EDC">
            <w:pPr>
              <w:spacing w:before="80" w:after="0" w:line="360" w:lineRule="auto"/>
              <w:ind w:left="-57" w:right="-57"/>
              <w:jc w:val="center"/>
              <w:rPr>
                <w:rFonts w:cs="Arial"/>
                <w:b/>
                <w:color w:val="FFFFFF"/>
                <w:sz w:val="18"/>
                <w:szCs w:val="20"/>
              </w:rPr>
            </w:pPr>
            <w:proofErr w:type="gramStart"/>
            <w:r w:rsidRPr="008E6D13">
              <w:rPr>
                <w:rFonts w:cs="Arial"/>
                <w:b/>
                <w:color w:val="FFFFFF"/>
                <w:sz w:val="18"/>
                <w:szCs w:val="20"/>
              </w:rPr>
              <w:t>ogółem</w:t>
            </w:r>
            <w:proofErr w:type="gramEnd"/>
          </w:p>
        </w:tc>
        <w:tc>
          <w:tcPr>
            <w:tcW w:w="0" w:type="auto"/>
            <w:shd w:val="clear" w:color="auto" w:fill="538135"/>
            <w:vAlign w:val="center"/>
          </w:tcPr>
          <w:p w14:paraId="407D962F" w14:textId="77777777" w:rsidR="00C01534" w:rsidRPr="008E6D13" w:rsidRDefault="00C01534" w:rsidP="00F61EDC">
            <w:pPr>
              <w:spacing w:before="80" w:after="0" w:line="360" w:lineRule="auto"/>
              <w:ind w:left="-57" w:right="-57"/>
              <w:jc w:val="center"/>
              <w:rPr>
                <w:rFonts w:cs="Arial"/>
                <w:b/>
                <w:color w:val="FFFFFF"/>
                <w:sz w:val="18"/>
                <w:szCs w:val="20"/>
              </w:rPr>
            </w:pPr>
            <w:proofErr w:type="gramStart"/>
            <w:r w:rsidRPr="008E6D13">
              <w:rPr>
                <w:rFonts w:cs="Arial"/>
                <w:b/>
                <w:color w:val="FFFFFF"/>
                <w:sz w:val="18"/>
                <w:szCs w:val="20"/>
              </w:rPr>
              <w:t>w</w:t>
            </w:r>
            <w:proofErr w:type="gramEnd"/>
            <w:r w:rsidRPr="008E6D13">
              <w:rPr>
                <w:rFonts w:cs="Arial"/>
                <w:b/>
                <w:color w:val="FFFFFF"/>
                <w:sz w:val="18"/>
                <w:szCs w:val="20"/>
              </w:rPr>
              <w:t xml:space="preserve"> tym kobiety</w:t>
            </w:r>
          </w:p>
        </w:tc>
        <w:tc>
          <w:tcPr>
            <w:tcW w:w="0" w:type="auto"/>
            <w:shd w:val="clear" w:color="auto" w:fill="538135"/>
            <w:vAlign w:val="center"/>
          </w:tcPr>
          <w:p w14:paraId="2CF75487" w14:textId="77777777" w:rsidR="00C01534" w:rsidRPr="008E6D13" w:rsidRDefault="00C01534" w:rsidP="00F61EDC">
            <w:pPr>
              <w:spacing w:before="80" w:after="0" w:line="360" w:lineRule="auto"/>
              <w:ind w:left="-57" w:right="-57"/>
              <w:jc w:val="center"/>
              <w:rPr>
                <w:rFonts w:cs="Arial"/>
                <w:b/>
                <w:color w:val="FFFFFF"/>
                <w:sz w:val="18"/>
                <w:szCs w:val="20"/>
              </w:rPr>
            </w:pPr>
            <w:proofErr w:type="gramStart"/>
            <w:r w:rsidRPr="008E6D13">
              <w:rPr>
                <w:rFonts w:cs="Arial"/>
                <w:b/>
                <w:color w:val="FFFFFF"/>
                <w:sz w:val="18"/>
                <w:szCs w:val="20"/>
              </w:rPr>
              <w:t>osób</w:t>
            </w:r>
            <w:proofErr w:type="gramEnd"/>
            <w:r w:rsidRPr="008E6D13">
              <w:rPr>
                <w:rFonts w:cs="Arial"/>
                <w:b/>
                <w:color w:val="FFFFFF"/>
                <w:sz w:val="18"/>
                <w:szCs w:val="20"/>
              </w:rPr>
              <w:t xml:space="preserve"> / km²</w:t>
            </w:r>
          </w:p>
        </w:tc>
        <w:tc>
          <w:tcPr>
            <w:tcW w:w="0" w:type="auto"/>
            <w:shd w:val="clear" w:color="auto" w:fill="538135"/>
            <w:vAlign w:val="center"/>
          </w:tcPr>
          <w:p w14:paraId="27729583" w14:textId="77777777" w:rsidR="00C01534" w:rsidRPr="008E6D13" w:rsidRDefault="00C01534" w:rsidP="00F61EDC">
            <w:pPr>
              <w:spacing w:before="80" w:after="0" w:line="360" w:lineRule="auto"/>
              <w:ind w:left="-57" w:right="-57"/>
              <w:jc w:val="center"/>
              <w:rPr>
                <w:rFonts w:cs="Arial"/>
                <w:b/>
                <w:color w:val="FFFFFF"/>
                <w:sz w:val="18"/>
                <w:szCs w:val="20"/>
              </w:rPr>
            </w:pPr>
            <w:proofErr w:type="gramStart"/>
            <w:r w:rsidRPr="008E6D13">
              <w:rPr>
                <w:rFonts w:cs="Arial"/>
                <w:b/>
                <w:color w:val="FFFFFF"/>
                <w:sz w:val="18"/>
                <w:szCs w:val="20"/>
              </w:rPr>
              <w:t>ogółem</w:t>
            </w:r>
            <w:proofErr w:type="gramEnd"/>
          </w:p>
        </w:tc>
        <w:tc>
          <w:tcPr>
            <w:tcW w:w="0" w:type="auto"/>
            <w:shd w:val="clear" w:color="auto" w:fill="538135"/>
            <w:vAlign w:val="center"/>
          </w:tcPr>
          <w:p w14:paraId="71DE8D97" w14:textId="77777777" w:rsidR="00C01534" w:rsidRPr="008E6D13" w:rsidRDefault="00C01534" w:rsidP="00F61EDC">
            <w:pPr>
              <w:spacing w:before="80" w:after="0" w:line="360" w:lineRule="auto"/>
              <w:ind w:left="-57" w:right="-57"/>
              <w:jc w:val="center"/>
              <w:rPr>
                <w:rFonts w:cs="Arial"/>
                <w:b/>
                <w:color w:val="FFFFFF"/>
                <w:sz w:val="18"/>
                <w:szCs w:val="20"/>
              </w:rPr>
            </w:pPr>
            <w:proofErr w:type="gramStart"/>
            <w:r w:rsidRPr="008E6D13">
              <w:rPr>
                <w:rFonts w:cs="Arial"/>
                <w:b/>
                <w:color w:val="FFFFFF"/>
                <w:sz w:val="18"/>
                <w:szCs w:val="20"/>
              </w:rPr>
              <w:t>w</w:t>
            </w:r>
            <w:proofErr w:type="gramEnd"/>
            <w:r w:rsidRPr="008E6D13">
              <w:rPr>
                <w:rFonts w:cs="Arial"/>
                <w:b/>
                <w:color w:val="FFFFFF"/>
                <w:sz w:val="18"/>
                <w:szCs w:val="20"/>
              </w:rPr>
              <w:t xml:space="preserve"> tym kobiety</w:t>
            </w:r>
          </w:p>
        </w:tc>
        <w:tc>
          <w:tcPr>
            <w:tcW w:w="0" w:type="auto"/>
            <w:shd w:val="clear" w:color="auto" w:fill="538135"/>
            <w:vAlign w:val="center"/>
          </w:tcPr>
          <w:p w14:paraId="01EAD33E" w14:textId="77777777" w:rsidR="00C01534" w:rsidRPr="008E6D13" w:rsidRDefault="00C01534" w:rsidP="00F61EDC">
            <w:pPr>
              <w:spacing w:before="80" w:after="0" w:line="360" w:lineRule="auto"/>
              <w:ind w:left="-57" w:right="-57"/>
              <w:jc w:val="center"/>
              <w:rPr>
                <w:rFonts w:cs="Arial"/>
                <w:b/>
                <w:color w:val="FFFFFF"/>
                <w:sz w:val="18"/>
                <w:szCs w:val="20"/>
              </w:rPr>
            </w:pPr>
            <w:proofErr w:type="gramStart"/>
            <w:r w:rsidRPr="008E6D13">
              <w:rPr>
                <w:rFonts w:cs="Arial"/>
                <w:b/>
                <w:color w:val="FFFFFF"/>
                <w:sz w:val="18"/>
                <w:szCs w:val="20"/>
              </w:rPr>
              <w:t>osób</w:t>
            </w:r>
            <w:proofErr w:type="gramEnd"/>
            <w:r w:rsidRPr="008E6D13">
              <w:rPr>
                <w:rFonts w:cs="Arial"/>
                <w:b/>
                <w:color w:val="FFFFFF"/>
                <w:sz w:val="18"/>
                <w:szCs w:val="20"/>
              </w:rPr>
              <w:t xml:space="preserve"> / km²</w:t>
            </w:r>
          </w:p>
        </w:tc>
        <w:tc>
          <w:tcPr>
            <w:tcW w:w="0" w:type="auto"/>
            <w:vMerge/>
            <w:shd w:val="clear" w:color="auto" w:fill="538135"/>
            <w:vAlign w:val="center"/>
          </w:tcPr>
          <w:p w14:paraId="28B6AEE4" w14:textId="77777777" w:rsidR="00C01534" w:rsidRPr="008E6D13" w:rsidRDefault="00C01534" w:rsidP="00F61EDC">
            <w:pPr>
              <w:spacing w:before="80" w:after="0" w:line="360" w:lineRule="auto"/>
              <w:ind w:left="-57" w:right="-57"/>
              <w:jc w:val="center"/>
              <w:rPr>
                <w:rFonts w:cs="Arial"/>
                <w:sz w:val="18"/>
                <w:szCs w:val="20"/>
              </w:rPr>
            </w:pPr>
          </w:p>
        </w:tc>
      </w:tr>
      <w:tr w:rsidR="00C01534" w:rsidRPr="008E6D13" w14:paraId="540D7094" w14:textId="77777777" w:rsidTr="00C01534">
        <w:trPr>
          <w:trHeight w:val="397"/>
          <w:jc w:val="center"/>
        </w:trPr>
        <w:tc>
          <w:tcPr>
            <w:tcW w:w="0" w:type="auto"/>
            <w:shd w:val="clear" w:color="auto" w:fill="E2EFD9" w:themeFill="accent6" w:themeFillTint="33"/>
            <w:vAlign w:val="center"/>
          </w:tcPr>
          <w:p w14:paraId="1C5BCA72" w14:textId="77777777" w:rsidR="00C01534" w:rsidRPr="008E6D13" w:rsidRDefault="00C01534" w:rsidP="0058280A">
            <w:pPr>
              <w:spacing w:before="80" w:after="80" w:line="360" w:lineRule="auto"/>
              <w:ind w:left="-57" w:right="-57"/>
              <w:rPr>
                <w:rFonts w:cs="Arial"/>
                <w:sz w:val="18"/>
                <w:szCs w:val="20"/>
              </w:rPr>
            </w:pPr>
            <w:r w:rsidRPr="008E6D13">
              <w:rPr>
                <w:rFonts w:cs="Arial"/>
                <w:sz w:val="18"/>
                <w:szCs w:val="20"/>
              </w:rPr>
              <w:t>Gmina Bircza</w:t>
            </w:r>
          </w:p>
        </w:tc>
        <w:tc>
          <w:tcPr>
            <w:tcW w:w="0" w:type="auto"/>
            <w:shd w:val="clear" w:color="auto" w:fill="E2EFD9" w:themeFill="accent6" w:themeFillTint="33"/>
            <w:vAlign w:val="center"/>
          </w:tcPr>
          <w:p w14:paraId="087247AA"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6 708</w:t>
            </w:r>
          </w:p>
        </w:tc>
        <w:tc>
          <w:tcPr>
            <w:tcW w:w="0" w:type="auto"/>
            <w:shd w:val="clear" w:color="auto" w:fill="E2EFD9" w:themeFill="accent6" w:themeFillTint="33"/>
            <w:vAlign w:val="center"/>
          </w:tcPr>
          <w:p w14:paraId="23340CD7"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3 266</w:t>
            </w:r>
          </w:p>
        </w:tc>
        <w:tc>
          <w:tcPr>
            <w:tcW w:w="0" w:type="auto"/>
            <w:shd w:val="clear" w:color="auto" w:fill="E2EFD9" w:themeFill="accent6" w:themeFillTint="33"/>
            <w:vAlign w:val="center"/>
          </w:tcPr>
          <w:p w14:paraId="1EDD63E8"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26</w:t>
            </w:r>
          </w:p>
        </w:tc>
        <w:tc>
          <w:tcPr>
            <w:tcW w:w="0" w:type="auto"/>
            <w:shd w:val="clear" w:color="auto" w:fill="E2EFD9" w:themeFill="accent6" w:themeFillTint="33"/>
            <w:vAlign w:val="center"/>
          </w:tcPr>
          <w:p w14:paraId="2E4E7FEB" w14:textId="3BFD0D3B" w:rsidR="00C01534" w:rsidRPr="008E6D13" w:rsidRDefault="006C21D9" w:rsidP="0058280A">
            <w:pPr>
              <w:spacing w:before="80" w:after="80" w:line="360" w:lineRule="auto"/>
              <w:ind w:left="-57" w:right="-57"/>
              <w:jc w:val="center"/>
              <w:rPr>
                <w:rFonts w:cs="Arial"/>
                <w:sz w:val="18"/>
                <w:szCs w:val="20"/>
              </w:rPr>
            </w:pPr>
            <w:r>
              <w:rPr>
                <w:rFonts w:cs="Arial"/>
                <w:sz w:val="18"/>
                <w:szCs w:val="20"/>
              </w:rPr>
              <w:t>6 470</w:t>
            </w:r>
          </w:p>
        </w:tc>
        <w:tc>
          <w:tcPr>
            <w:tcW w:w="0" w:type="auto"/>
            <w:shd w:val="clear" w:color="auto" w:fill="E2EFD9" w:themeFill="accent6" w:themeFillTint="33"/>
            <w:vAlign w:val="center"/>
          </w:tcPr>
          <w:p w14:paraId="148E1C89" w14:textId="13E464D5" w:rsidR="00C01534" w:rsidRPr="008E6D13" w:rsidRDefault="006C21D9" w:rsidP="0058280A">
            <w:pPr>
              <w:spacing w:before="80" w:after="80" w:line="360" w:lineRule="auto"/>
              <w:ind w:left="-57" w:right="-57"/>
              <w:jc w:val="center"/>
              <w:rPr>
                <w:rFonts w:cs="Arial"/>
                <w:sz w:val="18"/>
                <w:szCs w:val="20"/>
              </w:rPr>
            </w:pPr>
            <w:r>
              <w:rPr>
                <w:rFonts w:cs="Arial"/>
                <w:sz w:val="18"/>
                <w:szCs w:val="20"/>
              </w:rPr>
              <w:t>3 149</w:t>
            </w:r>
          </w:p>
        </w:tc>
        <w:tc>
          <w:tcPr>
            <w:tcW w:w="0" w:type="auto"/>
            <w:shd w:val="clear" w:color="auto" w:fill="E2EFD9" w:themeFill="accent6" w:themeFillTint="33"/>
            <w:vAlign w:val="center"/>
          </w:tcPr>
          <w:p w14:paraId="2AE97628"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26</w:t>
            </w:r>
          </w:p>
        </w:tc>
        <w:tc>
          <w:tcPr>
            <w:tcW w:w="0" w:type="auto"/>
            <w:shd w:val="clear" w:color="auto" w:fill="E2EFD9" w:themeFill="accent6" w:themeFillTint="33"/>
            <w:vAlign w:val="center"/>
          </w:tcPr>
          <w:p w14:paraId="5966B3D2"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254</w:t>
            </w:r>
          </w:p>
        </w:tc>
      </w:tr>
      <w:tr w:rsidR="00C01534" w:rsidRPr="008E6D13" w14:paraId="60034686" w14:textId="77777777" w:rsidTr="00C01534">
        <w:trPr>
          <w:trHeight w:val="397"/>
          <w:jc w:val="center"/>
        </w:trPr>
        <w:tc>
          <w:tcPr>
            <w:tcW w:w="0" w:type="auto"/>
            <w:shd w:val="clear" w:color="auto" w:fill="E2EFD9" w:themeFill="accent6" w:themeFillTint="33"/>
            <w:vAlign w:val="center"/>
          </w:tcPr>
          <w:p w14:paraId="22A4D02F" w14:textId="77777777" w:rsidR="00C01534" w:rsidRPr="008E6D13" w:rsidRDefault="00C01534" w:rsidP="0058280A">
            <w:pPr>
              <w:spacing w:before="80" w:after="80" w:line="360" w:lineRule="auto"/>
              <w:ind w:left="-57" w:right="-57"/>
              <w:rPr>
                <w:rFonts w:cs="Arial"/>
                <w:sz w:val="18"/>
                <w:szCs w:val="20"/>
              </w:rPr>
            </w:pPr>
            <w:r w:rsidRPr="008E6D13">
              <w:rPr>
                <w:rFonts w:cs="Arial"/>
                <w:sz w:val="18"/>
                <w:szCs w:val="20"/>
              </w:rPr>
              <w:t>Gmina Dubiecko</w:t>
            </w:r>
          </w:p>
        </w:tc>
        <w:tc>
          <w:tcPr>
            <w:tcW w:w="0" w:type="auto"/>
            <w:shd w:val="clear" w:color="auto" w:fill="E2EFD9" w:themeFill="accent6" w:themeFillTint="33"/>
            <w:vAlign w:val="center"/>
          </w:tcPr>
          <w:p w14:paraId="27D35C90"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9 378</w:t>
            </w:r>
          </w:p>
        </w:tc>
        <w:tc>
          <w:tcPr>
            <w:tcW w:w="0" w:type="auto"/>
            <w:shd w:val="clear" w:color="auto" w:fill="E2EFD9" w:themeFill="accent6" w:themeFillTint="33"/>
            <w:vAlign w:val="center"/>
          </w:tcPr>
          <w:p w14:paraId="7292D0B5"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4 726</w:t>
            </w:r>
          </w:p>
        </w:tc>
        <w:tc>
          <w:tcPr>
            <w:tcW w:w="0" w:type="auto"/>
            <w:shd w:val="clear" w:color="auto" w:fill="E2EFD9" w:themeFill="accent6" w:themeFillTint="33"/>
            <w:vAlign w:val="center"/>
          </w:tcPr>
          <w:p w14:paraId="055DAC24"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61</w:t>
            </w:r>
          </w:p>
        </w:tc>
        <w:tc>
          <w:tcPr>
            <w:tcW w:w="0" w:type="auto"/>
            <w:shd w:val="clear" w:color="auto" w:fill="E2EFD9" w:themeFill="accent6" w:themeFillTint="33"/>
            <w:vAlign w:val="center"/>
          </w:tcPr>
          <w:p w14:paraId="75A18245" w14:textId="4D97B23F" w:rsidR="00C01534" w:rsidRPr="00F432A3" w:rsidRDefault="006C21D9" w:rsidP="0058280A">
            <w:pPr>
              <w:spacing w:before="80" w:after="80" w:line="360" w:lineRule="auto"/>
              <w:ind w:left="-57" w:right="-57"/>
              <w:jc w:val="center"/>
              <w:rPr>
                <w:rFonts w:cs="Arial"/>
                <w:sz w:val="18"/>
                <w:szCs w:val="20"/>
              </w:rPr>
            </w:pPr>
            <w:r>
              <w:rPr>
                <w:rFonts w:cs="Arial"/>
                <w:sz w:val="18"/>
                <w:szCs w:val="20"/>
              </w:rPr>
              <w:t>9 139</w:t>
            </w:r>
          </w:p>
        </w:tc>
        <w:tc>
          <w:tcPr>
            <w:tcW w:w="0" w:type="auto"/>
            <w:shd w:val="clear" w:color="auto" w:fill="E2EFD9" w:themeFill="accent6" w:themeFillTint="33"/>
            <w:vAlign w:val="center"/>
          </w:tcPr>
          <w:p w14:paraId="500F7CD0" w14:textId="7C743633" w:rsidR="00C01534" w:rsidRPr="008E6D13" w:rsidRDefault="006C21D9" w:rsidP="0058280A">
            <w:pPr>
              <w:spacing w:before="80" w:after="80" w:line="360" w:lineRule="auto"/>
              <w:ind w:left="-57" w:right="-57"/>
              <w:jc w:val="center"/>
              <w:rPr>
                <w:rFonts w:cs="Arial"/>
                <w:sz w:val="18"/>
                <w:szCs w:val="20"/>
              </w:rPr>
            </w:pPr>
            <w:r>
              <w:rPr>
                <w:rFonts w:cs="Arial"/>
                <w:sz w:val="18"/>
                <w:szCs w:val="20"/>
              </w:rPr>
              <w:t>4 610</w:t>
            </w:r>
          </w:p>
        </w:tc>
        <w:tc>
          <w:tcPr>
            <w:tcW w:w="0" w:type="auto"/>
            <w:shd w:val="clear" w:color="auto" w:fill="E2EFD9" w:themeFill="accent6" w:themeFillTint="33"/>
            <w:vAlign w:val="center"/>
          </w:tcPr>
          <w:p w14:paraId="7D341931" w14:textId="47F18356" w:rsidR="00C01534" w:rsidRPr="008E6D13" w:rsidRDefault="006C21D9" w:rsidP="0058280A">
            <w:pPr>
              <w:spacing w:before="80" w:after="80" w:line="360" w:lineRule="auto"/>
              <w:ind w:left="-57" w:right="-57"/>
              <w:jc w:val="center"/>
              <w:rPr>
                <w:rFonts w:cs="Arial"/>
                <w:sz w:val="18"/>
                <w:szCs w:val="20"/>
              </w:rPr>
            </w:pPr>
            <w:r>
              <w:rPr>
                <w:rFonts w:cs="Arial"/>
                <w:sz w:val="18"/>
                <w:szCs w:val="20"/>
              </w:rPr>
              <w:t>60</w:t>
            </w:r>
          </w:p>
        </w:tc>
        <w:tc>
          <w:tcPr>
            <w:tcW w:w="0" w:type="auto"/>
            <w:shd w:val="clear" w:color="auto" w:fill="E2EFD9" w:themeFill="accent6" w:themeFillTint="33"/>
            <w:vAlign w:val="center"/>
          </w:tcPr>
          <w:p w14:paraId="52B760A4"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154</w:t>
            </w:r>
          </w:p>
        </w:tc>
      </w:tr>
      <w:tr w:rsidR="00C01534" w:rsidRPr="008E6D13" w14:paraId="54A5CE35" w14:textId="77777777" w:rsidTr="00C01534">
        <w:trPr>
          <w:trHeight w:val="397"/>
          <w:jc w:val="center"/>
        </w:trPr>
        <w:tc>
          <w:tcPr>
            <w:tcW w:w="0" w:type="auto"/>
            <w:shd w:val="clear" w:color="auto" w:fill="E2EFD9" w:themeFill="accent6" w:themeFillTint="33"/>
            <w:vAlign w:val="center"/>
          </w:tcPr>
          <w:p w14:paraId="78B55F70" w14:textId="77777777" w:rsidR="00C01534" w:rsidRPr="008E6D13" w:rsidRDefault="00C01534" w:rsidP="0058280A">
            <w:pPr>
              <w:spacing w:before="80" w:after="80" w:line="360" w:lineRule="auto"/>
              <w:ind w:left="-57" w:right="-57"/>
              <w:rPr>
                <w:rFonts w:cs="Arial"/>
                <w:sz w:val="18"/>
                <w:szCs w:val="20"/>
              </w:rPr>
            </w:pPr>
            <w:r w:rsidRPr="008E6D13">
              <w:rPr>
                <w:rFonts w:cs="Arial"/>
                <w:sz w:val="18"/>
                <w:szCs w:val="20"/>
              </w:rPr>
              <w:t>Gmina Fredropol</w:t>
            </w:r>
          </w:p>
        </w:tc>
        <w:tc>
          <w:tcPr>
            <w:tcW w:w="0" w:type="auto"/>
            <w:shd w:val="clear" w:color="auto" w:fill="E2EFD9" w:themeFill="accent6" w:themeFillTint="33"/>
            <w:vAlign w:val="center"/>
          </w:tcPr>
          <w:p w14:paraId="611B46F1"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5 537</w:t>
            </w:r>
          </w:p>
        </w:tc>
        <w:tc>
          <w:tcPr>
            <w:tcW w:w="0" w:type="auto"/>
            <w:shd w:val="clear" w:color="auto" w:fill="E2EFD9" w:themeFill="accent6" w:themeFillTint="33"/>
            <w:vAlign w:val="center"/>
          </w:tcPr>
          <w:p w14:paraId="6E7D841C"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2 744</w:t>
            </w:r>
          </w:p>
        </w:tc>
        <w:tc>
          <w:tcPr>
            <w:tcW w:w="0" w:type="auto"/>
            <w:shd w:val="clear" w:color="auto" w:fill="E2EFD9" w:themeFill="accent6" w:themeFillTint="33"/>
            <w:vAlign w:val="center"/>
          </w:tcPr>
          <w:p w14:paraId="604209FA"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35</w:t>
            </w:r>
          </w:p>
        </w:tc>
        <w:tc>
          <w:tcPr>
            <w:tcW w:w="0" w:type="auto"/>
            <w:shd w:val="clear" w:color="auto" w:fill="E2EFD9" w:themeFill="accent6" w:themeFillTint="33"/>
            <w:vAlign w:val="center"/>
          </w:tcPr>
          <w:p w14:paraId="6085938F" w14:textId="70E140A2" w:rsidR="00C01534" w:rsidRPr="00F432A3" w:rsidRDefault="006C21D9" w:rsidP="0058280A">
            <w:pPr>
              <w:spacing w:before="80" w:after="80" w:line="360" w:lineRule="auto"/>
              <w:ind w:left="-57" w:right="-57"/>
              <w:jc w:val="center"/>
              <w:rPr>
                <w:rFonts w:cs="Arial"/>
                <w:sz w:val="18"/>
                <w:szCs w:val="20"/>
              </w:rPr>
            </w:pPr>
            <w:r>
              <w:rPr>
                <w:rFonts w:cs="Arial"/>
                <w:sz w:val="18"/>
                <w:szCs w:val="20"/>
              </w:rPr>
              <w:t>5 393</w:t>
            </w:r>
          </w:p>
        </w:tc>
        <w:tc>
          <w:tcPr>
            <w:tcW w:w="0" w:type="auto"/>
            <w:shd w:val="clear" w:color="auto" w:fill="E2EFD9" w:themeFill="accent6" w:themeFillTint="33"/>
            <w:vAlign w:val="center"/>
          </w:tcPr>
          <w:p w14:paraId="7F7AC9AF" w14:textId="2CBD9BBB" w:rsidR="00C01534" w:rsidRPr="008E6D13" w:rsidRDefault="006C21D9" w:rsidP="0058280A">
            <w:pPr>
              <w:spacing w:before="80" w:after="80" w:line="360" w:lineRule="auto"/>
              <w:ind w:left="-57" w:right="-57"/>
              <w:jc w:val="center"/>
              <w:rPr>
                <w:rFonts w:cs="Arial"/>
                <w:sz w:val="18"/>
                <w:szCs w:val="20"/>
              </w:rPr>
            </w:pPr>
            <w:r>
              <w:rPr>
                <w:rFonts w:cs="Arial"/>
                <w:sz w:val="18"/>
                <w:szCs w:val="20"/>
              </w:rPr>
              <w:t>2 702</w:t>
            </w:r>
          </w:p>
        </w:tc>
        <w:tc>
          <w:tcPr>
            <w:tcW w:w="0" w:type="auto"/>
            <w:shd w:val="clear" w:color="auto" w:fill="E2EFD9" w:themeFill="accent6" w:themeFillTint="33"/>
            <w:vAlign w:val="center"/>
          </w:tcPr>
          <w:p w14:paraId="24983EA1" w14:textId="504D83F9" w:rsidR="00C01534" w:rsidRPr="008E6D13" w:rsidRDefault="006C21D9" w:rsidP="0058280A">
            <w:pPr>
              <w:spacing w:before="80" w:after="80" w:line="360" w:lineRule="auto"/>
              <w:ind w:left="-57" w:right="-57"/>
              <w:jc w:val="center"/>
              <w:rPr>
                <w:rFonts w:cs="Arial"/>
                <w:sz w:val="18"/>
                <w:szCs w:val="20"/>
              </w:rPr>
            </w:pPr>
            <w:r>
              <w:rPr>
                <w:rFonts w:cs="Arial"/>
                <w:sz w:val="18"/>
                <w:szCs w:val="20"/>
              </w:rPr>
              <w:t>35</w:t>
            </w:r>
          </w:p>
        </w:tc>
        <w:tc>
          <w:tcPr>
            <w:tcW w:w="0" w:type="auto"/>
            <w:shd w:val="clear" w:color="auto" w:fill="E2EFD9" w:themeFill="accent6" w:themeFillTint="33"/>
            <w:vAlign w:val="center"/>
          </w:tcPr>
          <w:p w14:paraId="7FA76A4B"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160</w:t>
            </w:r>
          </w:p>
        </w:tc>
      </w:tr>
      <w:tr w:rsidR="00C01534" w:rsidRPr="008E6D13" w14:paraId="698441FE" w14:textId="77777777" w:rsidTr="00C01534">
        <w:trPr>
          <w:trHeight w:val="397"/>
          <w:jc w:val="center"/>
        </w:trPr>
        <w:tc>
          <w:tcPr>
            <w:tcW w:w="0" w:type="auto"/>
            <w:shd w:val="clear" w:color="auto" w:fill="E2EFD9" w:themeFill="accent6" w:themeFillTint="33"/>
            <w:vAlign w:val="center"/>
          </w:tcPr>
          <w:p w14:paraId="77E4B6F8" w14:textId="77777777" w:rsidR="00C01534" w:rsidRPr="008E6D13" w:rsidRDefault="00C01534" w:rsidP="0058280A">
            <w:pPr>
              <w:spacing w:before="80" w:after="80" w:line="360" w:lineRule="auto"/>
              <w:ind w:left="-57" w:right="-57"/>
              <w:rPr>
                <w:rFonts w:cs="Arial"/>
                <w:sz w:val="18"/>
                <w:szCs w:val="20"/>
              </w:rPr>
            </w:pPr>
            <w:r w:rsidRPr="008E6D13">
              <w:rPr>
                <w:rFonts w:cs="Arial"/>
                <w:sz w:val="18"/>
                <w:szCs w:val="20"/>
              </w:rPr>
              <w:t>Gmina Krasiczyn</w:t>
            </w:r>
          </w:p>
        </w:tc>
        <w:tc>
          <w:tcPr>
            <w:tcW w:w="0" w:type="auto"/>
            <w:shd w:val="clear" w:color="auto" w:fill="E2EFD9" w:themeFill="accent6" w:themeFillTint="33"/>
            <w:vAlign w:val="center"/>
          </w:tcPr>
          <w:p w14:paraId="1C4C41A1"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5 129</w:t>
            </w:r>
          </w:p>
        </w:tc>
        <w:tc>
          <w:tcPr>
            <w:tcW w:w="0" w:type="auto"/>
            <w:shd w:val="clear" w:color="auto" w:fill="E2EFD9" w:themeFill="accent6" w:themeFillTint="33"/>
            <w:vAlign w:val="center"/>
          </w:tcPr>
          <w:p w14:paraId="347E88F1"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2 567</w:t>
            </w:r>
          </w:p>
        </w:tc>
        <w:tc>
          <w:tcPr>
            <w:tcW w:w="0" w:type="auto"/>
            <w:shd w:val="clear" w:color="auto" w:fill="E2EFD9" w:themeFill="accent6" w:themeFillTint="33"/>
            <w:vAlign w:val="center"/>
          </w:tcPr>
          <w:p w14:paraId="75585C04"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41</w:t>
            </w:r>
          </w:p>
        </w:tc>
        <w:tc>
          <w:tcPr>
            <w:tcW w:w="0" w:type="auto"/>
            <w:shd w:val="clear" w:color="auto" w:fill="E2EFD9" w:themeFill="accent6" w:themeFillTint="33"/>
            <w:vAlign w:val="center"/>
          </w:tcPr>
          <w:p w14:paraId="59CEF6D2" w14:textId="46BC8988" w:rsidR="00C01534" w:rsidRPr="00F432A3" w:rsidRDefault="006C21D9" w:rsidP="0058280A">
            <w:pPr>
              <w:spacing w:before="80" w:after="80" w:line="360" w:lineRule="auto"/>
              <w:ind w:left="-57" w:right="-57"/>
              <w:jc w:val="center"/>
              <w:rPr>
                <w:rFonts w:cs="Arial"/>
                <w:sz w:val="18"/>
                <w:szCs w:val="20"/>
              </w:rPr>
            </w:pPr>
            <w:r>
              <w:rPr>
                <w:rFonts w:cs="Arial"/>
                <w:sz w:val="18"/>
                <w:szCs w:val="20"/>
              </w:rPr>
              <w:t>5 172</w:t>
            </w:r>
          </w:p>
        </w:tc>
        <w:tc>
          <w:tcPr>
            <w:tcW w:w="0" w:type="auto"/>
            <w:shd w:val="clear" w:color="auto" w:fill="E2EFD9" w:themeFill="accent6" w:themeFillTint="33"/>
            <w:vAlign w:val="center"/>
          </w:tcPr>
          <w:p w14:paraId="73DFA962" w14:textId="55D83C60" w:rsidR="00C01534" w:rsidRPr="008E6D13" w:rsidRDefault="006C21D9" w:rsidP="0058280A">
            <w:pPr>
              <w:spacing w:before="80" w:after="80" w:line="360" w:lineRule="auto"/>
              <w:ind w:left="-57" w:right="-57"/>
              <w:jc w:val="center"/>
              <w:rPr>
                <w:rFonts w:cs="Arial"/>
                <w:sz w:val="18"/>
                <w:szCs w:val="20"/>
              </w:rPr>
            </w:pPr>
            <w:r>
              <w:rPr>
                <w:rFonts w:cs="Arial"/>
                <w:sz w:val="18"/>
                <w:szCs w:val="20"/>
              </w:rPr>
              <w:t>2 619</w:t>
            </w:r>
          </w:p>
        </w:tc>
        <w:tc>
          <w:tcPr>
            <w:tcW w:w="0" w:type="auto"/>
            <w:shd w:val="clear" w:color="auto" w:fill="E2EFD9" w:themeFill="accent6" w:themeFillTint="33"/>
            <w:vAlign w:val="center"/>
          </w:tcPr>
          <w:p w14:paraId="6671FF4C"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41</w:t>
            </w:r>
          </w:p>
        </w:tc>
        <w:tc>
          <w:tcPr>
            <w:tcW w:w="0" w:type="auto"/>
            <w:shd w:val="clear" w:color="auto" w:fill="E2EFD9" w:themeFill="accent6" w:themeFillTint="33"/>
            <w:vAlign w:val="center"/>
          </w:tcPr>
          <w:p w14:paraId="3E5BF9A0"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124</w:t>
            </w:r>
          </w:p>
        </w:tc>
      </w:tr>
      <w:tr w:rsidR="00C01534" w:rsidRPr="008E6D13" w14:paraId="130F34F1" w14:textId="77777777" w:rsidTr="00C01534">
        <w:trPr>
          <w:trHeight w:val="397"/>
          <w:jc w:val="center"/>
        </w:trPr>
        <w:tc>
          <w:tcPr>
            <w:tcW w:w="0" w:type="auto"/>
            <w:shd w:val="clear" w:color="auto" w:fill="E2EFD9" w:themeFill="accent6" w:themeFillTint="33"/>
            <w:vAlign w:val="center"/>
          </w:tcPr>
          <w:p w14:paraId="11E4A96F" w14:textId="77777777" w:rsidR="00C01534" w:rsidRPr="008E6D13" w:rsidRDefault="00C01534" w:rsidP="0058280A">
            <w:pPr>
              <w:spacing w:before="80" w:after="80" w:line="360" w:lineRule="auto"/>
              <w:ind w:left="-57" w:right="-57"/>
              <w:rPr>
                <w:rFonts w:cs="Arial"/>
                <w:sz w:val="18"/>
                <w:szCs w:val="20"/>
              </w:rPr>
            </w:pPr>
            <w:r w:rsidRPr="008E6D13">
              <w:rPr>
                <w:rFonts w:cs="Arial"/>
                <w:sz w:val="18"/>
                <w:szCs w:val="20"/>
              </w:rPr>
              <w:t>Gmina Krzywcza</w:t>
            </w:r>
          </w:p>
        </w:tc>
        <w:tc>
          <w:tcPr>
            <w:tcW w:w="0" w:type="auto"/>
            <w:shd w:val="clear" w:color="auto" w:fill="E2EFD9" w:themeFill="accent6" w:themeFillTint="33"/>
            <w:vAlign w:val="center"/>
          </w:tcPr>
          <w:p w14:paraId="0C44B9FB"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4 890</w:t>
            </w:r>
          </w:p>
        </w:tc>
        <w:tc>
          <w:tcPr>
            <w:tcW w:w="0" w:type="auto"/>
            <w:shd w:val="clear" w:color="auto" w:fill="E2EFD9" w:themeFill="accent6" w:themeFillTint="33"/>
            <w:vAlign w:val="center"/>
          </w:tcPr>
          <w:p w14:paraId="439F7D91"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2 362</w:t>
            </w:r>
          </w:p>
        </w:tc>
        <w:tc>
          <w:tcPr>
            <w:tcW w:w="0" w:type="auto"/>
            <w:shd w:val="clear" w:color="auto" w:fill="E2EFD9" w:themeFill="accent6" w:themeFillTint="33"/>
            <w:vAlign w:val="center"/>
          </w:tcPr>
          <w:p w14:paraId="58A10408"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52</w:t>
            </w:r>
          </w:p>
        </w:tc>
        <w:tc>
          <w:tcPr>
            <w:tcW w:w="0" w:type="auto"/>
            <w:shd w:val="clear" w:color="auto" w:fill="E2EFD9" w:themeFill="accent6" w:themeFillTint="33"/>
            <w:vAlign w:val="center"/>
          </w:tcPr>
          <w:p w14:paraId="34249760" w14:textId="2C55A998" w:rsidR="00C01534" w:rsidRPr="00F432A3" w:rsidRDefault="006C21D9" w:rsidP="0058280A">
            <w:pPr>
              <w:spacing w:before="80" w:after="80" w:line="360" w:lineRule="auto"/>
              <w:ind w:left="-57" w:right="-57"/>
              <w:jc w:val="center"/>
              <w:rPr>
                <w:rFonts w:cs="Arial"/>
                <w:sz w:val="18"/>
                <w:szCs w:val="20"/>
              </w:rPr>
            </w:pPr>
            <w:r>
              <w:rPr>
                <w:rFonts w:cs="Arial"/>
                <w:sz w:val="18"/>
                <w:szCs w:val="20"/>
              </w:rPr>
              <w:t>4 801</w:t>
            </w:r>
          </w:p>
        </w:tc>
        <w:tc>
          <w:tcPr>
            <w:tcW w:w="0" w:type="auto"/>
            <w:shd w:val="clear" w:color="auto" w:fill="E2EFD9" w:themeFill="accent6" w:themeFillTint="33"/>
            <w:vAlign w:val="center"/>
          </w:tcPr>
          <w:p w14:paraId="7AD00A00" w14:textId="622A1EEF" w:rsidR="00C01534" w:rsidRPr="008E6D13" w:rsidRDefault="006C21D9" w:rsidP="0058280A">
            <w:pPr>
              <w:spacing w:before="80" w:after="80" w:line="360" w:lineRule="auto"/>
              <w:ind w:left="-57" w:right="-57"/>
              <w:jc w:val="center"/>
              <w:rPr>
                <w:rFonts w:cs="Arial"/>
                <w:sz w:val="18"/>
                <w:szCs w:val="20"/>
              </w:rPr>
            </w:pPr>
            <w:r>
              <w:rPr>
                <w:rFonts w:cs="Arial"/>
                <w:sz w:val="18"/>
                <w:szCs w:val="20"/>
              </w:rPr>
              <w:t>2 307</w:t>
            </w:r>
          </w:p>
        </w:tc>
        <w:tc>
          <w:tcPr>
            <w:tcW w:w="0" w:type="auto"/>
            <w:shd w:val="clear" w:color="auto" w:fill="E2EFD9" w:themeFill="accent6" w:themeFillTint="33"/>
            <w:vAlign w:val="center"/>
          </w:tcPr>
          <w:p w14:paraId="1A1C90D2" w14:textId="5212F798" w:rsidR="00C01534" w:rsidRPr="008E6D13" w:rsidRDefault="006C21D9" w:rsidP="0058280A">
            <w:pPr>
              <w:spacing w:before="80" w:after="80" w:line="360" w:lineRule="auto"/>
              <w:ind w:left="-57" w:right="-57"/>
              <w:jc w:val="center"/>
              <w:rPr>
                <w:rFonts w:cs="Arial"/>
                <w:sz w:val="18"/>
                <w:szCs w:val="20"/>
              </w:rPr>
            </w:pPr>
            <w:r>
              <w:rPr>
                <w:rFonts w:cs="Arial"/>
                <w:sz w:val="18"/>
                <w:szCs w:val="20"/>
              </w:rPr>
              <w:t>52</w:t>
            </w:r>
          </w:p>
        </w:tc>
        <w:tc>
          <w:tcPr>
            <w:tcW w:w="0" w:type="auto"/>
            <w:shd w:val="clear" w:color="auto" w:fill="E2EFD9" w:themeFill="accent6" w:themeFillTint="33"/>
            <w:vAlign w:val="center"/>
          </w:tcPr>
          <w:p w14:paraId="54EC94A4"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95</w:t>
            </w:r>
          </w:p>
        </w:tc>
      </w:tr>
      <w:tr w:rsidR="00C01534" w:rsidRPr="008E6D13" w14:paraId="2AA28735" w14:textId="77777777" w:rsidTr="00C01534">
        <w:trPr>
          <w:trHeight w:val="397"/>
          <w:jc w:val="center"/>
        </w:trPr>
        <w:tc>
          <w:tcPr>
            <w:tcW w:w="0" w:type="auto"/>
            <w:shd w:val="clear" w:color="auto" w:fill="E2EFD9" w:themeFill="accent6" w:themeFillTint="33"/>
            <w:vAlign w:val="center"/>
          </w:tcPr>
          <w:p w14:paraId="496EC177" w14:textId="77777777" w:rsidR="00C01534" w:rsidRPr="008E6D13" w:rsidRDefault="00C01534" w:rsidP="0058280A">
            <w:pPr>
              <w:spacing w:before="80" w:after="80" w:line="360" w:lineRule="auto"/>
              <w:ind w:left="-57" w:right="-57"/>
              <w:rPr>
                <w:rFonts w:cs="Arial"/>
                <w:b/>
                <w:sz w:val="18"/>
                <w:szCs w:val="20"/>
              </w:rPr>
            </w:pPr>
            <w:r w:rsidRPr="008E6D13">
              <w:rPr>
                <w:rFonts w:cs="Arial"/>
                <w:b/>
                <w:sz w:val="18"/>
                <w:szCs w:val="20"/>
              </w:rPr>
              <w:t>Gmina Medyka</w:t>
            </w:r>
          </w:p>
        </w:tc>
        <w:tc>
          <w:tcPr>
            <w:tcW w:w="0" w:type="auto"/>
            <w:shd w:val="clear" w:color="auto" w:fill="E2EFD9" w:themeFill="accent6" w:themeFillTint="33"/>
            <w:vAlign w:val="center"/>
          </w:tcPr>
          <w:p w14:paraId="3900C9BF" w14:textId="77777777" w:rsidR="00C01534" w:rsidRPr="008E6D13" w:rsidRDefault="00C01534" w:rsidP="0058280A">
            <w:pPr>
              <w:spacing w:before="80" w:after="80" w:line="360" w:lineRule="auto"/>
              <w:ind w:left="-57" w:right="-57"/>
              <w:jc w:val="center"/>
              <w:rPr>
                <w:rFonts w:cs="Arial"/>
                <w:b/>
                <w:sz w:val="18"/>
                <w:szCs w:val="20"/>
              </w:rPr>
            </w:pPr>
            <w:r w:rsidRPr="008E6D13">
              <w:rPr>
                <w:rFonts w:cs="Arial"/>
                <w:b/>
                <w:sz w:val="18"/>
                <w:szCs w:val="20"/>
              </w:rPr>
              <w:t>6 498</w:t>
            </w:r>
          </w:p>
        </w:tc>
        <w:tc>
          <w:tcPr>
            <w:tcW w:w="0" w:type="auto"/>
            <w:shd w:val="clear" w:color="auto" w:fill="E2EFD9" w:themeFill="accent6" w:themeFillTint="33"/>
            <w:vAlign w:val="center"/>
          </w:tcPr>
          <w:p w14:paraId="6E488438" w14:textId="77777777" w:rsidR="00C01534" w:rsidRPr="008E6D13" w:rsidRDefault="00C01534" w:rsidP="0058280A">
            <w:pPr>
              <w:spacing w:before="80" w:after="80" w:line="360" w:lineRule="auto"/>
              <w:ind w:left="-57" w:right="-57"/>
              <w:jc w:val="center"/>
              <w:rPr>
                <w:rFonts w:cs="Arial"/>
                <w:b/>
                <w:sz w:val="18"/>
                <w:szCs w:val="20"/>
              </w:rPr>
            </w:pPr>
            <w:r w:rsidRPr="008E6D13">
              <w:rPr>
                <w:rFonts w:cs="Arial"/>
                <w:b/>
                <w:sz w:val="18"/>
                <w:szCs w:val="20"/>
              </w:rPr>
              <w:t>3 237</w:t>
            </w:r>
          </w:p>
        </w:tc>
        <w:tc>
          <w:tcPr>
            <w:tcW w:w="0" w:type="auto"/>
            <w:shd w:val="clear" w:color="auto" w:fill="E2EFD9" w:themeFill="accent6" w:themeFillTint="33"/>
            <w:vAlign w:val="center"/>
          </w:tcPr>
          <w:p w14:paraId="6F053E65" w14:textId="77777777" w:rsidR="00C01534" w:rsidRPr="008E6D13" w:rsidRDefault="00C01534" w:rsidP="0058280A">
            <w:pPr>
              <w:spacing w:before="80" w:after="80" w:line="360" w:lineRule="auto"/>
              <w:ind w:left="-57" w:right="-57"/>
              <w:jc w:val="center"/>
              <w:rPr>
                <w:rFonts w:cs="Arial"/>
                <w:b/>
                <w:sz w:val="18"/>
                <w:szCs w:val="20"/>
              </w:rPr>
            </w:pPr>
            <w:r w:rsidRPr="008E6D13">
              <w:rPr>
                <w:rFonts w:cs="Arial"/>
                <w:b/>
                <w:sz w:val="18"/>
                <w:szCs w:val="20"/>
              </w:rPr>
              <w:t>107</w:t>
            </w:r>
          </w:p>
        </w:tc>
        <w:tc>
          <w:tcPr>
            <w:tcW w:w="0" w:type="auto"/>
            <w:shd w:val="clear" w:color="auto" w:fill="E2EFD9" w:themeFill="accent6" w:themeFillTint="33"/>
            <w:vAlign w:val="center"/>
          </w:tcPr>
          <w:p w14:paraId="373791D1" w14:textId="44A90003" w:rsidR="00C01534" w:rsidRPr="00F432A3" w:rsidRDefault="006C21D9" w:rsidP="0058280A">
            <w:pPr>
              <w:spacing w:before="80" w:after="80" w:line="360" w:lineRule="auto"/>
              <w:ind w:left="-57" w:right="-57"/>
              <w:jc w:val="center"/>
              <w:rPr>
                <w:rFonts w:cs="Arial"/>
                <w:b/>
                <w:sz w:val="18"/>
                <w:szCs w:val="20"/>
              </w:rPr>
            </w:pPr>
            <w:r>
              <w:rPr>
                <w:rFonts w:cs="Arial"/>
                <w:b/>
                <w:sz w:val="18"/>
                <w:szCs w:val="20"/>
              </w:rPr>
              <w:t>6 559</w:t>
            </w:r>
          </w:p>
        </w:tc>
        <w:tc>
          <w:tcPr>
            <w:tcW w:w="0" w:type="auto"/>
            <w:shd w:val="clear" w:color="auto" w:fill="E2EFD9" w:themeFill="accent6" w:themeFillTint="33"/>
            <w:vAlign w:val="center"/>
          </w:tcPr>
          <w:p w14:paraId="69E1D2C5" w14:textId="173A49E9" w:rsidR="00C01534" w:rsidRPr="008E6D13" w:rsidRDefault="006C21D9" w:rsidP="0058280A">
            <w:pPr>
              <w:spacing w:before="80" w:after="80" w:line="360" w:lineRule="auto"/>
              <w:ind w:left="-57" w:right="-57"/>
              <w:jc w:val="center"/>
              <w:rPr>
                <w:rFonts w:cs="Arial"/>
                <w:b/>
                <w:sz w:val="18"/>
                <w:szCs w:val="20"/>
              </w:rPr>
            </w:pPr>
            <w:r>
              <w:rPr>
                <w:rFonts w:cs="Arial"/>
                <w:b/>
                <w:sz w:val="18"/>
                <w:szCs w:val="20"/>
              </w:rPr>
              <w:t>3 250</w:t>
            </w:r>
          </w:p>
        </w:tc>
        <w:tc>
          <w:tcPr>
            <w:tcW w:w="0" w:type="auto"/>
            <w:shd w:val="clear" w:color="auto" w:fill="E2EFD9" w:themeFill="accent6" w:themeFillTint="33"/>
            <w:vAlign w:val="center"/>
          </w:tcPr>
          <w:p w14:paraId="175FB339" w14:textId="77777777" w:rsidR="00C01534" w:rsidRPr="008E6D13" w:rsidRDefault="00C01534" w:rsidP="0058280A">
            <w:pPr>
              <w:spacing w:before="80" w:after="80" w:line="360" w:lineRule="auto"/>
              <w:ind w:left="-57" w:right="-57"/>
              <w:jc w:val="center"/>
              <w:rPr>
                <w:rFonts w:cs="Arial"/>
                <w:b/>
                <w:sz w:val="18"/>
                <w:szCs w:val="20"/>
              </w:rPr>
            </w:pPr>
            <w:r w:rsidRPr="008E6D13">
              <w:rPr>
                <w:rFonts w:cs="Arial"/>
                <w:b/>
                <w:sz w:val="18"/>
                <w:szCs w:val="20"/>
              </w:rPr>
              <w:t>108</w:t>
            </w:r>
          </w:p>
        </w:tc>
        <w:tc>
          <w:tcPr>
            <w:tcW w:w="0" w:type="auto"/>
            <w:shd w:val="clear" w:color="auto" w:fill="E2EFD9" w:themeFill="accent6" w:themeFillTint="33"/>
            <w:vAlign w:val="center"/>
          </w:tcPr>
          <w:p w14:paraId="4D6B5B83" w14:textId="77777777" w:rsidR="00C01534" w:rsidRPr="008E6D13" w:rsidRDefault="00C01534" w:rsidP="0058280A">
            <w:pPr>
              <w:spacing w:before="80" w:after="80" w:line="360" w:lineRule="auto"/>
              <w:ind w:left="-57" w:right="-57"/>
              <w:jc w:val="center"/>
              <w:rPr>
                <w:rFonts w:cs="Arial"/>
                <w:b/>
                <w:sz w:val="18"/>
                <w:szCs w:val="20"/>
              </w:rPr>
            </w:pPr>
            <w:r w:rsidRPr="008E6D13">
              <w:rPr>
                <w:rFonts w:cs="Arial"/>
                <w:b/>
                <w:sz w:val="18"/>
                <w:szCs w:val="20"/>
              </w:rPr>
              <w:t>61</w:t>
            </w:r>
          </w:p>
        </w:tc>
      </w:tr>
      <w:tr w:rsidR="00C01534" w:rsidRPr="008E6D13" w14:paraId="3EFBE3F2" w14:textId="77777777" w:rsidTr="00C01534">
        <w:trPr>
          <w:trHeight w:val="397"/>
          <w:jc w:val="center"/>
        </w:trPr>
        <w:tc>
          <w:tcPr>
            <w:tcW w:w="0" w:type="auto"/>
            <w:shd w:val="clear" w:color="auto" w:fill="E2EFD9" w:themeFill="accent6" w:themeFillTint="33"/>
            <w:vAlign w:val="center"/>
          </w:tcPr>
          <w:p w14:paraId="3829D532" w14:textId="77777777" w:rsidR="00C01534" w:rsidRPr="008E6D13" w:rsidRDefault="00C01534" w:rsidP="0058280A">
            <w:pPr>
              <w:spacing w:before="80" w:after="80" w:line="360" w:lineRule="auto"/>
              <w:ind w:left="-57" w:right="-57"/>
              <w:rPr>
                <w:rFonts w:cs="Arial"/>
                <w:sz w:val="18"/>
                <w:szCs w:val="20"/>
              </w:rPr>
            </w:pPr>
            <w:r w:rsidRPr="008E6D13">
              <w:rPr>
                <w:rFonts w:cs="Arial"/>
                <w:sz w:val="18"/>
                <w:szCs w:val="20"/>
              </w:rPr>
              <w:t>Gmina Orły</w:t>
            </w:r>
          </w:p>
        </w:tc>
        <w:tc>
          <w:tcPr>
            <w:tcW w:w="0" w:type="auto"/>
            <w:shd w:val="clear" w:color="auto" w:fill="E2EFD9" w:themeFill="accent6" w:themeFillTint="33"/>
            <w:vAlign w:val="center"/>
          </w:tcPr>
          <w:p w14:paraId="37E4A9F1"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8 859</w:t>
            </w:r>
          </w:p>
        </w:tc>
        <w:tc>
          <w:tcPr>
            <w:tcW w:w="0" w:type="auto"/>
            <w:shd w:val="clear" w:color="auto" w:fill="E2EFD9" w:themeFill="accent6" w:themeFillTint="33"/>
            <w:vAlign w:val="center"/>
          </w:tcPr>
          <w:p w14:paraId="5A586707"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4 418</w:t>
            </w:r>
          </w:p>
        </w:tc>
        <w:tc>
          <w:tcPr>
            <w:tcW w:w="0" w:type="auto"/>
            <w:shd w:val="clear" w:color="auto" w:fill="E2EFD9" w:themeFill="accent6" w:themeFillTint="33"/>
            <w:vAlign w:val="center"/>
          </w:tcPr>
          <w:p w14:paraId="0C7567A4"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126</w:t>
            </w:r>
          </w:p>
        </w:tc>
        <w:tc>
          <w:tcPr>
            <w:tcW w:w="0" w:type="auto"/>
            <w:shd w:val="clear" w:color="auto" w:fill="E2EFD9" w:themeFill="accent6" w:themeFillTint="33"/>
            <w:vAlign w:val="center"/>
          </w:tcPr>
          <w:p w14:paraId="0F15A7DE" w14:textId="4977228D" w:rsidR="00C01534" w:rsidRPr="00F432A3" w:rsidRDefault="006C21D9" w:rsidP="0058280A">
            <w:pPr>
              <w:spacing w:before="80" w:after="80" w:line="360" w:lineRule="auto"/>
              <w:ind w:left="-57" w:right="-57"/>
              <w:jc w:val="center"/>
              <w:rPr>
                <w:rFonts w:cs="Arial"/>
                <w:sz w:val="18"/>
                <w:szCs w:val="20"/>
              </w:rPr>
            </w:pPr>
            <w:r>
              <w:rPr>
                <w:rFonts w:cs="Arial"/>
                <w:sz w:val="18"/>
                <w:szCs w:val="20"/>
              </w:rPr>
              <w:t>8 873</w:t>
            </w:r>
          </w:p>
        </w:tc>
        <w:tc>
          <w:tcPr>
            <w:tcW w:w="0" w:type="auto"/>
            <w:shd w:val="clear" w:color="auto" w:fill="E2EFD9" w:themeFill="accent6" w:themeFillTint="33"/>
            <w:vAlign w:val="center"/>
          </w:tcPr>
          <w:p w14:paraId="4CD5A658" w14:textId="53270E0F" w:rsidR="00C01534" w:rsidRPr="008E6D13" w:rsidRDefault="000A595C" w:rsidP="0058280A">
            <w:pPr>
              <w:spacing w:before="80" w:after="80" w:line="360" w:lineRule="auto"/>
              <w:ind w:left="-57" w:right="-57"/>
              <w:jc w:val="center"/>
              <w:rPr>
                <w:rFonts w:cs="Arial"/>
                <w:sz w:val="18"/>
                <w:szCs w:val="20"/>
              </w:rPr>
            </w:pPr>
            <w:r>
              <w:rPr>
                <w:rFonts w:cs="Arial"/>
                <w:sz w:val="18"/>
                <w:szCs w:val="20"/>
              </w:rPr>
              <w:t>4 432</w:t>
            </w:r>
          </w:p>
        </w:tc>
        <w:tc>
          <w:tcPr>
            <w:tcW w:w="0" w:type="auto"/>
            <w:shd w:val="clear" w:color="auto" w:fill="E2EFD9" w:themeFill="accent6" w:themeFillTint="33"/>
            <w:vAlign w:val="center"/>
          </w:tcPr>
          <w:p w14:paraId="3B5B6EBD"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126</w:t>
            </w:r>
          </w:p>
        </w:tc>
        <w:tc>
          <w:tcPr>
            <w:tcW w:w="0" w:type="auto"/>
            <w:shd w:val="clear" w:color="auto" w:fill="E2EFD9" w:themeFill="accent6" w:themeFillTint="33"/>
            <w:vAlign w:val="center"/>
          </w:tcPr>
          <w:p w14:paraId="3DB40A4C"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70</w:t>
            </w:r>
          </w:p>
        </w:tc>
      </w:tr>
      <w:tr w:rsidR="00C01534" w:rsidRPr="008E6D13" w14:paraId="2E7BA46E" w14:textId="77777777" w:rsidTr="00C01534">
        <w:trPr>
          <w:trHeight w:val="397"/>
          <w:jc w:val="center"/>
        </w:trPr>
        <w:tc>
          <w:tcPr>
            <w:tcW w:w="0" w:type="auto"/>
            <w:shd w:val="clear" w:color="auto" w:fill="E2EFD9" w:themeFill="accent6" w:themeFillTint="33"/>
            <w:vAlign w:val="center"/>
          </w:tcPr>
          <w:p w14:paraId="606488B0" w14:textId="77777777" w:rsidR="00C01534" w:rsidRPr="008E6D13" w:rsidRDefault="00C01534" w:rsidP="0058280A">
            <w:pPr>
              <w:spacing w:before="80" w:after="80" w:line="360" w:lineRule="auto"/>
              <w:ind w:left="-57" w:right="-57"/>
              <w:rPr>
                <w:rFonts w:cs="Arial"/>
                <w:sz w:val="18"/>
                <w:szCs w:val="20"/>
              </w:rPr>
            </w:pPr>
            <w:r w:rsidRPr="008E6D13">
              <w:rPr>
                <w:rFonts w:cs="Arial"/>
                <w:sz w:val="18"/>
                <w:szCs w:val="20"/>
              </w:rPr>
              <w:t>Gmina Przemyśl</w:t>
            </w:r>
          </w:p>
        </w:tc>
        <w:tc>
          <w:tcPr>
            <w:tcW w:w="0" w:type="auto"/>
            <w:shd w:val="clear" w:color="auto" w:fill="E2EFD9" w:themeFill="accent6" w:themeFillTint="33"/>
            <w:vAlign w:val="center"/>
          </w:tcPr>
          <w:p w14:paraId="0BDCB69C"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10 172</w:t>
            </w:r>
          </w:p>
        </w:tc>
        <w:tc>
          <w:tcPr>
            <w:tcW w:w="0" w:type="auto"/>
            <w:shd w:val="clear" w:color="auto" w:fill="E2EFD9" w:themeFill="accent6" w:themeFillTint="33"/>
            <w:vAlign w:val="center"/>
          </w:tcPr>
          <w:p w14:paraId="2D563D04"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5 080</w:t>
            </w:r>
          </w:p>
        </w:tc>
        <w:tc>
          <w:tcPr>
            <w:tcW w:w="0" w:type="auto"/>
            <w:shd w:val="clear" w:color="auto" w:fill="E2EFD9" w:themeFill="accent6" w:themeFillTint="33"/>
            <w:vAlign w:val="center"/>
          </w:tcPr>
          <w:p w14:paraId="606F7AB9"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94</w:t>
            </w:r>
          </w:p>
        </w:tc>
        <w:tc>
          <w:tcPr>
            <w:tcW w:w="0" w:type="auto"/>
            <w:shd w:val="clear" w:color="auto" w:fill="E2EFD9" w:themeFill="accent6" w:themeFillTint="33"/>
            <w:vAlign w:val="center"/>
          </w:tcPr>
          <w:p w14:paraId="2FC3F4DB" w14:textId="22597C29" w:rsidR="00C01534" w:rsidRPr="00F432A3" w:rsidRDefault="000A595C" w:rsidP="0058280A">
            <w:pPr>
              <w:spacing w:before="80" w:after="80" w:line="360" w:lineRule="auto"/>
              <w:ind w:left="-57" w:right="-57"/>
              <w:jc w:val="center"/>
              <w:rPr>
                <w:rFonts w:cs="Arial"/>
                <w:sz w:val="18"/>
                <w:szCs w:val="20"/>
              </w:rPr>
            </w:pPr>
            <w:r>
              <w:rPr>
                <w:rFonts w:cs="Arial"/>
                <w:sz w:val="18"/>
                <w:szCs w:val="20"/>
              </w:rPr>
              <w:t>10 709</w:t>
            </w:r>
          </w:p>
        </w:tc>
        <w:tc>
          <w:tcPr>
            <w:tcW w:w="0" w:type="auto"/>
            <w:shd w:val="clear" w:color="auto" w:fill="E2EFD9" w:themeFill="accent6" w:themeFillTint="33"/>
            <w:vAlign w:val="center"/>
          </w:tcPr>
          <w:p w14:paraId="0B9553BF" w14:textId="4A111F57" w:rsidR="00C01534" w:rsidRPr="008E6D13" w:rsidRDefault="000A595C" w:rsidP="0058280A">
            <w:pPr>
              <w:spacing w:before="80" w:after="80" w:line="360" w:lineRule="auto"/>
              <w:ind w:left="-57" w:right="-57"/>
              <w:jc w:val="center"/>
              <w:rPr>
                <w:rFonts w:cs="Arial"/>
                <w:sz w:val="18"/>
                <w:szCs w:val="20"/>
              </w:rPr>
            </w:pPr>
            <w:r>
              <w:rPr>
                <w:rFonts w:cs="Arial"/>
                <w:sz w:val="18"/>
                <w:szCs w:val="20"/>
              </w:rPr>
              <w:t>5 365</w:t>
            </w:r>
          </w:p>
        </w:tc>
        <w:tc>
          <w:tcPr>
            <w:tcW w:w="0" w:type="auto"/>
            <w:shd w:val="clear" w:color="auto" w:fill="E2EFD9" w:themeFill="accent6" w:themeFillTint="33"/>
            <w:vAlign w:val="center"/>
          </w:tcPr>
          <w:p w14:paraId="7ABA8639" w14:textId="412CBA51" w:rsidR="00C01534" w:rsidRPr="008E6D13" w:rsidRDefault="000A595C" w:rsidP="0058280A">
            <w:pPr>
              <w:spacing w:before="80" w:after="80" w:line="360" w:lineRule="auto"/>
              <w:ind w:left="-57" w:right="-57"/>
              <w:jc w:val="center"/>
              <w:rPr>
                <w:rFonts w:cs="Arial"/>
                <w:sz w:val="18"/>
                <w:szCs w:val="20"/>
              </w:rPr>
            </w:pPr>
            <w:r>
              <w:rPr>
                <w:rFonts w:cs="Arial"/>
                <w:sz w:val="18"/>
                <w:szCs w:val="20"/>
              </w:rPr>
              <w:t>97</w:t>
            </w:r>
          </w:p>
        </w:tc>
        <w:tc>
          <w:tcPr>
            <w:tcW w:w="0" w:type="auto"/>
            <w:shd w:val="clear" w:color="auto" w:fill="E2EFD9" w:themeFill="accent6" w:themeFillTint="33"/>
            <w:vAlign w:val="center"/>
          </w:tcPr>
          <w:p w14:paraId="60BC2F9E"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108</w:t>
            </w:r>
          </w:p>
        </w:tc>
      </w:tr>
      <w:tr w:rsidR="00C01534" w:rsidRPr="008E6D13" w14:paraId="290F876A" w14:textId="77777777" w:rsidTr="00C01534">
        <w:trPr>
          <w:trHeight w:val="397"/>
          <w:jc w:val="center"/>
        </w:trPr>
        <w:tc>
          <w:tcPr>
            <w:tcW w:w="0" w:type="auto"/>
            <w:shd w:val="clear" w:color="auto" w:fill="E2EFD9" w:themeFill="accent6" w:themeFillTint="33"/>
            <w:vAlign w:val="center"/>
          </w:tcPr>
          <w:p w14:paraId="585FD63E" w14:textId="77777777" w:rsidR="00C01534" w:rsidRPr="008E6D13" w:rsidRDefault="00C01534" w:rsidP="0058280A">
            <w:pPr>
              <w:spacing w:before="80" w:after="80" w:line="360" w:lineRule="auto"/>
              <w:ind w:left="-57" w:right="-57"/>
              <w:rPr>
                <w:rFonts w:cs="Arial"/>
                <w:sz w:val="18"/>
                <w:szCs w:val="20"/>
              </w:rPr>
            </w:pPr>
            <w:r w:rsidRPr="008E6D13">
              <w:rPr>
                <w:rFonts w:cs="Arial"/>
                <w:sz w:val="18"/>
                <w:szCs w:val="20"/>
              </w:rPr>
              <w:t>Gmina Stubno</w:t>
            </w:r>
          </w:p>
        </w:tc>
        <w:tc>
          <w:tcPr>
            <w:tcW w:w="0" w:type="auto"/>
            <w:shd w:val="clear" w:color="auto" w:fill="E2EFD9" w:themeFill="accent6" w:themeFillTint="33"/>
            <w:vAlign w:val="center"/>
          </w:tcPr>
          <w:p w14:paraId="6FAAF0E5"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3 966</w:t>
            </w:r>
          </w:p>
        </w:tc>
        <w:tc>
          <w:tcPr>
            <w:tcW w:w="0" w:type="auto"/>
            <w:shd w:val="clear" w:color="auto" w:fill="E2EFD9" w:themeFill="accent6" w:themeFillTint="33"/>
            <w:vAlign w:val="center"/>
          </w:tcPr>
          <w:p w14:paraId="0BE8825F"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1 997</w:t>
            </w:r>
          </w:p>
        </w:tc>
        <w:tc>
          <w:tcPr>
            <w:tcW w:w="0" w:type="auto"/>
            <w:shd w:val="clear" w:color="auto" w:fill="E2EFD9" w:themeFill="accent6" w:themeFillTint="33"/>
            <w:vAlign w:val="center"/>
          </w:tcPr>
          <w:p w14:paraId="71DE2FAE"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45</w:t>
            </w:r>
          </w:p>
        </w:tc>
        <w:tc>
          <w:tcPr>
            <w:tcW w:w="0" w:type="auto"/>
            <w:shd w:val="clear" w:color="auto" w:fill="E2EFD9" w:themeFill="accent6" w:themeFillTint="33"/>
            <w:vAlign w:val="center"/>
          </w:tcPr>
          <w:p w14:paraId="73D816C0" w14:textId="5787EB2E" w:rsidR="00C01534" w:rsidRPr="00F432A3" w:rsidRDefault="00700C5B" w:rsidP="0058280A">
            <w:pPr>
              <w:spacing w:before="80" w:after="80" w:line="360" w:lineRule="auto"/>
              <w:ind w:left="-57" w:right="-57"/>
              <w:jc w:val="center"/>
              <w:rPr>
                <w:rFonts w:cs="Arial"/>
                <w:sz w:val="18"/>
                <w:szCs w:val="20"/>
              </w:rPr>
            </w:pPr>
            <w:r>
              <w:rPr>
                <w:rFonts w:cs="Arial"/>
                <w:sz w:val="18"/>
                <w:szCs w:val="20"/>
              </w:rPr>
              <w:t>3 863</w:t>
            </w:r>
          </w:p>
        </w:tc>
        <w:tc>
          <w:tcPr>
            <w:tcW w:w="0" w:type="auto"/>
            <w:shd w:val="clear" w:color="auto" w:fill="E2EFD9" w:themeFill="accent6" w:themeFillTint="33"/>
            <w:vAlign w:val="center"/>
          </w:tcPr>
          <w:p w14:paraId="43EDBD5C" w14:textId="494D9E26" w:rsidR="00C01534" w:rsidRPr="008E6D13" w:rsidRDefault="00700C5B" w:rsidP="0058280A">
            <w:pPr>
              <w:spacing w:before="80" w:after="80" w:line="360" w:lineRule="auto"/>
              <w:ind w:left="-57" w:right="-57"/>
              <w:jc w:val="center"/>
              <w:rPr>
                <w:rFonts w:cs="Arial"/>
                <w:sz w:val="18"/>
                <w:szCs w:val="20"/>
              </w:rPr>
            </w:pPr>
            <w:r>
              <w:rPr>
                <w:rFonts w:cs="Arial"/>
                <w:sz w:val="18"/>
                <w:szCs w:val="20"/>
              </w:rPr>
              <w:t>1 961</w:t>
            </w:r>
          </w:p>
        </w:tc>
        <w:tc>
          <w:tcPr>
            <w:tcW w:w="0" w:type="auto"/>
            <w:shd w:val="clear" w:color="auto" w:fill="E2EFD9" w:themeFill="accent6" w:themeFillTint="33"/>
            <w:vAlign w:val="center"/>
          </w:tcPr>
          <w:p w14:paraId="128644C5"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44</w:t>
            </w:r>
          </w:p>
        </w:tc>
        <w:tc>
          <w:tcPr>
            <w:tcW w:w="0" w:type="auto"/>
            <w:shd w:val="clear" w:color="auto" w:fill="E2EFD9" w:themeFill="accent6" w:themeFillTint="33"/>
            <w:vAlign w:val="center"/>
          </w:tcPr>
          <w:p w14:paraId="440904F2"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89</w:t>
            </w:r>
          </w:p>
        </w:tc>
      </w:tr>
      <w:tr w:rsidR="00C01534" w:rsidRPr="008E6D13" w14:paraId="31D1E9C6" w14:textId="77777777" w:rsidTr="00C01534">
        <w:trPr>
          <w:trHeight w:val="397"/>
          <w:jc w:val="center"/>
        </w:trPr>
        <w:tc>
          <w:tcPr>
            <w:tcW w:w="0" w:type="auto"/>
            <w:shd w:val="clear" w:color="auto" w:fill="E2EFD9" w:themeFill="accent6" w:themeFillTint="33"/>
            <w:vAlign w:val="center"/>
          </w:tcPr>
          <w:p w14:paraId="53CABCA2" w14:textId="77777777" w:rsidR="00C01534" w:rsidRPr="008E6D13" w:rsidRDefault="00C01534" w:rsidP="0058280A">
            <w:pPr>
              <w:spacing w:before="80" w:after="80" w:line="360" w:lineRule="auto"/>
              <w:ind w:left="-57" w:right="-57"/>
              <w:rPr>
                <w:rFonts w:cs="Arial"/>
                <w:sz w:val="18"/>
                <w:szCs w:val="20"/>
              </w:rPr>
            </w:pPr>
            <w:r w:rsidRPr="008E6D13">
              <w:rPr>
                <w:rFonts w:cs="Arial"/>
                <w:sz w:val="18"/>
                <w:szCs w:val="20"/>
              </w:rPr>
              <w:t>Gmina Żurawica</w:t>
            </w:r>
          </w:p>
        </w:tc>
        <w:tc>
          <w:tcPr>
            <w:tcW w:w="0" w:type="auto"/>
            <w:shd w:val="clear" w:color="auto" w:fill="E2EFD9" w:themeFill="accent6" w:themeFillTint="33"/>
            <w:vAlign w:val="center"/>
          </w:tcPr>
          <w:p w14:paraId="23B36580"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12 930</w:t>
            </w:r>
          </w:p>
        </w:tc>
        <w:tc>
          <w:tcPr>
            <w:tcW w:w="0" w:type="auto"/>
            <w:shd w:val="clear" w:color="auto" w:fill="E2EFD9" w:themeFill="accent6" w:themeFillTint="33"/>
            <w:vAlign w:val="center"/>
          </w:tcPr>
          <w:p w14:paraId="3449A064"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6 472</w:t>
            </w:r>
          </w:p>
        </w:tc>
        <w:tc>
          <w:tcPr>
            <w:tcW w:w="0" w:type="auto"/>
            <w:shd w:val="clear" w:color="auto" w:fill="E2EFD9" w:themeFill="accent6" w:themeFillTint="33"/>
            <w:vAlign w:val="center"/>
          </w:tcPr>
          <w:p w14:paraId="079ADB59"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135</w:t>
            </w:r>
          </w:p>
        </w:tc>
        <w:tc>
          <w:tcPr>
            <w:tcW w:w="0" w:type="auto"/>
            <w:shd w:val="clear" w:color="auto" w:fill="E2EFD9" w:themeFill="accent6" w:themeFillTint="33"/>
            <w:vAlign w:val="center"/>
          </w:tcPr>
          <w:p w14:paraId="5ADD8F97" w14:textId="5D7EF918" w:rsidR="00C01534" w:rsidRPr="00F432A3" w:rsidRDefault="00700C5B" w:rsidP="0058280A">
            <w:pPr>
              <w:spacing w:before="80" w:after="80" w:line="360" w:lineRule="auto"/>
              <w:ind w:left="-57" w:right="-57"/>
              <w:jc w:val="center"/>
              <w:rPr>
                <w:rFonts w:cs="Arial"/>
                <w:sz w:val="18"/>
                <w:szCs w:val="20"/>
              </w:rPr>
            </w:pPr>
            <w:r>
              <w:rPr>
                <w:rFonts w:cs="Arial"/>
                <w:sz w:val="18"/>
                <w:szCs w:val="20"/>
              </w:rPr>
              <w:t>12 940</w:t>
            </w:r>
          </w:p>
        </w:tc>
        <w:tc>
          <w:tcPr>
            <w:tcW w:w="0" w:type="auto"/>
            <w:shd w:val="clear" w:color="auto" w:fill="E2EFD9" w:themeFill="accent6" w:themeFillTint="33"/>
            <w:vAlign w:val="center"/>
          </w:tcPr>
          <w:p w14:paraId="00DA7EC8" w14:textId="51FAE32D" w:rsidR="00C01534" w:rsidRPr="008E6D13" w:rsidRDefault="00700C5B" w:rsidP="0058280A">
            <w:pPr>
              <w:spacing w:before="80" w:after="80" w:line="360" w:lineRule="auto"/>
              <w:ind w:left="-57" w:right="-57"/>
              <w:jc w:val="center"/>
              <w:rPr>
                <w:rFonts w:cs="Arial"/>
                <w:sz w:val="18"/>
                <w:szCs w:val="20"/>
              </w:rPr>
            </w:pPr>
            <w:r>
              <w:rPr>
                <w:rFonts w:cs="Arial"/>
                <w:sz w:val="18"/>
                <w:szCs w:val="20"/>
              </w:rPr>
              <w:t>6 498</w:t>
            </w:r>
          </w:p>
        </w:tc>
        <w:tc>
          <w:tcPr>
            <w:tcW w:w="0" w:type="auto"/>
            <w:shd w:val="clear" w:color="auto" w:fill="E2EFD9" w:themeFill="accent6" w:themeFillTint="33"/>
            <w:vAlign w:val="center"/>
          </w:tcPr>
          <w:p w14:paraId="593E79D9" w14:textId="70B905FD" w:rsidR="00C01534" w:rsidRPr="008E6D13" w:rsidRDefault="00700C5B" w:rsidP="0058280A">
            <w:pPr>
              <w:spacing w:before="80" w:after="80" w:line="360" w:lineRule="auto"/>
              <w:ind w:left="-57" w:right="-57"/>
              <w:jc w:val="center"/>
              <w:rPr>
                <w:rFonts w:cs="Arial"/>
                <w:sz w:val="18"/>
                <w:szCs w:val="20"/>
              </w:rPr>
            </w:pPr>
            <w:r>
              <w:rPr>
                <w:rFonts w:cs="Arial"/>
                <w:sz w:val="18"/>
                <w:szCs w:val="20"/>
              </w:rPr>
              <w:t>134</w:t>
            </w:r>
          </w:p>
        </w:tc>
        <w:tc>
          <w:tcPr>
            <w:tcW w:w="0" w:type="auto"/>
            <w:shd w:val="clear" w:color="auto" w:fill="E2EFD9" w:themeFill="accent6" w:themeFillTint="33"/>
            <w:vAlign w:val="center"/>
          </w:tcPr>
          <w:p w14:paraId="4CD566B4" w14:textId="77777777" w:rsidR="00C01534" w:rsidRPr="008E6D13" w:rsidRDefault="00C01534" w:rsidP="0058280A">
            <w:pPr>
              <w:spacing w:before="80" w:after="80" w:line="360" w:lineRule="auto"/>
              <w:ind w:left="-57" w:right="-57"/>
              <w:jc w:val="center"/>
              <w:rPr>
                <w:rFonts w:cs="Arial"/>
                <w:sz w:val="18"/>
                <w:szCs w:val="20"/>
              </w:rPr>
            </w:pPr>
            <w:r w:rsidRPr="008E6D13">
              <w:rPr>
                <w:rFonts w:cs="Arial"/>
                <w:sz w:val="18"/>
                <w:szCs w:val="20"/>
              </w:rPr>
              <w:t>96</w:t>
            </w:r>
          </w:p>
        </w:tc>
      </w:tr>
      <w:tr w:rsidR="00C01534" w:rsidRPr="008E6D13" w14:paraId="4244CE92" w14:textId="77777777" w:rsidTr="00C01534">
        <w:trPr>
          <w:jc w:val="center"/>
        </w:trPr>
        <w:tc>
          <w:tcPr>
            <w:tcW w:w="0" w:type="auto"/>
            <w:shd w:val="clear" w:color="auto" w:fill="538135"/>
            <w:vAlign w:val="center"/>
          </w:tcPr>
          <w:p w14:paraId="5D02175C" w14:textId="77777777" w:rsidR="00C01534" w:rsidRPr="008E6D13" w:rsidRDefault="00C01534" w:rsidP="0058280A">
            <w:pPr>
              <w:spacing w:before="80" w:after="80" w:line="360" w:lineRule="auto"/>
              <w:ind w:left="-57" w:right="-57"/>
              <w:rPr>
                <w:rFonts w:cs="Arial"/>
                <w:b/>
                <w:color w:val="FFFFFF"/>
                <w:sz w:val="18"/>
                <w:szCs w:val="20"/>
              </w:rPr>
            </w:pPr>
            <w:r w:rsidRPr="008E6D13">
              <w:rPr>
                <w:rFonts w:cs="Arial"/>
                <w:b/>
                <w:color w:val="FFFFFF"/>
                <w:sz w:val="18"/>
                <w:szCs w:val="20"/>
              </w:rPr>
              <w:t>Razem powiat przemyski</w:t>
            </w:r>
          </w:p>
        </w:tc>
        <w:tc>
          <w:tcPr>
            <w:tcW w:w="0" w:type="auto"/>
            <w:shd w:val="clear" w:color="auto" w:fill="538135"/>
            <w:vAlign w:val="center"/>
          </w:tcPr>
          <w:p w14:paraId="34471ABC" w14:textId="77777777" w:rsidR="00C01534" w:rsidRPr="008E6D13" w:rsidRDefault="00C01534" w:rsidP="0058280A">
            <w:pPr>
              <w:spacing w:before="80" w:after="80" w:line="360" w:lineRule="auto"/>
              <w:ind w:left="-57" w:right="-57"/>
              <w:jc w:val="center"/>
              <w:rPr>
                <w:rFonts w:cs="Arial"/>
                <w:b/>
                <w:color w:val="FFFFFF"/>
                <w:sz w:val="18"/>
                <w:szCs w:val="20"/>
              </w:rPr>
            </w:pPr>
            <w:r w:rsidRPr="008E6D13">
              <w:rPr>
                <w:rFonts w:cs="Arial"/>
                <w:b/>
                <w:color w:val="FFFFFF"/>
                <w:sz w:val="18"/>
                <w:szCs w:val="20"/>
              </w:rPr>
              <w:t>74 067</w:t>
            </w:r>
          </w:p>
        </w:tc>
        <w:tc>
          <w:tcPr>
            <w:tcW w:w="0" w:type="auto"/>
            <w:shd w:val="clear" w:color="auto" w:fill="538135"/>
            <w:vAlign w:val="center"/>
          </w:tcPr>
          <w:p w14:paraId="26D970DF" w14:textId="77777777" w:rsidR="00C01534" w:rsidRPr="008E6D13" w:rsidRDefault="00C01534" w:rsidP="0058280A">
            <w:pPr>
              <w:spacing w:before="80" w:after="80" w:line="360" w:lineRule="auto"/>
              <w:ind w:left="-57" w:right="-57"/>
              <w:jc w:val="center"/>
              <w:rPr>
                <w:rFonts w:cs="Arial"/>
                <w:b/>
                <w:color w:val="FFFFFF"/>
                <w:sz w:val="18"/>
                <w:szCs w:val="20"/>
              </w:rPr>
            </w:pPr>
            <w:r w:rsidRPr="008E6D13">
              <w:rPr>
                <w:rFonts w:cs="Arial"/>
                <w:b/>
                <w:color w:val="FFFFFF"/>
                <w:sz w:val="18"/>
                <w:szCs w:val="20"/>
              </w:rPr>
              <w:t>36 869</w:t>
            </w:r>
          </w:p>
        </w:tc>
        <w:tc>
          <w:tcPr>
            <w:tcW w:w="0" w:type="auto"/>
            <w:shd w:val="clear" w:color="auto" w:fill="538135"/>
            <w:vAlign w:val="center"/>
          </w:tcPr>
          <w:p w14:paraId="7ECBD4EE" w14:textId="77777777" w:rsidR="00C01534" w:rsidRPr="008E6D13" w:rsidRDefault="00C01534" w:rsidP="0058280A">
            <w:pPr>
              <w:spacing w:before="80" w:after="80" w:line="360" w:lineRule="auto"/>
              <w:ind w:left="-57" w:right="-57"/>
              <w:jc w:val="center"/>
              <w:rPr>
                <w:rFonts w:cs="Arial"/>
                <w:b/>
                <w:color w:val="FFFFFF"/>
                <w:sz w:val="18"/>
                <w:szCs w:val="20"/>
              </w:rPr>
            </w:pPr>
            <w:r w:rsidRPr="008E6D13">
              <w:rPr>
                <w:rFonts w:cs="Arial"/>
                <w:b/>
                <w:color w:val="FFFFFF"/>
                <w:sz w:val="18"/>
                <w:szCs w:val="20"/>
              </w:rPr>
              <w:t>61</w:t>
            </w:r>
          </w:p>
        </w:tc>
        <w:tc>
          <w:tcPr>
            <w:tcW w:w="0" w:type="auto"/>
            <w:shd w:val="clear" w:color="auto" w:fill="538135"/>
            <w:vAlign w:val="center"/>
          </w:tcPr>
          <w:p w14:paraId="6CB497F5" w14:textId="62E4BFF0" w:rsidR="00C01534" w:rsidRPr="008E6D13" w:rsidRDefault="00700C5B" w:rsidP="0058280A">
            <w:pPr>
              <w:spacing w:before="80" w:after="80" w:line="360" w:lineRule="auto"/>
              <w:ind w:left="-57" w:right="-57"/>
              <w:jc w:val="center"/>
              <w:rPr>
                <w:rFonts w:cs="Arial"/>
                <w:b/>
                <w:color w:val="FFFFFF"/>
                <w:sz w:val="18"/>
                <w:szCs w:val="20"/>
              </w:rPr>
            </w:pPr>
            <w:r>
              <w:rPr>
                <w:rFonts w:cs="Arial"/>
                <w:b/>
                <w:color w:val="FFFFFF"/>
                <w:sz w:val="18"/>
                <w:szCs w:val="20"/>
              </w:rPr>
              <w:t>73 919</w:t>
            </w:r>
          </w:p>
        </w:tc>
        <w:tc>
          <w:tcPr>
            <w:tcW w:w="0" w:type="auto"/>
            <w:shd w:val="clear" w:color="auto" w:fill="538135"/>
            <w:vAlign w:val="center"/>
          </w:tcPr>
          <w:p w14:paraId="6736889D" w14:textId="424763E5" w:rsidR="00C01534" w:rsidRPr="008E6D13" w:rsidRDefault="00700C5B" w:rsidP="0058280A">
            <w:pPr>
              <w:spacing w:before="80" w:after="80" w:line="360" w:lineRule="auto"/>
              <w:ind w:left="-57" w:right="-57"/>
              <w:jc w:val="center"/>
              <w:rPr>
                <w:rFonts w:cs="Arial"/>
                <w:b/>
                <w:color w:val="FFFFFF"/>
                <w:sz w:val="18"/>
                <w:szCs w:val="20"/>
              </w:rPr>
            </w:pPr>
            <w:r>
              <w:rPr>
                <w:rFonts w:cs="Arial"/>
                <w:b/>
                <w:color w:val="FFFFFF"/>
                <w:sz w:val="18"/>
                <w:szCs w:val="20"/>
              </w:rPr>
              <w:t>36 893</w:t>
            </w:r>
          </w:p>
        </w:tc>
        <w:tc>
          <w:tcPr>
            <w:tcW w:w="0" w:type="auto"/>
            <w:shd w:val="clear" w:color="auto" w:fill="538135"/>
            <w:vAlign w:val="center"/>
          </w:tcPr>
          <w:p w14:paraId="3223DD8E" w14:textId="77777777" w:rsidR="00C01534" w:rsidRPr="008E6D13" w:rsidRDefault="00C01534" w:rsidP="0058280A">
            <w:pPr>
              <w:spacing w:before="80" w:after="80" w:line="360" w:lineRule="auto"/>
              <w:ind w:left="-57" w:right="-57"/>
              <w:jc w:val="center"/>
              <w:rPr>
                <w:rFonts w:cs="Arial"/>
                <w:b/>
                <w:color w:val="FFFFFF"/>
                <w:sz w:val="18"/>
                <w:szCs w:val="20"/>
              </w:rPr>
            </w:pPr>
            <w:r w:rsidRPr="008E6D13">
              <w:rPr>
                <w:rFonts w:cs="Arial"/>
                <w:b/>
                <w:color w:val="FFFFFF"/>
                <w:sz w:val="18"/>
                <w:szCs w:val="20"/>
              </w:rPr>
              <w:t>61</w:t>
            </w:r>
          </w:p>
        </w:tc>
        <w:tc>
          <w:tcPr>
            <w:tcW w:w="0" w:type="auto"/>
            <w:shd w:val="clear" w:color="auto" w:fill="538135"/>
            <w:vAlign w:val="center"/>
          </w:tcPr>
          <w:p w14:paraId="24F7675B" w14:textId="77777777" w:rsidR="00C01534" w:rsidRPr="008E6D13" w:rsidRDefault="00C01534" w:rsidP="0058280A">
            <w:pPr>
              <w:spacing w:before="80" w:after="80" w:line="360" w:lineRule="auto"/>
              <w:ind w:left="-57" w:right="-57"/>
              <w:jc w:val="center"/>
              <w:rPr>
                <w:rFonts w:cs="Arial"/>
                <w:b/>
                <w:color w:val="FFFFFF"/>
                <w:sz w:val="18"/>
                <w:szCs w:val="20"/>
              </w:rPr>
            </w:pPr>
            <w:r w:rsidRPr="008E6D13">
              <w:rPr>
                <w:rFonts w:cs="Arial"/>
                <w:b/>
                <w:color w:val="FFFFFF"/>
                <w:sz w:val="18"/>
                <w:szCs w:val="20"/>
              </w:rPr>
              <w:t>1 211</w:t>
            </w:r>
          </w:p>
        </w:tc>
      </w:tr>
    </w:tbl>
    <w:p w14:paraId="64B59FF0" w14:textId="59345F30" w:rsidR="00C01534" w:rsidRPr="00E33BDB" w:rsidRDefault="00C01534" w:rsidP="0058280A">
      <w:pPr>
        <w:spacing w:line="360" w:lineRule="auto"/>
        <w:rPr>
          <w:rFonts w:cs="Arial"/>
          <w:i/>
          <w:iCs/>
          <w:sz w:val="20"/>
        </w:rPr>
      </w:pPr>
      <w:r w:rsidRPr="009B42AF">
        <w:rPr>
          <w:i/>
          <w:sz w:val="20"/>
        </w:rPr>
        <w:t>Źródło: Opracowanie własne na podstawie BDL</w:t>
      </w:r>
      <w:r>
        <w:rPr>
          <w:i/>
          <w:sz w:val="20"/>
        </w:rPr>
        <w:t xml:space="preserve"> </w:t>
      </w:r>
      <w:r>
        <w:rPr>
          <w:rFonts w:cs="Arial"/>
          <w:i/>
          <w:iCs/>
          <w:sz w:val="20"/>
        </w:rPr>
        <w:t xml:space="preserve">– na dzień opracowywania </w:t>
      </w:r>
      <w:r w:rsidR="00CA6DD9">
        <w:rPr>
          <w:rFonts w:cs="Arial"/>
          <w:i/>
          <w:iCs/>
          <w:sz w:val="20"/>
        </w:rPr>
        <w:t>PGN</w:t>
      </w:r>
      <w:r w:rsidR="006C21D9">
        <w:rPr>
          <w:rFonts w:cs="Arial"/>
          <w:i/>
          <w:iCs/>
          <w:sz w:val="20"/>
        </w:rPr>
        <w:t xml:space="preserve"> dostępne były dane </w:t>
      </w:r>
      <w:r w:rsidR="006C21D9">
        <w:rPr>
          <w:rFonts w:cs="Arial"/>
          <w:i/>
          <w:iCs/>
          <w:sz w:val="20"/>
        </w:rPr>
        <w:br/>
        <w:t>z 2020</w:t>
      </w:r>
      <w:r>
        <w:rPr>
          <w:rFonts w:cs="Arial"/>
          <w:i/>
          <w:iCs/>
          <w:sz w:val="20"/>
        </w:rPr>
        <w:t xml:space="preserve"> r. </w:t>
      </w:r>
    </w:p>
    <w:p w14:paraId="26C59F6B" w14:textId="77777777" w:rsidR="00C01534" w:rsidRPr="00785666" w:rsidRDefault="00C01534" w:rsidP="0058280A">
      <w:pPr>
        <w:spacing w:line="360" w:lineRule="auto"/>
        <w:ind w:firstLine="426"/>
        <w:jc w:val="both"/>
      </w:pPr>
      <w:r>
        <w:t>Gmina Medyka jest najmniejszą jednostką terytorialną spośród dziesięciu gmin powiatu przemyskiego, zajmuje piąte miejsce pod względem liczby ludności i trzecie miejsce pod</w:t>
      </w:r>
      <w:bookmarkStart w:id="14" w:name="_Toc435100041"/>
      <w:r>
        <w:t xml:space="preserve"> względem gęstości zaludnienia.</w:t>
      </w:r>
    </w:p>
    <w:p w14:paraId="295F55D3" w14:textId="77777777" w:rsidR="00F073DB" w:rsidRDefault="00F073DB" w:rsidP="00F073DB">
      <w:bookmarkStart w:id="15" w:name="_Toc79961536"/>
    </w:p>
    <w:p w14:paraId="06818E90" w14:textId="7E6420A7" w:rsidR="00C01534" w:rsidRPr="00BB0BC1" w:rsidRDefault="009F5A3B" w:rsidP="009F5A3B">
      <w:pPr>
        <w:pStyle w:val="Legenda"/>
        <w:rPr>
          <w:rFonts w:cs="Calibri"/>
          <w:szCs w:val="18"/>
        </w:rPr>
      </w:pPr>
      <w:bookmarkStart w:id="16" w:name="_Toc97205077"/>
      <w:r>
        <w:lastRenderedPageBreak/>
        <w:t xml:space="preserve">Mapa </w:t>
      </w:r>
      <w:r w:rsidR="006D2B47">
        <w:rPr>
          <w:noProof/>
        </w:rPr>
        <w:fldChar w:fldCharType="begin"/>
      </w:r>
      <w:r w:rsidR="006D2B47">
        <w:rPr>
          <w:noProof/>
        </w:rPr>
        <w:instrText xml:space="preserve"> SEQ Mapa \* ARABIC </w:instrText>
      </w:r>
      <w:r w:rsidR="006D2B47">
        <w:rPr>
          <w:noProof/>
        </w:rPr>
        <w:fldChar w:fldCharType="separate"/>
      </w:r>
      <w:r w:rsidR="00BD486C">
        <w:rPr>
          <w:noProof/>
        </w:rPr>
        <w:t>2</w:t>
      </w:r>
      <w:r w:rsidR="006D2B47">
        <w:rPr>
          <w:noProof/>
        </w:rPr>
        <w:fldChar w:fldCharType="end"/>
      </w:r>
      <w:r w:rsidR="00C01534" w:rsidRPr="00DC1857">
        <w:rPr>
          <w:rFonts w:cs="Calibri"/>
        </w:rPr>
        <w:t xml:space="preserve"> Gmina Medyka</w:t>
      </w:r>
      <w:bookmarkEnd w:id="15"/>
      <w:bookmarkEnd w:id="16"/>
    </w:p>
    <w:bookmarkEnd w:id="14"/>
    <w:p w14:paraId="3346D0C0" w14:textId="77777777" w:rsidR="00C01534" w:rsidRDefault="00C01534" w:rsidP="0058280A">
      <w:pPr>
        <w:spacing w:after="0" w:line="360" w:lineRule="auto"/>
        <w:jc w:val="center"/>
      </w:pPr>
      <w:r>
        <w:rPr>
          <w:noProof/>
          <w:lang w:eastAsia="pl-PL"/>
        </w:rPr>
        <w:drawing>
          <wp:inline distT="0" distB="0" distL="0" distR="0" wp14:anchorId="49C55091" wp14:editId="31B09D2C">
            <wp:extent cx="4580255" cy="4063365"/>
            <wp:effectExtent l="0" t="0" r="0" b="0"/>
            <wp:docPr id="2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2">
                      <a:lum bright="-10000" contrast="14000"/>
                      <a:extLst>
                        <a:ext uri="{28A0092B-C50C-407E-A947-70E740481C1C}">
                          <a14:useLocalDpi xmlns:a14="http://schemas.microsoft.com/office/drawing/2010/main" val="0"/>
                        </a:ext>
                      </a:extLst>
                    </a:blip>
                    <a:srcRect/>
                    <a:stretch>
                      <a:fillRect/>
                    </a:stretch>
                  </pic:blipFill>
                  <pic:spPr bwMode="auto">
                    <a:xfrm>
                      <a:off x="0" y="0"/>
                      <a:ext cx="4580255" cy="4063365"/>
                    </a:xfrm>
                    <a:prstGeom prst="rect">
                      <a:avLst/>
                    </a:prstGeom>
                    <a:noFill/>
                    <a:ln>
                      <a:noFill/>
                    </a:ln>
                  </pic:spPr>
                </pic:pic>
              </a:graphicData>
            </a:graphic>
          </wp:inline>
        </w:drawing>
      </w:r>
    </w:p>
    <w:p w14:paraId="3EC3368F" w14:textId="77777777" w:rsidR="00C01534" w:rsidRPr="001D29BA" w:rsidRDefault="00C01534" w:rsidP="0058280A">
      <w:pPr>
        <w:spacing w:line="360" w:lineRule="auto"/>
        <w:rPr>
          <w:sz w:val="20"/>
        </w:rPr>
      </w:pPr>
      <w:r>
        <w:rPr>
          <w:i/>
          <w:noProof/>
          <w:sz w:val="20"/>
          <w:lang w:eastAsia="pl-PL"/>
        </w:rPr>
        <mc:AlternateContent>
          <mc:Choice Requires="wps">
            <w:drawing>
              <wp:anchor distT="0" distB="0" distL="114300" distR="114300" simplePos="0" relativeHeight="251662336" behindDoc="0" locked="0" layoutInCell="1" allowOverlap="1" wp14:anchorId="5F8A7A4C" wp14:editId="5E82A33A">
                <wp:simplePos x="0" y="0"/>
                <wp:positionH relativeFrom="column">
                  <wp:posOffset>152400</wp:posOffset>
                </wp:positionH>
                <wp:positionV relativeFrom="paragraph">
                  <wp:posOffset>78105</wp:posOffset>
                </wp:positionV>
                <wp:extent cx="312420" cy="7620"/>
                <wp:effectExtent l="0" t="0" r="30480" b="30480"/>
                <wp:wrapNone/>
                <wp:docPr id="22" name="Łącznik prosty 22"/>
                <wp:cNvGraphicFramePr/>
                <a:graphic xmlns:a="http://schemas.openxmlformats.org/drawingml/2006/main">
                  <a:graphicData uri="http://schemas.microsoft.com/office/word/2010/wordprocessingShape">
                    <wps:wsp>
                      <wps:cNvCnPr/>
                      <wps:spPr>
                        <a:xfrm flipV="1">
                          <a:off x="0" y="0"/>
                          <a:ext cx="312420" cy="7620"/>
                        </a:xfrm>
                        <a:prstGeom prst="line">
                          <a:avLst/>
                        </a:prstGeom>
                        <a:ln w="12700">
                          <a:solidFill>
                            <a:srgbClr val="FF37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line w14:anchorId="078F8051" id="Łącznik prosty 2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2pt,6.15pt" to="36.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" strokecolor="#ff3737" strokeweight="1pt">
                <v:stroke joinstyle="miter"/>
              </v:line>
            </w:pict>
          </mc:Fallback>
        </mc:AlternateContent>
      </w:r>
      <w:r>
        <w:rPr>
          <w:i/>
          <w:sz w:val="20"/>
        </w:rPr>
        <w:tab/>
      </w:r>
      <w:r>
        <w:rPr>
          <w:sz w:val="20"/>
        </w:rPr>
        <w:t xml:space="preserve">  </w:t>
      </w:r>
      <w:r w:rsidRPr="001D29BA">
        <w:rPr>
          <w:sz w:val="20"/>
        </w:rPr>
        <w:t xml:space="preserve">  - granica administracyjna gminy Medyka</w:t>
      </w:r>
    </w:p>
    <w:p w14:paraId="6210D980" w14:textId="77777777" w:rsidR="00C01534" w:rsidRPr="002B4EA5" w:rsidRDefault="00C01534" w:rsidP="0058280A">
      <w:pPr>
        <w:spacing w:line="360" w:lineRule="auto"/>
        <w:rPr>
          <w:i/>
          <w:sz w:val="20"/>
        </w:rPr>
      </w:pPr>
      <w:r w:rsidRPr="002B4EA5">
        <w:rPr>
          <w:i/>
          <w:sz w:val="20"/>
        </w:rPr>
        <w:t>Źródło: Opracowanie własne</w:t>
      </w:r>
    </w:p>
    <w:p w14:paraId="3B74DD44" w14:textId="0BB9C470" w:rsidR="00C01534" w:rsidRDefault="00C01534" w:rsidP="0058280A">
      <w:pPr>
        <w:spacing w:line="360" w:lineRule="auto"/>
        <w:ind w:firstLine="426"/>
        <w:jc w:val="both"/>
      </w:pPr>
      <w:r w:rsidRPr="00717C1A">
        <w:rPr>
          <w:rFonts w:cs="Calibri"/>
        </w:rPr>
        <w:t xml:space="preserve">Pod względem administracyjnym gmina dzieli się na 7 sołectw: </w:t>
      </w:r>
      <w:r>
        <w:t xml:space="preserve">Hureczko, Hurko, Jaksmanice, Leszno, Medyka, Torki i Siedliska. Największe miejscowości pod względem zajmowanego obszaru to Medyka oraz Leszno i Torki. Te trzy miejscowości stanowią niemal 63% powierzchni gminy. Na terenie gminy nie ma ośrodków miejskich, w związku z tym centrum usługowo-administracyjnym dla obszaru jest położona </w:t>
      </w:r>
      <w:r w:rsidR="00F61EDC">
        <w:br/>
      </w:r>
      <w:r>
        <w:t>w odległości 12 km w kierunku zachodnim stolica powiatu – miasto Przemyśl.</w:t>
      </w:r>
    </w:p>
    <w:p w14:paraId="70B1ACCA" w14:textId="77777777" w:rsidR="00F61EDC" w:rsidRDefault="00F61EDC" w:rsidP="0058280A">
      <w:pPr>
        <w:spacing w:line="360" w:lineRule="auto"/>
        <w:ind w:firstLine="426"/>
        <w:jc w:val="both"/>
      </w:pPr>
    </w:p>
    <w:p w14:paraId="6B3EB2BF" w14:textId="77777777" w:rsidR="00F61EDC" w:rsidRDefault="00F61EDC" w:rsidP="0058280A">
      <w:pPr>
        <w:spacing w:line="360" w:lineRule="auto"/>
        <w:ind w:firstLine="426"/>
        <w:jc w:val="both"/>
      </w:pPr>
    </w:p>
    <w:p w14:paraId="5F5C42D8" w14:textId="77777777" w:rsidR="00F61EDC" w:rsidRDefault="00F61EDC" w:rsidP="0058280A">
      <w:pPr>
        <w:spacing w:line="360" w:lineRule="auto"/>
        <w:ind w:firstLine="426"/>
        <w:jc w:val="both"/>
      </w:pPr>
    </w:p>
    <w:p w14:paraId="717D433D" w14:textId="77777777" w:rsidR="00F61EDC" w:rsidRDefault="00F61EDC" w:rsidP="0058280A">
      <w:pPr>
        <w:spacing w:line="360" w:lineRule="auto"/>
        <w:ind w:firstLine="426"/>
        <w:jc w:val="both"/>
      </w:pPr>
    </w:p>
    <w:p w14:paraId="22A7164F" w14:textId="77777777" w:rsidR="009F5A3B" w:rsidRDefault="009F5A3B" w:rsidP="0058280A">
      <w:pPr>
        <w:spacing w:line="360" w:lineRule="auto"/>
        <w:ind w:firstLine="426"/>
        <w:jc w:val="both"/>
      </w:pPr>
    </w:p>
    <w:p w14:paraId="0D594469" w14:textId="72741590" w:rsidR="00C01534" w:rsidRPr="0098647B" w:rsidRDefault="009F5A3B" w:rsidP="009F5A3B">
      <w:pPr>
        <w:pStyle w:val="Legenda"/>
        <w:rPr>
          <w:rFonts w:cs="Calibri"/>
          <w:b w:val="0"/>
          <w:sz w:val="24"/>
        </w:rPr>
      </w:pPr>
      <w:bookmarkStart w:id="17" w:name="_Toc82109343"/>
      <w:bookmarkStart w:id="18" w:name="_Toc97811161"/>
      <w:r>
        <w:lastRenderedPageBreak/>
        <w:t xml:space="preserve">Tabela </w:t>
      </w:r>
      <w:r w:rsidR="006D2B47">
        <w:rPr>
          <w:noProof/>
        </w:rPr>
        <w:fldChar w:fldCharType="begin"/>
      </w:r>
      <w:r w:rsidR="006D2B47">
        <w:rPr>
          <w:noProof/>
        </w:rPr>
        <w:instrText xml:space="preserve"> SEQ Tabela \* ARABIC </w:instrText>
      </w:r>
      <w:r w:rsidR="006D2B47">
        <w:rPr>
          <w:noProof/>
        </w:rPr>
        <w:fldChar w:fldCharType="separate"/>
      </w:r>
      <w:r w:rsidR="00BD486C">
        <w:rPr>
          <w:noProof/>
        </w:rPr>
        <w:t>2</w:t>
      </w:r>
      <w:r w:rsidR="006D2B47">
        <w:rPr>
          <w:noProof/>
        </w:rPr>
        <w:fldChar w:fldCharType="end"/>
      </w:r>
      <w:r w:rsidR="00C01534" w:rsidRPr="0098647B">
        <w:rPr>
          <w:rFonts w:cs="Calibri"/>
        </w:rPr>
        <w:t xml:space="preserve"> Miejscowości </w:t>
      </w:r>
      <w:r w:rsidR="00C01534">
        <w:rPr>
          <w:rFonts w:cs="Calibri"/>
        </w:rPr>
        <w:t>g</w:t>
      </w:r>
      <w:r w:rsidR="00C01534" w:rsidRPr="0098647B">
        <w:rPr>
          <w:rFonts w:cs="Calibri"/>
        </w:rPr>
        <w:t>miny Medyka</w:t>
      </w:r>
      <w:bookmarkEnd w:id="17"/>
      <w:bookmarkEnd w:id="18"/>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545"/>
        <w:gridCol w:w="1390"/>
        <w:gridCol w:w="3812"/>
        <w:gridCol w:w="2407"/>
      </w:tblGrid>
      <w:tr w:rsidR="00C01534" w:rsidRPr="0098647B" w14:paraId="7AD47FA3" w14:textId="77777777" w:rsidTr="00C01534">
        <w:trPr>
          <w:cantSplit/>
          <w:trHeight w:val="397"/>
          <w:jc w:val="center"/>
        </w:trPr>
        <w:tc>
          <w:tcPr>
            <w:tcW w:w="0" w:type="auto"/>
            <w:vMerge w:val="restart"/>
            <w:shd w:val="clear" w:color="auto" w:fill="538135"/>
            <w:vAlign w:val="center"/>
          </w:tcPr>
          <w:p w14:paraId="34A2274B" w14:textId="77777777" w:rsidR="00C01534" w:rsidRPr="0098647B" w:rsidRDefault="00C01534" w:rsidP="0058280A">
            <w:pPr>
              <w:spacing w:before="80" w:after="80" w:line="360" w:lineRule="auto"/>
              <w:jc w:val="center"/>
              <w:rPr>
                <w:b/>
                <w:color w:val="FFFFFF"/>
              </w:rPr>
            </w:pPr>
            <w:r w:rsidRPr="0098647B">
              <w:rPr>
                <w:b/>
                <w:color w:val="FFFFFF"/>
              </w:rPr>
              <w:t>L.</w:t>
            </w:r>
            <w:proofErr w:type="gramStart"/>
            <w:r w:rsidRPr="0098647B">
              <w:rPr>
                <w:b/>
                <w:color w:val="FFFFFF"/>
              </w:rPr>
              <w:t>p</w:t>
            </w:r>
            <w:proofErr w:type="gramEnd"/>
            <w:r w:rsidRPr="0098647B">
              <w:rPr>
                <w:b/>
                <w:color w:val="FFFFFF"/>
              </w:rPr>
              <w:t>.</w:t>
            </w:r>
          </w:p>
        </w:tc>
        <w:tc>
          <w:tcPr>
            <w:tcW w:w="0" w:type="auto"/>
            <w:vMerge w:val="restart"/>
            <w:shd w:val="clear" w:color="auto" w:fill="538135"/>
            <w:vAlign w:val="center"/>
          </w:tcPr>
          <w:p w14:paraId="4BCA3619" w14:textId="77777777" w:rsidR="00C01534" w:rsidRPr="0098647B" w:rsidRDefault="00C01534" w:rsidP="0058280A">
            <w:pPr>
              <w:spacing w:before="80" w:after="80" w:line="360" w:lineRule="auto"/>
              <w:jc w:val="center"/>
              <w:rPr>
                <w:b/>
                <w:color w:val="FFFFFF"/>
              </w:rPr>
            </w:pPr>
            <w:r w:rsidRPr="0098647B">
              <w:rPr>
                <w:b/>
                <w:color w:val="FFFFFF"/>
              </w:rPr>
              <w:t>Miejscowość</w:t>
            </w:r>
          </w:p>
        </w:tc>
        <w:tc>
          <w:tcPr>
            <w:tcW w:w="6219" w:type="dxa"/>
            <w:gridSpan w:val="2"/>
            <w:shd w:val="clear" w:color="auto" w:fill="538135"/>
            <w:vAlign w:val="center"/>
          </w:tcPr>
          <w:p w14:paraId="278A2C5C" w14:textId="77777777" w:rsidR="00C01534" w:rsidRPr="0098647B" w:rsidRDefault="00C01534" w:rsidP="0058280A">
            <w:pPr>
              <w:spacing w:before="80" w:after="80" w:line="360" w:lineRule="auto"/>
              <w:jc w:val="center"/>
              <w:rPr>
                <w:b/>
                <w:color w:val="FFFFFF"/>
              </w:rPr>
            </w:pPr>
            <w:r w:rsidRPr="0098647B">
              <w:rPr>
                <w:b/>
                <w:color w:val="FFFFFF"/>
              </w:rPr>
              <w:t>Integralne części miejscowości</w:t>
            </w:r>
          </w:p>
        </w:tc>
      </w:tr>
      <w:tr w:rsidR="00C01534" w:rsidRPr="0098647B" w14:paraId="23204F84" w14:textId="77777777" w:rsidTr="00C01534">
        <w:trPr>
          <w:cantSplit/>
          <w:trHeight w:val="397"/>
          <w:jc w:val="center"/>
        </w:trPr>
        <w:tc>
          <w:tcPr>
            <w:tcW w:w="0" w:type="auto"/>
            <w:vMerge/>
            <w:shd w:val="clear" w:color="auto" w:fill="538135"/>
            <w:vAlign w:val="center"/>
          </w:tcPr>
          <w:p w14:paraId="45319596" w14:textId="77777777" w:rsidR="00C01534" w:rsidRPr="0098647B" w:rsidRDefault="00C01534" w:rsidP="0058280A">
            <w:pPr>
              <w:spacing w:before="80" w:after="80" w:line="360" w:lineRule="auto"/>
              <w:jc w:val="center"/>
              <w:rPr>
                <w:b/>
                <w:color w:val="FFFFFF"/>
              </w:rPr>
            </w:pPr>
          </w:p>
        </w:tc>
        <w:tc>
          <w:tcPr>
            <w:tcW w:w="0" w:type="auto"/>
            <w:vMerge/>
            <w:shd w:val="clear" w:color="auto" w:fill="538135"/>
            <w:vAlign w:val="center"/>
          </w:tcPr>
          <w:p w14:paraId="1A44819F" w14:textId="77777777" w:rsidR="00C01534" w:rsidRPr="0098647B" w:rsidRDefault="00C01534" w:rsidP="0058280A">
            <w:pPr>
              <w:spacing w:before="80" w:after="80" w:line="360" w:lineRule="auto"/>
              <w:jc w:val="center"/>
              <w:rPr>
                <w:b/>
                <w:color w:val="FFFFFF"/>
              </w:rPr>
            </w:pPr>
          </w:p>
        </w:tc>
        <w:tc>
          <w:tcPr>
            <w:tcW w:w="0" w:type="auto"/>
            <w:shd w:val="clear" w:color="auto" w:fill="538135"/>
            <w:vAlign w:val="center"/>
          </w:tcPr>
          <w:p w14:paraId="512D7A57" w14:textId="77777777" w:rsidR="00C01534" w:rsidRPr="0098647B" w:rsidRDefault="00C01534" w:rsidP="0058280A">
            <w:pPr>
              <w:spacing w:before="80" w:after="80" w:line="360" w:lineRule="auto"/>
              <w:jc w:val="center"/>
              <w:rPr>
                <w:b/>
                <w:color w:val="FFFFFF"/>
              </w:rPr>
            </w:pPr>
            <w:r w:rsidRPr="0098647B">
              <w:rPr>
                <w:b/>
                <w:color w:val="FFFFFF"/>
              </w:rPr>
              <w:t>Nazwa</w:t>
            </w:r>
          </w:p>
        </w:tc>
        <w:tc>
          <w:tcPr>
            <w:tcW w:w="2407" w:type="dxa"/>
            <w:shd w:val="clear" w:color="auto" w:fill="538135"/>
            <w:vAlign w:val="center"/>
          </w:tcPr>
          <w:p w14:paraId="58BB43AE" w14:textId="77777777" w:rsidR="00C01534" w:rsidRPr="0098647B" w:rsidRDefault="00C01534" w:rsidP="0058280A">
            <w:pPr>
              <w:spacing w:before="80" w:after="80" w:line="360" w:lineRule="auto"/>
              <w:jc w:val="center"/>
              <w:rPr>
                <w:b/>
                <w:color w:val="FFFFFF"/>
              </w:rPr>
            </w:pPr>
            <w:r w:rsidRPr="0098647B">
              <w:rPr>
                <w:b/>
                <w:color w:val="FFFFFF"/>
              </w:rPr>
              <w:t>Rodzaj</w:t>
            </w:r>
          </w:p>
        </w:tc>
      </w:tr>
      <w:tr w:rsidR="00C01534" w:rsidRPr="007E0B19" w14:paraId="67287DB9" w14:textId="77777777" w:rsidTr="00C01534">
        <w:trPr>
          <w:cantSplit/>
          <w:trHeight w:val="340"/>
          <w:jc w:val="center"/>
        </w:trPr>
        <w:tc>
          <w:tcPr>
            <w:tcW w:w="0" w:type="auto"/>
            <w:shd w:val="clear" w:color="auto" w:fill="E2EFD9"/>
            <w:vAlign w:val="center"/>
          </w:tcPr>
          <w:p w14:paraId="2997449C" w14:textId="77777777" w:rsidR="00C01534" w:rsidRPr="007E0B19" w:rsidRDefault="00C01534" w:rsidP="0058280A">
            <w:pPr>
              <w:pStyle w:val="Akapitzlist"/>
              <w:numPr>
                <w:ilvl w:val="0"/>
                <w:numId w:val="3"/>
              </w:numPr>
              <w:spacing w:before="80" w:after="80" w:line="360" w:lineRule="auto"/>
              <w:jc w:val="both"/>
            </w:pPr>
          </w:p>
        </w:tc>
        <w:tc>
          <w:tcPr>
            <w:tcW w:w="0" w:type="auto"/>
            <w:shd w:val="clear" w:color="auto" w:fill="E2EFD9"/>
            <w:vAlign w:val="center"/>
          </w:tcPr>
          <w:p w14:paraId="2B2FDD5B" w14:textId="77777777" w:rsidR="00C01534" w:rsidRPr="00BB0BC1" w:rsidRDefault="00C01534" w:rsidP="0058280A">
            <w:pPr>
              <w:spacing w:before="80" w:after="80" w:line="360" w:lineRule="auto"/>
              <w:rPr>
                <w:rFonts w:cs="Arial"/>
              </w:rPr>
            </w:pPr>
            <w:r w:rsidRPr="00BB0BC1">
              <w:rPr>
                <w:rFonts w:cs="Arial"/>
              </w:rPr>
              <w:t>Hureczko</w:t>
            </w:r>
          </w:p>
        </w:tc>
        <w:tc>
          <w:tcPr>
            <w:tcW w:w="0" w:type="auto"/>
            <w:shd w:val="clear" w:color="auto" w:fill="E2EFD9"/>
            <w:vAlign w:val="center"/>
          </w:tcPr>
          <w:p w14:paraId="664BA6E0" w14:textId="77777777" w:rsidR="00C01534" w:rsidRPr="00BB0BC1" w:rsidRDefault="00C01534" w:rsidP="0058280A">
            <w:pPr>
              <w:spacing w:before="80" w:after="80" w:line="360" w:lineRule="auto"/>
              <w:rPr>
                <w:rFonts w:cs="Arial"/>
              </w:rPr>
            </w:pPr>
            <w:r w:rsidRPr="00BB0BC1">
              <w:rPr>
                <w:rFonts w:cs="Arial"/>
              </w:rPr>
              <w:t>Dolne Hureczko, Górne Hureczko</w:t>
            </w:r>
          </w:p>
        </w:tc>
        <w:tc>
          <w:tcPr>
            <w:tcW w:w="2407" w:type="dxa"/>
            <w:shd w:val="clear" w:color="auto" w:fill="E2EFD9"/>
            <w:vAlign w:val="center"/>
          </w:tcPr>
          <w:p w14:paraId="7F4DCFC4" w14:textId="77777777" w:rsidR="00C01534" w:rsidRPr="00BB0BC1" w:rsidRDefault="00C01534" w:rsidP="0058280A">
            <w:pPr>
              <w:spacing w:before="80" w:after="80" w:line="360" w:lineRule="auto"/>
              <w:rPr>
                <w:rFonts w:cs="Arial"/>
              </w:rPr>
            </w:pPr>
            <w:proofErr w:type="gramStart"/>
            <w:r w:rsidRPr="00BB0BC1">
              <w:rPr>
                <w:rFonts w:cs="Arial"/>
              </w:rPr>
              <w:t>część</w:t>
            </w:r>
            <w:proofErr w:type="gramEnd"/>
            <w:r w:rsidRPr="00BB0BC1">
              <w:rPr>
                <w:rFonts w:cs="Arial"/>
              </w:rPr>
              <w:t xml:space="preserve"> miejscowości</w:t>
            </w:r>
          </w:p>
        </w:tc>
      </w:tr>
      <w:tr w:rsidR="00C01534" w:rsidRPr="007E0B19" w14:paraId="0C80947B" w14:textId="77777777" w:rsidTr="00C01534">
        <w:trPr>
          <w:cantSplit/>
          <w:trHeight w:val="340"/>
          <w:jc w:val="center"/>
        </w:trPr>
        <w:tc>
          <w:tcPr>
            <w:tcW w:w="0" w:type="auto"/>
            <w:shd w:val="clear" w:color="auto" w:fill="E2EFD9"/>
            <w:vAlign w:val="center"/>
          </w:tcPr>
          <w:p w14:paraId="176C153A" w14:textId="77777777" w:rsidR="00C01534" w:rsidRPr="007E0B19" w:rsidRDefault="00C01534" w:rsidP="0058280A">
            <w:pPr>
              <w:pStyle w:val="Akapitzlist"/>
              <w:numPr>
                <w:ilvl w:val="0"/>
                <w:numId w:val="3"/>
              </w:numPr>
              <w:spacing w:before="80" w:after="80" w:line="360" w:lineRule="auto"/>
              <w:jc w:val="both"/>
            </w:pPr>
          </w:p>
        </w:tc>
        <w:tc>
          <w:tcPr>
            <w:tcW w:w="0" w:type="auto"/>
            <w:shd w:val="clear" w:color="auto" w:fill="E2EFD9"/>
            <w:vAlign w:val="center"/>
          </w:tcPr>
          <w:p w14:paraId="2876FE94" w14:textId="77777777" w:rsidR="00C01534" w:rsidRPr="00BB0BC1" w:rsidRDefault="00C01534" w:rsidP="0058280A">
            <w:pPr>
              <w:spacing w:before="80" w:after="80" w:line="360" w:lineRule="auto"/>
              <w:rPr>
                <w:rFonts w:cs="Arial"/>
              </w:rPr>
            </w:pPr>
            <w:r w:rsidRPr="00BB0BC1">
              <w:rPr>
                <w:rFonts w:cs="Arial"/>
              </w:rPr>
              <w:t>Hurko</w:t>
            </w:r>
          </w:p>
        </w:tc>
        <w:tc>
          <w:tcPr>
            <w:tcW w:w="0" w:type="auto"/>
            <w:shd w:val="clear" w:color="auto" w:fill="E2EFD9"/>
            <w:vAlign w:val="center"/>
          </w:tcPr>
          <w:p w14:paraId="7811498E" w14:textId="77777777" w:rsidR="00C01534" w:rsidRPr="00BB0BC1" w:rsidRDefault="00C01534" w:rsidP="0058280A">
            <w:pPr>
              <w:spacing w:before="80" w:after="80" w:line="360" w:lineRule="auto"/>
              <w:rPr>
                <w:rFonts w:cs="Arial"/>
              </w:rPr>
            </w:pPr>
            <w:r w:rsidRPr="00BB0BC1">
              <w:rPr>
                <w:rFonts w:cs="Arial"/>
              </w:rPr>
              <w:t>Łapajówka</w:t>
            </w:r>
          </w:p>
        </w:tc>
        <w:tc>
          <w:tcPr>
            <w:tcW w:w="2407" w:type="dxa"/>
            <w:shd w:val="clear" w:color="auto" w:fill="E2EFD9"/>
            <w:vAlign w:val="center"/>
          </w:tcPr>
          <w:p w14:paraId="4A3FCBF7" w14:textId="77777777" w:rsidR="00C01534" w:rsidRPr="00BB0BC1" w:rsidRDefault="00C01534" w:rsidP="0058280A">
            <w:pPr>
              <w:spacing w:before="80" w:after="80" w:line="360" w:lineRule="auto"/>
              <w:rPr>
                <w:rFonts w:cs="Arial"/>
              </w:rPr>
            </w:pPr>
            <w:proofErr w:type="gramStart"/>
            <w:r w:rsidRPr="00BB0BC1">
              <w:rPr>
                <w:rFonts w:cs="Arial"/>
              </w:rPr>
              <w:t>przysiółek</w:t>
            </w:r>
            <w:proofErr w:type="gramEnd"/>
          </w:p>
        </w:tc>
      </w:tr>
      <w:tr w:rsidR="00C01534" w:rsidRPr="007E0B19" w14:paraId="557FE646" w14:textId="77777777" w:rsidTr="00C01534">
        <w:trPr>
          <w:cantSplit/>
          <w:trHeight w:val="340"/>
          <w:jc w:val="center"/>
        </w:trPr>
        <w:tc>
          <w:tcPr>
            <w:tcW w:w="0" w:type="auto"/>
            <w:shd w:val="clear" w:color="auto" w:fill="E2EFD9"/>
            <w:vAlign w:val="center"/>
          </w:tcPr>
          <w:p w14:paraId="3BCCECAE" w14:textId="77777777" w:rsidR="00C01534" w:rsidRPr="007E0B19" w:rsidRDefault="00C01534" w:rsidP="0058280A">
            <w:pPr>
              <w:pStyle w:val="Akapitzlist"/>
              <w:numPr>
                <w:ilvl w:val="0"/>
                <w:numId w:val="3"/>
              </w:numPr>
              <w:spacing w:before="80" w:after="80" w:line="360" w:lineRule="auto"/>
              <w:jc w:val="both"/>
            </w:pPr>
          </w:p>
        </w:tc>
        <w:tc>
          <w:tcPr>
            <w:tcW w:w="0" w:type="auto"/>
            <w:shd w:val="clear" w:color="auto" w:fill="E2EFD9"/>
            <w:vAlign w:val="center"/>
          </w:tcPr>
          <w:p w14:paraId="3FA09951" w14:textId="77777777" w:rsidR="00C01534" w:rsidRPr="00BB0BC1" w:rsidRDefault="00C01534" w:rsidP="0058280A">
            <w:pPr>
              <w:spacing w:before="80" w:after="80" w:line="360" w:lineRule="auto"/>
              <w:rPr>
                <w:rFonts w:cs="Arial"/>
              </w:rPr>
            </w:pPr>
            <w:r w:rsidRPr="00BB0BC1">
              <w:rPr>
                <w:rFonts w:cs="Arial"/>
              </w:rPr>
              <w:t>Jaksmanice</w:t>
            </w:r>
          </w:p>
        </w:tc>
        <w:tc>
          <w:tcPr>
            <w:tcW w:w="0" w:type="auto"/>
            <w:shd w:val="clear" w:color="auto" w:fill="E2EFD9"/>
            <w:vAlign w:val="center"/>
          </w:tcPr>
          <w:p w14:paraId="0F26848E" w14:textId="77777777" w:rsidR="00C01534" w:rsidRPr="00BB0BC1" w:rsidRDefault="00C01534" w:rsidP="0058280A">
            <w:pPr>
              <w:spacing w:before="80" w:after="80" w:line="360" w:lineRule="auto"/>
              <w:jc w:val="center"/>
              <w:rPr>
                <w:rFonts w:cs="Arial"/>
              </w:rPr>
            </w:pPr>
            <w:r w:rsidRPr="00BB0BC1">
              <w:rPr>
                <w:rFonts w:cs="Arial"/>
              </w:rPr>
              <w:t>-</w:t>
            </w:r>
          </w:p>
        </w:tc>
        <w:tc>
          <w:tcPr>
            <w:tcW w:w="2407" w:type="dxa"/>
            <w:shd w:val="clear" w:color="auto" w:fill="E2EFD9"/>
            <w:vAlign w:val="center"/>
          </w:tcPr>
          <w:p w14:paraId="53B8040A" w14:textId="77777777" w:rsidR="00C01534" w:rsidRPr="00BB0BC1" w:rsidRDefault="00C01534" w:rsidP="0058280A">
            <w:pPr>
              <w:spacing w:before="80" w:after="80" w:line="360" w:lineRule="auto"/>
              <w:jc w:val="center"/>
              <w:rPr>
                <w:rFonts w:cs="Arial"/>
              </w:rPr>
            </w:pPr>
            <w:r w:rsidRPr="00BB0BC1">
              <w:rPr>
                <w:rFonts w:cs="Arial"/>
              </w:rPr>
              <w:t>-</w:t>
            </w:r>
          </w:p>
        </w:tc>
      </w:tr>
      <w:tr w:rsidR="00C01534" w:rsidRPr="007E0B19" w14:paraId="5D088C0E" w14:textId="77777777" w:rsidTr="00C01534">
        <w:trPr>
          <w:cantSplit/>
          <w:trHeight w:val="340"/>
          <w:jc w:val="center"/>
        </w:trPr>
        <w:tc>
          <w:tcPr>
            <w:tcW w:w="0" w:type="auto"/>
            <w:shd w:val="clear" w:color="auto" w:fill="E2EFD9"/>
            <w:vAlign w:val="center"/>
          </w:tcPr>
          <w:p w14:paraId="26B1E1D3" w14:textId="77777777" w:rsidR="00C01534" w:rsidRPr="007E0B19" w:rsidRDefault="00C01534" w:rsidP="0058280A">
            <w:pPr>
              <w:pStyle w:val="Akapitzlist"/>
              <w:numPr>
                <w:ilvl w:val="0"/>
                <w:numId w:val="3"/>
              </w:numPr>
              <w:spacing w:before="80" w:after="80" w:line="360" w:lineRule="auto"/>
              <w:jc w:val="both"/>
            </w:pPr>
          </w:p>
        </w:tc>
        <w:tc>
          <w:tcPr>
            <w:tcW w:w="0" w:type="auto"/>
            <w:shd w:val="clear" w:color="auto" w:fill="E2EFD9"/>
            <w:vAlign w:val="center"/>
          </w:tcPr>
          <w:p w14:paraId="11311FB1" w14:textId="77777777" w:rsidR="00C01534" w:rsidRPr="00BB0BC1" w:rsidRDefault="00C01534" w:rsidP="0058280A">
            <w:pPr>
              <w:spacing w:before="80" w:after="80" w:line="360" w:lineRule="auto"/>
              <w:rPr>
                <w:rFonts w:cs="Arial"/>
              </w:rPr>
            </w:pPr>
            <w:r w:rsidRPr="00BB0BC1">
              <w:rPr>
                <w:rFonts w:cs="Arial"/>
              </w:rPr>
              <w:t>Leszno</w:t>
            </w:r>
          </w:p>
        </w:tc>
        <w:tc>
          <w:tcPr>
            <w:tcW w:w="0" w:type="auto"/>
            <w:shd w:val="clear" w:color="auto" w:fill="E2EFD9"/>
            <w:vAlign w:val="center"/>
          </w:tcPr>
          <w:p w14:paraId="24997A15" w14:textId="77777777" w:rsidR="00C01534" w:rsidRPr="00BB0BC1" w:rsidRDefault="00C01534" w:rsidP="0058280A">
            <w:pPr>
              <w:spacing w:before="80" w:after="80" w:line="360" w:lineRule="auto"/>
              <w:jc w:val="center"/>
              <w:rPr>
                <w:rFonts w:cs="Arial"/>
              </w:rPr>
            </w:pPr>
            <w:r w:rsidRPr="00BB0BC1">
              <w:rPr>
                <w:rFonts w:cs="Arial"/>
              </w:rPr>
              <w:t>-</w:t>
            </w:r>
          </w:p>
        </w:tc>
        <w:tc>
          <w:tcPr>
            <w:tcW w:w="2407" w:type="dxa"/>
            <w:shd w:val="clear" w:color="auto" w:fill="E2EFD9"/>
            <w:vAlign w:val="center"/>
          </w:tcPr>
          <w:p w14:paraId="2EED349F" w14:textId="77777777" w:rsidR="00C01534" w:rsidRPr="00BB0BC1" w:rsidRDefault="00C01534" w:rsidP="0058280A">
            <w:pPr>
              <w:spacing w:before="80" w:after="80" w:line="360" w:lineRule="auto"/>
              <w:jc w:val="center"/>
              <w:rPr>
                <w:rFonts w:cs="Arial"/>
              </w:rPr>
            </w:pPr>
            <w:r w:rsidRPr="00BB0BC1">
              <w:rPr>
                <w:rFonts w:cs="Arial"/>
              </w:rPr>
              <w:t>-</w:t>
            </w:r>
          </w:p>
        </w:tc>
      </w:tr>
      <w:tr w:rsidR="00C01534" w:rsidRPr="007E0B19" w14:paraId="6C5A413D" w14:textId="77777777" w:rsidTr="00C01534">
        <w:trPr>
          <w:cantSplit/>
          <w:trHeight w:val="340"/>
          <w:jc w:val="center"/>
        </w:trPr>
        <w:tc>
          <w:tcPr>
            <w:tcW w:w="0" w:type="auto"/>
            <w:vMerge w:val="restart"/>
            <w:shd w:val="clear" w:color="auto" w:fill="E2EFD9"/>
            <w:vAlign w:val="center"/>
          </w:tcPr>
          <w:p w14:paraId="2BF1DC30" w14:textId="77777777" w:rsidR="00C01534" w:rsidRPr="007E0B19" w:rsidRDefault="00C01534" w:rsidP="0058280A">
            <w:pPr>
              <w:pStyle w:val="Akapitzlist"/>
              <w:numPr>
                <w:ilvl w:val="0"/>
                <w:numId w:val="3"/>
              </w:numPr>
              <w:spacing w:before="80" w:after="80" w:line="360" w:lineRule="auto"/>
              <w:jc w:val="both"/>
            </w:pPr>
          </w:p>
        </w:tc>
        <w:tc>
          <w:tcPr>
            <w:tcW w:w="0" w:type="auto"/>
            <w:vMerge w:val="restart"/>
            <w:shd w:val="clear" w:color="auto" w:fill="E2EFD9"/>
            <w:vAlign w:val="center"/>
          </w:tcPr>
          <w:p w14:paraId="7898F4E0" w14:textId="77777777" w:rsidR="00C01534" w:rsidRPr="007E0B19" w:rsidRDefault="00C01534" w:rsidP="0058280A">
            <w:pPr>
              <w:spacing w:before="80" w:after="80" w:line="360" w:lineRule="auto"/>
            </w:pPr>
            <w:r w:rsidRPr="007E0B19">
              <w:t>Medyka</w:t>
            </w:r>
          </w:p>
        </w:tc>
        <w:tc>
          <w:tcPr>
            <w:tcW w:w="0" w:type="auto"/>
            <w:shd w:val="clear" w:color="auto" w:fill="E2EFD9"/>
            <w:vAlign w:val="center"/>
          </w:tcPr>
          <w:p w14:paraId="1EF7349B" w14:textId="77777777" w:rsidR="00C01534" w:rsidRPr="00BB0BC1" w:rsidRDefault="00C01534" w:rsidP="0058280A">
            <w:pPr>
              <w:spacing w:before="80" w:after="80" w:line="360" w:lineRule="auto"/>
              <w:rPr>
                <w:rFonts w:cs="Arial"/>
              </w:rPr>
            </w:pPr>
            <w:r w:rsidRPr="00BB0BC1">
              <w:rPr>
                <w:rFonts w:cs="Arial"/>
              </w:rPr>
              <w:t>Chałupki Medyckie</w:t>
            </w:r>
          </w:p>
        </w:tc>
        <w:tc>
          <w:tcPr>
            <w:tcW w:w="2407" w:type="dxa"/>
            <w:shd w:val="clear" w:color="auto" w:fill="E2EFD9"/>
            <w:vAlign w:val="center"/>
          </w:tcPr>
          <w:p w14:paraId="0CA9E246" w14:textId="77777777" w:rsidR="00C01534" w:rsidRPr="00BB0BC1" w:rsidRDefault="00C01534" w:rsidP="0058280A">
            <w:pPr>
              <w:spacing w:before="80" w:after="80" w:line="360" w:lineRule="auto"/>
              <w:rPr>
                <w:rFonts w:cs="Arial"/>
              </w:rPr>
            </w:pPr>
            <w:proofErr w:type="gramStart"/>
            <w:r w:rsidRPr="00BB0BC1">
              <w:rPr>
                <w:rFonts w:cs="Arial"/>
              </w:rPr>
              <w:t>przysiółek</w:t>
            </w:r>
            <w:proofErr w:type="gramEnd"/>
          </w:p>
        </w:tc>
      </w:tr>
      <w:tr w:rsidR="00C01534" w:rsidRPr="007E0B19" w14:paraId="556A4722" w14:textId="77777777" w:rsidTr="00C01534">
        <w:trPr>
          <w:cantSplit/>
          <w:trHeight w:val="340"/>
          <w:jc w:val="center"/>
        </w:trPr>
        <w:tc>
          <w:tcPr>
            <w:tcW w:w="0" w:type="auto"/>
            <w:vMerge/>
            <w:shd w:val="clear" w:color="auto" w:fill="E2EFD9"/>
          </w:tcPr>
          <w:p w14:paraId="5D85A8A2" w14:textId="77777777" w:rsidR="00C01534" w:rsidRPr="007E0B19" w:rsidRDefault="00C01534" w:rsidP="0058280A">
            <w:pPr>
              <w:pStyle w:val="Akapitzlist"/>
              <w:numPr>
                <w:ilvl w:val="0"/>
                <w:numId w:val="3"/>
              </w:numPr>
              <w:spacing w:before="80" w:after="80" w:line="360" w:lineRule="auto"/>
              <w:jc w:val="both"/>
            </w:pPr>
          </w:p>
        </w:tc>
        <w:tc>
          <w:tcPr>
            <w:tcW w:w="0" w:type="auto"/>
            <w:vMerge/>
            <w:shd w:val="clear" w:color="auto" w:fill="E2EFD9"/>
            <w:vAlign w:val="center"/>
          </w:tcPr>
          <w:p w14:paraId="6BA34935" w14:textId="77777777" w:rsidR="00C01534" w:rsidRPr="007E0B19" w:rsidRDefault="00C01534" w:rsidP="0058280A">
            <w:pPr>
              <w:spacing w:before="80" w:after="80" w:line="360" w:lineRule="auto"/>
            </w:pPr>
          </w:p>
        </w:tc>
        <w:tc>
          <w:tcPr>
            <w:tcW w:w="0" w:type="auto"/>
            <w:shd w:val="clear" w:color="auto" w:fill="E2EFD9"/>
            <w:vAlign w:val="center"/>
          </w:tcPr>
          <w:p w14:paraId="723C67D8" w14:textId="77777777" w:rsidR="00C01534" w:rsidRPr="00BB0BC1" w:rsidRDefault="00C01534" w:rsidP="0058280A">
            <w:pPr>
              <w:spacing w:before="80" w:after="80" w:line="360" w:lineRule="auto"/>
              <w:rPr>
                <w:rFonts w:cs="Arial"/>
              </w:rPr>
            </w:pPr>
            <w:r w:rsidRPr="00BB0BC1">
              <w:rPr>
                <w:rFonts w:cs="Arial"/>
              </w:rPr>
              <w:t xml:space="preserve">Garb, Kąt, </w:t>
            </w:r>
            <w:proofErr w:type="spellStart"/>
            <w:r w:rsidRPr="00BB0BC1">
              <w:rPr>
                <w:rFonts w:cs="Arial"/>
              </w:rPr>
              <w:t>Oprenki</w:t>
            </w:r>
            <w:proofErr w:type="spellEnd"/>
            <w:r w:rsidRPr="00BB0BC1">
              <w:rPr>
                <w:rFonts w:cs="Arial"/>
              </w:rPr>
              <w:t xml:space="preserve">, </w:t>
            </w:r>
            <w:proofErr w:type="spellStart"/>
            <w:r w:rsidRPr="00BB0BC1">
              <w:rPr>
                <w:rFonts w:cs="Arial"/>
              </w:rPr>
              <w:t>Zahipczyzna</w:t>
            </w:r>
            <w:proofErr w:type="spellEnd"/>
            <w:r w:rsidRPr="00BB0BC1">
              <w:rPr>
                <w:rFonts w:cs="Arial"/>
              </w:rPr>
              <w:t xml:space="preserve">, </w:t>
            </w:r>
            <w:proofErr w:type="spellStart"/>
            <w:r w:rsidRPr="00BB0BC1">
              <w:rPr>
                <w:rFonts w:cs="Arial"/>
              </w:rPr>
              <w:t>Zaokop</w:t>
            </w:r>
            <w:proofErr w:type="spellEnd"/>
          </w:p>
        </w:tc>
        <w:tc>
          <w:tcPr>
            <w:tcW w:w="2407" w:type="dxa"/>
            <w:shd w:val="clear" w:color="auto" w:fill="E2EFD9"/>
            <w:vAlign w:val="center"/>
          </w:tcPr>
          <w:p w14:paraId="1268B166" w14:textId="77777777" w:rsidR="00C01534" w:rsidRPr="00BB0BC1" w:rsidRDefault="00C01534" w:rsidP="0058280A">
            <w:pPr>
              <w:spacing w:before="80" w:after="80" w:line="360" w:lineRule="auto"/>
              <w:rPr>
                <w:rFonts w:cs="Arial"/>
              </w:rPr>
            </w:pPr>
            <w:proofErr w:type="gramStart"/>
            <w:r w:rsidRPr="00BB0BC1">
              <w:rPr>
                <w:rFonts w:cs="Arial"/>
              </w:rPr>
              <w:t>część</w:t>
            </w:r>
            <w:proofErr w:type="gramEnd"/>
            <w:r w:rsidRPr="00BB0BC1">
              <w:rPr>
                <w:rFonts w:cs="Arial"/>
              </w:rPr>
              <w:t xml:space="preserve"> miejscowości</w:t>
            </w:r>
          </w:p>
        </w:tc>
      </w:tr>
      <w:tr w:rsidR="00C01534" w:rsidRPr="007E0B19" w14:paraId="74698AE7" w14:textId="77777777" w:rsidTr="00C01534">
        <w:trPr>
          <w:cantSplit/>
          <w:trHeight w:val="340"/>
          <w:jc w:val="center"/>
        </w:trPr>
        <w:tc>
          <w:tcPr>
            <w:tcW w:w="0" w:type="auto"/>
            <w:shd w:val="clear" w:color="auto" w:fill="E2EFD9"/>
            <w:vAlign w:val="center"/>
          </w:tcPr>
          <w:p w14:paraId="6937BC37" w14:textId="77777777" w:rsidR="00C01534" w:rsidRPr="007E0B19" w:rsidRDefault="00C01534" w:rsidP="0058280A">
            <w:pPr>
              <w:pStyle w:val="Akapitzlist"/>
              <w:numPr>
                <w:ilvl w:val="0"/>
                <w:numId w:val="3"/>
              </w:numPr>
              <w:spacing w:before="80" w:after="80" w:line="360" w:lineRule="auto"/>
            </w:pPr>
          </w:p>
        </w:tc>
        <w:tc>
          <w:tcPr>
            <w:tcW w:w="0" w:type="auto"/>
            <w:shd w:val="clear" w:color="auto" w:fill="E2EFD9"/>
            <w:vAlign w:val="center"/>
          </w:tcPr>
          <w:p w14:paraId="1A3C7428" w14:textId="77777777" w:rsidR="00C01534" w:rsidRPr="00BB0BC1" w:rsidRDefault="00C01534" w:rsidP="0058280A">
            <w:pPr>
              <w:spacing w:before="80" w:after="80" w:line="360" w:lineRule="auto"/>
              <w:rPr>
                <w:rFonts w:cs="Arial"/>
              </w:rPr>
            </w:pPr>
            <w:r w:rsidRPr="00BB0BC1">
              <w:rPr>
                <w:rFonts w:cs="Arial"/>
              </w:rPr>
              <w:t>Siedliska</w:t>
            </w:r>
          </w:p>
        </w:tc>
        <w:tc>
          <w:tcPr>
            <w:tcW w:w="0" w:type="auto"/>
            <w:shd w:val="clear" w:color="auto" w:fill="E2EFD9"/>
            <w:vAlign w:val="center"/>
          </w:tcPr>
          <w:p w14:paraId="1C40E4C5" w14:textId="77777777" w:rsidR="00C01534" w:rsidRPr="00BB0BC1" w:rsidRDefault="00C01534" w:rsidP="0058280A">
            <w:pPr>
              <w:spacing w:before="80" w:after="80" w:line="360" w:lineRule="auto"/>
              <w:rPr>
                <w:rFonts w:cs="Arial"/>
              </w:rPr>
            </w:pPr>
            <w:proofErr w:type="spellStart"/>
            <w:r w:rsidRPr="00BB0BC1">
              <w:rPr>
                <w:rFonts w:cs="Arial"/>
              </w:rPr>
              <w:t>Kaczmary</w:t>
            </w:r>
            <w:proofErr w:type="spellEnd"/>
          </w:p>
        </w:tc>
        <w:tc>
          <w:tcPr>
            <w:tcW w:w="2407" w:type="dxa"/>
            <w:shd w:val="clear" w:color="auto" w:fill="E2EFD9"/>
            <w:vAlign w:val="center"/>
          </w:tcPr>
          <w:p w14:paraId="009522ED" w14:textId="77777777" w:rsidR="00C01534" w:rsidRPr="00BB0BC1" w:rsidRDefault="00C01534" w:rsidP="0058280A">
            <w:pPr>
              <w:spacing w:before="80" w:after="80" w:line="360" w:lineRule="auto"/>
              <w:rPr>
                <w:rFonts w:cs="Arial"/>
              </w:rPr>
            </w:pPr>
            <w:proofErr w:type="gramStart"/>
            <w:r w:rsidRPr="00BB0BC1">
              <w:rPr>
                <w:rFonts w:cs="Arial"/>
              </w:rPr>
              <w:t>część</w:t>
            </w:r>
            <w:proofErr w:type="gramEnd"/>
            <w:r w:rsidRPr="00BB0BC1">
              <w:rPr>
                <w:rFonts w:cs="Arial"/>
              </w:rPr>
              <w:t xml:space="preserve"> miejscowości</w:t>
            </w:r>
          </w:p>
        </w:tc>
      </w:tr>
      <w:tr w:rsidR="00C01534" w:rsidRPr="007E0B19" w14:paraId="4290FADA" w14:textId="77777777" w:rsidTr="00C01534">
        <w:trPr>
          <w:cantSplit/>
          <w:trHeight w:val="340"/>
          <w:jc w:val="center"/>
        </w:trPr>
        <w:tc>
          <w:tcPr>
            <w:tcW w:w="0" w:type="auto"/>
            <w:shd w:val="clear" w:color="auto" w:fill="E2EFD9"/>
            <w:vAlign w:val="center"/>
          </w:tcPr>
          <w:p w14:paraId="1002B197" w14:textId="77777777" w:rsidR="00C01534" w:rsidRPr="007E0B19" w:rsidRDefault="00C01534" w:rsidP="0058280A">
            <w:pPr>
              <w:pStyle w:val="Akapitzlist"/>
              <w:numPr>
                <w:ilvl w:val="0"/>
                <w:numId w:val="3"/>
              </w:numPr>
              <w:spacing w:before="80" w:after="80" w:line="360" w:lineRule="auto"/>
            </w:pPr>
          </w:p>
        </w:tc>
        <w:tc>
          <w:tcPr>
            <w:tcW w:w="0" w:type="auto"/>
            <w:shd w:val="clear" w:color="auto" w:fill="E2EFD9"/>
            <w:vAlign w:val="center"/>
          </w:tcPr>
          <w:p w14:paraId="52639BA3" w14:textId="77777777" w:rsidR="00C01534" w:rsidRPr="00BB0BC1" w:rsidRDefault="00C01534" w:rsidP="0058280A">
            <w:pPr>
              <w:spacing w:before="80" w:after="80" w:line="360" w:lineRule="auto"/>
              <w:rPr>
                <w:rFonts w:cs="Arial"/>
              </w:rPr>
            </w:pPr>
            <w:r w:rsidRPr="00BB0BC1">
              <w:rPr>
                <w:rFonts w:cs="Arial"/>
              </w:rPr>
              <w:t>Torki</w:t>
            </w:r>
          </w:p>
        </w:tc>
        <w:tc>
          <w:tcPr>
            <w:tcW w:w="0" w:type="auto"/>
            <w:shd w:val="clear" w:color="auto" w:fill="E2EFD9"/>
            <w:vAlign w:val="center"/>
          </w:tcPr>
          <w:p w14:paraId="52569561" w14:textId="77777777" w:rsidR="00C01534" w:rsidRPr="00BB0BC1" w:rsidRDefault="00C01534" w:rsidP="0058280A">
            <w:pPr>
              <w:spacing w:before="80" w:after="80" w:line="360" w:lineRule="auto"/>
              <w:rPr>
                <w:rFonts w:cs="Arial"/>
              </w:rPr>
            </w:pPr>
            <w:r w:rsidRPr="00BB0BC1">
              <w:rPr>
                <w:rFonts w:cs="Arial"/>
              </w:rPr>
              <w:t>Kolonia</w:t>
            </w:r>
          </w:p>
        </w:tc>
        <w:tc>
          <w:tcPr>
            <w:tcW w:w="2407" w:type="dxa"/>
            <w:shd w:val="clear" w:color="auto" w:fill="E2EFD9"/>
            <w:vAlign w:val="center"/>
          </w:tcPr>
          <w:p w14:paraId="5EAD89EC" w14:textId="77777777" w:rsidR="00C01534" w:rsidRPr="00BB0BC1" w:rsidRDefault="00C01534" w:rsidP="0058280A">
            <w:pPr>
              <w:spacing w:before="80" w:after="80" w:line="360" w:lineRule="auto"/>
              <w:rPr>
                <w:rFonts w:cs="Arial"/>
              </w:rPr>
            </w:pPr>
            <w:proofErr w:type="gramStart"/>
            <w:r w:rsidRPr="00BB0BC1">
              <w:rPr>
                <w:rFonts w:cs="Arial"/>
              </w:rPr>
              <w:t>część</w:t>
            </w:r>
            <w:proofErr w:type="gramEnd"/>
            <w:r w:rsidRPr="00BB0BC1">
              <w:rPr>
                <w:rFonts w:cs="Arial"/>
              </w:rPr>
              <w:t xml:space="preserve"> miejscowości</w:t>
            </w:r>
          </w:p>
        </w:tc>
      </w:tr>
    </w:tbl>
    <w:p w14:paraId="4EF4480C" w14:textId="77777777" w:rsidR="00C01534" w:rsidRPr="002B4EA5" w:rsidRDefault="00C01534" w:rsidP="0058280A">
      <w:pPr>
        <w:spacing w:line="360" w:lineRule="auto"/>
        <w:rPr>
          <w:i/>
          <w:sz w:val="20"/>
        </w:rPr>
      </w:pPr>
      <w:r w:rsidRPr="002B4EA5">
        <w:rPr>
          <w:i/>
          <w:sz w:val="20"/>
        </w:rPr>
        <w:t>Źródło: Opracowanie własne na podstawie BDL</w:t>
      </w:r>
    </w:p>
    <w:p w14:paraId="0C7CDFCF" w14:textId="77777777" w:rsidR="00C01534" w:rsidRDefault="00C01534" w:rsidP="0058280A">
      <w:pPr>
        <w:spacing w:line="360" w:lineRule="auto"/>
        <w:ind w:firstLine="426"/>
        <w:jc w:val="both"/>
      </w:pPr>
      <w:r w:rsidRPr="00235115">
        <w:t xml:space="preserve">Liczbę </w:t>
      </w:r>
      <w:r>
        <w:t xml:space="preserve">stałych </w:t>
      </w:r>
      <w:r w:rsidRPr="00235115">
        <w:t>mieszkańców i średnią gęstość zaludnienia poszczególnych miejscowości gminy przedstawia poniższa tabela</w:t>
      </w:r>
      <w:r>
        <w:t>.</w:t>
      </w:r>
    </w:p>
    <w:p w14:paraId="2DA2CDCF" w14:textId="34206AF9" w:rsidR="00C01534" w:rsidRPr="000709A7" w:rsidRDefault="009F5A3B" w:rsidP="009F5A3B">
      <w:pPr>
        <w:pStyle w:val="Legenda"/>
        <w:rPr>
          <w:rFonts w:cs="Calibri"/>
          <w:b w:val="0"/>
          <w:sz w:val="24"/>
        </w:rPr>
      </w:pPr>
      <w:bookmarkStart w:id="19" w:name="_Toc82109344"/>
      <w:bookmarkStart w:id="20" w:name="_Toc97811162"/>
      <w:r>
        <w:t xml:space="preserve">Tabela </w:t>
      </w:r>
      <w:r w:rsidR="006D2B47">
        <w:rPr>
          <w:noProof/>
        </w:rPr>
        <w:fldChar w:fldCharType="begin"/>
      </w:r>
      <w:r w:rsidR="006D2B47">
        <w:rPr>
          <w:noProof/>
        </w:rPr>
        <w:instrText xml:space="preserve"> SEQ Tabela \* ARABIC </w:instrText>
      </w:r>
      <w:r w:rsidR="006D2B47">
        <w:rPr>
          <w:noProof/>
        </w:rPr>
        <w:fldChar w:fldCharType="separate"/>
      </w:r>
      <w:r w:rsidR="00BD486C">
        <w:rPr>
          <w:noProof/>
        </w:rPr>
        <w:t>3</w:t>
      </w:r>
      <w:r w:rsidR="006D2B47">
        <w:rPr>
          <w:noProof/>
        </w:rPr>
        <w:fldChar w:fldCharType="end"/>
      </w:r>
      <w:r w:rsidR="00C01534" w:rsidRPr="000709A7">
        <w:rPr>
          <w:rFonts w:cs="Calibri"/>
        </w:rPr>
        <w:t xml:space="preserve"> Ludność, średnia gęstość zaludnienia oraz powierzchnia miejscowości </w:t>
      </w:r>
      <w:r w:rsidR="00C01534">
        <w:rPr>
          <w:rFonts w:cs="Calibri"/>
        </w:rPr>
        <w:t>g</w:t>
      </w:r>
      <w:r w:rsidR="00C01534" w:rsidRPr="000709A7">
        <w:rPr>
          <w:rFonts w:cs="Calibri"/>
        </w:rPr>
        <w:t xml:space="preserve">miny Medyka (stan na dzień 31.12.2020 </w:t>
      </w:r>
      <w:proofErr w:type="gramStart"/>
      <w:r w:rsidR="00C01534" w:rsidRPr="000709A7">
        <w:rPr>
          <w:rFonts w:cs="Calibri"/>
        </w:rPr>
        <w:t>rok</w:t>
      </w:r>
      <w:proofErr w:type="gramEnd"/>
      <w:r w:rsidR="00C01534" w:rsidRPr="000709A7">
        <w:rPr>
          <w:rFonts w:cs="Calibri"/>
        </w:rPr>
        <w:t>)</w:t>
      </w:r>
      <w:bookmarkEnd w:id="19"/>
      <w:bookmarkEnd w:id="20"/>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608"/>
        <w:gridCol w:w="2072"/>
        <w:gridCol w:w="1635"/>
        <w:gridCol w:w="1414"/>
        <w:gridCol w:w="1622"/>
      </w:tblGrid>
      <w:tr w:rsidR="00C01534" w:rsidRPr="0098647B" w14:paraId="571E0D65" w14:textId="77777777" w:rsidTr="00C01534">
        <w:trPr>
          <w:trHeight w:val="509"/>
          <w:jc w:val="center"/>
        </w:trPr>
        <w:tc>
          <w:tcPr>
            <w:tcW w:w="608" w:type="dxa"/>
            <w:vMerge w:val="restart"/>
            <w:shd w:val="clear" w:color="auto" w:fill="538135"/>
            <w:vAlign w:val="center"/>
          </w:tcPr>
          <w:p w14:paraId="59BE4E39" w14:textId="77777777" w:rsidR="00C01534" w:rsidRPr="0098647B" w:rsidRDefault="00C01534" w:rsidP="0058280A">
            <w:pPr>
              <w:spacing w:before="80" w:after="80" w:line="360" w:lineRule="auto"/>
              <w:ind w:left="-57" w:right="-57"/>
              <w:jc w:val="center"/>
              <w:rPr>
                <w:rFonts w:cs="Arial"/>
                <w:b/>
                <w:color w:val="FFFFFF"/>
              </w:rPr>
            </w:pPr>
            <w:r w:rsidRPr="0098647B">
              <w:rPr>
                <w:rFonts w:cs="Arial"/>
                <w:b/>
                <w:color w:val="FFFFFF"/>
              </w:rPr>
              <w:t>L.</w:t>
            </w:r>
            <w:proofErr w:type="gramStart"/>
            <w:r w:rsidRPr="0098647B">
              <w:rPr>
                <w:rFonts w:cs="Arial"/>
                <w:b/>
                <w:color w:val="FFFFFF"/>
              </w:rPr>
              <w:t>p</w:t>
            </w:r>
            <w:proofErr w:type="gramEnd"/>
            <w:r w:rsidRPr="0098647B">
              <w:rPr>
                <w:rFonts w:cs="Arial"/>
                <w:b/>
                <w:color w:val="FFFFFF"/>
              </w:rPr>
              <w:t>.</w:t>
            </w:r>
          </w:p>
        </w:tc>
        <w:tc>
          <w:tcPr>
            <w:tcW w:w="2072" w:type="dxa"/>
            <w:vMerge w:val="restart"/>
            <w:shd w:val="clear" w:color="auto" w:fill="538135"/>
            <w:vAlign w:val="center"/>
          </w:tcPr>
          <w:p w14:paraId="74CBBA3E" w14:textId="77777777" w:rsidR="00C01534" w:rsidRPr="0098647B" w:rsidRDefault="00C01534" w:rsidP="0058280A">
            <w:pPr>
              <w:spacing w:before="80" w:after="80" w:line="360" w:lineRule="auto"/>
              <w:ind w:left="-57" w:right="-57"/>
              <w:jc w:val="center"/>
              <w:rPr>
                <w:rFonts w:cs="Arial"/>
                <w:b/>
                <w:color w:val="FFFFFF"/>
              </w:rPr>
            </w:pPr>
            <w:r w:rsidRPr="0098647B">
              <w:rPr>
                <w:rFonts w:cs="Arial"/>
                <w:b/>
                <w:color w:val="FFFFFF"/>
              </w:rPr>
              <w:t>Miejscowość</w:t>
            </w:r>
          </w:p>
        </w:tc>
        <w:tc>
          <w:tcPr>
            <w:tcW w:w="1635" w:type="dxa"/>
            <w:vMerge w:val="restart"/>
            <w:shd w:val="clear" w:color="auto" w:fill="538135"/>
            <w:vAlign w:val="center"/>
          </w:tcPr>
          <w:p w14:paraId="46B4DF0C" w14:textId="77777777" w:rsidR="00C01534" w:rsidRPr="0098647B" w:rsidRDefault="00C01534" w:rsidP="0058280A">
            <w:pPr>
              <w:spacing w:before="80" w:after="80" w:line="360" w:lineRule="auto"/>
              <w:ind w:left="-57" w:right="-57"/>
              <w:jc w:val="center"/>
              <w:rPr>
                <w:rFonts w:cs="Arial"/>
                <w:b/>
                <w:color w:val="FFFFFF"/>
              </w:rPr>
            </w:pPr>
            <w:r w:rsidRPr="0098647B">
              <w:rPr>
                <w:rFonts w:cs="Arial"/>
                <w:b/>
                <w:color w:val="FFFFFF"/>
              </w:rPr>
              <w:t>Liczba mieszkańców</w:t>
            </w:r>
          </w:p>
          <w:p w14:paraId="23DDB963" w14:textId="77777777" w:rsidR="00C01534" w:rsidRPr="0098647B" w:rsidRDefault="00C01534" w:rsidP="0058280A">
            <w:pPr>
              <w:spacing w:before="80" w:after="80" w:line="360" w:lineRule="auto"/>
              <w:ind w:left="-57" w:right="-57"/>
              <w:jc w:val="center"/>
              <w:rPr>
                <w:rFonts w:cs="Arial"/>
                <w:b/>
                <w:color w:val="FFFFFF"/>
              </w:rPr>
            </w:pPr>
            <w:r w:rsidRPr="0098647B">
              <w:rPr>
                <w:rFonts w:cs="Arial"/>
                <w:b/>
                <w:color w:val="FFFFFF"/>
              </w:rPr>
              <w:t>Ogółem</w:t>
            </w:r>
          </w:p>
        </w:tc>
        <w:tc>
          <w:tcPr>
            <w:tcW w:w="1414" w:type="dxa"/>
            <w:vMerge w:val="restart"/>
            <w:shd w:val="clear" w:color="auto" w:fill="538135"/>
            <w:vAlign w:val="center"/>
          </w:tcPr>
          <w:p w14:paraId="0C1DBF45" w14:textId="77777777" w:rsidR="00C01534" w:rsidRPr="0098647B" w:rsidRDefault="00C01534" w:rsidP="0058280A">
            <w:pPr>
              <w:spacing w:before="80" w:after="80" w:line="360" w:lineRule="auto"/>
              <w:ind w:left="-57" w:right="-57"/>
              <w:jc w:val="center"/>
              <w:rPr>
                <w:rFonts w:cs="Arial"/>
                <w:b/>
                <w:color w:val="FFFFFF"/>
              </w:rPr>
            </w:pPr>
            <w:r w:rsidRPr="0098647B">
              <w:rPr>
                <w:rFonts w:cs="Arial"/>
                <w:b/>
                <w:color w:val="FFFFFF"/>
              </w:rPr>
              <w:t>Gęstość zaludnienia [os/km²]</w:t>
            </w:r>
          </w:p>
        </w:tc>
        <w:tc>
          <w:tcPr>
            <w:tcW w:w="1622" w:type="dxa"/>
            <w:vMerge w:val="restart"/>
            <w:shd w:val="clear" w:color="auto" w:fill="538135"/>
            <w:vAlign w:val="center"/>
          </w:tcPr>
          <w:p w14:paraId="6C3F654C" w14:textId="77777777" w:rsidR="00C01534" w:rsidRPr="0098647B" w:rsidRDefault="00C01534" w:rsidP="0058280A">
            <w:pPr>
              <w:spacing w:before="80" w:after="80" w:line="360" w:lineRule="auto"/>
              <w:ind w:left="-57" w:right="-57"/>
              <w:jc w:val="center"/>
              <w:rPr>
                <w:rFonts w:cs="Arial"/>
                <w:b/>
                <w:color w:val="FFFFFF"/>
              </w:rPr>
            </w:pPr>
            <w:r w:rsidRPr="0098647B">
              <w:rPr>
                <w:rFonts w:cs="Arial"/>
                <w:b/>
                <w:color w:val="FFFFFF"/>
              </w:rPr>
              <w:t>Powierzchnia [</w:t>
            </w:r>
            <w:proofErr w:type="gramStart"/>
            <w:r w:rsidRPr="0098647B">
              <w:rPr>
                <w:rFonts w:cs="Arial"/>
                <w:b/>
                <w:color w:val="FFFFFF"/>
              </w:rPr>
              <w:t>km² ]</w:t>
            </w:r>
            <w:proofErr w:type="gramEnd"/>
          </w:p>
        </w:tc>
      </w:tr>
      <w:tr w:rsidR="00C01534" w:rsidRPr="00EA002E" w14:paraId="15B5C145" w14:textId="77777777" w:rsidTr="00C01534">
        <w:trPr>
          <w:trHeight w:val="563"/>
          <w:jc w:val="center"/>
        </w:trPr>
        <w:tc>
          <w:tcPr>
            <w:tcW w:w="608" w:type="dxa"/>
            <w:vMerge/>
            <w:shd w:val="clear" w:color="auto" w:fill="538135"/>
            <w:vAlign w:val="center"/>
          </w:tcPr>
          <w:p w14:paraId="36F4AE0A" w14:textId="77777777" w:rsidR="00C01534" w:rsidRPr="00BB0BC1" w:rsidRDefault="00C01534" w:rsidP="0058280A">
            <w:pPr>
              <w:spacing w:before="80" w:after="80" w:line="360" w:lineRule="auto"/>
              <w:ind w:left="-57" w:right="-57"/>
              <w:jc w:val="center"/>
              <w:rPr>
                <w:rFonts w:cs="Arial"/>
                <w:b/>
                <w:highlight w:val="yellow"/>
              </w:rPr>
            </w:pPr>
          </w:p>
        </w:tc>
        <w:tc>
          <w:tcPr>
            <w:tcW w:w="2072" w:type="dxa"/>
            <w:vMerge/>
            <w:shd w:val="clear" w:color="auto" w:fill="538135"/>
            <w:vAlign w:val="center"/>
          </w:tcPr>
          <w:p w14:paraId="63C58102" w14:textId="77777777" w:rsidR="00C01534" w:rsidRPr="00BB0BC1" w:rsidRDefault="00C01534" w:rsidP="0058280A">
            <w:pPr>
              <w:spacing w:before="80" w:after="80" w:line="360" w:lineRule="auto"/>
              <w:ind w:left="-57" w:right="-57"/>
              <w:jc w:val="center"/>
              <w:rPr>
                <w:rFonts w:cs="Arial"/>
                <w:b/>
                <w:highlight w:val="yellow"/>
              </w:rPr>
            </w:pPr>
          </w:p>
        </w:tc>
        <w:tc>
          <w:tcPr>
            <w:tcW w:w="1635" w:type="dxa"/>
            <w:vMerge/>
            <w:shd w:val="clear" w:color="auto" w:fill="538135"/>
            <w:vAlign w:val="center"/>
          </w:tcPr>
          <w:p w14:paraId="2AF31F97" w14:textId="77777777" w:rsidR="00C01534" w:rsidRPr="00BB0BC1" w:rsidRDefault="00C01534" w:rsidP="0058280A">
            <w:pPr>
              <w:spacing w:before="80" w:after="80" w:line="360" w:lineRule="auto"/>
              <w:ind w:left="-57" w:right="-57"/>
              <w:jc w:val="center"/>
              <w:rPr>
                <w:rFonts w:cs="Arial"/>
                <w:b/>
                <w:highlight w:val="yellow"/>
              </w:rPr>
            </w:pPr>
          </w:p>
        </w:tc>
        <w:tc>
          <w:tcPr>
            <w:tcW w:w="1414" w:type="dxa"/>
            <w:vMerge/>
            <w:shd w:val="clear" w:color="auto" w:fill="538135"/>
          </w:tcPr>
          <w:p w14:paraId="4C0FB2FB" w14:textId="77777777" w:rsidR="00C01534" w:rsidRPr="00BB0BC1" w:rsidRDefault="00C01534" w:rsidP="0058280A">
            <w:pPr>
              <w:spacing w:before="80" w:after="80" w:line="360" w:lineRule="auto"/>
              <w:ind w:left="-57" w:right="-57"/>
              <w:rPr>
                <w:rFonts w:cs="Arial"/>
                <w:highlight w:val="yellow"/>
              </w:rPr>
            </w:pPr>
          </w:p>
        </w:tc>
        <w:tc>
          <w:tcPr>
            <w:tcW w:w="1622" w:type="dxa"/>
            <w:vMerge/>
            <w:shd w:val="clear" w:color="auto" w:fill="538135"/>
          </w:tcPr>
          <w:p w14:paraId="115219D5" w14:textId="77777777" w:rsidR="00C01534" w:rsidRPr="00BB0BC1" w:rsidRDefault="00C01534" w:rsidP="0058280A">
            <w:pPr>
              <w:spacing w:before="80" w:after="80" w:line="360" w:lineRule="auto"/>
              <w:ind w:left="-57" w:right="-57"/>
              <w:rPr>
                <w:rFonts w:cs="Arial"/>
                <w:highlight w:val="yellow"/>
              </w:rPr>
            </w:pPr>
          </w:p>
        </w:tc>
      </w:tr>
      <w:tr w:rsidR="00C01534" w:rsidRPr="00EA002E" w14:paraId="70FCE447" w14:textId="77777777" w:rsidTr="00C01534">
        <w:trPr>
          <w:trHeight w:val="340"/>
          <w:jc w:val="center"/>
        </w:trPr>
        <w:tc>
          <w:tcPr>
            <w:tcW w:w="608" w:type="dxa"/>
            <w:shd w:val="clear" w:color="auto" w:fill="E2EFD9"/>
            <w:vAlign w:val="center"/>
          </w:tcPr>
          <w:p w14:paraId="78C43314" w14:textId="77777777" w:rsidR="00C01534" w:rsidRPr="00BB0BC1" w:rsidRDefault="00C01534" w:rsidP="0058280A">
            <w:pPr>
              <w:pStyle w:val="Akapitzlist"/>
              <w:numPr>
                <w:ilvl w:val="0"/>
                <w:numId w:val="2"/>
              </w:numPr>
              <w:spacing w:before="80" w:after="80" w:line="360" w:lineRule="auto"/>
              <w:ind w:right="-57"/>
              <w:jc w:val="center"/>
              <w:rPr>
                <w:rFonts w:cs="Calibri"/>
              </w:rPr>
            </w:pPr>
          </w:p>
        </w:tc>
        <w:tc>
          <w:tcPr>
            <w:tcW w:w="2072" w:type="dxa"/>
            <w:shd w:val="clear" w:color="auto" w:fill="E2EFD9"/>
            <w:vAlign w:val="center"/>
          </w:tcPr>
          <w:p w14:paraId="19E87D41" w14:textId="77777777" w:rsidR="00C01534" w:rsidRPr="00BB0BC1" w:rsidRDefault="00C01534" w:rsidP="0058280A">
            <w:pPr>
              <w:spacing w:before="80" w:after="80" w:line="360" w:lineRule="auto"/>
              <w:rPr>
                <w:rFonts w:cs="Calibri"/>
              </w:rPr>
            </w:pPr>
            <w:r w:rsidRPr="00BB0BC1">
              <w:rPr>
                <w:rFonts w:cs="Calibri"/>
              </w:rPr>
              <w:t>Hureczko</w:t>
            </w:r>
          </w:p>
        </w:tc>
        <w:tc>
          <w:tcPr>
            <w:tcW w:w="1635" w:type="dxa"/>
            <w:shd w:val="clear" w:color="auto" w:fill="E2EFD9"/>
            <w:vAlign w:val="center"/>
          </w:tcPr>
          <w:p w14:paraId="0719EB2D" w14:textId="77777777" w:rsidR="00C01534" w:rsidRPr="00BB0BC1" w:rsidRDefault="00C01534" w:rsidP="0058280A">
            <w:pPr>
              <w:spacing w:before="80" w:after="80" w:line="360" w:lineRule="auto"/>
              <w:ind w:left="-57" w:right="-57"/>
              <w:jc w:val="center"/>
              <w:rPr>
                <w:rFonts w:cs="Calibri"/>
              </w:rPr>
            </w:pPr>
            <w:r w:rsidRPr="00BB0BC1">
              <w:rPr>
                <w:rFonts w:cs="Calibri"/>
              </w:rPr>
              <w:t>535</w:t>
            </w:r>
          </w:p>
        </w:tc>
        <w:tc>
          <w:tcPr>
            <w:tcW w:w="1414" w:type="dxa"/>
            <w:shd w:val="clear" w:color="auto" w:fill="E2EFD9"/>
            <w:vAlign w:val="center"/>
          </w:tcPr>
          <w:p w14:paraId="085FD88B" w14:textId="77777777" w:rsidR="00C01534" w:rsidRPr="00BB0BC1" w:rsidRDefault="00C01534" w:rsidP="0058280A">
            <w:pPr>
              <w:autoSpaceDE w:val="0"/>
              <w:autoSpaceDN w:val="0"/>
              <w:adjustRightInd w:val="0"/>
              <w:spacing w:before="80" w:after="80" w:line="360" w:lineRule="auto"/>
              <w:ind w:left="-57" w:right="-57"/>
              <w:jc w:val="center"/>
              <w:rPr>
                <w:rFonts w:cs="Calibri"/>
              </w:rPr>
            </w:pPr>
            <w:r w:rsidRPr="00BB0BC1">
              <w:rPr>
                <w:rFonts w:cs="Calibri"/>
              </w:rPr>
              <w:t>198,1</w:t>
            </w:r>
          </w:p>
        </w:tc>
        <w:tc>
          <w:tcPr>
            <w:tcW w:w="1622" w:type="dxa"/>
            <w:shd w:val="clear" w:color="auto" w:fill="E2EFD9"/>
            <w:vAlign w:val="center"/>
          </w:tcPr>
          <w:p w14:paraId="60031301" w14:textId="77777777" w:rsidR="00C01534" w:rsidRPr="00BB0BC1" w:rsidRDefault="00C01534" w:rsidP="0058280A">
            <w:pPr>
              <w:spacing w:before="80" w:after="80" w:line="360" w:lineRule="auto"/>
              <w:ind w:left="-57" w:right="-57"/>
              <w:jc w:val="center"/>
              <w:rPr>
                <w:rFonts w:cs="Calibri"/>
              </w:rPr>
            </w:pPr>
            <w:r w:rsidRPr="00BB0BC1">
              <w:rPr>
                <w:rFonts w:cs="Calibri"/>
              </w:rPr>
              <w:t>2,7</w:t>
            </w:r>
            <w:r>
              <w:rPr>
                <w:rFonts w:cs="Calibri"/>
              </w:rPr>
              <w:t>1</w:t>
            </w:r>
          </w:p>
        </w:tc>
      </w:tr>
      <w:tr w:rsidR="00C01534" w:rsidRPr="00EA002E" w14:paraId="61684199" w14:textId="77777777" w:rsidTr="00C01534">
        <w:trPr>
          <w:trHeight w:val="340"/>
          <w:jc w:val="center"/>
        </w:trPr>
        <w:tc>
          <w:tcPr>
            <w:tcW w:w="608" w:type="dxa"/>
            <w:shd w:val="clear" w:color="auto" w:fill="E2EFD9"/>
            <w:vAlign w:val="center"/>
          </w:tcPr>
          <w:p w14:paraId="30CE6C9C" w14:textId="77777777" w:rsidR="00C01534" w:rsidRPr="00BB0BC1" w:rsidRDefault="00C01534" w:rsidP="0058280A">
            <w:pPr>
              <w:pStyle w:val="Akapitzlist"/>
              <w:numPr>
                <w:ilvl w:val="0"/>
                <w:numId w:val="2"/>
              </w:numPr>
              <w:spacing w:before="80" w:after="80" w:line="360" w:lineRule="auto"/>
              <w:ind w:right="-57"/>
              <w:jc w:val="center"/>
              <w:rPr>
                <w:rFonts w:cs="Calibri"/>
              </w:rPr>
            </w:pPr>
          </w:p>
        </w:tc>
        <w:tc>
          <w:tcPr>
            <w:tcW w:w="2072" w:type="dxa"/>
            <w:shd w:val="clear" w:color="auto" w:fill="E2EFD9"/>
            <w:vAlign w:val="center"/>
          </w:tcPr>
          <w:p w14:paraId="7A29570A" w14:textId="77777777" w:rsidR="00C01534" w:rsidRPr="00BB0BC1" w:rsidRDefault="00C01534" w:rsidP="0058280A">
            <w:pPr>
              <w:spacing w:before="80" w:after="80" w:line="360" w:lineRule="auto"/>
              <w:rPr>
                <w:rFonts w:cs="Calibri"/>
              </w:rPr>
            </w:pPr>
            <w:r w:rsidRPr="00BB0BC1">
              <w:rPr>
                <w:rFonts w:cs="Calibri"/>
              </w:rPr>
              <w:t>Hurko</w:t>
            </w:r>
          </w:p>
        </w:tc>
        <w:tc>
          <w:tcPr>
            <w:tcW w:w="1635" w:type="dxa"/>
            <w:shd w:val="clear" w:color="auto" w:fill="E2EFD9"/>
            <w:vAlign w:val="center"/>
          </w:tcPr>
          <w:p w14:paraId="1EFD0795" w14:textId="77777777" w:rsidR="00C01534" w:rsidRPr="00BB0BC1" w:rsidRDefault="00C01534" w:rsidP="0058280A">
            <w:pPr>
              <w:spacing w:before="80" w:after="80" w:line="360" w:lineRule="auto"/>
              <w:ind w:left="-57" w:right="-57"/>
              <w:jc w:val="center"/>
              <w:rPr>
                <w:rFonts w:cs="Calibri"/>
              </w:rPr>
            </w:pPr>
            <w:r w:rsidRPr="00BB0BC1">
              <w:rPr>
                <w:rFonts w:cs="Calibri"/>
              </w:rPr>
              <w:t>567</w:t>
            </w:r>
          </w:p>
        </w:tc>
        <w:tc>
          <w:tcPr>
            <w:tcW w:w="1414" w:type="dxa"/>
            <w:shd w:val="clear" w:color="auto" w:fill="E2EFD9"/>
            <w:vAlign w:val="center"/>
          </w:tcPr>
          <w:p w14:paraId="6C1896CC" w14:textId="77777777" w:rsidR="00C01534" w:rsidRPr="00BB0BC1" w:rsidRDefault="00C01534" w:rsidP="0058280A">
            <w:pPr>
              <w:autoSpaceDE w:val="0"/>
              <w:autoSpaceDN w:val="0"/>
              <w:adjustRightInd w:val="0"/>
              <w:spacing w:before="80" w:after="80" w:line="360" w:lineRule="auto"/>
              <w:ind w:left="-57" w:right="-57"/>
              <w:jc w:val="center"/>
              <w:rPr>
                <w:rFonts w:cs="Calibri"/>
              </w:rPr>
            </w:pPr>
            <w:r w:rsidRPr="00BB0BC1">
              <w:rPr>
                <w:rFonts w:cs="Calibri"/>
              </w:rPr>
              <w:t>87,4</w:t>
            </w:r>
          </w:p>
        </w:tc>
        <w:tc>
          <w:tcPr>
            <w:tcW w:w="1622" w:type="dxa"/>
            <w:shd w:val="clear" w:color="auto" w:fill="E2EFD9"/>
            <w:vAlign w:val="center"/>
          </w:tcPr>
          <w:p w14:paraId="065E0EBE" w14:textId="77777777" w:rsidR="00C01534" w:rsidRPr="00BB0BC1" w:rsidRDefault="00C01534" w:rsidP="0058280A">
            <w:pPr>
              <w:spacing w:before="80" w:after="80" w:line="360" w:lineRule="auto"/>
              <w:ind w:left="-57" w:right="-57"/>
              <w:jc w:val="center"/>
              <w:rPr>
                <w:rFonts w:cs="Calibri"/>
              </w:rPr>
            </w:pPr>
            <w:r w:rsidRPr="00BB0BC1">
              <w:rPr>
                <w:rFonts w:cs="Calibri"/>
              </w:rPr>
              <w:t>6,49</w:t>
            </w:r>
          </w:p>
        </w:tc>
      </w:tr>
      <w:tr w:rsidR="00C01534" w:rsidRPr="00EA002E" w14:paraId="2FDCD519" w14:textId="77777777" w:rsidTr="00C01534">
        <w:trPr>
          <w:trHeight w:val="340"/>
          <w:jc w:val="center"/>
        </w:trPr>
        <w:tc>
          <w:tcPr>
            <w:tcW w:w="608" w:type="dxa"/>
            <w:shd w:val="clear" w:color="auto" w:fill="E2EFD9"/>
            <w:vAlign w:val="center"/>
          </w:tcPr>
          <w:p w14:paraId="77A97BB8" w14:textId="77777777" w:rsidR="00C01534" w:rsidRPr="00BB0BC1" w:rsidRDefault="00C01534" w:rsidP="0058280A">
            <w:pPr>
              <w:pStyle w:val="Akapitzlist"/>
              <w:numPr>
                <w:ilvl w:val="0"/>
                <w:numId w:val="2"/>
              </w:numPr>
              <w:spacing w:before="80" w:after="80" w:line="360" w:lineRule="auto"/>
              <w:ind w:right="-57"/>
              <w:jc w:val="center"/>
              <w:rPr>
                <w:rFonts w:cs="Calibri"/>
              </w:rPr>
            </w:pPr>
          </w:p>
        </w:tc>
        <w:tc>
          <w:tcPr>
            <w:tcW w:w="2072" w:type="dxa"/>
            <w:shd w:val="clear" w:color="auto" w:fill="E2EFD9"/>
            <w:vAlign w:val="center"/>
          </w:tcPr>
          <w:p w14:paraId="3BFC4CB0" w14:textId="77777777" w:rsidR="00C01534" w:rsidRPr="00BB0BC1" w:rsidRDefault="00C01534" w:rsidP="0058280A">
            <w:pPr>
              <w:spacing w:before="80" w:after="80" w:line="360" w:lineRule="auto"/>
              <w:rPr>
                <w:rFonts w:cs="Calibri"/>
              </w:rPr>
            </w:pPr>
            <w:r w:rsidRPr="00BB0BC1">
              <w:rPr>
                <w:rFonts w:cs="Calibri"/>
              </w:rPr>
              <w:t>Jaksmanice</w:t>
            </w:r>
          </w:p>
        </w:tc>
        <w:tc>
          <w:tcPr>
            <w:tcW w:w="1635" w:type="dxa"/>
            <w:shd w:val="clear" w:color="auto" w:fill="E2EFD9"/>
            <w:vAlign w:val="center"/>
          </w:tcPr>
          <w:p w14:paraId="5916C5BE" w14:textId="77777777" w:rsidR="00C01534" w:rsidRPr="00BB0BC1" w:rsidRDefault="00C01534" w:rsidP="0058280A">
            <w:pPr>
              <w:spacing w:before="80" w:after="80" w:line="360" w:lineRule="auto"/>
              <w:ind w:left="-57" w:right="-57"/>
              <w:jc w:val="center"/>
              <w:rPr>
                <w:rFonts w:cs="Calibri"/>
              </w:rPr>
            </w:pPr>
            <w:r w:rsidRPr="00BB0BC1">
              <w:rPr>
                <w:rFonts w:cs="Calibri"/>
              </w:rPr>
              <w:t>556</w:t>
            </w:r>
          </w:p>
        </w:tc>
        <w:tc>
          <w:tcPr>
            <w:tcW w:w="1414" w:type="dxa"/>
            <w:shd w:val="clear" w:color="auto" w:fill="E2EFD9"/>
            <w:vAlign w:val="center"/>
          </w:tcPr>
          <w:p w14:paraId="59ACE0A4" w14:textId="77777777" w:rsidR="00C01534" w:rsidRPr="00BB0BC1" w:rsidRDefault="00C01534" w:rsidP="0058280A">
            <w:pPr>
              <w:autoSpaceDE w:val="0"/>
              <w:autoSpaceDN w:val="0"/>
              <w:adjustRightInd w:val="0"/>
              <w:spacing w:before="80" w:after="80" w:line="360" w:lineRule="auto"/>
              <w:ind w:left="-57" w:right="-57"/>
              <w:jc w:val="center"/>
              <w:rPr>
                <w:rFonts w:cs="Calibri"/>
              </w:rPr>
            </w:pPr>
            <w:r w:rsidRPr="00BB0BC1">
              <w:rPr>
                <w:rFonts w:cs="Calibri"/>
              </w:rPr>
              <w:t>77,4</w:t>
            </w:r>
          </w:p>
        </w:tc>
        <w:tc>
          <w:tcPr>
            <w:tcW w:w="1622" w:type="dxa"/>
            <w:shd w:val="clear" w:color="auto" w:fill="E2EFD9"/>
            <w:vAlign w:val="center"/>
          </w:tcPr>
          <w:p w14:paraId="5832CC84" w14:textId="77777777" w:rsidR="00C01534" w:rsidRPr="00BB0BC1" w:rsidRDefault="00C01534" w:rsidP="0058280A">
            <w:pPr>
              <w:spacing w:before="80" w:after="80" w:line="360" w:lineRule="auto"/>
              <w:ind w:left="-57" w:right="-57"/>
              <w:jc w:val="center"/>
              <w:rPr>
                <w:rFonts w:cs="Calibri"/>
              </w:rPr>
            </w:pPr>
            <w:r w:rsidRPr="00BB0BC1">
              <w:rPr>
                <w:rFonts w:cs="Calibri"/>
              </w:rPr>
              <w:t>7,</w:t>
            </w:r>
            <w:r>
              <w:rPr>
                <w:rFonts w:cs="Calibri"/>
              </w:rPr>
              <w:t>20</w:t>
            </w:r>
          </w:p>
        </w:tc>
      </w:tr>
      <w:tr w:rsidR="00C01534" w:rsidRPr="00EA002E" w14:paraId="05895B00" w14:textId="77777777" w:rsidTr="00C01534">
        <w:trPr>
          <w:trHeight w:val="340"/>
          <w:jc w:val="center"/>
        </w:trPr>
        <w:tc>
          <w:tcPr>
            <w:tcW w:w="608" w:type="dxa"/>
            <w:shd w:val="clear" w:color="auto" w:fill="E2EFD9"/>
            <w:vAlign w:val="center"/>
          </w:tcPr>
          <w:p w14:paraId="45E7DE33" w14:textId="77777777" w:rsidR="00C01534" w:rsidRPr="00BB0BC1" w:rsidRDefault="00C01534" w:rsidP="0058280A">
            <w:pPr>
              <w:pStyle w:val="Akapitzlist"/>
              <w:numPr>
                <w:ilvl w:val="0"/>
                <w:numId w:val="2"/>
              </w:numPr>
              <w:spacing w:before="80" w:after="80" w:line="360" w:lineRule="auto"/>
              <w:ind w:right="-57"/>
              <w:jc w:val="center"/>
              <w:rPr>
                <w:rFonts w:cs="Calibri"/>
              </w:rPr>
            </w:pPr>
          </w:p>
        </w:tc>
        <w:tc>
          <w:tcPr>
            <w:tcW w:w="2072" w:type="dxa"/>
            <w:shd w:val="clear" w:color="auto" w:fill="E2EFD9"/>
            <w:vAlign w:val="center"/>
          </w:tcPr>
          <w:p w14:paraId="6B441441" w14:textId="77777777" w:rsidR="00C01534" w:rsidRPr="00BB0BC1" w:rsidRDefault="00C01534" w:rsidP="0058280A">
            <w:pPr>
              <w:spacing w:before="80" w:after="80" w:line="360" w:lineRule="auto"/>
              <w:rPr>
                <w:rFonts w:cs="Calibri"/>
              </w:rPr>
            </w:pPr>
            <w:r w:rsidRPr="00BB0BC1">
              <w:rPr>
                <w:rFonts w:cs="Calibri"/>
              </w:rPr>
              <w:t>Leszno</w:t>
            </w:r>
          </w:p>
        </w:tc>
        <w:tc>
          <w:tcPr>
            <w:tcW w:w="1635" w:type="dxa"/>
            <w:shd w:val="clear" w:color="auto" w:fill="E2EFD9"/>
            <w:vAlign w:val="center"/>
          </w:tcPr>
          <w:p w14:paraId="2DC9F7A0" w14:textId="77777777" w:rsidR="00C01534" w:rsidRPr="00BB0BC1" w:rsidRDefault="00C01534" w:rsidP="0058280A">
            <w:pPr>
              <w:spacing w:before="80" w:after="80" w:line="360" w:lineRule="auto"/>
              <w:ind w:left="-57" w:right="-57"/>
              <w:jc w:val="center"/>
              <w:rPr>
                <w:rFonts w:cs="Calibri"/>
              </w:rPr>
            </w:pPr>
            <w:r w:rsidRPr="00BB0BC1">
              <w:rPr>
                <w:rFonts w:cs="Calibri"/>
              </w:rPr>
              <w:t>661</w:t>
            </w:r>
          </w:p>
        </w:tc>
        <w:tc>
          <w:tcPr>
            <w:tcW w:w="1414" w:type="dxa"/>
            <w:shd w:val="clear" w:color="auto" w:fill="E2EFD9"/>
            <w:vAlign w:val="center"/>
          </w:tcPr>
          <w:p w14:paraId="382D9243" w14:textId="77777777" w:rsidR="00C01534" w:rsidRPr="00BB0BC1" w:rsidRDefault="00C01534" w:rsidP="0058280A">
            <w:pPr>
              <w:autoSpaceDE w:val="0"/>
              <w:autoSpaceDN w:val="0"/>
              <w:adjustRightInd w:val="0"/>
              <w:spacing w:before="80" w:after="80" w:line="360" w:lineRule="auto"/>
              <w:ind w:left="-57" w:right="-57"/>
              <w:jc w:val="center"/>
              <w:rPr>
                <w:rFonts w:cs="Calibri"/>
              </w:rPr>
            </w:pPr>
            <w:r w:rsidRPr="00BB0BC1">
              <w:rPr>
                <w:rFonts w:cs="Calibri"/>
              </w:rPr>
              <w:t>56,8</w:t>
            </w:r>
          </w:p>
        </w:tc>
        <w:tc>
          <w:tcPr>
            <w:tcW w:w="1622" w:type="dxa"/>
            <w:shd w:val="clear" w:color="auto" w:fill="E2EFD9"/>
            <w:vAlign w:val="center"/>
          </w:tcPr>
          <w:p w14:paraId="4750E5B6" w14:textId="77777777" w:rsidR="00C01534" w:rsidRPr="00BB0BC1" w:rsidRDefault="00C01534" w:rsidP="0058280A">
            <w:pPr>
              <w:spacing w:before="80" w:after="80" w:line="360" w:lineRule="auto"/>
              <w:ind w:left="-57" w:right="-57"/>
              <w:jc w:val="center"/>
              <w:rPr>
                <w:rFonts w:cs="Calibri"/>
              </w:rPr>
            </w:pPr>
            <w:r w:rsidRPr="00BB0BC1">
              <w:rPr>
                <w:rFonts w:cs="Calibri"/>
              </w:rPr>
              <w:t>11,67</w:t>
            </w:r>
          </w:p>
        </w:tc>
      </w:tr>
      <w:tr w:rsidR="00C01534" w:rsidRPr="00EA002E" w14:paraId="5684482E" w14:textId="77777777" w:rsidTr="00C01534">
        <w:trPr>
          <w:trHeight w:val="340"/>
          <w:jc w:val="center"/>
        </w:trPr>
        <w:tc>
          <w:tcPr>
            <w:tcW w:w="608" w:type="dxa"/>
            <w:shd w:val="clear" w:color="auto" w:fill="E2EFD9"/>
            <w:vAlign w:val="center"/>
          </w:tcPr>
          <w:p w14:paraId="0174C75A" w14:textId="77777777" w:rsidR="00C01534" w:rsidRPr="00BB0BC1" w:rsidRDefault="00C01534" w:rsidP="0058280A">
            <w:pPr>
              <w:pStyle w:val="Akapitzlist"/>
              <w:numPr>
                <w:ilvl w:val="0"/>
                <w:numId w:val="2"/>
              </w:numPr>
              <w:spacing w:before="80" w:after="80" w:line="360" w:lineRule="auto"/>
              <w:ind w:right="-57"/>
              <w:jc w:val="center"/>
              <w:rPr>
                <w:rFonts w:cs="Calibri"/>
              </w:rPr>
            </w:pPr>
          </w:p>
        </w:tc>
        <w:tc>
          <w:tcPr>
            <w:tcW w:w="2072" w:type="dxa"/>
            <w:shd w:val="clear" w:color="auto" w:fill="E2EFD9"/>
            <w:vAlign w:val="center"/>
          </w:tcPr>
          <w:p w14:paraId="78106B95" w14:textId="77777777" w:rsidR="00C01534" w:rsidRPr="00BB0BC1" w:rsidRDefault="00C01534" w:rsidP="0058280A">
            <w:pPr>
              <w:spacing w:before="80" w:after="80" w:line="360" w:lineRule="auto"/>
              <w:rPr>
                <w:rFonts w:cs="Calibri"/>
              </w:rPr>
            </w:pPr>
            <w:r w:rsidRPr="00BB0BC1">
              <w:rPr>
                <w:rFonts w:cs="Calibri"/>
              </w:rPr>
              <w:t>Medyka</w:t>
            </w:r>
          </w:p>
        </w:tc>
        <w:tc>
          <w:tcPr>
            <w:tcW w:w="1635" w:type="dxa"/>
            <w:shd w:val="clear" w:color="auto" w:fill="E2EFD9"/>
            <w:vAlign w:val="center"/>
          </w:tcPr>
          <w:p w14:paraId="28FC338F" w14:textId="77777777" w:rsidR="00C01534" w:rsidRPr="00BB0BC1" w:rsidRDefault="00C01534" w:rsidP="0058280A">
            <w:pPr>
              <w:spacing w:before="80" w:after="80" w:line="360" w:lineRule="auto"/>
              <w:ind w:left="-57" w:right="-57"/>
              <w:jc w:val="center"/>
              <w:rPr>
                <w:rFonts w:cs="Calibri"/>
              </w:rPr>
            </w:pPr>
            <w:r w:rsidRPr="00BB0BC1">
              <w:rPr>
                <w:rFonts w:cs="Calibri"/>
              </w:rPr>
              <w:t>2 607</w:t>
            </w:r>
          </w:p>
        </w:tc>
        <w:tc>
          <w:tcPr>
            <w:tcW w:w="1414" w:type="dxa"/>
            <w:shd w:val="clear" w:color="auto" w:fill="E2EFD9"/>
            <w:vAlign w:val="center"/>
          </w:tcPr>
          <w:p w14:paraId="6E52C0B3" w14:textId="77777777" w:rsidR="00C01534" w:rsidRPr="00BB0BC1" w:rsidRDefault="00C01534" w:rsidP="0058280A">
            <w:pPr>
              <w:autoSpaceDE w:val="0"/>
              <w:autoSpaceDN w:val="0"/>
              <w:adjustRightInd w:val="0"/>
              <w:spacing w:before="80" w:after="80" w:line="360" w:lineRule="auto"/>
              <w:ind w:left="-57" w:right="-57"/>
              <w:jc w:val="center"/>
              <w:rPr>
                <w:rFonts w:cs="Calibri"/>
              </w:rPr>
            </w:pPr>
            <w:r w:rsidRPr="00BB0BC1">
              <w:rPr>
                <w:rFonts w:cs="Calibri"/>
              </w:rPr>
              <w:t>155,4</w:t>
            </w:r>
          </w:p>
        </w:tc>
        <w:tc>
          <w:tcPr>
            <w:tcW w:w="1622" w:type="dxa"/>
            <w:shd w:val="clear" w:color="auto" w:fill="E2EFD9"/>
            <w:vAlign w:val="center"/>
          </w:tcPr>
          <w:p w14:paraId="77B7855D" w14:textId="77777777" w:rsidR="00C01534" w:rsidRPr="00BB0BC1" w:rsidRDefault="00C01534" w:rsidP="0058280A">
            <w:pPr>
              <w:spacing w:before="80" w:after="80" w:line="360" w:lineRule="auto"/>
              <w:ind w:left="-57" w:right="-57"/>
              <w:jc w:val="center"/>
              <w:rPr>
                <w:rFonts w:cs="Calibri"/>
              </w:rPr>
            </w:pPr>
            <w:r w:rsidRPr="00BB0BC1">
              <w:rPr>
                <w:rFonts w:cs="Calibri"/>
              </w:rPr>
              <w:t>16,7</w:t>
            </w:r>
            <w:r>
              <w:rPr>
                <w:rFonts w:cs="Calibri"/>
              </w:rPr>
              <w:t>9</w:t>
            </w:r>
          </w:p>
        </w:tc>
      </w:tr>
      <w:tr w:rsidR="00C01534" w:rsidRPr="00EA002E" w14:paraId="632A42AF" w14:textId="77777777" w:rsidTr="00C01534">
        <w:trPr>
          <w:trHeight w:val="340"/>
          <w:jc w:val="center"/>
        </w:trPr>
        <w:tc>
          <w:tcPr>
            <w:tcW w:w="608" w:type="dxa"/>
            <w:shd w:val="clear" w:color="auto" w:fill="E2EFD9"/>
            <w:vAlign w:val="center"/>
          </w:tcPr>
          <w:p w14:paraId="2BD1EF3E" w14:textId="77777777" w:rsidR="00C01534" w:rsidRPr="00BB0BC1" w:rsidRDefault="00C01534" w:rsidP="0058280A">
            <w:pPr>
              <w:pStyle w:val="Akapitzlist"/>
              <w:numPr>
                <w:ilvl w:val="0"/>
                <w:numId w:val="2"/>
              </w:numPr>
              <w:spacing w:before="80" w:after="80" w:line="360" w:lineRule="auto"/>
              <w:ind w:right="-57"/>
              <w:jc w:val="center"/>
              <w:rPr>
                <w:rFonts w:cs="Calibri"/>
              </w:rPr>
            </w:pPr>
          </w:p>
        </w:tc>
        <w:tc>
          <w:tcPr>
            <w:tcW w:w="2072" w:type="dxa"/>
            <w:shd w:val="clear" w:color="auto" w:fill="E2EFD9"/>
            <w:vAlign w:val="center"/>
          </w:tcPr>
          <w:p w14:paraId="2FD3F1E5" w14:textId="77777777" w:rsidR="00C01534" w:rsidRPr="00BB0BC1" w:rsidRDefault="00C01534" w:rsidP="0058280A">
            <w:pPr>
              <w:spacing w:before="80" w:after="80" w:line="360" w:lineRule="auto"/>
              <w:rPr>
                <w:rFonts w:cs="Calibri"/>
              </w:rPr>
            </w:pPr>
            <w:r w:rsidRPr="00BB0BC1">
              <w:rPr>
                <w:rFonts w:cs="Calibri"/>
              </w:rPr>
              <w:t>Siedliska</w:t>
            </w:r>
          </w:p>
        </w:tc>
        <w:tc>
          <w:tcPr>
            <w:tcW w:w="1635" w:type="dxa"/>
            <w:shd w:val="clear" w:color="auto" w:fill="E2EFD9"/>
            <w:vAlign w:val="center"/>
          </w:tcPr>
          <w:p w14:paraId="70F3A5E5" w14:textId="77777777" w:rsidR="00C01534" w:rsidRPr="00BB0BC1" w:rsidRDefault="00C01534" w:rsidP="0058280A">
            <w:pPr>
              <w:spacing w:before="80" w:after="80" w:line="360" w:lineRule="auto"/>
              <w:ind w:left="-57" w:right="-57"/>
              <w:jc w:val="center"/>
              <w:rPr>
                <w:rFonts w:cs="Calibri"/>
              </w:rPr>
            </w:pPr>
            <w:r w:rsidRPr="00BB0BC1">
              <w:rPr>
                <w:rFonts w:cs="Calibri"/>
              </w:rPr>
              <w:t>736</w:t>
            </w:r>
          </w:p>
        </w:tc>
        <w:tc>
          <w:tcPr>
            <w:tcW w:w="1414" w:type="dxa"/>
            <w:shd w:val="clear" w:color="auto" w:fill="E2EFD9"/>
            <w:vAlign w:val="center"/>
          </w:tcPr>
          <w:p w14:paraId="4E303BE0" w14:textId="77777777" w:rsidR="00C01534" w:rsidRPr="00BB0BC1" w:rsidRDefault="00C01534" w:rsidP="0058280A">
            <w:pPr>
              <w:autoSpaceDE w:val="0"/>
              <w:autoSpaceDN w:val="0"/>
              <w:adjustRightInd w:val="0"/>
              <w:spacing w:before="80" w:after="80" w:line="360" w:lineRule="auto"/>
              <w:ind w:left="-57" w:right="-57"/>
              <w:jc w:val="center"/>
              <w:rPr>
                <w:rFonts w:cs="Calibri"/>
              </w:rPr>
            </w:pPr>
            <w:r w:rsidRPr="00BB0BC1">
              <w:rPr>
                <w:rFonts w:cs="Calibri"/>
              </w:rPr>
              <w:t>120,2</w:t>
            </w:r>
          </w:p>
        </w:tc>
        <w:tc>
          <w:tcPr>
            <w:tcW w:w="1622" w:type="dxa"/>
            <w:shd w:val="clear" w:color="auto" w:fill="E2EFD9"/>
            <w:vAlign w:val="center"/>
          </w:tcPr>
          <w:p w14:paraId="2B75D99E" w14:textId="77777777" w:rsidR="00C01534" w:rsidRPr="00BB0BC1" w:rsidRDefault="00C01534" w:rsidP="0058280A">
            <w:pPr>
              <w:spacing w:before="80" w:after="80" w:line="360" w:lineRule="auto"/>
              <w:ind w:left="-57" w:right="-57"/>
              <w:jc w:val="center"/>
              <w:rPr>
                <w:rFonts w:cs="Calibri"/>
              </w:rPr>
            </w:pPr>
            <w:r w:rsidRPr="00BB0BC1">
              <w:rPr>
                <w:rFonts w:cs="Calibri"/>
              </w:rPr>
              <w:t>6,12</w:t>
            </w:r>
          </w:p>
        </w:tc>
      </w:tr>
      <w:tr w:rsidR="00C01534" w:rsidRPr="00EA002E" w14:paraId="5AF4A588" w14:textId="77777777" w:rsidTr="00C01534">
        <w:trPr>
          <w:trHeight w:val="340"/>
          <w:jc w:val="center"/>
        </w:trPr>
        <w:tc>
          <w:tcPr>
            <w:tcW w:w="608" w:type="dxa"/>
            <w:shd w:val="clear" w:color="auto" w:fill="E2EFD9"/>
            <w:vAlign w:val="center"/>
          </w:tcPr>
          <w:p w14:paraId="674D2DEE" w14:textId="77777777" w:rsidR="00C01534" w:rsidRPr="00BB0BC1" w:rsidRDefault="00C01534" w:rsidP="0058280A">
            <w:pPr>
              <w:pStyle w:val="Akapitzlist"/>
              <w:numPr>
                <w:ilvl w:val="0"/>
                <w:numId w:val="2"/>
              </w:numPr>
              <w:spacing w:before="80" w:after="80" w:line="360" w:lineRule="auto"/>
              <w:ind w:right="-57"/>
              <w:jc w:val="center"/>
              <w:rPr>
                <w:rFonts w:cs="Calibri"/>
              </w:rPr>
            </w:pPr>
          </w:p>
        </w:tc>
        <w:tc>
          <w:tcPr>
            <w:tcW w:w="2072" w:type="dxa"/>
            <w:shd w:val="clear" w:color="auto" w:fill="E2EFD9"/>
            <w:vAlign w:val="center"/>
          </w:tcPr>
          <w:p w14:paraId="16E7F50E" w14:textId="77777777" w:rsidR="00C01534" w:rsidRPr="00BB0BC1" w:rsidRDefault="00C01534" w:rsidP="0058280A">
            <w:pPr>
              <w:spacing w:before="80" w:after="80" w:line="360" w:lineRule="auto"/>
              <w:rPr>
                <w:rFonts w:cs="Calibri"/>
              </w:rPr>
            </w:pPr>
            <w:r w:rsidRPr="00BB0BC1">
              <w:rPr>
                <w:rFonts w:cs="Calibri"/>
              </w:rPr>
              <w:t>Torki</w:t>
            </w:r>
          </w:p>
        </w:tc>
        <w:tc>
          <w:tcPr>
            <w:tcW w:w="1635" w:type="dxa"/>
            <w:shd w:val="clear" w:color="auto" w:fill="E2EFD9"/>
            <w:vAlign w:val="center"/>
          </w:tcPr>
          <w:p w14:paraId="5BB0DBA6" w14:textId="77777777" w:rsidR="00C01534" w:rsidRPr="00BB0BC1" w:rsidRDefault="00C01534" w:rsidP="0058280A">
            <w:pPr>
              <w:spacing w:before="80" w:after="80" w:line="360" w:lineRule="auto"/>
              <w:ind w:left="-57" w:right="-57"/>
              <w:jc w:val="center"/>
              <w:rPr>
                <w:rFonts w:cs="Calibri"/>
              </w:rPr>
            </w:pPr>
            <w:r w:rsidRPr="00BB0BC1">
              <w:rPr>
                <w:rFonts w:cs="Calibri"/>
              </w:rPr>
              <w:t>901</w:t>
            </w:r>
          </w:p>
        </w:tc>
        <w:tc>
          <w:tcPr>
            <w:tcW w:w="1414" w:type="dxa"/>
            <w:shd w:val="clear" w:color="auto" w:fill="E2EFD9"/>
            <w:vAlign w:val="center"/>
          </w:tcPr>
          <w:p w14:paraId="2AE746AC" w14:textId="77777777" w:rsidR="00C01534" w:rsidRPr="00BB0BC1" w:rsidRDefault="00C01534" w:rsidP="0058280A">
            <w:pPr>
              <w:autoSpaceDE w:val="0"/>
              <w:autoSpaceDN w:val="0"/>
              <w:adjustRightInd w:val="0"/>
              <w:spacing w:before="80" w:after="80" w:line="360" w:lineRule="auto"/>
              <w:ind w:left="-57" w:right="-57"/>
              <w:jc w:val="center"/>
              <w:rPr>
                <w:rFonts w:cs="Calibri"/>
              </w:rPr>
            </w:pPr>
            <w:r w:rsidRPr="00BB0BC1">
              <w:rPr>
                <w:rFonts w:cs="Calibri"/>
              </w:rPr>
              <w:t>93,6</w:t>
            </w:r>
          </w:p>
        </w:tc>
        <w:tc>
          <w:tcPr>
            <w:tcW w:w="1622" w:type="dxa"/>
            <w:shd w:val="clear" w:color="auto" w:fill="E2EFD9"/>
            <w:vAlign w:val="center"/>
          </w:tcPr>
          <w:p w14:paraId="058F0663" w14:textId="77777777" w:rsidR="00C01534" w:rsidRPr="00BB0BC1" w:rsidRDefault="00C01534" w:rsidP="0058280A">
            <w:pPr>
              <w:spacing w:before="80" w:after="80" w:line="360" w:lineRule="auto"/>
              <w:ind w:left="-57" w:right="-57"/>
              <w:jc w:val="center"/>
              <w:rPr>
                <w:rFonts w:cs="Calibri"/>
              </w:rPr>
            </w:pPr>
            <w:r w:rsidRPr="00BB0BC1">
              <w:rPr>
                <w:rFonts w:cs="Calibri"/>
              </w:rPr>
              <w:t>9,63</w:t>
            </w:r>
          </w:p>
        </w:tc>
      </w:tr>
      <w:tr w:rsidR="00C01534" w:rsidRPr="00EA002E" w14:paraId="6D8321C2" w14:textId="77777777" w:rsidTr="00C01534">
        <w:trPr>
          <w:trHeight w:val="340"/>
          <w:jc w:val="center"/>
        </w:trPr>
        <w:tc>
          <w:tcPr>
            <w:tcW w:w="2680" w:type="dxa"/>
            <w:gridSpan w:val="2"/>
            <w:shd w:val="clear" w:color="auto" w:fill="E2EFD9"/>
            <w:vAlign w:val="center"/>
          </w:tcPr>
          <w:p w14:paraId="767F3AA1" w14:textId="77777777" w:rsidR="00C01534" w:rsidRPr="00820A2C" w:rsidRDefault="00C01534" w:rsidP="0058280A">
            <w:pPr>
              <w:spacing w:before="80" w:after="80" w:line="360" w:lineRule="auto"/>
              <w:jc w:val="center"/>
              <w:rPr>
                <w:rFonts w:cs="Calibri"/>
                <w:b/>
              </w:rPr>
            </w:pPr>
            <w:r w:rsidRPr="00820A2C">
              <w:rPr>
                <w:rFonts w:cs="Calibri"/>
                <w:b/>
              </w:rPr>
              <w:t>RAZEM</w:t>
            </w:r>
          </w:p>
        </w:tc>
        <w:tc>
          <w:tcPr>
            <w:tcW w:w="1635" w:type="dxa"/>
            <w:shd w:val="clear" w:color="auto" w:fill="E2EFD9"/>
            <w:vAlign w:val="center"/>
          </w:tcPr>
          <w:p w14:paraId="09F925BB" w14:textId="77777777" w:rsidR="00C01534" w:rsidRPr="00820A2C" w:rsidRDefault="00C01534" w:rsidP="0058280A">
            <w:pPr>
              <w:spacing w:before="80" w:after="80" w:line="360" w:lineRule="auto"/>
              <w:ind w:left="-57" w:right="-57"/>
              <w:jc w:val="center"/>
              <w:rPr>
                <w:rFonts w:cs="Calibri"/>
                <w:b/>
              </w:rPr>
            </w:pPr>
            <w:r w:rsidRPr="00820A2C">
              <w:rPr>
                <w:rFonts w:cs="Calibri"/>
                <w:b/>
              </w:rPr>
              <w:t>6</w:t>
            </w:r>
            <w:r>
              <w:rPr>
                <w:rFonts w:cs="Calibri"/>
                <w:b/>
              </w:rPr>
              <w:t> </w:t>
            </w:r>
            <w:r w:rsidRPr="00820A2C">
              <w:rPr>
                <w:rFonts w:cs="Calibri"/>
                <w:b/>
              </w:rPr>
              <w:t>563</w:t>
            </w:r>
          </w:p>
        </w:tc>
        <w:tc>
          <w:tcPr>
            <w:tcW w:w="1414" w:type="dxa"/>
            <w:shd w:val="clear" w:color="auto" w:fill="E2EFD9"/>
            <w:vAlign w:val="center"/>
          </w:tcPr>
          <w:p w14:paraId="3629387F" w14:textId="77777777" w:rsidR="00C01534" w:rsidRPr="00820A2C" w:rsidRDefault="00C01534" w:rsidP="0058280A">
            <w:pPr>
              <w:autoSpaceDE w:val="0"/>
              <w:autoSpaceDN w:val="0"/>
              <w:adjustRightInd w:val="0"/>
              <w:spacing w:before="80" w:after="80" w:line="360" w:lineRule="auto"/>
              <w:ind w:left="-57" w:right="-57"/>
              <w:jc w:val="center"/>
              <w:rPr>
                <w:rFonts w:cs="Calibri"/>
                <w:b/>
              </w:rPr>
            </w:pPr>
            <w:r>
              <w:rPr>
                <w:rFonts w:cs="Calibri"/>
                <w:b/>
              </w:rPr>
              <w:t>108</w:t>
            </w:r>
          </w:p>
        </w:tc>
        <w:tc>
          <w:tcPr>
            <w:tcW w:w="1622" w:type="dxa"/>
            <w:shd w:val="clear" w:color="auto" w:fill="E2EFD9"/>
            <w:vAlign w:val="center"/>
          </w:tcPr>
          <w:p w14:paraId="66693780" w14:textId="77777777" w:rsidR="00C01534" w:rsidRPr="00820A2C" w:rsidRDefault="00C01534" w:rsidP="0058280A">
            <w:pPr>
              <w:spacing w:before="80" w:after="80" w:line="360" w:lineRule="auto"/>
              <w:ind w:left="-57" w:right="-57"/>
              <w:jc w:val="center"/>
              <w:rPr>
                <w:rFonts w:cs="Calibri"/>
                <w:b/>
              </w:rPr>
            </w:pPr>
            <w:r>
              <w:rPr>
                <w:rFonts w:cs="Calibri"/>
                <w:b/>
              </w:rPr>
              <w:t>60,61</w:t>
            </w:r>
          </w:p>
        </w:tc>
      </w:tr>
    </w:tbl>
    <w:p w14:paraId="5AB2FDC5" w14:textId="77777777" w:rsidR="00C01534" w:rsidRPr="00235115" w:rsidRDefault="00C01534" w:rsidP="0058280A">
      <w:pPr>
        <w:spacing w:line="360" w:lineRule="auto"/>
        <w:rPr>
          <w:i/>
          <w:sz w:val="20"/>
          <w:szCs w:val="20"/>
        </w:rPr>
      </w:pPr>
      <w:r w:rsidRPr="00235115">
        <w:rPr>
          <w:i/>
          <w:sz w:val="20"/>
          <w:szCs w:val="20"/>
        </w:rPr>
        <w:t xml:space="preserve">Źródło: </w:t>
      </w:r>
      <w:r>
        <w:rPr>
          <w:i/>
          <w:sz w:val="20"/>
          <w:szCs w:val="20"/>
        </w:rPr>
        <w:t xml:space="preserve">Opracowanie własne na podstawie danych </w:t>
      </w:r>
      <w:r w:rsidRPr="00235115">
        <w:rPr>
          <w:i/>
          <w:sz w:val="20"/>
          <w:szCs w:val="20"/>
        </w:rPr>
        <w:t>Urz</w:t>
      </w:r>
      <w:r>
        <w:rPr>
          <w:i/>
          <w:sz w:val="20"/>
          <w:szCs w:val="20"/>
        </w:rPr>
        <w:t>ę</w:t>
      </w:r>
      <w:r w:rsidRPr="00235115">
        <w:rPr>
          <w:i/>
          <w:sz w:val="20"/>
          <w:szCs w:val="20"/>
        </w:rPr>
        <w:t>d</w:t>
      </w:r>
      <w:r>
        <w:rPr>
          <w:i/>
          <w:sz w:val="20"/>
          <w:szCs w:val="20"/>
        </w:rPr>
        <w:t>u Gminy Medyka</w:t>
      </w:r>
    </w:p>
    <w:p w14:paraId="1FBE56CB" w14:textId="77777777" w:rsidR="00C01534" w:rsidRDefault="00C01534" w:rsidP="0058280A">
      <w:pPr>
        <w:spacing w:after="0" w:line="360" w:lineRule="auto"/>
        <w:ind w:firstLine="426"/>
        <w:jc w:val="both"/>
      </w:pPr>
      <w:r>
        <w:t xml:space="preserve">Najwięcej osób w gminie zamieszkuje w miejscowości Medyka (39,72%), Torki (13,72%) oraz Siedliska (11,21%). </w:t>
      </w:r>
    </w:p>
    <w:p w14:paraId="6414769F" w14:textId="5B0260B9" w:rsidR="00C01534" w:rsidRDefault="00BD486C" w:rsidP="00BD486C">
      <w:pPr>
        <w:pStyle w:val="Legenda"/>
        <w:rPr>
          <w:rFonts w:cs="Calibri"/>
        </w:rPr>
      </w:pPr>
      <w:bookmarkStart w:id="21" w:name="_Toc79961461"/>
      <w:bookmarkStart w:id="22" w:name="_Toc97205080"/>
      <w:r>
        <w:t xml:space="preserve">Wykres </w:t>
      </w:r>
      <w:r w:rsidR="006D2B47">
        <w:rPr>
          <w:noProof/>
        </w:rPr>
        <w:fldChar w:fldCharType="begin"/>
      </w:r>
      <w:r w:rsidR="006D2B47">
        <w:rPr>
          <w:noProof/>
        </w:rPr>
        <w:instrText xml:space="preserve"> SEQ Wykres \* ARABIC </w:instrText>
      </w:r>
      <w:r w:rsidR="006D2B47">
        <w:rPr>
          <w:noProof/>
        </w:rPr>
        <w:fldChar w:fldCharType="separate"/>
      </w:r>
      <w:r>
        <w:rPr>
          <w:noProof/>
        </w:rPr>
        <w:t>1</w:t>
      </w:r>
      <w:r w:rsidR="006D2B47">
        <w:rPr>
          <w:noProof/>
        </w:rPr>
        <w:fldChar w:fldCharType="end"/>
      </w:r>
      <w:r w:rsidR="00C01534" w:rsidRPr="0008521D">
        <w:rPr>
          <w:rFonts w:cs="Calibri"/>
        </w:rPr>
        <w:t xml:space="preserve"> Ludność gminy Medyka [%]</w:t>
      </w:r>
      <w:bookmarkEnd w:id="21"/>
      <w:bookmarkEnd w:id="22"/>
    </w:p>
    <w:p w14:paraId="0017998B" w14:textId="77777777" w:rsidR="00C01534" w:rsidRDefault="00C01534" w:rsidP="0058280A">
      <w:pPr>
        <w:spacing w:line="360" w:lineRule="auto"/>
      </w:pPr>
      <w:r>
        <w:rPr>
          <w:noProof/>
          <w:lang w:eastAsia="pl-PL"/>
        </w:rPr>
        <w:drawing>
          <wp:inline distT="0" distB="0" distL="0" distR="0" wp14:anchorId="54BCDE4E" wp14:editId="6CA9484D">
            <wp:extent cx="5494654" cy="315297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494654" cy="3152973"/>
                    </a:xfrm>
                    <a:prstGeom prst="rect">
                      <a:avLst/>
                    </a:prstGeom>
                    <a:noFill/>
                    <a:ln>
                      <a:noFill/>
                    </a:ln>
                  </pic:spPr>
                </pic:pic>
              </a:graphicData>
            </a:graphic>
          </wp:inline>
        </w:drawing>
      </w:r>
    </w:p>
    <w:p w14:paraId="246A0C91" w14:textId="77777777" w:rsidR="00C01534" w:rsidRPr="0030471B" w:rsidRDefault="00C01534" w:rsidP="0058280A">
      <w:pPr>
        <w:spacing w:line="360" w:lineRule="auto"/>
        <w:jc w:val="both"/>
        <w:rPr>
          <w:i/>
          <w:sz w:val="20"/>
        </w:rPr>
      </w:pPr>
      <w:r w:rsidRPr="00846AD3">
        <w:rPr>
          <w:i/>
          <w:sz w:val="20"/>
        </w:rPr>
        <w:t xml:space="preserve">Źródło: Opracowanie własne na podstawie </w:t>
      </w:r>
      <w:r>
        <w:rPr>
          <w:i/>
          <w:sz w:val="20"/>
        </w:rPr>
        <w:t xml:space="preserve">danych </w:t>
      </w:r>
      <w:r w:rsidRPr="00846AD3">
        <w:rPr>
          <w:i/>
          <w:sz w:val="20"/>
        </w:rPr>
        <w:t>Urz</w:t>
      </w:r>
      <w:r>
        <w:rPr>
          <w:i/>
          <w:sz w:val="20"/>
        </w:rPr>
        <w:t>ę</w:t>
      </w:r>
      <w:r w:rsidRPr="00846AD3">
        <w:rPr>
          <w:i/>
          <w:sz w:val="20"/>
        </w:rPr>
        <w:t>d</w:t>
      </w:r>
      <w:r>
        <w:rPr>
          <w:i/>
          <w:sz w:val="20"/>
        </w:rPr>
        <w:t>u</w:t>
      </w:r>
      <w:r w:rsidRPr="00846AD3">
        <w:rPr>
          <w:i/>
          <w:sz w:val="20"/>
        </w:rPr>
        <w:t xml:space="preserve"> Gminy </w:t>
      </w:r>
      <w:r>
        <w:rPr>
          <w:i/>
          <w:sz w:val="20"/>
        </w:rPr>
        <w:t>Medyka</w:t>
      </w:r>
    </w:p>
    <w:p w14:paraId="5C344AB2" w14:textId="77777777" w:rsidR="00F61EDC" w:rsidRDefault="00F61EDC" w:rsidP="0058280A">
      <w:pPr>
        <w:spacing w:after="120" w:line="360" w:lineRule="auto"/>
        <w:ind w:firstLine="426"/>
        <w:jc w:val="both"/>
      </w:pPr>
    </w:p>
    <w:p w14:paraId="1370CA75" w14:textId="23E056F5" w:rsidR="00C01534" w:rsidRDefault="00C01534" w:rsidP="0058280A">
      <w:pPr>
        <w:spacing w:after="120" w:line="360" w:lineRule="auto"/>
        <w:ind w:firstLine="426"/>
        <w:jc w:val="both"/>
      </w:pPr>
      <w:r w:rsidRPr="00635003">
        <w:t xml:space="preserve">Na terenie </w:t>
      </w:r>
      <w:r>
        <w:t>g</w:t>
      </w:r>
      <w:r w:rsidRPr="00635003">
        <w:t xml:space="preserve">miny </w:t>
      </w:r>
      <w:r>
        <w:t>Medyka</w:t>
      </w:r>
      <w:r w:rsidRPr="00635003">
        <w:t xml:space="preserve"> wskaźnik przyrostu naturalnego na 1000 mi</w:t>
      </w:r>
      <w:r w:rsidR="00943227">
        <w:t>eszkańców wyniósł w 2020</w:t>
      </w:r>
      <w:r w:rsidRPr="00635003">
        <w:t xml:space="preserve"> roku </w:t>
      </w:r>
      <w:r>
        <w:t>0,46</w:t>
      </w:r>
      <w:r w:rsidRPr="00635003">
        <w:t xml:space="preserve"> ulegając w porównaniu do 2014 roku obniżeniu </w:t>
      </w:r>
      <w:r w:rsidRPr="00395B14">
        <w:t xml:space="preserve">o </w:t>
      </w:r>
      <w:r>
        <w:t>2,78</w:t>
      </w:r>
      <w:r w:rsidRPr="00395B14">
        <w:t>.</w:t>
      </w:r>
      <w:r>
        <w:t xml:space="preserve"> Pomimo spadku, gmina posiada trzeci, co wielkości wskaźnik przyrostu naturalnego z gmin powiatu przemyskiego.</w:t>
      </w:r>
      <w:bookmarkStart w:id="23" w:name="_Toc441563707"/>
    </w:p>
    <w:p w14:paraId="5D2277DD" w14:textId="77777777" w:rsidR="00F61EDC" w:rsidRDefault="00F61EDC" w:rsidP="0058280A">
      <w:pPr>
        <w:spacing w:after="120" w:line="360" w:lineRule="auto"/>
        <w:ind w:firstLine="426"/>
        <w:jc w:val="both"/>
      </w:pPr>
    </w:p>
    <w:p w14:paraId="2110083A" w14:textId="77777777" w:rsidR="00F61EDC" w:rsidRDefault="00F61EDC" w:rsidP="0058280A">
      <w:pPr>
        <w:spacing w:after="120" w:line="360" w:lineRule="auto"/>
        <w:ind w:firstLine="426"/>
        <w:jc w:val="both"/>
      </w:pPr>
    </w:p>
    <w:p w14:paraId="691398F5" w14:textId="7280208D" w:rsidR="00C01534" w:rsidRPr="0030471B" w:rsidRDefault="00BD486C" w:rsidP="00BD486C">
      <w:pPr>
        <w:pStyle w:val="Legenda"/>
        <w:rPr>
          <w:rFonts w:cs="Calibri"/>
          <w:b w:val="0"/>
          <w:sz w:val="24"/>
        </w:rPr>
      </w:pPr>
      <w:bookmarkStart w:id="24" w:name="_Toc79961462"/>
      <w:bookmarkStart w:id="25" w:name="_Toc97205081"/>
      <w:bookmarkEnd w:id="23"/>
      <w:r>
        <w:lastRenderedPageBreak/>
        <w:t xml:space="preserve">Wykres </w:t>
      </w:r>
      <w:r w:rsidR="006D2B47">
        <w:rPr>
          <w:noProof/>
        </w:rPr>
        <w:fldChar w:fldCharType="begin"/>
      </w:r>
      <w:r w:rsidR="006D2B47">
        <w:rPr>
          <w:noProof/>
        </w:rPr>
        <w:instrText xml:space="preserve"> SEQ Wykres \* ARABIC </w:instrText>
      </w:r>
      <w:r w:rsidR="006D2B47">
        <w:rPr>
          <w:noProof/>
        </w:rPr>
        <w:fldChar w:fldCharType="separate"/>
      </w:r>
      <w:r>
        <w:rPr>
          <w:noProof/>
        </w:rPr>
        <w:t>2</w:t>
      </w:r>
      <w:r w:rsidR="006D2B47">
        <w:rPr>
          <w:noProof/>
        </w:rPr>
        <w:fldChar w:fldCharType="end"/>
      </w:r>
      <w:r w:rsidR="00C01534" w:rsidRPr="0008521D">
        <w:rPr>
          <w:rFonts w:cs="Calibri"/>
        </w:rPr>
        <w:t xml:space="preserve"> Przyrost naturalny na terenie gmin powiatu przemyskiego</w:t>
      </w:r>
      <w:bookmarkEnd w:id="24"/>
      <w:bookmarkEnd w:id="25"/>
    </w:p>
    <w:p w14:paraId="2FDFE086" w14:textId="77777777" w:rsidR="00C01534" w:rsidRDefault="00C01534" w:rsidP="0058280A">
      <w:pPr>
        <w:spacing w:after="0" w:line="360" w:lineRule="auto"/>
        <w:ind w:left="-426"/>
      </w:pPr>
      <w:r w:rsidRPr="004B4ADF">
        <w:rPr>
          <w:noProof/>
          <w:lang w:eastAsia="pl-PL"/>
        </w:rPr>
        <w:drawing>
          <wp:inline distT="0" distB="0" distL="0" distR="0" wp14:anchorId="35479661" wp14:editId="1660CA01">
            <wp:extent cx="6324600" cy="3916680"/>
            <wp:effectExtent l="0" t="0" r="0" b="7620"/>
            <wp:docPr id="5" name="Obi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B52F46" w14:textId="77777777" w:rsidR="00C01534" w:rsidRPr="0030471B" w:rsidRDefault="00C01534" w:rsidP="0058280A">
      <w:pPr>
        <w:spacing w:after="120" w:line="360" w:lineRule="auto"/>
        <w:rPr>
          <w:i/>
          <w:sz w:val="20"/>
        </w:rPr>
      </w:pPr>
      <w:r w:rsidRPr="00A00E7C">
        <w:rPr>
          <w:i/>
          <w:sz w:val="20"/>
        </w:rPr>
        <w:t>Źródło: Opracowanie własne na podstawie BDL</w:t>
      </w:r>
    </w:p>
    <w:p w14:paraId="22584209" w14:textId="77777777" w:rsidR="00F61EDC" w:rsidRDefault="00F61EDC" w:rsidP="0058280A">
      <w:pPr>
        <w:pStyle w:val="Legenda"/>
        <w:keepNext/>
        <w:spacing w:before="0" w:line="360" w:lineRule="auto"/>
        <w:ind w:firstLine="426"/>
        <w:jc w:val="both"/>
        <w:rPr>
          <w:rFonts w:cs="Calibri"/>
          <w:b w:val="0"/>
          <w:szCs w:val="22"/>
        </w:rPr>
      </w:pPr>
    </w:p>
    <w:p w14:paraId="53E36BEB" w14:textId="3B1E1CA8" w:rsidR="00C01534" w:rsidRDefault="00943227" w:rsidP="0058280A">
      <w:pPr>
        <w:pStyle w:val="Legenda"/>
        <w:keepNext/>
        <w:spacing w:before="0" w:line="360" w:lineRule="auto"/>
        <w:ind w:firstLine="426"/>
        <w:jc w:val="both"/>
        <w:rPr>
          <w:rFonts w:asciiTheme="minorHAnsi" w:hAnsiTheme="minorHAnsi" w:cstheme="minorHAnsi"/>
          <w:b w:val="0"/>
          <w:bCs w:val="0"/>
          <w:szCs w:val="22"/>
        </w:rPr>
      </w:pPr>
      <w:r>
        <w:rPr>
          <w:rFonts w:cs="Calibri"/>
          <w:b w:val="0"/>
          <w:szCs w:val="22"/>
        </w:rPr>
        <w:t>W roku 2020</w:t>
      </w:r>
      <w:r w:rsidR="00C01534" w:rsidRPr="00717C1A">
        <w:rPr>
          <w:rFonts w:cs="Calibri"/>
          <w:b w:val="0"/>
          <w:szCs w:val="22"/>
        </w:rPr>
        <w:t xml:space="preserve"> na terenie gminy, według </w:t>
      </w:r>
      <w:r w:rsidR="00C01534">
        <w:rPr>
          <w:rFonts w:cs="Calibri"/>
          <w:b w:val="0"/>
          <w:szCs w:val="22"/>
        </w:rPr>
        <w:t xml:space="preserve">danych </w:t>
      </w:r>
      <w:r w:rsidR="00C01534" w:rsidRPr="00717C1A">
        <w:rPr>
          <w:rFonts w:cs="Calibri"/>
          <w:b w:val="0"/>
          <w:szCs w:val="22"/>
        </w:rPr>
        <w:t xml:space="preserve">dostępnych z Urzędu Gminy, przyniósł 78 urodzeń i 68 zgonów. </w:t>
      </w:r>
      <w:r w:rsidR="00C01534" w:rsidRPr="00BB563E">
        <w:rPr>
          <w:rFonts w:asciiTheme="minorHAnsi" w:hAnsiTheme="minorHAnsi" w:cstheme="minorHAnsi"/>
          <w:b w:val="0"/>
          <w:bCs w:val="0"/>
          <w:szCs w:val="22"/>
        </w:rPr>
        <w:t xml:space="preserve">Dane dotyczące </w:t>
      </w:r>
      <w:r w:rsidR="00C01534">
        <w:rPr>
          <w:rFonts w:asciiTheme="minorHAnsi" w:hAnsiTheme="minorHAnsi" w:cstheme="minorHAnsi"/>
          <w:b w:val="0"/>
          <w:bCs w:val="0"/>
          <w:szCs w:val="22"/>
        </w:rPr>
        <w:t xml:space="preserve">urodzeń i zgonów w </w:t>
      </w:r>
      <w:r w:rsidR="00C01534" w:rsidRPr="00BB563E">
        <w:rPr>
          <w:rFonts w:asciiTheme="minorHAnsi" w:hAnsiTheme="minorHAnsi" w:cstheme="minorHAnsi"/>
          <w:b w:val="0"/>
          <w:bCs w:val="0"/>
          <w:szCs w:val="22"/>
        </w:rPr>
        <w:t>poszczególnych miejscowości</w:t>
      </w:r>
      <w:r w:rsidR="00C01534">
        <w:rPr>
          <w:rFonts w:asciiTheme="minorHAnsi" w:hAnsiTheme="minorHAnsi" w:cstheme="minorHAnsi"/>
          <w:b w:val="0"/>
          <w:bCs w:val="0"/>
          <w:szCs w:val="22"/>
        </w:rPr>
        <w:t>ach</w:t>
      </w:r>
      <w:r w:rsidR="00C01534" w:rsidRPr="00BB563E">
        <w:rPr>
          <w:rFonts w:asciiTheme="minorHAnsi" w:hAnsiTheme="minorHAnsi" w:cstheme="minorHAnsi"/>
          <w:b w:val="0"/>
          <w:bCs w:val="0"/>
          <w:szCs w:val="22"/>
        </w:rPr>
        <w:t xml:space="preserve"> gminy Medyka przedstawia poniższa tabela.</w:t>
      </w:r>
    </w:p>
    <w:p w14:paraId="61350938" w14:textId="77777777" w:rsidR="00F61EDC" w:rsidRDefault="00F61EDC" w:rsidP="00F61EDC"/>
    <w:p w14:paraId="4AAF9205" w14:textId="77777777" w:rsidR="00F61EDC" w:rsidRDefault="00F61EDC" w:rsidP="00F61EDC"/>
    <w:p w14:paraId="4C819A24" w14:textId="77777777" w:rsidR="00F61EDC" w:rsidRDefault="00F61EDC" w:rsidP="00F61EDC"/>
    <w:p w14:paraId="23032621" w14:textId="77777777" w:rsidR="00F61EDC" w:rsidRDefault="00F61EDC" w:rsidP="00F61EDC"/>
    <w:p w14:paraId="4ADA8BAA" w14:textId="77777777" w:rsidR="00F61EDC" w:rsidRDefault="00F61EDC" w:rsidP="00F61EDC"/>
    <w:p w14:paraId="3D2CE421" w14:textId="77777777" w:rsidR="00F61EDC" w:rsidRDefault="00F61EDC" w:rsidP="00F61EDC"/>
    <w:p w14:paraId="7E38AAFD" w14:textId="77777777" w:rsidR="00F61EDC" w:rsidRDefault="00F61EDC" w:rsidP="00F61EDC"/>
    <w:p w14:paraId="5F04A66B" w14:textId="77777777" w:rsidR="00F61EDC" w:rsidRDefault="00F61EDC" w:rsidP="00F61EDC"/>
    <w:p w14:paraId="56AFE7E4" w14:textId="01D18F2C" w:rsidR="00C01534" w:rsidRPr="0098647B" w:rsidRDefault="009F5A3B" w:rsidP="009F5A3B">
      <w:pPr>
        <w:pStyle w:val="Legenda"/>
        <w:rPr>
          <w:rFonts w:cs="Calibri"/>
          <w:b w:val="0"/>
        </w:rPr>
      </w:pPr>
      <w:bookmarkStart w:id="26" w:name="_Toc82109345"/>
      <w:bookmarkStart w:id="27" w:name="_Toc97811163"/>
      <w:r>
        <w:lastRenderedPageBreak/>
        <w:t xml:space="preserve">Tabela </w:t>
      </w:r>
      <w:r w:rsidR="006D2B47">
        <w:rPr>
          <w:noProof/>
        </w:rPr>
        <w:fldChar w:fldCharType="begin"/>
      </w:r>
      <w:r w:rsidR="006D2B47">
        <w:rPr>
          <w:noProof/>
        </w:rPr>
        <w:instrText xml:space="preserve"> SEQ Tabela \* ARABIC </w:instrText>
      </w:r>
      <w:r w:rsidR="006D2B47">
        <w:rPr>
          <w:noProof/>
        </w:rPr>
        <w:fldChar w:fldCharType="separate"/>
      </w:r>
      <w:r w:rsidR="00BD486C">
        <w:rPr>
          <w:noProof/>
        </w:rPr>
        <w:t>4</w:t>
      </w:r>
      <w:r w:rsidR="006D2B47">
        <w:rPr>
          <w:noProof/>
        </w:rPr>
        <w:fldChar w:fldCharType="end"/>
      </w:r>
      <w:r w:rsidR="00C01534" w:rsidRPr="0098647B">
        <w:rPr>
          <w:rFonts w:cs="Calibri"/>
        </w:rPr>
        <w:t xml:space="preserve"> Urodzenia</w:t>
      </w:r>
      <w:r w:rsidR="00C01534">
        <w:rPr>
          <w:rFonts w:cs="Calibri"/>
        </w:rPr>
        <w:t xml:space="preserve"> i</w:t>
      </w:r>
      <w:r w:rsidR="00C01534" w:rsidRPr="0098647B">
        <w:rPr>
          <w:rFonts w:cs="Calibri"/>
        </w:rPr>
        <w:t xml:space="preserve"> zgony na terenie miejscowości gminy Medy</w:t>
      </w:r>
      <w:r w:rsidR="00C01534">
        <w:rPr>
          <w:rFonts w:cs="Calibri"/>
        </w:rPr>
        <w:t>ka</w:t>
      </w:r>
      <w:bookmarkEnd w:id="26"/>
      <w:r w:rsidR="00C01534">
        <w:rPr>
          <w:rFonts w:cs="Calibri"/>
        </w:rPr>
        <w:t xml:space="preserve"> w roku 2019 i 2020</w:t>
      </w:r>
      <w:bookmarkEnd w:id="27"/>
    </w:p>
    <w:tbl>
      <w:tblPr>
        <w:tblW w:w="8198" w:type="dxa"/>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ayout w:type="fixed"/>
        <w:tblLook w:val="04A0" w:firstRow="1" w:lastRow="0" w:firstColumn="1" w:lastColumn="0" w:noHBand="0" w:noVBand="1"/>
      </w:tblPr>
      <w:tblGrid>
        <w:gridCol w:w="2661"/>
        <w:gridCol w:w="1423"/>
        <w:gridCol w:w="1131"/>
        <w:gridCol w:w="1421"/>
        <w:gridCol w:w="1551"/>
        <w:gridCol w:w="11"/>
      </w:tblGrid>
      <w:tr w:rsidR="00C01534" w:rsidRPr="0098647B" w14:paraId="019FC2D4" w14:textId="77777777" w:rsidTr="00C01534">
        <w:trPr>
          <w:trHeight w:val="340"/>
          <w:jc w:val="center"/>
        </w:trPr>
        <w:tc>
          <w:tcPr>
            <w:tcW w:w="2661" w:type="dxa"/>
            <w:vMerge w:val="restart"/>
            <w:shd w:val="clear" w:color="auto" w:fill="538135"/>
            <w:vAlign w:val="center"/>
          </w:tcPr>
          <w:p w14:paraId="356007A5" w14:textId="77777777" w:rsidR="00C01534" w:rsidRPr="0098647B" w:rsidRDefault="00C01534" w:rsidP="0058280A">
            <w:pPr>
              <w:spacing w:before="80" w:after="80" w:line="360" w:lineRule="auto"/>
              <w:ind w:left="10" w:hanging="10"/>
              <w:jc w:val="center"/>
              <w:rPr>
                <w:rFonts w:cs="Calibri"/>
                <w:b/>
                <w:color w:val="FFFFFF"/>
              </w:rPr>
            </w:pPr>
            <w:r w:rsidRPr="0098647B">
              <w:rPr>
                <w:rFonts w:cs="Calibri"/>
                <w:b/>
                <w:color w:val="FFFFFF"/>
              </w:rPr>
              <w:t>Miejscowość</w:t>
            </w:r>
          </w:p>
        </w:tc>
        <w:tc>
          <w:tcPr>
            <w:tcW w:w="2554" w:type="dxa"/>
            <w:gridSpan w:val="2"/>
            <w:shd w:val="clear" w:color="auto" w:fill="538135"/>
            <w:vAlign w:val="center"/>
          </w:tcPr>
          <w:p w14:paraId="40121B69" w14:textId="77777777" w:rsidR="00C01534" w:rsidRPr="0098647B" w:rsidRDefault="00C01534" w:rsidP="0058280A">
            <w:pPr>
              <w:spacing w:before="80" w:after="80" w:line="360" w:lineRule="auto"/>
              <w:ind w:right="-111" w:firstLine="24"/>
              <w:jc w:val="center"/>
              <w:rPr>
                <w:rFonts w:cs="Calibri"/>
                <w:b/>
                <w:color w:val="FFFFFF"/>
              </w:rPr>
            </w:pPr>
            <w:r w:rsidRPr="0098647B">
              <w:rPr>
                <w:rFonts w:cs="Calibri"/>
                <w:b/>
                <w:color w:val="FFFFFF"/>
              </w:rPr>
              <w:t>Urodzenia</w:t>
            </w:r>
          </w:p>
        </w:tc>
        <w:tc>
          <w:tcPr>
            <w:tcW w:w="2983" w:type="dxa"/>
            <w:gridSpan w:val="3"/>
            <w:shd w:val="clear" w:color="auto" w:fill="538135"/>
            <w:vAlign w:val="center"/>
          </w:tcPr>
          <w:p w14:paraId="11B25627" w14:textId="77777777" w:rsidR="00C01534" w:rsidRPr="0098647B" w:rsidRDefault="00C01534" w:rsidP="0058280A">
            <w:pPr>
              <w:spacing w:before="80" w:after="80" w:line="360" w:lineRule="auto"/>
              <w:ind w:firstLine="24"/>
              <w:jc w:val="center"/>
              <w:rPr>
                <w:rFonts w:cs="Calibri"/>
                <w:b/>
                <w:color w:val="FFFFFF"/>
              </w:rPr>
            </w:pPr>
            <w:r w:rsidRPr="0098647B">
              <w:rPr>
                <w:rFonts w:cs="Calibri"/>
                <w:b/>
                <w:color w:val="FFFFFF"/>
              </w:rPr>
              <w:t>Zgony</w:t>
            </w:r>
          </w:p>
        </w:tc>
      </w:tr>
      <w:tr w:rsidR="00C01534" w:rsidRPr="0098647B" w14:paraId="1F3B4A33" w14:textId="77777777" w:rsidTr="00C01534">
        <w:trPr>
          <w:gridAfter w:val="1"/>
          <w:wAfter w:w="11" w:type="dxa"/>
          <w:trHeight w:val="340"/>
          <w:jc w:val="center"/>
        </w:trPr>
        <w:tc>
          <w:tcPr>
            <w:tcW w:w="2661" w:type="dxa"/>
            <w:vMerge/>
            <w:shd w:val="clear" w:color="auto" w:fill="538135"/>
            <w:vAlign w:val="center"/>
          </w:tcPr>
          <w:p w14:paraId="6901FC61" w14:textId="77777777" w:rsidR="00C01534" w:rsidRPr="0098647B" w:rsidRDefault="00C01534" w:rsidP="0058280A">
            <w:pPr>
              <w:spacing w:before="80" w:after="80" w:line="360" w:lineRule="auto"/>
              <w:ind w:firstLine="24"/>
              <w:jc w:val="center"/>
              <w:rPr>
                <w:rFonts w:cs="Calibri"/>
                <w:b/>
                <w:color w:val="FFFFFF"/>
              </w:rPr>
            </w:pPr>
          </w:p>
        </w:tc>
        <w:tc>
          <w:tcPr>
            <w:tcW w:w="1423" w:type="dxa"/>
            <w:shd w:val="clear" w:color="auto" w:fill="538135"/>
            <w:vAlign w:val="center"/>
          </w:tcPr>
          <w:p w14:paraId="0C3C0C61" w14:textId="77777777" w:rsidR="00C01534" w:rsidRPr="0098647B" w:rsidRDefault="00C01534" w:rsidP="0058280A">
            <w:pPr>
              <w:spacing w:before="80" w:after="80" w:line="360" w:lineRule="auto"/>
              <w:ind w:firstLine="24"/>
              <w:jc w:val="center"/>
              <w:rPr>
                <w:rFonts w:cs="Calibri"/>
                <w:b/>
                <w:color w:val="FFFFFF"/>
              </w:rPr>
            </w:pPr>
            <w:r w:rsidRPr="0098647B">
              <w:rPr>
                <w:rFonts w:cs="Calibri"/>
                <w:b/>
                <w:color w:val="FFFFFF"/>
              </w:rPr>
              <w:t>2019</w:t>
            </w:r>
          </w:p>
        </w:tc>
        <w:tc>
          <w:tcPr>
            <w:tcW w:w="1131" w:type="dxa"/>
            <w:shd w:val="clear" w:color="auto" w:fill="538135"/>
            <w:vAlign w:val="center"/>
          </w:tcPr>
          <w:p w14:paraId="76B39CD5" w14:textId="77777777" w:rsidR="00C01534" w:rsidRPr="0098647B" w:rsidRDefault="00C01534" w:rsidP="0058280A">
            <w:pPr>
              <w:spacing w:before="80" w:after="80" w:line="360" w:lineRule="auto"/>
              <w:ind w:firstLine="24"/>
              <w:jc w:val="center"/>
              <w:rPr>
                <w:rFonts w:cs="Calibri"/>
                <w:b/>
                <w:color w:val="FFFFFF"/>
              </w:rPr>
            </w:pPr>
            <w:r w:rsidRPr="0098647B">
              <w:rPr>
                <w:rFonts w:cs="Calibri"/>
                <w:b/>
                <w:color w:val="FFFFFF"/>
              </w:rPr>
              <w:t>2020</w:t>
            </w:r>
          </w:p>
        </w:tc>
        <w:tc>
          <w:tcPr>
            <w:tcW w:w="1421" w:type="dxa"/>
            <w:shd w:val="clear" w:color="auto" w:fill="538135"/>
            <w:vAlign w:val="center"/>
          </w:tcPr>
          <w:p w14:paraId="63948F0A" w14:textId="77777777" w:rsidR="00C01534" w:rsidRPr="0098647B" w:rsidRDefault="00C01534" w:rsidP="0058280A">
            <w:pPr>
              <w:spacing w:before="80" w:after="80" w:line="360" w:lineRule="auto"/>
              <w:ind w:right="-100" w:firstLine="24"/>
              <w:jc w:val="center"/>
              <w:rPr>
                <w:rFonts w:cs="Calibri"/>
                <w:b/>
                <w:color w:val="FFFFFF"/>
              </w:rPr>
            </w:pPr>
            <w:r w:rsidRPr="0098647B">
              <w:rPr>
                <w:rFonts w:cs="Calibri"/>
                <w:b/>
                <w:color w:val="FFFFFF"/>
              </w:rPr>
              <w:t>2019</w:t>
            </w:r>
          </w:p>
        </w:tc>
        <w:tc>
          <w:tcPr>
            <w:tcW w:w="1551" w:type="dxa"/>
            <w:shd w:val="clear" w:color="auto" w:fill="538135"/>
            <w:vAlign w:val="center"/>
          </w:tcPr>
          <w:p w14:paraId="55404F9E" w14:textId="77777777" w:rsidR="00C01534" w:rsidRPr="0098647B" w:rsidRDefault="00C01534" w:rsidP="0058280A">
            <w:pPr>
              <w:spacing w:before="80" w:after="80" w:line="360" w:lineRule="auto"/>
              <w:ind w:firstLine="24"/>
              <w:jc w:val="center"/>
              <w:rPr>
                <w:rFonts w:cs="Calibri"/>
                <w:b/>
                <w:color w:val="FFFFFF"/>
              </w:rPr>
            </w:pPr>
            <w:r w:rsidRPr="0098647B">
              <w:rPr>
                <w:rFonts w:cs="Calibri"/>
                <w:b/>
                <w:color w:val="FFFFFF"/>
              </w:rPr>
              <w:t>2020</w:t>
            </w:r>
          </w:p>
        </w:tc>
      </w:tr>
      <w:tr w:rsidR="00C01534" w14:paraId="0C2892FF" w14:textId="77777777" w:rsidTr="00C01534">
        <w:trPr>
          <w:gridAfter w:val="1"/>
          <w:wAfter w:w="11" w:type="dxa"/>
          <w:trHeight w:val="340"/>
          <w:jc w:val="center"/>
        </w:trPr>
        <w:tc>
          <w:tcPr>
            <w:tcW w:w="2661" w:type="dxa"/>
            <w:shd w:val="clear" w:color="auto" w:fill="E2EFD9"/>
            <w:vAlign w:val="center"/>
          </w:tcPr>
          <w:p w14:paraId="409A4C49" w14:textId="77777777" w:rsidR="00C01534" w:rsidRPr="00BB0BC1" w:rsidRDefault="00C01534" w:rsidP="0058280A">
            <w:pPr>
              <w:spacing w:before="80" w:after="80" w:line="360" w:lineRule="auto"/>
              <w:ind w:firstLine="24"/>
              <w:rPr>
                <w:rFonts w:cs="Calibri"/>
              </w:rPr>
            </w:pPr>
            <w:r w:rsidRPr="00BB0BC1">
              <w:rPr>
                <w:rFonts w:cs="Calibri"/>
              </w:rPr>
              <w:t>Hureczko</w:t>
            </w:r>
          </w:p>
        </w:tc>
        <w:tc>
          <w:tcPr>
            <w:tcW w:w="1423" w:type="dxa"/>
            <w:shd w:val="clear" w:color="auto" w:fill="E2EFD9"/>
          </w:tcPr>
          <w:p w14:paraId="7A6D6A7A" w14:textId="77777777" w:rsidR="00C01534" w:rsidRPr="00BB0BC1" w:rsidRDefault="00C01534" w:rsidP="0058280A">
            <w:pPr>
              <w:spacing w:before="80" w:after="80" w:line="360" w:lineRule="auto"/>
              <w:ind w:firstLine="24"/>
              <w:jc w:val="center"/>
              <w:rPr>
                <w:rFonts w:cs="Calibri"/>
              </w:rPr>
            </w:pPr>
            <w:r w:rsidRPr="00BB0BC1">
              <w:rPr>
                <w:rFonts w:cs="Calibri"/>
              </w:rPr>
              <w:t>7</w:t>
            </w:r>
          </w:p>
        </w:tc>
        <w:tc>
          <w:tcPr>
            <w:tcW w:w="1131" w:type="dxa"/>
            <w:shd w:val="clear" w:color="auto" w:fill="E2EFD9"/>
          </w:tcPr>
          <w:p w14:paraId="529AC1FB" w14:textId="77777777" w:rsidR="00C01534" w:rsidRPr="00BB0BC1" w:rsidRDefault="00C01534" w:rsidP="0058280A">
            <w:pPr>
              <w:spacing w:before="80" w:after="80" w:line="360" w:lineRule="auto"/>
              <w:ind w:firstLine="24"/>
              <w:jc w:val="center"/>
              <w:rPr>
                <w:rFonts w:cs="Calibri"/>
              </w:rPr>
            </w:pPr>
            <w:r w:rsidRPr="00BB0BC1">
              <w:rPr>
                <w:rFonts w:cs="Calibri"/>
              </w:rPr>
              <w:t>4</w:t>
            </w:r>
          </w:p>
        </w:tc>
        <w:tc>
          <w:tcPr>
            <w:tcW w:w="1421" w:type="dxa"/>
            <w:shd w:val="clear" w:color="auto" w:fill="E2EFD9"/>
          </w:tcPr>
          <w:p w14:paraId="1610972C" w14:textId="77777777" w:rsidR="00C01534" w:rsidRPr="00BB0BC1" w:rsidRDefault="00C01534" w:rsidP="0058280A">
            <w:pPr>
              <w:spacing w:before="80" w:after="80" w:line="360" w:lineRule="auto"/>
              <w:ind w:right="-100" w:firstLine="24"/>
              <w:jc w:val="center"/>
              <w:rPr>
                <w:rFonts w:cs="Calibri"/>
              </w:rPr>
            </w:pPr>
            <w:r w:rsidRPr="00BB0BC1">
              <w:rPr>
                <w:rFonts w:cs="Calibri"/>
              </w:rPr>
              <w:t>3</w:t>
            </w:r>
          </w:p>
        </w:tc>
        <w:tc>
          <w:tcPr>
            <w:tcW w:w="1551" w:type="dxa"/>
            <w:shd w:val="clear" w:color="auto" w:fill="E2EFD9"/>
          </w:tcPr>
          <w:p w14:paraId="1584366C" w14:textId="77777777" w:rsidR="00C01534" w:rsidRPr="00BB0BC1" w:rsidRDefault="00C01534" w:rsidP="0058280A">
            <w:pPr>
              <w:spacing w:before="80" w:after="80" w:line="360" w:lineRule="auto"/>
              <w:ind w:firstLine="24"/>
              <w:jc w:val="center"/>
              <w:rPr>
                <w:rFonts w:cs="Calibri"/>
              </w:rPr>
            </w:pPr>
            <w:r w:rsidRPr="00BB0BC1">
              <w:rPr>
                <w:rFonts w:cs="Calibri"/>
              </w:rPr>
              <w:t>3</w:t>
            </w:r>
          </w:p>
        </w:tc>
      </w:tr>
      <w:tr w:rsidR="00C01534" w14:paraId="7AB37F93" w14:textId="77777777" w:rsidTr="00C01534">
        <w:trPr>
          <w:gridAfter w:val="1"/>
          <w:wAfter w:w="11" w:type="dxa"/>
          <w:trHeight w:val="340"/>
          <w:jc w:val="center"/>
        </w:trPr>
        <w:tc>
          <w:tcPr>
            <w:tcW w:w="2661" w:type="dxa"/>
            <w:shd w:val="clear" w:color="auto" w:fill="E2EFD9"/>
            <w:vAlign w:val="center"/>
          </w:tcPr>
          <w:p w14:paraId="0B9BF83D" w14:textId="77777777" w:rsidR="00C01534" w:rsidRPr="00BB0BC1" w:rsidRDefault="00C01534" w:rsidP="0058280A">
            <w:pPr>
              <w:spacing w:before="80" w:after="80" w:line="360" w:lineRule="auto"/>
              <w:ind w:firstLine="24"/>
              <w:rPr>
                <w:rFonts w:cs="Calibri"/>
              </w:rPr>
            </w:pPr>
            <w:r w:rsidRPr="00BB0BC1">
              <w:rPr>
                <w:rFonts w:cs="Calibri"/>
              </w:rPr>
              <w:t>Hurko</w:t>
            </w:r>
          </w:p>
        </w:tc>
        <w:tc>
          <w:tcPr>
            <w:tcW w:w="1423" w:type="dxa"/>
            <w:shd w:val="clear" w:color="auto" w:fill="E2EFD9"/>
          </w:tcPr>
          <w:p w14:paraId="798EE717" w14:textId="77777777" w:rsidR="00C01534" w:rsidRPr="00BB0BC1" w:rsidRDefault="00C01534" w:rsidP="0058280A">
            <w:pPr>
              <w:spacing w:before="80" w:after="80" w:line="360" w:lineRule="auto"/>
              <w:ind w:firstLine="24"/>
              <w:jc w:val="center"/>
              <w:rPr>
                <w:rFonts w:cs="Calibri"/>
              </w:rPr>
            </w:pPr>
            <w:r w:rsidRPr="00BB0BC1">
              <w:rPr>
                <w:rFonts w:cs="Calibri"/>
              </w:rPr>
              <w:t>8</w:t>
            </w:r>
          </w:p>
        </w:tc>
        <w:tc>
          <w:tcPr>
            <w:tcW w:w="1131" w:type="dxa"/>
            <w:shd w:val="clear" w:color="auto" w:fill="E2EFD9"/>
          </w:tcPr>
          <w:p w14:paraId="7A4460A0" w14:textId="77777777" w:rsidR="00C01534" w:rsidRPr="00BB0BC1" w:rsidRDefault="00C01534" w:rsidP="0058280A">
            <w:pPr>
              <w:spacing w:before="80" w:after="80" w:line="360" w:lineRule="auto"/>
              <w:ind w:firstLine="24"/>
              <w:jc w:val="center"/>
              <w:rPr>
                <w:rFonts w:cs="Calibri"/>
              </w:rPr>
            </w:pPr>
            <w:r w:rsidRPr="00BB0BC1">
              <w:rPr>
                <w:rFonts w:cs="Calibri"/>
              </w:rPr>
              <w:t>5</w:t>
            </w:r>
          </w:p>
        </w:tc>
        <w:tc>
          <w:tcPr>
            <w:tcW w:w="1421" w:type="dxa"/>
            <w:shd w:val="clear" w:color="auto" w:fill="E2EFD9"/>
          </w:tcPr>
          <w:p w14:paraId="2C3BE352" w14:textId="77777777" w:rsidR="00C01534" w:rsidRPr="00BB0BC1" w:rsidRDefault="00C01534" w:rsidP="0058280A">
            <w:pPr>
              <w:spacing w:before="80" w:after="80" w:line="360" w:lineRule="auto"/>
              <w:ind w:right="-100" w:firstLine="24"/>
              <w:jc w:val="center"/>
              <w:rPr>
                <w:rFonts w:cs="Calibri"/>
              </w:rPr>
            </w:pPr>
            <w:r w:rsidRPr="00BB0BC1">
              <w:rPr>
                <w:rFonts w:cs="Calibri"/>
              </w:rPr>
              <w:t>9</w:t>
            </w:r>
          </w:p>
        </w:tc>
        <w:tc>
          <w:tcPr>
            <w:tcW w:w="1551" w:type="dxa"/>
            <w:shd w:val="clear" w:color="auto" w:fill="E2EFD9"/>
          </w:tcPr>
          <w:p w14:paraId="108C8ABF" w14:textId="77777777" w:rsidR="00C01534" w:rsidRPr="00BB0BC1" w:rsidRDefault="00C01534" w:rsidP="0058280A">
            <w:pPr>
              <w:spacing w:before="80" w:after="80" w:line="360" w:lineRule="auto"/>
              <w:ind w:firstLine="24"/>
              <w:jc w:val="center"/>
              <w:rPr>
                <w:rFonts w:cs="Calibri"/>
              </w:rPr>
            </w:pPr>
            <w:r w:rsidRPr="00BB0BC1">
              <w:rPr>
                <w:rFonts w:cs="Calibri"/>
              </w:rPr>
              <w:t>5</w:t>
            </w:r>
          </w:p>
        </w:tc>
      </w:tr>
      <w:tr w:rsidR="00C01534" w14:paraId="10590F28" w14:textId="77777777" w:rsidTr="00C01534">
        <w:trPr>
          <w:gridAfter w:val="1"/>
          <w:wAfter w:w="11" w:type="dxa"/>
          <w:trHeight w:val="340"/>
          <w:jc w:val="center"/>
        </w:trPr>
        <w:tc>
          <w:tcPr>
            <w:tcW w:w="2661" w:type="dxa"/>
            <w:shd w:val="clear" w:color="auto" w:fill="E2EFD9"/>
            <w:vAlign w:val="center"/>
          </w:tcPr>
          <w:p w14:paraId="53322176" w14:textId="77777777" w:rsidR="00C01534" w:rsidRPr="00BB0BC1" w:rsidRDefault="00C01534" w:rsidP="0058280A">
            <w:pPr>
              <w:spacing w:before="80" w:after="80" w:line="360" w:lineRule="auto"/>
              <w:ind w:firstLine="24"/>
              <w:rPr>
                <w:rFonts w:cs="Calibri"/>
              </w:rPr>
            </w:pPr>
            <w:r w:rsidRPr="00BB0BC1">
              <w:rPr>
                <w:rFonts w:cs="Calibri"/>
              </w:rPr>
              <w:t>Jaksmanice</w:t>
            </w:r>
          </w:p>
        </w:tc>
        <w:tc>
          <w:tcPr>
            <w:tcW w:w="1423" w:type="dxa"/>
            <w:shd w:val="clear" w:color="auto" w:fill="E2EFD9"/>
          </w:tcPr>
          <w:p w14:paraId="453A9DD5" w14:textId="77777777" w:rsidR="00C01534" w:rsidRPr="00BB0BC1" w:rsidRDefault="00C01534" w:rsidP="0058280A">
            <w:pPr>
              <w:spacing w:before="80" w:after="80" w:line="360" w:lineRule="auto"/>
              <w:ind w:firstLine="24"/>
              <w:jc w:val="center"/>
              <w:rPr>
                <w:rFonts w:cs="Calibri"/>
              </w:rPr>
            </w:pPr>
            <w:r w:rsidRPr="00BB0BC1">
              <w:rPr>
                <w:rFonts w:cs="Calibri"/>
              </w:rPr>
              <w:t>6</w:t>
            </w:r>
          </w:p>
        </w:tc>
        <w:tc>
          <w:tcPr>
            <w:tcW w:w="1131" w:type="dxa"/>
            <w:shd w:val="clear" w:color="auto" w:fill="E2EFD9"/>
          </w:tcPr>
          <w:p w14:paraId="74C5D8C8" w14:textId="77777777" w:rsidR="00C01534" w:rsidRPr="00BB0BC1" w:rsidRDefault="00C01534" w:rsidP="0058280A">
            <w:pPr>
              <w:spacing w:before="80" w:after="80" w:line="360" w:lineRule="auto"/>
              <w:ind w:firstLine="24"/>
              <w:jc w:val="center"/>
              <w:rPr>
                <w:rFonts w:cs="Calibri"/>
              </w:rPr>
            </w:pPr>
            <w:r w:rsidRPr="00BB0BC1">
              <w:rPr>
                <w:rFonts w:cs="Calibri"/>
              </w:rPr>
              <w:t>9</w:t>
            </w:r>
          </w:p>
        </w:tc>
        <w:tc>
          <w:tcPr>
            <w:tcW w:w="1421" w:type="dxa"/>
            <w:shd w:val="clear" w:color="auto" w:fill="E2EFD9"/>
          </w:tcPr>
          <w:p w14:paraId="651A59C7" w14:textId="77777777" w:rsidR="00C01534" w:rsidRPr="00BB0BC1" w:rsidRDefault="00C01534" w:rsidP="0058280A">
            <w:pPr>
              <w:spacing w:before="80" w:after="80" w:line="360" w:lineRule="auto"/>
              <w:ind w:right="-100" w:firstLine="24"/>
              <w:jc w:val="center"/>
              <w:rPr>
                <w:rFonts w:cs="Calibri"/>
              </w:rPr>
            </w:pPr>
            <w:r w:rsidRPr="00BB0BC1">
              <w:rPr>
                <w:rFonts w:cs="Calibri"/>
              </w:rPr>
              <w:t>4</w:t>
            </w:r>
          </w:p>
        </w:tc>
        <w:tc>
          <w:tcPr>
            <w:tcW w:w="1551" w:type="dxa"/>
            <w:shd w:val="clear" w:color="auto" w:fill="E2EFD9"/>
          </w:tcPr>
          <w:p w14:paraId="3EF32180" w14:textId="77777777" w:rsidR="00C01534" w:rsidRPr="00BB0BC1" w:rsidRDefault="00C01534" w:rsidP="0058280A">
            <w:pPr>
              <w:spacing w:before="80" w:after="80" w:line="360" w:lineRule="auto"/>
              <w:ind w:firstLine="24"/>
              <w:jc w:val="center"/>
              <w:rPr>
                <w:rFonts w:cs="Calibri"/>
              </w:rPr>
            </w:pPr>
            <w:r w:rsidRPr="00BB0BC1">
              <w:rPr>
                <w:rFonts w:cs="Calibri"/>
              </w:rPr>
              <w:t>5</w:t>
            </w:r>
          </w:p>
        </w:tc>
      </w:tr>
      <w:tr w:rsidR="00C01534" w14:paraId="30645E31" w14:textId="77777777" w:rsidTr="00C01534">
        <w:trPr>
          <w:gridAfter w:val="1"/>
          <w:wAfter w:w="11" w:type="dxa"/>
          <w:trHeight w:val="340"/>
          <w:jc w:val="center"/>
        </w:trPr>
        <w:tc>
          <w:tcPr>
            <w:tcW w:w="2661" w:type="dxa"/>
            <w:shd w:val="clear" w:color="auto" w:fill="E2EFD9"/>
            <w:vAlign w:val="center"/>
          </w:tcPr>
          <w:p w14:paraId="43A73B56" w14:textId="77777777" w:rsidR="00C01534" w:rsidRPr="00BB0BC1" w:rsidRDefault="00C01534" w:rsidP="0058280A">
            <w:pPr>
              <w:spacing w:before="80" w:after="80" w:line="360" w:lineRule="auto"/>
              <w:ind w:firstLine="24"/>
              <w:rPr>
                <w:rFonts w:cs="Calibri"/>
              </w:rPr>
            </w:pPr>
            <w:r w:rsidRPr="00BB0BC1">
              <w:rPr>
                <w:rFonts w:cs="Calibri"/>
              </w:rPr>
              <w:t>Leszno</w:t>
            </w:r>
          </w:p>
        </w:tc>
        <w:tc>
          <w:tcPr>
            <w:tcW w:w="1423" w:type="dxa"/>
            <w:shd w:val="clear" w:color="auto" w:fill="E2EFD9"/>
          </w:tcPr>
          <w:p w14:paraId="019C28DD" w14:textId="77777777" w:rsidR="00C01534" w:rsidRPr="00BB0BC1" w:rsidRDefault="00C01534" w:rsidP="0058280A">
            <w:pPr>
              <w:spacing w:before="80" w:after="80" w:line="360" w:lineRule="auto"/>
              <w:ind w:firstLine="24"/>
              <w:jc w:val="center"/>
              <w:rPr>
                <w:rFonts w:cs="Calibri"/>
              </w:rPr>
            </w:pPr>
            <w:r w:rsidRPr="00BB0BC1">
              <w:rPr>
                <w:rFonts w:cs="Calibri"/>
              </w:rPr>
              <w:t>3</w:t>
            </w:r>
          </w:p>
        </w:tc>
        <w:tc>
          <w:tcPr>
            <w:tcW w:w="1131" w:type="dxa"/>
            <w:shd w:val="clear" w:color="auto" w:fill="E2EFD9"/>
          </w:tcPr>
          <w:p w14:paraId="5ED858DC" w14:textId="77777777" w:rsidR="00C01534" w:rsidRPr="00BB0BC1" w:rsidRDefault="00C01534" w:rsidP="0058280A">
            <w:pPr>
              <w:spacing w:before="80" w:after="80" w:line="360" w:lineRule="auto"/>
              <w:ind w:firstLine="24"/>
              <w:jc w:val="center"/>
              <w:rPr>
                <w:rFonts w:cs="Calibri"/>
              </w:rPr>
            </w:pPr>
            <w:r w:rsidRPr="00BB0BC1">
              <w:rPr>
                <w:rFonts w:cs="Calibri"/>
              </w:rPr>
              <w:t>10</w:t>
            </w:r>
          </w:p>
        </w:tc>
        <w:tc>
          <w:tcPr>
            <w:tcW w:w="1421" w:type="dxa"/>
            <w:shd w:val="clear" w:color="auto" w:fill="E2EFD9"/>
          </w:tcPr>
          <w:p w14:paraId="2CD5E111" w14:textId="77777777" w:rsidR="00C01534" w:rsidRPr="00BB0BC1" w:rsidRDefault="00C01534" w:rsidP="0058280A">
            <w:pPr>
              <w:spacing w:before="80" w:after="80" w:line="360" w:lineRule="auto"/>
              <w:ind w:right="-100" w:firstLine="24"/>
              <w:jc w:val="center"/>
              <w:rPr>
                <w:rFonts w:cs="Calibri"/>
              </w:rPr>
            </w:pPr>
            <w:r w:rsidRPr="00BB0BC1">
              <w:rPr>
                <w:rFonts w:cs="Calibri"/>
              </w:rPr>
              <w:t>2</w:t>
            </w:r>
          </w:p>
        </w:tc>
        <w:tc>
          <w:tcPr>
            <w:tcW w:w="1551" w:type="dxa"/>
            <w:shd w:val="clear" w:color="auto" w:fill="E2EFD9"/>
          </w:tcPr>
          <w:p w14:paraId="242812C2" w14:textId="77777777" w:rsidR="00C01534" w:rsidRPr="00BB0BC1" w:rsidRDefault="00C01534" w:rsidP="0058280A">
            <w:pPr>
              <w:spacing w:before="80" w:after="80" w:line="360" w:lineRule="auto"/>
              <w:ind w:firstLine="24"/>
              <w:jc w:val="center"/>
              <w:rPr>
                <w:rFonts w:cs="Calibri"/>
              </w:rPr>
            </w:pPr>
            <w:r w:rsidRPr="00BB0BC1">
              <w:rPr>
                <w:rFonts w:cs="Calibri"/>
              </w:rPr>
              <w:t>6</w:t>
            </w:r>
          </w:p>
        </w:tc>
      </w:tr>
      <w:tr w:rsidR="00C01534" w14:paraId="39C2944B" w14:textId="77777777" w:rsidTr="00C01534">
        <w:trPr>
          <w:trHeight w:val="340"/>
          <w:jc w:val="center"/>
        </w:trPr>
        <w:tc>
          <w:tcPr>
            <w:tcW w:w="2661" w:type="dxa"/>
            <w:shd w:val="clear" w:color="auto" w:fill="E2EFD9"/>
            <w:vAlign w:val="center"/>
          </w:tcPr>
          <w:p w14:paraId="157E3CBE" w14:textId="77777777" w:rsidR="00C01534" w:rsidRPr="00BB0BC1" w:rsidRDefault="00C01534" w:rsidP="0058280A">
            <w:pPr>
              <w:spacing w:before="80" w:after="80" w:line="360" w:lineRule="auto"/>
              <w:rPr>
                <w:rFonts w:cs="Calibri"/>
              </w:rPr>
            </w:pPr>
            <w:r w:rsidRPr="00BB0BC1">
              <w:rPr>
                <w:rFonts w:cs="Calibri"/>
              </w:rPr>
              <w:t>Medyka</w:t>
            </w:r>
          </w:p>
        </w:tc>
        <w:tc>
          <w:tcPr>
            <w:tcW w:w="1423" w:type="dxa"/>
            <w:shd w:val="clear" w:color="auto" w:fill="E2EFD9"/>
          </w:tcPr>
          <w:p w14:paraId="26ED0EAE" w14:textId="77777777" w:rsidR="00C01534" w:rsidRPr="00BB0BC1" w:rsidRDefault="00C01534" w:rsidP="0058280A">
            <w:pPr>
              <w:spacing w:before="80" w:after="80" w:line="360" w:lineRule="auto"/>
              <w:jc w:val="center"/>
              <w:rPr>
                <w:rFonts w:cs="Calibri"/>
              </w:rPr>
            </w:pPr>
            <w:r w:rsidRPr="00BB0BC1">
              <w:rPr>
                <w:rFonts w:cs="Calibri"/>
              </w:rPr>
              <w:t>20</w:t>
            </w:r>
          </w:p>
        </w:tc>
        <w:tc>
          <w:tcPr>
            <w:tcW w:w="1131" w:type="dxa"/>
            <w:shd w:val="clear" w:color="auto" w:fill="E2EFD9"/>
          </w:tcPr>
          <w:p w14:paraId="6F58F1E4" w14:textId="77777777" w:rsidR="00C01534" w:rsidRPr="00BB0BC1" w:rsidRDefault="00C01534" w:rsidP="0058280A">
            <w:pPr>
              <w:spacing w:before="80" w:after="80" w:line="360" w:lineRule="auto"/>
              <w:jc w:val="center"/>
              <w:rPr>
                <w:rFonts w:cs="Calibri"/>
              </w:rPr>
            </w:pPr>
            <w:r w:rsidRPr="00BB0BC1">
              <w:rPr>
                <w:rFonts w:cs="Calibri"/>
              </w:rPr>
              <w:t>29</w:t>
            </w:r>
          </w:p>
        </w:tc>
        <w:tc>
          <w:tcPr>
            <w:tcW w:w="1421" w:type="dxa"/>
            <w:shd w:val="clear" w:color="auto" w:fill="E2EFD9"/>
          </w:tcPr>
          <w:p w14:paraId="42449903" w14:textId="77777777" w:rsidR="00C01534" w:rsidRPr="00BB0BC1" w:rsidRDefault="00C01534" w:rsidP="0058280A">
            <w:pPr>
              <w:spacing w:before="80" w:after="80" w:line="360" w:lineRule="auto"/>
              <w:jc w:val="center"/>
              <w:rPr>
                <w:rFonts w:cs="Calibri"/>
              </w:rPr>
            </w:pPr>
            <w:r w:rsidRPr="00BB0BC1">
              <w:rPr>
                <w:rFonts w:cs="Calibri"/>
              </w:rPr>
              <w:t>19</w:t>
            </w:r>
          </w:p>
        </w:tc>
        <w:tc>
          <w:tcPr>
            <w:tcW w:w="1561" w:type="dxa"/>
            <w:gridSpan w:val="2"/>
            <w:shd w:val="clear" w:color="auto" w:fill="E2EFD9"/>
          </w:tcPr>
          <w:p w14:paraId="5CAED231" w14:textId="77777777" w:rsidR="00C01534" w:rsidRPr="00BB0BC1" w:rsidRDefault="00C01534" w:rsidP="0058280A">
            <w:pPr>
              <w:spacing w:before="80" w:after="80" w:line="360" w:lineRule="auto"/>
              <w:jc w:val="center"/>
              <w:rPr>
                <w:rFonts w:cs="Calibri"/>
              </w:rPr>
            </w:pPr>
            <w:r w:rsidRPr="00BB0BC1">
              <w:rPr>
                <w:rFonts w:cs="Calibri"/>
              </w:rPr>
              <w:t>34</w:t>
            </w:r>
          </w:p>
        </w:tc>
      </w:tr>
      <w:tr w:rsidR="00C01534" w14:paraId="6304585F" w14:textId="77777777" w:rsidTr="00C01534">
        <w:trPr>
          <w:trHeight w:val="340"/>
          <w:jc w:val="center"/>
        </w:trPr>
        <w:tc>
          <w:tcPr>
            <w:tcW w:w="2661" w:type="dxa"/>
            <w:shd w:val="clear" w:color="auto" w:fill="E2EFD9"/>
            <w:vAlign w:val="center"/>
          </w:tcPr>
          <w:p w14:paraId="78BFC9B3" w14:textId="77777777" w:rsidR="00C01534" w:rsidRPr="00BB0BC1" w:rsidRDefault="00C01534" w:rsidP="0058280A">
            <w:pPr>
              <w:spacing w:before="80" w:after="80" w:line="360" w:lineRule="auto"/>
              <w:rPr>
                <w:rFonts w:cs="Calibri"/>
              </w:rPr>
            </w:pPr>
            <w:r w:rsidRPr="00BB0BC1">
              <w:rPr>
                <w:rFonts w:cs="Calibri"/>
              </w:rPr>
              <w:t>Siedliska</w:t>
            </w:r>
          </w:p>
        </w:tc>
        <w:tc>
          <w:tcPr>
            <w:tcW w:w="1423" w:type="dxa"/>
            <w:shd w:val="clear" w:color="auto" w:fill="E2EFD9"/>
          </w:tcPr>
          <w:p w14:paraId="70A9CAAA" w14:textId="77777777" w:rsidR="00C01534" w:rsidRPr="00BB0BC1" w:rsidRDefault="00C01534" w:rsidP="0058280A">
            <w:pPr>
              <w:spacing w:before="80" w:after="80" w:line="360" w:lineRule="auto"/>
              <w:jc w:val="center"/>
              <w:rPr>
                <w:rFonts w:cs="Calibri"/>
              </w:rPr>
            </w:pPr>
            <w:r w:rsidRPr="00BB0BC1">
              <w:rPr>
                <w:rFonts w:cs="Calibri"/>
              </w:rPr>
              <w:t>11</w:t>
            </w:r>
          </w:p>
        </w:tc>
        <w:tc>
          <w:tcPr>
            <w:tcW w:w="1131" w:type="dxa"/>
            <w:shd w:val="clear" w:color="auto" w:fill="E2EFD9"/>
          </w:tcPr>
          <w:p w14:paraId="3CD0D8AA" w14:textId="77777777" w:rsidR="00C01534" w:rsidRPr="00BB0BC1" w:rsidRDefault="00C01534" w:rsidP="0058280A">
            <w:pPr>
              <w:spacing w:before="80" w:after="80" w:line="360" w:lineRule="auto"/>
              <w:jc w:val="center"/>
              <w:rPr>
                <w:rFonts w:cs="Calibri"/>
              </w:rPr>
            </w:pPr>
            <w:r w:rsidRPr="00BB0BC1">
              <w:rPr>
                <w:rFonts w:cs="Calibri"/>
              </w:rPr>
              <w:t>10</w:t>
            </w:r>
          </w:p>
        </w:tc>
        <w:tc>
          <w:tcPr>
            <w:tcW w:w="1421" w:type="dxa"/>
            <w:shd w:val="clear" w:color="auto" w:fill="E2EFD9"/>
          </w:tcPr>
          <w:p w14:paraId="3314C3CE" w14:textId="77777777" w:rsidR="00C01534" w:rsidRPr="00BB0BC1" w:rsidRDefault="00C01534" w:rsidP="0058280A">
            <w:pPr>
              <w:spacing w:before="80" w:after="80" w:line="360" w:lineRule="auto"/>
              <w:jc w:val="center"/>
              <w:rPr>
                <w:rFonts w:cs="Calibri"/>
              </w:rPr>
            </w:pPr>
            <w:r w:rsidRPr="00BB0BC1">
              <w:rPr>
                <w:rFonts w:cs="Calibri"/>
              </w:rPr>
              <w:t>11</w:t>
            </w:r>
          </w:p>
        </w:tc>
        <w:tc>
          <w:tcPr>
            <w:tcW w:w="1561" w:type="dxa"/>
            <w:gridSpan w:val="2"/>
            <w:shd w:val="clear" w:color="auto" w:fill="E2EFD9"/>
          </w:tcPr>
          <w:p w14:paraId="3EA88BB4" w14:textId="77777777" w:rsidR="00C01534" w:rsidRPr="00BB0BC1" w:rsidRDefault="00C01534" w:rsidP="0058280A">
            <w:pPr>
              <w:spacing w:before="80" w:after="80" w:line="360" w:lineRule="auto"/>
              <w:jc w:val="center"/>
              <w:rPr>
                <w:rFonts w:cs="Calibri"/>
              </w:rPr>
            </w:pPr>
            <w:r w:rsidRPr="00BB0BC1">
              <w:rPr>
                <w:rFonts w:cs="Calibri"/>
              </w:rPr>
              <w:t>4</w:t>
            </w:r>
          </w:p>
        </w:tc>
      </w:tr>
      <w:tr w:rsidR="00C01534" w14:paraId="035B8CAD" w14:textId="77777777" w:rsidTr="00C01534">
        <w:trPr>
          <w:trHeight w:val="340"/>
          <w:jc w:val="center"/>
        </w:trPr>
        <w:tc>
          <w:tcPr>
            <w:tcW w:w="2661" w:type="dxa"/>
            <w:shd w:val="clear" w:color="auto" w:fill="E2EFD9"/>
            <w:vAlign w:val="center"/>
          </w:tcPr>
          <w:p w14:paraId="38BF2880" w14:textId="77777777" w:rsidR="00C01534" w:rsidRPr="00BB0BC1" w:rsidRDefault="00C01534" w:rsidP="0058280A">
            <w:pPr>
              <w:spacing w:before="80" w:after="80" w:line="360" w:lineRule="auto"/>
              <w:rPr>
                <w:rFonts w:cs="Calibri"/>
              </w:rPr>
            </w:pPr>
            <w:r w:rsidRPr="00BB0BC1">
              <w:rPr>
                <w:rFonts w:cs="Calibri"/>
              </w:rPr>
              <w:t>Torki</w:t>
            </w:r>
          </w:p>
        </w:tc>
        <w:tc>
          <w:tcPr>
            <w:tcW w:w="1423" w:type="dxa"/>
            <w:shd w:val="clear" w:color="auto" w:fill="E2EFD9"/>
          </w:tcPr>
          <w:p w14:paraId="1881973C" w14:textId="77777777" w:rsidR="00C01534" w:rsidRPr="00BB0BC1" w:rsidRDefault="00C01534" w:rsidP="0058280A">
            <w:pPr>
              <w:spacing w:before="80" w:after="80" w:line="360" w:lineRule="auto"/>
              <w:jc w:val="center"/>
              <w:rPr>
                <w:rFonts w:cs="Calibri"/>
              </w:rPr>
            </w:pPr>
            <w:r w:rsidRPr="00BB0BC1">
              <w:rPr>
                <w:rFonts w:cs="Calibri"/>
              </w:rPr>
              <w:t>13</w:t>
            </w:r>
          </w:p>
        </w:tc>
        <w:tc>
          <w:tcPr>
            <w:tcW w:w="1131" w:type="dxa"/>
            <w:shd w:val="clear" w:color="auto" w:fill="E2EFD9"/>
          </w:tcPr>
          <w:p w14:paraId="3E939F61" w14:textId="77777777" w:rsidR="00C01534" w:rsidRPr="00BB0BC1" w:rsidRDefault="00C01534" w:rsidP="0058280A">
            <w:pPr>
              <w:spacing w:before="80" w:after="80" w:line="360" w:lineRule="auto"/>
              <w:jc w:val="center"/>
              <w:rPr>
                <w:rFonts w:cs="Calibri"/>
              </w:rPr>
            </w:pPr>
            <w:r w:rsidRPr="00BB0BC1">
              <w:rPr>
                <w:rFonts w:cs="Calibri"/>
              </w:rPr>
              <w:t>11</w:t>
            </w:r>
          </w:p>
        </w:tc>
        <w:tc>
          <w:tcPr>
            <w:tcW w:w="1421" w:type="dxa"/>
            <w:shd w:val="clear" w:color="auto" w:fill="E2EFD9"/>
          </w:tcPr>
          <w:p w14:paraId="40562A20" w14:textId="77777777" w:rsidR="00C01534" w:rsidRPr="00BB0BC1" w:rsidRDefault="00C01534" w:rsidP="0058280A">
            <w:pPr>
              <w:spacing w:before="80" w:after="80" w:line="360" w:lineRule="auto"/>
              <w:jc w:val="center"/>
              <w:rPr>
                <w:rFonts w:cs="Calibri"/>
              </w:rPr>
            </w:pPr>
            <w:r w:rsidRPr="00BB0BC1">
              <w:rPr>
                <w:rFonts w:cs="Calibri"/>
              </w:rPr>
              <w:t>11</w:t>
            </w:r>
          </w:p>
        </w:tc>
        <w:tc>
          <w:tcPr>
            <w:tcW w:w="1561" w:type="dxa"/>
            <w:gridSpan w:val="2"/>
            <w:shd w:val="clear" w:color="auto" w:fill="E2EFD9"/>
          </w:tcPr>
          <w:p w14:paraId="449AD7F4" w14:textId="77777777" w:rsidR="00C01534" w:rsidRPr="00BB0BC1" w:rsidRDefault="00C01534" w:rsidP="0058280A">
            <w:pPr>
              <w:spacing w:before="80" w:after="80" w:line="360" w:lineRule="auto"/>
              <w:jc w:val="center"/>
              <w:rPr>
                <w:rFonts w:cs="Calibri"/>
              </w:rPr>
            </w:pPr>
            <w:r w:rsidRPr="00BB0BC1">
              <w:rPr>
                <w:rFonts w:cs="Calibri"/>
              </w:rPr>
              <w:t>10</w:t>
            </w:r>
          </w:p>
        </w:tc>
      </w:tr>
      <w:tr w:rsidR="00C01534" w14:paraId="60E8EFF4" w14:textId="77777777" w:rsidTr="00C01534">
        <w:trPr>
          <w:trHeight w:val="340"/>
          <w:jc w:val="center"/>
        </w:trPr>
        <w:tc>
          <w:tcPr>
            <w:tcW w:w="2661" w:type="dxa"/>
            <w:shd w:val="clear" w:color="auto" w:fill="538135" w:themeFill="accent6" w:themeFillShade="BF"/>
            <w:vAlign w:val="center"/>
          </w:tcPr>
          <w:p w14:paraId="6A3084F0" w14:textId="77777777" w:rsidR="00C01534" w:rsidRPr="000230B4" w:rsidRDefault="00C01534" w:rsidP="0058280A">
            <w:pPr>
              <w:spacing w:before="80" w:after="80" w:line="360" w:lineRule="auto"/>
              <w:rPr>
                <w:rFonts w:cs="Calibri"/>
                <w:b/>
                <w:color w:val="FFFFFF"/>
              </w:rPr>
            </w:pPr>
            <w:r w:rsidRPr="000230B4">
              <w:rPr>
                <w:rFonts w:cs="Calibri"/>
                <w:b/>
                <w:color w:val="FFFFFF"/>
              </w:rPr>
              <w:t>Razem</w:t>
            </w:r>
          </w:p>
        </w:tc>
        <w:tc>
          <w:tcPr>
            <w:tcW w:w="1423" w:type="dxa"/>
            <w:shd w:val="clear" w:color="auto" w:fill="538135" w:themeFill="accent6" w:themeFillShade="BF"/>
          </w:tcPr>
          <w:p w14:paraId="6268DEF3" w14:textId="77777777" w:rsidR="00C01534" w:rsidRPr="000230B4" w:rsidRDefault="00C01534" w:rsidP="0058280A">
            <w:pPr>
              <w:spacing w:before="80" w:after="80" w:line="360" w:lineRule="auto"/>
              <w:jc w:val="center"/>
              <w:rPr>
                <w:rFonts w:cs="Calibri"/>
                <w:b/>
                <w:color w:val="FFFFFF"/>
              </w:rPr>
            </w:pPr>
            <w:r w:rsidRPr="000230B4">
              <w:rPr>
                <w:rFonts w:cs="Calibri"/>
                <w:b/>
                <w:color w:val="FFFFFF"/>
              </w:rPr>
              <w:t>68</w:t>
            </w:r>
          </w:p>
        </w:tc>
        <w:tc>
          <w:tcPr>
            <w:tcW w:w="1131" w:type="dxa"/>
            <w:shd w:val="clear" w:color="auto" w:fill="538135" w:themeFill="accent6" w:themeFillShade="BF"/>
          </w:tcPr>
          <w:p w14:paraId="6C3E0277" w14:textId="77777777" w:rsidR="00C01534" w:rsidRPr="000230B4" w:rsidRDefault="00C01534" w:rsidP="0058280A">
            <w:pPr>
              <w:spacing w:before="80" w:after="80" w:line="360" w:lineRule="auto"/>
              <w:jc w:val="center"/>
              <w:rPr>
                <w:rFonts w:cs="Calibri"/>
                <w:b/>
                <w:color w:val="FFFFFF"/>
              </w:rPr>
            </w:pPr>
            <w:r w:rsidRPr="000230B4">
              <w:rPr>
                <w:rFonts w:cs="Calibri"/>
                <w:b/>
                <w:color w:val="FFFFFF"/>
              </w:rPr>
              <w:t>78</w:t>
            </w:r>
          </w:p>
        </w:tc>
        <w:tc>
          <w:tcPr>
            <w:tcW w:w="1421" w:type="dxa"/>
            <w:shd w:val="clear" w:color="auto" w:fill="538135" w:themeFill="accent6" w:themeFillShade="BF"/>
          </w:tcPr>
          <w:p w14:paraId="21F1888B" w14:textId="77777777" w:rsidR="00C01534" w:rsidRPr="000230B4" w:rsidRDefault="00C01534" w:rsidP="0058280A">
            <w:pPr>
              <w:spacing w:before="80" w:after="80" w:line="360" w:lineRule="auto"/>
              <w:jc w:val="center"/>
              <w:rPr>
                <w:rFonts w:cs="Calibri"/>
                <w:b/>
                <w:color w:val="FFFFFF"/>
              </w:rPr>
            </w:pPr>
            <w:r w:rsidRPr="000230B4">
              <w:rPr>
                <w:rFonts w:cs="Calibri"/>
                <w:b/>
                <w:color w:val="FFFFFF"/>
              </w:rPr>
              <w:t>59</w:t>
            </w:r>
          </w:p>
        </w:tc>
        <w:tc>
          <w:tcPr>
            <w:tcW w:w="1561" w:type="dxa"/>
            <w:gridSpan w:val="2"/>
            <w:shd w:val="clear" w:color="auto" w:fill="538135" w:themeFill="accent6" w:themeFillShade="BF"/>
          </w:tcPr>
          <w:p w14:paraId="4A0FF2F8" w14:textId="77777777" w:rsidR="00C01534" w:rsidRPr="000230B4" w:rsidRDefault="00C01534" w:rsidP="0058280A">
            <w:pPr>
              <w:spacing w:before="80" w:after="80" w:line="360" w:lineRule="auto"/>
              <w:jc w:val="center"/>
              <w:rPr>
                <w:rFonts w:cs="Calibri"/>
                <w:b/>
                <w:color w:val="FFFFFF"/>
              </w:rPr>
            </w:pPr>
            <w:r w:rsidRPr="000230B4">
              <w:rPr>
                <w:rFonts w:cs="Calibri"/>
                <w:b/>
                <w:color w:val="FFFFFF"/>
              </w:rPr>
              <w:t>68</w:t>
            </w:r>
          </w:p>
        </w:tc>
      </w:tr>
    </w:tbl>
    <w:p w14:paraId="634A5801" w14:textId="0885F24F" w:rsidR="00C01534" w:rsidRDefault="00C01534" w:rsidP="0058280A">
      <w:pPr>
        <w:spacing w:after="120" w:line="360" w:lineRule="auto"/>
        <w:rPr>
          <w:i/>
          <w:sz w:val="20"/>
          <w:szCs w:val="20"/>
        </w:rPr>
      </w:pPr>
      <w:r w:rsidRPr="00235115">
        <w:rPr>
          <w:i/>
          <w:sz w:val="20"/>
          <w:szCs w:val="20"/>
        </w:rPr>
        <w:t xml:space="preserve">Źródło: </w:t>
      </w:r>
      <w:r w:rsidR="004F0475">
        <w:rPr>
          <w:i/>
          <w:sz w:val="20"/>
          <w:szCs w:val="20"/>
        </w:rPr>
        <w:t>Opracowanie własne na podstawie danych Urzę</w:t>
      </w:r>
      <w:r w:rsidRPr="00235115">
        <w:rPr>
          <w:i/>
          <w:sz w:val="20"/>
          <w:szCs w:val="20"/>
        </w:rPr>
        <w:t>d</w:t>
      </w:r>
      <w:r w:rsidR="004F0475">
        <w:rPr>
          <w:i/>
          <w:sz w:val="20"/>
          <w:szCs w:val="20"/>
        </w:rPr>
        <w:t>u</w:t>
      </w:r>
      <w:r w:rsidRPr="00235115">
        <w:rPr>
          <w:i/>
          <w:sz w:val="20"/>
          <w:szCs w:val="20"/>
        </w:rPr>
        <w:t xml:space="preserve"> Gm</w:t>
      </w:r>
      <w:r>
        <w:rPr>
          <w:i/>
          <w:sz w:val="20"/>
          <w:szCs w:val="20"/>
        </w:rPr>
        <w:t>iny Medyka</w:t>
      </w:r>
    </w:p>
    <w:p w14:paraId="361EFB93" w14:textId="77777777" w:rsidR="00C01534" w:rsidRPr="00B51A3B" w:rsidRDefault="00C01534" w:rsidP="0058280A">
      <w:pPr>
        <w:spacing w:after="120" w:line="360" w:lineRule="auto"/>
        <w:ind w:firstLine="426"/>
        <w:jc w:val="both"/>
        <w:rPr>
          <w:i/>
          <w:sz w:val="20"/>
          <w:szCs w:val="20"/>
        </w:rPr>
      </w:pPr>
      <w:r w:rsidRPr="00466AF4">
        <w:rPr>
          <w:rFonts w:cs="Calibri"/>
        </w:rPr>
        <w:t>Sytuację demograficzną panującą na terenie gminy pokazują również liczby określające migrację wewnęt</w:t>
      </w:r>
      <w:r>
        <w:rPr>
          <w:rFonts w:cs="Calibri"/>
        </w:rPr>
        <w:t>rzną i </w:t>
      </w:r>
      <w:r w:rsidRPr="00466AF4">
        <w:rPr>
          <w:rFonts w:cs="Calibri"/>
        </w:rPr>
        <w:t>zewnętrzną. Na przestrzeni ostatnich 5 lat zanotowano 335 zameldowań, 307 zameldowań wewnętrznych oraz 342 wymeldowania.</w:t>
      </w:r>
    </w:p>
    <w:p w14:paraId="5DA60EBE" w14:textId="2800E458" w:rsidR="00C01534" w:rsidRPr="0030471B" w:rsidRDefault="00C01534" w:rsidP="0058280A">
      <w:pPr>
        <w:spacing w:after="120" w:line="360" w:lineRule="auto"/>
        <w:ind w:firstLine="426"/>
        <w:jc w:val="both"/>
      </w:pPr>
      <w:r>
        <w:t>Według dostępnych danych GUS, w</w:t>
      </w:r>
      <w:r w:rsidR="004F0475">
        <w:t xml:space="preserve"> 2020 roku zarejestrowano 59</w:t>
      </w:r>
      <w:r w:rsidRPr="008B1A3D">
        <w:t xml:space="preserve"> zameld</w:t>
      </w:r>
      <w:r w:rsidR="004F0475">
        <w:t>owań w ruchu wewnętrznym oraz 65</w:t>
      </w:r>
      <w:r w:rsidRPr="008B1A3D">
        <w:t xml:space="preserve"> </w:t>
      </w:r>
      <w:proofErr w:type="spellStart"/>
      <w:r w:rsidRPr="008B1A3D">
        <w:t>wymeldowań</w:t>
      </w:r>
      <w:proofErr w:type="spellEnd"/>
      <w:r w:rsidRPr="008B1A3D">
        <w:t>, w wyniku, czego sa</w:t>
      </w:r>
      <w:r>
        <w:t>ldo migracji wewnętrznych wyniosło</w:t>
      </w:r>
      <w:r w:rsidRPr="008B1A3D">
        <w:t xml:space="preserve"> dla </w:t>
      </w:r>
      <w:r>
        <w:t>g</w:t>
      </w:r>
      <w:r w:rsidR="004F0475">
        <w:t>miny Medyka (-6). W tym samym roku 1 osoba zameldowała</w:t>
      </w:r>
      <w:r w:rsidRPr="008B1A3D">
        <w:t xml:space="preserve"> się z</w:t>
      </w:r>
      <w:r w:rsidR="004F0475">
        <w:t xml:space="preserve"> zagranicy oraz zarejestrowano 0 </w:t>
      </w:r>
      <w:proofErr w:type="spellStart"/>
      <w:r w:rsidR="004F0475">
        <w:t>wymeldowań</w:t>
      </w:r>
      <w:proofErr w:type="spellEnd"/>
      <w:r w:rsidRPr="008B1A3D">
        <w:t xml:space="preserve"> za granicę - daje to saldo migracji zagranicznych wynoszące </w:t>
      </w:r>
      <w:r w:rsidR="004F0475">
        <w:t>1</w:t>
      </w:r>
      <w:r w:rsidRPr="008B1A3D">
        <w:t>.</w:t>
      </w:r>
      <w:r>
        <w:t xml:space="preserve"> </w:t>
      </w:r>
    </w:p>
    <w:p w14:paraId="46906EC8" w14:textId="22F96BCD" w:rsidR="00C01534" w:rsidRDefault="00C01534" w:rsidP="0058280A">
      <w:pPr>
        <w:spacing w:line="360" w:lineRule="auto"/>
        <w:ind w:firstLine="426"/>
        <w:jc w:val="both"/>
      </w:pPr>
      <w:r w:rsidRPr="00D01BAC">
        <w:t xml:space="preserve">Wśród mieszkańców </w:t>
      </w:r>
      <w:r>
        <w:t>g</w:t>
      </w:r>
      <w:r w:rsidRPr="00D01BAC">
        <w:t xml:space="preserve">miny </w:t>
      </w:r>
      <w:r>
        <w:t>Medyka,</w:t>
      </w:r>
      <w:r w:rsidRPr="00D01BAC">
        <w:t xml:space="preserve"> najliczniej reprezentowaną grupą wiekową są osoby młode w wieku 0 – 19 la</w:t>
      </w:r>
      <w:r w:rsidR="00943227">
        <w:t>t, których liczba na koniec 2020</w:t>
      </w:r>
      <w:r w:rsidRPr="00D01BAC">
        <w:t xml:space="preserve"> roku wyniosła </w:t>
      </w:r>
      <w:r>
        <w:t>1 371 osób</w:t>
      </w:r>
      <w:r w:rsidRPr="00D01BAC">
        <w:t xml:space="preserve">, co stanowiło </w:t>
      </w:r>
      <w:r>
        <w:t>20,96</w:t>
      </w:r>
      <w:r w:rsidRPr="00D01BAC">
        <w:t xml:space="preserve">% ogółu ludności gminy. Kolejne miejsca w strukturze wiekowej mieszkańców gminy zajmują grupy wiekowe: 30 – 39 lat </w:t>
      </w:r>
      <w:r>
        <w:t>(16,78</w:t>
      </w:r>
      <w:r w:rsidRPr="00D01BAC">
        <w:t xml:space="preserve">% ogółu), </w:t>
      </w:r>
      <w:r>
        <w:t>40 - 49 lat</w:t>
      </w:r>
      <w:r w:rsidRPr="00D01BAC">
        <w:t xml:space="preserve"> </w:t>
      </w:r>
      <w:r>
        <w:t>(15,00% ogółu) oraz</w:t>
      </w:r>
      <w:r w:rsidRPr="00D01BAC">
        <w:t xml:space="preserve"> 65 i więcej </w:t>
      </w:r>
      <w:bookmarkStart w:id="28" w:name="_Toc441563664"/>
      <w:r>
        <w:t>(13,76%).</w:t>
      </w:r>
    </w:p>
    <w:p w14:paraId="214F88D3" w14:textId="77777777" w:rsidR="00F61EDC" w:rsidRDefault="00F61EDC" w:rsidP="0058280A">
      <w:pPr>
        <w:spacing w:line="360" w:lineRule="auto"/>
        <w:ind w:firstLine="426"/>
        <w:jc w:val="both"/>
      </w:pPr>
    </w:p>
    <w:p w14:paraId="24A7EFE5" w14:textId="77777777" w:rsidR="00F61EDC" w:rsidRDefault="00F61EDC" w:rsidP="0058280A">
      <w:pPr>
        <w:spacing w:line="360" w:lineRule="auto"/>
        <w:ind w:firstLine="426"/>
        <w:jc w:val="both"/>
      </w:pPr>
    </w:p>
    <w:p w14:paraId="2DF6CDBE" w14:textId="3A6B3C41" w:rsidR="00C01534" w:rsidRPr="0098647B" w:rsidRDefault="009F5A3B" w:rsidP="009F5A3B">
      <w:pPr>
        <w:pStyle w:val="Legenda"/>
        <w:rPr>
          <w:rFonts w:cs="Calibri"/>
          <w:b w:val="0"/>
          <w:sz w:val="24"/>
        </w:rPr>
      </w:pPr>
      <w:bookmarkStart w:id="29" w:name="_Toc82109346"/>
      <w:bookmarkStart w:id="30" w:name="_Toc97811164"/>
      <w:bookmarkEnd w:id="28"/>
      <w:r>
        <w:lastRenderedPageBreak/>
        <w:t xml:space="preserve">Tabela </w:t>
      </w:r>
      <w:r w:rsidR="006D2B47">
        <w:rPr>
          <w:noProof/>
        </w:rPr>
        <w:fldChar w:fldCharType="begin"/>
      </w:r>
      <w:r w:rsidR="006D2B47">
        <w:rPr>
          <w:noProof/>
        </w:rPr>
        <w:instrText xml:space="preserve"> SEQ Tabela \* ARABIC </w:instrText>
      </w:r>
      <w:r w:rsidR="006D2B47">
        <w:rPr>
          <w:noProof/>
        </w:rPr>
        <w:fldChar w:fldCharType="separate"/>
      </w:r>
      <w:r w:rsidR="00BD486C">
        <w:rPr>
          <w:noProof/>
        </w:rPr>
        <w:t>5</w:t>
      </w:r>
      <w:r w:rsidR="006D2B47">
        <w:rPr>
          <w:noProof/>
        </w:rPr>
        <w:fldChar w:fldCharType="end"/>
      </w:r>
      <w:r w:rsidR="00C01534" w:rsidRPr="0098647B">
        <w:rPr>
          <w:rFonts w:cs="Calibri"/>
        </w:rPr>
        <w:t xml:space="preserve"> Struktu</w:t>
      </w:r>
      <w:r w:rsidR="004F0475">
        <w:rPr>
          <w:rFonts w:cs="Calibri"/>
        </w:rPr>
        <w:t xml:space="preserve">ra wiekowa mieszkańców </w:t>
      </w:r>
      <w:bookmarkEnd w:id="29"/>
      <w:r w:rsidR="004F0475">
        <w:rPr>
          <w:rFonts w:cs="Calibri"/>
        </w:rPr>
        <w:t>w 2020 roku</w:t>
      </w:r>
      <w:bookmarkEnd w:id="30"/>
    </w:p>
    <w:tbl>
      <w:tblPr>
        <w:tblW w:w="0" w:type="auto"/>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1439"/>
        <w:gridCol w:w="1521"/>
        <w:gridCol w:w="1521"/>
        <w:gridCol w:w="1162"/>
        <w:gridCol w:w="1165"/>
        <w:gridCol w:w="1240"/>
        <w:gridCol w:w="1240"/>
      </w:tblGrid>
      <w:tr w:rsidR="00C01534" w:rsidRPr="0098647B" w14:paraId="659F8BEB" w14:textId="77777777" w:rsidTr="00C01534">
        <w:trPr>
          <w:trHeight w:val="397"/>
        </w:trPr>
        <w:tc>
          <w:tcPr>
            <w:tcW w:w="1439" w:type="dxa"/>
            <w:vMerge w:val="restart"/>
            <w:shd w:val="clear" w:color="auto" w:fill="538135"/>
            <w:vAlign w:val="center"/>
          </w:tcPr>
          <w:p w14:paraId="703FB8C1" w14:textId="77777777" w:rsidR="00C01534" w:rsidRPr="0098647B" w:rsidRDefault="00C01534" w:rsidP="0058280A">
            <w:pPr>
              <w:spacing w:before="80" w:after="80" w:line="360" w:lineRule="auto"/>
              <w:ind w:left="-57" w:right="-57"/>
              <w:jc w:val="center"/>
              <w:rPr>
                <w:rFonts w:cs="Arial"/>
                <w:b/>
                <w:color w:val="FFFFFF"/>
              </w:rPr>
            </w:pPr>
            <w:r w:rsidRPr="0098647B">
              <w:rPr>
                <w:rFonts w:cs="Arial"/>
                <w:b/>
                <w:color w:val="FFFFFF"/>
              </w:rPr>
              <w:t>Przedziały wiekowe</w:t>
            </w:r>
          </w:p>
        </w:tc>
        <w:tc>
          <w:tcPr>
            <w:tcW w:w="3042" w:type="dxa"/>
            <w:gridSpan w:val="2"/>
            <w:shd w:val="clear" w:color="auto" w:fill="538135"/>
            <w:vAlign w:val="center"/>
          </w:tcPr>
          <w:p w14:paraId="579FAFEF" w14:textId="77777777" w:rsidR="00C01534" w:rsidRPr="0098647B" w:rsidRDefault="00C01534" w:rsidP="0058280A">
            <w:pPr>
              <w:spacing w:before="80" w:after="80" w:line="360" w:lineRule="auto"/>
              <w:ind w:left="-57" w:right="-57"/>
              <w:jc w:val="center"/>
              <w:rPr>
                <w:rFonts w:cs="Arial"/>
                <w:b/>
                <w:color w:val="FFFFFF"/>
              </w:rPr>
            </w:pPr>
            <w:r w:rsidRPr="0098647B">
              <w:rPr>
                <w:rFonts w:cs="Arial"/>
                <w:b/>
                <w:color w:val="FFFFFF"/>
              </w:rPr>
              <w:t>Ogółem</w:t>
            </w:r>
          </w:p>
        </w:tc>
        <w:tc>
          <w:tcPr>
            <w:tcW w:w="2327" w:type="dxa"/>
            <w:gridSpan w:val="2"/>
            <w:shd w:val="clear" w:color="auto" w:fill="538135"/>
            <w:vAlign w:val="center"/>
          </w:tcPr>
          <w:p w14:paraId="242D4C5A" w14:textId="77777777" w:rsidR="00C01534" w:rsidRPr="0098647B" w:rsidRDefault="00C01534" w:rsidP="0058280A">
            <w:pPr>
              <w:spacing w:before="80" w:after="80" w:line="360" w:lineRule="auto"/>
              <w:ind w:left="-57" w:right="-57"/>
              <w:jc w:val="center"/>
              <w:rPr>
                <w:rFonts w:cs="Arial"/>
                <w:b/>
                <w:color w:val="FFFFFF"/>
              </w:rPr>
            </w:pPr>
            <w:proofErr w:type="gramStart"/>
            <w:r w:rsidRPr="0098647B">
              <w:rPr>
                <w:rFonts w:cs="Arial"/>
                <w:b/>
                <w:color w:val="FFFFFF"/>
              </w:rPr>
              <w:t>w</w:t>
            </w:r>
            <w:proofErr w:type="gramEnd"/>
            <w:r w:rsidRPr="0098647B">
              <w:rPr>
                <w:rFonts w:cs="Arial"/>
                <w:b/>
                <w:color w:val="FFFFFF"/>
              </w:rPr>
              <w:t xml:space="preserve"> tym kobiety</w:t>
            </w:r>
          </w:p>
        </w:tc>
        <w:tc>
          <w:tcPr>
            <w:tcW w:w="2480" w:type="dxa"/>
            <w:gridSpan w:val="2"/>
            <w:shd w:val="clear" w:color="auto" w:fill="538135"/>
            <w:vAlign w:val="center"/>
          </w:tcPr>
          <w:p w14:paraId="78D6DB14" w14:textId="77777777" w:rsidR="00C01534" w:rsidRPr="0098647B" w:rsidRDefault="00C01534" w:rsidP="0058280A">
            <w:pPr>
              <w:spacing w:before="80" w:after="80" w:line="360" w:lineRule="auto"/>
              <w:ind w:left="-57" w:right="-57"/>
              <w:jc w:val="center"/>
              <w:rPr>
                <w:rFonts w:cs="Arial"/>
                <w:b/>
                <w:color w:val="FFFFFF"/>
              </w:rPr>
            </w:pPr>
            <w:proofErr w:type="gramStart"/>
            <w:r w:rsidRPr="0098647B">
              <w:rPr>
                <w:rFonts w:cs="Arial"/>
                <w:b/>
                <w:color w:val="FFFFFF"/>
              </w:rPr>
              <w:t>w</w:t>
            </w:r>
            <w:proofErr w:type="gramEnd"/>
            <w:r w:rsidRPr="0098647B">
              <w:rPr>
                <w:rFonts w:cs="Arial"/>
                <w:b/>
                <w:color w:val="FFFFFF"/>
              </w:rPr>
              <w:t xml:space="preserve"> tym mężczyźni</w:t>
            </w:r>
          </w:p>
        </w:tc>
      </w:tr>
      <w:tr w:rsidR="00C01534" w:rsidRPr="0098647B" w14:paraId="1609C5B1" w14:textId="77777777" w:rsidTr="00C01534">
        <w:tc>
          <w:tcPr>
            <w:tcW w:w="1439" w:type="dxa"/>
            <w:vMerge/>
            <w:shd w:val="clear" w:color="auto" w:fill="538135"/>
            <w:vAlign w:val="center"/>
          </w:tcPr>
          <w:p w14:paraId="34C7A7BD" w14:textId="77777777" w:rsidR="00C01534" w:rsidRPr="0098647B" w:rsidRDefault="00C01534" w:rsidP="0058280A">
            <w:pPr>
              <w:spacing w:before="80" w:after="80" w:line="360" w:lineRule="auto"/>
              <w:ind w:left="-57" w:right="-57"/>
              <w:jc w:val="center"/>
              <w:rPr>
                <w:rFonts w:cs="Arial"/>
                <w:color w:val="FFFFFF"/>
              </w:rPr>
            </w:pPr>
          </w:p>
        </w:tc>
        <w:tc>
          <w:tcPr>
            <w:tcW w:w="1521" w:type="dxa"/>
            <w:shd w:val="clear" w:color="auto" w:fill="538135"/>
            <w:vAlign w:val="center"/>
          </w:tcPr>
          <w:p w14:paraId="6A7AD0AE" w14:textId="77777777" w:rsidR="00C01534" w:rsidRPr="0098647B" w:rsidRDefault="00C01534" w:rsidP="0058280A">
            <w:pPr>
              <w:spacing w:before="80" w:after="80" w:line="360" w:lineRule="auto"/>
              <w:ind w:left="-57" w:right="-57"/>
              <w:jc w:val="center"/>
              <w:rPr>
                <w:rFonts w:cs="Arial"/>
                <w:b/>
                <w:color w:val="FFFFFF"/>
                <w:highlight w:val="yellow"/>
              </w:rPr>
            </w:pPr>
            <w:r w:rsidRPr="0098647B">
              <w:rPr>
                <w:rFonts w:cs="Arial"/>
                <w:b/>
                <w:color w:val="FFFFFF"/>
              </w:rPr>
              <w:t>Ilość mieszkańców</w:t>
            </w:r>
          </w:p>
        </w:tc>
        <w:tc>
          <w:tcPr>
            <w:tcW w:w="1521" w:type="dxa"/>
            <w:shd w:val="clear" w:color="auto" w:fill="538135"/>
            <w:vAlign w:val="center"/>
          </w:tcPr>
          <w:p w14:paraId="04A486F2" w14:textId="77777777" w:rsidR="00C01534" w:rsidRPr="0098647B" w:rsidRDefault="00C01534" w:rsidP="0058280A">
            <w:pPr>
              <w:spacing w:before="80" w:after="80" w:line="360" w:lineRule="auto"/>
              <w:ind w:left="-57" w:right="-57"/>
              <w:jc w:val="center"/>
              <w:rPr>
                <w:rFonts w:cs="Arial"/>
                <w:b/>
                <w:color w:val="FFFFFF"/>
              </w:rPr>
            </w:pPr>
            <w:r w:rsidRPr="0098647B">
              <w:rPr>
                <w:rFonts w:cs="Arial"/>
                <w:b/>
                <w:color w:val="FFFFFF"/>
              </w:rPr>
              <w:t>% ogółu mieszkańców</w:t>
            </w:r>
          </w:p>
        </w:tc>
        <w:tc>
          <w:tcPr>
            <w:tcW w:w="1162" w:type="dxa"/>
            <w:shd w:val="clear" w:color="auto" w:fill="538135"/>
            <w:vAlign w:val="center"/>
          </w:tcPr>
          <w:p w14:paraId="36D99C53" w14:textId="77777777" w:rsidR="00C01534" w:rsidRPr="0098647B" w:rsidRDefault="00C01534" w:rsidP="0058280A">
            <w:pPr>
              <w:spacing w:before="80" w:after="80" w:line="360" w:lineRule="auto"/>
              <w:ind w:left="-57" w:right="-57"/>
              <w:jc w:val="center"/>
              <w:rPr>
                <w:rFonts w:cs="Arial"/>
                <w:b/>
                <w:color w:val="FFFFFF"/>
              </w:rPr>
            </w:pPr>
            <w:r w:rsidRPr="0098647B">
              <w:rPr>
                <w:rFonts w:cs="Arial"/>
                <w:b/>
                <w:color w:val="FFFFFF"/>
              </w:rPr>
              <w:t>Ilość kobiet</w:t>
            </w:r>
          </w:p>
        </w:tc>
        <w:tc>
          <w:tcPr>
            <w:tcW w:w="1165" w:type="dxa"/>
            <w:shd w:val="clear" w:color="auto" w:fill="538135"/>
            <w:vAlign w:val="center"/>
          </w:tcPr>
          <w:p w14:paraId="554EEEA6" w14:textId="77777777" w:rsidR="00C01534" w:rsidRPr="0098647B" w:rsidRDefault="00C01534" w:rsidP="0058280A">
            <w:pPr>
              <w:spacing w:before="80" w:after="80" w:line="360" w:lineRule="auto"/>
              <w:ind w:left="-57" w:right="-57"/>
              <w:jc w:val="center"/>
              <w:rPr>
                <w:rFonts w:cs="Arial"/>
                <w:b/>
                <w:color w:val="FFFFFF"/>
              </w:rPr>
            </w:pPr>
            <w:r w:rsidRPr="0098647B">
              <w:rPr>
                <w:rFonts w:cs="Arial"/>
                <w:b/>
                <w:color w:val="FFFFFF"/>
              </w:rPr>
              <w:t>% ogółu kobiet</w:t>
            </w:r>
          </w:p>
        </w:tc>
        <w:tc>
          <w:tcPr>
            <w:tcW w:w="1240" w:type="dxa"/>
            <w:shd w:val="clear" w:color="auto" w:fill="538135"/>
            <w:vAlign w:val="center"/>
          </w:tcPr>
          <w:p w14:paraId="50262F9E" w14:textId="77777777" w:rsidR="00C01534" w:rsidRPr="0098647B" w:rsidRDefault="00C01534" w:rsidP="0058280A">
            <w:pPr>
              <w:spacing w:before="80" w:after="80" w:line="360" w:lineRule="auto"/>
              <w:ind w:left="-57" w:right="-57"/>
              <w:jc w:val="center"/>
              <w:rPr>
                <w:rFonts w:cs="Arial"/>
                <w:b/>
                <w:color w:val="FFFFFF"/>
              </w:rPr>
            </w:pPr>
            <w:r w:rsidRPr="0098647B">
              <w:rPr>
                <w:rFonts w:cs="Arial"/>
                <w:b/>
                <w:color w:val="FFFFFF"/>
              </w:rPr>
              <w:t>Ilość mężczyzn</w:t>
            </w:r>
          </w:p>
        </w:tc>
        <w:tc>
          <w:tcPr>
            <w:tcW w:w="1240" w:type="dxa"/>
            <w:shd w:val="clear" w:color="auto" w:fill="538135"/>
            <w:vAlign w:val="center"/>
          </w:tcPr>
          <w:p w14:paraId="63FDAE04" w14:textId="77777777" w:rsidR="00C01534" w:rsidRPr="0098647B" w:rsidRDefault="00C01534" w:rsidP="0058280A">
            <w:pPr>
              <w:spacing w:before="80" w:after="80" w:line="360" w:lineRule="auto"/>
              <w:ind w:left="-57" w:right="-57"/>
              <w:jc w:val="center"/>
              <w:rPr>
                <w:rFonts w:cs="Arial"/>
                <w:b/>
                <w:color w:val="FFFFFF"/>
              </w:rPr>
            </w:pPr>
            <w:r w:rsidRPr="0098647B">
              <w:rPr>
                <w:rFonts w:cs="Arial"/>
                <w:b/>
                <w:color w:val="FFFFFF"/>
              </w:rPr>
              <w:t>% ogółu mężczyzn</w:t>
            </w:r>
          </w:p>
        </w:tc>
      </w:tr>
      <w:tr w:rsidR="00C01534" w:rsidRPr="00EA002E" w14:paraId="7290B9F7" w14:textId="77777777" w:rsidTr="00C01534">
        <w:trPr>
          <w:trHeight w:val="340"/>
        </w:trPr>
        <w:tc>
          <w:tcPr>
            <w:tcW w:w="1439" w:type="dxa"/>
            <w:shd w:val="clear" w:color="auto" w:fill="E2EFD9"/>
            <w:vAlign w:val="center"/>
          </w:tcPr>
          <w:p w14:paraId="0FF1E2E8" w14:textId="77777777" w:rsidR="00C01534" w:rsidRPr="00BB0BC1" w:rsidRDefault="00C01534" w:rsidP="0058280A">
            <w:pPr>
              <w:spacing w:before="80" w:after="80" w:line="360" w:lineRule="auto"/>
              <w:ind w:left="-57" w:right="-57"/>
              <w:jc w:val="center"/>
              <w:rPr>
                <w:rFonts w:cs="Arial"/>
              </w:rPr>
            </w:pPr>
            <w:r w:rsidRPr="00BB0BC1">
              <w:rPr>
                <w:rFonts w:cs="Arial"/>
              </w:rPr>
              <w:t>0 – 19</w:t>
            </w:r>
          </w:p>
        </w:tc>
        <w:tc>
          <w:tcPr>
            <w:tcW w:w="1521" w:type="dxa"/>
            <w:shd w:val="clear" w:color="auto" w:fill="E2EFD9"/>
            <w:vAlign w:val="center"/>
          </w:tcPr>
          <w:p w14:paraId="4D9A9C52" w14:textId="19919272" w:rsidR="00C01534" w:rsidRPr="00BB0BC1" w:rsidRDefault="004F0475" w:rsidP="0058280A">
            <w:pPr>
              <w:spacing w:before="80" w:after="80" w:line="360" w:lineRule="auto"/>
              <w:ind w:left="-57" w:right="-57"/>
              <w:jc w:val="center"/>
              <w:rPr>
                <w:rFonts w:cs="Calibri"/>
              </w:rPr>
            </w:pPr>
            <w:r>
              <w:rPr>
                <w:rFonts w:cs="Calibri"/>
              </w:rPr>
              <w:t>1 350</w:t>
            </w:r>
          </w:p>
        </w:tc>
        <w:tc>
          <w:tcPr>
            <w:tcW w:w="1521" w:type="dxa"/>
            <w:shd w:val="clear" w:color="auto" w:fill="E2EFD9"/>
            <w:vAlign w:val="center"/>
          </w:tcPr>
          <w:p w14:paraId="3F6BDEEA" w14:textId="2566857E" w:rsidR="00C01534" w:rsidRPr="00BB0BC1" w:rsidRDefault="004F0475" w:rsidP="0058280A">
            <w:pPr>
              <w:spacing w:before="80" w:after="80" w:line="360" w:lineRule="auto"/>
              <w:jc w:val="center"/>
              <w:rPr>
                <w:rFonts w:cs="Calibri"/>
                <w:color w:val="000000"/>
              </w:rPr>
            </w:pPr>
            <w:r>
              <w:rPr>
                <w:rFonts w:cs="Calibri"/>
                <w:color w:val="000000"/>
              </w:rPr>
              <w:t>20,58</w:t>
            </w:r>
          </w:p>
        </w:tc>
        <w:tc>
          <w:tcPr>
            <w:tcW w:w="1162" w:type="dxa"/>
            <w:shd w:val="clear" w:color="auto" w:fill="E2EFD9"/>
            <w:vAlign w:val="center"/>
          </w:tcPr>
          <w:p w14:paraId="28538AC8" w14:textId="691C0C03" w:rsidR="00C01534" w:rsidRPr="00BB0BC1" w:rsidRDefault="004F0475" w:rsidP="0058280A">
            <w:pPr>
              <w:spacing w:before="80" w:after="80" w:line="360" w:lineRule="auto"/>
              <w:ind w:left="-57" w:right="-57"/>
              <w:jc w:val="center"/>
              <w:rPr>
                <w:rFonts w:cs="Calibri"/>
              </w:rPr>
            </w:pPr>
            <w:r>
              <w:rPr>
                <w:rFonts w:cs="Calibri"/>
              </w:rPr>
              <w:t>621</w:t>
            </w:r>
          </w:p>
        </w:tc>
        <w:tc>
          <w:tcPr>
            <w:tcW w:w="1165" w:type="dxa"/>
            <w:shd w:val="clear" w:color="auto" w:fill="E2EFD9"/>
            <w:vAlign w:val="center"/>
          </w:tcPr>
          <w:p w14:paraId="27FFD0FB" w14:textId="7405B5BD" w:rsidR="00C01534" w:rsidRPr="00BB0BC1" w:rsidRDefault="004F0475" w:rsidP="0058280A">
            <w:pPr>
              <w:spacing w:before="80" w:after="80" w:line="360" w:lineRule="auto"/>
              <w:jc w:val="center"/>
              <w:rPr>
                <w:rFonts w:cs="Calibri"/>
                <w:color w:val="000000"/>
              </w:rPr>
            </w:pPr>
            <w:r>
              <w:rPr>
                <w:rFonts w:cs="Calibri"/>
                <w:color w:val="000000"/>
              </w:rPr>
              <w:t>19,11</w:t>
            </w:r>
          </w:p>
        </w:tc>
        <w:tc>
          <w:tcPr>
            <w:tcW w:w="1240" w:type="dxa"/>
            <w:shd w:val="clear" w:color="auto" w:fill="E2EFD9"/>
            <w:vAlign w:val="center"/>
          </w:tcPr>
          <w:p w14:paraId="1C00FB1D" w14:textId="1A1A0E05" w:rsidR="00C01534" w:rsidRPr="00BB0BC1" w:rsidRDefault="004F0475" w:rsidP="0058280A">
            <w:pPr>
              <w:spacing w:before="80" w:after="80" w:line="360" w:lineRule="auto"/>
              <w:ind w:left="-57" w:right="-57"/>
              <w:jc w:val="center"/>
              <w:rPr>
                <w:rFonts w:cs="Calibri"/>
              </w:rPr>
            </w:pPr>
            <w:r>
              <w:rPr>
                <w:rFonts w:cs="Calibri"/>
              </w:rPr>
              <w:t>729</w:t>
            </w:r>
          </w:p>
        </w:tc>
        <w:tc>
          <w:tcPr>
            <w:tcW w:w="1240" w:type="dxa"/>
            <w:shd w:val="clear" w:color="auto" w:fill="E2EFD9"/>
            <w:vAlign w:val="center"/>
          </w:tcPr>
          <w:p w14:paraId="6CAE3769" w14:textId="7498A11E" w:rsidR="00C01534" w:rsidRPr="00BB0BC1" w:rsidRDefault="004F0475" w:rsidP="0058280A">
            <w:pPr>
              <w:spacing w:before="80" w:after="80" w:line="360" w:lineRule="auto"/>
              <w:jc w:val="center"/>
              <w:rPr>
                <w:rFonts w:cs="Calibri"/>
                <w:color w:val="000000"/>
              </w:rPr>
            </w:pPr>
            <w:r>
              <w:rPr>
                <w:rFonts w:cs="Calibri"/>
                <w:color w:val="000000"/>
              </w:rPr>
              <w:t>22,03</w:t>
            </w:r>
          </w:p>
        </w:tc>
      </w:tr>
      <w:tr w:rsidR="00C01534" w:rsidRPr="00EA002E" w14:paraId="0099B053" w14:textId="77777777" w:rsidTr="00C01534">
        <w:trPr>
          <w:trHeight w:val="340"/>
        </w:trPr>
        <w:tc>
          <w:tcPr>
            <w:tcW w:w="1439" w:type="dxa"/>
            <w:shd w:val="clear" w:color="auto" w:fill="E2EFD9"/>
            <w:vAlign w:val="center"/>
          </w:tcPr>
          <w:p w14:paraId="353B3EA1" w14:textId="77777777" w:rsidR="00C01534" w:rsidRPr="00BB0BC1" w:rsidRDefault="00C01534" w:rsidP="0058280A">
            <w:pPr>
              <w:spacing w:before="80" w:after="80" w:line="360" w:lineRule="auto"/>
              <w:ind w:left="-57" w:right="-57"/>
              <w:jc w:val="center"/>
              <w:rPr>
                <w:rFonts w:cs="Arial"/>
              </w:rPr>
            </w:pPr>
            <w:r w:rsidRPr="00BB0BC1">
              <w:rPr>
                <w:rFonts w:cs="Arial"/>
              </w:rPr>
              <w:t>20 – 24</w:t>
            </w:r>
          </w:p>
        </w:tc>
        <w:tc>
          <w:tcPr>
            <w:tcW w:w="1521" w:type="dxa"/>
            <w:shd w:val="clear" w:color="auto" w:fill="E2EFD9"/>
            <w:vAlign w:val="center"/>
          </w:tcPr>
          <w:p w14:paraId="3CDE70BE" w14:textId="1E69EACB" w:rsidR="00C01534" w:rsidRPr="00BB0BC1" w:rsidRDefault="004F0475" w:rsidP="0058280A">
            <w:pPr>
              <w:spacing w:before="80" w:after="80" w:line="360" w:lineRule="auto"/>
              <w:ind w:left="-57" w:right="-57"/>
              <w:jc w:val="center"/>
              <w:rPr>
                <w:rFonts w:cs="Calibri"/>
              </w:rPr>
            </w:pPr>
            <w:r>
              <w:rPr>
                <w:rFonts w:cs="Calibri"/>
              </w:rPr>
              <w:t>445</w:t>
            </w:r>
          </w:p>
        </w:tc>
        <w:tc>
          <w:tcPr>
            <w:tcW w:w="1521" w:type="dxa"/>
            <w:shd w:val="clear" w:color="auto" w:fill="E2EFD9"/>
            <w:vAlign w:val="center"/>
          </w:tcPr>
          <w:p w14:paraId="3C980316" w14:textId="606140FD" w:rsidR="00C01534" w:rsidRPr="00BB0BC1" w:rsidRDefault="004F0475" w:rsidP="0058280A">
            <w:pPr>
              <w:spacing w:before="80" w:after="80" w:line="360" w:lineRule="auto"/>
              <w:jc w:val="center"/>
              <w:rPr>
                <w:rFonts w:cs="Calibri"/>
                <w:color w:val="000000"/>
              </w:rPr>
            </w:pPr>
            <w:r>
              <w:rPr>
                <w:rFonts w:cs="Calibri"/>
                <w:color w:val="000000"/>
              </w:rPr>
              <w:t>6,78</w:t>
            </w:r>
          </w:p>
        </w:tc>
        <w:tc>
          <w:tcPr>
            <w:tcW w:w="1162" w:type="dxa"/>
            <w:shd w:val="clear" w:color="auto" w:fill="E2EFD9"/>
            <w:vAlign w:val="center"/>
          </w:tcPr>
          <w:p w14:paraId="2EBB4992" w14:textId="0E07228C" w:rsidR="00C01534" w:rsidRPr="00BB0BC1" w:rsidRDefault="004F0475" w:rsidP="0058280A">
            <w:pPr>
              <w:spacing w:before="80" w:after="80" w:line="360" w:lineRule="auto"/>
              <w:ind w:left="-57" w:right="-57"/>
              <w:jc w:val="center"/>
              <w:rPr>
                <w:rFonts w:cs="Calibri"/>
              </w:rPr>
            </w:pPr>
            <w:r>
              <w:rPr>
                <w:rFonts w:cs="Calibri"/>
              </w:rPr>
              <w:t>237</w:t>
            </w:r>
          </w:p>
        </w:tc>
        <w:tc>
          <w:tcPr>
            <w:tcW w:w="1165" w:type="dxa"/>
            <w:shd w:val="clear" w:color="auto" w:fill="E2EFD9"/>
            <w:vAlign w:val="center"/>
          </w:tcPr>
          <w:p w14:paraId="62023310" w14:textId="42C51945" w:rsidR="00C01534" w:rsidRPr="00BB0BC1" w:rsidRDefault="004F0475" w:rsidP="0058280A">
            <w:pPr>
              <w:spacing w:before="80" w:after="80" w:line="360" w:lineRule="auto"/>
              <w:jc w:val="center"/>
              <w:rPr>
                <w:rFonts w:cs="Calibri"/>
                <w:color w:val="000000"/>
              </w:rPr>
            </w:pPr>
            <w:r>
              <w:rPr>
                <w:rFonts w:cs="Calibri"/>
                <w:color w:val="000000"/>
              </w:rPr>
              <w:t>7,29</w:t>
            </w:r>
          </w:p>
        </w:tc>
        <w:tc>
          <w:tcPr>
            <w:tcW w:w="1240" w:type="dxa"/>
            <w:shd w:val="clear" w:color="auto" w:fill="E2EFD9"/>
            <w:vAlign w:val="center"/>
          </w:tcPr>
          <w:p w14:paraId="096DE287" w14:textId="1E673FB0" w:rsidR="00C01534" w:rsidRPr="00BB0BC1" w:rsidRDefault="004F0475" w:rsidP="0058280A">
            <w:pPr>
              <w:spacing w:before="80" w:after="80" w:line="360" w:lineRule="auto"/>
              <w:ind w:left="-57" w:right="-57"/>
              <w:jc w:val="center"/>
              <w:rPr>
                <w:rFonts w:cs="Calibri"/>
              </w:rPr>
            </w:pPr>
            <w:r>
              <w:rPr>
                <w:rFonts w:cs="Calibri"/>
              </w:rPr>
              <w:t>208</w:t>
            </w:r>
          </w:p>
        </w:tc>
        <w:tc>
          <w:tcPr>
            <w:tcW w:w="1240" w:type="dxa"/>
            <w:shd w:val="clear" w:color="auto" w:fill="E2EFD9"/>
            <w:vAlign w:val="center"/>
          </w:tcPr>
          <w:p w14:paraId="5798163B" w14:textId="7A0311AF" w:rsidR="00C01534" w:rsidRPr="00BB0BC1" w:rsidRDefault="004F0475" w:rsidP="0058280A">
            <w:pPr>
              <w:spacing w:before="80" w:after="80" w:line="360" w:lineRule="auto"/>
              <w:jc w:val="center"/>
              <w:rPr>
                <w:rFonts w:cs="Calibri"/>
                <w:color w:val="000000"/>
              </w:rPr>
            </w:pPr>
            <w:r>
              <w:rPr>
                <w:rFonts w:cs="Calibri"/>
                <w:color w:val="000000"/>
              </w:rPr>
              <w:t>6,29</w:t>
            </w:r>
          </w:p>
        </w:tc>
      </w:tr>
      <w:tr w:rsidR="00C01534" w:rsidRPr="00EA002E" w14:paraId="25A12A71" w14:textId="77777777" w:rsidTr="00C01534">
        <w:trPr>
          <w:trHeight w:val="340"/>
        </w:trPr>
        <w:tc>
          <w:tcPr>
            <w:tcW w:w="1439" w:type="dxa"/>
            <w:shd w:val="clear" w:color="auto" w:fill="E2EFD9"/>
            <w:vAlign w:val="center"/>
          </w:tcPr>
          <w:p w14:paraId="230E204B" w14:textId="77777777" w:rsidR="00C01534" w:rsidRPr="00BB0BC1" w:rsidRDefault="00C01534" w:rsidP="0058280A">
            <w:pPr>
              <w:spacing w:before="80" w:after="80" w:line="360" w:lineRule="auto"/>
              <w:ind w:left="-57" w:right="-57"/>
              <w:jc w:val="center"/>
              <w:rPr>
                <w:rFonts w:cs="Arial"/>
              </w:rPr>
            </w:pPr>
            <w:r w:rsidRPr="00BB0BC1">
              <w:rPr>
                <w:rFonts w:cs="Arial"/>
              </w:rPr>
              <w:t>25 – 29</w:t>
            </w:r>
          </w:p>
        </w:tc>
        <w:tc>
          <w:tcPr>
            <w:tcW w:w="1521" w:type="dxa"/>
            <w:shd w:val="clear" w:color="auto" w:fill="E2EFD9"/>
            <w:vAlign w:val="center"/>
          </w:tcPr>
          <w:p w14:paraId="6FF9A34D" w14:textId="62CA631A" w:rsidR="00C01534" w:rsidRPr="00BB0BC1" w:rsidRDefault="004F0475" w:rsidP="0058280A">
            <w:pPr>
              <w:spacing w:before="80" w:after="80" w:line="360" w:lineRule="auto"/>
              <w:ind w:left="-57" w:right="-57"/>
              <w:jc w:val="center"/>
              <w:rPr>
                <w:rFonts w:cs="Calibri"/>
              </w:rPr>
            </w:pPr>
            <w:r>
              <w:rPr>
                <w:rFonts w:cs="Calibri"/>
              </w:rPr>
              <w:t>486</w:t>
            </w:r>
          </w:p>
        </w:tc>
        <w:tc>
          <w:tcPr>
            <w:tcW w:w="1521" w:type="dxa"/>
            <w:shd w:val="clear" w:color="auto" w:fill="E2EFD9"/>
            <w:vAlign w:val="center"/>
          </w:tcPr>
          <w:p w14:paraId="56FAC64E" w14:textId="0948D875" w:rsidR="00C01534" w:rsidRPr="00BB0BC1" w:rsidRDefault="004F0475" w:rsidP="0058280A">
            <w:pPr>
              <w:spacing w:before="80" w:after="80" w:line="360" w:lineRule="auto"/>
              <w:jc w:val="center"/>
              <w:rPr>
                <w:rFonts w:cs="Calibri"/>
                <w:color w:val="000000"/>
              </w:rPr>
            </w:pPr>
            <w:r>
              <w:rPr>
                <w:rFonts w:cs="Calibri"/>
                <w:color w:val="000000"/>
              </w:rPr>
              <w:t>7,41</w:t>
            </w:r>
          </w:p>
        </w:tc>
        <w:tc>
          <w:tcPr>
            <w:tcW w:w="1162" w:type="dxa"/>
            <w:shd w:val="clear" w:color="auto" w:fill="E2EFD9"/>
            <w:vAlign w:val="center"/>
          </w:tcPr>
          <w:p w14:paraId="6D969432" w14:textId="4AA4A538" w:rsidR="00C01534" w:rsidRPr="00BB0BC1" w:rsidRDefault="004F0475" w:rsidP="0058280A">
            <w:pPr>
              <w:spacing w:before="80" w:after="80" w:line="360" w:lineRule="auto"/>
              <w:ind w:left="-57" w:right="-57"/>
              <w:jc w:val="center"/>
              <w:rPr>
                <w:rFonts w:cs="Calibri"/>
              </w:rPr>
            </w:pPr>
            <w:r>
              <w:rPr>
                <w:rFonts w:cs="Calibri"/>
              </w:rPr>
              <w:t>234</w:t>
            </w:r>
          </w:p>
        </w:tc>
        <w:tc>
          <w:tcPr>
            <w:tcW w:w="1165" w:type="dxa"/>
            <w:shd w:val="clear" w:color="auto" w:fill="E2EFD9"/>
            <w:vAlign w:val="center"/>
          </w:tcPr>
          <w:p w14:paraId="44C037A7" w14:textId="29632F56" w:rsidR="00C01534" w:rsidRPr="00BB0BC1" w:rsidRDefault="004F0475" w:rsidP="0058280A">
            <w:pPr>
              <w:spacing w:before="80" w:after="80" w:line="360" w:lineRule="auto"/>
              <w:jc w:val="center"/>
              <w:rPr>
                <w:rFonts w:cs="Calibri"/>
                <w:color w:val="000000"/>
              </w:rPr>
            </w:pPr>
            <w:r>
              <w:rPr>
                <w:rFonts w:cs="Calibri"/>
                <w:color w:val="000000"/>
              </w:rPr>
              <w:t>7,20</w:t>
            </w:r>
          </w:p>
        </w:tc>
        <w:tc>
          <w:tcPr>
            <w:tcW w:w="1240" w:type="dxa"/>
            <w:shd w:val="clear" w:color="auto" w:fill="E2EFD9"/>
            <w:vAlign w:val="center"/>
          </w:tcPr>
          <w:p w14:paraId="1D23D451" w14:textId="5D1BAF7C" w:rsidR="00C01534" w:rsidRPr="00BB0BC1" w:rsidRDefault="004F0475" w:rsidP="0058280A">
            <w:pPr>
              <w:spacing w:before="80" w:after="80" w:line="360" w:lineRule="auto"/>
              <w:ind w:left="-57" w:right="-57"/>
              <w:jc w:val="center"/>
              <w:rPr>
                <w:rFonts w:cs="Calibri"/>
              </w:rPr>
            </w:pPr>
            <w:r>
              <w:rPr>
                <w:rFonts w:cs="Calibri"/>
              </w:rPr>
              <w:t>252</w:t>
            </w:r>
          </w:p>
        </w:tc>
        <w:tc>
          <w:tcPr>
            <w:tcW w:w="1240" w:type="dxa"/>
            <w:shd w:val="clear" w:color="auto" w:fill="E2EFD9"/>
            <w:vAlign w:val="center"/>
          </w:tcPr>
          <w:p w14:paraId="0294E851" w14:textId="0A281F90" w:rsidR="00C01534" w:rsidRPr="00BB0BC1" w:rsidRDefault="004F0475" w:rsidP="0058280A">
            <w:pPr>
              <w:spacing w:before="80" w:after="80" w:line="360" w:lineRule="auto"/>
              <w:jc w:val="center"/>
              <w:rPr>
                <w:rFonts w:cs="Calibri"/>
                <w:color w:val="000000"/>
              </w:rPr>
            </w:pPr>
            <w:r>
              <w:rPr>
                <w:rFonts w:cs="Calibri"/>
                <w:color w:val="000000"/>
              </w:rPr>
              <w:t>7,62</w:t>
            </w:r>
          </w:p>
        </w:tc>
      </w:tr>
      <w:tr w:rsidR="00C01534" w:rsidRPr="00EA002E" w14:paraId="0385C7FD" w14:textId="77777777" w:rsidTr="00C01534">
        <w:trPr>
          <w:trHeight w:val="340"/>
        </w:trPr>
        <w:tc>
          <w:tcPr>
            <w:tcW w:w="1439" w:type="dxa"/>
            <w:shd w:val="clear" w:color="auto" w:fill="E2EFD9"/>
            <w:vAlign w:val="center"/>
          </w:tcPr>
          <w:p w14:paraId="32E601AD" w14:textId="77777777" w:rsidR="00C01534" w:rsidRPr="00BB0BC1" w:rsidRDefault="00C01534" w:rsidP="0058280A">
            <w:pPr>
              <w:spacing w:before="80" w:after="80" w:line="360" w:lineRule="auto"/>
              <w:ind w:left="-57" w:right="-57"/>
              <w:jc w:val="center"/>
              <w:rPr>
                <w:rFonts w:cs="Arial"/>
              </w:rPr>
            </w:pPr>
            <w:r w:rsidRPr="00BB0BC1">
              <w:rPr>
                <w:rFonts w:cs="Arial"/>
              </w:rPr>
              <w:t>30 – 39</w:t>
            </w:r>
          </w:p>
        </w:tc>
        <w:tc>
          <w:tcPr>
            <w:tcW w:w="1521" w:type="dxa"/>
            <w:shd w:val="clear" w:color="auto" w:fill="E2EFD9"/>
            <w:vAlign w:val="center"/>
          </w:tcPr>
          <w:p w14:paraId="3CDB2569" w14:textId="404F7FED" w:rsidR="00C01534" w:rsidRPr="00BB0BC1" w:rsidRDefault="004F0475" w:rsidP="0058280A">
            <w:pPr>
              <w:spacing w:before="80" w:after="80" w:line="360" w:lineRule="auto"/>
              <w:ind w:left="-57" w:right="-57"/>
              <w:jc w:val="center"/>
              <w:rPr>
                <w:rFonts w:cs="Calibri"/>
              </w:rPr>
            </w:pPr>
            <w:r>
              <w:rPr>
                <w:rFonts w:cs="Calibri"/>
              </w:rPr>
              <w:t>1 095</w:t>
            </w:r>
          </w:p>
        </w:tc>
        <w:tc>
          <w:tcPr>
            <w:tcW w:w="1521" w:type="dxa"/>
            <w:shd w:val="clear" w:color="auto" w:fill="E2EFD9"/>
            <w:vAlign w:val="center"/>
          </w:tcPr>
          <w:p w14:paraId="3E3705A3" w14:textId="44EB6BCF" w:rsidR="00C01534" w:rsidRPr="00BB0BC1" w:rsidRDefault="004F0475" w:rsidP="0058280A">
            <w:pPr>
              <w:spacing w:before="80" w:after="80" w:line="360" w:lineRule="auto"/>
              <w:jc w:val="center"/>
              <w:rPr>
                <w:rFonts w:cs="Calibri"/>
                <w:color w:val="000000"/>
              </w:rPr>
            </w:pPr>
            <w:r>
              <w:rPr>
                <w:rFonts w:cs="Calibri"/>
                <w:color w:val="000000"/>
              </w:rPr>
              <w:t>16,69</w:t>
            </w:r>
          </w:p>
        </w:tc>
        <w:tc>
          <w:tcPr>
            <w:tcW w:w="1162" w:type="dxa"/>
            <w:shd w:val="clear" w:color="auto" w:fill="E2EFD9"/>
            <w:vAlign w:val="center"/>
          </w:tcPr>
          <w:p w14:paraId="5FE0058C" w14:textId="1693AD55" w:rsidR="00C01534" w:rsidRPr="00BB0BC1" w:rsidRDefault="004F0475" w:rsidP="0058280A">
            <w:pPr>
              <w:spacing w:before="80" w:after="80" w:line="360" w:lineRule="auto"/>
              <w:ind w:left="-57" w:right="-57"/>
              <w:jc w:val="center"/>
              <w:rPr>
                <w:rFonts w:cs="Calibri"/>
              </w:rPr>
            </w:pPr>
            <w:r>
              <w:rPr>
                <w:rFonts w:cs="Calibri"/>
              </w:rPr>
              <w:t>525</w:t>
            </w:r>
          </w:p>
        </w:tc>
        <w:tc>
          <w:tcPr>
            <w:tcW w:w="1165" w:type="dxa"/>
            <w:shd w:val="clear" w:color="auto" w:fill="E2EFD9"/>
            <w:vAlign w:val="center"/>
          </w:tcPr>
          <w:p w14:paraId="3041A2B4" w14:textId="3A6D5425" w:rsidR="00C01534" w:rsidRPr="00BB0BC1" w:rsidRDefault="004F0475" w:rsidP="0058280A">
            <w:pPr>
              <w:spacing w:before="80" w:after="80" w:line="360" w:lineRule="auto"/>
              <w:jc w:val="center"/>
              <w:rPr>
                <w:rFonts w:cs="Calibri"/>
                <w:color w:val="000000"/>
              </w:rPr>
            </w:pPr>
            <w:r>
              <w:rPr>
                <w:rFonts w:cs="Calibri"/>
                <w:color w:val="000000"/>
              </w:rPr>
              <w:t>16,15</w:t>
            </w:r>
          </w:p>
        </w:tc>
        <w:tc>
          <w:tcPr>
            <w:tcW w:w="1240" w:type="dxa"/>
            <w:shd w:val="clear" w:color="auto" w:fill="E2EFD9"/>
            <w:vAlign w:val="center"/>
          </w:tcPr>
          <w:p w14:paraId="610B9ADF" w14:textId="0F41E71C" w:rsidR="00C01534" w:rsidRPr="00BB0BC1" w:rsidRDefault="004F0475" w:rsidP="0058280A">
            <w:pPr>
              <w:spacing w:before="80" w:after="80" w:line="360" w:lineRule="auto"/>
              <w:ind w:left="-57" w:right="-57"/>
              <w:jc w:val="center"/>
              <w:rPr>
                <w:rFonts w:cs="Calibri"/>
              </w:rPr>
            </w:pPr>
            <w:r>
              <w:rPr>
                <w:rFonts w:cs="Calibri"/>
              </w:rPr>
              <w:t>570</w:t>
            </w:r>
          </w:p>
        </w:tc>
        <w:tc>
          <w:tcPr>
            <w:tcW w:w="1240" w:type="dxa"/>
            <w:shd w:val="clear" w:color="auto" w:fill="E2EFD9"/>
            <w:vAlign w:val="center"/>
          </w:tcPr>
          <w:p w14:paraId="154141CB" w14:textId="6E4BE493" w:rsidR="00C01534" w:rsidRPr="00BB0BC1" w:rsidRDefault="004F0475" w:rsidP="0058280A">
            <w:pPr>
              <w:spacing w:before="80" w:after="80" w:line="360" w:lineRule="auto"/>
              <w:jc w:val="center"/>
              <w:rPr>
                <w:rFonts w:cs="Calibri"/>
                <w:color w:val="000000"/>
              </w:rPr>
            </w:pPr>
            <w:r>
              <w:rPr>
                <w:rFonts w:cs="Calibri"/>
                <w:color w:val="000000"/>
              </w:rPr>
              <w:t>17,23</w:t>
            </w:r>
          </w:p>
        </w:tc>
      </w:tr>
      <w:tr w:rsidR="00C01534" w:rsidRPr="00EA002E" w14:paraId="384458C8" w14:textId="77777777" w:rsidTr="00C01534">
        <w:trPr>
          <w:trHeight w:val="340"/>
        </w:trPr>
        <w:tc>
          <w:tcPr>
            <w:tcW w:w="1439" w:type="dxa"/>
            <w:shd w:val="clear" w:color="auto" w:fill="E2EFD9"/>
            <w:vAlign w:val="center"/>
          </w:tcPr>
          <w:p w14:paraId="3E55F413" w14:textId="77777777" w:rsidR="00C01534" w:rsidRPr="00BB0BC1" w:rsidRDefault="00C01534" w:rsidP="0058280A">
            <w:pPr>
              <w:spacing w:before="80" w:after="80" w:line="360" w:lineRule="auto"/>
              <w:ind w:left="-57" w:right="-57"/>
              <w:jc w:val="center"/>
              <w:rPr>
                <w:rFonts w:cs="Arial"/>
              </w:rPr>
            </w:pPr>
            <w:r w:rsidRPr="00BB0BC1">
              <w:rPr>
                <w:rFonts w:cs="Arial"/>
              </w:rPr>
              <w:t>40 – 49</w:t>
            </w:r>
          </w:p>
        </w:tc>
        <w:tc>
          <w:tcPr>
            <w:tcW w:w="1521" w:type="dxa"/>
            <w:shd w:val="clear" w:color="auto" w:fill="E2EFD9"/>
            <w:vAlign w:val="center"/>
          </w:tcPr>
          <w:p w14:paraId="02815B77" w14:textId="708CDF93" w:rsidR="00C01534" w:rsidRPr="00BB0BC1" w:rsidRDefault="004F0475" w:rsidP="0058280A">
            <w:pPr>
              <w:spacing w:before="80" w:after="80" w:line="360" w:lineRule="auto"/>
              <w:ind w:left="-57" w:right="-57"/>
              <w:jc w:val="center"/>
              <w:rPr>
                <w:rFonts w:cs="Calibri"/>
              </w:rPr>
            </w:pPr>
            <w:r>
              <w:rPr>
                <w:rFonts w:cs="Calibri"/>
              </w:rPr>
              <w:t>1 017</w:t>
            </w:r>
          </w:p>
        </w:tc>
        <w:tc>
          <w:tcPr>
            <w:tcW w:w="1521" w:type="dxa"/>
            <w:shd w:val="clear" w:color="auto" w:fill="E2EFD9"/>
            <w:vAlign w:val="center"/>
          </w:tcPr>
          <w:p w14:paraId="379EA08C" w14:textId="6769F420" w:rsidR="00C01534" w:rsidRPr="00BB0BC1" w:rsidRDefault="004F0475" w:rsidP="0058280A">
            <w:pPr>
              <w:spacing w:before="80" w:after="80" w:line="360" w:lineRule="auto"/>
              <w:jc w:val="center"/>
              <w:rPr>
                <w:rFonts w:cs="Calibri"/>
                <w:color w:val="000000"/>
              </w:rPr>
            </w:pPr>
            <w:r>
              <w:rPr>
                <w:rFonts w:cs="Calibri"/>
                <w:color w:val="000000"/>
              </w:rPr>
              <w:t>15,51</w:t>
            </w:r>
          </w:p>
        </w:tc>
        <w:tc>
          <w:tcPr>
            <w:tcW w:w="1162" w:type="dxa"/>
            <w:shd w:val="clear" w:color="auto" w:fill="E2EFD9"/>
            <w:vAlign w:val="center"/>
          </w:tcPr>
          <w:p w14:paraId="5B81FD2B" w14:textId="66C754DA" w:rsidR="00C01534" w:rsidRPr="00BB0BC1" w:rsidRDefault="004F0475" w:rsidP="0058280A">
            <w:pPr>
              <w:spacing w:before="80" w:after="80" w:line="360" w:lineRule="auto"/>
              <w:ind w:left="-57" w:right="-57"/>
              <w:jc w:val="center"/>
              <w:rPr>
                <w:rFonts w:cs="Calibri"/>
              </w:rPr>
            </w:pPr>
            <w:r>
              <w:rPr>
                <w:rFonts w:cs="Calibri"/>
              </w:rPr>
              <w:t>487</w:t>
            </w:r>
          </w:p>
        </w:tc>
        <w:tc>
          <w:tcPr>
            <w:tcW w:w="1165" w:type="dxa"/>
            <w:shd w:val="clear" w:color="auto" w:fill="E2EFD9"/>
            <w:vAlign w:val="center"/>
          </w:tcPr>
          <w:p w14:paraId="24DA3117" w14:textId="080F1840" w:rsidR="00C01534" w:rsidRPr="00BB0BC1" w:rsidRDefault="004F0475" w:rsidP="0058280A">
            <w:pPr>
              <w:spacing w:before="80" w:after="80" w:line="360" w:lineRule="auto"/>
              <w:jc w:val="center"/>
              <w:rPr>
                <w:rFonts w:cs="Calibri"/>
                <w:color w:val="000000"/>
              </w:rPr>
            </w:pPr>
            <w:r>
              <w:rPr>
                <w:rFonts w:cs="Calibri"/>
                <w:color w:val="000000"/>
              </w:rPr>
              <w:t>14,98</w:t>
            </w:r>
          </w:p>
        </w:tc>
        <w:tc>
          <w:tcPr>
            <w:tcW w:w="1240" w:type="dxa"/>
            <w:shd w:val="clear" w:color="auto" w:fill="E2EFD9"/>
            <w:vAlign w:val="center"/>
          </w:tcPr>
          <w:p w14:paraId="619A0A5B" w14:textId="4621F5B0" w:rsidR="00C01534" w:rsidRPr="00BB0BC1" w:rsidRDefault="004F0475" w:rsidP="0058280A">
            <w:pPr>
              <w:spacing w:before="80" w:after="80" w:line="360" w:lineRule="auto"/>
              <w:ind w:left="-57" w:right="-57"/>
              <w:jc w:val="center"/>
              <w:rPr>
                <w:rFonts w:cs="Calibri"/>
              </w:rPr>
            </w:pPr>
            <w:r>
              <w:rPr>
                <w:rFonts w:cs="Calibri"/>
              </w:rPr>
              <w:t>530</w:t>
            </w:r>
          </w:p>
        </w:tc>
        <w:tc>
          <w:tcPr>
            <w:tcW w:w="1240" w:type="dxa"/>
            <w:shd w:val="clear" w:color="auto" w:fill="E2EFD9"/>
            <w:vAlign w:val="center"/>
          </w:tcPr>
          <w:p w14:paraId="6D8C3E71" w14:textId="1FDB41BF" w:rsidR="00C01534" w:rsidRPr="00BB0BC1" w:rsidRDefault="004F0475" w:rsidP="0058280A">
            <w:pPr>
              <w:spacing w:before="80" w:after="80" w:line="360" w:lineRule="auto"/>
              <w:jc w:val="center"/>
              <w:rPr>
                <w:rFonts w:cs="Calibri"/>
                <w:color w:val="000000"/>
              </w:rPr>
            </w:pPr>
            <w:r>
              <w:rPr>
                <w:rFonts w:cs="Calibri"/>
                <w:color w:val="000000"/>
              </w:rPr>
              <w:t>16,02</w:t>
            </w:r>
          </w:p>
        </w:tc>
      </w:tr>
      <w:tr w:rsidR="00C01534" w:rsidRPr="00EA002E" w14:paraId="57D0ABCB" w14:textId="77777777" w:rsidTr="00C01534">
        <w:trPr>
          <w:trHeight w:val="340"/>
        </w:trPr>
        <w:tc>
          <w:tcPr>
            <w:tcW w:w="1439" w:type="dxa"/>
            <w:shd w:val="clear" w:color="auto" w:fill="E2EFD9"/>
            <w:vAlign w:val="center"/>
          </w:tcPr>
          <w:p w14:paraId="310EC181" w14:textId="77777777" w:rsidR="00C01534" w:rsidRPr="00BB0BC1" w:rsidRDefault="00C01534" w:rsidP="0058280A">
            <w:pPr>
              <w:spacing w:before="80" w:after="80" w:line="360" w:lineRule="auto"/>
              <w:ind w:left="-57" w:right="-57"/>
              <w:jc w:val="center"/>
              <w:rPr>
                <w:rFonts w:cs="Arial"/>
              </w:rPr>
            </w:pPr>
            <w:r w:rsidRPr="00BB0BC1">
              <w:rPr>
                <w:rFonts w:cs="Arial"/>
              </w:rPr>
              <w:t>50 – 59</w:t>
            </w:r>
          </w:p>
        </w:tc>
        <w:tc>
          <w:tcPr>
            <w:tcW w:w="1521" w:type="dxa"/>
            <w:shd w:val="clear" w:color="auto" w:fill="E2EFD9"/>
            <w:vAlign w:val="center"/>
          </w:tcPr>
          <w:p w14:paraId="1E224B54" w14:textId="397609F0" w:rsidR="00C01534" w:rsidRPr="00BB0BC1" w:rsidRDefault="004F0475" w:rsidP="0058280A">
            <w:pPr>
              <w:spacing w:before="80" w:after="80" w:line="360" w:lineRule="auto"/>
              <w:ind w:left="-57" w:right="-57"/>
              <w:jc w:val="center"/>
              <w:rPr>
                <w:rFonts w:cs="Calibri"/>
              </w:rPr>
            </w:pPr>
            <w:r>
              <w:rPr>
                <w:rFonts w:cs="Calibri"/>
              </w:rPr>
              <w:t>792</w:t>
            </w:r>
          </w:p>
        </w:tc>
        <w:tc>
          <w:tcPr>
            <w:tcW w:w="1521" w:type="dxa"/>
            <w:shd w:val="clear" w:color="auto" w:fill="E2EFD9"/>
            <w:vAlign w:val="center"/>
          </w:tcPr>
          <w:p w14:paraId="24B0AAB6" w14:textId="006815F5" w:rsidR="00C01534" w:rsidRPr="00BB0BC1" w:rsidRDefault="004F0475" w:rsidP="0058280A">
            <w:pPr>
              <w:spacing w:before="80" w:after="80" w:line="360" w:lineRule="auto"/>
              <w:jc w:val="center"/>
              <w:rPr>
                <w:rFonts w:cs="Calibri"/>
                <w:color w:val="000000"/>
              </w:rPr>
            </w:pPr>
            <w:r>
              <w:rPr>
                <w:rFonts w:cs="Calibri"/>
                <w:color w:val="000000"/>
              </w:rPr>
              <w:t>12,08</w:t>
            </w:r>
          </w:p>
        </w:tc>
        <w:tc>
          <w:tcPr>
            <w:tcW w:w="1162" w:type="dxa"/>
            <w:shd w:val="clear" w:color="auto" w:fill="E2EFD9"/>
            <w:vAlign w:val="center"/>
          </w:tcPr>
          <w:p w14:paraId="2891CFC0" w14:textId="341EFC58" w:rsidR="00C01534" w:rsidRPr="00BB0BC1" w:rsidRDefault="004F0475" w:rsidP="0058280A">
            <w:pPr>
              <w:spacing w:before="80" w:after="80" w:line="360" w:lineRule="auto"/>
              <w:ind w:left="-57" w:right="-57"/>
              <w:jc w:val="center"/>
              <w:rPr>
                <w:rFonts w:cs="Calibri"/>
              </w:rPr>
            </w:pPr>
            <w:r>
              <w:rPr>
                <w:rFonts w:cs="Calibri"/>
              </w:rPr>
              <w:t>378</w:t>
            </w:r>
          </w:p>
        </w:tc>
        <w:tc>
          <w:tcPr>
            <w:tcW w:w="1165" w:type="dxa"/>
            <w:shd w:val="clear" w:color="auto" w:fill="E2EFD9"/>
            <w:vAlign w:val="center"/>
          </w:tcPr>
          <w:p w14:paraId="7CDBC519" w14:textId="23C3997C" w:rsidR="00C01534" w:rsidRPr="00BB0BC1" w:rsidRDefault="004F0475" w:rsidP="0058280A">
            <w:pPr>
              <w:spacing w:before="80" w:after="80" w:line="360" w:lineRule="auto"/>
              <w:jc w:val="center"/>
              <w:rPr>
                <w:rFonts w:cs="Calibri"/>
                <w:color w:val="000000"/>
              </w:rPr>
            </w:pPr>
            <w:r>
              <w:rPr>
                <w:rFonts w:cs="Calibri"/>
                <w:color w:val="000000"/>
              </w:rPr>
              <w:t>11,63</w:t>
            </w:r>
          </w:p>
        </w:tc>
        <w:tc>
          <w:tcPr>
            <w:tcW w:w="1240" w:type="dxa"/>
            <w:shd w:val="clear" w:color="auto" w:fill="E2EFD9"/>
            <w:vAlign w:val="center"/>
          </w:tcPr>
          <w:p w14:paraId="162553CF" w14:textId="21E3DFEC" w:rsidR="00C01534" w:rsidRPr="00BB0BC1" w:rsidRDefault="004F0475" w:rsidP="0058280A">
            <w:pPr>
              <w:spacing w:before="80" w:after="80" w:line="360" w:lineRule="auto"/>
              <w:ind w:left="-57" w:right="-57"/>
              <w:jc w:val="center"/>
              <w:rPr>
                <w:rFonts w:cs="Calibri"/>
              </w:rPr>
            </w:pPr>
            <w:r>
              <w:rPr>
                <w:rFonts w:cs="Calibri"/>
              </w:rPr>
              <w:t>414</w:t>
            </w:r>
          </w:p>
        </w:tc>
        <w:tc>
          <w:tcPr>
            <w:tcW w:w="1240" w:type="dxa"/>
            <w:shd w:val="clear" w:color="auto" w:fill="E2EFD9"/>
            <w:vAlign w:val="center"/>
          </w:tcPr>
          <w:p w14:paraId="310CEC44" w14:textId="3E122B37" w:rsidR="00C01534" w:rsidRPr="00BB0BC1" w:rsidRDefault="004F0475" w:rsidP="0058280A">
            <w:pPr>
              <w:spacing w:before="80" w:after="80" w:line="360" w:lineRule="auto"/>
              <w:jc w:val="center"/>
              <w:rPr>
                <w:rFonts w:cs="Calibri"/>
                <w:color w:val="000000"/>
              </w:rPr>
            </w:pPr>
            <w:r>
              <w:rPr>
                <w:rFonts w:cs="Calibri"/>
                <w:color w:val="000000"/>
              </w:rPr>
              <w:t>12,51</w:t>
            </w:r>
          </w:p>
        </w:tc>
      </w:tr>
      <w:tr w:rsidR="00C01534" w:rsidRPr="00EA002E" w14:paraId="38444B63" w14:textId="77777777" w:rsidTr="00C01534">
        <w:trPr>
          <w:trHeight w:val="340"/>
        </w:trPr>
        <w:tc>
          <w:tcPr>
            <w:tcW w:w="1439" w:type="dxa"/>
            <w:shd w:val="clear" w:color="auto" w:fill="E2EFD9"/>
            <w:vAlign w:val="center"/>
          </w:tcPr>
          <w:p w14:paraId="7B5B6255" w14:textId="77777777" w:rsidR="00C01534" w:rsidRPr="00BB0BC1" w:rsidRDefault="00C01534" w:rsidP="0058280A">
            <w:pPr>
              <w:spacing w:before="80" w:after="80" w:line="360" w:lineRule="auto"/>
              <w:ind w:left="-57" w:right="-57"/>
              <w:jc w:val="center"/>
              <w:rPr>
                <w:rFonts w:cs="Arial"/>
              </w:rPr>
            </w:pPr>
            <w:r w:rsidRPr="00BB0BC1">
              <w:rPr>
                <w:rFonts w:cs="Arial"/>
              </w:rPr>
              <w:t>60 – 64</w:t>
            </w:r>
          </w:p>
        </w:tc>
        <w:tc>
          <w:tcPr>
            <w:tcW w:w="1521" w:type="dxa"/>
            <w:shd w:val="clear" w:color="auto" w:fill="E2EFD9"/>
            <w:vAlign w:val="center"/>
          </w:tcPr>
          <w:p w14:paraId="7BD8640A" w14:textId="5A10A596" w:rsidR="00C01534" w:rsidRPr="00BB0BC1" w:rsidRDefault="004F0475" w:rsidP="0058280A">
            <w:pPr>
              <w:spacing w:before="80" w:after="80" w:line="360" w:lineRule="auto"/>
              <w:ind w:left="-57" w:right="-57"/>
              <w:jc w:val="center"/>
              <w:rPr>
                <w:rFonts w:cs="Calibri"/>
              </w:rPr>
            </w:pPr>
            <w:r>
              <w:rPr>
                <w:rFonts w:cs="Calibri"/>
              </w:rPr>
              <w:t>419</w:t>
            </w:r>
          </w:p>
        </w:tc>
        <w:tc>
          <w:tcPr>
            <w:tcW w:w="1521" w:type="dxa"/>
            <w:shd w:val="clear" w:color="auto" w:fill="E2EFD9"/>
            <w:vAlign w:val="center"/>
          </w:tcPr>
          <w:p w14:paraId="3782DBEE" w14:textId="4BAD45B5" w:rsidR="00C01534" w:rsidRPr="00BB0BC1" w:rsidRDefault="004F0475" w:rsidP="0058280A">
            <w:pPr>
              <w:spacing w:before="80" w:after="80" w:line="360" w:lineRule="auto"/>
              <w:jc w:val="center"/>
              <w:rPr>
                <w:rFonts w:cs="Calibri"/>
                <w:color w:val="000000"/>
              </w:rPr>
            </w:pPr>
            <w:r>
              <w:rPr>
                <w:rFonts w:cs="Calibri"/>
                <w:color w:val="000000"/>
              </w:rPr>
              <w:t>6,39</w:t>
            </w:r>
          </w:p>
        </w:tc>
        <w:tc>
          <w:tcPr>
            <w:tcW w:w="1162" w:type="dxa"/>
            <w:shd w:val="clear" w:color="auto" w:fill="E2EFD9"/>
            <w:vAlign w:val="center"/>
          </w:tcPr>
          <w:p w14:paraId="323BFC86" w14:textId="5157FEE7" w:rsidR="00C01534" w:rsidRPr="00BB0BC1" w:rsidRDefault="004F0475" w:rsidP="0058280A">
            <w:pPr>
              <w:spacing w:before="80" w:after="80" w:line="360" w:lineRule="auto"/>
              <w:ind w:left="-57" w:right="-57"/>
              <w:jc w:val="center"/>
              <w:rPr>
                <w:rFonts w:cs="Calibri"/>
              </w:rPr>
            </w:pPr>
            <w:r>
              <w:rPr>
                <w:rFonts w:cs="Calibri"/>
              </w:rPr>
              <w:t>206</w:t>
            </w:r>
          </w:p>
        </w:tc>
        <w:tc>
          <w:tcPr>
            <w:tcW w:w="1165" w:type="dxa"/>
            <w:shd w:val="clear" w:color="auto" w:fill="E2EFD9"/>
            <w:vAlign w:val="center"/>
          </w:tcPr>
          <w:p w14:paraId="425369F6" w14:textId="37DACF11" w:rsidR="00C01534" w:rsidRPr="00BB0BC1" w:rsidRDefault="004F0475" w:rsidP="0058280A">
            <w:pPr>
              <w:spacing w:before="80" w:after="80" w:line="360" w:lineRule="auto"/>
              <w:jc w:val="center"/>
              <w:rPr>
                <w:rFonts w:cs="Calibri"/>
                <w:color w:val="000000"/>
              </w:rPr>
            </w:pPr>
            <w:r>
              <w:rPr>
                <w:rFonts w:cs="Calibri"/>
                <w:color w:val="000000"/>
              </w:rPr>
              <w:t>6,34</w:t>
            </w:r>
          </w:p>
        </w:tc>
        <w:tc>
          <w:tcPr>
            <w:tcW w:w="1240" w:type="dxa"/>
            <w:shd w:val="clear" w:color="auto" w:fill="E2EFD9"/>
            <w:vAlign w:val="center"/>
          </w:tcPr>
          <w:p w14:paraId="1514CE92" w14:textId="60468F46" w:rsidR="00C01534" w:rsidRPr="00BB0BC1" w:rsidRDefault="004F0475" w:rsidP="0058280A">
            <w:pPr>
              <w:spacing w:before="80" w:after="80" w:line="360" w:lineRule="auto"/>
              <w:ind w:left="-57" w:right="-57"/>
              <w:jc w:val="center"/>
              <w:rPr>
                <w:rFonts w:cs="Calibri"/>
              </w:rPr>
            </w:pPr>
            <w:r>
              <w:rPr>
                <w:rFonts w:cs="Calibri"/>
              </w:rPr>
              <w:t>213</w:t>
            </w:r>
          </w:p>
        </w:tc>
        <w:tc>
          <w:tcPr>
            <w:tcW w:w="1240" w:type="dxa"/>
            <w:shd w:val="clear" w:color="auto" w:fill="E2EFD9"/>
            <w:vAlign w:val="center"/>
          </w:tcPr>
          <w:p w14:paraId="5A458676" w14:textId="0DF350F1" w:rsidR="00C01534" w:rsidRPr="00BB0BC1" w:rsidRDefault="004F0475" w:rsidP="0058280A">
            <w:pPr>
              <w:spacing w:before="80" w:after="80" w:line="360" w:lineRule="auto"/>
              <w:jc w:val="center"/>
              <w:rPr>
                <w:rFonts w:cs="Calibri"/>
                <w:color w:val="000000"/>
              </w:rPr>
            </w:pPr>
            <w:r>
              <w:rPr>
                <w:rFonts w:cs="Calibri"/>
                <w:color w:val="000000"/>
              </w:rPr>
              <w:t>6,44</w:t>
            </w:r>
          </w:p>
        </w:tc>
      </w:tr>
      <w:tr w:rsidR="00C01534" w:rsidRPr="00EA002E" w14:paraId="132EA476" w14:textId="77777777" w:rsidTr="00C01534">
        <w:trPr>
          <w:trHeight w:val="340"/>
        </w:trPr>
        <w:tc>
          <w:tcPr>
            <w:tcW w:w="1439" w:type="dxa"/>
            <w:shd w:val="clear" w:color="auto" w:fill="E2EFD9"/>
            <w:vAlign w:val="center"/>
          </w:tcPr>
          <w:p w14:paraId="2F0CEBBC" w14:textId="77777777" w:rsidR="00C01534" w:rsidRPr="00BB0BC1" w:rsidRDefault="00C01534" w:rsidP="0058280A">
            <w:pPr>
              <w:spacing w:before="80" w:after="80" w:line="360" w:lineRule="auto"/>
              <w:ind w:left="-57" w:right="-57"/>
              <w:jc w:val="center"/>
              <w:rPr>
                <w:rFonts w:cs="Arial"/>
              </w:rPr>
            </w:pPr>
            <w:r w:rsidRPr="00BB0BC1">
              <w:rPr>
                <w:rFonts w:cs="Arial"/>
              </w:rPr>
              <w:t>65 i więcej</w:t>
            </w:r>
          </w:p>
        </w:tc>
        <w:tc>
          <w:tcPr>
            <w:tcW w:w="1521" w:type="dxa"/>
            <w:shd w:val="clear" w:color="auto" w:fill="E2EFD9"/>
            <w:vAlign w:val="center"/>
          </w:tcPr>
          <w:p w14:paraId="1DBC4BD0" w14:textId="4A74DF3A" w:rsidR="00C01534" w:rsidRPr="00BB0BC1" w:rsidRDefault="004F0475" w:rsidP="0058280A">
            <w:pPr>
              <w:spacing w:before="80" w:after="80" w:line="360" w:lineRule="auto"/>
              <w:ind w:left="-57" w:right="-57"/>
              <w:jc w:val="center"/>
              <w:rPr>
                <w:rFonts w:cs="Calibri"/>
              </w:rPr>
            </w:pPr>
            <w:r>
              <w:rPr>
                <w:rFonts w:cs="Calibri"/>
              </w:rPr>
              <w:t>955</w:t>
            </w:r>
          </w:p>
        </w:tc>
        <w:tc>
          <w:tcPr>
            <w:tcW w:w="1521" w:type="dxa"/>
            <w:shd w:val="clear" w:color="auto" w:fill="E2EFD9"/>
            <w:vAlign w:val="center"/>
          </w:tcPr>
          <w:p w14:paraId="5BB52D19" w14:textId="00A49E53" w:rsidR="00C01534" w:rsidRPr="00BB0BC1" w:rsidRDefault="004F0475" w:rsidP="0058280A">
            <w:pPr>
              <w:spacing w:before="80" w:after="80" w:line="360" w:lineRule="auto"/>
              <w:jc w:val="center"/>
              <w:rPr>
                <w:rFonts w:cs="Calibri"/>
                <w:color w:val="000000"/>
              </w:rPr>
            </w:pPr>
            <w:r>
              <w:rPr>
                <w:rFonts w:cs="Calibri"/>
                <w:color w:val="000000"/>
              </w:rPr>
              <w:t>14,56</w:t>
            </w:r>
          </w:p>
        </w:tc>
        <w:tc>
          <w:tcPr>
            <w:tcW w:w="1162" w:type="dxa"/>
            <w:shd w:val="clear" w:color="auto" w:fill="E2EFD9"/>
            <w:vAlign w:val="center"/>
          </w:tcPr>
          <w:p w14:paraId="508FFD4F" w14:textId="465A78FE" w:rsidR="00C01534" w:rsidRPr="00BB0BC1" w:rsidRDefault="004F0475" w:rsidP="0058280A">
            <w:pPr>
              <w:spacing w:before="80" w:after="80" w:line="360" w:lineRule="auto"/>
              <w:ind w:left="-57" w:right="-57"/>
              <w:jc w:val="center"/>
              <w:rPr>
                <w:rFonts w:cs="Calibri"/>
              </w:rPr>
            </w:pPr>
            <w:r>
              <w:rPr>
                <w:rFonts w:cs="Calibri"/>
              </w:rPr>
              <w:t>562</w:t>
            </w:r>
          </w:p>
        </w:tc>
        <w:tc>
          <w:tcPr>
            <w:tcW w:w="1165" w:type="dxa"/>
            <w:shd w:val="clear" w:color="auto" w:fill="E2EFD9"/>
            <w:vAlign w:val="center"/>
          </w:tcPr>
          <w:p w14:paraId="3EF5A8C0" w14:textId="17E093E0" w:rsidR="00C01534" w:rsidRPr="00BB0BC1" w:rsidRDefault="004F0475" w:rsidP="0058280A">
            <w:pPr>
              <w:spacing w:before="80" w:after="80" w:line="360" w:lineRule="auto"/>
              <w:jc w:val="center"/>
              <w:rPr>
                <w:rFonts w:cs="Calibri"/>
                <w:color w:val="000000"/>
              </w:rPr>
            </w:pPr>
            <w:r>
              <w:rPr>
                <w:rFonts w:cs="Calibri"/>
                <w:color w:val="000000"/>
              </w:rPr>
              <w:t>17,29</w:t>
            </w:r>
          </w:p>
        </w:tc>
        <w:tc>
          <w:tcPr>
            <w:tcW w:w="1240" w:type="dxa"/>
            <w:shd w:val="clear" w:color="auto" w:fill="E2EFD9"/>
            <w:vAlign w:val="center"/>
          </w:tcPr>
          <w:p w14:paraId="71579A8C" w14:textId="1D95B106" w:rsidR="00C01534" w:rsidRPr="00BB0BC1" w:rsidRDefault="004F0475" w:rsidP="0058280A">
            <w:pPr>
              <w:spacing w:before="80" w:after="80" w:line="360" w:lineRule="auto"/>
              <w:ind w:left="-57" w:right="-57"/>
              <w:jc w:val="center"/>
              <w:rPr>
                <w:rFonts w:cs="Calibri"/>
              </w:rPr>
            </w:pPr>
            <w:r>
              <w:rPr>
                <w:rFonts w:cs="Calibri"/>
              </w:rPr>
              <w:t>393</w:t>
            </w:r>
          </w:p>
        </w:tc>
        <w:tc>
          <w:tcPr>
            <w:tcW w:w="1240" w:type="dxa"/>
            <w:shd w:val="clear" w:color="auto" w:fill="E2EFD9"/>
            <w:vAlign w:val="center"/>
          </w:tcPr>
          <w:p w14:paraId="48D0F408" w14:textId="12B4F2F2" w:rsidR="00C01534" w:rsidRPr="00BB0BC1" w:rsidRDefault="004F0475" w:rsidP="0058280A">
            <w:pPr>
              <w:spacing w:before="80" w:after="80" w:line="360" w:lineRule="auto"/>
              <w:jc w:val="center"/>
              <w:rPr>
                <w:rFonts w:cs="Calibri"/>
                <w:color w:val="000000"/>
              </w:rPr>
            </w:pPr>
            <w:r>
              <w:rPr>
                <w:rFonts w:cs="Calibri"/>
                <w:color w:val="000000"/>
              </w:rPr>
              <w:t>11,88</w:t>
            </w:r>
          </w:p>
        </w:tc>
      </w:tr>
      <w:tr w:rsidR="00C01534" w:rsidRPr="0098647B" w14:paraId="23D3209C" w14:textId="77777777" w:rsidTr="00C01534">
        <w:trPr>
          <w:trHeight w:val="340"/>
        </w:trPr>
        <w:tc>
          <w:tcPr>
            <w:tcW w:w="1439" w:type="dxa"/>
            <w:shd w:val="clear" w:color="auto" w:fill="538135"/>
            <w:vAlign w:val="center"/>
          </w:tcPr>
          <w:p w14:paraId="7F67F644" w14:textId="77777777" w:rsidR="00C01534" w:rsidRPr="0098647B" w:rsidRDefault="00C01534" w:rsidP="0058280A">
            <w:pPr>
              <w:spacing w:before="80" w:after="80" w:line="360" w:lineRule="auto"/>
              <w:ind w:left="-57" w:right="-57"/>
              <w:jc w:val="center"/>
              <w:rPr>
                <w:rFonts w:cs="Arial"/>
                <w:b/>
                <w:color w:val="FFFFFF"/>
              </w:rPr>
            </w:pPr>
            <w:r w:rsidRPr="0098647B">
              <w:rPr>
                <w:rFonts w:cs="Arial"/>
                <w:b/>
                <w:color w:val="FFFFFF"/>
              </w:rPr>
              <w:t>Razem</w:t>
            </w:r>
          </w:p>
        </w:tc>
        <w:tc>
          <w:tcPr>
            <w:tcW w:w="1521" w:type="dxa"/>
            <w:shd w:val="clear" w:color="auto" w:fill="538135"/>
            <w:vAlign w:val="center"/>
          </w:tcPr>
          <w:p w14:paraId="525F7FC5" w14:textId="56DC2E5E" w:rsidR="00C01534" w:rsidRPr="0098647B" w:rsidRDefault="004F0475" w:rsidP="0058280A">
            <w:pPr>
              <w:spacing w:before="80" w:after="80" w:line="360" w:lineRule="auto"/>
              <w:ind w:left="-57" w:right="-57"/>
              <w:jc w:val="center"/>
              <w:rPr>
                <w:rFonts w:cs="Calibri"/>
                <w:b/>
                <w:color w:val="FFFFFF"/>
              </w:rPr>
            </w:pPr>
            <w:r>
              <w:rPr>
                <w:rFonts w:cs="Calibri"/>
                <w:b/>
                <w:color w:val="FFFFFF"/>
              </w:rPr>
              <w:t>6 559</w:t>
            </w:r>
          </w:p>
        </w:tc>
        <w:tc>
          <w:tcPr>
            <w:tcW w:w="1521" w:type="dxa"/>
            <w:shd w:val="clear" w:color="auto" w:fill="538135"/>
            <w:vAlign w:val="center"/>
          </w:tcPr>
          <w:p w14:paraId="34B58627" w14:textId="77777777" w:rsidR="00C01534" w:rsidRPr="0098647B" w:rsidRDefault="00C01534" w:rsidP="0058280A">
            <w:pPr>
              <w:spacing w:before="80" w:after="80" w:line="360" w:lineRule="auto"/>
              <w:ind w:left="-57" w:right="-57"/>
              <w:jc w:val="center"/>
              <w:rPr>
                <w:rFonts w:cs="Calibri"/>
                <w:b/>
                <w:color w:val="FFFFFF"/>
              </w:rPr>
            </w:pPr>
            <w:r w:rsidRPr="0098647B">
              <w:rPr>
                <w:rFonts w:cs="Calibri"/>
                <w:b/>
                <w:color w:val="FFFFFF"/>
              </w:rPr>
              <w:t>100,00</w:t>
            </w:r>
          </w:p>
        </w:tc>
        <w:tc>
          <w:tcPr>
            <w:tcW w:w="1162" w:type="dxa"/>
            <w:shd w:val="clear" w:color="auto" w:fill="538135"/>
            <w:vAlign w:val="center"/>
          </w:tcPr>
          <w:p w14:paraId="32E85AFD" w14:textId="57EBBB31" w:rsidR="00C01534" w:rsidRPr="0098647B" w:rsidRDefault="004F0475" w:rsidP="0058280A">
            <w:pPr>
              <w:spacing w:before="80" w:after="80" w:line="360" w:lineRule="auto"/>
              <w:ind w:left="-57" w:right="-57"/>
              <w:jc w:val="center"/>
              <w:rPr>
                <w:rFonts w:cs="Calibri"/>
                <w:b/>
                <w:color w:val="FFFFFF"/>
              </w:rPr>
            </w:pPr>
            <w:r>
              <w:rPr>
                <w:rFonts w:cs="Calibri"/>
                <w:b/>
                <w:color w:val="FFFFFF"/>
              </w:rPr>
              <w:t>3 250</w:t>
            </w:r>
          </w:p>
        </w:tc>
        <w:tc>
          <w:tcPr>
            <w:tcW w:w="1165" w:type="dxa"/>
            <w:shd w:val="clear" w:color="auto" w:fill="538135"/>
            <w:vAlign w:val="center"/>
          </w:tcPr>
          <w:p w14:paraId="16F76711" w14:textId="77777777" w:rsidR="00C01534" w:rsidRPr="0098647B" w:rsidRDefault="00C01534" w:rsidP="0058280A">
            <w:pPr>
              <w:spacing w:before="80" w:after="80" w:line="360" w:lineRule="auto"/>
              <w:ind w:left="-57" w:right="-57"/>
              <w:jc w:val="center"/>
              <w:rPr>
                <w:rFonts w:cs="Calibri"/>
                <w:b/>
                <w:color w:val="FFFFFF"/>
              </w:rPr>
            </w:pPr>
            <w:r w:rsidRPr="0098647B">
              <w:rPr>
                <w:rFonts w:cs="Calibri"/>
                <w:b/>
                <w:color w:val="FFFFFF"/>
              </w:rPr>
              <w:t>100,00</w:t>
            </w:r>
          </w:p>
        </w:tc>
        <w:tc>
          <w:tcPr>
            <w:tcW w:w="1240" w:type="dxa"/>
            <w:shd w:val="clear" w:color="auto" w:fill="538135"/>
            <w:vAlign w:val="center"/>
          </w:tcPr>
          <w:p w14:paraId="2C39B1C5" w14:textId="097927FD" w:rsidR="00C01534" w:rsidRPr="0098647B" w:rsidRDefault="004F0475" w:rsidP="0058280A">
            <w:pPr>
              <w:spacing w:before="80" w:after="80" w:line="360" w:lineRule="auto"/>
              <w:ind w:left="-57" w:right="-57"/>
              <w:jc w:val="center"/>
              <w:rPr>
                <w:rFonts w:cs="Calibri"/>
                <w:b/>
                <w:color w:val="FFFFFF"/>
              </w:rPr>
            </w:pPr>
            <w:r>
              <w:rPr>
                <w:rFonts w:cs="Calibri"/>
                <w:b/>
                <w:color w:val="FFFFFF"/>
              </w:rPr>
              <w:t>3 309</w:t>
            </w:r>
          </w:p>
        </w:tc>
        <w:tc>
          <w:tcPr>
            <w:tcW w:w="1240" w:type="dxa"/>
            <w:shd w:val="clear" w:color="auto" w:fill="538135"/>
            <w:vAlign w:val="center"/>
          </w:tcPr>
          <w:p w14:paraId="3C65AE0E" w14:textId="77777777" w:rsidR="00C01534" w:rsidRPr="0098647B" w:rsidRDefault="00C01534" w:rsidP="0058280A">
            <w:pPr>
              <w:spacing w:before="80" w:after="80" w:line="360" w:lineRule="auto"/>
              <w:ind w:left="-57" w:right="-57"/>
              <w:jc w:val="center"/>
              <w:rPr>
                <w:rFonts w:cs="Calibri"/>
                <w:b/>
                <w:color w:val="FFFFFF"/>
              </w:rPr>
            </w:pPr>
            <w:r w:rsidRPr="0098647B">
              <w:rPr>
                <w:rFonts w:cs="Calibri"/>
                <w:b/>
                <w:color w:val="FFFFFF"/>
              </w:rPr>
              <w:t>100,00</w:t>
            </w:r>
          </w:p>
        </w:tc>
      </w:tr>
    </w:tbl>
    <w:p w14:paraId="7596CC1F" w14:textId="04CF3717" w:rsidR="00C01534" w:rsidRDefault="00C01534" w:rsidP="0058280A">
      <w:pPr>
        <w:spacing w:after="0" w:line="360" w:lineRule="auto"/>
        <w:rPr>
          <w:rFonts w:cs="Arial"/>
          <w:i/>
          <w:iCs/>
          <w:sz w:val="20"/>
        </w:rPr>
      </w:pPr>
      <w:r w:rsidRPr="00BE2573">
        <w:rPr>
          <w:i/>
          <w:sz w:val="20"/>
        </w:rPr>
        <w:t>Źródło: Opracowanie własne na podstawie BDL</w:t>
      </w:r>
      <w:r>
        <w:rPr>
          <w:i/>
          <w:sz w:val="20"/>
        </w:rPr>
        <w:t xml:space="preserve"> </w:t>
      </w:r>
      <w:r>
        <w:rPr>
          <w:rFonts w:cs="Arial"/>
          <w:i/>
          <w:iCs/>
          <w:sz w:val="20"/>
        </w:rPr>
        <w:t xml:space="preserve">– na dzień opracowywania </w:t>
      </w:r>
      <w:r w:rsidR="00CA6DD9">
        <w:rPr>
          <w:rFonts w:cs="Arial"/>
          <w:i/>
          <w:iCs/>
          <w:sz w:val="20"/>
        </w:rPr>
        <w:t>PGN</w:t>
      </w:r>
      <w:r>
        <w:rPr>
          <w:rFonts w:cs="Arial"/>
          <w:i/>
          <w:iCs/>
          <w:sz w:val="20"/>
        </w:rPr>
        <w:t xml:space="preserve"> dostępne były dane</w:t>
      </w:r>
      <w:r w:rsidR="00E3424B">
        <w:rPr>
          <w:rFonts w:cs="Arial"/>
          <w:i/>
          <w:iCs/>
          <w:sz w:val="20"/>
        </w:rPr>
        <w:t xml:space="preserve"> </w:t>
      </w:r>
      <w:r w:rsidR="00E3424B">
        <w:rPr>
          <w:rFonts w:cs="Arial"/>
          <w:i/>
          <w:iCs/>
          <w:sz w:val="20"/>
        </w:rPr>
        <w:br/>
        <w:t>z 2020</w:t>
      </w:r>
      <w:r>
        <w:rPr>
          <w:rFonts w:cs="Arial"/>
          <w:i/>
          <w:iCs/>
          <w:sz w:val="20"/>
        </w:rPr>
        <w:t xml:space="preserve"> r. </w:t>
      </w:r>
    </w:p>
    <w:p w14:paraId="0F81BCBA" w14:textId="77777777" w:rsidR="00F61EDC" w:rsidRPr="00873B42" w:rsidRDefault="00F61EDC" w:rsidP="0058280A">
      <w:pPr>
        <w:spacing w:after="0" w:line="360" w:lineRule="auto"/>
        <w:rPr>
          <w:rFonts w:cs="Arial"/>
          <w:i/>
          <w:iCs/>
          <w:sz w:val="20"/>
        </w:rPr>
      </w:pPr>
    </w:p>
    <w:p w14:paraId="3521BE18" w14:textId="7294C719" w:rsidR="00C01534" w:rsidRPr="00F43469" w:rsidRDefault="00C01534" w:rsidP="0058280A">
      <w:pPr>
        <w:pStyle w:val="Nagwek2"/>
        <w:numPr>
          <w:ilvl w:val="1"/>
          <w:numId w:val="1"/>
        </w:numPr>
        <w:spacing w:before="0" w:after="200" w:line="360" w:lineRule="auto"/>
        <w:ind w:left="0" w:firstLine="0"/>
        <w:jc w:val="both"/>
        <w:rPr>
          <w:rFonts w:cs="Calibri"/>
          <w:sz w:val="24"/>
          <w:szCs w:val="22"/>
        </w:rPr>
      </w:pPr>
      <w:bookmarkStart w:id="31" w:name="_Toc79961612"/>
      <w:bookmarkStart w:id="32" w:name="_Toc97811534"/>
      <w:r w:rsidRPr="00466AF4">
        <w:rPr>
          <w:rFonts w:cs="Calibri"/>
          <w:sz w:val="24"/>
          <w:szCs w:val="22"/>
        </w:rPr>
        <w:t>Gospodarka i rolnictwo</w:t>
      </w:r>
      <w:bookmarkEnd w:id="31"/>
      <w:bookmarkEnd w:id="32"/>
    </w:p>
    <w:p w14:paraId="6A8669DF" w14:textId="77777777" w:rsidR="00C01534" w:rsidRPr="00466AF4" w:rsidRDefault="00C01534" w:rsidP="0058280A">
      <w:pPr>
        <w:spacing w:line="360" w:lineRule="auto"/>
        <w:rPr>
          <w:b/>
          <w:u w:val="single"/>
        </w:rPr>
      </w:pPr>
      <w:r w:rsidRPr="00466AF4">
        <w:rPr>
          <w:b/>
          <w:u w:val="single"/>
        </w:rPr>
        <w:t>Gospodarka</w:t>
      </w:r>
    </w:p>
    <w:p w14:paraId="419870F8" w14:textId="5E1C571E" w:rsidR="00C01534" w:rsidRDefault="00C01534" w:rsidP="0058280A">
      <w:pPr>
        <w:spacing w:line="360" w:lineRule="auto"/>
        <w:ind w:firstLine="426"/>
        <w:jc w:val="both"/>
      </w:pPr>
      <w:r>
        <w:t>Gmina Medyka</w:t>
      </w:r>
      <w:r w:rsidRPr="00185A2D">
        <w:t xml:space="preserve"> jest obszarem przyjaznym dla przedsiębiorców – w ostatnich latach obserwuje się pozytywne zjawisko rozwoju przedsiębiorczości, a co za tym idzie wzrost liczby podmiotów gospodarczych. Według danych Głównego Urzęd</w:t>
      </w:r>
      <w:r>
        <w:t xml:space="preserve">u Statystycznego na jej terenie </w:t>
      </w:r>
      <w:r w:rsidR="00943227">
        <w:t xml:space="preserve">na koniec 2020 </w:t>
      </w:r>
      <w:r w:rsidRPr="00185A2D">
        <w:t xml:space="preserve">roku działało </w:t>
      </w:r>
      <w:r w:rsidR="00943227">
        <w:t>388</w:t>
      </w:r>
      <w:r>
        <w:t xml:space="preserve"> podmiotów</w:t>
      </w:r>
      <w:r w:rsidRPr="00185A2D">
        <w:t xml:space="preserve"> gospodarki narodowej, co klasuje ją na </w:t>
      </w:r>
      <w:r>
        <w:t>siódmym</w:t>
      </w:r>
      <w:r w:rsidRPr="00185A2D">
        <w:t xml:space="preserve"> miejscu w powiecie przemyskim.</w:t>
      </w:r>
    </w:p>
    <w:p w14:paraId="7F31ED81" w14:textId="77777777" w:rsidR="00F61EDC" w:rsidRDefault="00F61EDC" w:rsidP="0058280A">
      <w:pPr>
        <w:spacing w:line="360" w:lineRule="auto"/>
        <w:ind w:firstLine="426"/>
        <w:jc w:val="both"/>
      </w:pPr>
    </w:p>
    <w:p w14:paraId="2BD74DD7" w14:textId="77777777" w:rsidR="00F61EDC" w:rsidRDefault="00F61EDC" w:rsidP="0058280A">
      <w:pPr>
        <w:spacing w:line="360" w:lineRule="auto"/>
        <w:ind w:firstLine="426"/>
        <w:jc w:val="both"/>
      </w:pPr>
    </w:p>
    <w:p w14:paraId="1032B596" w14:textId="164B06EB" w:rsidR="00C01534" w:rsidRPr="0098647B" w:rsidRDefault="009F5A3B" w:rsidP="009F5A3B">
      <w:pPr>
        <w:pStyle w:val="Legenda"/>
        <w:rPr>
          <w:rFonts w:cs="Calibri"/>
        </w:rPr>
      </w:pPr>
      <w:bookmarkStart w:id="33" w:name="_Toc82109353"/>
      <w:bookmarkStart w:id="34" w:name="_Toc97811165"/>
      <w:r>
        <w:lastRenderedPageBreak/>
        <w:t xml:space="preserve">Tabela </w:t>
      </w:r>
      <w:r w:rsidR="006D2B47">
        <w:rPr>
          <w:noProof/>
        </w:rPr>
        <w:fldChar w:fldCharType="begin"/>
      </w:r>
      <w:r w:rsidR="006D2B47">
        <w:rPr>
          <w:noProof/>
        </w:rPr>
        <w:instrText xml:space="preserve"> SEQ Tabela \* ARABIC </w:instrText>
      </w:r>
      <w:r w:rsidR="006D2B47">
        <w:rPr>
          <w:noProof/>
        </w:rPr>
        <w:fldChar w:fldCharType="separate"/>
      </w:r>
      <w:r w:rsidR="00BD486C">
        <w:rPr>
          <w:noProof/>
        </w:rPr>
        <w:t>6</w:t>
      </w:r>
      <w:r w:rsidR="006D2B47">
        <w:rPr>
          <w:noProof/>
        </w:rPr>
        <w:fldChar w:fldCharType="end"/>
      </w:r>
      <w:r w:rsidR="00C01534" w:rsidRPr="0098647B">
        <w:rPr>
          <w:rFonts w:cs="Calibri"/>
        </w:rPr>
        <w:t xml:space="preserve"> Podmioty gospodarki narodowej zarejestrowane na terenie gmin powiatu przemyskiego</w:t>
      </w:r>
      <w:bookmarkEnd w:id="33"/>
      <w:bookmarkEnd w:id="34"/>
    </w:p>
    <w:tbl>
      <w:tblPr>
        <w:tblW w:w="5000" w:type="pct"/>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2375"/>
        <w:gridCol w:w="1441"/>
        <w:gridCol w:w="1368"/>
        <w:gridCol w:w="1136"/>
        <w:gridCol w:w="1138"/>
        <w:gridCol w:w="1136"/>
        <w:gridCol w:w="1136"/>
      </w:tblGrid>
      <w:tr w:rsidR="00C01534" w:rsidRPr="0098647B" w14:paraId="4CABCD35" w14:textId="77777777" w:rsidTr="006D2B47">
        <w:trPr>
          <w:trHeight w:val="397"/>
        </w:trPr>
        <w:tc>
          <w:tcPr>
            <w:tcW w:w="1220" w:type="pct"/>
            <w:vMerge w:val="restart"/>
            <w:shd w:val="clear" w:color="auto" w:fill="538135"/>
            <w:vAlign w:val="center"/>
          </w:tcPr>
          <w:p w14:paraId="046CE6A8" w14:textId="77777777" w:rsidR="00C01534" w:rsidRPr="0098647B" w:rsidRDefault="00C01534" w:rsidP="0058280A">
            <w:pPr>
              <w:spacing w:before="80" w:after="80" w:line="360" w:lineRule="auto"/>
              <w:ind w:left="-57" w:right="-57"/>
              <w:jc w:val="center"/>
              <w:rPr>
                <w:rFonts w:cs="Arial"/>
                <w:b/>
                <w:color w:val="FFFFFF"/>
                <w:lang w:eastAsia="ar-SA"/>
              </w:rPr>
            </w:pPr>
            <w:r w:rsidRPr="0098647B">
              <w:rPr>
                <w:rFonts w:cs="Arial"/>
                <w:b/>
                <w:color w:val="FFFFFF"/>
                <w:lang w:eastAsia="ar-SA"/>
              </w:rPr>
              <w:t>Jednostka terytorialna</w:t>
            </w:r>
          </w:p>
        </w:tc>
        <w:tc>
          <w:tcPr>
            <w:tcW w:w="1443" w:type="pct"/>
            <w:gridSpan w:val="2"/>
            <w:shd w:val="clear" w:color="auto" w:fill="538135"/>
            <w:vAlign w:val="center"/>
          </w:tcPr>
          <w:p w14:paraId="60D9601E" w14:textId="77777777" w:rsidR="00C01534" w:rsidRPr="0098647B" w:rsidRDefault="00C01534" w:rsidP="0058280A">
            <w:pPr>
              <w:spacing w:before="80" w:after="80" w:line="360" w:lineRule="auto"/>
              <w:ind w:left="-57" w:right="-57"/>
              <w:jc w:val="center"/>
              <w:rPr>
                <w:rFonts w:cs="Arial"/>
                <w:b/>
                <w:color w:val="FFFFFF"/>
                <w:lang w:eastAsia="ar-SA"/>
              </w:rPr>
            </w:pPr>
            <w:r w:rsidRPr="0098647B">
              <w:rPr>
                <w:rFonts w:cs="Arial"/>
                <w:b/>
                <w:color w:val="FFFFFF"/>
                <w:lang w:eastAsia="ar-SA"/>
              </w:rPr>
              <w:t>Ogółem</w:t>
            </w:r>
            <w:r>
              <w:rPr>
                <w:rFonts w:cs="Arial"/>
                <w:b/>
                <w:color w:val="FFFFFF"/>
                <w:lang w:eastAsia="ar-SA"/>
              </w:rPr>
              <w:t>*</w:t>
            </w:r>
          </w:p>
        </w:tc>
        <w:tc>
          <w:tcPr>
            <w:tcW w:w="1169" w:type="pct"/>
            <w:gridSpan w:val="2"/>
            <w:shd w:val="clear" w:color="auto" w:fill="538135"/>
            <w:vAlign w:val="center"/>
          </w:tcPr>
          <w:p w14:paraId="0E495BBB" w14:textId="77777777" w:rsidR="00C01534" w:rsidRPr="0098647B" w:rsidRDefault="00C01534" w:rsidP="0058280A">
            <w:pPr>
              <w:spacing w:before="80" w:after="80" w:line="360" w:lineRule="auto"/>
              <w:ind w:left="-57" w:right="-57"/>
              <w:jc w:val="center"/>
              <w:rPr>
                <w:rFonts w:cs="Arial"/>
                <w:b/>
                <w:color w:val="FFFFFF"/>
                <w:lang w:eastAsia="ar-SA"/>
              </w:rPr>
            </w:pPr>
            <w:r w:rsidRPr="0098647B">
              <w:rPr>
                <w:rFonts w:cs="Arial"/>
                <w:b/>
                <w:color w:val="FFFFFF"/>
                <w:lang w:eastAsia="ar-SA"/>
              </w:rPr>
              <w:t>Sektor publiczny</w:t>
            </w:r>
          </w:p>
        </w:tc>
        <w:tc>
          <w:tcPr>
            <w:tcW w:w="1168" w:type="pct"/>
            <w:gridSpan w:val="2"/>
            <w:shd w:val="clear" w:color="auto" w:fill="538135"/>
            <w:vAlign w:val="center"/>
          </w:tcPr>
          <w:p w14:paraId="2F50DFF0" w14:textId="77777777" w:rsidR="00C01534" w:rsidRPr="0098647B" w:rsidRDefault="00C01534" w:rsidP="0058280A">
            <w:pPr>
              <w:spacing w:before="80" w:after="80" w:line="360" w:lineRule="auto"/>
              <w:ind w:left="-57" w:right="-57"/>
              <w:jc w:val="center"/>
              <w:rPr>
                <w:rFonts w:cs="Arial"/>
                <w:b/>
                <w:color w:val="FFFFFF"/>
                <w:lang w:eastAsia="ar-SA"/>
              </w:rPr>
            </w:pPr>
            <w:r w:rsidRPr="0098647B">
              <w:rPr>
                <w:rFonts w:cs="Arial"/>
                <w:b/>
                <w:color w:val="FFFFFF"/>
                <w:lang w:eastAsia="ar-SA"/>
              </w:rPr>
              <w:t>Sektor prywatny</w:t>
            </w:r>
          </w:p>
        </w:tc>
      </w:tr>
      <w:tr w:rsidR="00C01534" w:rsidRPr="0098647B" w14:paraId="1ECF7B72" w14:textId="77777777" w:rsidTr="006D2B47">
        <w:trPr>
          <w:trHeight w:val="397"/>
        </w:trPr>
        <w:tc>
          <w:tcPr>
            <w:tcW w:w="1220" w:type="pct"/>
            <w:vMerge/>
            <w:shd w:val="clear" w:color="auto" w:fill="538135"/>
            <w:vAlign w:val="center"/>
          </w:tcPr>
          <w:p w14:paraId="75EC4DFB" w14:textId="77777777" w:rsidR="00C01534" w:rsidRPr="0098647B" w:rsidRDefault="00C01534" w:rsidP="0058280A">
            <w:pPr>
              <w:spacing w:before="80" w:after="80" w:line="360" w:lineRule="auto"/>
              <w:ind w:left="-57" w:right="-57"/>
              <w:jc w:val="center"/>
              <w:rPr>
                <w:rFonts w:cs="Arial"/>
                <w:b/>
                <w:color w:val="FFFFFF"/>
                <w:lang w:eastAsia="ar-SA"/>
              </w:rPr>
            </w:pPr>
          </w:p>
        </w:tc>
        <w:tc>
          <w:tcPr>
            <w:tcW w:w="740" w:type="pct"/>
            <w:shd w:val="clear" w:color="auto" w:fill="538135"/>
            <w:vAlign w:val="center"/>
          </w:tcPr>
          <w:p w14:paraId="05788D53" w14:textId="77777777" w:rsidR="00C01534" w:rsidRPr="0098647B" w:rsidRDefault="00C01534" w:rsidP="0058280A">
            <w:pPr>
              <w:spacing w:before="80" w:after="80" w:line="360" w:lineRule="auto"/>
              <w:ind w:left="-57" w:right="-57"/>
              <w:jc w:val="center"/>
              <w:rPr>
                <w:rFonts w:cs="Arial"/>
                <w:b/>
                <w:color w:val="FFFFFF"/>
                <w:lang w:eastAsia="ar-SA"/>
              </w:rPr>
            </w:pPr>
            <w:r w:rsidRPr="0098647B">
              <w:rPr>
                <w:rFonts w:cs="Arial"/>
                <w:b/>
                <w:color w:val="FFFFFF"/>
                <w:lang w:eastAsia="ar-SA"/>
              </w:rPr>
              <w:t>2014</w:t>
            </w:r>
          </w:p>
        </w:tc>
        <w:tc>
          <w:tcPr>
            <w:tcW w:w="703" w:type="pct"/>
            <w:shd w:val="clear" w:color="auto" w:fill="538135"/>
            <w:vAlign w:val="center"/>
          </w:tcPr>
          <w:p w14:paraId="7CD2556E" w14:textId="5B7F6D4F" w:rsidR="00C01534" w:rsidRPr="0098647B" w:rsidRDefault="006D2B47" w:rsidP="0058280A">
            <w:pPr>
              <w:spacing w:before="80" w:after="80" w:line="360" w:lineRule="auto"/>
              <w:ind w:left="-57" w:right="-57"/>
              <w:jc w:val="center"/>
              <w:rPr>
                <w:rFonts w:cs="Arial"/>
                <w:b/>
                <w:color w:val="FFFFFF"/>
                <w:lang w:eastAsia="ar-SA"/>
              </w:rPr>
            </w:pPr>
            <w:r>
              <w:rPr>
                <w:rFonts w:cs="Arial"/>
                <w:b/>
                <w:color w:val="FFFFFF"/>
                <w:lang w:eastAsia="ar-SA"/>
              </w:rPr>
              <w:t>2020</w:t>
            </w:r>
          </w:p>
        </w:tc>
        <w:tc>
          <w:tcPr>
            <w:tcW w:w="584" w:type="pct"/>
            <w:shd w:val="clear" w:color="auto" w:fill="538135"/>
            <w:vAlign w:val="center"/>
          </w:tcPr>
          <w:p w14:paraId="2C246A94" w14:textId="77777777" w:rsidR="00C01534" w:rsidRPr="0098647B" w:rsidRDefault="00C01534" w:rsidP="0058280A">
            <w:pPr>
              <w:spacing w:before="80" w:after="80" w:line="360" w:lineRule="auto"/>
              <w:ind w:left="-57" w:right="-57"/>
              <w:jc w:val="center"/>
              <w:rPr>
                <w:rFonts w:cs="Arial"/>
                <w:b/>
                <w:color w:val="FFFFFF"/>
                <w:lang w:eastAsia="ar-SA"/>
              </w:rPr>
            </w:pPr>
            <w:r w:rsidRPr="0098647B">
              <w:rPr>
                <w:rFonts w:cs="Arial"/>
                <w:b/>
                <w:color w:val="FFFFFF"/>
                <w:lang w:eastAsia="ar-SA"/>
              </w:rPr>
              <w:t>2014</w:t>
            </w:r>
          </w:p>
        </w:tc>
        <w:tc>
          <w:tcPr>
            <w:tcW w:w="585" w:type="pct"/>
            <w:shd w:val="clear" w:color="auto" w:fill="538135"/>
            <w:vAlign w:val="center"/>
          </w:tcPr>
          <w:p w14:paraId="0C196EEF" w14:textId="5DD5813D" w:rsidR="00C01534" w:rsidRPr="0098647B" w:rsidRDefault="006D2B47" w:rsidP="0058280A">
            <w:pPr>
              <w:spacing w:before="80" w:after="80" w:line="360" w:lineRule="auto"/>
              <w:ind w:left="-57" w:right="-57"/>
              <w:jc w:val="center"/>
              <w:rPr>
                <w:rFonts w:cs="Arial"/>
                <w:b/>
                <w:color w:val="FFFFFF"/>
                <w:lang w:eastAsia="ar-SA"/>
              </w:rPr>
            </w:pPr>
            <w:r>
              <w:rPr>
                <w:rFonts w:cs="Arial"/>
                <w:b/>
                <w:color w:val="FFFFFF"/>
                <w:lang w:eastAsia="ar-SA"/>
              </w:rPr>
              <w:t>2020</w:t>
            </w:r>
          </w:p>
        </w:tc>
        <w:tc>
          <w:tcPr>
            <w:tcW w:w="584" w:type="pct"/>
            <w:shd w:val="clear" w:color="auto" w:fill="538135"/>
            <w:vAlign w:val="center"/>
          </w:tcPr>
          <w:p w14:paraId="46C17F05" w14:textId="77777777" w:rsidR="00C01534" w:rsidRPr="0098647B" w:rsidRDefault="00C01534" w:rsidP="0058280A">
            <w:pPr>
              <w:spacing w:before="80" w:after="80" w:line="360" w:lineRule="auto"/>
              <w:ind w:left="-57" w:right="-57"/>
              <w:jc w:val="center"/>
              <w:rPr>
                <w:rFonts w:cs="Arial"/>
                <w:b/>
                <w:color w:val="FFFFFF"/>
                <w:lang w:eastAsia="ar-SA"/>
              </w:rPr>
            </w:pPr>
            <w:r w:rsidRPr="0098647B">
              <w:rPr>
                <w:rFonts w:cs="Arial"/>
                <w:b/>
                <w:color w:val="FFFFFF"/>
                <w:lang w:eastAsia="ar-SA"/>
              </w:rPr>
              <w:t>2014</w:t>
            </w:r>
          </w:p>
        </w:tc>
        <w:tc>
          <w:tcPr>
            <w:tcW w:w="584" w:type="pct"/>
            <w:shd w:val="clear" w:color="auto" w:fill="538135"/>
            <w:vAlign w:val="center"/>
          </w:tcPr>
          <w:p w14:paraId="0832C580" w14:textId="442FA30E" w:rsidR="00C01534" w:rsidRPr="0098647B" w:rsidRDefault="006D2B47" w:rsidP="0058280A">
            <w:pPr>
              <w:spacing w:before="80" w:after="80" w:line="360" w:lineRule="auto"/>
              <w:ind w:left="-57" w:right="-57"/>
              <w:jc w:val="center"/>
              <w:rPr>
                <w:rFonts w:cs="Arial"/>
                <w:b/>
                <w:color w:val="FFFFFF"/>
                <w:lang w:eastAsia="ar-SA"/>
              </w:rPr>
            </w:pPr>
            <w:r>
              <w:rPr>
                <w:rFonts w:cs="Arial"/>
                <w:b/>
                <w:color w:val="FFFFFF"/>
                <w:lang w:eastAsia="ar-SA"/>
              </w:rPr>
              <w:t>2020</w:t>
            </w:r>
          </w:p>
        </w:tc>
      </w:tr>
      <w:tr w:rsidR="00C01534" w:rsidRPr="00D467D4" w14:paraId="45B6DCB2" w14:textId="77777777" w:rsidTr="006D2B47">
        <w:trPr>
          <w:trHeight w:val="340"/>
        </w:trPr>
        <w:tc>
          <w:tcPr>
            <w:tcW w:w="1220" w:type="pct"/>
            <w:shd w:val="clear" w:color="auto" w:fill="E2EFD9"/>
            <w:vAlign w:val="center"/>
          </w:tcPr>
          <w:p w14:paraId="18BF83E2" w14:textId="77777777" w:rsidR="00C01534" w:rsidRPr="00BB0BC1" w:rsidRDefault="00C01534" w:rsidP="0058280A">
            <w:pPr>
              <w:spacing w:before="80" w:after="80" w:line="360" w:lineRule="auto"/>
              <w:ind w:left="-57" w:right="-57"/>
              <w:rPr>
                <w:rFonts w:cs="Arial"/>
              </w:rPr>
            </w:pPr>
            <w:r w:rsidRPr="00BB0BC1">
              <w:rPr>
                <w:rFonts w:cs="Arial"/>
              </w:rPr>
              <w:t>Gmina Bircza</w:t>
            </w:r>
          </w:p>
        </w:tc>
        <w:tc>
          <w:tcPr>
            <w:tcW w:w="740" w:type="pct"/>
            <w:shd w:val="clear" w:color="auto" w:fill="E2EFD9"/>
            <w:vAlign w:val="center"/>
          </w:tcPr>
          <w:p w14:paraId="063322D0"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390</w:t>
            </w:r>
          </w:p>
        </w:tc>
        <w:tc>
          <w:tcPr>
            <w:tcW w:w="703" w:type="pct"/>
            <w:shd w:val="clear" w:color="auto" w:fill="E2EFD9"/>
            <w:vAlign w:val="center"/>
          </w:tcPr>
          <w:p w14:paraId="72CB3165" w14:textId="7C8E1FD8" w:rsidR="00C01534" w:rsidRPr="00BB0BC1" w:rsidRDefault="006D2B47" w:rsidP="0058280A">
            <w:pPr>
              <w:spacing w:before="80" w:after="80" w:line="360" w:lineRule="auto"/>
              <w:ind w:left="-57" w:right="-57"/>
              <w:jc w:val="center"/>
              <w:rPr>
                <w:rFonts w:cs="Arial"/>
                <w:lang w:eastAsia="ar-SA"/>
              </w:rPr>
            </w:pPr>
            <w:r>
              <w:rPr>
                <w:rFonts w:cs="Arial"/>
                <w:lang w:eastAsia="ar-SA"/>
              </w:rPr>
              <w:t>449</w:t>
            </w:r>
          </w:p>
        </w:tc>
        <w:tc>
          <w:tcPr>
            <w:tcW w:w="584" w:type="pct"/>
            <w:shd w:val="clear" w:color="auto" w:fill="E2EFD9"/>
            <w:vAlign w:val="center"/>
          </w:tcPr>
          <w:p w14:paraId="7832D37E"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17</w:t>
            </w:r>
          </w:p>
        </w:tc>
        <w:tc>
          <w:tcPr>
            <w:tcW w:w="585" w:type="pct"/>
            <w:shd w:val="clear" w:color="auto" w:fill="E2EFD9"/>
            <w:vAlign w:val="center"/>
          </w:tcPr>
          <w:p w14:paraId="50E886E1" w14:textId="39B6EA6D" w:rsidR="00C01534" w:rsidRPr="00BB0BC1" w:rsidRDefault="006D2B47" w:rsidP="0058280A">
            <w:pPr>
              <w:spacing w:before="80" w:after="80" w:line="360" w:lineRule="auto"/>
              <w:ind w:left="-57" w:right="-57"/>
              <w:jc w:val="center"/>
              <w:rPr>
                <w:rFonts w:cs="Arial"/>
                <w:lang w:eastAsia="ar-SA"/>
              </w:rPr>
            </w:pPr>
            <w:r>
              <w:rPr>
                <w:rFonts w:cs="Arial"/>
                <w:lang w:eastAsia="ar-SA"/>
              </w:rPr>
              <w:t>17</w:t>
            </w:r>
          </w:p>
        </w:tc>
        <w:tc>
          <w:tcPr>
            <w:tcW w:w="584" w:type="pct"/>
            <w:shd w:val="clear" w:color="auto" w:fill="E2EFD9"/>
            <w:vAlign w:val="center"/>
          </w:tcPr>
          <w:p w14:paraId="038B3431"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373</w:t>
            </w:r>
          </w:p>
        </w:tc>
        <w:tc>
          <w:tcPr>
            <w:tcW w:w="584" w:type="pct"/>
            <w:shd w:val="clear" w:color="auto" w:fill="E2EFD9"/>
            <w:vAlign w:val="center"/>
          </w:tcPr>
          <w:p w14:paraId="0E5DF619" w14:textId="0C0C926E" w:rsidR="00C01534" w:rsidRPr="00BB0BC1" w:rsidRDefault="006D2B47" w:rsidP="0058280A">
            <w:pPr>
              <w:spacing w:before="80" w:after="80" w:line="360" w:lineRule="auto"/>
              <w:ind w:left="-57" w:right="-57"/>
              <w:jc w:val="center"/>
              <w:rPr>
                <w:rFonts w:cs="Arial"/>
                <w:lang w:eastAsia="ar-SA"/>
              </w:rPr>
            </w:pPr>
            <w:r>
              <w:rPr>
                <w:rFonts w:cs="Arial"/>
                <w:lang w:eastAsia="ar-SA"/>
              </w:rPr>
              <w:t>431</w:t>
            </w:r>
          </w:p>
        </w:tc>
      </w:tr>
      <w:tr w:rsidR="00C01534" w:rsidRPr="00D467D4" w14:paraId="437D019B" w14:textId="77777777" w:rsidTr="006D2B47">
        <w:trPr>
          <w:trHeight w:val="340"/>
        </w:trPr>
        <w:tc>
          <w:tcPr>
            <w:tcW w:w="1220" w:type="pct"/>
            <w:shd w:val="clear" w:color="auto" w:fill="E2EFD9"/>
            <w:vAlign w:val="center"/>
          </w:tcPr>
          <w:p w14:paraId="133D7AAC" w14:textId="77777777" w:rsidR="00C01534" w:rsidRPr="00BB0BC1" w:rsidRDefault="00C01534" w:rsidP="0058280A">
            <w:pPr>
              <w:spacing w:before="80" w:after="80" w:line="360" w:lineRule="auto"/>
              <w:ind w:left="-57" w:right="-57"/>
              <w:rPr>
                <w:rFonts w:cs="Arial"/>
              </w:rPr>
            </w:pPr>
            <w:r w:rsidRPr="00BB0BC1">
              <w:rPr>
                <w:rFonts w:cs="Arial"/>
              </w:rPr>
              <w:t>Gmina Dubiecko</w:t>
            </w:r>
          </w:p>
        </w:tc>
        <w:tc>
          <w:tcPr>
            <w:tcW w:w="740" w:type="pct"/>
            <w:shd w:val="clear" w:color="auto" w:fill="E2EFD9"/>
            <w:vAlign w:val="center"/>
          </w:tcPr>
          <w:p w14:paraId="3897E270"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420</w:t>
            </w:r>
          </w:p>
        </w:tc>
        <w:tc>
          <w:tcPr>
            <w:tcW w:w="703" w:type="pct"/>
            <w:shd w:val="clear" w:color="auto" w:fill="E2EFD9"/>
            <w:vAlign w:val="center"/>
          </w:tcPr>
          <w:p w14:paraId="35D6C73E" w14:textId="0DC1CFD2" w:rsidR="00C01534" w:rsidRPr="00BB0BC1" w:rsidRDefault="006D2B47" w:rsidP="0058280A">
            <w:pPr>
              <w:spacing w:before="80" w:after="80" w:line="360" w:lineRule="auto"/>
              <w:ind w:left="-57" w:right="-57"/>
              <w:jc w:val="center"/>
              <w:rPr>
                <w:rFonts w:cs="Arial"/>
                <w:lang w:eastAsia="ar-SA"/>
              </w:rPr>
            </w:pPr>
            <w:r>
              <w:rPr>
                <w:rFonts w:cs="Arial"/>
                <w:lang w:eastAsia="ar-SA"/>
              </w:rPr>
              <w:t>539</w:t>
            </w:r>
          </w:p>
        </w:tc>
        <w:tc>
          <w:tcPr>
            <w:tcW w:w="584" w:type="pct"/>
            <w:shd w:val="clear" w:color="auto" w:fill="E2EFD9"/>
            <w:vAlign w:val="center"/>
          </w:tcPr>
          <w:p w14:paraId="0BA6663A"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26</w:t>
            </w:r>
          </w:p>
        </w:tc>
        <w:tc>
          <w:tcPr>
            <w:tcW w:w="585" w:type="pct"/>
            <w:shd w:val="clear" w:color="auto" w:fill="E2EFD9"/>
            <w:vAlign w:val="center"/>
          </w:tcPr>
          <w:p w14:paraId="09AC643D" w14:textId="394C3BB4" w:rsidR="00C01534" w:rsidRPr="00BB0BC1" w:rsidRDefault="006D2B47" w:rsidP="0058280A">
            <w:pPr>
              <w:spacing w:before="80" w:after="80" w:line="360" w:lineRule="auto"/>
              <w:ind w:left="-57" w:right="-57"/>
              <w:jc w:val="center"/>
              <w:rPr>
                <w:rFonts w:cs="Arial"/>
                <w:lang w:eastAsia="ar-SA"/>
              </w:rPr>
            </w:pPr>
            <w:r>
              <w:rPr>
                <w:rFonts w:cs="Arial"/>
                <w:lang w:eastAsia="ar-SA"/>
              </w:rPr>
              <w:t>25</w:t>
            </w:r>
          </w:p>
        </w:tc>
        <w:tc>
          <w:tcPr>
            <w:tcW w:w="584" w:type="pct"/>
            <w:shd w:val="clear" w:color="auto" w:fill="E2EFD9"/>
            <w:vAlign w:val="center"/>
          </w:tcPr>
          <w:p w14:paraId="358E2F3C"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394</w:t>
            </w:r>
          </w:p>
        </w:tc>
        <w:tc>
          <w:tcPr>
            <w:tcW w:w="584" w:type="pct"/>
            <w:shd w:val="clear" w:color="auto" w:fill="E2EFD9"/>
            <w:vAlign w:val="center"/>
          </w:tcPr>
          <w:p w14:paraId="2AB6D7AE" w14:textId="595A3384" w:rsidR="00C01534" w:rsidRPr="00BB0BC1" w:rsidRDefault="006D2B47" w:rsidP="0058280A">
            <w:pPr>
              <w:spacing w:before="80" w:after="80" w:line="360" w:lineRule="auto"/>
              <w:ind w:left="-57" w:right="-57"/>
              <w:jc w:val="center"/>
              <w:rPr>
                <w:rFonts w:cs="Arial"/>
                <w:lang w:eastAsia="ar-SA"/>
              </w:rPr>
            </w:pPr>
            <w:r>
              <w:rPr>
                <w:rFonts w:cs="Arial"/>
                <w:lang w:eastAsia="ar-SA"/>
              </w:rPr>
              <w:t>511</w:t>
            </w:r>
          </w:p>
        </w:tc>
      </w:tr>
      <w:tr w:rsidR="00C01534" w:rsidRPr="00D467D4" w14:paraId="1213EA31" w14:textId="77777777" w:rsidTr="006D2B47">
        <w:trPr>
          <w:trHeight w:val="340"/>
        </w:trPr>
        <w:tc>
          <w:tcPr>
            <w:tcW w:w="1220" w:type="pct"/>
            <w:shd w:val="clear" w:color="auto" w:fill="E2EFD9"/>
            <w:vAlign w:val="center"/>
          </w:tcPr>
          <w:p w14:paraId="2DB37785" w14:textId="77777777" w:rsidR="00C01534" w:rsidRPr="00BB0BC1" w:rsidRDefault="00C01534" w:rsidP="0058280A">
            <w:pPr>
              <w:spacing w:before="80" w:after="80" w:line="360" w:lineRule="auto"/>
              <w:ind w:left="-57" w:right="-57"/>
              <w:rPr>
                <w:rFonts w:cs="Arial"/>
              </w:rPr>
            </w:pPr>
            <w:r w:rsidRPr="00BB0BC1">
              <w:rPr>
                <w:rFonts w:cs="Arial"/>
              </w:rPr>
              <w:t>Gmina Fredropol</w:t>
            </w:r>
          </w:p>
        </w:tc>
        <w:tc>
          <w:tcPr>
            <w:tcW w:w="740" w:type="pct"/>
            <w:shd w:val="clear" w:color="auto" w:fill="E2EFD9"/>
            <w:vAlign w:val="center"/>
          </w:tcPr>
          <w:p w14:paraId="58FCE57C"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232</w:t>
            </w:r>
          </w:p>
        </w:tc>
        <w:tc>
          <w:tcPr>
            <w:tcW w:w="703" w:type="pct"/>
            <w:shd w:val="clear" w:color="auto" w:fill="E2EFD9"/>
            <w:vAlign w:val="center"/>
          </w:tcPr>
          <w:p w14:paraId="78FC9A6A" w14:textId="5EBE3E0B" w:rsidR="00C01534" w:rsidRPr="00BB0BC1" w:rsidRDefault="006D2B47" w:rsidP="0058280A">
            <w:pPr>
              <w:spacing w:before="80" w:after="80" w:line="360" w:lineRule="auto"/>
              <w:ind w:left="-57" w:right="-57"/>
              <w:jc w:val="center"/>
              <w:rPr>
                <w:rFonts w:cs="Arial"/>
                <w:lang w:eastAsia="ar-SA"/>
              </w:rPr>
            </w:pPr>
            <w:r>
              <w:rPr>
                <w:rFonts w:cs="Arial"/>
                <w:lang w:eastAsia="ar-SA"/>
              </w:rPr>
              <w:t>290</w:t>
            </w:r>
          </w:p>
        </w:tc>
        <w:tc>
          <w:tcPr>
            <w:tcW w:w="584" w:type="pct"/>
            <w:shd w:val="clear" w:color="auto" w:fill="E2EFD9"/>
            <w:vAlign w:val="center"/>
          </w:tcPr>
          <w:p w14:paraId="0DBCC295"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17</w:t>
            </w:r>
          </w:p>
        </w:tc>
        <w:tc>
          <w:tcPr>
            <w:tcW w:w="585" w:type="pct"/>
            <w:shd w:val="clear" w:color="auto" w:fill="E2EFD9"/>
            <w:vAlign w:val="center"/>
          </w:tcPr>
          <w:p w14:paraId="1D817B2A" w14:textId="3C9B35A4" w:rsidR="00C01534" w:rsidRPr="00BB0BC1" w:rsidRDefault="006D2B47" w:rsidP="0058280A">
            <w:pPr>
              <w:spacing w:before="80" w:after="80" w:line="360" w:lineRule="auto"/>
              <w:ind w:left="-57" w:right="-57"/>
              <w:jc w:val="center"/>
              <w:rPr>
                <w:rFonts w:cs="Arial"/>
                <w:lang w:eastAsia="ar-SA"/>
              </w:rPr>
            </w:pPr>
            <w:r>
              <w:rPr>
                <w:rFonts w:cs="Arial"/>
                <w:lang w:eastAsia="ar-SA"/>
              </w:rPr>
              <w:t>16</w:t>
            </w:r>
          </w:p>
        </w:tc>
        <w:tc>
          <w:tcPr>
            <w:tcW w:w="584" w:type="pct"/>
            <w:shd w:val="clear" w:color="auto" w:fill="E2EFD9"/>
            <w:vAlign w:val="center"/>
          </w:tcPr>
          <w:p w14:paraId="0B5EB41B"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215</w:t>
            </w:r>
          </w:p>
        </w:tc>
        <w:tc>
          <w:tcPr>
            <w:tcW w:w="584" w:type="pct"/>
            <w:shd w:val="clear" w:color="auto" w:fill="E2EFD9"/>
            <w:vAlign w:val="center"/>
          </w:tcPr>
          <w:p w14:paraId="4B302BFA" w14:textId="74773993" w:rsidR="00C01534" w:rsidRPr="00BB0BC1" w:rsidRDefault="006D2B47" w:rsidP="0058280A">
            <w:pPr>
              <w:spacing w:before="80" w:after="80" w:line="360" w:lineRule="auto"/>
              <w:ind w:left="-57" w:right="-57"/>
              <w:jc w:val="center"/>
              <w:rPr>
                <w:rFonts w:cs="Arial"/>
                <w:lang w:eastAsia="ar-SA"/>
              </w:rPr>
            </w:pPr>
            <w:r>
              <w:rPr>
                <w:rFonts w:cs="Arial"/>
                <w:lang w:eastAsia="ar-SA"/>
              </w:rPr>
              <w:t>274</w:t>
            </w:r>
          </w:p>
        </w:tc>
      </w:tr>
      <w:tr w:rsidR="00C01534" w:rsidRPr="00D467D4" w14:paraId="750E8E77" w14:textId="77777777" w:rsidTr="006D2B47">
        <w:trPr>
          <w:trHeight w:val="340"/>
        </w:trPr>
        <w:tc>
          <w:tcPr>
            <w:tcW w:w="1220" w:type="pct"/>
            <w:shd w:val="clear" w:color="auto" w:fill="E2EFD9"/>
            <w:vAlign w:val="center"/>
          </w:tcPr>
          <w:p w14:paraId="210C2182" w14:textId="77777777" w:rsidR="00C01534" w:rsidRPr="00BB0BC1" w:rsidRDefault="00C01534" w:rsidP="0058280A">
            <w:pPr>
              <w:spacing w:before="80" w:after="80" w:line="360" w:lineRule="auto"/>
              <w:ind w:left="-57" w:right="-57"/>
              <w:rPr>
                <w:rFonts w:cs="Arial"/>
              </w:rPr>
            </w:pPr>
            <w:r w:rsidRPr="00BB0BC1">
              <w:rPr>
                <w:rFonts w:cs="Arial"/>
              </w:rPr>
              <w:t>Gmina Krasiczyn</w:t>
            </w:r>
          </w:p>
        </w:tc>
        <w:tc>
          <w:tcPr>
            <w:tcW w:w="740" w:type="pct"/>
            <w:shd w:val="clear" w:color="auto" w:fill="E2EFD9"/>
            <w:vAlign w:val="center"/>
          </w:tcPr>
          <w:p w14:paraId="696E4B8B"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378</w:t>
            </w:r>
          </w:p>
        </w:tc>
        <w:tc>
          <w:tcPr>
            <w:tcW w:w="703" w:type="pct"/>
            <w:shd w:val="clear" w:color="auto" w:fill="E2EFD9"/>
            <w:vAlign w:val="center"/>
          </w:tcPr>
          <w:p w14:paraId="47551319" w14:textId="31865C5C" w:rsidR="00C01534" w:rsidRPr="00BB0BC1" w:rsidRDefault="006D2B47" w:rsidP="0058280A">
            <w:pPr>
              <w:spacing w:before="80" w:after="80" w:line="360" w:lineRule="auto"/>
              <w:ind w:left="-57" w:right="-57"/>
              <w:jc w:val="center"/>
              <w:rPr>
                <w:rFonts w:cs="Arial"/>
                <w:lang w:eastAsia="ar-SA"/>
              </w:rPr>
            </w:pPr>
            <w:r>
              <w:rPr>
                <w:rFonts w:cs="Arial"/>
                <w:lang w:eastAsia="ar-SA"/>
              </w:rPr>
              <w:t>437</w:t>
            </w:r>
          </w:p>
        </w:tc>
        <w:tc>
          <w:tcPr>
            <w:tcW w:w="584" w:type="pct"/>
            <w:shd w:val="clear" w:color="auto" w:fill="E2EFD9"/>
            <w:vAlign w:val="center"/>
          </w:tcPr>
          <w:p w14:paraId="25CA8CBC"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9</w:t>
            </w:r>
          </w:p>
        </w:tc>
        <w:tc>
          <w:tcPr>
            <w:tcW w:w="585" w:type="pct"/>
            <w:shd w:val="clear" w:color="auto" w:fill="E2EFD9"/>
            <w:vAlign w:val="center"/>
          </w:tcPr>
          <w:p w14:paraId="6685DC4A" w14:textId="2965B8D5" w:rsidR="00C01534" w:rsidRPr="00BB0BC1" w:rsidRDefault="006D2B47" w:rsidP="0058280A">
            <w:pPr>
              <w:spacing w:before="80" w:after="80" w:line="360" w:lineRule="auto"/>
              <w:ind w:left="-57" w:right="-57"/>
              <w:jc w:val="center"/>
              <w:rPr>
                <w:rFonts w:cs="Arial"/>
                <w:lang w:eastAsia="ar-SA"/>
              </w:rPr>
            </w:pPr>
            <w:r>
              <w:rPr>
                <w:rFonts w:cs="Arial"/>
                <w:lang w:eastAsia="ar-SA"/>
              </w:rPr>
              <w:t>8</w:t>
            </w:r>
          </w:p>
        </w:tc>
        <w:tc>
          <w:tcPr>
            <w:tcW w:w="584" w:type="pct"/>
            <w:shd w:val="clear" w:color="auto" w:fill="E2EFD9"/>
            <w:vAlign w:val="center"/>
          </w:tcPr>
          <w:p w14:paraId="3860F47A"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369</w:t>
            </w:r>
          </w:p>
        </w:tc>
        <w:tc>
          <w:tcPr>
            <w:tcW w:w="584" w:type="pct"/>
            <w:shd w:val="clear" w:color="auto" w:fill="E2EFD9"/>
            <w:vAlign w:val="center"/>
          </w:tcPr>
          <w:p w14:paraId="7A8FADE1" w14:textId="1CE8A874" w:rsidR="00C01534" w:rsidRPr="00BB0BC1" w:rsidRDefault="006D2B47" w:rsidP="0058280A">
            <w:pPr>
              <w:spacing w:before="80" w:after="80" w:line="360" w:lineRule="auto"/>
              <w:ind w:left="-57" w:right="-57"/>
              <w:jc w:val="center"/>
              <w:rPr>
                <w:rFonts w:cs="Arial"/>
                <w:lang w:eastAsia="ar-SA"/>
              </w:rPr>
            </w:pPr>
            <w:r>
              <w:rPr>
                <w:rFonts w:cs="Arial"/>
                <w:lang w:eastAsia="ar-SA"/>
              </w:rPr>
              <w:t>429</w:t>
            </w:r>
          </w:p>
        </w:tc>
      </w:tr>
      <w:tr w:rsidR="00C01534" w:rsidRPr="00D467D4" w14:paraId="5682BEAA" w14:textId="77777777" w:rsidTr="006D2B47">
        <w:trPr>
          <w:trHeight w:val="340"/>
        </w:trPr>
        <w:tc>
          <w:tcPr>
            <w:tcW w:w="1220" w:type="pct"/>
            <w:shd w:val="clear" w:color="auto" w:fill="E2EFD9"/>
            <w:vAlign w:val="center"/>
          </w:tcPr>
          <w:p w14:paraId="4A7C63A4" w14:textId="77777777" w:rsidR="00C01534" w:rsidRPr="00BB0BC1" w:rsidRDefault="00C01534" w:rsidP="0058280A">
            <w:pPr>
              <w:spacing w:before="80" w:after="80" w:line="360" w:lineRule="auto"/>
              <w:ind w:left="-57" w:right="-57"/>
              <w:rPr>
                <w:rFonts w:cs="Arial"/>
              </w:rPr>
            </w:pPr>
            <w:r w:rsidRPr="00BB0BC1">
              <w:rPr>
                <w:rFonts w:cs="Arial"/>
              </w:rPr>
              <w:t>Gmina Krzywcza</w:t>
            </w:r>
          </w:p>
        </w:tc>
        <w:tc>
          <w:tcPr>
            <w:tcW w:w="740" w:type="pct"/>
            <w:shd w:val="clear" w:color="auto" w:fill="E2EFD9"/>
            <w:vAlign w:val="center"/>
          </w:tcPr>
          <w:p w14:paraId="21076086"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256</w:t>
            </w:r>
          </w:p>
        </w:tc>
        <w:tc>
          <w:tcPr>
            <w:tcW w:w="703" w:type="pct"/>
            <w:shd w:val="clear" w:color="auto" w:fill="E2EFD9"/>
            <w:vAlign w:val="center"/>
          </w:tcPr>
          <w:p w14:paraId="330EB545" w14:textId="206BCE7F" w:rsidR="00C01534" w:rsidRPr="00BB0BC1" w:rsidRDefault="006D2B47" w:rsidP="0058280A">
            <w:pPr>
              <w:spacing w:before="80" w:after="80" w:line="360" w:lineRule="auto"/>
              <w:ind w:left="-57" w:right="-57"/>
              <w:jc w:val="center"/>
              <w:rPr>
                <w:rFonts w:cs="Arial"/>
                <w:lang w:eastAsia="ar-SA"/>
              </w:rPr>
            </w:pPr>
            <w:r>
              <w:rPr>
                <w:rFonts w:cs="Arial"/>
                <w:lang w:eastAsia="ar-SA"/>
              </w:rPr>
              <w:t>319</w:t>
            </w:r>
          </w:p>
        </w:tc>
        <w:tc>
          <w:tcPr>
            <w:tcW w:w="584" w:type="pct"/>
            <w:shd w:val="clear" w:color="auto" w:fill="E2EFD9"/>
            <w:vAlign w:val="center"/>
          </w:tcPr>
          <w:p w14:paraId="564CE192"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11</w:t>
            </w:r>
          </w:p>
        </w:tc>
        <w:tc>
          <w:tcPr>
            <w:tcW w:w="585" w:type="pct"/>
            <w:shd w:val="clear" w:color="auto" w:fill="E2EFD9"/>
            <w:vAlign w:val="center"/>
          </w:tcPr>
          <w:p w14:paraId="5E767F25" w14:textId="3E709E91" w:rsidR="00C01534" w:rsidRPr="00BB0BC1" w:rsidRDefault="006D2B47" w:rsidP="0058280A">
            <w:pPr>
              <w:spacing w:before="80" w:after="80" w:line="360" w:lineRule="auto"/>
              <w:ind w:left="-57" w:right="-57"/>
              <w:jc w:val="center"/>
              <w:rPr>
                <w:rFonts w:cs="Arial"/>
                <w:lang w:eastAsia="ar-SA"/>
              </w:rPr>
            </w:pPr>
            <w:r>
              <w:rPr>
                <w:rFonts w:cs="Arial"/>
                <w:lang w:eastAsia="ar-SA"/>
              </w:rPr>
              <w:t>8</w:t>
            </w:r>
          </w:p>
        </w:tc>
        <w:tc>
          <w:tcPr>
            <w:tcW w:w="584" w:type="pct"/>
            <w:shd w:val="clear" w:color="auto" w:fill="E2EFD9"/>
            <w:vAlign w:val="center"/>
          </w:tcPr>
          <w:p w14:paraId="02F897DF"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245</w:t>
            </w:r>
          </w:p>
        </w:tc>
        <w:tc>
          <w:tcPr>
            <w:tcW w:w="584" w:type="pct"/>
            <w:shd w:val="clear" w:color="auto" w:fill="E2EFD9"/>
            <w:vAlign w:val="center"/>
          </w:tcPr>
          <w:p w14:paraId="15E6E8EE" w14:textId="24931AEC" w:rsidR="00C01534" w:rsidRPr="00BB0BC1" w:rsidRDefault="006D2B47" w:rsidP="0058280A">
            <w:pPr>
              <w:spacing w:before="80" w:after="80" w:line="360" w:lineRule="auto"/>
              <w:ind w:left="-57" w:right="-57"/>
              <w:jc w:val="center"/>
              <w:rPr>
                <w:rFonts w:cs="Arial"/>
                <w:lang w:eastAsia="ar-SA"/>
              </w:rPr>
            </w:pPr>
            <w:r>
              <w:rPr>
                <w:rFonts w:cs="Arial"/>
                <w:lang w:eastAsia="ar-SA"/>
              </w:rPr>
              <w:t>311</w:t>
            </w:r>
          </w:p>
        </w:tc>
      </w:tr>
      <w:tr w:rsidR="00C01534" w:rsidRPr="00D467D4" w14:paraId="4F00BEDA" w14:textId="77777777" w:rsidTr="006D2B47">
        <w:trPr>
          <w:trHeight w:val="340"/>
        </w:trPr>
        <w:tc>
          <w:tcPr>
            <w:tcW w:w="1220" w:type="pct"/>
            <w:shd w:val="clear" w:color="auto" w:fill="E2EFD9"/>
            <w:vAlign w:val="center"/>
          </w:tcPr>
          <w:p w14:paraId="70D9662F" w14:textId="77777777" w:rsidR="00C01534" w:rsidRPr="00BB0BC1" w:rsidRDefault="00C01534" w:rsidP="0058280A">
            <w:pPr>
              <w:spacing w:before="80" w:after="80" w:line="360" w:lineRule="auto"/>
              <w:ind w:left="-57" w:right="-57"/>
              <w:rPr>
                <w:rFonts w:cs="Arial"/>
                <w:b/>
              </w:rPr>
            </w:pPr>
            <w:r w:rsidRPr="00BB0BC1">
              <w:rPr>
                <w:rFonts w:cs="Arial"/>
                <w:b/>
              </w:rPr>
              <w:t>Gmina Medyka</w:t>
            </w:r>
          </w:p>
        </w:tc>
        <w:tc>
          <w:tcPr>
            <w:tcW w:w="740" w:type="pct"/>
            <w:shd w:val="clear" w:color="auto" w:fill="E2EFD9"/>
            <w:vAlign w:val="center"/>
          </w:tcPr>
          <w:p w14:paraId="5F31FE87" w14:textId="77777777" w:rsidR="00C01534" w:rsidRPr="00BB0BC1" w:rsidRDefault="00C01534" w:rsidP="0058280A">
            <w:pPr>
              <w:spacing w:before="80" w:after="80" w:line="360" w:lineRule="auto"/>
              <w:ind w:left="-57" w:right="-57"/>
              <w:jc w:val="center"/>
              <w:rPr>
                <w:rFonts w:cs="Arial"/>
                <w:b/>
                <w:lang w:eastAsia="ar-SA"/>
              </w:rPr>
            </w:pPr>
            <w:r w:rsidRPr="00BB0BC1">
              <w:rPr>
                <w:rFonts w:cs="Arial"/>
                <w:b/>
                <w:lang w:eastAsia="ar-SA"/>
              </w:rPr>
              <w:t>30</w:t>
            </w:r>
            <w:r>
              <w:rPr>
                <w:rFonts w:cs="Arial"/>
                <w:b/>
                <w:lang w:eastAsia="ar-SA"/>
              </w:rPr>
              <w:t>7</w:t>
            </w:r>
          </w:p>
        </w:tc>
        <w:tc>
          <w:tcPr>
            <w:tcW w:w="703" w:type="pct"/>
            <w:shd w:val="clear" w:color="auto" w:fill="E2EFD9"/>
            <w:vAlign w:val="center"/>
          </w:tcPr>
          <w:p w14:paraId="1BFE58C9" w14:textId="7F05BECE" w:rsidR="00C01534" w:rsidRPr="00BB0BC1" w:rsidRDefault="006D2B47" w:rsidP="0058280A">
            <w:pPr>
              <w:spacing w:before="80" w:after="80" w:line="360" w:lineRule="auto"/>
              <w:ind w:left="-57" w:right="-57"/>
              <w:jc w:val="center"/>
              <w:rPr>
                <w:rFonts w:cs="Arial"/>
                <w:b/>
                <w:lang w:eastAsia="ar-SA"/>
              </w:rPr>
            </w:pPr>
            <w:r>
              <w:rPr>
                <w:rFonts w:cs="Arial"/>
                <w:b/>
                <w:lang w:eastAsia="ar-SA"/>
              </w:rPr>
              <w:t>405</w:t>
            </w:r>
          </w:p>
        </w:tc>
        <w:tc>
          <w:tcPr>
            <w:tcW w:w="584" w:type="pct"/>
            <w:shd w:val="clear" w:color="auto" w:fill="E2EFD9"/>
            <w:vAlign w:val="center"/>
          </w:tcPr>
          <w:p w14:paraId="07A0E566" w14:textId="77777777" w:rsidR="00C01534" w:rsidRPr="00BB0BC1" w:rsidRDefault="00C01534" w:rsidP="0058280A">
            <w:pPr>
              <w:spacing w:before="80" w:after="80" w:line="360" w:lineRule="auto"/>
              <w:ind w:left="-57" w:right="-57"/>
              <w:jc w:val="center"/>
              <w:rPr>
                <w:rFonts w:cs="Arial"/>
                <w:b/>
                <w:lang w:eastAsia="ar-SA"/>
              </w:rPr>
            </w:pPr>
            <w:r w:rsidRPr="00BB0BC1">
              <w:rPr>
                <w:rFonts w:cs="Arial"/>
                <w:b/>
                <w:lang w:eastAsia="ar-SA"/>
              </w:rPr>
              <w:t>14</w:t>
            </w:r>
          </w:p>
        </w:tc>
        <w:tc>
          <w:tcPr>
            <w:tcW w:w="585" w:type="pct"/>
            <w:shd w:val="clear" w:color="auto" w:fill="E2EFD9"/>
            <w:vAlign w:val="center"/>
          </w:tcPr>
          <w:p w14:paraId="428D2D61" w14:textId="77777777" w:rsidR="00C01534" w:rsidRPr="00BB0BC1" w:rsidRDefault="00C01534" w:rsidP="0058280A">
            <w:pPr>
              <w:spacing w:before="80" w:after="80" w:line="360" w:lineRule="auto"/>
              <w:ind w:left="-57" w:right="-57"/>
              <w:jc w:val="center"/>
              <w:rPr>
                <w:rFonts w:cs="Arial"/>
                <w:b/>
                <w:lang w:eastAsia="ar-SA"/>
              </w:rPr>
            </w:pPr>
            <w:r w:rsidRPr="00BB0BC1">
              <w:rPr>
                <w:rFonts w:cs="Arial"/>
                <w:b/>
                <w:lang w:eastAsia="ar-SA"/>
              </w:rPr>
              <w:t>1</w:t>
            </w:r>
            <w:r>
              <w:rPr>
                <w:rFonts w:cs="Arial"/>
                <w:b/>
                <w:lang w:eastAsia="ar-SA"/>
              </w:rPr>
              <w:t>3</w:t>
            </w:r>
          </w:p>
        </w:tc>
        <w:tc>
          <w:tcPr>
            <w:tcW w:w="584" w:type="pct"/>
            <w:shd w:val="clear" w:color="auto" w:fill="E2EFD9"/>
            <w:vAlign w:val="center"/>
          </w:tcPr>
          <w:p w14:paraId="3D12CC56" w14:textId="77777777" w:rsidR="00C01534" w:rsidRPr="00BB0BC1" w:rsidRDefault="00C01534" w:rsidP="0058280A">
            <w:pPr>
              <w:spacing w:before="80" w:after="80" w:line="360" w:lineRule="auto"/>
              <w:ind w:left="-57" w:right="-57"/>
              <w:jc w:val="center"/>
              <w:rPr>
                <w:rFonts w:cs="Arial"/>
                <w:b/>
                <w:lang w:eastAsia="ar-SA"/>
              </w:rPr>
            </w:pPr>
            <w:r w:rsidRPr="00BB0BC1">
              <w:rPr>
                <w:rFonts w:cs="Arial"/>
                <w:b/>
                <w:lang w:eastAsia="ar-SA"/>
              </w:rPr>
              <w:t>293</w:t>
            </w:r>
          </w:p>
        </w:tc>
        <w:tc>
          <w:tcPr>
            <w:tcW w:w="584" w:type="pct"/>
            <w:shd w:val="clear" w:color="auto" w:fill="E2EFD9"/>
            <w:vAlign w:val="center"/>
          </w:tcPr>
          <w:p w14:paraId="1535E0E0" w14:textId="398FAEFB" w:rsidR="00C01534" w:rsidRPr="00BB0BC1" w:rsidRDefault="006D2B47" w:rsidP="0058280A">
            <w:pPr>
              <w:spacing w:before="80" w:after="80" w:line="360" w:lineRule="auto"/>
              <w:ind w:left="-57" w:right="-57"/>
              <w:jc w:val="center"/>
              <w:rPr>
                <w:rFonts w:cs="Arial"/>
                <w:b/>
                <w:lang w:eastAsia="ar-SA"/>
              </w:rPr>
            </w:pPr>
            <w:r>
              <w:rPr>
                <w:rFonts w:cs="Arial"/>
                <w:b/>
                <w:lang w:eastAsia="ar-SA"/>
              </w:rPr>
              <w:t>388</w:t>
            </w:r>
          </w:p>
        </w:tc>
      </w:tr>
      <w:tr w:rsidR="00C01534" w:rsidRPr="00D467D4" w14:paraId="6AD894C7" w14:textId="77777777" w:rsidTr="006D2B47">
        <w:trPr>
          <w:trHeight w:val="340"/>
        </w:trPr>
        <w:tc>
          <w:tcPr>
            <w:tcW w:w="1220" w:type="pct"/>
            <w:shd w:val="clear" w:color="auto" w:fill="E2EFD9"/>
            <w:vAlign w:val="center"/>
          </w:tcPr>
          <w:p w14:paraId="6AA683FD" w14:textId="77777777" w:rsidR="00C01534" w:rsidRPr="00BB0BC1" w:rsidRDefault="00C01534" w:rsidP="0058280A">
            <w:pPr>
              <w:spacing w:before="80" w:after="80" w:line="360" w:lineRule="auto"/>
              <w:ind w:left="-57" w:right="-57"/>
              <w:rPr>
                <w:rFonts w:cs="Arial"/>
              </w:rPr>
            </w:pPr>
            <w:r w:rsidRPr="00BB0BC1">
              <w:rPr>
                <w:rFonts w:cs="Arial"/>
              </w:rPr>
              <w:t>Gmina Orły</w:t>
            </w:r>
          </w:p>
        </w:tc>
        <w:tc>
          <w:tcPr>
            <w:tcW w:w="740" w:type="pct"/>
            <w:shd w:val="clear" w:color="auto" w:fill="E2EFD9"/>
            <w:vAlign w:val="center"/>
          </w:tcPr>
          <w:p w14:paraId="1122761A"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478</w:t>
            </w:r>
          </w:p>
        </w:tc>
        <w:tc>
          <w:tcPr>
            <w:tcW w:w="703" w:type="pct"/>
            <w:shd w:val="clear" w:color="auto" w:fill="E2EFD9"/>
            <w:vAlign w:val="center"/>
          </w:tcPr>
          <w:p w14:paraId="72197A37" w14:textId="6C5E20B8" w:rsidR="00C01534" w:rsidRPr="00BB0BC1" w:rsidRDefault="006D2B47" w:rsidP="0058280A">
            <w:pPr>
              <w:spacing w:before="80" w:after="80" w:line="360" w:lineRule="auto"/>
              <w:ind w:left="-57" w:right="-57"/>
              <w:jc w:val="center"/>
              <w:rPr>
                <w:rFonts w:cs="Arial"/>
                <w:lang w:eastAsia="ar-SA"/>
              </w:rPr>
            </w:pPr>
            <w:r>
              <w:rPr>
                <w:rFonts w:cs="Arial"/>
                <w:lang w:eastAsia="ar-SA"/>
              </w:rPr>
              <w:t>584</w:t>
            </w:r>
          </w:p>
        </w:tc>
        <w:tc>
          <w:tcPr>
            <w:tcW w:w="584" w:type="pct"/>
            <w:shd w:val="clear" w:color="auto" w:fill="E2EFD9"/>
            <w:vAlign w:val="center"/>
          </w:tcPr>
          <w:p w14:paraId="567287B7"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19</w:t>
            </w:r>
          </w:p>
        </w:tc>
        <w:tc>
          <w:tcPr>
            <w:tcW w:w="585" w:type="pct"/>
            <w:shd w:val="clear" w:color="auto" w:fill="E2EFD9"/>
            <w:vAlign w:val="center"/>
          </w:tcPr>
          <w:p w14:paraId="02CD5B84" w14:textId="017FFCB1" w:rsidR="00C01534" w:rsidRPr="00BB0BC1" w:rsidRDefault="006D2B47" w:rsidP="0058280A">
            <w:pPr>
              <w:spacing w:before="80" w:after="80" w:line="360" w:lineRule="auto"/>
              <w:ind w:left="-57" w:right="-57"/>
              <w:jc w:val="center"/>
              <w:rPr>
                <w:rFonts w:cs="Arial"/>
                <w:lang w:eastAsia="ar-SA"/>
              </w:rPr>
            </w:pPr>
            <w:r>
              <w:rPr>
                <w:rFonts w:cs="Arial"/>
                <w:lang w:eastAsia="ar-SA"/>
              </w:rPr>
              <w:t>15</w:t>
            </w:r>
          </w:p>
        </w:tc>
        <w:tc>
          <w:tcPr>
            <w:tcW w:w="584" w:type="pct"/>
            <w:shd w:val="clear" w:color="auto" w:fill="E2EFD9"/>
            <w:vAlign w:val="center"/>
          </w:tcPr>
          <w:p w14:paraId="1B3C76E0"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459</w:t>
            </w:r>
          </w:p>
        </w:tc>
        <w:tc>
          <w:tcPr>
            <w:tcW w:w="584" w:type="pct"/>
            <w:shd w:val="clear" w:color="auto" w:fill="E2EFD9"/>
            <w:vAlign w:val="center"/>
          </w:tcPr>
          <w:p w14:paraId="79A93163" w14:textId="3A7C8CBA" w:rsidR="00C01534" w:rsidRPr="00BB0BC1" w:rsidRDefault="006D2B47" w:rsidP="0058280A">
            <w:pPr>
              <w:spacing w:before="80" w:after="80" w:line="360" w:lineRule="auto"/>
              <w:ind w:left="-57" w:right="-57"/>
              <w:jc w:val="center"/>
              <w:rPr>
                <w:rFonts w:cs="Arial"/>
                <w:lang w:eastAsia="ar-SA"/>
              </w:rPr>
            </w:pPr>
            <w:r>
              <w:rPr>
                <w:rFonts w:cs="Arial"/>
                <w:lang w:eastAsia="ar-SA"/>
              </w:rPr>
              <w:t>546</w:t>
            </w:r>
          </w:p>
        </w:tc>
      </w:tr>
      <w:tr w:rsidR="00C01534" w:rsidRPr="00D467D4" w14:paraId="5B1E4A51" w14:textId="77777777" w:rsidTr="006D2B47">
        <w:trPr>
          <w:trHeight w:val="340"/>
        </w:trPr>
        <w:tc>
          <w:tcPr>
            <w:tcW w:w="1220" w:type="pct"/>
            <w:shd w:val="clear" w:color="auto" w:fill="E2EFD9"/>
            <w:vAlign w:val="center"/>
          </w:tcPr>
          <w:p w14:paraId="11D09334" w14:textId="77777777" w:rsidR="00C01534" w:rsidRPr="00BB0BC1" w:rsidRDefault="00C01534" w:rsidP="0058280A">
            <w:pPr>
              <w:spacing w:before="80" w:after="80" w:line="360" w:lineRule="auto"/>
              <w:ind w:left="-57" w:right="-57"/>
              <w:rPr>
                <w:rFonts w:cs="Arial"/>
              </w:rPr>
            </w:pPr>
            <w:r w:rsidRPr="00BB0BC1">
              <w:rPr>
                <w:rFonts w:cs="Arial"/>
              </w:rPr>
              <w:t>Gmina Przemyśl</w:t>
            </w:r>
          </w:p>
        </w:tc>
        <w:tc>
          <w:tcPr>
            <w:tcW w:w="740" w:type="pct"/>
            <w:shd w:val="clear" w:color="auto" w:fill="E2EFD9"/>
            <w:vAlign w:val="center"/>
          </w:tcPr>
          <w:p w14:paraId="09ABDD94"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761</w:t>
            </w:r>
          </w:p>
        </w:tc>
        <w:tc>
          <w:tcPr>
            <w:tcW w:w="703" w:type="pct"/>
            <w:shd w:val="clear" w:color="auto" w:fill="E2EFD9"/>
            <w:vAlign w:val="center"/>
          </w:tcPr>
          <w:p w14:paraId="21602646" w14:textId="6DEC55BB" w:rsidR="00C01534" w:rsidRPr="00BB0BC1" w:rsidRDefault="006D2B47" w:rsidP="0058280A">
            <w:pPr>
              <w:spacing w:before="80" w:after="80" w:line="360" w:lineRule="auto"/>
              <w:ind w:left="-57" w:right="-57"/>
              <w:jc w:val="center"/>
              <w:rPr>
                <w:rFonts w:cs="Arial"/>
                <w:lang w:eastAsia="ar-SA"/>
              </w:rPr>
            </w:pPr>
            <w:r>
              <w:rPr>
                <w:rFonts w:cs="Arial"/>
                <w:lang w:eastAsia="ar-SA"/>
              </w:rPr>
              <w:t>937</w:t>
            </w:r>
          </w:p>
        </w:tc>
        <w:tc>
          <w:tcPr>
            <w:tcW w:w="584" w:type="pct"/>
            <w:shd w:val="clear" w:color="auto" w:fill="E2EFD9"/>
            <w:vAlign w:val="center"/>
          </w:tcPr>
          <w:p w14:paraId="00A9050E"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25</w:t>
            </w:r>
          </w:p>
        </w:tc>
        <w:tc>
          <w:tcPr>
            <w:tcW w:w="585" w:type="pct"/>
            <w:shd w:val="clear" w:color="auto" w:fill="E2EFD9"/>
            <w:vAlign w:val="center"/>
          </w:tcPr>
          <w:p w14:paraId="6F339159" w14:textId="260DC7E0" w:rsidR="00C01534" w:rsidRPr="00BB0BC1" w:rsidRDefault="006D2B47" w:rsidP="0058280A">
            <w:pPr>
              <w:spacing w:before="80" w:after="80" w:line="360" w:lineRule="auto"/>
              <w:ind w:left="-57" w:right="-57"/>
              <w:jc w:val="center"/>
              <w:rPr>
                <w:rFonts w:cs="Arial"/>
                <w:lang w:eastAsia="ar-SA"/>
              </w:rPr>
            </w:pPr>
            <w:r>
              <w:rPr>
                <w:rFonts w:cs="Arial"/>
                <w:lang w:eastAsia="ar-SA"/>
              </w:rPr>
              <w:t>16</w:t>
            </w:r>
          </w:p>
        </w:tc>
        <w:tc>
          <w:tcPr>
            <w:tcW w:w="584" w:type="pct"/>
            <w:shd w:val="clear" w:color="auto" w:fill="E2EFD9"/>
            <w:vAlign w:val="center"/>
          </w:tcPr>
          <w:p w14:paraId="285BE411"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735</w:t>
            </w:r>
          </w:p>
        </w:tc>
        <w:tc>
          <w:tcPr>
            <w:tcW w:w="584" w:type="pct"/>
            <w:shd w:val="clear" w:color="auto" w:fill="E2EFD9"/>
            <w:vAlign w:val="center"/>
          </w:tcPr>
          <w:p w14:paraId="6849325F" w14:textId="572F8FDD" w:rsidR="00C01534" w:rsidRPr="00BB0BC1" w:rsidRDefault="006D2B47" w:rsidP="0058280A">
            <w:pPr>
              <w:spacing w:before="80" w:after="80" w:line="360" w:lineRule="auto"/>
              <w:ind w:left="-57" w:right="-57"/>
              <w:jc w:val="center"/>
              <w:rPr>
                <w:rFonts w:cs="Arial"/>
                <w:lang w:eastAsia="ar-SA"/>
              </w:rPr>
            </w:pPr>
            <w:r>
              <w:rPr>
                <w:rFonts w:cs="Arial"/>
                <w:lang w:eastAsia="ar-SA"/>
              </w:rPr>
              <w:t>918</w:t>
            </w:r>
          </w:p>
        </w:tc>
      </w:tr>
      <w:tr w:rsidR="00C01534" w:rsidRPr="00D467D4" w14:paraId="2FEA9023" w14:textId="77777777" w:rsidTr="006D2B47">
        <w:trPr>
          <w:trHeight w:val="340"/>
        </w:trPr>
        <w:tc>
          <w:tcPr>
            <w:tcW w:w="1220" w:type="pct"/>
            <w:shd w:val="clear" w:color="auto" w:fill="E2EFD9"/>
            <w:vAlign w:val="center"/>
          </w:tcPr>
          <w:p w14:paraId="3415DD2B" w14:textId="77777777" w:rsidR="00C01534" w:rsidRPr="00BB0BC1" w:rsidRDefault="00C01534" w:rsidP="0058280A">
            <w:pPr>
              <w:spacing w:before="80" w:after="80" w:line="360" w:lineRule="auto"/>
              <w:ind w:left="-57" w:right="-57"/>
              <w:rPr>
                <w:rFonts w:cs="Arial"/>
              </w:rPr>
            </w:pPr>
            <w:r w:rsidRPr="00BB0BC1">
              <w:rPr>
                <w:rFonts w:cs="Arial"/>
              </w:rPr>
              <w:t>Gmina Stubno</w:t>
            </w:r>
          </w:p>
        </w:tc>
        <w:tc>
          <w:tcPr>
            <w:tcW w:w="740" w:type="pct"/>
            <w:shd w:val="clear" w:color="auto" w:fill="E2EFD9"/>
            <w:vAlign w:val="center"/>
          </w:tcPr>
          <w:p w14:paraId="45D288FF"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193</w:t>
            </w:r>
          </w:p>
        </w:tc>
        <w:tc>
          <w:tcPr>
            <w:tcW w:w="703" w:type="pct"/>
            <w:shd w:val="clear" w:color="auto" w:fill="E2EFD9"/>
            <w:vAlign w:val="center"/>
          </w:tcPr>
          <w:p w14:paraId="38DE7854" w14:textId="41A9186E" w:rsidR="00C01534" w:rsidRPr="00BB0BC1" w:rsidRDefault="006D2B47" w:rsidP="0058280A">
            <w:pPr>
              <w:spacing w:before="80" w:after="80" w:line="360" w:lineRule="auto"/>
              <w:ind w:left="-57" w:right="-57"/>
              <w:jc w:val="center"/>
              <w:rPr>
                <w:rFonts w:cs="Arial"/>
                <w:lang w:eastAsia="ar-SA"/>
              </w:rPr>
            </w:pPr>
            <w:r>
              <w:rPr>
                <w:rFonts w:cs="Arial"/>
                <w:lang w:eastAsia="ar-SA"/>
              </w:rPr>
              <w:t>223</w:t>
            </w:r>
          </w:p>
        </w:tc>
        <w:tc>
          <w:tcPr>
            <w:tcW w:w="584" w:type="pct"/>
            <w:shd w:val="clear" w:color="auto" w:fill="E2EFD9"/>
            <w:vAlign w:val="center"/>
          </w:tcPr>
          <w:p w14:paraId="49BAF240"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12</w:t>
            </w:r>
          </w:p>
        </w:tc>
        <w:tc>
          <w:tcPr>
            <w:tcW w:w="585" w:type="pct"/>
            <w:shd w:val="clear" w:color="auto" w:fill="E2EFD9"/>
            <w:vAlign w:val="center"/>
          </w:tcPr>
          <w:p w14:paraId="23EC62E2" w14:textId="79B9B157" w:rsidR="00C01534" w:rsidRPr="00BB0BC1" w:rsidRDefault="006D2B47" w:rsidP="0058280A">
            <w:pPr>
              <w:spacing w:before="80" w:after="80" w:line="360" w:lineRule="auto"/>
              <w:ind w:left="-57" w:right="-57"/>
              <w:jc w:val="center"/>
              <w:rPr>
                <w:rFonts w:cs="Arial"/>
                <w:lang w:eastAsia="ar-SA"/>
              </w:rPr>
            </w:pPr>
            <w:r>
              <w:rPr>
                <w:rFonts w:cs="Arial"/>
                <w:lang w:eastAsia="ar-SA"/>
              </w:rPr>
              <w:t>7</w:t>
            </w:r>
          </w:p>
        </w:tc>
        <w:tc>
          <w:tcPr>
            <w:tcW w:w="584" w:type="pct"/>
            <w:shd w:val="clear" w:color="auto" w:fill="E2EFD9"/>
            <w:vAlign w:val="center"/>
          </w:tcPr>
          <w:p w14:paraId="3E9A4594"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181</w:t>
            </w:r>
          </w:p>
        </w:tc>
        <w:tc>
          <w:tcPr>
            <w:tcW w:w="584" w:type="pct"/>
            <w:shd w:val="clear" w:color="auto" w:fill="E2EFD9"/>
            <w:vAlign w:val="center"/>
          </w:tcPr>
          <w:p w14:paraId="3F6C1190" w14:textId="56AEF863" w:rsidR="00C01534" w:rsidRPr="00BB0BC1" w:rsidRDefault="006D2B47" w:rsidP="0058280A">
            <w:pPr>
              <w:spacing w:before="80" w:after="80" w:line="360" w:lineRule="auto"/>
              <w:ind w:left="-57" w:right="-57"/>
              <w:jc w:val="center"/>
              <w:rPr>
                <w:rFonts w:cs="Arial"/>
                <w:lang w:eastAsia="ar-SA"/>
              </w:rPr>
            </w:pPr>
            <w:r>
              <w:rPr>
                <w:rFonts w:cs="Arial"/>
                <w:lang w:eastAsia="ar-SA"/>
              </w:rPr>
              <w:t>215</w:t>
            </w:r>
          </w:p>
        </w:tc>
      </w:tr>
      <w:tr w:rsidR="00C01534" w:rsidRPr="00D467D4" w14:paraId="1DFCB5B7" w14:textId="77777777" w:rsidTr="006D2B47">
        <w:trPr>
          <w:trHeight w:val="340"/>
        </w:trPr>
        <w:tc>
          <w:tcPr>
            <w:tcW w:w="1220" w:type="pct"/>
            <w:shd w:val="clear" w:color="auto" w:fill="E2EFD9"/>
            <w:vAlign w:val="center"/>
          </w:tcPr>
          <w:p w14:paraId="54A86BDA" w14:textId="77777777" w:rsidR="00C01534" w:rsidRPr="00BB0BC1" w:rsidRDefault="00C01534" w:rsidP="0058280A">
            <w:pPr>
              <w:spacing w:before="80" w:after="80" w:line="360" w:lineRule="auto"/>
              <w:ind w:left="-57" w:right="-57"/>
              <w:rPr>
                <w:rFonts w:cs="Arial"/>
              </w:rPr>
            </w:pPr>
            <w:r w:rsidRPr="00BB0BC1">
              <w:rPr>
                <w:rFonts w:cs="Arial"/>
              </w:rPr>
              <w:t>Gmina Żurawica</w:t>
            </w:r>
          </w:p>
        </w:tc>
        <w:tc>
          <w:tcPr>
            <w:tcW w:w="740" w:type="pct"/>
            <w:shd w:val="clear" w:color="auto" w:fill="E2EFD9"/>
            <w:vAlign w:val="center"/>
          </w:tcPr>
          <w:p w14:paraId="5C3E5B91"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652</w:t>
            </w:r>
          </w:p>
        </w:tc>
        <w:tc>
          <w:tcPr>
            <w:tcW w:w="703" w:type="pct"/>
            <w:shd w:val="clear" w:color="auto" w:fill="E2EFD9"/>
            <w:vAlign w:val="center"/>
          </w:tcPr>
          <w:p w14:paraId="5F4BAD8E" w14:textId="1D4353C2" w:rsidR="00C01534" w:rsidRPr="00BB0BC1" w:rsidRDefault="006D2B47" w:rsidP="0058280A">
            <w:pPr>
              <w:spacing w:before="80" w:after="80" w:line="360" w:lineRule="auto"/>
              <w:ind w:left="-57" w:right="-57"/>
              <w:jc w:val="center"/>
              <w:rPr>
                <w:rFonts w:cs="Arial"/>
                <w:lang w:eastAsia="ar-SA"/>
              </w:rPr>
            </w:pPr>
            <w:r>
              <w:rPr>
                <w:rFonts w:cs="Arial"/>
                <w:lang w:eastAsia="ar-SA"/>
              </w:rPr>
              <w:t>746</w:t>
            </w:r>
          </w:p>
        </w:tc>
        <w:tc>
          <w:tcPr>
            <w:tcW w:w="584" w:type="pct"/>
            <w:shd w:val="clear" w:color="auto" w:fill="E2EFD9"/>
            <w:vAlign w:val="center"/>
          </w:tcPr>
          <w:p w14:paraId="754DFF4B"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27</w:t>
            </w:r>
          </w:p>
        </w:tc>
        <w:tc>
          <w:tcPr>
            <w:tcW w:w="585" w:type="pct"/>
            <w:shd w:val="clear" w:color="auto" w:fill="E2EFD9"/>
            <w:vAlign w:val="center"/>
          </w:tcPr>
          <w:p w14:paraId="4C47D0DD" w14:textId="63D5618F" w:rsidR="00C01534" w:rsidRPr="00BB0BC1" w:rsidRDefault="006D2B47" w:rsidP="0058280A">
            <w:pPr>
              <w:spacing w:before="80" w:after="80" w:line="360" w:lineRule="auto"/>
              <w:ind w:left="-57" w:right="-57"/>
              <w:jc w:val="center"/>
              <w:rPr>
                <w:rFonts w:cs="Arial"/>
                <w:lang w:eastAsia="ar-SA"/>
              </w:rPr>
            </w:pPr>
            <w:r>
              <w:rPr>
                <w:rFonts w:cs="Arial"/>
                <w:lang w:eastAsia="ar-SA"/>
              </w:rPr>
              <w:t>21</w:t>
            </w:r>
          </w:p>
        </w:tc>
        <w:tc>
          <w:tcPr>
            <w:tcW w:w="584" w:type="pct"/>
            <w:shd w:val="clear" w:color="auto" w:fill="E2EFD9"/>
            <w:vAlign w:val="center"/>
          </w:tcPr>
          <w:p w14:paraId="7A24886C" w14:textId="77777777" w:rsidR="00C01534" w:rsidRPr="00BB0BC1" w:rsidRDefault="00C01534" w:rsidP="0058280A">
            <w:pPr>
              <w:spacing w:before="80" w:after="80" w:line="360" w:lineRule="auto"/>
              <w:ind w:left="-57" w:right="-57"/>
              <w:jc w:val="center"/>
              <w:rPr>
                <w:rFonts w:cs="Arial"/>
                <w:lang w:eastAsia="ar-SA"/>
              </w:rPr>
            </w:pPr>
            <w:r w:rsidRPr="00BB0BC1">
              <w:rPr>
                <w:rFonts w:cs="Arial"/>
                <w:lang w:eastAsia="ar-SA"/>
              </w:rPr>
              <w:t>625</w:t>
            </w:r>
          </w:p>
        </w:tc>
        <w:tc>
          <w:tcPr>
            <w:tcW w:w="584" w:type="pct"/>
            <w:shd w:val="clear" w:color="auto" w:fill="E2EFD9"/>
            <w:vAlign w:val="center"/>
          </w:tcPr>
          <w:p w14:paraId="669284C7" w14:textId="117BC569" w:rsidR="00C01534" w:rsidRPr="00BB0BC1" w:rsidRDefault="006D2B47" w:rsidP="0058280A">
            <w:pPr>
              <w:spacing w:before="80" w:after="80" w:line="360" w:lineRule="auto"/>
              <w:ind w:left="-57" w:right="-57"/>
              <w:jc w:val="center"/>
              <w:rPr>
                <w:rFonts w:cs="Arial"/>
                <w:lang w:eastAsia="ar-SA"/>
              </w:rPr>
            </w:pPr>
            <w:r>
              <w:rPr>
                <w:rFonts w:cs="Arial"/>
                <w:lang w:eastAsia="ar-SA"/>
              </w:rPr>
              <w:t>724</w:t>
            </w:r>
          </w:p>
        </w:tc>
      </w:tr>
      <w:tr w:rsidR="00C01534" w:rsidRPr="0098647B" w14:paraId="04855FC2" w14:textId="77777777" w:rsidTr="006D2B47">
        <w:trPr>
          <w:trHeight w:val="340"/>
        </w:trPr>
        <w:tc>
          <w:tcPr>
            <w:tcW w:w="1220" w:type="pct"/>
            <w:shd w:val="clear" w:color="auto" w:fill="538135"/>
            <w:vAlign w:val="center"/>
          </w:tcPr>
          <w:p w14:paraId="02D3E4C8" w14:textId="77777777" w:rsidR="00C01534" w:rsidRPr="0098647B" w:rsidRDefault="00C01534" w:rsidP="0058280A">
            <w:pPr>
              <w:spacing w:before="80" w:after="80" w:line="360" w:lineRule="auto"/>
              <w:ind w:left="-57" w:right="-57"/>
              <w:rPr>
                <w:rFonts w:cs="Arial"/>
                <w:b/>
                <w:color w:val="FFFFFF"/>
              </w:rPr>
            </w:pPr>
            <w:r w:rsidRPr="0098647B">
              <w:rPr>
                <w:rFonts w:cs="Arial"/>
                <w:b/>
                <w:color w:val="FFFFFF"/>
              </w:rPr>
              <w:t>Razem powiat przemyski</w:t>
            </w:r>
          </w:p>
        </w:tc>
        <w:tc>
          <w:tcPr>
            <w:tcW w:w="740" w:type="pct"/>
            <w:shd w:val="clear" w:color="auto" w:fill="538135"/>
            <w:vAlign w:val="center"/>
          </w:tcPr>
          <w:p w14:paraId="15FC8215" w14:textId="77777777" w:rsidR="00C01534" w:rsidRPr="0098647B" w:rsidRDefault="00C01534" w:rsidP="0058280A">
            <w:pPr>
              <w:spacing w:before="80" w:after="80" w:line="360" w:lineRule="auto"/>
              <w:ind w:left="-57" w:right="-57"/>
              <w:jc w:val="center"/>
              <w:rPr>
                <w:rFonts w:cs="Arial"/>
                <w:b/>
                <w:color w:val="FFFFFF"/>
                <w:lang w:eastAsia="ar-SA"/>
              </w:rPr>
            </w:pPr>
            <w:r w:rsidRPr="0098647B">
              <w:rPr>
                <w:rFonts w:cs="Arial"/>
                <w:b/>
                <w:color w:val="FFFFFF"/>
                <w:lang w:eastAsia="ar-SA"/>
              </w:rPr>
              <w:t>4 06</w:t>
            </w:r>
            <w:r>
              <w:rPr>
                <w:rFonts w:cs="Arial"/>
                <w:b/>
                <w:color w:val="FFFFFF"/>
                <w:lang w:eastAsia="ar-SA"/>
              </w:rPr>
              <w:t>7</w:t>
            </w:r>
          </w:p>
        </w:tc>
        <w:tc>
          <w:tcPr>
            <w:tcW w:w="703" w:type="pct"/>
            <w:shd w:val="clear" w:color="auto" w:fill="538135"/>
            <w:vAlign w:val="center"/>
          </w:tcPr>
          <w:p w14:paraId="131726AB" w14:textId="287A94B2" w:rsidR="00C01534" w:rsidRPr="0098647B" w:rsidRDefault="006D2B47" w:rsidP="0058280A">
            <w:pPr>
              <w:spacing w:before="80" w:after="80" w:line="360" w:lineRule="auto"/>
              <w:ind w:left="-57" w:right="-57"/>
              <w:jc w:val="center"/>
              <w:rPr>
                <w:rFonts w:cs="Arial"/>
                <w:b/>
                <w:color w:val="FFFFFF"/>
                <w:lang w:eastAsia="ar-SA"/>
              </w:rPr>
            </w:pPr>
            <w:r>
              <w:rPr>
                <w:rFonts w:cs="Arial"/>
                <w:b/>
                <w:color w:val="FFFFFF"/>
                <w:lang w:eastAsia="ar-SA"/>
              </w:rPr>
              <w:t>4 929</w:t>
            </w:r>
          </w:p>
        </w:tc>
        <w:tc>
          <w:tcPr>
            <w:tcW w:w="584" w:type="pct"/>
            <w:shd w:val="clear" w:color="auto" w:fill="538135"/>
            <w:vAlign w:val="center"/>
          </w:tcPr>
          <w:p w14:paraId="7A3319BA" w14:textId="77777777" w:rsidR="00C01534" w:rsidRPr="0098647B" w:rsidRDefault="00C01534" w:rsidP="0058280A">
            <w:pPr>
              <w:spacing w:before="80" w:after="80" w:line="360" w:lineRule="auto"/>
              <w:ind w:left="-57" w:right="-57"/>
              <w:jc w:val="center"/>
              <w:rPr>
                <w:rFonts w:cs="Arial"/>
                <w:b/>
                <w:color w:val="FFFFFF"/>
                <w:lang w:eastAsia="ar-SA"/>
              </w:rPr>
            </w:pPr>
            <w:r w:rsidRPr="0098647B">
              <w:rPr>
                <w:rFonts w:cs="Arial"/>
                <w:b/>
                <w:color w:val="FFFFFF"/>
                <w:lang w:eastAsia="ar-SA"/>
              </w:rPr>
              <w:t>17</w:t>
            </w:r>
            <w:r>
              <w:rPr>
                <w:rFonts w:cs="Arial"/>
                <w:b/>
                <w:color w:val="FFFFFF"/>
                <w:lang w:eastAsia="ar-SA"/>
              </w:rPr>
              <w:t>7</w:t>
            </w:r>
          </w:p>
        </w:tc>
        <w:tc>
          <w:tcPr>
            <w:tcW w:w="585" w:type="pct"/>
            <w:shd w:val="clear" w:color="auto" w:fill="538135"/>
            <w:vAlign w:val="center"/>
          </w:tcPr>
          <w:p w14:paraId="156EE9D6" w14:textId="08F93304" w:rsidR="00C01534" w:rsidRPr="0098647B" w:rsidRDefault="00C01534" w:rsidP="0058280A">
            <w:pPr>
              <w:spacing w:before="80" w:after="80" w:line="360" w:lineRule="auto"/>
              <w:ind w:left="-57" w:right="-57"/>
              <w:jc w:val="center"/>
              <w:rPr>
                <w:rFonts w:cs="Arial"/>
                <w:b/>
                <w:color w:val="FFFFFF"/>
                <w:lang w:eastAsia="ar-SA"/>
              </w:rPr>
            </w:pPr>
            <w:r w:rsidRPr="0098647B">
              <w:rPr>
                <w:rFonts w:cs="Arial"/>
                <w:b/>
                <w:color w:val="FFFFFF"/>
                <w:lang w:eastAsia="ar-SA"/>
              </w:rPr>
              <w:t>14</w:t>
            </w:r>
            <w:r w:rsidR="006D2B47">
              <w:rPr>
                <w:rFonts w:cs="Arial"/>
                <w:b/>
                <w:color w:val="FFFFFF"/>
                <w:lang w:eastAsia="ar-SA"/>
              </w:rPr>
              <w:t>6</w:t>
            </w:r>
          </w:p>
        </w:tc>
        <w:tc>
          <w:tcPr>
            <w:tcW w:w="584" w:type="pct"/>
            <w:shd w:val="clear" w:color="auto" w:fill="538135"/>
            <w:vAlign w:val="center"/>
          </w:tcPr>
          <w:p w14:paraId="5B0D748F" w14:textId="77777777" w:rsidR="00C01534" w:rsidRPr="0098647B" w:rsidRDefault="00C01534" w:rsidP="0058280A">
            <w:pPr>
              <w:spacing w:before="80" w:after="80" w:line="360" w:lineRule="auto"/>
              <w:ind w:left="-57" w:right="-57"/>
              <w:jc w:val="center"/>
              <w:rPr>
                <w:rFonts w:cs="Arial"/>
                <w:b/>
                <w:color w:val="FFFFFF"/>
                <w:lang w:eastAsia="ar-SA"/>
              </w:rPr>
            </w:pPr>
            <w:r w:rsidRPr="0098647B">
              <w:rPr>
                <w:rFonts w:cs="Arial"/>
                <w:b/>
                <w:color w:val="FFFFFF"/>
                <w:lang w:eastAsia="ar-SA"/>
              </w:rPr>
              <w:t>3 889</w:t>
            </w:r>
          </w:p>
        </w:tc>
        <w:tc>
          <w:tcPr>
            <w:tcW w:w="584" w:type="pct"/>
            <w:shd w:val="clear" w:color="auto" w:fill="538135"/>
            <w:vAlign w:val="center"/>
          </w:tcPr>
          <w:p w14:paraId="2E3D662C" w14:textId="79D42332" w:rsidR="00C01534" w:rsidRPr="0098647B" w:rsidRDefault="006D2B47" w:rsidP="0058280A">
            <w:pPr>
              <w:spacing w:before="80" w:after="80" w:line="360" w:lineRule="auto"/>
              <w:ind w:left="-57" w:right="-57"/>
              <w:jc w:val="center"/>
              <w:rPr>
                <w:rFonts w:cs="Arial"/>
                <w:b/>
                <w:color w:val="FFFFFF"/>
                <w:lang w:eastAsia="ar-SA"/>
              </w:rPr>
            </w:pPr>
            <w:r>
              <w:rPr>
                <w:rFonts w:cs="Arial"/>
                <w:b/>
                <w:color w:val="FFFFFF"/>
                <w:lang w:eastAsia="ar-SA"/>
              </w:rPr>
              <w:t>4 747</w:t>
            </w:r>
          </w:p>
        </w:tc>
      </w:tr>
    </w:tbl>
    <w:p w14:paraId="0BB74AAE" w14:textId="77777777" w:rsidR="00C01534" w:rsidRPr="002E0632" w:rsidRDefault="00C01534" w:rsidP="0058280A">
      <w:pPr>
        <w:spacing w:after="120" w:line="360" w:lineRule="auto"/>
        <w:jc w:val="both"/>
        <w:rPr>
          <w:rFonts w:ascii="Cambria" w:hAnsi="Cambria" w:cs="Arial"/>
          <w:i/>
          <w:iCs/>
          <w:color w:val="000000" w:themeColor="text1"/>
          <w:sz w:val="20"/>
        </w:rPr>
      </w:pPr>
      <w:r w:rsidRPr="002E0632">
        <w:rPr>
          <w:rFonts w:ascii="Cambria" w:hAnsi="Cambria" w:cs="Arial"/>
          <w:b/>
          <w:iCs/>
          <w:color w:val="000000" w:themeColor="text1"/>
          <w:sz w:val="16"/>
        </w:rPr>
        <w:t xml:space="preserve">* </w:t>
      </w:r>
      <w:r w:rsidRPr="002E0632">
        <w:rPr>
          <w:rFonts w:ascii="Cambria" w:hAnsi="Cambria" w:cs="Arial"/>
          <w:color w:val="000000" w:themeColor="text1"/>
          <w:sz w:val="16"/>
          <w:szCs w:val="20"/>
          <w:shd w:val="clear" w:color="auto" w:fill="FFFFFF"/>
        </w:rPr>
        <w:t>W związku z wprowadzonymi od 1 grudnia 2014 r. zmianami przepisów prawnych regulujących sposób zasilania rejestru REGON informacjami o podmiotach podlegających wpisowi do Krajowego Rejestru Sądowego, od danych według stanu na 31</w:t>
      </w:r>
      <w:r>
        <w:rPr>
          <w:rFonts w:ascii="Cambria" w:hAnsi="Cambria" w:cs="Arial"/>
          <w:color w:val="000000" w:themeColor="text1"/>
          <w:sz w:val="16"/>
          <w:szCs w:val="20"/>
          <w:shd w:val="clear" w:color="auto" w:fill="FFFFFF"/>
        </w:rPr>
        <w:t> </w:t>
      </w:r>
      <w:r w:rsidRPr="002E0632">
        <w:rPr>
          <w:rFonts w:ascii="Cambria" w:hAnsi="Cambria" w:cs="Arial"/>
          <w:color w:val="000000" w:themeColor="text1"/>
          <w:sz w:val="16"/>
          <w:szCs w:val="20"/>
          <w:shd w:val="clear" w:color="auto" w:fill="FFFFFF"/>
        </w:rPr>
        <w:t xml:space="preserve">grudnia 2014 r. istnieje możliwość wystąpienia w rejestrze REGON niewypełnionych pozycji dotyczących przewidywanej liczby pracujących, adresu siedziby, rodzaju przeważającej działalności oraz formy własności. W związku z powyższym dane naliczone z rejestru REGON według ww. informacji </w:t>
      </w:r>
      <w:r w:rsidRPr="002E0632">
        <w:rPr>
          <w:rFonts w:ascii="Cambria" w:hAnsi="Cambria" w:cs="Arial"/>
          <w:color w:val="000000" w:themeColor="text1"/>
          <w:sz w:val="16"/>
          <w:szCs w:val="20"/>
          <w:u w:val="single"/>
          <w:shd w:val="clear" w:color="auto" w:fill="FFFFFF"/>
        </w:rPr>
        <w:t>mogą nie sumować się na liczbę ogółem</w:t>
      </w:r>
      <w:r w:rsidRPr="002E0632">
        <w:rPr>
          <w:rFonts w:ascii="Cambria" w:hAnsi="Cambria" w:cs="Arial"/>
          <w:color w:val="000000" w:themeColor="text1"/>
          <w:sz w:val="16"/>
          <w:szCs w:val="20"/>
          <w:shd w:val="clear" w:color="auto" w:fill="FFFFFF"/>
        </w:rPr>
        <w:t>.</w:t>
      </w:r>
    </w:p>
    <w:p w14:paraId="11B8A757" w14:textId="239B5D1C" w:rsidR="00C01534" w:rsidRDefault="00C01534" w:rsidP="0058280A">
      <w:pPr>
        <w:spacing w:line="360" w:lineRule="auto"/>
        <w:jc w:val="both"/>
        <w:rPr>
          <w:rFonts w:cs="Arial"/>
          <w:i/>
          <w:iCs/>
          <w:sz w:val="20"/>
        </w:rPr>
      </w:pPr>
      <w:r w:rsidRPr="0055769A">
        <w:rPr>
          <w:rFonts w:cs="Arial"/>
          <w:i/>
          <w:iCs/>
          <w:sz w:val="20"/>
        </w:rPr>
        <w:t>Źródło: Opracowanie własne na podstawie BDL</w:t>
      </w:r>
      <w:r>
        <w:rPr>
          <w:rFonts w:cs="Arial"/>
          <w:i/>
          <w:iCs/>
          <w:sz w:val="20"/>
        </w:rPr>
        <w:t xml:space="preserve"> – na dzień opracowywania </w:t>
      </w:r>
      <w:r w:rsidR="00CA6DD9">
        <w:rPr>
          <w:rFonts w:cs="Arial"/>
          <w:i/>
          <w:iCs/>
          <w:sz w:val="20"/>
        </w:rPr>
        <w:t>PGN</w:t>
      </w:r>
      <w:r w:rsidR="006D2B47">
        <w:rPr>
          <w:rFonts w:cs="Arial"/>
          <w:i/>
          <w:iCs/>
          <w:sz w:val="20"/>
        </w:rPr>
        <w:t xml:space="preserve"> dostępne były dane </w:t>
      </w:r>
      <w:r w:rsidR="006D2B47">
        <w:rPr>
          <w:rFonts w:cs="Arial"/>
          <w:i/>
          <w:iCs/>
          <w:sz w:val="20"/>
        </w:rPr>
        <w:br/>
        <w:t>z 2020</w:t>
      </w:r>
      <w:r>
        <w:rPr>
          <w:rFonts w:cs="Arial"/>
          <w:i/>
          <w:iCs/>
          <w:sz w:val="20"/>
        </w:rPr>
        <w:t xml:space="preserve"> r. </w:t>
      </w:r>
    </w:p>
    <w:p w14:paraId="0B553AB0" w14:textId="77777777" w:rsidR="00F61EDC" w:rsidRDefault="00F61EDC" w:rsidP="0058280A">
      <w:pPr>
        <w:spacing w:line="360" w:lineRule="auto"/>
        <w:jc w:val="both"/>
        <w:rPr>
          <w:rFonts w:cs="Arial"/>
          <w:i/>
          <w:iCs/>
          <w:sz w:val="20"/>
        </w:rPr>
      </w:pPr>
    </w:p>
    <w:p w14:paraId="2BFDA8B7" w14:textId="77777777" w:rsidR="0005776D" w:rsidRPr="00F75CE1" w:rsidRDefault="0005776D" w:rsidP="0058280A">
      <w:pPr>
        <w:spacing w:line="360" w:lineRule="auto"/>
        <w:jc w:val="both"/>
        <w:rPr>
          <w:rFonts w:cs="Arial"/>
          <w:i/>
          <w:iCs/>
          <w:sz w:val="20"/>
        </w:rPr>
      </w:pPr>
    </w:p>
    <w:p w14:paraId="73F87BEF" w14:textId="5FB69EEA" w:rsidR="00C01534" w:rsidRDefault="00C01534" w:rsidP="0058280A">
      <w:pPr>
        <w:spacing w:line="360" w:lineRule="auto"/>
        <w:ind w:firstLine="426"/>
        <w:jc w:val="both"/>
      </w:pPr>
      <w:r w:rsidRPr="005B0C3B">
        <w:lastRenderedPageBreak/>
        <w:t>Rozwój przedsiębiorczości na terenie gminy dotyczy głównie sektora prywatnego, w którym iloś</w:t>
      </w:r>
      <w:r w:rsidR="006D2B47">
        <w:t>ć podmiotów w latach 2014 – 2020</w:t>
      </w:r>
      <w:r w:rsidRPr="005B0C3B">
        <w:t xml:space="preserve"> wzrosła o </w:t>
      </w:r>
      <w:r w:rsidR="006D2B47">
        <w:t>98</w:t>
      </w:r>
      <w:r w:rsidRPr="005B0C3B">
        <w:t xml:space="preserve"> i </w:t>
      </w:r>
      <w:r w:rsidR="006D2B47">
        <w:t>wyniosła na koniec 2020 roku 405</w:t>
      </w:r>
      <w:r w:rsidRPr="009B54A4">
        <w:t>, z </w:t>
      </w:r>
      <w:r w:rsidR="006D2B47">
        <w:t>czego 388</w:t>
      </w:r>
      <w:r w:rsidRPr="009B54A4">
        <w:t xml:space="preserve"> stanowiły osoby fizyczne prowadz</w:t>
      </w:r>
      <w:r w:rsidR="006D2B47">
        <w:t>ące działalność gospodarczą (293</w:t>
      </w:r>
      <w:r w:rsidRPr="009B54A4">
        <w:t xml:space="preserve"> w 2014 roku).</w:t>
      </w:r>
    </w:p>
    <w:p w14:paraId="1EB77D08" w14:textId="7DD808F3" w:rsidR="00C01534" w:rsidRPr="0098647B" w:rsidRDefault="009F5A3B" w:rsidP="009F5A3B">
      <w:pPr>
        <w:pStyle w:val="Legenda"/>
        <w:rPr>
          <w:rFonts w:cs="Calibri"/>
          <w:b w:val="0"/>
          <w:sz w:val="24"/>
          <w:szCs w:val="22"/>
        </w:rPr>
      </w:pPr>
      <w:bookmarkStart w:id="35" w:name="_Toc82109354"/>
      <w:bookmarkStart w:id="36" w:name="_Toc97811166"/>
      <w:r>
        <w:t xml:space="preserve">Tabela </w:t>
      </w:r>
      <w:r w:rsidR="006D2B47">
        <w:rPr>
          <w:noProof/>
        </w:rPr>
        <w:fldChar w:fldCharType="begin"/>
      </w:r>
      <w:r w:rsidR="006D2B47">
        <w:rPr>
          <w:noProof/>
        </w:rPr>
        <w:instrText xml:space="preserve"> SEQ Tabela \* ARABIC </w:instrText>
      </w:r>
      <w:r w:rsidR="006D2B47">
        <w:rPr>
          <w:noProof/>
        </w:rPr>
        <w:fldChar w:fldCharType="separate"/>
      </w:r>
      <w:r w:rsidR="00BD486C">
        <w:rPr>
          <w:noProof/>
        </w:rPr>
        <w:t>7</w:t>
      </w:r>
      <w:r w:rsidR="006D2B47">
        <w:rPr>
          <w:noProof/>
        </w:rPr>
        <w:fldChar w:fldCharType="end"/>
      </w:r>
      <w:r w:rsidR="00C01534" w:rsidRPr="0098647B">
        <w:rPr>
          <w:rFonts w:cs="Calibri"/>
        </w:rPr>
        <w:t xml:space="preserve"> Podmioty gospodarki narodowej zarejestrowane na terenie gminy Medyka</w:t>
      </w:r>
      <w:bookmarkEnd w:id="35"/>
      <w:bookmarkEnd w:id="36"/>
    </w:p>
    <w:tbl>
      <w:tblPr>
        <w:tblW w:w="0" w:type="auto"/>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1969"/>
        <w:gridCol w:w="4199"/>
        <w:gridCol w:w="1224"/>
        <w:gridCol w:w="1224"/>
      </w:tblGrid>
      <w:tr w:rsidR="00C01534" w:rsidRPr="0098647B" w14:paraId="2F315D3E" w14:textId="77777777" w:rsidTr="00C01534">
        <w:trPr>
          <w:trHeight w:val="397"/>
        </w:trPr>
        <w:tc>
          <w:tcPr>
            <w:tcW w:w="6168" w:type="dxa"/>
            <w:gridSpan w:val="2"/>
            <w:shd w:val="clear" w:color="auto" w:fill="538135"/>
            <w:vAlign w:val="center"/>
          </w:tcPr>
          <w:p w14:paraId="00446378" w14:textId="77777777" w:rsidR="00C01534" w:rsidRPr="0098647B" w:rsidRDefault="00C01534" w:rsidP="0058280A">
            <w:pPr>
              <w:spacing w:before="40" w:after="40" w:line="360" w:lineRule="auto"/>
              <w:ind w:left="-57" w:right="-57"/>
              <w:jc w:val="center"/>
              <w:rPr>
                <w:b/>
                <w:color w:val="FFFFFF"/>
                <w:lang w:eastAsia="ar-SA"/>
              </w:rPr>
            </w:pPr>
            <w:r w:rsidRPr="0098647B">
              <w:rPr>
                <w:b/>
                <w:color w:val="FFFFFF"/>
                <w:lang w:eastAsia="ar-SA"/>
              </w:rPr>
              <w:t>Rodzaje podmiotów</w:t>
            </w:r>
          </w:p>
        </w:tc>
        <w:tc>
          <w:tcPr>
            <w:tcW w:w="1224" w:type="dxa"/>
            <w:shd w:val="clear" w:color="auto" w:fill="538135"/>
            <w:vAlign w:val="center"/>
          </w:tcPr>
          <w:p w14:paraId="5AA8919D" w14:textId="77777777" w:rsidR="00C01534" w:rsidRPr="0098647B" w:rsidRDefault="00C01534" w:rsidP="0058280A">
            <w:pPr>
              <w:spacing w:before="40" w:after="40" w:line="360" w:lineRule="auto"/>
              <w:ind w:left="-57" w:right="-57"/>
              <w:jc w:val="center"/>
              <w:rPr>
                <w:b/>
                <w:color w:val="FFFFFF"/>
                <w:lang w:eastAsia="ar-SA"/>
              </w:rPr>
            </w:pPr>
            <w:r w:rsidRPr="0098647B">
              <w:rPr>
                <w:b/>
                <w:color w:val="FFFFFF"/>
                <w:lang w:eastAsia="ar-SA"/>
              </w:rPr>
              <w:t>2014</w:t>
            </w:r>
          </w:p>
        </w:tc>
        <w:tc>
          <w:tcPr>
            <w:tcW w:w="1224" w:type="dxa"/>
            <w:shd w:val="clear" w:color="auto" w:fill="538135"/>
            <w:vAlign w:val="center"/>
          </w:tcPr>
          <w:p w14:paraId="0FE71586" w14:textId="7747793D" w:rsidR="00C01534" w:rsidRPr="0098647B" w:rsidRDefault="006D2B47" w:rsidP="0058280A">
            <w:pPr>
              <w:spacing w:before="40" w:after="40" w:line="360" w:lineRule="auto"/>
              <w:ind w:left="-57" w:right="-57"/>
              <w:jc w:val="center"/>
              <w:rPr>
                <w:b/>
                <w:color w:val="FFFFFF"/>
                <w:lang w:eastAsia="ar-SA"/>
              </w:rPr>
            </w:pPr>
            <w:r>
              <w:rPr>
                <w:b/>
                <w:color w:val="FFFFFF"/>
                <w:lang w:eastAsia="ar-SA"/>
              </w:rPr>
              <w:t>2020</w:t>
            </w:r>
          </w:p>
        </w:tc>
      </w:tr>
      <w:tr w:rsidR="00C01534" w:rsidRPr="005B0C3B" w14:paraId="010020EA" w14:textId="77777777" w:rsidTr="00C01534">
        <w:trPr>
          <w:trHeight w:val="567"/>
        </w:trPr>
        <w:tc>
          <w:tcPr>
            <w:tcW w:w="1969" w:type="dxa"/>
            <w:vMerge w:val="restart"/>
            <w:shd w:val="clear" w:color="auto" w:fill="E2EFD9"/>
            <w:vAlign w:val="center"/>
          </w:tcPr>
          <w:p w14:paraId="13D2E9C5" w14:textId="77777777" w:rsidR="00C01534" w:rsidRPr="005B0C3B" w:rsidRDefault="00C01534" w:rsidP="0058280A">
            <w:pPr>
              <w:spacing w:before="40" w:after="40" w:line="360" w:lineRule="auto"/>
              <w:ind w:left="-57" w:right="-57"/>
              <w:jc w:val="center"/>
              <w:rPr>
                <w:lang w:eastAsia="ar-SA"/>
              </w:rPr>
            </w:pPr>
            <w:r w:rsidRPr="005B0C3B">
              <w:rPr>
                <w:lang w:eastAsia="ar-SA"/>
              </w:rPr>
              <w:t>Sektor publiczny</w:t>
            </w:r>
          </w:p>
        </w:tc>
        <w:tc>
          <w:tcPr>
            <w:tcW w:w="4199" w:type="dxa"/>
            <w:shd w:val="clear" w:color="auto" w:fill="E2EFD9"/>
            <w:vAlign w:val="center"/>
          </w:tcPr>
          <w:p w14:paraId="1D5EE0AB" w14:textId="77777777" w:rsidR="00C01534" w:rsidRPr="005B0C3B" w:rsidRDefault="00C01534" w:rsidP="0058280A">
            <w:pPr>
              <w:spacing w:before="40" w:after="40" w:line="360" w:lineRule="auto"/>
              <w:ind w:left="-57" w:right="-57"/>
              <w:rPr>
                <w:lang w:eastAsia="ar-SA"/>
              </w:rPr>
            </w:pPr>
            <w:r w:rsidRPr="005B0C3B">
              <w:rPr>
                <w:lang w:eastAsia="ar-SA"/>
              </w:rPr>
              <w:t>Państwowe i samorządowe jednostki prawa budżetowego</w:t>
            </w:r>
          </w:p>
        </w:tc>
        <w:tc>
          <w:tcPr>
            <w:tcW w:w="1224" w:type="dxa"/>
            <w:shd w:val="clear" w:color="auto" w:fill="E2EFD9"/>
            <w:vAlign w:val="center"/>
          </w:tcPr>
          <w:p w14:paraId="5BDDB924" w14:textId="77777777" w:rsidR="00C01534" w:rsidRPr="005B0C3B" w:rsidRDefault="00C01534" w:rsidP="0058280A">
            <w:pPr>
              <w:spacing w:before="40" w:after="40" w:line="360" w:lineRule="auto"/>
              <w:ind w:left="-57" w:right="-57"/>
              <w:jc w:val="center"/>
              <w:rPr>
                <w:lang w:eastAsia="ar-SA"/>
              </w:rPr>
            </w:pPr>
            <w:r w:rsidRPr="005B0C3B">
              <w:rPr>
                <w:lang w:eastAsia="ar-SA"/>
              </w:rPr>
              <w:t>1</w:t>
            </w:r>
            <w:r>
              <w:rPr>
                <w:lang w:eastAsia="ar-SA"/>
              </w:rPr>
              <w:t>1</w:t>
            </w:r>
          </w:p>
        </w:tc>
        <w:tc>
          <w:tcPr>
            <w:tcW w:w="1224" w:type="dxa"/>
            <w:shd w:val="clear" w:color="auto" w:fill="E2EFD9"/>
            <w:vAlign w:val="center"/>
          </w:tcPr>
          <w:p w14:paraId="64147CAF" w14:textId="77777777" w:rsidR="00C01534" w:rsidRPr="005B0C3B" w:rsidRDefault="00C01534" w:rsidP="0058280A">
            <w:pPr>
              <w:spacing w:before="40" w:after="40" w:line="360" w:lineRule="auto"/>
              <w:ind w:left="-57" w:right="-57"/>
              <w:jc w:val="center"/>
              <w:rPr>
                <w:lang w:eastAsia="ar-SA"/>
              </w:rPr>
            </w:pPr>
            <w:r w:rsidRPr="005B0C3B">
              <w:rPr>
                <w:lang w:eastAsia="ar-SA"/>
              </w:rPr>
              <w:t>1</w:t>
            </w:r>
            <w:r>
              <w:rPr>
                <w:lang w:eastAsia="ar-SA"/>
              </w:rPr>
              <w:t>0</w:t>
            </w:r>
          </w:p>
        </w:tc>
      </w:tr>
      <w:tr w:rsidR="00C01534" w:rsidRPr="005B0C3B" w14:paraId="12363952" w14:textId="77777777" w:rsidTr="00C01534">
        <w:trPr>
          <w:trHeight w:val="567"/>
        </w:trPr>
        <w:tc>
          <w:tcPr>
            <w:tcW w:w="1969" w:type="dxa"/>
            <w:vMerge/>
            <w:shd w:val="clear" w:color="auto" w:fill="E2EFD9"/>
            <w:vAlign w:val="center"/>
          </w:tcPr>
          <w:p w14:paraId="7CFB7497" w14:textId="77777777" w:rsidR="00C01534" w:rsidRPr="005B0C3B" w:rsidRDefault="00C01534" w:rsidP="0058280A">
            <w:pPr>
              <w:spacing w:before="40" w:after="40" w:line="360" w:lineRule="auto"/>
              <w:ind w:left="-57" w:right="-57"/>
              <w:jc w:val="center"/>
              <w:rPr>
                <w:lang w:eastAsia="ar-SA"/>
              </w:rPr>
            </w:pPr>
          </w:p>
        </w:tc>
        <w:tc>
          <w:tcPr>
            <w:tcW w:w="4199" w:type="dxa"/>
            <w:shd w:val="clear" w:color="auto" w:fill="E2EFD9"/>
            <w:vAlign w:val="center"/>
          </w:tcPr>
          <w:p w14:paraId="55B4BEEA" w14:textId="77777777" w:rsidR="00C01534" w:rsidRPr="005B0C3B" w:rsidRDefault="00C01534" w:rsidP="0058280A">
            <w:pPr>
              <w:spacing w:before="40" w:after="40" w:line="360" w:lineRule="auto"/>
              <w:ind w:left="-57" w:right="-57"/>
              <w:rPr>
                <w:lang w:eastAsia="ar-SA"/>
              </w:rPr>
            </w:pPr>
            <w:r>
              <w:rPr>
                <w:lang w:eastAsia="ar-SA"/>
              </w:rPr>
              <w:t>Pozostałe formy prawne</w:t>
            </w:r>
          </w:p>
        </w:tc>
        <w:tc>
          <w:tcPr>
            <w:tcW w:w="1224" w:type="dxa"/>
            <w:shd w:val="clear" w:color="auto" w:fill="E2EFD9"/>
            <w:vAlign w:val="center"/>
          </w:tcPr>
          <w:p w14:paraId="120CF858" w14:textId="77777777" w:rsidR="00C01534" w:rsidRPr="005B0C3B" w:rsidRDefault="00C01534" w:rsidP="0058280A">
            <w:pPr>
              <w:spacing w:before="40" w:after="40" w:line="360" w:lineRule="auto"/>
              <w:ind w:left="-57" w:right="-57"/>
              <w:jc w:val="center"/>
              <w:rPr>
                <w:lang w:eastAsia="ar-SA"/>
              </w:rPr>
            </w:pPr>
            <w:r>
              <w:rPr>
                <w:lang w:eastAsia="ar-SA"/>
              </w:rPr>
              <w:t>3</w:t>
            </w:r>
          </w:p>
        </w:tc>
        <w:tc>
          <w:tcPr>
            <w:tcW w:w="1224" w:type="dxa"/>
            <w:shd w:val="clear" w:color="auto" w:fill="E2EFD9"/>
            <w:vAlign w:val="center"/>
          </w:tcPr>
          <w:p w14:paraId="169FF993" w14:textId="2AF90D0C" w:rsidR="00C01534" w:rsidRPr="005B0C3B" w:rsidRDefault="00026A6F" w:rsidP="0058280A">
            <w:pPr>
              <w:spacing w:before="40" w:after="40" w:line="360" w:lineRule="auto"/>
              <w:ind w:left="-57" w:right="-57"/>
              <w:jc w:val="center"/>
              <w:rPr>
                <w:lang w:eastAsia="ar-SA"/>
              </w:rPr>
            </w:pPr>
            <w:r>
              <w:rPr>
                <w:lang w:eastAsia="ar-SA"/>
              </w:rPr>
              <w:t>0</w:t>
            </w:r>
          </w:p>
        </w:tc>
      </w:tr>
      <w:tr w:rsidR="00C01534" w:rsidRPr="005B0C3B" w14:paraId="52F27284" w14:textId="77777777" w:rsidTr="00C01534">
        <w:trPr>
          <w:trHeight w:val="567"/>
        </w:trPr>
        <w:tc>
          <w:tcPr>
            <w:tcW w:w="1969" w:type="dxa"/>
            <w:vMerge w:val="restart"/>
            <w:shd w:val="clear" w:color="auto" w:fill="E2EFD9"/>
            <w:vAlign w:val="center"/>
          </w:tcPr>
          <w:p w14:paraId="4541CC1D" w14:textId="77777777" w:rsidR="00C01534" w:rsidRPr="005B0C3B" w:rsidRDefault="00C01534" w:rsidP="0058280A">
            <w:pPr>
              <w:spacing w:before="40" w:after="40" w:line="360" w:lineRule="auto"/>
              <w:ind w:left="-57" w:right="-57"/>
              <w:jc w:val="center"/>
              <w:rPr>
                <w:lang w:eastAsia="ar-SA"/>
              </w:rPr>
            </w:pPr>
            <w:r w:rsidRPr="005B0C3B">
              <w:rPr>
                <w:lang w:eastAsia="ar-SA"/>
              </w:rPr>
              <w:t>Sektor prywatny</w:t>
            </w:r>
          </w:p>
        </w:tc>
        <w:tc>
          <w:tcPr>
            <w:tcW w:w="4199" w:type="dxa"/>
            <w:shd w:val="clear" w:color="auto" w:fill="E2EFD9"/>
            <w:vAlign w:val="center"/>
          </w:tcPr>
          <w:p w14:paraId="08405FC3" w14:textId="77777777" w:rsidR="00C01534" w:rsidRPr="005B0C3B" w:rsidRDefault="00C01534" w:rsidP="0058280A">
            <w:pPr>
              <w:spacing w:before="40" w:after="40" w:line="360" w:lineRule="auto"/>
              <w:ind w:left="-57" w:right="-57"/>
              <w:rPr>
                <w:lang w:eastAsia="ar-SA"/>
              </w:rPr>
            </w:pPr>
            <w:r w:rsidRPr="005B0C3B">
              <w:rPr>
                <w:lang w:eastAsia="ar-SA"/>
              </w:rPr>
              <w:t>Osoby fizyczne prowadzące działalność gospodarczą</w:t>
            </w:r>
          </w:p>
        </w:tc>
        <w:tc>
          <w:tcPr>
            <w:tcW w:w="1224" w:type="dxa"/>
            <w:shd w:val="clear" w:color="auto" w:fill="E2EFD9"/>
            <w:vAlign w:val="center"/>
          </w:tcPr>
          <w:p w14:paraId="28A66C8C" w14:textId="77777777" w:rsidR="00C01534" w:rsidRPr="005B0C3B" w:rsidRDefault="00C01534" w:rsidP="0058280A">
            <w:pPr>
              <w:spacing w:before="40" w:after="40" w:line="360" w:lineRule="auto"/>
              <w:ind w:left="-57" w:right="-57"/>
              <w:jc w:val="center"/>
              <w:rPr>
                <w:lang w:eastAsia="ar-SA"/>
              </w:rPr>
            </w:pPr>
            <w:r>
              <w:rPr>
                <w:lang w:eastAsia="ar-SA"/>
              </w:rPr>
              <w:t>223</w:t>
            </w:r>
          </w:p>
        </w:tc>
        <w:tc>
          <w:tcPr>
            <w:tcW w:w="1224" w:type="dxa"/>
            <w:shd w:val="clear" w:color="auto" w:fill="E2EFD9"/>
            <w:vAlign w:val="center"/>
          </w:tcPr>
          <w:p w14:paraId="139EECE3" w14:textId="06FE1311" w:rsidR="00C01534" w:rsidRPr="005B0C3B" w:rsidRDefault="00026A6F" w:rsidP="0058280A">
            <w:pPr>
              <w:spacing w:before="40" w:after="40" w:line="360" w:lineRule="auto"/>
              <w:ind w:left="-57" w:right="-57"/>
              <w:jc w:val="center"/>
              <w:rPr>
                <w:lang w:eastAsia="ar-SA"/>
              </w:rPr>
            </w:pPr>
            <w:r>
              <w:rPr>
                <w:lang w:eastAsia="ar-SA"/>
              </w:rPr>
              <w:t>289</w:t>
            </w:r>
          </w:p>
        </w:tc>
      </w:tr>
      <w:tr w:rsidR="00C01534" w:rsidRPr="005B0C3B" w14:paraId="54302FD7" w14:textId="77777777" w:rsidTr="00C01534">
        <w:trPr>
          <w:trHeight w:val="397"/>
        </w:trPr>
        <w:tc>
          <w:tcPr>
            <w:tcW w:w="1969" w:type="dxa"/>
            <w:vMerge/>
            <w:shd w:val="clear" w:color="auto" w:fill="E2EFD9"/>
          </w:tcPr>
          <w:p w14:paraId="3A2018AE" w14:textId="77777777" w:rsidR="00C01534" w:rsidRPr="005B0C3B" w:rsidRDefault="00C01534" w:rsidP="0058280A">
            <w:pPr>
              <w:spacing w:before="40" w:after="40" w:line="360" w:lineRule="auto"/>
              <w:ind w:left="-57" w:right="-57"/>
              <w:rPr>
                <w:lang w:eastAsia="ar-SA"/>
              </w:rPr>
            </w:pPr>
          </w:p>
        </w:tc>
        <w:tc>
          <w:tcPr>
            <w:tcW w:w="4199" w:type="dxa"/>
            <w:shd w:val="clear" w:color="auto" w:fill="E2EFD9"/>
            <w:vAlign w:val="center"/>
          </w:tcPr>
          <w:p w14:paraId="7C5FA62C" w14:textId="77777777" w:rsidR="00C01534" w:rsidRPr="005B0C3B" w:rsidRDefault="00C01534" w:rsidP="0058280A">
            <w:pPr>
              <w:spacing w:before="40" w:after="40" w:line="360" w:lineRule="auto"/>
              <w:ind w:left="-57" w:right="-57"/>
              <w:rPr>
                <w:lang w:eastAsia="ar-SA"/>
              </w:rPr>
            </w:pPr>
            <w:r w:rsidRPr="005B0C3B">
              <w:rPr>
                <w:lang w:eastAsia="ar-SA"/>
              </w:rPr>
              <w:t>Spółki handlowe</w:t>
            </w:r>
          </w:p>
        </w:tc>
        <w:tc>
          <w:tcPr>
            <w:tcW w:w="1224" w:type="dxa"/>
            <w:shd w:val="clear" w:color="auto" w:fill="E2EFD9"/>
            <w:vAlign w:val="center"/>
          </w:tcPr>
          <w:p w14:paraId="7C76D374" w14:textId="77777777" w:rsidR="00C01534" w:rsidRPr="005B0C3B" w:rsidRDefault="00C01534" w:rsidP="0058280A">
            <w:pPr>
              <w:spacing w:before="40" w:after="40" w:line="360" w:lineRule="auto"/>
              <w:ind w:left="-57" w:right="-57"/>
              <w:jc w:val="center"/>
              <w:rPr>
                <w:lang w:eastAsia="ar-SA"/>
              </w:rPr>
            </w:pPr>
            <w:r>
              <w:rPr>
                <w:lang w:eastAsia="ar-SA"/>
              </w:rPr>
              <w:t>20</w:t>
            </w:r>
          </w:p>
        </w:tc>
        <w:tc>
          <w:tcPr>
            <w:tcW w:w="1224" w:type="dxa"/>
            <w:shd w:val="clear" w:color="auto" w:fill="E2EFD9"/>
            <w:vAlign w:val="center"/>
          </w:tcPr>
          <w:p w14:paraId="759AF183" w14:textId="5C2E3915" w:rsidR="00C01534" w:rsidRPr="005B0C3B" w:rsidRDefault="00026A6F" w:rsidP="0058280A">
            <w:pPr>
              <w:spacing w:before="40" w:after="40" w:line="360" w:lineRule="auto"/>
              <w:ind w:left="-57" w:right="-57"/>
              <w:jc w:val="center"/>
              <w:rPr>
                <w:lang w:eastAsia="ar-SA"/>
              </w:rPr>
            </w:pPr>
            <w:r>
              <w:rPr>
                <w:lang w:eastAsia="ar-SA"/>
              </w:rPr>
              <w:t>44</w:t>
            </w:r>
          </w:p>
        </w:tc>
      </w:tr>
      <w:tr w:rsidR="00C01534" w:rsidRPr="005B0C3B" w14:paraId="0586DB00" w14:textId="77777777" w:rsidTr="00C01534">
        <w:trPr>
          <w:trHeight w:val="567"/>
        </w:trPr>
        <w:tc>
          <w:tcPr>
            <w:tcW w:w="1969" w:type="dxa"/>
            <w:vMerge/>
            <w:shd w:val="clear" w:color="auto" w:fill="E2EFD9"/>
          </w:tcPr>
          <w:p w14:paraId="57A831AE" w14:textId="77777777" w:rsidR="00C01534" w:rsidRPr="005B0C3B" w:rsidRDefault="00C01534" w:rsidP="0058280A">
            <w:pPr>
              <w:spacing w:before="40" w:after="40" w:line="360" w:lineRule="auto"/>
              <w:ind w:left="-57" w:right="-57"/>
              <w:rPr>
                <w:lang w:eastAsia="ar-SA"/>
              </w:rPr>
            </w:pPr>
          </w:p>
        </w:tc>
        <w:tc>
          <w:tcPr>
            <w:tcW w:w="4199" w:type="dxa"/>
            <w:shd w:val="clear" w:color="auto" w:fill="E2EFD9"/>
            <w:vAlign w:val="center"/>
          </w:tcPr>
          <w:p w14:paraId="6A86D399" w14:textId="77777777" w:rsidR="00C01534" w:rsidRPr="005B0C3B" w:rsidRDefault="00C01534" w:rsidP="0058280A">
            <w:pPr>
              <w:spacing w:before="40" w:after="40" w:line="360" w:lineRule="auto"/>
              <w:ind w:left="-57" w:right="-57"/>
              <w:rPr>
                <w:lang w:eastAsia="ar-SA"/>
              </w:rPr>
            </w:pPr>
            <w:r w:rsidRPr="005B0C3B">
              <w:rPr>
                <w:lang w:eastAsia="ar-SA"/>
              </w:rPr>
              <w:t>Spółki handlowe z udziałem kapitału zagranicznego</w:t>
            </w:r>
          </w:p>
        </w:tc>
        <w:tc>
          <w:tcPr>
            <w:tcW w:w="1224" w:type="dxa"/>
            <w:shd w:val="clear" w:color="auto" w:fill="E2EFD9"/>
            <w:vAlign w:val="center"/>
          </w:tcPr>
          <w:p w14:paraId="51708A4B" w14:textId="77777777" w:rsidR="00C01534" w:rsidRPr="005B0C3B" w:rsidRDefault="00C01534" w:rsidP="0058280A">
            <w:pPr>
              <w:spacing w:before="40" w:after="40" w:line="360" w:lineRule="auto"/>
              <w:ind w:left="-57" w:right="-57"/>
              <w:jc w:val="center"/>
              <w:rPr>
                <w:lang w:eastAsia="ar-SA"/>
              </w:rPr>
            </w:pPr>
            <w:r w:rsidRPr="005B0C3B">
              <w:rPr>
                <w:lang w:eastAsia="ar-SA"/>
              </w:rPr>
              <w:t>5</w:t>
            </w:r>
          </w:p>
        </w:tc>
        <w:tc>
          <w:tcPr>
            <w:tcW w:w="1224" w:type="dxa"/>
            <w:shd w:val="clear" w:color="auto" w:fill="E2EFD9"/>
            <w:vAlign w:val="center"/>
          </w:tcPr>
          <w:p w14:paraId="657646CC" w14:textId="7450C686" w:rsidR="00C01534" w:rsidRPr="005B0C3B" w:rsidRDefault="00026A6F" w:rsidP="0058280A">
            <w:pPr>
              <w:spacing w:before="40" w:after="40" w:line="360" w:lineRule="auto"/>
              <w:ind w:left="-57" w:right="-57"/>
              <w:jc w:val="center"/>
              <w:rPr>
                <w:lang w:eastAsia="ar-SA"/>
              </w:rPr>
            </w:pPr>
            <w:r>
              <w:rPr>
                <w:lang w:eastAsia="ar-SA"/>
              </w:rPr>
              <w:t>24</w:t>
            </w:r>
          </w:p>
        </w:tc>
      </w:tr>
      <w:tr w:rsidR="00C01534" w:rsidRPr="005B0C3B" w14:paraId="4F03D7A9" w14:textId="77777777" w:rsidTr="00C01534">
        <w:trPr>
          <w:trHeight w:val="397"/>
        </w:trPr>
        <w:tc>
          <w:tcPr>
            <w:tcW w:w="1969" w:type="dxa"/>
            <w:vMerge/>
            <w:shd w:val="clear" w:color="auto" w:fill="E2EFD9"/>
          </w:tcPr>
          <w:p w14:paraId="218C4F24" w14:textId="77777777" w:rsidR="00C01534" w:rsidRPr="005B0C3B" w:rsidRDefault="00C01534" w:rsidP="0058280A">
            <w:pPr>
              <w:spacing w:before="40" w:after="40" w:line="360" w:lineRule="auto"/>
              <w:ind w:left="-57" w:right="-57"/>
              <w:rPr>
                <w:lang w:eastAsia="ar-SA"/>
              </w:rPr>
            </w:pPr>
          </w:p>
        </w:tc>
        <w:tc>
          <w:tcPr>
            <w:tcW w:w="4199" w:type="dxa"/>
            <w:shd w:val="clear" w:color="auto" w:fill="E2EFD9"/>
            <w:vAlign w:val="center"/>
          </w:tcPr>
          <w:p w14:paraId="1EC4DE23" w14:textId="77777777" w:rsidR="00C01534" w:rsidRPr="005B0C3B" w:rsidRDefault="00C01534" w:rsidP="0058280A">
            <w:pPr>
              <w:spacing w:before="40" w:after="40" w:line="360" w:lineRule="auto"/>
              <w:ind w:left="-57" w:right="-57"/>
              <w:rPr>
                <w:lang w:eastAsia="ar-SA"/>
              </w:rPr>
            </w:pPr>
            <w:r w:rsidRPr="005B0C3B">
              <w:rPr>
                <w:lang w:eastAsia="ar-SA"/>
              </w:rPr>
              <w:t>Spółdzielnie</w:t>
            </w:r>
          </w:p>
        </w:tc>
        <w:tc>
          <w:tcPr>
            <w:tcW w:w="1224" w:type="dxa"/>
            <w:shd w:val="clear" w:color="auto" w:fill="E2EFD9"/>
            <w:vAlign w:val="center"/>
          </w:tcPr>
          <w:p w14:paraId="018AB830" w14:textId="77777777" w:rsidR="00C01534" w:rsidRPr="005B0C3B" w:rsidRDefault="00C01534" w:rsidP="0058280A">
            <w:pPr>
              <w:spacing w:before="40" w:after="40" w:line="360" w:lineRule="auto"/>
              <w:ind w:left="-57" w:right="-57"/>
              <w:jc w:val="center"/>
              <w:rPr>
                <w:lang w:eastAsia="ar-SA"/>
              </w:rPr>
            </w:pPr>
            <w:r>
              <w:rPr>
                <w:lang w:eastAsia="ar-SA"/>
              </w:rPr>
              <w:t>3</w:t>
            </w:r>
          </w:p>
        </w:tc>
        <w:tc>
          <w:tcPr>
            <w:tcW w:w="1224" w:type="dxa"/>
            <w:shd w:val="clear" w:color="auto" w:fill="E2EFD9"/>
            <w:vAlign w:val="center"/>
          </w:tcPr>
          <w:p w14:paraId="41C8CA40" w14:textId="59DCF219" w:rsidR="00C01534" w:rsidRPr="005B0C3B" w:rsidRDefault="00026A6F" w:rsidP="0058280A">
            <w:pPr>
              <w:spacing w:before="40" w:after="40" w:line="360" w:lineRule="auto"/>
              <w:ind w:left="-57" w:right="-57"/>
              <w:jc w:val="center"/>
              <w:rPr>
                <w:lang w:eastAsia="ar-SA"/>
              </w:rPr>
            </w:pPr>
            <w:r>
              <w:rPr>
                <w:lang w:eastAsia="ar-SA"/>
              </w:rPr>
              <w:t>2</w:t>
            </w:r>
          </w:p>
        </w:tc>
      </w:tr>
      <w:tr w:rsidR="00C01534" w:rsidRPr="005B0C3B" w14:paraId="5A11ADC9" w14:textId="77777777" w:rsidTr="00C01534">
        <w:trPr>
          <w:trHeight w:val="397"/>
        </w:trPr>
        <w:tc>
          <w:tcPr>
            <w:tcW w:w="1969" w:type="dxa"/>
            <w:vMerge/>
            <w:shd w:val="clear" w:color="auto" w:fill="E2EFD9"/>
          </w:tcPr>
          <w:p w14:paraId="61754E9A" w14:textId="77777777" w:rsidR="00C01534" w:rsidRPr="005B0C3B" w:rsidRDefault="00C01534" w:rsidP="0058280A">
            <w:pPr>
              <w:spacing w:before="40" w:after="40" w:line="360" w:lineRule="auto"/>
              <w:ind w:left="-57" w:right="-57"/>
              <w:rPr>
                <w:lang w:eastAsia="ar-SA"/>
              </w:rPr>
            </w:pPr>
          </w:p>
        </w:tc>
        <w:tc>
          <w:tcPr>
            <w:tcW w:w="4199" w:type="dxa"/>
            <w:shd w:val="clear" w:color="auto" w:fill="E2EFD9"/>
            <w:vAlign w:val="center"/>
          </w:tcPr>
          <w:p w14:paraId="6C554C79" w14:textId="77777777" w:rsidR="00C01534" w:rsidRPr="005B0C3B" w:rsidRDefault="00C01534" w:rsidP="0058280A">
            <w:pPr>
              <w:spacing w:before="40" w:after="40" w:line="360" w:lineRule="auto"/>
              <w:ind w:left="-57" w:right="-57"/>
              <w:rPr>
                <w:lang w:eastAsia="ar-SA"/>
              </w:rPr>
            </w:pPr>
            <w:r w:rsidRPr="005B0C3B">
              <w:rPr>
                <w:lang w:eastAsia="ar-SA"/>
              </w:rPr>
              <w:t>Stowarzyszenia i organizacje społeczne</w:t>
            </w:r>
          </w:p>
        </w:tc>
        <w:tc>
          <w:tcPr>
            <w:tcW w:w="1224" w:type="dxa"/>
            <w:shd w:val="clear" w:color="auto" w:fill="E2EFD9"/>
            <w:vAlign w:val="center"/>
          </w:tcPr>
          <w:p w14:paraId="1F63B8B1" w14:textId="77777777" w:rsidR="00C01534" w:rsidRPr="005B0C3B" w:rsidRDefault="00C01534" w:rsidP="0058280A">
            <w:pPr>
              <w:spacing w:before="40" w:after="40" w:line="360" w:lineRule="auto"/>
              <w:ind w:left="-57" w:right="-57"/>
              <w:jc w:val="center"/>
              <w:rPr>
                <w:lang w:eastAsia="ar-SA"/>
              </w:rPr>
            </w:pPr>
            <w:r>
              <w:rPr>
                <w:lang w:eastAsia="ar-SA"/>
              </w:rPr>
              <w:t>22</w:t>
            </w:r>
          </w:p>
        </w:tc>
        <w:tc>
          <w:tcPr>
            <w:tcW w:w="1224" w:type="dxa"/>
            <w:shd w:val="clear" w:color="auto" w:fill="E2EFD9"/>
            <w:vAlign w:val="center"/>
          </w:tcPr>
          <w:p w14:paraId="4FB12628" w14:textId="2280E2AF" w:rsidR="00C01534" w:rsidRPr="005B0C3B" w:rsidRDefault="00026A6F" w:rsidP="0058280A">
            <w:pPr>
              <w:spacing w:before="40" w:after="40" w:line="360" w:lineRule="auto"/>
              <w:ind w:left="-57" w:right="-57"/>
              <w:jc w:val="center"/>
              <w:rPr>
                <w:lang w:eastAsia="ar-SA"/>
              </w:rPr>
            </w:pPr>
            <w:r>
              <w:rPr>
                <w:lang w:eastAsia="ar-SA"/>
              </w:rPr>
              <w:t>23</w:t>
            </w:r>
          </w:p>
        </w:tc>
      </w:tr>
      <w:tr w:rsidR="00C01534" w:rsidRPr="005B0C3B" w14:paraId="68FE9EB0" w14:textId="77777777" w:rsidTr="00C01534">
        <w:trPr>
          <w:trHeight w:val="397"/>
        </w:trPr>
        <w:tc>
          <w:tcPr>
            <w:tcW w:w="1969" w:type="dxa"/>
            <w:vMerge/>
            <w:shd w:val="clear" w:color="auto" w:fill="E2EFD9"/>
          </w:tcPr>
          <w:p w14:paraId="7344EF61" w14:textId="77777777" w:rsidR="00C01534" w:rsidRPr="005B0C3B" w:rsidRDefault="00C01534" w:rsidP="0058280A">
            <w:pPr>
              <w:spacing w:before="40" w:after="40" w:line="360" w:lineRule="auto"/>
              <w:ind w:left="-57" w:right="-57"/>
              <w:rPr>
                <w:lang w:eastAsia="ar-SA"/>
              </w:rPr>
            </w:pPr>
          </w:p>
        </w:tc>
        <w:tc>
          <w:tcPr>
            <w:tcW w:w="4199" w:type="dxa"/>
            <w:shd w:val="clear" w:color="auto" w:fill="E2EFD9"/>
            <w:vAlign w:val="center"/>
          </w:tcPr>
          <w:p w14:paraId="36A043A4" w14:textId="77777777" w:rsidR="00C01534" w:rsidRPr="005B0C3B" w:rsidRDefault="00C01534" w:rsidP="0058280A">
            <w:pPr>
              <w:spacing w:before="40" w:after="40" w:line="360" w:lineRule="auto"/>
              <w:ind w:left="-57" w:right="-57"/>
              <w:rPr>
                <w:lang w:eastAsia="ar-SA"/>
              </w:rPr>
            </w:pPr>
            <w:r>
              <w:rPr>
                <w:lang w:eastAsia="ar-SA"/>
              </w:rPr>
              <w:t>Pozostałe formy prawne</w:t>
            </w:r>
          </w:p>
        </w:tc>
        <w:tc>
          <w:tcPr>
            <w:tcW w:w="1224" w:type="dxa"/>
            <w:shd w:val="clear" w:color="auto" w:fill="E2EFD9"/>
            <w:vAlign w:val="center"/>
          </w:tcPr>
          <w:p w14:paraId="3D4FB788" w14:textId="77777777" w:rsidR="00C01534" w:rsidRDefault="00C01534" w:rsidP="0058280A">
            <w:pPr>
              <w:spacing w:before="40" w:after="40" w:line="360" w:lineRule="auto"/>
              <w:ind w:left="-57" w:right="-57"/>
              <w:jc w:val="center"/>
              <w:rPr>
                <w:lang w:eastAsia="ar-SA"/>
              </w:rPr>
            </w:pPr>
            <w:r>
              <w:rPr>
                <w:lang w:eastAsia="ar-SA"/>
              </w:rPr>
              <w:t>20</w:t>
            </w:r>
          </w:p>
        </w:tc>
        <w:tc>
          <w:tcPr>
            <w:tcW w:w="1224" w:type="dxa"/>
            <w:shd w:val="clear" w:color="auto" w:fill="E2EFD9"/>
            <w:vAlign w:val="center"/>
          </w:tcPr>
          <w:p w14:paraId="3640A4CA" w14:textId="0C4086D2" w:rsidR="00C01534" w:rsidRDefault="00026A6F" w:rsidP="0058280A">
            <w:pPr>
              <w:spacing w:before="40" w:after="40" w:line="360" w:lineRule="auto"/>
              <w:ind w:left="-57" w:right="-57"/>
              <w:jc w:val="center"/>
              <w:rPr>
                <w:lang w:eastAsia="ar-SA"/>
              </w:rPr>
            </w:pPr>
            <w:r>
              <w:rPr>
                <w:lang w:eastAsia="ar-SA"/>
              </w:rPr>
              <w:t>0</w:t>
            </w:r>
          </w:p>
        </w:tc>
      </w:tr>
    </w:tbl>
    <w:p w14:paraId="0B1AC6D1" w14:textId="0089A9D9" w:rsidR="00C01534" w:rsidRPr="00BE5372" w:rsidRDefault="00C01534" w:rsidP="0058280A">
      <w:pPr>
        <w:spacing w:line="360" w:lineRule="auto"/>
        <w:jc w:val="both"/>
        <w:rPr>
          <w:rFonts w:cs="Arial"/>
          <w:i/>
          <w:iCs/>
          <w:sz w:val="20"/>
        </w:rPr>
      </w:pPr>
      <w:r w:rsidRPr="0055769A">
        <w:rPr>
          <w:rFonts w:cs="Arial"/>
          <w:i/>
          <w:iCs/>
          <w:sz w:val="20"/>
        </w:rPr>
        <w:t>Źródło: Opracowanie własne na podstawie BDL</w:t>
      </w:r>
      <w:r>
        <w:rPr>
          <w:rFonts w:cs="Arial"/>
          <w:i/>
          <w:iCs/>
          <w:sz w:val="20"/>
        </w:rPr>
        <w:t xml:space="preserve"> – na dzień opracowywania </w:t>
      </w:r>
      <w:r w:rsidR="00CA6DD9">
        <w:rPr>
          <w:rFonts w:cs="Arial"/>
          <w:i/>
          <w:iCs/>
          <w:sz w:val="20"/>
        </w:rPr>
        <w:t>PGN</w:t>
      </w:r>
      <w:r w:rsidR="00026A6F">
        <w:rPr>
          <w:rFonts w:cs="Arial"/>
          <w:i/>
          <w:iCs/>
          <w:sz w:val="20"/>
        </w:rPr>
        <w:t xml:space="preserve"> dostępne były dane </w:t>
      </w:r>
      <w:r w:rsidR="00026A6F">
        <w:rPr>
          <w:rFonts w:cs="Arial"/>
          <w:i/>
          <w:iCs/>
          <w:sz w:val="20"/>
        </w:rPr>
        <w:br/>
        <w:t>z 2020</w:t>
      </w:r>
      <w:r>
        <w:rPr>
          <w:rFonts w:cs="Arial"/>
          <w:i/>
          <w:iCs/>
          <w:sz w:val="20"/>
        </w:rPr>
        <w:t xml:space="preserve"> r. </w:t>
      </w:r>
    </w:p>
    <w:p w14:paraId="000B63B3" w14:textId="77777777" w:rsidR="00F61EDC" w:rsidRDefault="00F61EDC" w:rsidP="0058280A">
      <w:pPr>
        <w:spacing w:line="360" w:lineRule="auto"/>
        <w:ind w:firstLine="426"/>
        <w:jc w:val="both"/>
      </w:pPr>
    </w:p>
    <w:p w14:paraId="4945CB02" w14:textId="77777777" w:rsidR="00026A6F" w:rsidRDefault="00026A6F" w:rsidP="0058280A">
      <w:pPr>
        <w:spacing w:line="360" w:lineRule="auto"/>
        <w:ind w:firstLine="426"/>
        <w:jc w:val="both"/>
      </w:pPr>
    </w:p>
    <w:p w14:paraId="1589D862" w14:textId="77777777" w:rsidR="00026A6F" w:rsidRDefault="00026A6F" w:rsidP="0058280A">
      <w:pPr>
        <w:spacing w:line="360" w:lineRule="auto"/>
        <w:ind w:firstLine="426"/>
        <w:jc w:val="both"/>
      </w:pPr>
    </w:p>
    <w:p w14:paraId="4FFC84FF" w14:textId="77777777" w:rsidR="00F61EDC" w:rsidRDefault="00F61EDC" w:rsidP="0058280A">
      <w:pPr>
        <w:spacing w:line="360" w:lineRule="auto"/>
        <w:ind w:firstLine="426"/>
        <w:jc w:val="both"/>
      </w:pPr>
    </w:p>
    <w:p w14:paraId="2587029B" w14:textId="77777777" w:rsidR="00F61EDC" w:rsidRDefault="00F61EDC" w:rsidP="0058280A">
      <w:pPr>
        <w:spacing w:line="360" w:lineRule="auto"/>
        <w:ind w:firstLine="426"/>
        <w:jc w:val="both"/>
      </w:pPr>
    </w:p>
    <w:p w14:paraId="477BBEDD" w14:textId="77777777" w:rsidR="00F61EDC" w:rsidRDefault="00F61EDC" w:rsidP="0058280A">
      <w:pPr>
        <w:spacing w:line="360" w:lineRule="auto"/>
        <w:ind w:firstLine="426"/>
        <w:jc w:val="both"/>
      </w:pPr>
    </w:p>
    <w:p w14:paraId="0528090F" w14:textId="77777777" w:rsidR="00F61EDC" w:rsidRPr="00BE5372" w:rsidRDefault="00F61EDC" w:rsidP="0058280A">
      <w:pPr>
        <w:spacing w:line="360" w:lineRule="auto"/>
        <w:ind w:firstLine="426"/>
        <w:jc w:val="both"/>
      </w:pPr>
    </w:p>
    <w:p w14:paraId="3B786C28" w14:textId="0E3CA798" w:rsidR="00C01534" w:rsidRPr="0098647B" w:rsidRDefault="009F5A3B" w:rsidP="009F5A3B">
      <w:pPr>
        <w:pStyle w:val="Legenda"/>
        <w:rPr>
          <w:rFonts w:cs="Calibri"/>
          <w:b w:val="0"/>
          <w:sz w:val="24"/>
        </w:rPr>
      </w:pPr>
      <w:bookmarkStart w:id="37" w:name="_Toc82109355"/>
      <w:bookmarkStart w:id="38" w:name="_Toc97811167"/>
      <w:r>
        <w:lastRenderedPageBreak/>
        <w:t xml:space="preserve">Tabela </w:t>
      </w:r>
      <w:r w:rsidR="006D2B47">
        <w:rPr>
          <w:noProof/>
        </w:rPr>
        <w:fldChar w:fldCharType="begin"/>
      </w:r>
      <w:r w:rsidR="006D2B47">
        <w:rPr>
          <w:noProof/>
        </w:rPr>
        <w:instrText xml:space="preserve"> SEQ Tabela \* ARABIC </w:instrText>
      </w:r>
      <w:r w:rsidR="006D2B47">
        <w:rPr>
          <w:noProof/>
        </w:rPr>
        <w:fldChar w:fldCharType="separate"/>
      </w:r>
      <w:r w:rsidR="00BD486C">
        <w:rPr>
          <w:noProof/>
        </w:rPr>
        <w:t>8</w:t>
      </w:r>
      <w:r w:rsidR="006D2B47">
        <w:rPr>
          <w:noProof/>
        </w:rPr>
        <w:fldChar w:fldCharType="end"/>
      </w:r>
      <w:r w:rsidR="00C01534" w:rsidRPr="0098647B">
        <w:rPr>
          <w:rFonts w:cs="Calibri"/>
        </w:rPr>
        <w:t xml:space="preserve"> Podmioty gospodarki narodowej wg sekcji PKD oraz sektorów własnościowych zarejestrowane na terenie gminy Medyka</w:t>
      </w:r>
      <w:bookmarkEnd w:id="37"/>
      <w:bookmarkEnd w:id="38"/>
    </w:p>
    <w:tbl>
      <w:tblPr>
        <w:tblW w:w="9288" w:type="dxa"/>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ayout w:type="fixed"/>
        <w:tblLook w:val="04A0" w:firstRow="1" w:lastRow="0" w:firstColumn="1" w:lastColumn="0" w:noHBand="0" w:noVBand="1"/>
      </w:tblPr>
      <w:tblGrid>
        <w:gridCol w:w="817"/>
        <w:gridCol w:w="3969"/>
        <w:gridCol w:w="750"/>
        <w:gridCol w:w="750"/>
        <w:gridCol w:w="751"/>
        <w:gridCol w:w="750"/>
        <w:gridCol w:w="750"/>
        <w:gridCol w:w="751"/>
      </w:tblGrid>
      <w:tr w:rsidR="00C01534" w:rsidRPr="0098647B" w14:paraId="1AD7D553" w14:textId="77777777" w:rsidTr="00C01534">
        <w:trPr>
          <w:cantSplit/>
        </w:trPr>
        <w:tc>
          <w:tcPr>
            <w:tcW w:w="817" w:type="dxa"/>
            <w:vMerge w:val="restart"/>
            <w:shd w:val="clear" w:color="auto" w:fill="538135"/>
            <w:vAlign w:val="center"/>
          </w:tcPr>
          <w:p w14:paraId="15DA0C22" w14:textId="77777777" w:rsidR="00C01534" w:rsidRPr="0098647B" w:rsidRDefault="00C01534" w:rsidP="0058280A">
            <w:pPr>
              <w:spacing w:before="60" w:after="60" w:line="360" w:lineRule="auto"/>
              <w:ind w:left="-57" w:right="-57"/>
              <w:jc w:val="center"/>
              <w:rPr>
                <w:rFonts w:cs="Arial"/>
                <w:b/>
                <w:color w:val="FFFFFF"/>
              </w:rPr>
            </w:pPr>
            <w:r w:rsidRPr="0098647B">
              <w:rPr>
                <w:rFonts w:cs="Arial"/>
                <w:b/>
                <w:color w:val="FFFFFF"/>
              </w:rPr>
              <w:t>Sekcja PKD</w:t>
            </w:r>
          </w:p>
        </w:tc>
        <w:tc>
          <w:tcPr>
            <w:tcW w:w="3969" w:type="dxa"/>
            <w:vMerge w:val="restart"/>
            <w:shd w:val="clear" w:color="auto" w:fill="538135"/>
            <w:vAlign w:val="center"/>
          </w:tcPr>
          <w:p w14:paraId="69102068" w14:textId="77777777" w:rsidR="00C01534" w:rsidRPr="0098647B" w:rsidRDefault="00C01534" w:rsidP="0058280A">
            <w:pPr>
              <w:spacing w:before="60" w:after="60" w:line="360" w:lineRule="auto"/>
              <w:ind w:left="-57" w:right="-57"/>
              <w:jc w:val="center"/>
              <w:rPr>
                <w:rFonts w:cs="Arial"/>
                <w:b/>
                <w:color w:val="FFFFFF"/>
              </w:rPr>
            </w:pPr>
            <w:r w:rsidRPr="0098647B">
              <w:rPr>
                <w:rFonts w:cs="Arial"/>
                <w:b/>
                <w:color w:val="FFFFFF"/>
              </w:rPr>
              <w:t>Wyszczególnienie</w:t>
            </w:r>
          </w:p>
        </w:tc>
        <w:tc>
          <w:tcPr>
            <w:tcW w:w="1500" w:type="dxa"/>
            <w:gridSpan w:val="2"/>
            <w:shd w:val="clear" w:color="auto" w:fill="538135"/>
            <w:vAlign w:val="center"/>
          </w:tcPr>
          <w:p w14:paraId="2AB82E7E" w14:textId="77777777" w:rsidR="00C01534" w:rsidRPr="0098647B" w:rsidRDefault="00C01534" w:rsidP="0058280A">
            <w:pPr>
              <w:spacing w:before="60" w:after="60" w:line="360" w:lineRule="auto"/>
              <w:ind w:left="-57" w:right="-57"/>
              <w:jc w:val="center"/>
              <w:rPr>
                <w:rFonts w:cs="Arial"/>
                <w:b/>
                <w:color w:val="FFFFFF"/>
                <w:lang w:eastAsia="ar-SA"/>
              </w:rPr>
            </w:pPr>
            <w:r w:rsidRPr="0098647B">
              <w:rPr>
                <w:rFonts w:cs="Arial"/>
                <w:b/>
                <w:color w:val="FFFFFF"/>
                <w:lang w:eastAsia="ar-SA"/>
              </w:rPr>
              <w:t>Ogółem</w:t>
            </w:r>
            <w:r>
              <w:rPr>
                <w:rFonts w:cs="Arial"/>
                <w:b/>
                <w:color w:val="FFFFFF"/>
                <w:lang w:eastAsia="ar-SA"/>
              </w:rPr>
              <w:t>*</w:t>
            </w:r>
          </w:p>
        </w:tc>
        <w:tc>
          <w:tcPr>
            <w:tcW w:w="1501" w:type="dxa"/>
            <w:gridSpan w:val="2"/>
            <w:shd w:val="clear" w:color="auto" w:fill="538135"/>
            <w:vAlign w:val="center"/>
          </w:tcPr>
          <w:p w14:paraId="76DC6326" w14:textId="77777777" w:rsidR="00C01534" w:rsidRPr="0098647B" w:rsidRDefault="00C01534" w:rsidP="0058280A">
            <w:pPr>
              <w:spacing w:before="60" w:after="60" w:line="360" w:lineRule="auto"/>
              <w:ind w:left="-57" w:right="-57"/>
              <w:jc w:val="center"/>
              <w:rPr>
                <w:rFonts w:cs="Arial"/>
                <w:b/>
                <w:color w:val="FFFFFF"/>
                <w:lang w:eastAsia="ar-SA"/>
              </w:rPr>
            </w:pPr>
            <w:r w:rsidRPr="0098647B">
              <w:rPr>
                <w:rFonts w:cs="Arial"/>
                <w:b/>
                <w:color w:val="FFFFFF"/>
                <w:lang w:eastAsia="ar-SA"/>
              </w:rPr>
              <w:t>Sektor publiczny</w:t>
            </w:r>
            <w:r>
              <w:rPr>
                <w:rFonts w:cs="Arial"/>
                <w:b/>
                <w:color w:val="FFFFFF"/>
                <w:lang w:eastAsia="ar-SA"/>
              </w:rPr>
              <w:t>*</w:t>
            </w:r>
          </w:p>
        </w:tc>
        <w:tc>
          <w:tcPr>
            <w:tcW w:w="1501" w:type="dxa"/>
            <w:gridSpan w:val="2"/>
            <w:shd w:val="clear" w:color="auto" w:fill="538135"/>
            <w:vAlign w:val="center"/>
          </w:tcPr>
          <w:p w14:paraId="7FD49EAA" w14:textId="77777777" w:rsidR="00C01534" w:rsidRPr="0098647B" w:rsidRDefault="00C01534" w:rsidP="0058280A">
            <w:pPr>
              <w:spacing w:before="60" w:after="60" w:line="360" w:lineRule="auto"/>
              <w:ind w:left="-57" w:right="-57"/>
              <w:jc w:val="center"/>
              <w:rPr>
                <w:rFonts w:cs="Arial"/>
                <w:b/>
                <w:color w:val="FFFFFF"/>
                <w:lang w:eastAsia="ar-SA"/>
              </w:rPr>
            </w:pPr>
            <w:r w:rsidRPr="0098647B">
              <w:rPr>
                <w:rFonts w:cs="Arial"/>
                <w:b/>
                <w:color w:val="FFFFFF"/>
                <w:lang w:eastAsia="ar-SA"/>
              </w:rPr>
              <w:t>Sektor prywatny</w:t>
            </w:r>
            <w:r>
              <w:rPr>
                <w:rFonts w:cs="Arial"/>
                <w:b/>
                <w:color w:val="FFFFFF"/>
                <w:lang w:eastAsia="ar-SA"/>
              </w:rPr>
              <w:t>*</w:t>
            </w:r>
          </w:p>
        </w:tc>
      </w:tr>
      <w:tr w:rsidR="00C01534" w:rsidRPr="0098647B" w14:paraId="09043A16" w14:textId="77777777" w:rsidTr="00C01534">
        <w:trPr>
          <w:cantSplit/>
          <w:trHeight w:val="397"/>
        </w:trPr>
        <w:tc>
          <w:tcPr>
            <w:tcW w:w="817" w:type="dxa"/>
            <w:vMerge/>
            <w:shd w:val="clear" w:color="auto" w:fill="538135"/>
          </w:tcPr>
          <w:p w14:paraId="651F847A" w14:textId="77777777" w:rsidR="00C01534" w:rsidRPr="0098647B" w:rsidRDefault="00C01534" w:rsidP="0058280A">
            <w:pPr>
              <w:spacing w:before="60" w:after="60" w:line="360" w:lineRule="auto"/>
              <w:ind w:left="-57" w:right="-57"/>
              <w:rPr>
                <w:rFonts w:cs="Arial"/>
                <w:color w:val="FFFFFF"/>
              </w:rPr>
            </w:pPr>
          </w:p>
        </w:tc>
        <w:tc>
          <w:tcPr>
            <w:tcW w:w="3969" w:type="dxa"/>
            <w:vMerge/>
            <w:shd w:val="clear" w:color="auto" w:fill="538135"/>
          </w:tcPr>
          <w:p w14:paraId="052A266C" w14:textId="77777777" w:rsidR="00C01534" w:rsidRPr="0098647B" w:rsidRDefault="00C01534" w:rsidP="0058280A">
            <w:pPr>
              <w:spacing w:before="60" w:after="60" w:line="360" w:lineRule="auto"/>
              <w:ind w:left="-57" w:right="-57"/>
              <w:rPr>
                <w:rFonts w:cs="Arial"/>
                <w:color w:val="FFFFFF"/>
              </w:rPr>
            </w:pPr>
          </w:p>
        </w:tc>
        <w:tc>
          <w:tcPr>
            <w:tcW w:w="750" w:type="dxa"/>
            <w:shd w:val="clear" w:color="auto" w:fill="538135"/>
            <w:vAlign w:val="center"/>
          </w:tcPr>
          <w:p w14:paraId="3D10B881" w14:textId="77777777" w:rsidR="00C01534" w:rsidRPr="0098647B" w:rsidRDefault="00C01534" w:rsidP="0058280A">
            <w:pPr>
              <w:spacing w:before="60" w:after="60" w:line="360" w:lineRule="auto"/>
              <w:ind w:left="-57" w:right="-57"/>
              <w:jc w:val="center"/>
              <w:rPr>
                <w:rFonts w:cs="Arial"/>
                <w:b/>
                <w:color w:val="FFFFFF"/>
                <w:lang w:eastAsia="ar-SA"/>
              </w:rPr>
            </w:pPr>
            <w:r w:rsidRPr="0098647B">
              <w:rPr>
                <w:rFonts w:cs="Arial"/>
                <w:b/>
                <w:color w:val="FFFFFF"/>
                <w:lang w:eastAsia="ar-SA"/>
              </w:rPr>
              <w:t>2014</w:t>
            </w:r>
          </w:p>
        </w:tc>
        <w:tc>
          <w:tcPr>
            <w:tcW w:w="750" w:type="dxa"/>
            <w:shd w:val="clear" w:color="auto" w:fill="538135"/>
            <w:vAlign w:val="center"/>
          </w:tcPr>
          <w:p w14:paraId="4582FA57" w14:textId="7689162C" w:rsidR="00C01534" w:rsidRPr="0098647B" w:rsidRDefault="00E5234C" w:rsidP="0058280A">
            <w:pPr>
              <w:spacing w:before="60" w:after="60" w:line="360" w:lineRule="auto"/>
              <w:ind w:left="-57" w:right="-57"/>
              <w:jc w:val="center"/>
              <w:rPr>
                <w:rFonts w:cs="Arial"/>
                <w:b/>
                <w:color w:val="FFFFFF"/>
                <w:lang w:eastAsia="ar-SA"/>
              </w:rPr>
            </w:pPr>
            <w:r>
              <w:rPr>
                <w:rFonts w:cs="Arial"/>
                <w:b/>
                <w:color w:val="FFFFFF"/>
                <w:lang w:eastAsia="ar-SA"/>
              </w:rPr>
              <w:t>2020</w:t>
            </w:r>
          </w:p>
        </w:tc>
        <w:tc>
          <w:tcPr>
            <w:tcW w:w="751" w:type="dxa"/>
            <w:shd w:val="clear" w:color="auto" w:fill="538135"/>
            <w:vAlign w:val="center"/>
          </w:tcPr>
          <w:p w14:paraId="4CCAAE67" w14:textId="77777777" w:rsidR="00C01534" w:rsidRPr="0098647B" w:rsidRDefault="00C01534" w:rsidP="0058280A">
            <w:pPr>
              <w:spacing w:before="60" w:after="60" w:line="360" w:lineRule="auto"/>
              <w:ind w:left="-57" w:right="-57"/>
              <w:jc w:val="center"/>
              <w:rPr>
                <w:rFonts w:cs="Arial"/>
                <w:b/>
                <w:color w:val="FFFFFF"/>
                <w:lang w:eastAsia="ar-SA"/>
              </w:rPr>
            </w:pPr>
            <w:r w:rsidRPr="0098647B">
              <w:rPr>
                <w:rFonts w:cs="Arial"/>
                <w:b/>
                <w:color w:val="FFFFFF"/>
                <w:lang w:eastAsia="ar-SA"/>
              </w:rPr>
              <w:t>2014</w:t>
            </w:r>
          </w:p>
        </w:tc>
        <w:tc>
          <w:tcPr>
            <w:tcW w:w="750" w:type="dxa"/>
            <w:shd w:val="clear" w:color="auto" w:fill="538135"/>
            <w:vAlign w:val="center"/>
          </w:tcPr>
          <w:p w14:paraId="1691743F" w14:textId="070D8A5E" w:rsidR="00C01534" w:rsidRPr="0098647B" w:rsidRDefault="00E5234C" w:rsidP="0058280A">
            <w:pPr>
              <w:spacing w:before="60" w:after="60" w:line="360" w:lineRule="auto"/>
              <w:ind w:left="-57" w:right="-57"/>
              <w:jc w:val="center"/>
              <w:rPr>
                <w:rFonts w:cs="Arial"/>
                <w:b/>
                <w:color w:val="FFFFFF"/>
                <w:lang w:eastAsia="ar-SA"/>
              </w:rPr>
            </w:pPr>
            <w:r>
              <w:rPr>
                <w:rFonts w:cs="Arial"/>
                <w:b/>
                <w:color w:val="FFFFFF"/>
                <w:lang w:eastAsia="ar-SA"/>
              </w:rPr>
              <w:t>2020</w:t>
            </w:r>
          </w:p>
        </w:tc>
        <w:tc>
          <w:tcPr>
            <w:tcW w:w="750" w:type="dxa"/>
            <w:shd w:val="clear" w:color="auto" w:fill="538135"/>
            <w:vAlign w:val="center"/>
          </w:tcPr>
          <w:p w14:paraId="65254BA8" w14:textId="77777777" w:rsidR="00C01534" w:rsidRPr="0098647B" w:rsidRDefault="00C01534" w:rsidP="0058280A">
            <w:pPr>
              <w:spacing w:before="60" w:after="60" w:line="360" w:lineRule="auto"/>
              <w:ind w:left="-57" w:right="-57"/>
              <w:jc w:val="center"/>
              <w:rPr>
                <w:rFonts w:cs="Arial"/>
                <w:b/>
                <w:color w:val="FFFFFF"/>
                <w:lang w:eastAsia="ar-SA"/>
              </w:rPr>
            </w:pPr>
            <w:r w:rsidRPr="0098647B">
              <w:rPr>
                <w:rFonts w:cs="Arial"/>
                <w:b/>
                <w:color w:val="FFFFFF"/>
                <w:lang w:eastAsia="ar-SA"/>
              </w:rPr>
              <w:t>2014</w:t>
            </w:r>
          </w:p>
        </w:tc>
        <w:tc>
          <w:tcPr>
            <w:tcW w:w="751" w:type="dxa"/>
            <w:shd w:val="clear" w:color="auto" w:fill="538135"/>
            <w:vAlign w:val="center"/>
          </w:tcPr>
          <w:p w14:paraId="62D463C4" w14:textId="6DB1B9DA" w:rsidR="00C01534" w:rsidRPr="0098647B" w:rsidRDefault="00E5234C" w:rsidP="0058280A">
            <w:pPr>
              <w:spacing w:before="60" w:after="60" w:line="360" w:lineRule="auto"/>
              <w:ind w:left="-57" w:right="-57"/>
              <w:jc w:val="center"/>
              <w:rPr>
                <w:rFonts w:cs="Arial"/>
                <w:b/>
                <w:color w:val="FFFFFF"/>
                <w:lang w:eastAsia="ar-SA"/>
              </w:rPr>
            </w:pPr>
            <w:r>
              <w:rPr>
                <w:rFonts w:cs="Arial"/>
                <w:b/>
                <w:color w:val="FFFFFF"/>
                <w:lang w:eastAsia="ar-SA"/>
              </w:rPr>
              <w:t>2020</w:t>
            </w:r>
          </w:p>
        </w:tc>
      </w:tr>
      <w:tr w:rsidR="00C01534" w:rsidRPr="00F8116D" w14:paraId="35189608" w14:textId="77777777" w:rsidTr="00C01534">
        <w:trPr>
          <w:cantSplit/>
        </w:trPr>
        <w:tc>
          <w:tcPr>
            <w:tcW w:w="817" w:type="dxa"/>
            <w:shd w:val="clear" w:color="auto" w:fill="E2EFD9"/>
            <w:vAlign w:val="center"/>
          </w:tcPr>
          <w:p w14:paraId="02351658" w14:textId="77777777" w:rsidR="00C01534" w:rsidRPr="00BB0BC1" w:rsidRDefault="00C01534" w:rsidP="0058280A">
            <w:pPr>
              <w:spacing w:before="60" w:after="60" w:line="360" w:lineRule="auto"/>
              <w:ind w:left="-57" w:right="-57"/>
              <w:jc w:val="center"/>
              <w:rPr>
                <w:rFonts w:cs="Arial"/>
              </w:rPr>
            </w:pPr>
            <w:r w:rsidRPr="00BB0BC1">
              <w:rPr>
                <w:rFonts w:cs="Arial"/>
              </w:rPr>
              <w:t>A</w:t>
            </w:r>
          </w:p>
        </w:tc>
        <w:tc>
          <w:tcPr>
            <w:tcW w:w="3969" w:type="dxa"/>
            <w:shd w:val="clear" w:color="auto" w:fill="E2EFD9"/>
            <w:vAlign w:val="center"/>
          </w:tcPr>
          <w:p w14:paraId="49A6D1DC" w14:textId="77777777" w:rsidR="00C01534" w:rsidRPr="00BB0BC1" w:rsidRDefault="00C01534" w:rsidP="0058280A">
            <w:pPr>
              <w:spacing w:before="60" w:after="60" w:line="360" w:lineRule="auto"/>
              <w:ind w:left="-57" w:right="-57"/>
              <w:rPr>
                <w:rFonts w:cs="Arial"/>
              </w:rPr>
            </w:pPr>
            <w:r w:rsidRPr="00BB0BC1">
              <w:rPr>
                <w:rFonts w:cs="Arial"/>
              </w:rPr>
              <w:t xml:space="preserve">Rolnictwo, leśnictwo, łowiectwo i rybactwo </w:t>
            </w:r>
          </w:p>
        </w:tc>
        <w:tc>
          <w:tcPr>
            <w:tcW w:w="750" w:type="dxa"/>
            <w:shd w:val="clear" w:color="auto" w:fill="E2EFD9"/>
            <w:vAlign w:val="center"/>
          </w:tcPr>
          <w:p w14:paraId="1FCDBEFE" w14:textId="77777777" w:rsidR="00C01534" w:rsidRPr="00BB0BC1" w:rsidRDefault="00C01534" w:rsidP="0058280A">
            <w:pPr>
              <w:spacing w:before="60" w:after="60" w:line="360" w:lineRule="auto"/>
              <w:ind w:left="-57" w:right="-57"/>
              <w:jc w:val="center"/>
              <w:rPr>
                <w:rFonts w:cs="Arial"/>
              </w:rPr>
            </w:pPr>
            <w:r w:rsidRPr="00BB0BC1">
              <w:rPr>
                <w:rFonts w:cs="Arial"/>
              </w:rPr>
              <w:t>8</w:t>
            </w:r>
          </w:p>
        </w:tc>
        <w:tc>
          <w:tcPr>
            <w:tcW w:w="750" w:type="dxa"/>
            <w:shd w:val="clear" w:color="auto" w:fill="E2EFD9"/>
            <w:vAlign w:val="center"/>
          </w:tcPr>
          <w:p w14:paraId="3324C721" w14:textId="595C0BF7" w:rsidR="00C01534" w:rsidRPr="00BB0BC1" w:rsidRDefault="00026A6F" w:rsidP="0058280A">
            <w:pPr>
              <w:spacing w:before="60" w:after="60" w:line="360" w:lineRule="auto"/>
              <w:ind w:left="-57" w:right="-57"/>
              <w:jc w:val="center"/>
              <w:rPr>
                <w:rFonts w:cs="Arial"/>
              </w:rPr>
            </w:pPr>
            <w:r>
              <w:rPr>
                <w:rFonts w:cs="Arial"/>
              </w:rPr>
              <w:t>5</w:t>
            </w:r>
          </w:p>
        </w:tc>
        <w:tc>
          <w:tcPr>
            <w:tcW w:w="751" w:type="dxa"/>
            <w:shd w:val="clear" w:color="auto" w:fill="E2EFD9"/>
            <w:vAlign w:val="center"/>
          </w:tcPr>
          <w:p w14:paraId="24F800F3"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0" w:type="dxa"/>
            <w:shd w:val="clear" w:color="auto" w:fill="E2EFD9"/>
            <w:vAlign w:val="center"/>
          </w:tcPr>
          <w:p w14:paraId="59493A73" w14:textId="4EE87C48" w:rsidR="00C01534" w:rsidRPr="00BB0BC1" w:rsidRDefault="00E5234C" w:rsidP="0058280A">
            <w:pPr>
              <w:spacing w:before="60" w:after="60" w:line="360" w:lineRule="auto"/>
              <w:ind w:left="-57" w:right="-57"/>
              <w:jc w:val="center"/>
              <w:rPr>
                <w:rFonts w:cs="Arial"/>
              </w:rPr>
            </w:pPr>
            <w:r>
              <w:rPr>
                <w:rFonts w:cs="Arial"/>
              </w:rPr>
              <w:t>0</w:t>
            </w:r>
          </w:p>
        </w:tc>
        <w:tc>
          <w:tcPr>
            <w:tcW w:w="750" w:type="dxa"/>
            <w:shd w:val="clear" w:color="auto" w:fill="E2EFD9"/>
            <w:vAlign w:val="center"/>
          </w:tcPr>
          <w:p w14:paraId="69543540" w14:textId="77777777" w:rsidR="00C01534" w:rsidRPr="00BB0BC1" w:rsidRDefault="00C01534" w:rsidP="0058280A">
            <w:pPr>
              <w:spacing w:before="60" w:after="60" w:line="360" w:lineRule="auto"/>
              <w:ind w:left="-57" w:right="-57"/>
              <w:jc w:val="center"/>
              <w:rPr>
                <w:rFonts w:cs="Arial"/>
              </w:rPr>
            </w:pPr>
            <w:r w:rsidRPr="00BB0BC1">
              <w:rPr>
                <w:rFonts w:cs="Arial"/>
              </w:rPr>
              <w:t>8</w:t>
            </w:r>
          </w:p>
        </w:tc>
        <w:tc>
          <w:tcPr>
            <w:tcW w:w="751" w:type="dxa"/>
            <w:shd w:val="clear" w:color="auto" w:fill="E2EFD9"/>
            <w:vAlign w:val="center"/>
          </w:tcPr>
          <w:p w14:paraId="5E8BD288" w14:textId="03C9B7A1" w:rsidR="00C01534" w:rsidRPr="00BB0BC1" w:rsidRDefault="00E5234C" w:rsidP="0058280A">
            <w:pPr>
              <w:spacing w:before="60" w:after="60" w:line="360" w:lineRule="auto"/>
              <w:ind w:left="-57" w:right="-57"/>
              <w:jc w:val="center"/>
              <w:rPr>
                <w:rFonts w:cs="Arial"/>
              </w:rPr>
            </w:pPr>
            <w:r>
              <w:rPr>
                <w:rFonts w:cs="Arial"/>
              </w:rPr>
              <w:t>5</w:t>
            </w:r>
          </w:p>
        </w:tc>
      </w:tr>
      <w:tr w:rsidR="00C01534" w:rsidRPr="00F8116D" w14:paraId="28C320D2" w14:textId="77777777" w:rsidTr="00C01534">
        <w:trPr>
          <w:cantSplit/>
          <w:trHeight w:val="340"/>
        </w:trPr>
        <w:tc>
          <w:tcPr>
            <w:tcW w:w="817" w:type="dxa"/>
            <w:shd w:val="clear" w:color="auto" w:fill="E2EFD9"/>
            <w:vAlign w:val="center"/>
          </w:tcPr>
          <w:p w14:paraId="0B407698" w14:textId="77777777" w:rsidR="00C01534" w:rsidRPr="00BB0BC1" w:rsidRDefault="00C01534" w:rsidP="0058280A">
            <w:pPr>
              <w:spacing w:before="60" w:after="60" w:line="360" w:lineRule="auto"/>
              <w:ind w:left="-57" w:right="-57"/>
              <w:jc w:val="center"/>
              <w:rPr>
                <w:rFonts w:cs="Arial"/>
              </w:rPr>
            </w:pPr>
            <w:r w:rsidRPr="00BB0BC1">
              <w:rPr>
                <w:rFonts w:cs="Arial"/>
              </w:rPr>
              <w:t>B</w:t>
            </w:r>
          </w:p>
        </w:tc>
        <w:tc>
          <w:tcPr>
            <w:tcW w:w="3969" w:type="dxa"/>
            <w:shd w:val="clear" w:color="auto" w:fill="E2EFD9"/>
            <w:vAlign w:val="center"/>
          </w:tcPr>
          <w:p w14:paraId="431255D9" w14:textId="77777777" w:rsidR="00C01534" w:rsidRPr="00BB0BC1" w:rsidRDefault="00C01534" w:rsidP="0058280A">
            <w:pPr>
              <w:spacing w:before="60" w:after="60" w:line="360" w:lineRule="auto"/>
              <w:ind w:left="-57" w:right="-57"/>
              <w:rPr>
                <w:rFonts w:cs="Arial"/>
              </w:rPr>
            </w:pPr>
            <w:r w:rsidRPr="00BB0BC1">
              <w:rPr>
                <w:rFonts w:cs="Arial"/>
              </w:rPr>
              <w:t>Górnictwo i wydobywanie</w:t>
            </w:r>
          </w:p>
        </w:tc>
        <w:tc>
          <w:tcPr>
            <w:tcW w:w="750" w:type="dxa"/>
            <w:shd w:val="clear" w:color="auto" w:fill="E2EFD9"/>
            <w:vAlign w:val="center"/>
          </w:tcPr>
          <w:p w14:paraId="31743B40"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0" w:type="dxa"/>
            <w:shd w:val="clear" w:color="auto" w:fill="E2EFD9"/>
            <w:vAlign w:val="center"/>
          </w:tcPr>
          <w:p w14:paraId="5311E2C9" w14:textId="739E8B61" w:rsidR="00C01534" w:rsidRPr="00BB0BC1" w:rsidRDefault="00E5234C" w:rsidP="0058280A">
            <w:pPr>
              <w:spacing w:before="60" w:after="60" w:line="360" w:lineRule="auto"/>
              <w:ind w:left="-57" w:right="-57"/>
              <w:jc w:val="center"/>
              <w:rPr>
                <w:rFonts w:cs="Arial"/>
              </w:rPr>
            </w:pPr>
            <w:r>
              <w:rPr>
                <w:rFonts w:cs="Arial"/>
              </w:rPr>
              <w:t>0</w:t>
            </w:r>
          </w:p>
        </w:tc>
        <w:tc>
          <w:tcPr>
            <w:tcW w:w="751" w:type="dxa"/>
            <w:shd w:val="clear" w:color="auto" w:fill="E2EFD9"/>
            <w:vAlign w:val="center"/>
          </w:tcPr>
          <w:p w14:paraId="70361F5E"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0" w:type="dxa"/>
            <w:shd w:val="clear" w:color="auto" w:fill="E2EFD9"/>
            <w:vAlign w:val="center"/>
          </w:tcPr>
          <w:p w14:paraId="675E5DFF" w14:textId="47F4C786" w:rsidR="00C01534" w:rsidRPr="00BB0BC1" w:rsidRDefault="00E5234C" w:rsidP="0058280A">
            <w:pPr>
              <w:spacing w:before="60" w:after="60" w:line="360" w:lineRule="auto"/>
              <w:ind w:left="-57" w:right="-57"/>
              <w:jc w:val="center"/>
              <w:rPr>
                <w:rFonts w:cs="Arial"/>
              </w:rPr>
            </w:pPr>
            <w:r>
              <w:rPr>
                <w:rFonts w:cs="Arial"/>
              </w:rPr>
              <w:t>0</w:t>
            </w:r>
          </w:p>
        </w:tc>
        <w:tc>
          <w:tcPr>
            <w:tcW w:w="750" w:type="dxa"/>
            <w:shd w:val="clear" w:color="auto" w:fill="E2EFD9"/>
            <w:vAlign w:val="center"/>
          </w:tcPr>
          <w:p w14:paraId="2A48DB6D"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1" w:type="dxa"/>
            <w:shd w:val="clear" w:color="auto" w:fill="E2EFD9"/>
            <w:vAlign w:val="center"/>
          </w:tcPr>
          <w:p w14:paraId="4816ABA1" w14:textId="6C964F1D" w:rsidR="00C01534" w:rsidRPr="00BB0BC1" w:rsidRDefault="00E5234C" w:rsidP="0058280A">
            <w:pPr>
              <w:spacing w:before="60" w:after="60" w:line="360" w:lineRule="auto"/>
              <w:ind w:left="-57" w:right="-57"/>
              <w:jc w:val="center"/>
              <w:rPr>
                <w:rFonts w:cs="Arial"/>
              </w:rPr>
            </w:pPr>
            <w:r>
              <w:rPr>
                <w:rFonts w:cs="Arial"/>
              </w:rPr>
              <w:t>0</w:t>
            </w:r>
          </w:p>
        </w:tc>
      </w:tr>
      <w:tr w:rsidR="00C01534" w:rsidRPr="00F8116D" w14:paraId="37E3723C" w14:textId="77777777" w:rsidTr="00C01534">
        <w:trPr>
          <w:cantSplit/>
          <w:trHeight w:val="340"/>
        </w:trPr>
        <w:tc>
          <w:tcPr>
            <w:tcW w:w="817" w:type="dxa"/>
            <w:shd w:val="clear" w:color="auto" w:fill="E2EFD9"/>
            <w:vAlign w:val="center"/>
          </w:tcPr>
          <w:p w14:paraId="60CEF041" w14:textId="77777777" w:rsidR="00C01534" w:rsidRPr="00BB0BC1" w:rsidRDefault="00C01534" w:rsidP="0058280A">
            <w:pPr>
              <w:spacing w:before="60" w:after="60" w:line="360" w:lineRule="auto"/>
              <w:ind w:left="-57" w:right="-57"/>
              <w:jc w:val="center"/>
              <w:rPr>
                <w:rFonts w:cs="Arial"/>
              </w:rPr>
            </w:pPr>
            <w:r w:rsidRPr="00BB0BC1">
              <w:rPr>
                <w:rFonts w:cs="Arial"/>
              </w:rPr>
              <w:t>C</w:t>
            </w:r>
          </w:p>
        </w:tc>
        <w:tc>
          <w:tcPr>
            <w:tcW w:w="3969" w:type="dxa"/>
            <w:shd w:val="clear" w:color="auto" w:fill="E2EFD9"/>
            <w:vAlign w:val="center"/>
          </w:tcPr>
          <w:p w14:paraId="7DE3D0E4" w14:textId="77777777" w:rsidR="00C01534" w:rsidRPr="00BB0BC1" w:rsidRDefault="00C01534" w:rsidP="0058280A">
            <w:pPr>
              <w:spacing w:before="60" w:after="60" w:line="360" w:lineRule="auto"/>
              <w:ind w:left="-57" w:right="-57"/>
              <w:rPr>
                <w:rFonts w:cs="Arial"/>
              </w:rPr>
            </w:pPr>
            <w:r w:rsidRPr="00BB0BC1">
              <w:rPr>
                <w:rFonts w:cs="Arial"/>
              </w:rPr>
              <w:t xml:space="preserve">Przetwórstwo przemysłowe </w:t>
            </w:r>
          </w:p>
        </w:tc>
        <w:tc>
          <w:tcPr>
            <w:tcW w:w="750" w:type="dxa"/>
            <w:shd w:val="clear" w:color="auto" w:fill="E2EFD9"/>
            <w:vAlign w:val="center"/>
          </w:tcPr>
          <w:p w14:paraId="27D1AE85" w14:textId="77777777" w:rsidR="00C01534" w:rsidRPr="00BB0BC1" w:rsidRDefault="00C01534" w:rsidP="0058280A">
            <w:pPr>
              <w:spacing w:before="60" w:after="60" w:line="360" w:lineRule="auto"/>
              <w:ind w:left="-57" w:right="-57"/>
              <w:jc w:val="center"/>
              <w:rPr>
                <w:rFonts w:cs="Arial"/>
              </w:rPr>
            </w:pPr>
            <w:r w:rsidRPr="00BB0BC1">
              <w:rPr>
                <w:rFonts w:cs="Arial"/>
              </w:rPr>
              <w:t>17</w:t>
            </w:r>
          </w:p>
        </w:tc>
        <w:tc>
          <w:tcPr>
            <w:tcW w:w="750" w:type="dxa"/>
            <w:shd w:val="clear" w:color="auto" w:fill="E2EFD9"/>
            <w:vAlign w:val="center"/>
          </w:tcPr>
          <w:p w14:paraId="3220E92D" w14:textId="24560572" w:rsidR="00C01534" w:rsidRPr="00BB0BC1" w:rsidRDefault="00E5234C" w:rsidP="0058280A">
            <w:pPr>
              <w:spacing w:before="60" w:after="60" w:line="360" w:lineRule="auto"/>
              <w:ind w:left="-57" w:right="-57"/>
              <w:jc w:val="center"/>
              <w:rPr>
                <w:rFonts w:cs="Arial"/>
              </w:rPr>
            </w:pPr>
            <w:r>
              <w:rPr>
                <w:rFonts w:cs="Arial"/>
              </w:rPr>
              <w:t>18</w:t>
            </w:r>
          </w:p>
        </w:tc>
        <w:tc>
          <w:tcPr>
            <w:tcW w:w="751" w:type="dxa"/>
            <w:shd w:val="clear" w:color="auto" w:fill="E2EFD9"/>
            <w:vAlign w:val="center"/>
          </w:tcPr>
          <w:p w14:paraId="339E3A6A"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0" w:type="dxa"/>
            <w:shd w:val="clear" w:color="auto" w:fill="E2EFD9"/>
            <w:vAlign w:val="center"/>
          </w:tcPr>
          <w:p w14:paraId="5833D0E5" w14:textId="149732B4" w:rsidR="00C01534" w:rsidRPr="00BB0BC1" w:rsidRDefault="00E5234C" w:rsidP="0058280A">
            <w:pPr>
              <w:spacing w:before="60" w:after="60" w:line="360" w:lineRule="auto"/>
              <w:ind w:left="-57" w:right="-57"/>
              <w:jc w:val="center"/>
              <w:rPr>
                <w:rFonts w:cs="Arial"/>
              </w:rPr>
            </w:pPr>
            <w:r>
              <w:rPr>
                <w:rFonts w:cs="Arial"/>
              </w:rPr>
              <w:t>0</w:t>
            </w:r>
          </w:p>
        </w:tc>
        <w:tc>
          <w:tcPr>
            <w:tcW w:w="750" w:type="dxa"/>
            <w:shd w:val="clear" w:color="auto" w:fill="E2EFD9"/>
            <w:vAlign w:val="center"/>
          </w:tcPr>
          <w:p w14:paraId="56E1B99B" w14:textId="77777777" w:rsidR="00C01534" w:rsidRPr="00BB0BC1" w:rsidRDefault="00C01534" w:rsidP="0058280A">
            <w:pPr>
              <w:spacing w:before="60" w:after="60" w:line="360" w:lineRule="auto"/>
              <w:ind w:left="-57" w:right="-57"/>
              <w:jc w:val="center"/>
              <w:rPr>
                <w:rFonts w:cs="Arial"/>
              </w:rPr>
            </w:pPr>
            <w:r w:rsidRPr="00BB0BC1">
              <w:rPr>
                <w:rFonts w:cs="Arial"/>
              </w:rPr>
              <w:t>17</w:t>
            </w:r>
          </w:p>
        </w:tc>
        <w:tc>
          <w:tcPr>
            <w:tcW w:w="751" w:type="dxa"/>
            <w:shd w:val="clear" w:color="auto" w:fill="E2EFD9"/>
            <w:vAlign w:val="center"/>
          </w:tcPr>
          <w:p w14:paraId="2C9A5609" w14:textId="5D65EB24" w:rsidR="00C01534" w:rsidRPr="00BB0BC1" w:rsidRDefault="00E5234C" w:rsidP="0058280A">
            <w:pPr>
              <w:spacing w:before="60" w:after="60" w:line="360" w:lineRule="auto"/>
              <w:ind w:left="-57" w:right="-57"/>
              <w:jc w:val="center"/>
              <w:rPr>
                <w:rFonts w:cs="Arial"/>
              </w:rPr>
            </w:pPr>
            <w:r>
              <w:rPr>
                <w:rFonts w:cs="Arial"/>
              </w:rPr>
              <w:t>18</w:t>
            </w:r>
          </w:p>
        </w:tc>
      </w:tr>
      <w:tr w:rsidR="00C01534" w:rsidRPr="00F8116D" w14:paraId="0DB67AAF" w14:textId="77777777" w:rsidTr="00C01534">
        <w:trPr>
          <w:cantSplit/>
        </w:trPr>
        <w:tc>
          <w:tcPr>
            <w:tcW w:w="817" w:type="dxa"/>
            <w:shd w:val="clear" w:color="auto" w:fill="E2EFD9"/>
            <w:vAlign w:val="center"/>
          </w:tcPr>
          <w:p w14:paraId="2BA22EE8" w14:textId="77777777" w:rsidR="00C01534" w:rsidRPr="00BB0BC1" w:rsidRDefault="00C01534" w:rsidP="0058280A">
            <w:pPr>
              <w:spacing w:before="60" w:after="60" w:line="360" w:lineRule="auto"/>
              <w:ind w:left="-57" w:right="-57"/>
              <w:jc w:val="center"/>
              <w:rPr>
                <w:rFonts w:cs="Arial"/>
              </w:rPr>
            </w:pPr>
            <w:r w:rsidRPr="00BB0BC1">
              <w:rPr>
                <w:rFonts w:cs="Arial"/>
              </w:rPr>
              <w:t>D</w:t>
            </w:r>
          </w:p>
        </w:tc>
        <w:tc>
          <w:tcPr>
            <w:tcW w:w="3969" w:type="dxa"/>
            <w:shd w:val="clear" w:color="auto" w:fill="E2EFD9"/>
            <w:vAlign w:val="center"/>
          </w:tcPr>
          <w:p w14:paraId="07EE3C39" w14:textId="77777777" w:rsidR="00C01534" w:rsidRPr="00BB0BC1" w:rsidRDefault="00C01534" w:rsidP="0058280A">
            <w:pPr>
              <w:spacing w:before="60" w:after="60" w:line="360" w:lineRule="auto"/>
              <w:ind w:left="-57" w:right="-57"/>
              <w:rPr>
                <w:rFonts w:cs="Arial"/>
              </w:rPr>
            </w:pPr>
            <w:r w:rsidRPr="00BB0BC1">
              <w:rPr>
                <w:rFonts w:cs="Arial"/>
              </w:rPr>
              <w:t>Wytwarzanie i zaopatrywanie w energię elektryczną, gaz, parę wodną, gorącą wodę i powietrze do układów klimatyzacyjnych</w:t>
            </w:r>
          </w:p>
        </w:tc>
        <w:tc>
          <w:tcPr>
            <w:tcW w:w="750" w:type="dxa"/>
            <w:shd w:val="clear" w:color="auto" w:fill="E2EFD9"/>
            <w:vAlign w:val="center"/>
          </w:tcPr>
          <w:p w14:paraId="59890430"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0" w:type="dxa"/>
            <w:shd w:val="clear" w:color="auto" w:fill="E2EFD9"/>
            <w:vAlign w:val="center"/>
          </w:tcPr>
          <w:p w14:paraId="78728917" w14:textId="131BADF9" w:rsidR="00C01534" w:rsidRPr="00BB0BC1" w:rsidRDefault="00E5234C" w:rsidP="0058280A">
            <w:pPr>
              <w:spacing w:before="60" w:after="60" w:line="360" w:lineRule="auto"/>
              <w:ind w:left="-57" w:right="-57"/>
              <w:jc w:val="center"/>
              <w:rPr>
                <w:rFonts w:cs="Arial"/>
              </w:rPr>
            </w:pPr>
            <w:r>
              <w:rPr>
                <w:rFonts w:cs="Arial"/>
              </w:rPr>
              <w:t>5</w:t>
            </w:r>
          </w:p>
        </w:tc>
        <w:tc>
          <w:tcPr>
            <w:tcW w:w="751" w:type="dxa"/>
            <w:shd w:val="clear" w:color="auto" w:fill="E2EFD9"/>
            <w:vAlign w:val="center"/>
          </w:tcPr>
          <w:p w14:paraId="5D022786"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0" w:type="dxa"/>
            <w:shd w:val="clear" w:color="auto" w:fill="E2EFD9"/>
            <w:vAlign w:val="center"/>
          </w:tcPr>
          <w:p w14:paraId="36B3165F" w14:textId="0780E0C3" w:rsidR="00C01534" w:rsidRPr="00BB0BC1" w:rsidRDefault="00E5234C" w:rsidP="0058280A">
            <w:pPr>
              <w:spacing w:before="60" w:after="60" w:line="360" w:lineRule="auto"/>
              <w:ind w:left="-57" w:right="-57"/>
              <w:jc w:val="center"/>
              <w:rPr>
                <w:rFonts w:cs="Arial"/>
              </w:rPr>
            </w:pPr>
            <w:r>
              <w:rPr>
                <w:rFonts w:cs="Arial"/>
              </w:rPr>
              <w:t>0</w:t>
            </w:r>
          </w:p>
        </w:tc>
        <w:tc>
          <w:tcPr>
            <w:tcW w:w="750" w:type="dxa"/>
            <w:shd w:val="clear" w:color="auto" w:fill="E2EFD9"/>
            <w:vAlign w:val="center"/>
          </w:tcPr>
          <w:p w14:paraId="0F6E1A6C"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1" w:type="dxa"/>
            <w:shd w:val="clear" w:color="auto" w:fill="E2EFD9"/>
            <w:vAlign w:val="center"/>
          </w:tcPr>
          <w:p w14:paraId="0DF867E5" w14:textId="29FABB97" w:rsidR="00C01534" w:rsidRPr="00BB0BC1" w:rsidRDefault="00E5234C" w:rsidP="0058280A">
            <w:pPr>
              <w:spacing w:before="60" w:after="60" w:line="360" w:lineRule="auto"/>
              <w:ind w:left="-57" w:right="-57"/>
              <w:jc w:val="center"/>
              <w:rPr>
                <w:rFonts w:cs="Arial"/>
              </w:rPr>
            </w:pPr>
            <w:r>
              <w:rPr>
                <w:rFonts w:cs="Arial"/>
              </w:rPr>
              <w:t>5</w:t>
            </w:r>
          </w:p>
        </w:tc>
      </w:tr>
      <w:tr w:rsidR="00C01534" w:rsidRPr="00F8116D" w14:paraId="694FCD0E" w14:textId="77777777" w:rsidTr="00C01534">
        <w:trPr>
          <w:cantSplit/>
        </w:trPr>
        <w:tc>
          <w:tcPr>
            <w:tcW w:w="817" w:type="dxa"/>
            <w:shd w:val="clear" w:color="auto" w:fill="E2EFD9"/>
            <w:vAlign w:val="center"/>
          </w:tcPr>
          <w:p w14:paraId="2C8D51C9" w14:textId="77777777" w:rsidR="00C01534" w:rsidRPr="00BB0BC1" w:rsidRDefault="00C01534" w:rsidP="0058280A">
            <w:pPr>
              <w:spacing w:before="60" w:after="60" w:line="360" w:lineRule="auto"/>
              <w:ind w:left="-57" w:right="-57"/>
              <w:jc w:val="center"/>
              <w:rPr>
                <w:rFonts w:cs="Arial"/>
              </w:rPr>
            </w:pPr>
            <w:r w:rsidRPr="00BB0BC1">
              <w:rPr>
                <w:rFonts w:cs="Arial"/>
              </w:rPr>
              <w:t>E</w:t>
            </w:r>
          </w:p>
        </w:tc>
        <w:tc>
          <w:tcPr>
            <w:tcW w:w="3969" w:type="dxa"/>
            <w:shd w:val="clear" w:color="auto" w:fill="E2EFD9"/>
            <w:vAlign w:val="center"/>
          </w:tcPr>
          <w:p w14:paraId="44874710" w14:textId="77777777" w:rsidR="00C01534" w:rsidRPr="00BB0BC1" w:rsidRDefault="00C01534" w:rsidP="0058280A">
            <w:pPr>
              <w:spacing w:before="60" w:after="60" w:line="360" w:lineRule="auto"/>
              <w:ind w:left="-57" w:right="-57"/>
              <w:rPr>
                <w:rFonts w:cs="Arial"/>
              </w:rPr>
            </w:pPr>
            <w:r w:rsidRPr="00BB0BC1">
              <w:rPr>
                <w:rFonts w:cs="Arial"/>
              </w:rPr>
              <w:t>Dostawa wody; gospodarowanie ściekami i</w:t>
            </w:r>
            <w:r>
              <w:rPr>
                <w:rFonts w:cs="Arial"/>
              </w:rPr>
              <w:t> </w:t>
            </w:r>
            <w:r w:rsidRPr="00BB0BC1">
              <w:rPr>
                <w:rFonts w:cs="Arial"/>
              </w:rPr>
              <w:t>odpadami oraz działalność związana z</w:t>
            </w:r>
            <w:r>
              <w:rPr>
                <w:rFonts w:cs="Arial"/>
              </w:rPr>
              <w:t> </w:t>
            </w:r>
            <w:r w:rsidRPr="00BB0BC1">
              <w:rPr>
                <w:rFonts w:cs="Arial"/>
              </w:rPr>
              <w:t>rekultywacją</w:t>
            </w:r>
          </w:p>
        </w:tc>
        <w:tc>
          <w:tcPr>
            <w:tcW w:w="750" w:type="dxa"/>
            <w:shd w:val="clear" w:color="auto" w:fill="E2EFD9"/>
            <w:vAlign w:val="center"/>
          </w:tcPr>
          <w:p w14:paraId="14BE0FC0" w14:textId="77777777" w:rsidR="00C01534" w:rsidRPr="00BB0BC1" w:rsidRDefault="00C01534" w:rsidP="0058280A">
            <w:pPr>
              <w:spacing w:before="60" w:after="60" w:line="360" w:lineRule="auto"/>
              <w:ind w:left="-57" w:right="-57"/>
              <w:jc w:val="center"/>
              <w:rPr>
                <w:rFonts w:cs="Arial"/>
              </w:rPr>
            </w:pPr>
            <w:r w:rsidRPr="00BB0BC1">
              <w:rPr>
                <w:rFonts w:cs="Arial"/>
              </w:rPr>
              <w:t>1</w:t>
            </w:r>
          </w:p>
        </w:tc>
        <w:tc>
          <w:tcPr>
            <w:tcW w:w="750" w:type="dxa"/>
            <w:shd w:val="clear" w:color="auto" w:fill="E2EFD9"/>
            <w:vAlign w:val="center"/>
          </w:tcPr>
          <w:p w14:paraId="5A6EF18B" w14:textId="27EDEED8" w:rsidR="00C01534" w:rsidRPr="00BB0BC1" w:rsidRDefault="00E5234C" w:rsidP="0058280A">
            <w:pPr>
              <w:spacing w:before="60" w:after="60" w:line="360" w:lineRule="auto"/>
              <w:ind w:left="-57" w:right="-57"/>
              <w:jc w:val="center"/>
              <w:rPr>
                <w:rFonts w:cs="Arial"/>
              </w:rPr>
            </w:pPr>
            <w:r>
              <w:rPr>
                <w:rFonts w:cs="Arial"/>
              </w:rPr>
              <w:t>1</w:t>
            </w:r>
          </w:p>
        </w:tc>
        <w:tc>
          <w:tcPr>
            <w:tcW w:w="751" w:type="dxa"/>
            <w:shd w:val="clear" w:color="auto" w:fill="E2EFD9"/>
            <w:vAlign w:val="center"/>
          </w:tcPr>
          <w:p w14:paraId="6D35558F" w14:textId="77777777" w:rsidR="00C01534" w:rsidRPr="00BB0BC1" w:rsidRDefault="00C01534" w:rsidP="0058280A">
            <w:pPr>
              <w:spacing w:before="60" w:after="60" w:line="360" w:lineRule="auto"/>
              <w:ind w:left="-57" w:right="-57"/>
              <w:jc w:val="center"/>
              <w:rPr>
                <w:rFonts w:cs="Arial"/>
              </w:rPr>
            </w:pPr>
            <w:r w:rsidRPr="00BB0BC1">
              <w:rPr>
                <w:rFonts w:cs="Arial"/>
              </w:rPr>
              <w:t>1</w:t>
            </w:r>
          </w:p>
        </w:tc>
        <w:tc>
          <w:tcPr>
            <w:tcW w:w="750" w:type="dxa"/>
            <w:shd w:val="clear" w:color="auto" w:fill="E2EFD9"/>
            <w:vAlign w:val="center"/>
          </w:tcPr>
          <w:p w14:paraId="322036A7" w14:textId="3AC96D6F" w:rsidR="00C01534" w:rsidRPr="00BB0BC1" w:rsidRDefault="00E5234C" w:rsidP="0058280A">
            <w:pPr>
              <w:spacing w:before="60" w:after="60" w:line="360" w:lineRule="auto"/>
              <w:ind w:left="-57" w:right="-57"/>
              <w:jc w:val="center"/>
              <w:rPr>
                <w:rFonts w:cs="Arial"/>
              </w:rPr>
            </w:pPr>
            <w:r>
              <w:rPr>
                <w:rFonts w:cs="Arial"/>
              </w:rPr>
              <w:t>1</w:t>
            </w:r>
          </w:p>
        </w:tc>
        <w:tc>
          <w:tcPr>
            <w:tcW w:w="750" w:type="dxa"/>
            <w:shd w:val="clear" w:color="auto" w:fill="E2EFD9"/>
            <w:vAlign w:val="center"/>
          </w:tcPr>
          <w:p w14:paraId="18DD6722"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1" w:type="dxa"/>
            <w:shd w:val="clear" w:color="auto" w:fill="E2EFD9"/>
            <w:vAlign w:val="center"/>
          </w:tcPr>
          <w:p w14:paraId="00CA3B41" w14:textId="12FB5ED5" w:rsidR="00C01534" w:rsidRPr="00BB0BC1" w:rsidRDefault="00E5234C" w:rsidP="0058280A">
            <w:pPr>
              <w:spacing w:before="60" w:after="60" w:line="360" w:lineRule="auto"/>
              <w:ind w:left="-57" w:right="-57"/>
              <w:jc w:val="center"/>
              <w:rPr>
                <w:rFonts w:cs="Arial"/>
              </w:rPr>
            </w:pPr>
            <w:r>
              <w:rPr>
                <w:rFonts w:cs="Arial"/>
              </w:rPr>
              <w:t>0</w:t>
            </w:r>
          </w:p>
        </w:tc>
      </w:tr>
      <w:tr w:rsidR="00C01534" w:rsidRPr="00F8116D" w14:paraId="20B5C042" w14:textId="77777777" w:rsidTr="00C01534">
        <w:trPr>
          <w:cantSplit/>
          <w:trHeight w:val="340"/>
        </w:trPr>
        <w:tc>
          <w:tcPr>
            <w:tcW w:w="817" w:type="dxa"/>
            <w:shd w:val="clear" w:color="auto" w:fill="E2EFD9"/>
            <w:vAlign w:val="center"/>
          </w:tcPr>
          <w:p w14:paraId="357A84E1" w14:textId="77777777" w:rsidR="00C01534" w:rsidRPr="00BB0BC1" w:rsidRDefault="00C01534" w:rsidP="0058280A">
            <w:pPr>
              <w:spacing w:before="60" w:after="60" w:line="360" w:lineRule="auto"/>
              <w:ind w:left="-57" w:right="-57"/>
              <w:jc w:val="center"/>
              <w:rPr>
                <w:rFonts w:cs="Arial"/>
              </w:rPr>
            </w:pPr>
            <w:r w:rsidRPr="00BB0BC1">
              <w:rPr>
                <w:rFonts w:cs="Arial"/>
              </w:rPr>
              <w:t>F</w:t>
            </w:r>
          </w:p>
        </w:tc>
        <w:tc>
          <w:tcPr>
            <w:tcW w:w="3969" w:type="dxa"/>
            <w:shd w:val="clear" w:color="auto" w:fill="E2EFD9"/>
            <w:vAlign w:val="center"/>
          </w:tcPr>
          <w:p w14:paraId="3848752B" w14:textId="77777777" w:rsidR="00C01534" w:rsidRPr="00BB0BC1" w:rsidRDefault="00C01534" w:rsidP="0058280A">
            <w:pPr>
              <w:spacing w:before="60" w:after="60" w:line="360" w:lineRule="auto"/>
              <w:ind w:left="-57" w:right="-57"/>
              <w:rPr>
                <w:rFonts w:cs="Arial"/>
              </w:rPr>
            </w:pPr>
            <w:r w:rsidRPr="00BB0BC1">
              <w:rPr>
                <w:rFonts w:cs="Arial"/>
              </w:rPr>
              <w:t>Budownictwo</w:t>
            </w:r>
          </w:p>
        </w:tc>
        <w:tc>
          <w:tcPr>
            <w:tcW w:w="750" w:type="dxa"/>
            <w:shd w:val="clear" w:color="auto" w:fill="E2EFD9"/>
            <w:vAlign w:val="center"/>
          </w:tcPr>
          <w:p w14:paraId="4EC3CCC2" w14:textId="77777777" w:rsidR="00C01534" w:rsidRPr="00BB0BC1" w:rsidRDefault="00C01534" w:rsidP="0058280A">
            <w:pPr>
              <w:spacing w:before="60" w:after="60" w:line="360" w:lineRule="auto"/>
              <w:ind w:left="-57" w:right="-57"/>
              <w:jc w:val="center"/>
              <w:rPr>
                <w:rFonts w:cs="Arial"/>
              </w:rPr>
            </w:pPr>
            <w:r w:rsidRPr="00BB0BC1">
              <w:rPr>
                <w:rFonts w:cs="Arial"/>
              </w:rPr>
              <w:t>33</w:t>
            </w:r>
          </w:p>
        </w:tc>
        <w:tc>
          <w:tcPr>
            <w:tcW w:w="750" w:type="dxa"/>
            <w:shd w:val="clear" w:color="auto" w:fill="E2EFD9"/>
            <w:vAlign w:val="center"/>
          </w:tcPr>
          <w:p w14:paraId="48931C06" w14:textId="6DF08F96" w:rsidR="00C01534" w:rsidRPr="00BB0BC1" w:rsidRDefault="00E5234C" w:rsidP="0058280A">
            <w:pPr>
              <w:spacing w:before="60" w:after="60" w:line="360" w:lineRule="auto"/>
              <w:ind w:left="-57" w:right="-57"/>
              <w:jc w:val="center"/>
              <w:rPr>
                <w:rFonts w:cs="Arial"/>
              </w:rPr>
            </w:pPr>
            <w:r>
              <w:rPr>
                <w:rFonts w:cs="Arial"/>
              </w:rPr>
              <w:t>76</w:t>
            </w:r>
          </w:p>
        </w:tc>
        <w:tc>
          <w:tcPr>
            <w:tcW w:w="751" w:type="dxa"/>
            <w:shd w:val="clear" w:color="auto" w:fill="E2EFD9"/>
            <w:vAlign w:val="center"/>
          </w:tcPr>
          <w:p w14:paraId="4EA6DB16"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0" w:type="dxa"/>
            <w:shd w:val="clear" w:color="auto" w:fill="E2EFD9"/>
            <w:vAlign w:val="center"/>
          </w:tcPr>
          <w:p w14:paraId="722FAAB7" w14:textId="763B433F" w:rsidR="00C01534" w:rsidRPr="00BB0BC1" w:rsidRDefault="00E5234C" w:rsidP="0058280A">
            <w:pPr>
              <w:spacing w:before="60" w:after="60" w:line="360" w:lineRule="auto"/>
              <w:ind w:left="-57" w:right="-57"/>
              <w:jc w:val="center"/>
              <w:rPr>
                <w:rFonts w:cs="Arial"/>
              </w:rPr>
            </w:pPr>
            <w:r>
              <w:rPr>
                <w:rFonts w:cs="Arial"/>
              </w:rPr>
              <w:t>0</w:t>
            </w:r>
          </w:p>
        </w:tc>
        <w:tc>
          <w:tcPr>
            <w:tcW w:w="750" w:type="dxa"/>
            <w:shd w:val="clear" w:color="auto" w:fill="E2EFD9"/>
            <w:vAlign w:val="center"/>
          </w:tcPr>
          <w:p w14:paraId="29B51283" w14:textId="77777777" w:rsidR="00C01534" w:rsidRPr="00BB0BC1" w:rsidRDefault="00C01534" w:rsidP="0058280A">
            <w:pPr>
              <w:spacing w:before="60" w:after="60" w:line="360" w:lineRule="auto"/>
              <w:ind w:left="-57" w:right="-57"/>
              <w:jc w:val="center"/>
              <w:rPr>
                <w:rFonts w:cs="Arial"/>
              </w:rPr>
            </w:pPr>
            <w:r w:rsidRPr="00BB0BC1">
              <w:rPr>
                <w:rFonts w:cs="Arial"/>
              </w:rPr>
              <w:t>33</w:t>
            </w:r>
          </w:p>
        </w:tc>
        <w:tc>
          <w:tcPr>
            <w:tcW w:w="751" w:type="dxa"/>
            <w:shd w:val="clear" w:color="auto" w:fill="E2EFD9"/>
            <w:vAlign w:val="center"/>
          </w:tcPr>
          <w:p w14:paraId="2293F1F3" w14:textId="5071D616" w:rsidR="00C01534" w:rsidRPr="00BB0BC1" w:rsidRDefault="00E5234C" w:rsidP="0058280A">
            <w:pPr>
              <w:spacing w:before="60" w:after="60" w:line="360" w:lineRule="auto"/>
              <w:ind w:left="-57" w:right="-57"/>
              <w:jc w:val="center"/>
              <w:rPr>
                <w:rFonts w:cs="Arial"/>
              </w:rPr>
            </w:pPr>
            <w:r>
              <w:rPr>
                <w:rFonts w:cs="Arial"/>
              </w:rPr>
              <w:t>76</w:t>
            </w:r>
          </w:p>
        </w:tc>
      </w:tr>
      <w:tr w:rsidR="00C01534" w:rsidRPr="00F8116D" w14:paraId="6010CC43" w14:textId="77777777" w:rsidTr="00C01534">
        <w:trPr>
          <w:cantSplit/>
        </w:trPr>
        <w:tc>
          <w:tcPr>
            <w:tcW w:w="817" w:type="dxa"/>
            <w:shd w:val="clear" w:color="auto" w:fill="E2EFD9"/>
            <w:vAlign w:val="center"/>
          </w:tcPr>
          <w:p w14:paraId="779D7AAA" w14:textId="77777777" w:rsidR="00C01534" w:rsidRPr="00BB0BC1" w:rsidRDefault="00C01534" w:rsidP="0058280A">
            <w:pPr>
              <w:spacing w:before="60" w:after="60" w:line="360" w:lineRule="auto"/>
              <w:ind w:left="-57" w:right="-57"/>
              <w:jc w:val="center"/>
              <w:rPr>
                <w:rFonts w:cs="Arial"/>
              </w:rPr>
            </w:pPr>
            <w:r w:rsidRPr="00BB0BC1">
              <w:rPr>
                <w:rFonts w:cs="Arial"/>
              </w:rPr>
              <w:t>G</w:t>
            </w:r>
          </w:p>
        </w:tc>
        <w:tc>
          <w:tcPr>
            <w:tcW w:w="3969" w:type="dxa"/>
            <w:shd w:val="clear" w:color="auto" w:fill="E2EFD9"/>
            <w:vAlign w:val="center"/>
          </w:tcPr>
          <w:p w14:paraId="6F77D207" w14:textId="77777777" w:rsidR="00C01534" w:rsidRPr="00BB0BC1" w:rsidRDefault="00C01534" w:rsidP="0058280A">
            <w:pPr>
              <w:spacing w:before="60" w:after="60" w:line="360" w:lineRule="auto"/>
              <w:ind w:left="-57" w:right="-57"/>
              <w:rPr>
                <w:rFonts w:cs="Arial"/>
              </w:rPr>
            </w:pPr>
            <w:r w:rsidRPr="00BB0BC1">
              <w:rPr>
                <w:rFonts w:cs="Arial"/>
              </w:rPr>
              <w:t>Handel hurtowy i detaliczny; naprawa pojazdów samochodowych, włączając motocykle</w:t>
            </w:r>
          </w:p>
        </w:tc>
        <w:tc>
          <w:tcPr>
            <w:tcW w:w="750" w:type="dxa"/>
            <w:shd w:val="clear" w:color="auto" w:fill="E2EFD9"/>
            <w:vAlign w:val="center"/>
          </w:tcPr>
          <w:p w14:paraId="62C14390" w14:textId="77777777" w:rsidR="00C01534" w:rsidRPr="00BB0BC1" w:rsidRDefault="00C01534" w:rsidP="0058280A">
            <w:pPr>
              <w:spacing w:before="60" w:after="60" w:line="360" w:lineRule="auto"/>
              <w:ind w:left="-57" w:right="-57"/>
              <w:jc w:val="center"/>
              <w:rPr>
                <w:rFonts w:cs="Arial"/>
              </w:rPr>
            </w:pPr>
            <w:r w:rsidRPr="00BB0BC1">
              <w:rPr>
                <w:rFonts w:cs="Arial"/>
              </w:rPr>
              <w:t>100</w:t>
            </w:r>
          </w:p>
        </w:tc>
        <w:tc>
          <w:tcPr>
            <w:tcW w:w="750" w:type="dxa"/>
            <w:shd w:val="clear" w:color="auto" w:fill="E2EFD9"/>
            <w:vAlign w:val="center"/>
          </w:tcPr>
          <w:p w14:paraId="2B49D03E" w14:textId="40C15365" w:rsidR="00C01534" w:rsidRPr="00BB0BC1" w:rsidRDefault="00E5234C" w:rsidP="0058280A">
            <w:pPr>
              <w:spacing w:before="60" w:after="60" w:line="360" w:lineRule="auto"/>
              <w:ind w:left="-57" w:right="-57"/>
              <w:jc w:val="center"/>
              <w:rPr>
                <w:rFonts w:cs="Arial"/>
              </w:rPr>
            </w:pPr>
            <w:r>
              <w:rPr>
                <w:rFonts w:cs="Arial"/>
              </w:rPr>
              <w:t>105</w:t>
            </w:r>
          </w:p>
        </w:tc>
        <w:tc>
          <w:tcPr>
            <w:tcW w:w="751" w:type="dxa"/>
            <w:shd w:val="clear" w:color="auto" w:fill="E2EFD9"/>
            <w:vAlign w:val="center"/>
          </w:tcPr>
          <w:p w14:paraId="49C6A7B3"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0" w:type="dxa"/>
            <w:shd w:val="clear" w:color="auto" w:fill="E2EFD9"/>
            <w:vAlign w:val="center"/>
          </w:tcPr>
          <w:p w14:paraId="651C5B50" w14:textId="5A8FC0BF" w:rsidR="00C01534" w:rsidRPr="00BB0BC1" w:rsidRDefault="00E5234C" w:rsidP="0058280A">
            <w:pPr>
              <w:spacing w:before="60" w:after="60" w:line="360" w:lineRule="auto"/>
              <w:ind w:left="-57" w:right="-57"/>
              <w:jc w:val="center"/>
              <w:rPr>
                <w:rFonts w:cs="Arial"/>
              </w:rPr>
            </w:pPr>
            <w:r>
              <w:rPr>
                <w:rFonts w:cs="Arial"/>
              </w:rPr>
              <w:t>0</w:t>
            </w:r>
          </w:p>
        </w:tc>
        <w:tc>
          <w:tcPr>
            <w:tcW w:w="750" w:type="dxa"/>
            <w:shd w:val="clear" w:color="auto" w:fill="E2EFD9"/>
            <w:vAlign w:val="center"/>
          </w:tcPr>
          <w:p w14:paraId="0BE7EB60" w14:textId="77777777" w:rsidR="00C01534" w:rsidRPr="00BB0BC1" w:rsidRDefault="00C01534" w:rsidP="0058280A">
            <w:pPr>
              <w:spacing w:before="60" w:after="60" w:line="360" w:lineRule="auto"/>
              <w:ind w:left="-57" w:right="-57"/>
              <w:jc w:val="center"/>
              <w:rPr>
                <w:rFonts w:cs="Arial"/>
              </w:rPr>
            </w:pPr>
            <w:r w:rsidRPr="00BB0BC1">
              <w:rPr>
                <w:rFonts w:cs="Arial"/>
              </w:rPr>
              <w:t>100</w:t>
            </w:r>
          </w:p>
        </w:tc>
        <w:tc>
          <w:tcPr>
            <w:tcW w:w="751" w:type="dxa"/>
            <w:shd w:val="clear" w:color="auto" w:fill="E2EFD9"/>
            <w:vAlign w:val="center"/>
          </w:tcPr>
          <w:p w14:paraId="5B3D7726" w14:textId="3A2EF97C" w:rsidR="00C01534" w:rsidRPr="00BB0BC1" w:rsidRDefault="00E5234C" w:rsidP="0058280A">
            <w:pPr>
              <w:spacing w:before="60" w:after="60" w:line="360" w:lineRule="auto"/>
              <w:ind w:left="-57" w:right="-57"/>
              <w:jc w:val="center"/>
              <w:rPr>
                <w:rFonts w:cs="Arial"/>
              </w:rPr>
            </w:pPr>
            <w:r>
              <w:rPr>
                <w:rFonts w:cs="Arial"/>
              </w:rPr>
              <w:t>102</w:t>
            </w:r>
          </w:p>
        </w:tc>
      </w:tr>
      <w:tr w:rsidR="00C01534" w:rsidRPr="00F8116D" w14:paraId="4F8012C5" w14:textId="77777777" w:rsidTr="00C01534">
        <w:trPr>
          <w:cantSplit/>
          <w:trHeight w:val="340"/>
        </w:trPr>
        <w:tc>
          <w:tcPr>
            <w:tcW w:w="817" w:type="dxa"/>
            <w:shd w:val="clear" w:color="auto" w:fill="E2EFD9"/>
            <w:vAlign w:val="center"/>
          </w:tcPr>
          <w:p w14:paraId="7F790FE9" w14:textId="77777777" w:rsidR="00C01534" w:rsidRPr="00BB0BC1" w:rsidRDefault="00C01534" w:rsidP="0058280A">
            <w:pPr>
              <w:spacing w:before="60" w:after="60" w:line="360" w:lineRule="auto"/>
              <w:ind w:left="-57" w:right="-57"/>
              <w:jc w:val="center"/>
              <w:rPr>
                <w:rFonts w:cs="Arial"/>
              </w:rPr>
            </w:pPr>
            <w:r w:rsidRPr="00BB0BC1">
              <w:rPr>
                <w:rFonts w:cs="Arial"/>
              </w:rPr>
              <w:t>H</w:t>
            </w:r>
          </w:p>
        </w:tc>
        <w:tc>
          <w:tcPr>
            <w:tcW w:w="3969" w:type="dxa"/>
            <w:shd w:val="clear" w:color="auto" w:fill="E2EFD9"/>
            <w:vAlign w:val="center"/>
          </w:tcPr>
          <w:p w14:paraId="62645B39" w14:textId="77777777" w:rsidR="00C01534" w:rsidRPr="00BB0BC1" w:rsidRDefault="00C01534" w:rsidP="0058280A">
            <w:pPr>
              <w:spacing w:before="60" w:after="60" w:line="360" w:lineRule="auto"/>
              <w:ind w:left="-57" w:right="-57"/>
              <w:rPr>
                <w:rFonts w:cs="Arial"/>
              </w:rPr>
            </w:pPr>
            <w:r w:rsidRPr="00BB0BC1">
              <w:rPr>
                <w:rFonts w:cs="Arial"/>
              </w:rPr>
              <w:t>Transport i gospodarka magazynowa</w:t>
            </w:r>
          </w:p>
        </w:tc>
        <w:tc>
          <w:tcPr>
            <w:tcW w:w="750" w:type="dxa"/>
            <w:shd w:val="clear" w:color="auto" w:fill="E2EFD9"/>
            <w:vAlign w:val="center"/>
          </w:tcPr>
          <w:p w14:paraId="3F0C8408" w14:textId="77777777" w:rsidR="00C01534" w:rsidRPr="00BB0BC1" w:rsidRDefault="00C01534" w:rsidP="0058280A">
            <w:pPr>
              <w:spacing w:before="60" w:after="60" w:line="360" w:lineRule="auto"/>
              <w:ind w:left="-57" w:right="-57"/>
              <w:jc w:val="center"/>
              <w:rPr>
                <w:rFonts w:cs="Arial"/>
              </w:rPr>
            </w:pPr>
            <w:r w:rsidRPr="00BB0BC1">
              <w:rPr>
                <w:rFonts w:cs="Arial"/>
              </w:rPr>
              <w:t>30</w:t>
            </w:r>
          </w:p>
        </w:tc>
        <w:tc>
          <w:tcPr>
            <w:tcW w:w="750" w:type="dxa"/>
            <w:shd w:val="clear" w:color="auto" w:fill="E2EFD9"/>
            <w:vAlign w:val="center"/>
          </w:tcPr>
          <w:p w14:paraId="5E31F714" w14:textId="53A924BA" w:rsidR="00C01534" w:rsidRPr="00BB0BC1" w:rsidRDefault="00E5234C" w:rsidP="0058280A">
            <w:pPr>
              <w:spacing w:before="60" w:after="60" w:line="360" w:lineRule="auto"/>
              <w:ind w:left="-57" w:right="-57"/>
              <w:jc w:val="center"/>
              <w:rPr>
                <w:rFonts w:cs="Arial"/>
              </w:rPr>
            </w:pPr>
            <w:r>
              <w:rPr>
                <w:rFonts w:cs="Arial"/>
              </w:rPr>
              <w:t>46</w:t>
            </w:r>
          </w:p>
        </w:tc>
        <w:tc>
          <w:tcPr>
            <w:tcW w:w="751" w:type="dxa"/>
            <w:shd w:val="clear" w:color="auto" w:fill="E2EFD9"/>
            <w:vAlign w:val="center"/>
          </w:tcPr>
          <w:p w14:paraId="3DE0A1BE"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0" w:type="dxa"/>
            <w:shd w:val="clear" w:color="auto" w:fill="E2EFD9"/>
            <w:vAlign w:val="center"/>
          </w:tcPr>
          <w:p w14:paraId="6DA9C9F1" w14:textId="57E238C6" w:rsidR="00C01534" w:rsidRPr="00BB0BC1" w:rsidRDefault="00E5234C" w:rsidP="0058280A">
            <w:pPr>
              <w:spacing w:before="60" w:after="60" w:line="360" w:lineRule="auto"/>
              <w:ind w:left="-57" w:right="-57"/>
              <w:jc w:val="center"/>
              <w:rPr>
                <w:rFonts w:cs="Arial"/>
              </w:rPr>
            </w:pPr>
            <w:r>
              <w:rPr>
                <w:rFonts w:cs="Arial"/>
              </w:rPr>
              <w:t>0</w:t>
            </w:r>
          </w:p>
        </w:tc>
        <w:tc>
          <w:tcPr>
            <w:tcW w:w="750" w:type="dxa"/>
            <w:shd w:val="clear" w:color="auto" w:fill="E2EFD9"/>
            <w:vAlign w:val="center"/>
          </w:tcPr>
          <w:p w14:paraId="25B50D2D" w14:textId="77777777" w:rsidR="00C01534" w:rsidRPr="00BB0BC1" w:rsidRDefault="00C01534" w:rsidP="0058280A">
            <w:pPr>
              <w:spacing w:before="60" w:after="60" w:line="360" w:lineRule="auto"/>
              <w:ind w:left="-57" w:right="-57"/>
              <w:jc w:val="center"/>
              <w:rPr>
                <w:rFonts w:cs="Arial"/>
              </w:rPr>
            </w:pPr>
            <w:r w:rsidRPr="00BB0BC1">
              <w:rPr>
                <w:rFonts w:cs="Arial"/>
              </w:rPr>
              <w:t>30</w:t>
            </w:r>
          </w:p>
        </w:tc>
        <w:tc>
          <w:tcPr>
            <w:tcW w:w="751" w:type="dxa"/>
            <w:shd w:val="clear" w:color="auto" w:fill="E2EFD9"/>
            <w:vAlign w:val="center"/>
          </w:tcPr>
          <w:p w14:paraId="2DC73D1B" w14:textId="3725EEAD" w:rsidR="00C01534" w:rsidRPr="00BB0BC1" w:rsidRDefault="00E5234C" w:rsidP="0058280A">
            <w:pPr>
              <w:spacing w:before="60" w:after="60" w:line="360" w:lineRule="auto"/>
              <w:ind w:left="-57" w:right="-57"/>
              <w:jc w:val="center"/>
              <w:rPr>
                <w:rFonts w:cs="Arial"/>
              </w:rPr>
            </w:pPr>
            <w:r>
              <w:rPr>
                <w:rFonts w:cs="Arial"/>
              </w:rPr>
              <w:t>46</w:t>
            </w:r>
          </w:p>
        </w:tc>
      </w:tr>
      <w:tr w:rsidR="00C01534" w:rsidRPr="00F8116D" w14:paraId="5D74A89D" w14:textId="77777777" w:rsidTr="00C01534">
        <w:trPr>
          <w:cantSplit/>
        </w:trPr>
        <w:tc>
          <w:tcPr>
            <w:tcW w:w="817" w:type="dxa"/>
            <w:shd w:val="clear" w:color="auto" w:fill="E2EFD9"/>
            <w:vAlign w:val="center"/>
          </w:tcPr>
          <w:p w14:paraId="7F5CE0DC" w14:textId="77777777" w:rsidR="00C01534" w:rsidRPr="00BB0BC1" w:rsidRDefault="00C01534" w:rsidP="0058280A">
            <w:pPr>
              <w:spacing w:before="60" w:after="60" w:line="360" w:lineRule="auto"/>
              <w:ind w:left="-57" w:right="-57"/>
              <w:jc w:val="center"/>
              <w:rPr>
                <w:rFonts w:cs="Arial"/>
              </w:rPr>
            </w:pPr>
            <w:r w:rsidRPr="00BB0BC1">
              <w:rPr>
                <w:rFonts w:cs="Arial"/>
              </w:rPr>
              <w:t>I</w:t>
            </w:r>
          </w:p>
        </w:tc>
        <w:tc>
          <w:tcPr>
            <w:tcW w:w="3969" w:type="dxa"/>
            <w:shd w:val="clear" w:color="auto" w:fill="E2EFD9"/>
            <w:vAlign w:val="center"/>
          </w:tcPr>
          <w:p w14:paraId="292B5B33" w14:textId="77777777" w:rsidR="00C01534" w:rsidRPr="00BB0BC1" w:rsidRDefault="00C01534" w:rsidP="0058280A">
            <w:pPr>
              <w:spacing w:before="60" w:after="60" w:line="360" w:lineRule="auto"/>
              <w:ind w:left="-57" w:right="-57"/>
              <w:rPr>
                <w:rFonts w:cs="Arial"/>
              </w:rPr>
            </w:pPr>
            <w:r w:rsidRPr="00BB0BC1">
              <w:rPr>
                <w:rFonts w:cs="Arial"/>
              </w:rPr>
              <w:t>Działalność związana z zakwaterowaniem i</w:t>
            </w:r>
            <w:r>
              <w:rPr>
                <w:rFonts w:cs="Arial"/>
              </w:rPr>
              <w:t> </w:t>
            </w:r>
            <w:r w:rsidRPr="00BB0BC1">
              <w:rPr>
                <w:rFonts w:cs="Arial"/>
              </w:rPr>
              <w:t>usługami gastronomicznymi</w:t>
            </w:r>
          </w:p>
        </w:tc>
        <w:tc>
          <w:tcPr>
            <w:tcW w:w="750" w:type="dxa"/>
            <w:shd w:val="clear" w:color="auto" w:fill="E2EFD9"/>
            <w:vAlign w:val="center"/>
          </w:tcPr>
          <w:p w14:paraId="7F566FFE" w14:textId="77777777" w:rsidR="00C01534" w:rsidRPr="00BB0BC1" w:rsidRDefault="00C01534" w:rsidP="0058280A">
            <w:pPr>
              <w:spacing w:before="60" w:after="60" w:line="360" w:lineRule="auto"/>
              <w:ind w:left="-57" w:right="-57"/>
              <w:jc w:val="center"/>
              <w:rPr>
                <w:rFonts w:cs="Arial"/>
              </w:rPr>
            </w:pPr>
            <w:r w:rsidRPr="00BB0BC1">
              <w:rPr>
                <w:rFonts w:cs="Arial"/>
              </w:rPr>
              <w:t>10</w:t>
            </w:r>
          </w:p>
        </w:tc>
        <w:tc>
          <w:tcPr>
            <w:tcW w:w="750" w:type="dxa"/>
            <w:shd w:val="clear" w:color="auto" w:fill="E2EFD9"/>
            <w:vAlign w:val="center"/>
          </w:tcPr>
          <w:p w14:paraId="32135384" w14:textId="1AF2E803" w:rsidR="00C01534" w:rsidRPr="00BB0BC1" w:rsidRDefault="00E5234C" w:rsidP="0058280A">
            <w:pPr>
              <w:spacing w:before="60" w:after="60" w:line="360" w:lineRule="auto"/>
              <w:ind w:left="-57" w:right="-57"/>
              <w:jc w:val="center"/>
              <w:rPr>
                <w:rFonts w:cs="Arial"/>
              </w:rPr>
            </w:pPr>
            <w:r>
              <w:rPr>
                <w:rFonts w:cs="Arial"/>
              </w:rPr>
              <w:t>14</w:t>
            </w:r>
          </w:p>
        </w:tc>
        <w:tc>
          <w:tcPr>
            <w:tcW w:w="751" w:type="dxa"/>
            <w:shd w:val="clear" w:color="auto" w:fill="E2EFD9"/>
            <w:vAlign w:val="center"/>
          </w:tcPr>
          <w:p w14:paraId="2A77CCB1"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0" w:type="dxa"/>
            <w:shd w:val="clear" w:color="auto" w:fill="E2EFD9"/>
            <w:vAlign w:val="center"/>
          </w:tcPr>
          <w:p w14:paraId="50F45EB1" w14:textId="1CA8F885" w:rsidR="00C01534" w:rsidRPr="00BB0BC1" w:rsidRDefault="00E5234C" w:rsidP="0058280A">
            <w:pPr>
              <w:spacing w:before="60" w:after="60" w:line="360" w:lineRule="auto"/>
              <w:ind w:left="-57" w:right="-57"/>
              <w:jc w:val="center"/>
              <w:rPr>
                <w:rFonts w:cs="Arial"/>
              </w:rPr>
            </w:pPr>
            <w:r>
              <w:rPr>
                <w:rFonts w:cs="Arial"/>
              </w:rPr>
              <w:t>0</w:t>
            </w:r>
          </w:p>
        </w:tc>
        <w:tc>
          <w:tcPr>
            <w:tcW w:w="750" w:type="dxa"/>
            <w:shd w:val="clear" w:color="auto" w:fill="E2EFD9"/>
            <w:vAlign w:val="center"/>
          </w:tcPr>
          <w:p w14:paraId="49E19593" w14:textId="77777777" w:rsidR="00C01534" w:rsidRPr="00BB0BC1" w:rsidRDefault="00C01534" w:rsidP="0058280A">
            <w:pPr>
              <w:spacing w:before="60" w:after="60" w:line="360" w:lineRule="auto"/>
              <w:ind w:left="-57" w:right="-57"/>
              <w:jc w:val="center"/>
              <w:rPr>
                <w:rFonts w:cs="Arial"/>
              </w:rPr>
            </w:pPr>
            <w:r w:rsidRPr="00BB0BC1">
              <w:rPr>
                <w:rFonts w:cs="Arial"/>
              </w:rPr>
              <w:t>10</w:t>
            </w:r>
          </w:p>
        </w:tc>
        <w:tc>
          <w:tcPr>
            <w:tcW w:w="751" w:type="dxa"/>
            <w:shd w:val="clear" w:color="auto" w:fill="E2EFD9"/>
            <w:vAlign w:val="center"/>
          </w:tcPr>
          <w:p w14:paraId="6E340A1B" w14:textId="45423A84" w:rsidR="00C01534" w:rsidRPr="00BB0BC1" w:rsidRDefault="00E5234C" w:rsidP="0058280A">
            <w:pPr>
              <w:spacing w:before="60" w:after="60" w:line="360" w:lineRule="auto"/>
              <w:ind w:left="-57" w:right="-57"/>
              <w:jc w:val="center"/>
              <w:rPr>
                <w:rFonts w:cs="Arial"/>
              </w:rPr>
            </w:pPr>
            <w:r>
              <w:rPr>
                <w:rFonts w:cs="Arial"/>
              </w:rPr>
              <w:t>14</w:t>
            </w:r>
          </w:p>
        </w:tc>
      </w:tr>
      <w:tr w:rsidR="00C01534" w:rsidRPr="00F8116D" w14:paraId="415577B6" w14:textId="77777777" w:rsidTr="00C01534">
        <w:trPr>
          <w:cantSplit/>
          <w:trHeight w:val="340"/>
        </w:trPr>
        <w:tc>
          <w:tcPr>
            <w:tcW w:w="817" w:type="dxa"/>
            <w:shd w:val="clear" w:color="auto" w:fill="E2EFD9"/>
            <w:vAlign w:val="center"/>
          </w:tcPr>
          <w:p w14:paraId="5F758425" w14:textId="77777777" w:rsidR="00C01534" w:rsidRPr="00BB0BC1" w:rsidRDefault="00C01534" w:rsidP="0058280A">
            <w:pPr>
              <w:spacing w:before="60" w:after="60" w:line="360" w:lineRule="auto"/>
              <w:ind w:left="-57" w:right="-57"/>
              <w:jc w:val="center"/>
              <w:rPr>
                <w:rFonts w:cs="Arial"/>
              </w:rPr>
            </w:pPr>
            <w:r w:rsidRPr="00BB0BC1">
              <w:rPr>
                <w:rFonts w:cs="Arial"/>
              </w:rPr>
              <w:t>J</w:t>
            </w:r>
          </w:p>
        </w:tc>
        <w:tc>
          <w:tcPr>
            <w:tcW w:w="3969" w:type="dxa"/>
            <w:shd w:val="clear" w:color="auto" w:fill="E2EFD9"/>
            <w:vAlign w:val="center"/>
          </w:tcPr>
          <w:p w14:paraId="3A5B7BF9" w14:textId="77777777" w:rsidR="00C01534" w:rsidRPr="00BB0BC1" w:rsidRDefault="00C01534" w:rsidP="0058280A">
            <w:pPr>
              <w:spacing w:before="60" w:after="60" w:line="360" w:lineRule="auto"/>
              <w:ind w:left="-57" w:right="-57"/>
              <w:rPr>
                <w:rFonts w:cs="Arial"/>
              </w:rPr>
            </w:pPr>
            <w:r w:rsidRPr="00BB0BC1">
              <w:rPr>
                <w:rFonts w:cs="Arial"/>
              </w:rPr>
              <w:t>Informacja i komunikacja</w:t>
            </w:r>
          </w:p>
        </w:tc>
        <w:tc>
          <w:tcPr>
            <w:tcW w:w="750" w:type="dxa"/>
            <w:shd w:val="clear" w:color="auto" w:fill="E2EFD9"/>
            <w:vAlign w:val="center"/>
          </w:tcPr>
          <w:p w14:paraId="62AFD4F3" w14:textId="77777777" w:rsidR="00C01534" w:rsidRPr="00BB0BC1" w:rsidRDefault="00C01534" w:rsidP="0058280A">
            <w:pPr>
              <w:spacing w:before="60" w:after="60" w:line="360" w:lineRule="auto"/>
              <w:ind w:left="-57" w:right="-57"/>
              <w:jc w:val="center"/>
              <w:rPr>
                <w:rFonts w:cs="Arial"/>
              </w:rPr>
            </w:pPr>
            <w:r w:rsidRPr="00BB0BC1">
              <w:rPr>
                <w:rFonts w:cs="Arial"/>
              </w:rPr>
              <w:t>5</w:t>
            </w:r>
          </w:p>
        </w:tc>
        <w:tc>
          <w:tcPr>
            <w:tcW w:w="750" w:type="dxa"/>
            <w:shd w:val="clear" w:color="auto" w:fill="E2EFD9"/>
            <w:vAlign w:val="center"/>
          </w:tcPr>
          <w:p w14:paraId="0E8951C9" w14:textId="73BB78E7" w:rsidR="00C01534" w:rsidRPr="00BB0BC1" w:rsidRDefault="00E5234C" w:rsidP="0058280A">
            <w:pPr>
              <w:spacing w:before="60" w:after="60" w:line="360" w:lineRule="auto"/>
              <w:ind w:left="-57" w:right="-57"/>
              <w:jc w:val="center"/>
              <w:rPr>
                <w:rFonts w:cs="Arial"/>
              </w:rPr>
            </w:pPr>
            <w:r>
              <w:rPr>
                <w:rFonts w:cs="Arial"/>
              </w:rPr>
              <w:t>6</w:t>
            </w:r>
          </w:p>
        </w:tc>
        <w:tc>
          <w:tcPr>
            <w:tcW w:w="751" w:type="dxa"/>
            <w:shd w:val="clear" w:color="auto" w:fill="E2EFD9"/>
            <w:vAlign w:val="center"/>
          </w:tcPr>
          <w:p w14:paraId="451347E3"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0" w:type="dxa"/>
            <w:shd w:val="clear" w:color="auto" w:fill="E2EFD9"/>
            <w:vAlign w:val="center"/>
          </w:tcPr>
          <w:p w14:paraId="0FB9AE54" w14:textId="1952D212" w:rsidR="00C01534" w:rsidRPr="00BB0BC1" w:rsidRDefault="00E5234C" w:rsidP="0058280A">
            <w:pPr>
              <w:spacing w:before="60" w:after="60" w:line="360" w:lineRule="auto"/>
              <w:ind w:left="-57" w:right="-57"/>
              <w:jc w:val="center"/>
              <w:rPr>
                <w:rFonts w:cs="Arial"/>
              </w:rPr>
            </w:pPr>
            <w:r>
              <w:rPr>
                <w:rFonts w:cs="Arial"/>
              </w:rPr>
              <w:t>0</w:t>
            </w:r>
          </w:p>
        </w:tc>
        <w:tc>
          <w:tcPr>
            <w:tcW w:w="750" w:type="dxa"/>
            <w:shd w:val="clear" w:color="auto" w:fill="E2EFD9"/>
            <w:vAlign w:val="center"/>
          </w:tcPr>
          <w:p w14:paraId="61617E57" w14:textId="77777777" w:rsidR="00C01534" w:rsidRPr="00BB0BC1" w:rsidRDefault="00C01534" w:rsidP="0058280A">
            <w:pPr>
              <w:spacing w:before="60" w:after="60" w:line="360" w:lineRule="auto"/>
              <w:ind w:left="-57" w:right="-57"/>
              <w:jc w:val="center"/>
              <w:rPr>
                <w:rFonts w:cs="Arial"/>
              </w:rPr>
            </w:pPr>
            <w:r w:rsidRPr="00BB0BC1">
              <w:rPr>
                <w:rFonts w:cs="Arial"/>
              </w:rPr>
              <w:t>5</w:t>
            </w:r>
          </w:p>
        </w:tc>
        <w:tc>
          <w:tcPr>
            <w:tcW w:w="751" w:type="dxa"/>
            <w:shd w:val="clear" w:color="auto" w:fill="E2EFD9"/>
            <w:vAlign w:val="center"/>
          </w:tcPr>
          <w:p w14:paraId="7438C7CA" w14:textId="18CBA15D" w:rsidR="00C01534" w:rsidRPr="00BB0BC1" w:rsidRDefault="00E5234C" w:rsidP="0058280A">
            <w:pPr>
              <w:spacing w:before="60" w:after="60" w:line="360" w:lineRule="auto"/>
              <w:ind w:left="-57" w:right="-57"/>
              <w:jc w:val="center"/>
              <w:rPr>
                <w:rFonts w:cs="Arial"/>
              </w:rPr>
            </w:pPr>
            <w:r>
              <w:rPr>
                <w:rFonts w:cs="Arial"/>
              </w:rPr>
              <w:t>5</w:t>
            </w:r>
          </w:p>
        </w:tc>
      </w:tr>
      <w:tr w:rsidR="00C01534" w:rsidRPr="00F8116D" w14:paraId="0700B5E2" w14:textId="77777777" w:rsidTr="00C01534">
        <w:trPr>
          <w:cantSplit/>
        </w:trPr>
        <w:tc>
          <w:tcPr>
            <w:tcW w:w="817" w:type="dxa"/>
            <w:shd w:val="clear" w:color="auto" w:fill="E2EFD9"/>
            <w:vAlign w:val="center"/>
          </w:tcPr>
          <w:p w14:paraId="06DE472E" w14:textId="77777777" w:rsidR="00C01534" w:rsidRPr="00BB0BC1" w:rsidRDefault="00C01534" w:rsidP="0058280A">
            <w:pPr>
              <w:spacing w:before="60" w:after="60" w:line="360" w:lineRule="auto"/>
              <w:ind w:left="-57" w:right="-57"/>
              <w:jc w:val="center"/>
              <w:rPr>
                <w:rFonts w:cs="Arial"/>
              </w:rPr>
            </w:pPr>
            <w:r w:rsidRPr="00BB0BC1">
              <w:rPr>
                <w:rFonts w:cs="Arial"/>
              </w:rPr>
              <w:t>K</w:t>
            </w:r>
          </w:p>
        </w:tc>
        <w:tc>
          <w:tcPr>
            <w:tcW w:w="3969" w:type="dxa"/>
            <w:shd w:val="clear" w:color="auto" w:fill="E2EFD9"/>
            <w:vAlign w:val="center"/>
          </w:tcPr>
          <w:p w14:paraId="185D5CD2" w14:textId="77777777" w:rsidR="00C01534" w:rsidRPr="00BB0BC1" w:rsidRDefault="00C01534" w:rsidP="0058280A">
            <w:pPr>
              <w:spacing w:before="60" w:after="60" w:line="360" w:lineRule="auto"/>
              <w:ind w:left="-57" w:right="-57"/>
              <w:rPr>
                <w:rFonts w:cs="Arial"/>
              </w:rPr>
            </w:pPr>
            <w:r w:rsidRPr="00BB0BC1">
              <w:rPr>
                <w:rFonts w:cs="Arial"/>
              </w:rPr>
              <w:t xml:space="preserve">Działalność finansowa </w:t>
            </w:r>
            <w:r w:rsidRPr="00F8116D">
              <w:t>i ubezpieczeniowa</w:t>
            </w:r>
          </w:p>
        </w:tc>
        <w:tc>
          <w:tcPr>
            <w:tcW w:w="750" w:type="dxa"/>
            <w:shd w:val="clear" w:color="auto" w:fill="E2EFD9"/>
            <w:vAlign w:val="center"/>
          </w:tcPr>
          <w:p w14:paraId="50BEA51A" w14:textId="77777777" w:rsidR="00C01534" w:rsidRPr="00BB0BC1" w:rsidRDefault="00C01534" w:rsidP="0058280A">
            <w:pPr>
              <w:spacing w:before="60" w:after="60" w:line="360" w:lineRule="auto"/>
              <w:ind w:left="-57" w:right="-57"/>
              <w:jc w:val="center"/>
              <w:rPr>
                <w:rFonts w:cs="Arial"/>
              </w:rPr>
            </w:pPr>
            <w:r w:rsidRPr="00BB0BC1">
              <w:rPr>
                <w:rFonts w:cs="Arial"/>
              </w:rPr>
              <w:t>10</w:t>
            </w:r>
          </w:p>
        </w:tc>
        <w:tc>
          <w:tcPr>
            <w:tcW w:w="750" w:type="dxa"/>
            <w:shd w:val="clear" w:color="auto" w:fill="E2EFD9"/>
            <w:vAlign w:val="center"/>
          </w:tcPr>
          <w:p w14:paraId="3CD0B4DB" w14:textId="7A1A307F" w:rsidR="00C01534" w:rsidRPr="00BB0BC1" w:rsidRDefault="00E5234C" w:rsidP="0058280A">
            <w:pPr>
              <w:spacing w:before="60" w:after="60" w:line="360" w:lineRule="auto"/>
              <w:ind w:left="-57" w:right="-57"/>
              <w:jc w:val="center"/>
              <w:rPr>
                <w:rFonts w:cs="Arial"/>
              </w:rPr>
            </w:pPr>
            <w:r>
              <w:rPr>
                <w:rFonts w:cs="Arial"/>
              </w:rPr>
              <w:t>14</w:t>
            </w:r>
          </w:p>
        </w:tc>
        <w:tc>
          <w:tcPr>
            <w:tcW w:w="751" w:type="dxa"/>
            <w:shd w:val="clear" w:color="auto" w:fill="E2EFD9"/>
            <w:vAlign w:val="center"/>
          </w:tcPr>
          <w:p w14:paraId="2DB70A4E"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0" w:type="dxa"/>
            <w:shd w:val="clear" w:color="auto" w:fill="E2EFD9"/>
            <w:vAlign w:val="center"/>
          </w:tcPr>
          <w:p w14:paraId="62131685" w14:textId="1951C885" w:rsidR="00C01534" w:rsidRPr="00BB0BC1" w:rsidRDefault="00E5234C" w:rsidP="0058280A">
            <w:pPr>
              <w:spacing w:before="60" w:after="60" w:line="360" w:lineRule="auto"/>
              <w:ind w:left="-57" w:right="-57"/>
              <w:jc w:val="center"/>
              <w:rPr>
                <w:rFonts w:cs="Arial"/>
              </w:rPr>
            </w:pPr>
            <w:r>
              <w:rPr>
                <w:rFonts w:cs="Arial"/>
              </w:rPr>
              <w:t>0</w:t>
            </w:r>
          </w:p>
        </w:tc>
        <w:tc>
          <w:tcPr>
            <w:tcW w:w="750" w:type="dxa"/>
            <w:shd w:val="clear" w:color="auto" w:fill="E2EFD9"/>
            <w:vAlign w:val="center"/>
          </w:tcPr>
          <w:p w14:paraId="1153D166" w14:textId="77777777" w:rsidR="00C01534" w:rsidRPr="00BB0BC1" w:rsidRDefault="00C01534" w:rsidP="0058280A">
            <w:pPr>
              <w:spacing w:before="60" w:after="60" w:line="360" w:lineRule="auto"/>
              <w:ind w:left="-57" w:right="-57"/>
              <w:jc w:val="center"/>
              <w:rPr>
                <w:rFonts w:cs="Arial"/>
              </w:rPr>
            </w:pPr>
            <w:r w:rsidRPr="00BB0BC1">
              <w:rPr>
                <w:rFonts w:cs="Arial"/>
              </w:rPr>
              <w:t>10</w:t>
            </w:r>
          </w:p>
        </w:tc>
        <w:tc>
          <w:tcPr>
            <w:tcW w:w="751" w:type="dxa"/>
            <w:shd w:val="clear" w:color="auto" w:fill="E2EFD9"/>
            <w:vAlign w:val="center"/>
          </w:tcPr>
          <w:p w14:paraId="5794EACE" w14:textId="56FA243B" w:rsidR="00C01534" w:rsidRPr="00BB0BC1" w:rsidRDefault="00E5234C" w:rsidP="0058280A">
            <w:pPr>
              <w:spacing w:before="60" w:after="60" w:line="360" w:lineRule="auto"/>
              <w:ind w:left="-57" w:right="-57"/>
              <w:jc w:val="center"/>
              <w:rPr>
                <w:rFonts w:cs="Arial"/>
              </w:rPr>
            </w:pPr>
            <w:r>
              <w:rPr>
                <w:rFonts w:cs="Arial"/>
              </w:rPr>
              <w:t>14</w:t>
            </w:r>
          </w:p>
        </w:tc>
      </w:tr>
      <w:tr w:rsidR="00C01534" w:rsidRPr="00F8116D" w14:paraId="1D8C14CD" w14:textId="77777777" w:rsidTr="00C01534">
        <w:trPr>
          <w:cantSplit/>
        </w:trPr>
        <w:tc>
          <w:tcPr>
            <w:tcW w:w="817" w:type="dxa"/>
            <w:shd w:val="clear" w:color="auto" w:fill="E2EFD9"/>
            <w:vAlign w:val="center"/>
          </w:tcPr>
          <w:p w14:paraId="414E58CC" w14:textId="77777777" w:rsidR="00C01534" w:rsidRPr="00BB0BC1" w:rsidRDefault="00C01534" w:rsidP="0058280A">
            <w:pPr>
              <w:spacing w:before="60" w:after="60" w:line="360" w:lineRule="auto"/>
              <w:ind w:left="-57" w:right="-57"/>
              <w:jc w:val="center"/>
              <w:rPr>
                <w:rFonts w:cs="Arial"/>
              </w:rPr>
            </w:pPr>
            <w:r w:rsidRPr="00BB0BC1">
              <w:rPr>
                <w:rFonts w:cs="Arial"/>
              </w:rPr>
              <w:t>L</w:t>
            </w:r>
          </w:p>
        </w:tc>
        <w:tc>
          <w:tcPr>
            <w:tcW w:w="3969" w:type="dxa"/>
            <w:shd w:val="clear" w:color="auto" w:fill="E2EFD9"/>
            <w:vAlign w:val="center"/>
          </w:tcPr>
          <w:p w14:paraId="75B15EB3" w14:textId="77777777" w:rsidR="00C01534" w:rsidRPr="00BB0BC1" w:rsidRDefault="00C01534" w:rsidP="0058280A">
            <w:pPr>
              <w:spacing w:before="60" w:after="60" w:line="360" w:lineRule="auto"/>
              <w:ind w:left="-57" w:right="-57"/>
              <w:rPr>
                <w:rFonts w:cs="Arial"/>
              </w:rPr>
            </w:pPr>
            <w:r w:rsidRPr="00BB0BC1">
              <w:rPr>
                <w:rFonts w:cs="Arial"/>
              </w:rPr>
              <w:t>Działalność związana z obsługą rynku nieruchomości</w:t>
            </w:r>
          </w:p>
        </w:tc>
        <w:tc>
          <w:tcPr>
            <w:tcW w:w="750" w:type="dxa"/>
            <w:shd w:val="clear" w:color="auto" w:fill="E2EFD9"/>
            <w:vAlign w:val="center"/>
          </w:tcPr>
          <w:p w14:paraId="308AFC01" w14:textId="77777777" w:rsidR="00C01534" w:rsidRPr="00BB0BC1" w:rsidRDefault="00C01534" w:rsidP="0058280A">
            <w:pPr>
              <w:spacing w:before="60" w:after="60" w:line="360" w:lineRule="auto"/>
              <w:ind w:left="-57" w:right="-57"/>
              <w:jc w:val="center"/>
              <w:rPr>
                <w:rFonts w:cs="Arial"/>
              </w:rPr>
            </w:pPr>
            <w:r w:rsidRPr="00BB0BC1">
              <w:rPr>
                <w:rFonts w:cs="Arial"/>
              </w:rPr>
              <w:t>6</w:t>
            </w:r>
          </w:p>
        </w:tc>
        <w:tc>
          <w:tcPr>
            <w:tcW w:w="750" w:type="dxa"/>
            <w:shd w:val="clear" w:color="auto" w:fill="E2EFD9"/>
            <w:vAlign w:val="center"/>
          </w:tcPr>
          <w:p w14:paraId="5EF27952" w14:textId="59C37EA2" w:rsidR="00C01534" w:rsidRPr="00BB0BC1" w:rsidRDefault="00E5234C" w:rsidP="0058280A">
            <w:pPr>
              <w:spacing w:before="60" w:after="60" w:line="360" w:lineRule="auto"/>
              <w:ind w:left="-57" w:right="-57"/>
              <w:jc w:val="center"/>
              <w:rPr>
                <w:rFonts w:cs="Arial"/>
              </w:rPr>
            </w:pPr>
            <w:r>
              <w:rPr>
                <w:rFonts w:cs="Arial"/>
              </w:rPr>
              <w:t>14</w:t>
            </w:r>
          </w:p>
        </w:tc>
        <w:tc>
          <w:tcPr>
            <w:tcW w:w="751" w:type="dxa"/>
            <w:shd w:val="clear" w:color="auto" w:fill="E2EFD9"/>
            <w:vAlign w:val="center"/>
          </w:tcPr>
          <w:p w14:paraId="17251928"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0" w:type="dxa"/>
            <w:shd w:val="clear" w:color="auto" w:fill="E2EFD9"/>
            <w:vAlign w:val="center"/>
          </w:tcPr>
          <w:p w14:paraId="0542C942" w14:textId="718650D5" w:rsidR="00C01534" w:rsidRPr="00BB0BC1" w:rsidRDefault="00E5234C" w:rsidP="0058280A">
            <w:pPr>
              <w:spacing w:before="60" w:after="60" w:line="360" w:lineRule="auto"/>
              <w:ind w:left="-57" w:right="-57"/>
              <w:jc w:val="center"/>
              <w:rPr>
                <w:rFonts w:cs="Arial"/>
              </w:rPr>
            </w:pPr>
            <w:r>
              <w:rPr>
                <w:rFonts w:cs="Arial"/>
              </w:rPr>
              <w:t>0</w:t>
            </w:r>
          </w:p>
        </w:tc>
        <w:tc>
          <w:tcPr>
            <w:tcW w:w="750" w:type="dxa"/>
            <w:shd w:val="clear" w:color="auto" w:fill="E2EFD9"/>
            <w:vAlign w:val="center"/>
          </w:tcPr>
          <w:p w14:paraId="6E2FA584" w14:textId="77777777" w:rsidR="00C01534" w:rsidRPr="00BB0BC1" w:rsidRDefault="00C01534" w:rsidP="0058280A">
            <w:pPr>
              <w:spacing w:before="60" w:after="60" w:line="360" w:lineRule="auto"/>
              <w:ind w:left="-57" w:right="-57"/>
              <w:jc w:val="center"/>
              <w:rPr>
                <w:rFonts w:cs="Arial"/>
              </w:rPr>
            </w:pPr>
            <w:r w:rsidRPr="00BB0BC1">
              <w:rPr>
                <w:rFonts w:cs="Arial"/>
              </w:rPr>
              <w:t>6</w:t>
            </w:r>
          </w:p>
        </w:tc>
        <w:tc>
          <w:tcPr>
            <w:tcW w:w="751" w:type="dxa"/>
            <w:shd w:val="clear" w:color="auto" w:fill="E2EFD9"/>
            <w:vAlign w:val="center"/>
          </w:tcPr>
          <w:p w14:paraId="34EDB02A" w14:textId="554CD528" w:rsidR="00C01534" w:rsidRPr="00BB0BC1" w:rsidRDefault="00E5234C" w:rsidP="0058280A">
            <w:pPr>
              <w:spacing w:before="60" w:after="60" w:line="360" w:lineRule="auto"/>
              <w:ind w:left="-57" w:right="-57"/>
              <w:jc w:val="center"/>
              <w:rPr>
                <w:rFonts w:cs="Arial"/>
              </w:rPr>
            </w:pPr>
            <w:r>
              <w:rPr>
                <w:rFonts w:cs="Arial"/>
              </w:rPr>
              <w:t>14</w:t>
            </w:r>
          </w:p>
        </w:tc>
      </w:tr>
      <w:tr w:rsidR="00C01534" w:rsidRPr="00F8116D" w14:paraId="046F47FC" w14:textId="77777777" w:rsidTr="00C01534">
        <w:trPr>
          <w:cantSplit/>
        </w:trPr>
        <w:tc>
          <w:tcPr>
            <w:tcW w:w="817" w:type="dxa"/>
            <w:shd w:val="clear" w:color="auto" w:fill="E2EFD9"/>
            <w:vAlign w:val="center"/>
          </w:tcPr>
          <w:p w14:paraId="2206B246" w14:textId="77777777" w:rsidR="00C01534" w:rsidRPr="00BB0BC1" w:rsidRDefault="00C01534" w:rsidP="0058280A">
            <w:pPr>
              <w:spacing w:before="60" w:after="60" w:line="360" w:lineRule="auto"/>
              <w:ind w:left="-57" w:right="-57"/>
              <w:jc w:val="center"/>
              <w:rPr>
                <w:rFonts w:cs="Arial"/>
              </w:rPr>
            </w:pPr>
            <w:r w:rsidRPr="00BB0BC1">
              <w:rPr>
                <w:rFonts w:cs="Arial"/>
              </w:rPr>
              <w:lastRenderedPageBreak/>
              <w:t>M</w:t>
            </w:r>
          </w:p>
        </w:tc>
        <w:tc>
          <w:tcPr>
            <w:tcW w:w="3969" w:type="dxa"/>
            <w:shd w:val="clear" w:color="auto" w:fill="E2EFD9"/>
            <w:vAlign w:val="center"/>
          </w:tcPr>
          <w:p w14:paraId="75F1EAF0" w14:textId="77777777" w:rsidR="00C01534" w:rsidRPr="00BB0BC1" w:rsidRDefault="00C01534" w:rsidP="0058280A">
            <w:pPr>
              <w:spacing w:before="60" w:after="60" w:line="360" w:lineRule="auto"/>
              <w:ind w:left="-57" w:right="-57"/>
              <w:rPr>
                <w:rFonts w:cs="Arial"/>
              </w:rPr>
            </w:pPr>
            <w:r w:rsidRPr="00BB0BC1">
              <w:rPr>
                <w:rFonts w:cs="Arial"/>
              </w:rPr>
              <w:t xml:space="preserve">Działalność profesjonalna, naukowa </w:t>
            </w:r>
            <w:r w:rsidRPr="00F8116D">
              <w:t>i techniczna</w:t>
            </w:r>
          </w:p>
        </w:tc>
        <w:tc>
          <w:tcPr>
            <w:tcW w:w="750" w:type="dxa"/>
            <w:shd w:val="clear" w:color="auto" w:fill="E2EFD9"/>
            <w:vAlign w:val="center"/>
          </w:tcPr>
          <w:p w14:paraId="5CCEEC47" w14:textId="77777777" w:rsidR="00C01534" w:rsidRPr="00BB0BC1" w:rsidRDefault="00C01534" w:rsidP="0058280A">
            <w:pPr>
              <w:spacing w:before="60" w:after="60" w:line="360" w:lineRule="auto"/>
              <w:ind w:left="-57" w:right="-57"/>
              <w:jc w:val="center"/>
              <w:rPr>
                <w:rFonts w:cs="Arial"/>
              </w:rPr>
            </w:pPr>
            <w:r w:rsidRPr="00BB0BC1">
              <w:rPr>
                <w:rFonts w:cs="Arial"/>
              </w:rPr>
              <w:t>14</w:t>
            </w:r>
          </w:p>
        </w:tc>
        <w:tc>
          <w:tcPr>
            <w:tcW w:w="750" w:type="dxa"/>
            <w:shd w:val="clear" w:color="auto" w:fill="E2EFD9"/>
            <w:vAlign w:val="center"/>
          </w:tcPr>
          <w:p w14:paraId="094B39A3" w14:textId="3BDDE87D" w:rsidR="00C01534" w:rsidRPr="00BB0BC1" w:rsidRDefault="00E5234C" w:rsidP="0058280A">
            <w:pPr>
              <w:spacing w:before="60" w:after="60" w:line="360" w:lineRule="auto"/>
              <w:ind w:left="-57" w:right="-57"/>
              <w:jc w:val="center"/>
              <w:rPr>
                <w:rFonts w:cs="Arial"/>
              </w:rPr>
            </w:pPr>
            <w:r>
              <w:rPr>
                <w:rFonts w:cs="Arial"/>
              </w:rPr>
              <w:t>16</w:t>
            </w:r>
          </w:p>
        </w:tc>
        <w:tc>
          <w:tcPr>
            <w:tcW w:w="751" w:type="dxa"/>
            <w:shd w:val="clear" w:color="auto" w:fill="E2EFD9"/>
            <w:vAlign w:val="center"/>
          </w:tcPr>
          <w:p w14:paraId="25EECD86"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0" w:type="dxa"/>
            <w:shd w:val="clear" w:color="auto" w:fill="E2EFD9"/>
            <w:vAlign w:val="center"/>
          </w:tcPr>
          <w:p w14:paraId="554F6711" w14:textId="48D7F643" w:rsidR="00C01534" w:rsidRPr="00BB0BC1" w:rsidRDefault="00E5234C" w:rsidP="0058280A">
            <w:pPr>
              <w:spacing w:before="60" w:after="60" w:line="360" w:lineRule="auto"/>
              <w:ind w:left="-57" w:right="-57"/>
              <w:jc w:val="center"/>
              <w:rPr>
                <w:rFonts w:cs="Arial"/>
              </w:rPr>
            </w:pPr>
            <w:r>
              <w:rPr>
                <w:rFonts w:cs="Arial"/>
              </w:rPr>
              <w:t>0</w:t>
            </w:r>
          </w:p>
        </w:tc>
        <w:tc>
          <w:tcPr>
            <w:tcW w:w="750" w:type="dxa"/>
            <w:shd w:val="clear" w:color="auto" w:fill="E2EFD9"/>
            <w:vAlign w:val="center"/>
          </w:tcPr>
          <w:p w14:paraId="6231EBC3" w14:textId="77777777" w:rsidR="00C01534" w:rsidRPr="00BB0BC1" w:rsidRDefault="00C01534" w:rsidP="0058280A">
            <w:pPr>
              <w:spacing w:before="60" w:after="60" w:line="360" w:lineRule="auto"/>
              <w:ind w:left="-57" w:right="-57"/>
              <w:jc w:val="center"/>
              <w:rPr>
                <w:rFonts w:cs="Arial"/>
              </w:rPr>
            </w:pPr>
            <w:r w:rsidRPr="00BB0BC1">
              <w:rPr>
                <w:rFonts w:cs="Arial"/>
              </w:rPr>
              <w:t>14</w:t>
            </w:r>
          </w:p>
        </w:tc>
        <w:tc>
          <w:tcPr>
            <w:tcW w:w="751" w:type="dxa"/>
            <w:shd w:val="clear" w:color="auto" w:fill="E2EFD9"/>
            <w:vAlign w:val="center"/>
          </w:tcPr>
          <w:p w14:paraId="302E89F5" w14:textId="7F9A44AE" w:rsidR="00C01534" w:rsidRPr="00BB0BC1" w:rsidRDefault="00E5234C" w:rsidP="0058280A">
            <w:pPr>
              <w:spacing w:before="60" w:after="60" w:line="360" w:lineRule="auto"/>
              <w:ind w:left="-57" w:right="-57"/>
              <w:jc w:val="center"/>
              <w:rPr>
                <w:rFonts w:cs="Arial"/>
              </w:rPr>
            </w:pPr>
            <w:r>
              <w:rPr>
                <w:rFonts w:cs="Arial"/>
              </w:rPr>
              <w:t>16</w:t>
            </w:r>
          </w:p>
        </w:tc>
      </w:tr>
      <w:tr w:rsidR="00C01534" w:rsidRPr="00F8116D" w14:paraId="33E4BB32" w14:textId="77777777" w:rsidTr="00C01534">
        <w:trPr>
          <w:cantSplit/>
        </w:trPr>
        <w:tc>
          <w:tcPr>
            <w:tcW w:w="817" w:type="dxa"/>
            <w:shd w:val="clear" w:color="auto" w:fill="E2EFD9"/>
            <w:vAlign w:val="center"/>
          </w:tcPr>
          <w:p w14:paraId="3C294911" w14:textId="77777777" w:rsidR="00C01534" w:rsidRPr="00BB0BC1" w:rsidRDefault="00C01534" w:rsidP="0058280A">
            <w:pPr>
              <w:spacing w:before="60" w:after="60" w:line="360" w:lineRule="auto"/>
              <w:ind w:left="-57" w:right="-57"/>
              <w:jc w:val="center"/>
              <w:rPr>
                <w:rFonts w:cs="Arial"/>
              </w:rPr>
            </w:pPr>
            <w:r w:rsidRPr="00BB0BC1">
              <w:rPr>
                <w:rFonts w:cs="Arial"/>
              </w:rPr>
              <w:t>N</w:t>
            </w:r>
          </w:p>
        </w:tc>
        <w:tc>
          <w:tcPr>
            <w:tcW w:w="3969" w:type="dxa"/>
            <w:shd w:val="clear" w:color="auto" w:fill="E2EFD9"/>
            <w:vAlign w:val="center"/>
          </w:tcPr>
          <w:p w14:paraId="16E4E5B3" w14:textId="77777777" w:rsidR="00C01534" w:rsidRPr="00BB0BC1" w:rsidRDefault="00C01534" w:rsidP="0058280A">
            <w:pPr>
              <w:spacing w:before="60" w:after="60" w:line="360" w:lineRule="auto"/>
              <w:ind w:left="-57" w:right="-57"/>
              <w:rPr>
                <w:rFonts w:cs="Arial"/>
              </w:rPr>
            </w:pPr>
            <w:r w:rsidRPr="00BB0BC1">
              <w:rPr>
                <w:rFonts w:cs="Arial"/>
              </w:rPr>
              <w:t>Działalność w zakresie usług administrowania i działalność wspierająca</w:t>
            </w:r>
          </w:p>
        </w:tc>
        <w:tc>
          <w:tcPr>
            <w:tcW w:w="750" w:type="dxa"/>
            <w:shd w:val="clear" w:color="auto" w:fill="E2EFD9"/>
            <w:vAlign w:val="center"/>
          </w:tcPr>
          <w:p w14:paraId="664CB34E" w14:textId="77777777" w:rsidR="00C01534" w:rsidRPr="00BB0BC1" w:rsidRDefault="00C01534" w:rsidP="0058280A">
            <w:pPr>
              <w:spacing w:before="60" w:after="60" w:line="360" w:lineRule="auto"/>
              <w:ind w:left="-57" w:right="-57"/>
              <w:jc w:val="center"/>
              <w:rPr>
                <w:rFonts w:cs="Arial"/>
              </w:rPr>
            </w:pPr>
            <w:r w:rsidRPr="00BB0BC1">
              <w:rPr>
                <w:rFonts w:cs="Arial"/>
              </w:rPr>
              <w:t>11</w:t>
            </w:r>
          </w:p>
        </w:tc>
        <w:tc>
          <w:tcPr>
            <w:tcW w:w="750" w:type="dxa"/>
            <w:shd w:val="clear" w:color="auto" w:fill="E2EFD9"/>
            <w:vAlign w:val="center"/>
          </w:tcPr>
          <w:p w14:paraId="2787A8C7" w14:textId="4B2CE2DE" w:rsidR="00C01534" w:rsidRPr="00BB0BC1" w:rsidRDefault="00E5234C" w:rsidP="0058280A">
            <w:pPr>
              <w:spacing w:before="60" w:after="60" w:line="360" w:lineRule="auto"/>
              <w:ind w:left="-57" w:right="-57"/>
              <w:jc w:val="center"/>
              <w:rPr>
                <w:rFonts w:cs="Arial"/>
              </w:rPr>
            </w:pPr>
            <w:r>
              <w:rPr>
                <w:rFonts w:cs="Arial"/>
              </w:rPr>
              <w:t>12</w:t>
            </w:r>
          </w:p>
        </w:tc>
        <w:tc>
          <w:tcPr>
            <w:tcW w:w="751" w:type="dxa"/>
            <w:shd w:val="clear" w:color="auto" w:fill="E2EFD9"/>
            <w:vAlign w:val="center"/>
          </w:tcPr>
          <w:p w14:paraId="1A62B449"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0" w:type="dxa"/>
            <w:shd w:val="clear" w:color="auto" w:fill="E2EFD9"/>
            <w:vAlign w:val="center"/>
          </w:tcPr>
          <w:p w14:paraId="57AB0DC3" w14:textId="200F3DFC" w:rsidR="00C01534" w:rsidRPr="00BB0BC1" w:rsidRDefault="00E5234C" w:rsidP="0058280A">
            <w:pPr>
              <w:spacing w:before="60" w:after="60" w:line="360" w:lineRule="auto"/>
              <w:ind w:left="-57" w:right="-57"/>
              <w:jc w:val="center"/>
              <w:rPr>
                <w:rFonts w:cs="Arial"/>
              </w:rPr>
            </w:pPr>
            <w:r>
              <w:rPr>
                <w:rFonts w:cs="Arial"/>
              </w:rPr>
              <w:t>0</w:t>
            </w:r>
          </w:p>
        </w:tc>
        <w:tc>
          <w:tcPr>
            <w:tcW w:w="750" w:type="dxa"/>
            <w:shd w:val="clear" w:color="auto" w:fill="E2EFD9"/>
            <w:vAlign w:val="center"/>
          </w:tcPr>
          <w:p w14:paraId="583BE959" w14:textId="77777777" w:rsidR="00C01534" w:rsidRPr="00BB0BC1" w:rsidRDefault="00C01534" w:rsidP="0058280A">
            <w:pPr>
              <w:spacing w:before="60" w:after="60" w:line="360" w:lineRule="auto"/>
              <w:ind w:left="-57" w:right="-57"/>
              <w:jc w:val="center"/>
              <w:rPr>
                <w:rFonts w:cs="Arial"/>
              </w:rPr>
            </w:pPr>
            <w:r w:rsidRPr="00BB0BC1">
              <w:rPr>
                <w:rFonts w:cs="Arial"/>
              </w:rPr>
              <w:t>11</w:t>
            </w:r>
          </w:p>
        </w:tc>
        <w:tc>
          <w:tcPr>
            <w:tcW w:w="751" w:type="dxa"/>
            <w:shd w:val="clear" w:color="auto" w:fill="E2EFD9"/>
            <w:vAlign w:val="center"/>
          </w:tcPr>
          <w:p w14:paraId="0D73F0AC" w14:textId="5C49CFA7" w:rsidR="00C01534" w:rsidRPr="00BB0BC1" w:rsidRDefault="00E5234C" w:rsidP="0058280A">
            <w:pPr>
              <w:spacing w:before="60" w:after="60" w:line="360" w:lineRule="auto"/>
              <w:ind w:left="-57" w:right="-57"/>
              <w:jc w:val="center"/>
              <w:rPr>
                <w:rFonts w:cs="Arial"/>
              </w:rPr>
            </w:pPr>
            <w:r>
              <w:rPr>
                <w:rFonts w:cs="Arial"/>
              </w:rPr>
              <w:t>12</w:t>
            </w:r>
          </w:p>
        </w:tc>
      </w:tr>
      <w:tr w:rsidR="00C01534" w:rsidRPr="00F8116D" w14:paraId="0D40D6F5" w14:textId="77777777" w:rsidTr="00C01534">
        <w:trPr>
          <w:cantSplit/>
        </w:trPr>
        <w:tc>
          <w:tcPr>
            <w:tcW w:w="817" w:type="dxa"/>
            <w:shd w:val="clear" w:color="auto" w:fill="E2EFD9"/>
            <w:vAlign w:val="center"/>
          </w:tcPr>
          <w:p w14:paraId="68EE364B" w14:textId="77777777" w:rsidR="00C01534" w:rsidRPr="00BB0BC1" w:rsidRDefault="00C01534" w:rsidP="0058280A">
            <w:pPr>
              <w:spacing w:before="60" w:after="60" w:line="360" w:lineRule="auto"/>
              <w:ind w:left="-57" w:right="-57"/>
              <w:jc w:val="center"/>
              <w:rPr>
                <w:rFonts w:cs="Arial"/>
              </w:rPr>
            </w:pPr>
            <w:r w:rsidRPr="00BB0BC1">
              <w:rPr>
                <w:rFonts w:cs="Arial"/>
              </w:rPr>
              <w:t>O</w:t>
            </w:r>
          </w:p>
        </w:tc>
        <w:tc>
          <w:tcPr>
            <w:tcW w:w="3969" w:type="dxa"/>
            <w:shd w:val="clear" w:color="auto" w:fill="E2EFD9"/>
            <w:vAlign w:val="center"/>
          </w:tcPr>
          <w:p w14:paraId="15A5BFE1" w14:textId="77777777" w:rsidR="00C01534" w:rsidRPr="00BB0BC1" w:rsidRDefault="00C01534" w:rsidP="0058280A">
            <w:pPr>
              <w:spacing w:before="60" w:after="60" w:line="360" w:lineRule="auto"/>
              <w:ind w:left="-57" w:right="-57"/>
              <w:rPr>
                <w:rFonts w:cs="Arial"/>
              </w:rPr>
            </w:pPr>
            <w:r w:rsidRPr="00BB0BC1">
              <w:rPr>
                <w:rFonts w:cs="Arial"/>
              </w:rPr>
              <w:t>Administracja publiczna i obrona narodowa; obowiązkowe zabezpieczenia społeczne</w:t>
            </w:r>
          </w:p>
        </w:tc>
        <w:tc>
          <w:tcPr>
            <w:tcW w:w="750" w:type="dxa"/>
            <w:shd w:val="clear" w:color="auto" w:fill="E2EFD9"/>
            <w:vAlign w:val="center"/>
          </w:tcPr>
          <w:p w14:paraId="12BECC0B" w14:textId="77777777" w:rsidR="00C01534" w:rsidRPr="00BB0BC1" w:rsidRDefault="00C01534" w:rsidP="0058280A">
            <w:pPr>
              <w:spacing w:before="60" w:after="60" w:line="360" w:lineRule="auto"/>
              <w:ind w:left="-57" w:right="-57"/>
              <w:jc w:val="center"/>
              <w:rPr>
                <w:rFonts w:cs="Arial"/>
              </w:rPr>
            </w:pPr>
            <w:r w:rsidRPr="00BB0BC1">
              <w:rPr>
                <w:rFonts w:cs="Arial"/>
              </w:rPr>
              <w:t>8</w:t>
            </w:r>
          </w:p>
        </w:tc>
        <w:tc>
          <w:tcPr>
            <w:tcW w:w="750" w:type="dxa"/>
            <w:shd w:val="clear" w:color="auto" w:fill="E2EFD9"/>
            <w:vAlign w:val="center"/>
          </w:tcPr>
          <w:p w14:paraId="3CA68967" w14:textId="1408483A" w:rsidR="00C01534" w:rsidRPr="00BB0BC1" w:rsidRDefault="00E5234C" w:rsidP="0058280A">
            <w:pPr>
              <w:spacing w:before="60" w:after="60" w:line="360" w:lineRule="auto"/>
              <w:ind w:left="-57" w:right="-57"/>
              <w:jc w:val="center"/>
              <w:rPr>
                <w:rFonts w:cs="Arial"/>
              </w:rPr>
            </w:pPr>
            <w:r>
              <w:rPr>
                <w:rFonts w:cs="Arial"/>
              </w:rPr>
              <w:t>8</w:t>
            </w:r>
          </w:p>
        </w:tc>
        <w:tc>
          <w:tcPr>
            <w:tcW w:w="751" w:type="dxa"/>
            <w:shd w:val="clear" w:color="auto" w:fill="E2EFD9"/>
            <w:vAlign w:val="center"/>
          </w:tcPr>
          <w:p w14:paraId="5BF2123A" w14:textId="77777777" w:rsidR="00C01534" w:rsidRPr="00BB0BC1" w:rsidRDefault="00C01534" w:rsidP="0058280A">
            <w:pPr>
              <w:spacing w:before="60" w:after="60" w:line="360" w:lineRule="auto"/>
              <w:ind w:left="-57" w:right="-57"/>
              <w:jc w:val="center"/>
              <w:rPr>
                <w:rFonts w:cs="Arial"/>
              </w:rPr>
            </w:pPr>
            <w:r w:rsidRPr="00BB0BC1">
              <w:rPr>
                <w:rFonts w:cs="Arial"/>
              </w:rPr>
              <w:t>3</w:t>
            </w:r>
          </w:p>
        </w:tc>
        <w:tc>
          <w:tcPr>
            <w:tcW w:w="750" w:type="dxa"/>
            <w:shd w:val="clear" w:color="auto" w:fill="E2EFD9"/>
            <w:vAlign w:val="center"/>
          </w:tcPr>
          <w:p w14:paraId="70B224CB" w14:textId="5C78122A" w:rsidR="00C01534" w:rsidRPr="00BB0BC1" w:rsidRDefault="00E5234C" w:rsidP="0058280A">
            <w:pPr>
              <w:spacing w:before="60" w:after="60" w:line="360" w:lineRule="auto"/>
              <w:ind w:left="-57" w:right="-57"/>
              <w:jc w:val="center"/>
              <w:rPr>
                <w:rFonts w:cs="Arial"/>
              </w:rPr>
            </w:pPr>
            <w:r>
              <w:rPr>
                <w:rFonts w:cs="Arial"/>
              </w:rPr>
              <w:t>3</w:t>
            </w:r>
          </w:p>
        </w:tc>
        <w:tc>
          <w:tcPr>
            <w:tcW w:w="750" w:type="dxa"/>
            <w:shd w:val="clear" w:color="auto" w:fill="E2EFD9"/>
            <w:vAlign w:val="center"/>
          </w:tcPr>
          <w:p w14:paraId="7D3A64E5" w14:textId="77777777" w:rsidR="00C01534" w:rsidRPr="00BB0BC1" w:rsidRDefault="00C01534" w:rsidP="0058280A">
            <w:pPr>
              <w:spacing w:before="60" w:after="60" w:line="360" w:lineRule="auto"/>
              <w:ind w:left="-57" w:right="-57"/>
              <w:jc w:val="center"/>
              <w:rPr>
                <w:rFonts w:cs="Arial"/>
              </w:rPr>
            </w:pPr>
            <w:r w:rsidRPr="00BB0BC1">
              <w:rPr>
                <w:rFonts w:cs="Arial"/>
              </w:rPr>
              <w:t>5</w:t>
            </w:r>
          </w:p>
        </w:tc>
        <w:tc>
          <w:tcPr>
            <w:tcW w:w="751" w:type="dxa"/>
            <w:shd w:val="clear" w:color="auto" w:fill="E2EFD9"/>
            <w:vAlign w:val="center"/>
          </w:tcPr>
          <w:p w14:paraId="443DADC9" w14:textId="16B03108" w:rsidR="00C01534" w:rsidRPr="00BB0BC1" w:rsidRDefault="00E5234C" w:rsidP="0058280A">
            <w:pPr>
              <w:spacing w:before="60" w:after="60" w:line="360" w:lineRule="auto"/>
              <w:ind w:left="-57" w:right="-57"/>
              <w:jc w:val="center"/>
              <w:rPr>
                <w:rFonts w:cs="Arial"/>
              </w:rPr>
            </w:pPr>
            <w:r>
              <w:rPr>
                <w:rFonts w:cs="Arial"/>
              </w:rPr>
              <w:t>5</w:t>
            </w:r>
          </w:p>
        </w:tc>
      </w:tr>
      <w:tr w:rsidR="00C01534" w:rsidRPr="00F8116D" w14:paraId="7D7C2750" w14:textId="77777777" w:rsidTr="00C01534">
        <w:trPr>
          <w:cantSplit/>
          <w:trHeight w:val="340"/>
        </w:trPr>
        <w:tc>
          <w:tcPr>
            <w:tcW w:w="817" w:type="dxa"/>
            <w:shd w:val="clear" w:color="auto" w:fill="E2EFD9"/>
            <w:vAlign w:val="center"/>
          </w:tcPr>
          <w:p w14:paraId="0B832DCE" w14:textId="77777777" w:rsidR="00C01534" w:rsidRPr="00BB0BC1" w:rsidRDefault="00C01534" w:rsidP="0058280A">
            <w:pPr>
              <w:spacing w:before="60" w:after="60" w:line="360" w:lineRule="auto"/>
              <w:ind w:left="-57" w:right="-57"/>
              <w:jc w:val="center"/>
              <w:rPr>
                <w:rFonts w:cs="Arial"/>
              </w:rPr>
            </w:pPr>
            <w:r w:rsidRPr="00BB0BC1">
              <w:rPr>
                <w:rFonts w:cs="Arial"/>
              </w:rPr>
              <w:t>P</w:t>
            </w:r>
          </w:p>
        </w:tc>
        <w:tc>
          <w:tcPr>
            <w:tcW w:w="3969" w:type="dxa"/>
            <w:shd w:val="clear" w:color="auto" w:fill="E2EFD9"/>
            <w:vAlign w:val="center"/>
          </w:tcPr>
          <w:p w14:paraId="4280DF2C" w14:textId="77777777" w:rsidR="00C01534" w:rsidRPr="00BB0BC1" w:rsidRDefault="00C01534" w:rsidP="0058280A">
            <w:pPr>
              <w:spacing w:before="60" w:after="60" w:line="360" w:lineRule="auto"/>
              <w:ind w:left="-57" w:right="-57"/>
              <w:rPr>
                <w:rFonts w:cs="Arial"/>
              </w:rPr>
            </w:pPr>
            <w:r w:rsidRPr="00BB0BC1">
              <w:rPr>
                <w:rFonts w:cs="Arial"/>
              </w:rPr>
              <w:t>Edukacja</w:t>
            </w:r>
          </w:p>
        </w:tc>
        <w:tc>
          <w:tcPr>
            <w:tcW w:w="750" w:type="dxa"/>
            <w:shd w:val="clear" w:color="auto" w:fill="E2EFD9"/>
            <w:vAlign w:val="center"/>
          </w:tcPr>
          <w:p w14:paraId="64FE82AF" w14:textId="77777777" w:rsidR="00C01534" w:rsidRPr="00BB0BC1" w:rsidRDefault="00C01534" w:rsidP="0058280A">
            <w:pPr>
              <w:spacing w:before="60" w:after="60" w:line="360" w:lineRule="auto"/>
              <w:ind w:left="-57" w:right="-57"/>
              <w:jc w:val="center"/>
              <w:rPr>
                <w:rFonts w:cs="Arial"/>
              </w:rPr>
            </w:pPr>
            <w:r w:rsidRPr="00BB0BC1">
              <w:rPr>
                <w:rFonts w:cs="Arial"/>
              </w:rPr>
              <w:t>7</w:t>
            </w:r>
          </w:p>
        </w:tc>
        <w:tc>
          <w:tcPr>
            <w:tcW w:w="750" w:type="dxa"/>
            <w:shd w:val="clear" w:color="auto" w:fill="E2EFD9"/>
            <w:vAlign w:val="center"/>
          </w:tcPr>
          <w:p w14:paraId="12E85C67" w14:textId="1CC789ED" w:rsidR="00C01534" w:rsidRPr="00BB0BC1" w:rsidRDefault="00E5234C" w:rsidP="0058280A">
            <w:pPr>
              <w:spacing w:before="60" w:after="60" w:line="360" w:lineRule="auto"/>
              <w:ind w:left="-57" w:right="-57"/>
              <w:jc w:val="center"/>
              <w:rPr>
                <w:rFonts w:cs="Arial"/>
              </w:rPr>
            </w:pPr>
            <w:r>
              <w:rPr>
                <w:rFonts w:cs="Arial"/>
              </w:rPr>
              <w:t>8</w:t>
            </w:r>
          </w:p>
        </w:tc>
        <w:tc>
          <w:tcPr>
            <w:tcW w:w="751" w:type="dxa"/>
            <w:shd w:val="clear" w:color="auto" w:fill="E2EFD9"/>
            <w:vAlign w:val="center"/>
          </w:tcPr>
          <w:p w14:paraId="772D9350" w14:textId="77777777" w:rsidR="00C01534" w:rsidRPr="00BB0BC1" w:rsidRDefault="00C01534" w:rsidP="0058280A">
            <w:pPr>
              <w:spacing w:before="60" w:after="60" w:line="360" w:lineRule="auto"/>
              <w:ind w:left="-57" w:right="-57"/>
              <w:jc w:val="center"/>
              <w:rPr>
                <w:rFonts w:cs="Arial"/>
              </w:rPr>
            </w:pPr>
            <w:r w:rsidRPr="00BB0BC1">
              <w:rPr>
                <w:rFonts w:cs="Arial"/>
              </w:rPr>
              <w:t>7</w:t>
            </w:r>
          </w:p>
        </w:tc>
        <w:tc>
          <w:tcPr>
            <w:tcW w:w="750" w:type="dxa"/>
            <w:shd w:val="clear" w:color="auto" w:fill="E2EFD9"/>
            <w:vAlign w:val="center"/>
          </w:tcPr>
          <w:p w14:paraId="2A79513C" w14:textId="055DC31B" w:rsidR="00C01534" w:rsidRPr="00BB0BC1" w:rsidRDefault="00E5234C" w:rsidP="0058280A">
            <w:pPr>
              <w:spacing w:before="60" w:after="60" w:line="360" w:lineRule="auto"/>
              <w:ind w:left="-57" w:right="-57"/>
              <w:jc w:val="center"/>
              <w:rPr>
                <w:rFonts w:cs="Arial"/>
              </w:rPr>
            </w:pPr>
            <w:r>
              <w:rPr>
                <w:rFonts w:cs="Arial"/>
              </w:rPr>
              <w:t>6</w:t>
            </w:r>
          </w:p>
        </w:tc>
        <w:tc>
          <w:tcPr>
            <w:tcW w:w="750" w:type="dxa"/>
            <w:shd w:val="clear" w:color="auto" w:fill="E2EFD9"/>
            <w:vAlign w:val="center"/>
          </w:tcPr>
          <w:p w14:paraId="0B2E374D"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1" w:type="dxa"/>
            <w:shd w:val="clear" w:color="auto" w:fill="E2EFD9"/>
            <w:vAlign w:val="center"/>
          </w:tcPr>
          <w:p w14:paraId="070C49E9" w14:textId="0055C0F3" w:rsidR="00C01534" w:rsidRPr="00BB0BC1" w:rsidRDefault="00E5234C" w:rsidP="0058280A">
            <w:pPr>
              <w:spacing w:before="60" w:after="60" w:line="360" w:lineRule="auto"/>
              <w:ind w:left="-57" w:right="-57"/>
              <w:jc w:val="center"/>
              <w:rPr>
                <w:rFonts w:cs="Arial"/>
              </w:rPr>
            </w:pPr>
            <w:r>
              <w:rPr>
                <w:rFonts w:cs="Arial"/>
              </w:rPr>
              <w:t>2</w:t>
            </w:r>
          </w:p>
        </w:tc>
      </w:tr>
      <w:tr w:rsidR="00C01534" w:rsidRPr="00F8116D" w14:paraId="682B7D2B" w14:textId="77777777" w:rsidTr="00C01534">
        <w:trPr>
          <w:cantSplit/>
          <w:trHeight w:val="340"/>
        </w:trPr>
        <w:tc>
          <w:tcPr>
            <w:tcW w:w="817" w:type="dxa"/>
            <w:shd w:val="clear" w:color="auto" w:fill="E2EFD9"/>
            <w:vAlign w:val="center"/>
          </w:tcPr>
          <w:p w14:paraId="1EFD26B2" w14:textId="77777777" w:rsidR="00C01534" w:rsidRPr="00BB0BC1" w:rsidRDefault="00C01534" w:rsidP="0058280A">
            <w:pPr>
              <w:spacing w:before="60" w:after="60" w:line="360" w:lineRule="auto"/>
              <w:ind w:left="-57" w:right="-57"/>
              <w:jc w:val="center"/>
              <w:rPr>
                <w:rFonts w:cs="Arial"/>
              </w:rPr>
            </w:pPr>
            <w:r w:rsidRPr="00BB0BC1">
              <w:rPr>
                <w:rFonts w:cs="Arial"/>
              </w:rPr>
              <w:t>Q</w:t>
            </w:r>
          </w:p>
        </w:tc>
        <w:tc>
          <w:tcPr>
            <w:tcW w:w="3969" w:type="dxa"/>
            <w:shd w:val="clear" w:color="auto" w:fill="E2EFD9"/>
            <w:vAlign w:val="center"/>
          </w:tcPr>
          <w:p w14:paraId="70C22D3D" w14:textId="77777777" w:rsidR="00C01534" w:rsidRPr="00BB0BC1" w:rsidRDefault="00C01534" w:rsidP="0058280A">
            <w:pPr>
              <w:spacing w:before="60" w:after="60" w:line="360" w:lineRule="auto"/>
              <w:ind w:left="-57" w:right="-57"/>
              <w:rPr>
                <w:rFonts w:cs="Arial"/>
              </w:rPr>
            </w:pPr>
            <w:r w:rsidRPr="00BB0BC1">
              <w:rPr>
                <w:rFonts w:cs="Arial"/>
              </w:rPr>
              <w:t>Opieka zdrowotna i pomoc społeczna</w:t>
            </w:r>
          </w:p>
        </w:tc>
        <w:tc>
          <w:tcPr>
            <w:tcW w:w="750" w:type="dxa"/>
            <w:shd w:val="clear" w:color="auto" w:fill="E2EFD9"/>
            <w:vAlign w:val="center"/>
          </w:tcPr>
          <w:p w14:paraId="644E6E4D" w14:textId="77777777" w:rsidR="00C01534" w:rsidRPr="00BB0BC1" w:rsidRDefault="00C01534" w:rsidP="0058280A">
            <w:pPr>
              <w:spacing w:before="60" w:after="60" w:line="360" w:lineRule="auto"/>
              <w:ind w:left="-57" w:right="-57"/>
              <w:jc w:val="center"/>
              <w:rPr>
                <w:rFonts w:cs="Arial"/>
              </w:rPr>
            </w:pPr>
            <w:r w:rsidRPr="00BB0BC1">
              <w:rPr>
                <w:rFonts w:cs="Arial"/>
              </w:rPr>
              <w:t>10</w:t>
            </w:r>
          </w:p>
        </w:tc>
        <w:tc>
          <w:tcPr>
            <w:tcW w:w="750" w:type="dxa"/>
            <w:shd w:val="clear" w:color="auto" w:fill="E2EFD9"/>
            <w:vAlign w:val="center"/>
          </w:tcPr>
          <w:p w14:paraId="2FEA649A" w14:textId="2E030D0F" w:rsidR="00C01534" w:rsidRPr="00BB0BC1" w:rsidRDefault="00E5234C" w:rsidP="0058280A">
            <w:pPr>
              <w:spacing w:before="60" w:after="60" w:line="360" w:lineRule="auto"/>
              <w:ind w:left="-57" w:right="-57"/>
              <w:jc w:val="center"/>
              <w:rPr>
                <w:rFonts w:cs="Arial"/>
              </w:rPr>
            </w:pPr>
            <w:r>
              <w:rPr>
                <w:rFonts w:cs="Arial"/>
              </w:rPr>
              <w:t>14</w:t>
            </w:r>
          </w:p>
        </w:tc>
        <w:tc>
          <w:tcPr>
            <w:tcW w:w="751" w:type="dxa"/>
            <w:shd w:val="clear" w:color="auto" w:fill="E2EFD9"/>
            <w:vAlign w:val="center"/>
          </w:tcPr>
          <w:p w14:paraId="4E223F9C" w14:textId="77777777" w:rsidR="00C01534" w:rsidRPr="00BB0BC1" w:rsidRDefault="00C01534" w:rsidP="0058280A">
            <w:pPr>
              <w:spacing w:before="60" w:after="60" w:line="360" w:lineRule="auto"/>
              <w:ind w:left="-57" w:right="-57"/>
              <w:jc w:val="center"/>
              <w:rPr>
                <w:rFonts w:cs="Arial"/>
              </w:rPr>
            </w:pPr>
            <w:r w:rsidRPr="00BB0BC1">
              <w:rPr>
                <w:rFonts w:cs="Arial"/>
              </w:rPr>
              <w:t>1</w:t>
            </w:r>
          </w:p>
        </w:tc>
        <w:tc>
          <w:tcPr>
            <w:tcW w:w="750" w:type="dxa"/>
            <w:shd w:val="clear" w:color="auto" w:fill="E2EFD9"/>
            <w:vAlign w:val="center"/>
          </w:tcPr>
          <w:p w14:paraId="12EF3172" w14:textId="7912A139" w:rsidR="00C01534" w:rsidRPr="00BB0BC1" w:rsidRDefault="00E5234C" w:rsidP="0058280A">
            <w:pPr>
              <w:spacing w:before="60" w:after="60" w:line="360" w:lineRule="auto"/>
              <w:ind w:left="-57" w:right="-57"/>
              <w:jc w:val="center"/>
              <w:rPr>
                <w:rFonts w:cs="Arial"/>
              </w:rPr>
            </w:pPr>
            <w:r>
              <w:rPr>
                <w:rFonts w:cs="Arial"/>
              </w:rPr>
              <w:t>1</w:t>
            </w:r>
          </w:p>
        </w:tc>
        <w:tc>
          <w:tcPr>
            <w:tcW w:w="750" w:type="dxa"/>
            <w:shd w:val="clear" w:color="auto" w:fill="E2EFD9"/>
            <w:vAlign w:val="center"/>
          </w:tcPr>
          <w:p w14:paraId="7D4899DC" w14:textId="77777777" w:rsidR="00C01534" w:rsidRPr="00BB0BC1" w:rsidRDefault="00C01534" w:rsidP="0058280A">
            <w:pPr>
              <w:spacing w:before="60" w:after="60" w:line="360" w:lineRule="auto"/>
              <w:ind w:left="-57" w:right="-57"/>
              <w:jc w:val="center"/>
              <w:rPr>
                <w:rFonts w:cs="Arial"/>
              </w:rPr>
            </w:pPr>
            <w:r w:rsidRPr="00BB0BC1">
              <w:rPr>
                <w:rFonts w:cs="Arial"/>
              </w:rPr>
              <w:t>9</w:t>
            </w:r>
          </w:p>
        </w:tc>
        <w:tc>
          <w:tcPr>
            <w:tcW w:w="751" w:type="dxa"/>
            <w:shd w:val="clear" w:color="auto" w:fill="E2EFD9"/>
            <w:vAlign w:val="center"/>
          </w:tcPr>
          <w:p w14:paraId="654376A5" w14:textId="74D7D0DD" w:rsidR="00C01534" w:rsidRPr="00BB0BC1" w:rsidRDefault="00E5234C" w:rsidP="0058280A">
            <w:pPr>
              <w:spacing w:before="60" w:after="60" w:line="360" w:lineRule="auto"/>
              <w:ind w:left="-57" w:right="-57"/>
              <w:jc w:val="center"/>
              <w:rPr>
                <w:rFonts w:cs="Arial"/>
              </w:rPr>
            </w:pPr>
            <w:r>
              <w:rPr>
                <w:rFonts w:cs="Arial"/>
              </w:rPr>
              <w:t>13</w:t>
            </w:r>
          </w:p>
        </w:tc>
      </w:tr>
      <w:tr w:rsidR="00C01534" w:rsidRPr="00F8116D" w14:paraId="6CEA332A" w14:textId="77777777" w:rsidTr="00C01534">
        <w:trPr>
          <w:cantSplit/>
        </w:trPr>
        <w:tc>
          <w:tcPr>
            <w:tcW w:w="817" w:type="dxa"/>
            <w:shd w:val="clear" w:color="auto" w:fill="E2EFD9"/>
            <w:vAlign w:val="center"/>
          </w:tcPr>
          <w:p w14:paraId="676DC3AB" w14:textId="77777777" w:rsidR="00C01534" w:rsidRPr="00BB0BC1" w:rsidRDefault="00C01534" w:rsidP="0058280A">
            <w:pPr>
              <w:spacing w:before="60" w:after="60" w:line="360" w:lineRule="auto"/>
              <w:ind w:left="-57" w:right="-57"/>
              <w:jc w:val="center"/>
              <w:rPr>
                <w:rFonts w:cs="Arial"/>
              </w:rPr>
            </w:pPr>
            <w:r w:rsidRPr="00BB0BC1">
              <w:rPr>
                <w:rFonts w:cs="Arial"/>
              </w:rPr>
              <w:t>R</w:t>
            </w:r>
          </w:p>
        </w:tc>
        <w:tc>
          <w:tcPr>
            <w:tcW w:w="3969" w:type="dxa"/>
            <w:shd w:val="clear" w:color="auto" w:fill="E2EFD9"/>
            <w:vAlign w:val="center"/>
          </w:tcPr>
          <w:p w14:paraId="78F86A48" w14:textId="77777777" w:rsidR="00C01534" w:rsidRPr="00BB0BC1" w:rsidRDefault="00C01534" w:rsidP="0058280A">
            <w:pPr>
              <w:spacing w:before="60" w:after="60" w:line="360" w:lineRule="auto"/>
              <w:ind w:left="-57" w:right="-57"/>
              <w:rPr>
                <w:rFonts w:cs="Arial"/>
              </w:rPr>
            </w:pPr>
            <w:r w:rsidRPr="00BB0BC1">
              <w:rPr>
                <w:rFonts w:cs="Arial"/>
              </w:rPr>
              <w:t>Działalność związana z kulturą, rozrywką i</w:t>
            </w:r>
            <w:r>
              <w:rPr>
                <w:rFonts w:cs="Arial"/>
              </w:rPr>
              <w:t> </w:t>
            </w:r>
            <w:r w:rsidRPr="00BB0BC1">
              <w:rPr>
                <w:rFonts w:cs="Arial"/>
              </w:rPr>
              <w:t>rekreacją</w:t>
            </w:r>
          </w:p>
        </w:tc>
        <w:tc>
          <w:tcPr>
            <w:tcW w:w="750" w:type="dxa"/>
            <w:shd w:val="clear" w:color="auto" w:fill="E2EFD9"/>
            <w:vAlign w:val="center"/>
          </w:tcPr>
          <w:p w14:paraId="6D125353" w14:textId="77777777" w:rsidR="00C01534" w:rsidRPr="00BB0BC1" w:rsidRDefault="00C01534" w:rsidP="0058280A">
            <w:pPr>
              <w:spacing w:before="60" w:after="60" w:line="360" w:lineRule="auto"/>
              <w:ind w:left="-57" w:right="-57"/>
              <w:jc w:val="center"/>
              <w:rPr>
                <w:rFonts w:cs="Arial"/>
              </w:rPr>
            </w:pPr>
            <w:r w:rsidRPr="00BB0BC1">
              <w:rPr>
                <w:rFonts w:cs="Arial"/>
              </w:rPr>
              <w:t>12</w:t>
            </w:r>
          </w:p>
        </w:tc>
        <w:tc>
          <w:tcPr>
            <w:tcW w:w="750" w:type="dxa"/>
            <w:shd w:val="clear" w:color="auto" w:fill="E2EFD9"/>
            <w:vAlign w:val="center"/>
          </w:tcPr>
          <w:p w14:paraId="73138B10" w14:textId="4618C89F" w:rsidR="00C01534" w:rsidRPr="00BB0BC1" w:rsidRDefault="00E5234C" w:rsidP="0058280A">
            <w:pPr>
              <w:spacing w:before="60" w:after="60" w:line="360" w:lineRule="auto"/>
              <w:ind w:left="-57" w:right="-57"/>
              <w:jc w:val="center"/>
              <w:rPr>
                <w:rFonts w:cs="Arial"/>
              </w:rPr>
            </w:pPr>
            <w:r>
              <w:rPr>
                <w:rFonts w:cs="Arial"/>
              </w:rPr>
              <w:t>14</w:t>
            </w:r>
          </w:p>
        </w:tc>
        <w:tc>
          <w:tcPr>
            <w:tcW w:w="751" w:type="dxa"/>
            <w:shd w:val="clear" w:color="auto" w:fill="E2EFD9"/>
            <w:vAlign w:val="center"/>
          </w:tcPr>
          <w:p w14:paraId="4FCAE504" w14:textId="77777777" w:rsidR="00C01534" w:rsidRPr="00BB0BC1" w:rsidRDefault="00C01534" w:rsidP="0058280A">
            <w:pPr>
              <w:spacing w:before="60" w:after="60" w:line="360" w:lineRule="auto"/>
              <w:ind w:left="-57" w:right="-57"/>
              <w:jc w:val="center"/>
              <w:rPr>
                <w:rFonts w:cs="Arial"/>
              </w:rPr>
            </w:pPr>
            <w:r w:rsidRPr="00BB0BC1">
              <w:rPr>
                <w:rFonts w:cs="Arial"/>
              </w:rPr>
              <w:t>2</w:t>
            </w:r>
          </w:p>
        </w:tc>
        <w:tc>
          <w:tcPr>
            <w:tcW w:w="750" w:type="dxa"/>
            <w:shd w:val="clear" w:color="auto" w:fill="E2EFD9"/>
            <w:vAlign w:val="center"/>
          </w:tcPr>
          <w:p w14:paraId="35C09C33" w14:textId="5ABFED4F" w:rsidR="00C01534" w:rsidRPr="00BB0BC1" w:rsidRDefault="00E5234C" w:rsidP="0058280A">
            <w:pPr>
              <w:spacing w:before="60" w:after="60" w:line="360" w:lineRule="auto"/>
              <w:ind w:left="-57" w:right="-57"/>
              <w:jc w:val="center"/>
              <w:rPr>
                <w:rFonts w:cs="Arial"/>
              </w:rPr>
            </w:pPr>
            <w:r>
              <w:rPr>
                <w:rFonts w:cs="Arial"/>
              </w:rPr>
              <w:t>2</w:t>
            </w:r>
          </w:p>
        </w:tc>
        <w:tc>
          <w:tcPr>
            <w:tcW w:w="750" w:type="dxa"/>
            <w:shd w:val="clear" w:color="auto" w:fill="E2EFD9"/>
            <w:vAlign w:val="center"/>
          </w:tcPr>
          <w:p w14:paraId="393530E3" w14:textId="77777777" w:rsidR="00C01534" w:rsidRPr="00BB0BC1" w:rsidRDefault="00C01534" w:rsidP="0058280A">
            <w:pPr>
              <w:spacing w:before="60" w:after="60" w:line="360" w:lineRule="auto"/>
              <w:ind w:left="-57" w:right="-57"/>
              <w:jc w:val="center"/>
              <w:rPr>
                <w:rFonts w:cs="Arial"/>
              </w:rPr>
            </w:pPr>
            <w:r w:rsidRPr="00BB0BC1">
              <w:rPr>
                <w:rFonts w:cs="Arial"/>
              </w:rPr>
              <w:t>10</w:t>
            </w:r>
          </w:p>
        </w:tc>
        <w:tc>
          <w:tcPr>
            <w:tcW w:w="751" w:type="dxa"/>
            <w:shd w:val="clear" w:color="auto" w:fill="E2EFD9"/>
            <w:vAlign w:val="center"/>
          </w:tcPr>
          <w:p w14:paraId="48A13E92" w14:textId="16749D09" w:rsidR="00C01534" w:rsidRPr="00BB0BC1" w:rsidRDefault="00E5234C" w:rsidP="0058280A">
            <w:pPr>
              <w:spacing w:before="60" w:after="60" w:line="360" w:lineRule="auto"/>
              <w:ind w:left="-57" w:right="-57"/>
              <w:jc w:val="center"/>
              <w:rPr>
                <w:rFonts w:cs="Arial"/>
              </w:rPr>
            </w:pPr>
            <w:r>
              <w:rPr>
                <w:rFonts w:cs="Arial"/>
              </w:rPr>
              <w:t>12</w:t>
            </w:r>
          </w:p>
        </w:tc>
      </w:tr>
      <w:tr w:rsidR="00C01534" w:rsidRPr="00F8116D" w14:paraId="1E9D6CB9" w14:textId="77777777" w:rsidTr="00C01534">
        <w:trPr>
          <w:cantSplit/>
          <w:trHeight w:val="1343"/>
        </w:trPr>
        <w:tc>
          <w:tcPr>
            <w:tcW w:w="817" w:type="dxa"/>
            <w:shd w:val="clear" w:color="auto" w:fill="E2EFD9"/>
            <w:vAlign w:val="center"/>
          </w:tcPr>
          <w:p w14:paraId="6FB9C113" w14:textId="77777777" w:rsidR="00C01534" w:rsidRPr="00BB0BC1" w:rsidRDefault="00C01534" w:rsidP="0058280A">
            <w:pPr>
              <w:spacing w:before="60" w:after="60" w:line="360" w:lineRule="auto"/>
              <w:ind w:left="-57" w:right="-57"/>
              <w:jc w:val="center"/>
              <w:rPr>
                <w:rFonts w:cs="Arial"/>
              </w:rPr>
            </w:pPr>
            <w:r w:rsidRPr="00BB0BC1">
              <w:rPr>
                <w:rFonts w:cs="Arial"/>
              </w:rPr>
              <w:t>S, T</w:t>
            </w:r>
          </w:p>
        </w:tc>
        <w:tc>
          <w:tcPr>
            <w:tcW w:w="3969" w:type="dxa"/>
            <w:shd w:val="clear" w:color="auto" w:fill="E2EFD9"/>
            <w:vAlign w:val="center"/>
          </w:tcPr>
          <w:p w14:paraId="4430E89E" w14:textId="77777777" w:rsidR="00C01534" w:rsidRPr="00BB0BC1" w:rsidRDefault="00C01534" w:rsidP="0058280A">
            <w:pPr>
              <w:spacing w:before="60" w:after="60" w:line="360" w:lineRule="auto"/>
              <w:ind w:left="-57" w:right="-57"/>
              <w:rPr>
                <w:rFonts w:cs="Arial"/>
              </w:rPr>
            </w:pPr>
            <w:r w:rsidRPr="00BB0BC1">
              <w:rPr>
                <w:rFonts w:cs="Arial"/>
              </w:rPr>
              <w:t>Pozostała działalność usługowa;</w:t>
            </w:r>
          </w:p>
          <w:p w14:paraId="2358D2D6" w14:textId="77777777" w:rsidR="00C01534" w:rsidRPr="00BB0BC1" w:rsidRDefault="00C01534" w:rsidP="0058280A">
            <w:pPr>
              <w:spacing w:before="60" w:after="60" w:line="360" w:lineRule="auto"/>
              <w:ind w:left="-57" w:right="-57"/>
              <w:rPr>
                <w:rFonts w:cs="Arial"/>
              </w:rPr>
            </w:pPr>
            <w:r w:rsidRPr="00BB0BC1">
              <w:rPr>
                <w:rFonts w:cs="Arial"/>
              </w:rPr>
              <w:t>Gospodarstwa domowe zatrudniające pracowników, gospodarstwa domowe produkujące wyroby i świadczące usługi na własne potrzeby</w:t>
            </w:r>
          </w:p>
        </w:tc>
        <w:tc>
          <w:tcPr>
            <w:tcW w:w="750" w:type="dxa"/>
            <w:shd w:val="clear" w:color="auto" w:fill="E2EFD9"/>
            <w:vAlign w:val="center"/>
          </w:tcPr>
          <w:p w14:paraId="219D22A0" w14:textId="77777777" w:rsidR="00C01534" w:rsidRPr="00BB0BC1" w:rsidRDefault="00C01534" w:rsidP="0058280A">
            <w:pPr>
              <w:spacing w:before="60" w:after="60" w:line="360" w:lineRule="auto"/>
              <w:ind w:left="-57" w:right="-57"/>
              <w:jc w:val="center"/>
              <w:rPr>
                <w:rFonts w:cs="Arial"/>
                <w:highlight w:val="yellow"/>
              </w:rPr>
            </w:pPr>
            <w:r w:rsidRPr="00BB0BC1">
              <w:rPr>
                <w:rFonts w:cs="Arial"/>
              </w:rPr>
              <w:t>25</w:t>
            </w:r>
          </w:p>
        </w:tc>
        <w:tc>
          <w:tcPr>
            <w:tcW w:w="750" w:type="dxa"/>
            <w:shd w:val="clear" w:color="auto" w:fill="E2EFD9"/>
            <w:vAlign w:val="center"/>
          </w:tcPr>
          <w:p w14:paraId="24462786" w14:textId="3FD5633D" w:rsidR="00C01534" w:rsidRPr="00BB0BC1" w:rsidRDefault="00E5234C" w:rsidP="0058280A">
            <w:pPr>
              <w:spacing w:before="60" w:after="60" w:line="360" w:lineRule="auto"/>
              <w:ind w:left="-57" w:right="-57"/>
              <w:jc w:val="center"/>
              <w:rPr>
                <w:rFonts w:cs="Arial"/>
              </w:rPr>
            </w:pPr>
            <w:r>
              <w:rPr>
                <w:rFonts w:cs="Arial"/>
              </w:rPr>
              <w:t>28</w:t>
            </w:r>
          </w:p>
        </w:tc>
        <w:tc>
          <w:tcPr>
            <w:tcW w:w="751" w:type="dxa"/>
            <w:shd w:val="clear" w:color="auto" w:fill="E2EFD9"/>
            <w:vAlign w:val="center"/>
          </w:tcPr>
          <w:p w14:paraId="3266F987"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0" w:type="dxa"/>
            <w:shd w:val="clear" w:color="auto" w:fill="E2EFD9"/>
            <w:vAlign w:val="center"/>
          </w:tcPr>
          <w:p w14:paraId="337F6C36" w14:textId="0FFFD53B" w:rsidR="00C01534" w:rsidRPr="00BB0BC1" w:rsidRDefault="00E5234C" w:rsidP="0058280A">
            <w:pPr>
              <w:spacing w:before="60" w:after="60" w:line="360" w:lineRule="auto"/>
              <w:ind w:left="-57" w:right="-57"/>
              <w:jc w:val="center"/>
              <w:rPr>
                <w:rFonts w:cs="Arial"/>
              </w:rPr>
            </w:pPr>
            <w:r>
              <w:rPr>
                <w:rFonts w:cs="Arial"/>
              </w:rPr>
              <w:t>0</w:t>
            </w:r>
          </w:p>
        </w:tc>
        <w:tc>
          <w:tcPr>
            <w:tcW w:w="750" w:type="dxa"/>
            <w:shd w:val="clear" w:color="auto" w:fill="E2EFD9"/>
            <w:vAlign w:val="center"/>
          </w:tcPr>
          <w:p w14:paraId="3A6727FD" w14:textId="77777777" w:rsidR="00C01534" w:rsidRPr="00BB0BC1" w:rsidRDefault="00C01534" w:rsidP="0058280A">
            <w:pPr>
              <w:spacing w:before="60" w:after="60" w:line="360" w:lineRule="auto"/>
              <w:ind w:left="-57" w:right="-57"/>
              <w:jc w:val="center"/>
              <w:rPr>
                <w:rFonts w:cs="Arial"/>
              </w:rPr>
            </w:pPr>
            <w:r w:rsidRPr="00BB0BC1">
              <w:rPr>
                <w:rFonts w:cs="Arial"/>
              </w:rPr>
              <w:t>25</w:t>
            </w:r>
          </w:p>
        </w:tc>
        <w:tc>
          <w:tcPr>
            <w:tcW w:w="751" w:type="dxa"/>
            <w:shd w:val="clear" w:color="auto" w:fill="E2EFD9"/>
            <w:vAlign w:val="center"/>
          </w:tcPr>
          <w:p w14:paraId="2275DC9E" w14:textId="12B90F9B" w:rsidR="00C01534" w:rsidRPr="00BB0BC1" w:rsidRDefault="00E5234C" w:rsidP="0058280A">
            <w:pPr>
              <w:spacing w:before="60" w:after="60" w:line="360" w:lineRule="auto"/>
              <w:ind w:left="-57" w:right="-57"/>
              <w:jc w:val="center"/>
              <w:rPr>
                <w:rFonts w:cs="Arial"/>
              </w:rPr>
            </w:pPr>
            <w:r>
              <w:rPr>
                <w:rFonts w:cs="Arial"/>
              </w:rPr>
              <w:t>28</w:t>
            </w:r>
          </w:p>
        </w:tc>
      </w:tr>
      <w:tr w:rsidR="00C01534" w:rsidRPr="00F8116D" w14:paraId="6764A44D" w14:textId="77777777" w:rsidTr="00C01534">
        <w:trPr>
          <w:cantSplit/>
          <w:trHeight w:val="340"/>
        </w:trPr>
        <w:tc>
          <w:tcPr>
            <w:tcW w:w="817" w:type="dxa"/>
            <w:shd w:val="clear" w:color="auto" w:fill="E2EFD9"/>
            <w:vAlign w:val="center"/>
          </w:tcPr>
          <w:p w14:paraId="1860A816" w14:textId="77777777" w:rsidR="00C01534" w:rsidRPr="00BB0BC1" w:rsidRDefault="00C01534" w:rsidP="0058280A">
            <w:pPr>
              <w:spacing w:before="60" w:after="60" w:line="360" w:lineRule="auto"/>
              <w:ind w:left="-57" w:right="-57"/>
              <w:jc w:val="center"/>
              <w:rPr>
                <w:rFonts w:cs="Arial"/>
              </w:rPr>
            </w:pPr>
            <w:r w:rsidRPr="00BB0BC1">
              <w:rPr>
                <w:rFonts w:cs="Arial"/>
              </w:rPr>
              <w:t>U</w:t>
            </w:r>
          </w:p>
        </w:tc>
        <w:tc>
          <w:tcPr>
            <w:tcW w:w="3969" w:type="dxa"/>
            <w:shd w:val="clear" w:color="auto" w:fill="E2EFD9"/>
            <w:vAlign w:val="center"/>
          </w:tcPr>
          <w:p w14:paraId="4F1D1448" w14:textId="77777777" w:rsidR="00C01534" w:rsidRPr="00BB0BC1" w:rsidRDefault="00C01534" w:rsidP="0058280A">
            <w:pPr>
              <w:spacing w:before="60" w:after="60" w:line="360" w:lineRule="auto"/>
              <w:ind w:left="-57" w:right="-57"/>
              <w:rPr>
                <w:rFonts w:cs="Arial"/>
              </w:rPr>
            </w:pPr>
            <w:r w:rsidRPr="00BB0BC1">
              <w:rPr>
                <w:rFonts w:cs="Arial"/>
              </w:rPr>
              <w:t>Organizacje i zespoły eksterytorialne</w:t>
            </w:r>
          </w:p>
        </w:tc>
        <w:tc>
          <w:tcPr>
            <w:tcW w:w="750" w:type="dxa"/>
            <w:shd w:val="clear" w:color="auto" w:fill="E2EFD9"/>
            <w:vAlign w:val="center"/>
          </w:tcPr>
          <w:p w14:paraId="299FE227"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0" w:type="dxa"/>
            <w:shd w:val="clear" w:color="auto" w:fill="E2EFD9"/>
            <w:vAlign w:val="center"/>
          </w:tcPr>
          <w:p w14:paraId="75B3BD65" w14:textId="784CEF14" w:rsidR="00C01534" w:rsidRPr="00BB0BC1" w:rsidRDefault="00E5234C" w:rsidP="0058280A">
            <w:pPr>
              <w:spacing w:before="60" w:after="60" w:line="360" w:lineRule="auto"/>
              <w:ind w:left="-57" w:right="-57"/>
              <w:jc w:val="center"/>
              <w:rPr>
                <w:rFonts w:cs="Arial"/>
              </w:rPr>
            </w:pPr>
            <w:r>
              <w:rPr>
                <w:rFonts w:cs="Arial"/>
              </w:rPr>
              <w:t>0</w:t>
            </w:r>
          </w:p>
        </w:tc>
        <w:tc>
          <w:tcPr>
            <w:tcW w:w="751" w:type="dxa"/>
            <w:shd w:val="clear" w:color="auto" w:fill="E2EFD9"/>
            <w:vAlign w:val="center"/>
          </w:tcPr>
          <w:p w14:paraId="0B75B39F"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0" w:type="dxa"/>
            <w:shd w:val="clear" w:color="auto" w:fill="E2EFD9"/>
            <w:vAlign w:val="center"/>
          </w:tcPr>
          <w:p w14:paraId="3D788BD7" w14:textId="64A3F0A1" w:rsidR="00C01534" w:rsidRPr="00BB0BC1" w:rsidRDefault="00E5234C" w:rsidP="0058280A">
            <w:pPr>
              <w:spacing w:before="60" w:after="60" w:line="360" w:lineRule="auto"/>
              <w:ind w:left="-57" w:right="-57"/>
              <w:jc w:val="center"/>
              <w:rPr>
                <w:rFonts w:cs="Arial"/>
              </w:rPr>
            </w:pPr>
            <w:r>
              <w:rPr>
                <w:rFonts w:cs="Arial"/>
              </w:rPr>
              <w:t>0</w:t>
            </w:r>
          </w:p>
        </w:tc>
        <w:tc>
          <w:tcPr>
            <w:tcW w:w="750" w:type="dxa"/>
            <w:shd w:val="clear" w:color="auto" w:fill="E2EFD9"/>
            <w:vAlign w:val="center"/>
          </w:tcPr>
          <w:p w14:paraId="54998FF8" w14:textId="77777777" w:rsidR="00C01534" w:rsidRPr="00BB0BC1" w:rsidRDefault="00C01534" w:rsidP="0058280A">
            <w:pPr>
              <w:spacing w:before="60" w:after="60" w:line="360" w:lineRule="auto"/>
              <w:ind w:left="-57" w:right="-57"/>
              <w:jc w:val="center"/>
              <w:rPr>
                <w:rFonts w:cs="Arial"/>
              </w:rPr>
            </w:pPr>
            <w:r w:rsidRPr="00BB0BC1">
              <w:rPr>
                <w:rFonts w:cs="Arial"/>
              </w:rPr>
              <w:t>0</w:t>
            </w:r>
          </w:p>
        </w:tc>
        <w:tc>
          <w:tcPr>
            <w:tcW w:w="751" w:type="dxa"/>
            <w:shd w:val="clear" w:color="auto" w:fill="E2EFD9"/>
            <w:vAlign w:val="center"/>
          </w:tcPr>
          <w:p w14:paraId="22350745" w14:textId="60985CA9" w:rsidR="00C01534" w:rsidRPr="00BB0BC1" w:rsidRDefault="00E5234C" w:rsidP="0058280A">
            <w:pPr>
              <w:spacing w:before="60" w:after="60" w:line="360" w:lineRule="auto"/>
              <w:ind w:left="-57" w:right="-57"/>
              <w:jc w:val="center"/>
              <w:rPr>
                <w:rFonts w:cs="Arial"/>
              </w:rPr>
            </w:pPr>
            <w:r>
              <w:rPr>
                <w:rFonts w:cs="Arial"/>
              </w:rPr>
              <w:t>0</w:t>
            </w:r>
          </w:p>
        </w:tc>
      </w:tr>
      <w:tr w:rsidR="00C01534" w:rsidRPr="0098647B" w14:paraId="6AEAC662" w14:textId="77777777" w:rsidTr="00C01534">
        <w:trPr>
          <w:cantSplit/>
          <w:trHeight w:val="397"/>
        </w:trPr>
        <w:tc>
          <w:tcPr>
            <w:tcW w:w="4786" w:type="dxa"/>
            <w:gridSpan w:val="2"/>
            <w:shd w:val="clear" w:color="auto" w:fill="538135"/>
            <w:vAlign w:val="center"/>
          </w:tcPr>
          <w:p w14:paraId="1B000DB1" w14:textId="77777777" w:rsidR="00C01534" w:rsidRPr="0098647B" w:rsidRDefault="00C01534" w:rsidP="0058280A">
            <w:pPr>
              <w:spacing w:before="60" w:after="60" w:line="360" w:lineRule="auto"/>
              <w:ind w:left="-57" w:right="-57"/>
              <w:jc w:val="right"/>
              <w:rPr>
                <w:rFonts w:cs="Arial"/>
                <w:b/>
                <w:color w:val="FFFFFF"/>
              </w:rPr>
            </w:pPr>
            <w:r w:rsidRPr="0098647B">
              <w:rPr>
                <w:rFonts w:cs="Arial"/>
                <w:b/>
                <w:color w:val="FFFFFF"/>
              </w:rPr>
              <w:t>Razem</w:t>
            </w:r>
          </w:p>
        </w:tc>
        <w:tc>
          <w:tcPr>
            <w:tcW w:w="750" w:type="dxa"/>
            <w:shd w:val="clear" w:color="auto" w:fill="538135"/>
            <w:vAlign w:val="center"/>
          </w:tcPr>
          <w:p w14:paraId="6C1A1278" w14:textId="77777777" w:rsidR="00C01534" w:rsidRPr="0098647B" w:rsidRDefault="00C01534" w:rsidP="0058280A">
            <w:pPr>
              <w:spacing w:before="60" w:after="60" w:line="360" w:lineRule="auto"/>
              <w:ind w:left="-57" w:right="-57"/>
              <w:jc w:val="center"/>
              <w:rPr>
                <w:rFonts w:cs="Arial"/>
                <w:b/>
                <w:color w:val="FFFFFF"/>
              </w:rPr>
            </w:pPr>
            <w:r w:rsidRPr="0098647B">
              <w:rPr>
                <w:rFonts w:cs="Arial"/>
                <w:b/>
                <w:color w:val="FFFFFF"/>
              </w:rPr>
              <w:t>307</w:t>
            </w:r>
          </w:p>
        </w:tc>
        <w:tc>
          <w:tcPr>
            <w:tcW w:w="750" w:type="dxa"/>
            <w:shd w:val="clear" w:color="auto" w:fill="538135"/>
            <w:vAlign w:val="center"/>
          </w:tcPr>
          <w:p w14:paraId="3F437743" w14:textId="77777777" w:rsidR="00C01534" w:rsidRPr="0098647B" w:rsidRDefault="00C01534" w:rsidP="0058280A">
            <w:pPr>
              <w:spacing w:before="60" w:after="60" w:line="360" w:lineRule="auto"/>
              <w:ind w:left="-57" w:right="-57"/>
              <w:jc w:val="center"/>
              <w:rPr>
                <w:rFonts w:cs="Arial"/>
                <w:b/>
                <w:color w:val="FFFFFF"/>
              </w:rPr>
            </w:pPr>
            <w:r w:rsidRPr="0098647B">
              <w:rPr>
                <w:rFonts w:cs="Arial"/>
                <w:b/>
                <w:color w:val="FFFFFF"/>
              </w:rPr>
              <w:t>388</w:t>
            </w:r>
          </w:p>
        </w:tc>
        <w:tc>
          <w:tcPr>
            <w:tcW w:w="751" w:type="dxa"/>
            <w:shd w:val="clear" w:color="auto" w:fill="538135"/>
            <w:vAlign w:val="center"/>
          </w:tcPr>
          <w:p w14:paraId="1A430DF3" w14:textId="77777777" w:rsidR="00C01534" w:rsidRPr="0098647B" w:rsidRDefault="00C01534" w:rsidP="0058280A">
            <w:pPr>
              <w:spacing w:before="60" w:after="60" w:line="360" w:lineRule="auto"/>
              <w:ind w:left="-57" w:right="-57"/>
              <w:jc w:val="center"/>
              <w:rPr>
                <w:rFonts w:cs="Arial"/>
                <w:b/>
                <w:color w:val="FFFFFF"/>
              </w:rPr>
            </w:pPr>
            <w:r w:rsidRPr="0098647B">
              <w:rPr>
                <w:rFonts w:cs="Arial"/>
                <w:b/>
                <w:color w:val="FFFFFF"/>
              </w:rPr>
              <w:t>14</w:t>
            </w:r>
          </w:p>
        </w:tc>
        <w:tc>
          <w:tcPr>
            <w:tcW w:w="750" w:type="dxa"/>
            <w:shd w:val="clear" w:color="auto" w:fill="538135"/>
            <w:vAlign w:val="center"/>
          </w:tcPr>
          <w:p w14:paraId="197AD721" w14:textId="77777777" w:rsidR="00C01534" w:rsidRPr="0098647B" w:rsidRDefault="00C01534" w:rsidP="0058280A">
            <w:pPr>
              <w:spacing w:before="60" w:after="60" w:line="360" w:lineRule="auto"/>
              <w:ind w:left="-57" w:right="-57"/>
              <w:jc w:val="center"/>
              <w:rPr>
                <w:rFonts w:cs="Arial"/>
                <w:b/>
                <w:color w:val="FFFFFF"/>
              </w:rPr>
            </w:pPr>
            <w:r w:rsidRPr="0098647B">
              <w:rPr>
                <w:rFonts w:cs="Arial"/>
                <w:b/>
                <w:color w:val="FFFFFF"/>
              </w:rPr>
              <w:t>13</w:t>
            </w:r>
          </w:p>
        </w:tc>
        <w:tc>
          <w:tcPr>
            <w:tcW w:w="750" w:type="dxa"/>
            <w:shd w:val="clear" w:color="auto" w:fill="538135"/>
            <w:vAlign w:val="center"/>
          </w:tcPr>
          <w:p w14:paraId="189BDB24" w14:textId="77777777" w:rsidR="00C01534" w:rsidRPr="0098647B" w:rsidRDefault="00C01534" w:rsidP="0058280A">
            <w:pPr>
              <w:spacing w:before="60" w:after="60" w:line="360" w:lineRule="auto"/>
              <w:ind w:left="-57" w:right="-57"/>
              <w:jc w:val="center"/>
              <w:rPr>
                <w:rFonts w:cs="Arial"/>
                <w:b/>
                <w:color w:val="FFFFFF"/>
              </w:rPr>
            </w:pPr>
            <w:r w:rsidRPr="0098647B">
              <w:rPr>
                <w:rFonts w:cs="Arial"/>
                <w:b/>
                <w:color w:val="FFFFFF"/>
              </w:rPr>
              <w:t>293</w:t>
            </w:r>
          </w:p>
        </w:tc>
        <w:tc>
          <w:tcPr>
            <w:tcW w:w="751" w:type="dxa"/>
            <w:shd w:val="clear" w:color="auto" w:fill="538135"/>
            <w:vAlign w:val="center"/>
          </w:tcPr>
          <w:p w14:paraId="2E32B8DD" w14:textId="10F341A7" w:rsidR="00C01534" w:rsidRPr="0098647B" w:rsidRDefault="00E5234C" w:rsidP="0058280A">
            <w:pPr>
              <w:spacing w:before="60" w:after="60" w:line="360" w:lineRule="auto"/>
              <w:ind w:left="-57" w:right="-57"/>
              <w:jc w:val="center"/>
              <w:rPr>
                <w:rFonts w:cs="Arial"/>
                <w:b/>
                <w:color w:val="FFFFFF"/>
              </w:rPr>
            </w:pPr>
            <w:r>
              <w:rPr>
                <w:rFonts w:cs="Arial"/>
                <w:b/>
                <w:color w:val="FFFFFF"/>
              </w:rPr>
              <w:t>387</w:t>
            </w:r>
          </w:p>
        </w:tc>
      </w:tr>
    </w:tbl>
    <w:p w14:paraId="4BC97E1C" w14:textId="77777777" w:rsidR="00C01534" w:rsidRPr="002E0632" w:rsidRDefault="00C01534" w:rsidP="0058280A">
      <w:pPr>
        <w:spacing w:after="120" w:line="360" w:lineRule="auto"/>
        <w:jc w:val="both"/>
        <w:rPr>
          <w:rFonts w:ascii="Cambria" w:hAnsi="Cambria" w:cs="Arial"/>
          <w:i/>
          <w:iCs/>
          <w:color w:val="000000" w:themeColor="text1"/>
          <w:sz w:val="20"/>
        </w:rPr>
      </w:pPr>
      <w:r w:rsidRPr="002E0632">
        <w:rPr>
          <w:rFonts w:ascii="Cambria" w:hAnsi="Cambria" w:cs="Arial"/>
          <w:b/>
          <w:iCs/>
          <w:color w:val="000000" w:themeColor="text1"/>
          <w:sz w:val="16"/>
        </w:rPr>
        <w:t xml:space="preserve">* </w:t>
      </w:r>
      <w:r w:rsidRPr="002E0632">
        <w:rPr>
          <w:rFonts w:ascii="Cambria" w:hAnsi="Cambria" w:cs="Arial"/>
          <w:color w:val="000000" w:themeColor="text1"/>
          <w:sz w:val="16"/>
          <w:szCs w:val="20"/>
          <w:shd w:val="clear" w:color="auto" w:fill="FFFFFF"/>
        </w:rPr>
        <w:t xml:space="preserve">W związku z wprowadzonymi od 1 grudnia 2014 r. zmianami przepisów prawnych regulujących sposób zasilania rejestru REGON informacjami o podmiotach podlegających wpisowi do Krajowego Rejestru Sądowego, od danych według stanu na 31 grudnia 2014 r. istnieje możliwość wystąpienia w rejestrze REGON niewypełnionych pozycji dotyczących przewidywanej liczby pracujących, adresu siedziby, rodzaju przeważającej działalności oraz formy własności. W związku z powyższym dane naliczone z rejestru REGON według ww. informacji </w:t>
      </w:r>
      <w:r w:rsidRPr="00013137">
        <w:rPr>
          <w:rFonts w:ascii="Cambria" w:hAnsi="Cambria" w:cs="Arial"/>
          <w:color w:val="000000" w:themeColor="text1"/>
          <w:sz w:val="16"/>
          <w:szCs w:val="20"/>
          <w:u w:val="single"/>
          <w:shd w:val="clear" w:color="auto" w:fill="FFFFFF"/>
        </w:rPr>
        <w:t>mogą nie sumować się na liczbę ogółem</w:t>
      </w:r>
      <w:r w:rsidRPr="002E0632">
        <w:rPr>
          <w:rFonts w:ascii="Cambria" w:hAnsi="Cambria" w:cs="Arial"/>
          <w:color w:val="000000" w:themeColor="text1"/>
          <w:sz w:val="16"/>
          <w:szCs w:val="20"/>
          <w:shd w:val="clear" w:color="auto" w:fill="FFFFFF"/>
        </w:rPr>
        <w:t>.</w:t>
      </w:r>
    </w:p>
    <w:p w14:paraId="0BF7D037" w14:textId="55745416" w:rsidR="00C01534" w:rsidRPr="00BE5372" w:rsidRDefault="00C01534" w:rsidP="0058280A">
      <w:pPr>
        <w:spacing w:line="360" w:lineRule="auto"/>
        <w:jc w:val="both"/>
        <w:rPr>
          <w:rFonts w:cs="Arial"/>
          <w:i/>
          <w:iCs/>
          <w:sz w:val="20"/>
        </w:rPr>
      </w:pPr>
      <w:r w:rsidRPr="0055769A">
        <w:rPr>
          <w:rFonts w:cs="Arial"/>
          <w:i/>
          <w:iCs/>
          <w:sz w:val="20"/>
        </w:rPr>
        <w:t>Źródło: Opracowanie własne na podstawie BDL</w:t>
      </w:r>
      <w:r>
        <w:rPr>
          <w:rFonts w:cs="Arial"/>
          <w:i/>
          <w:iCs/>
          <w:sz w:val="20"/>
        </w:rPr>
        <w:t xml:space="preserve"> – na dzień opracowywania </w:t>
      </w:r>
      <w:r w:rsidR="00CA6DD9">
        <w:rPr>
          <w:rFonts w:cs="Arial"/>
          <w:i/>
          <w:iCs/>
          <w:sz w:val="20"/>
        </w:rPr>
        <w:t>PGN</w:t>
      </w:r>
      <w:r w:rsidR="00E5234C">
        <w:rPr>
          <w:rFonts w:cs="Arial"/>
          <w:i/>
          <w:iCs/>
          <w:sz w:val="20"/>
        </w:rPr>
        <w:t xml:space="preserve"> dostępne były dane </w:t>
      </w:r>
      <w:r w:rsidR="00E5234C">
        <w:rPr>
          <w:rFonts w:cs="Arial"/>
          <w:i/>
          <w:iCs/>
          <w:sz w:val="20"/>
        </w:rPr>
        <w:br/>
        <w:t>z 2020</w:t>
      </w:r>
      <w:r>
        <w:rPr>
          <w:rFonts w:cs="Arial"/>
          <w:i/>
          <w:iCs/>
          <w:sz w:val="20"/>
        </w:rPr>
        <w:t xml:space="preserve"> r. </w:t>
      </w:r>
    </w:p>
    <w:p w14:paraId="3CFB91DE" w14:textId="1644A005" w:rsidR="00C01534" w:rsidRPr="00CD3474" w:rsidRDefault="00C01534" w:rsidP="0058280A">
      <w:pPr>
        <w:spacing w:line="360" w:lineRule="auto"/>
        <w:ind w:firstLine="426"/>
        <w:jc w:val="both"/>
      </w:pPr>
      <w:r w:rsidRPr="003D29E7">
        <w:t>Na te</w:t>
      </w:r>
      <w:r w:rsidR="00E5234C">
        <w:t>renie gminy Medyka na koniec 2020</w:t>
      </w:r>
      <w:r w:rsidRPr="003D29E7">
        <w:t xml:space="preserve"> rok</w:t>
      </w:r>
      <w:r>
        <w:t xml:space="preserve">u najwięcej podmiotów zajmowało </w:t>
      </w:r>
      <w:r>
        <w:br/>
      </w:r>
      <w:r w:rsidRPr="003D29E7">
        <w:t>się działalnością handlową (28,35%), robotami budowl</w:t>
      </w:r>
      <w:r>
        <w:t>a</w:t>
      </w:r>
      <w:r w:rsidR="0005776D">
        <w:t xml:space="preserve">nymi (16,49%) oraz transportem </w:t>
      </w:r>
      <w:r w:rsidRPr="003D29E7">
        <w:t>i gospodarką magazynową (11,60%).</w:t>
      </w:r>
    </w:p>
    <w:p w14:paraId="1A17BADB" w14:textId="77777777" w:rsidR="00C01534" w:rsidRDefault="00C01534" w:rsidP="0058280A">
      <w:pPr>
        <w:pStyle w:val="Legenda"/>
        <w:spacing w:line="360" w:lineRule="auto"/>
        <w:jc w:val="both"/>
        <w:rPr>
          <w:rFonts w:cs="Calibri"/>
        </w:rPr>
      </w:pPr>
    </w:p>
    <w:p w14:paraId="256DD52A" w14:textId="5BCF0414" w:rsidR="00C01534" w:rsidRPr="0008521D" w:rsidRDefault="00BD486C" w:rsidP="00BD486C">
      <w:pPr>
        <w:pStyle w:val="Legenda"/>
        <w:rPr>
          <w:rFonts w:cs="Calibri"/>
        </w:rPr>
      </w:pPr>
      <w:bookmarkStart w:id="39" w:name="_Toc79961464"/>
      <w:bookmarkStart w:id="40" w:name="_Toc97205082"/>
      <w:r>
        <w:lastRenderedPageBreak/>
        <w:t xml:space="preserve">Wykres </w:t>
      </w:r>
      <w:r w:rsidR="006D2B47">
        <w:rPr>
          <w:noProof/>
        </w:rPr>
        <w:fldChar w:fldCharType="begin"/>
      </w:r>
      <w:r w:rsidR="006D2B47">
        <w:rPr>
          <w:noProof/>
        </w:rPr>
        <w:instrText xml:space="preserve"> SEQ Wykres \* ARABIC </w:instrText>
      </w:r>
      <w:r w:rsidR="006D2B47">
        <w:rPr>
          <w:noProof/>
        </w:rPr>
        <w:fldChar w:fldCharType="separate"/>
      </w:r>
      <w:r>
        <w:rPr>
          <w:noProof/>
        </w:rPr>
        <w:t>3</w:t>
      </w:r>
      <w:r w:rsidR="006D2B47">
        <w:rPr>
          <w:noProof/>
        </w:rPr>
        <w:fldChar w:fldCharType="end"/>
      </w:r>
      <w:r w:rsidR="00C01534" w:rsidRPr="0008521D">
        <w:rPr>
          <w:rFonts w:cs="Calibri"/>
        </w:rPr>
        <w:t xml:space="preserve"> Podmioty gospodarki narodowej zarejestrowane na terenie gminy Medyka wg wybranych</w:t>
      </w:r>
      <w:r w:rsidR="00E5234C">
        <w:rPr>
          <w:rFonts w:cs="Calibri"/>
        </w:rPr>
        <w:t xml:space="preserve"> sekcji PKD (stan na koniec 2020</w:t>
      </w:r>
      <w:r w:rsidR="00C01534" w:rsidRPr="0008521D">
        <w:rPr>
          <w:rFonts w:cs="Calibri"/>
        </w:rPr>
        <w:t xml:space="preserve"> roku)</w:t>
      </w:r>
      <w:bookmarkEnd w:id="39"/>
      <w:bookmarkEnd w:id="40"/>
    </w:p>
    <w:p w14:paraId="5BBAD1AA" w14:textId="77777777" w:rsidR="00F61EDC" w:rsidRDefault="00C01534" w:rsidP="00E5234C">
      <w:pPr>
        <w:spacing w:line="360" w:lineRule="auto"/>
        <w:jc w:val="center"/>
        <w:rPr>
          <w:rFonts w:cs="Arial"/>
          <w:i/>
          <w:iCs/>
          <w:sz w:val="20"/>
        </w:rPr>
      </w:pPr>
      <w:r w:rsidRPr="00907A87">
        <w:rPr>
          <w:rFonts w:ascii="Arial" w:hAnsi="Arial" w:cs="Arial"/>
          <w:noProof/>
          <w:lang w:eastAsia="pl-PL"/>
        </w:rPr>
        <w:drawing>
          <wp:inline distT="0" distB="0" distL="0" distR="0" wp14:anchorId="1A3235C6" wp14:editId="1345A341">
            <wp:extent cx="5425440" cy="7056120"/>
            <wp:effectExtent l="0" t="0" r="3810" b="11430"/>
            <wp:docPr id="7"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977CBC" w14:textId="7F013E18" w:rsidR="00C01534" w:rsidRPr="00126756" w:rsidRDefault="00C01534" w:rsidP="0058280A">
      <w:pPr>
        <w:spacing w:line="360" w:lineRule="auto"/>
        <w:rPr>
          <w:rFonts w:cs="Arial"/>
          <w:i/>
          <w:iCs/>
          <w:sz w:val="20"/>
        </w:rPr>
      </w:pPr>
      <w:r w:rsidRPr="0034181B">
        <w:rPr>
          <w:rFonts w:cs="Arial"/>
          <w:i/>
          <w:iCs/>
          <w:sz w:val="20"/>
        </w:rPr>
        <w:t>Źródło: Opracowanie własne na podstawie BDL</w:t>
      </w:r>
      <w:r>
        <w:rPr>
          <w:rFonts w:cs="Arial"/>
          <w:i/>
          <w:iCs/>
          <w:sz w:val="20"/>
        </w:rPr>
        <w:t xml:space="preserve"> – na dzień opracowywania </w:t>
      </w:r>
      <w:r w:rsidR="00CA6DD9">
        <w:rPr>
          <w:rFonts w:cs="Arial"/>
          <w:i/>
          <w:iCs/>
          <w:sz w:val="20"/>
        </w:rPr>
        <w:t>PGN</w:t>
      </w:r>
      <w:r w:rsidR="00E5234C">
        <w:rPr>
          <w:rFonts w:cs="Arial"/>
          <w:i/>
          <w:iCs/>
          <w:sz w:val="20"/>
        </w:rPr>
        <w:t xml:space="preserve"> dostępne były dane </w:t>
      </w:r>
      <w:r w:rsidR="00E5234C">
        <w:rPr>
          <w:rFonts w:cs="Arial"/>
          <w:i/>
          <w:iCs/>
          <w:sz w:val="20"/>
        </w:rPr>
        <w:br/>
        <w:t>z 2020</w:t>
      </w:r>
      <w:r>
        <w:rPr>
          <w:rFonts w:cs="Arial"/>
          <w:i/>
          <w:iCs/>
          <w:sz w:val="20"/>
        </w:rPr>
        <w:t xml:space="preserve"> r.</w:t>
      </w:r>
    </w:p>
    <w:p w14:paraId="2B98EEEC" w14:textId="73C700A5" w:rsidR="00C01534" w:rsidRDefault="00C01534" w:rsidP="0058280A">
      <w:pPr>
        <w:spacing w:line="360" w:lineRule="auto"/>
        <w:ind w:firstLine="426"/>
        <w:jc w:val="both"/>
      </w:pPr>
      <w:r w:rsidRPr="009B3493">
        <w:lastRenderedPageBreak/>
        <w:t>Najwięcej podmiotów gospoda</w:t>
      </w:r>
      <w:r>
        <w:t>rczych na terenie gminy Medyka</w:t>
      </w:r>
      <w:r w:rsidRPr="009B3493">
        <w:t xml:space="preserve"> to mikroprzedsięb</w:t>
      </w:r>
      <w:r w:rsidR="00C21D52">
        <w:t>iorstwa zatrudniające do 9 osób</w:t>
      </w:r>
      <w:r w:rsidRPr="009B3493">
        <w:t>. Wśród małych przedsiębiorstw z</w:t>
      </w:r>
      <w:r>
        <w:t xml:space="preserve">atrudniających od 10 do 49 osób </w:t>
      </w:r>
      <w:r w:rsidRPr="009B3493">
        <w:t xml:space="preserve">w analizowanym okresie </w:t>
      </w:r>
      <w:r>
        <w:t>ubyła</w:t>
      </w:r>
      <w:r w:rsidRPr="009B3493">
        <w:t xml:space="preserve"> jedna firma, natomiast ilość średnich przedsiębiorstw pozostała bez zmian. Na terenie gminy nie działają żadne przedsiębiorstwa zatrudniające ponad 250 osób.</w:t>
      </w:r>
      <w:bookmarkStart w:id="41" w:name="_Toc430958604"/>
    </w:p>
    <w:p w14:paraId="2E2B1D49" w14:textId="77777777" w:rsidR="00C21D52" w:rsidRDefault="00C21D52" w:rsidP="00BD486C">
      <w:pPr>
        <w:pStyle w:val="Legenda"/>
      </w:pPr>
      <w:bookmarkStart w:id="42" w:name="_Toc79961465"/>
      <w:bookmarkEnd w:id="41"/>
    </w:p>
    <w:p w14:paraId="2512972C" w14:textId="78156C47" w:rsidR="00C01534" w:rsidRPr="00BE5372" w:rsidRDefault="00BD486C" w:rsidP="00BD486C">
      <w:pPr>
        <w:pStyle w:val="Legenda"/>
        <w:rPr>
          <w:rFonts w:cs="Calibri"/>
          <w:szCs w:val="22"/>
        </w:rPr>
      </w:pPr>
      <w:bookmarkStart w:id="43" w:name="_Toc97205083"/>
      <w:r>
        <w:t xml:space="preserve">Wykres </w:t>
      </w:r>
      <w:r w:rsidR="006D2B47">
        <w:rPr>
          <w:noProof/>
        </w:rPr>
        <w:fldChar w:fldCharType="begin"/>
      </w:r>
      <w:r w:rsidR="006D2B47">
        <w:rPr>
          <w:noProof/>
        </w:rPr>
        <w:instrText xml:space="preserve"> SEQ Wykres \* ARABIC </w:instrText>
      </w:r>
      <w:r w:rsidR="006D2B47">
        <w:rPr>
          <w:noProof/>
        </w:rPr>
        <w:fldChar w:fldCharType="separate"/>
      </w:r>
      <w:r>
        <w:rPr>
          <w:noProof/>
        </w:rPr>
        <w:t>4</w:t>
      </w:r>
      <w:r w:rsidR="006D2B47">
        <w:rPr>
          <w:noProof/>
        </w:rPr>
        <w:fldChar w:fldCharType="end"/>
      </w:r>
      <w:r w:rsidR="00C01534" w:rsidRPr="00BE5372">
        <w:rPr>
          <w:rFonts w:cs="Calibri"/>
          <w:szCs w:val="22"/>
        </w:rPr>
        <w:t xml:space="preserve"> Podmioty gospodarki narodowej na terenie gminy wg klas wielkości</w:t>
      </w:r>
      <w:bookmarkEnd w:id="42"/>
      <w:bookmarkEnd w:id="43"/>
    </w:p>
    <w:p w14:paraId="553E443E" w14:textId="3E9F2B01" w:rsidR="00C01534" w:rsidRPr="0008521D" w:rsidRDefault="00C21D52" w:rsidP="00C21D52">
      <w:pPr>
        <w:pStyle w:val="Legenda"/>
        <w:spacing w:line="360" w:lineRule="auto"/>
        <w:jc w:val="center"/>
        <w:rPr>
          <w:rFonts w:cs="Calibri"/>
        </w:rPr>
      </w:pPr>
      <w:r>
        <w:rPr>
          <w:rFonts w:cs="Calibri"/>
          <w:noProof/>
          <w:lang w:eastAsia="pl-PL"/>
        </w:rPr>
        <w:drawing>
          <wp:inline distT="0" distB="0" distL="0" distR="0" wp14:anchorId="7D79889A" wp14:editId="6E048640">
            <wp:extent cx="5486400" cy="3228975"/>
            <wp:effectExtent l="0" t="0" r="0" b="9525"/>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228975"/>
                    </a:xfrm>
                    <a:prstGeom prst="rect">
                      <a:avLst/>
                    </a:prstGeom>
                    <a:noFill/>
                    <a:ln>
                      <a:noFill/>
                    </a:ln>
                  </pic:spPr>
                </pic:pic>
              </a:graphicData>
            </a:graphic>
          </wp:inline>
        </w:drawing>
      </w:r>
    </w:p>
    <w:p w14:paraId="50CCEB22" w14:textId="4C3F0D34" w:rsidR="00C01534" w:rsidRPr="00BE5372" w:rsidRDefault="00C01534" w:rsidP="0058280A">
      <w:pPr>
        <w:pStyle w:val="Default"/>
        <w:spacing w:after="200" w:line="360" w:lineRule="auto"/>
        <w:jc w:val="both"/>
        <w:rPr>
          <w:rFonts w:asciiTheme="minorHAnsi" w:eastAsia="Times New Roman" w:hAnsiTheme="minorHAnsi" w:cstheme="minorHAnsi"/>
          <w:i/>
          <w:iCs/>
          <w:color w:val="auto"/>
          <w:sz w:val="20"/>
          <w:szCs w:val="18"/>
        </w:rPr>
      </w:pPr>
      <w:r w:rsidRPr="00BE5372">
        <w:rPr>
          <w:rFonts w:asciiTheme="minorHAnsi" w:eastAsia="Times New Roman" w:hAnsiTheme="minorHAnsi" w:cstheme="minorHAnsi"/>
          <w:i/>
          <w:iCs/>
          <w:color w:val="auto"/>
          <w:sz w:val="20"/>
          <w:szCs w:val="18"/>
        </w:rPr>
        <w:t>Źródło: Opracowanie własne na podstawie BDL</w:t>
      </w:r>
      <w:r w:rsidRPr="00BE5372">
        <w:rPr>
          <w:rFonts w:asciiTheme="minorHAnsi" w:hAnsiTheme="minorHAnsi" w:cstheme="minorHAnsi"/>
          <w:i/>
          <w:iCs/>
          <w:sz w:val="20"/>
        </w:rPr>
        <w:t xml:space="preserve"> – na dzień opracowywania </w:t>
      </w:r>
      <w:r w:rsidR="00CA6DD9">
        <w:rPr>
          <w:rFonts w:asciiTheme="minorHAnsi" w:hAnsiTheme="minorHAnsi" w:cstheme="minorHAnsi"/>
          <w:i/>
          <w:iCs/>
          <w:sz w:val="20"/>
        </w:rPr>
        <w:t>PGN</w:t>
      </w:r>
      <w:r w:rsidR="00C21D52">
        <w:rPr>
          <w:rFonts w:asciiTheme="minorHAnsi" w:hAnsiTheme="minorHAnsi" w:cstheme="minorHAnsi"/>
          <w:i/>
          <w:iCs/>
          <w:sz w:val="20"/>
        </w:rPr>
        <w:t xml:space="preserve"> dostępne były dane </w:t>
      </w:r>
      <w:r w:rsidR="00C21D52">
        <w:rPr>
          <w:rFonts w:asciiTheme="minorHAnsi" w:hAnsiTheme="minorHAnsi" w:cstheme="minorHAnsi"/>
          <w:i/>
          <w:iCs/>
          <w:sz w:val="20"/>
        </w:rPr>
        <w:br/>
        <w:t>z 2020</w:t>
      </w:r>
      <w:r w:rsidRPr="00BE5372">
        <w:rPr>
          <w:rFonts w:asciiTheme="minorHAnsi" w:hAnsiTheme="minorHAnsi" w:cstheme="minorHAnsi"/>
          <w:i/>
          <w:iCs/>
          <w:sz w:val="20"/>
        </w:rPr>
        <w:t xml:space="preserve"> r.</w:t>
      </w:r>
    </w:p>
    <w:p w14:paraId="60654906" w14:textId="40B8E087" w:rsidR="00C01534" w:rsidRDefault="00C01534" w:rsidP="0058280A">
      <w:pPr>
        <w:spacing w:line="360" w:lineRule="auto"/>
        <w:ind w:firstLine="426"/>
        <w:jc w:val="both"/>
      </w:pPr>
      <w:r w:rsidRPr="00387D76">
        <w:t xml:space="preserve">W okresie ostatnich pięciu lat w gminie </w:t>
      </w:r>
      <w:r>
        <w:t>Medyka</w:t>
      </w:r>
      <w:r w:rsidRPr="00387D76">
        <w:t xml:space="preserve"> zwiększyła się ilość podmiotów gospodarki narodowej przypadająca </w:t>
      </w:r>
      <w:r>
        <w:t xml:space="preserve">na 10 tysięcy mieszkańców oraz </w:t>
      </w:r>
      <w:r w:rsidRPr="00387D76">
        <w:t>ilości nowo zarejestrowanych jednostek w rejestrze REGON na 10 tysięcy ludności. Korzystną wartość posiada również wskaźnik dotyczący jednostek wykreślonych z rejestru REGON na 10 tys.</w:t>
      </w:r>
      <w:r w:rsidR="00943227">
        <w:t xml:space="preserve"> mieszkańców - ich ilość w 2020</w:t>
      </w:r>
      <w:r w:rsidRPr="00387D76">
        <w:t xml:space="preserve"> roku była mniejsza o </w:t>
      </w:r>
      <w:r>
        <w:t>14</w:t>
      </w:r>
      <w:r w:rsidRPr="00387D76">
        <w:t xml:space="preserve"> w porównaniu do 2014 roku.</w:t>
      </w:r>
    </w:p>
    <w:p w14:paraId="2E421053" w14:textId="77777777" w:rsidR="00F61EDC" w:rsidRDefault="00F61EDC" w:rsidP="0058280A">
      <w:pPr>
        <w:spacing w:line="360" w:lineRule="auto"/>
        <w:ind w:firstLine="426"/>
        <w:jc w:val="both"/>
      </w:pPr>
    </w:p>
    <w:p w14:paraId="3778FC52" w14:textId="77777777" w:rsidR="00F61EDC" w:rsidRDefault="00F61EDC" w:rsidP="0058280A">
      <w:pPr>
        <w:spacing w:line="360" w:lineRule="auto"/>
        <w:ind w:firstLine="426"/>
        <w:jc w:val="both"/>
      </w:pPr>
    </w:p>
    <w:p w14:paraId="3774AA29" w14:textId="77777777" w:rsidR="00F61EDC" w:rsidRDefault="00F61EDC" w:rsidP="0058280A">
      <w:pPr>
        <w:spacing w:line="360" w:lineRule="auto"/>
        <w:ind w:firstLine="426"/>
        <w:jc w:val="both"/>
      </w:pPr>
    </w:p>
    <w:p w14:paraId="11B0AE9B" w14:textId="77777777" w:rsidR="00F61EDC" w:rsidRDefault="00F61EDC" w:rsidP="0058280A">
      <w:pPr>
        <w:spacing w:line="360" w:lineRule="auto"/>
        <w:ind w:firstLine="426"/>
        <w:jc w:val="both"/>
      </w:pPr>
    </w:p>
    <w:p w14:paraId="28AF4492" w14:textId="0FC20AA3" w:rsidR="00C01534" w:rsidRPr="0098647B" w:rsidRDefault="009F5A3B" w:rsidP="009F5A3B">
      <w:pPr>
        <w:pStyle w:val="Legenda"/>
        <w:rPr>
          <w:rFonts w:cs="Calibri"/>
          <w:b w:val="0"/>
          <w:sz w:val="24"/>
        </w:rPr>
      </w:pPr>
      <w:bookmarkStart w:id="44" w:name="_Toc82109356"/>
      <w:bookmarkStart w:id="45" w:name="_Toc97811168"/>
      <w:r>
        <w:lastRenderedPageBreak/>
        <w:t xml:space="preserve">Tabela </w:t>
      </w:r>
      <w:r w:rsidR="006D2B47">
        <w:rPr>
          <w:noProof/>
        </w:rPr>
        <w:fldChar w:fldCharType="begin"/>
      </w:r>
      <w:r w:rsidR="006D2B47">
        <w:rPr>
          <w:noProof/>
        </w:rPr>
        <w:instrText xml:space="preserve"> SEQ Tabela \* ARABIC </w:instrText>
      </w:r>
      <w:r w:rsidR="006D2B47">
        <w:rPr>
          <w:noProof/>
        </w:rPr>
        <w:fldChar w:fldCharType="separate"/>
      </w:r>
      <w:r w:rsidR="00BD486C">
        <w:rPr>
          <w:noProof/>
        </w:rPr>
        <w:t>9</w:t>
      </w:r>
      <w:r w:rsidR="006D2B47">
        <w:rPr>
          <w:noProof/>
        </w:rPr>
        <w:fldChar w:fldCharType="end"/>
      </w:r>
      <w:r w:rsidR="00C01534" w:rsidRPr="0098647B">
        <w:rPr>
          <w:rFonts w:cs="Calibri"/>
        </w:rPr>
        <w:t xml:space="preserve"> Wskaźniki dla obszaru gminy Medyka za lata 2014 i 2019</w:t>
      </w:r>
      <w:bookmarkEnd w:id="44"/>
      <w:bookmarkEnd w:id="45"/>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6533"/>
        <w:gridCol w:w="715"/>
        <w:gridCol w:w="715"/>
      </w:tblGrid>
      <w:tr w:rsidR="00C01534" w:rsidRPr="0098647B" w14:paraId="4F8B9E91" w14:textId="77777777" w:rsidTr="00C21D52">
        <w:trPr>
          <w:trHeight w:val="397"/>
          <w:jc w:val="center"/>
        </w:trPr>
        <w:tc>
          <w:tcPr>
            <w:tcW w:w="0" w:type="auto"/>
            <w:shd w:val="clear" w:color="auto" w:fill="538135"/>
            <w:vAlign w:val="center"/>
          </w:tcPr>
          <w:p w14:paraId="66E66343" w14:textId="77777777" w:rsidR="00C01534" w:rsidRPr="0098647B" w:rsidRDefault="00C01534" w:rsidP="0058280A">
            <w:pPr>
              <w:spacing w:before="80" w:after="80" w:line="360" w:lineRule="auto"/>
              <w:ind w:left="-57" w:right="-57"/>
              <w:jc w:val="center"/>
              <w:rPr>
                <w:b/>
                <w:color w:val="FFFFFF"/>
                <w:lang w:eastAsia="ar-SA"/>
              </w:rPr>
            </w:pPr>
            <w:r w:rsidRPr="0098647B">
              <w:rPr>
                <w:b/>
                <w:color w:val="FFFFFF"/>
                <w:lang w:eastAsia="ar-SA"/>
              </w:rPr>
              <w:t>Wskaźnik</w:t>
            </w:r>
          </w:p>
        </w:tc>
        <w:tc>
          <w:tcPr>
            <w:tcW w:w="0" w:type="auto"/>
            <w:shd w:val="clear" w:color="auto" w:fill="538135"/>
            <w:vAlign w:val="center"/>
          </w:tcPr>
          <w:p w14:paraId="2F7AF375" w14:textId="77777777" w:rsidR="00C01534" w:rsidRPr="0098647B" w:rsidRDefault="00C01534" w:rsidP="0058280A">
            <w:pPr>
              <w:spacing w:before="80" w:after="80" w:line="360" w:lineRule="auto"/>
              <w:ind w:left="-57" w:right="-57"/>
              <w:jc w:val="center"/>
              <w:rPr>
                <w:b/>
                <w:color w:val="FFFFFF"/>
                <w:lang w:eastAsia="ar-SA"/>
              </w:rPr>
            </w:pPr>
            <w:r w:rsidRPr="0098647B">
              <w:rPr>
                <w:b/>
                <w:color w:val="FFFFFF"/>
                <w:lang w:eastAsia="ar-SA"/>
              </w:rPr>
              <w:t>2014</w:t>
            </w:r>
          </w:p>
        </w:tc>
        <w:tc>
          <w:tcPr>
            <w:tcW w:w="0" w:type="auto"/>
            <w:shd w:val="clear" w:color="auto" w:fill="538135"/>
            <w:vAlign w:val="center"/>
          </w:tcPr>
          <w:p w14:paraId="1ADA9B7C" w14:textId="4A6E67CB" w:rsidR="00C01534" w:rsidRPr="0098647B" w:rsidRDefault="00943227" w:rsidP="0058280A">
            <w:pPr>
              <w:spacing w:before="80" w:after="80" w:line="360" w:lineRule="auto"/>
              <w:ind w:left="-57" w:right="-57"/>
              <w:jc w:val="center"/>
              <w:rPr>
                <w:b/>
                <w:color w:val="FFFFFF"/>
                <w:lang w:eastAsia="ar-SA"/>
              </w:rPr>
            </w:pPr>
            <w:r>
              <w:rPr>
                <w:b/>
                <w:color w:val="FFFFFF"/>
                <w:lang w:eastAsia="ar-SA"/>
              </w:rPr>
              <w:t>2020</w:t>
            </w:r>
          </w:p>
        </w:tc>
      </w:tr>
      <w:tr w:rsidR="00C01534" w:rsidRPr="00FA402D" w14:paraId="6E1101C8" w14:textId="77777777" w:rsidTr="00C21D52">
        <w:trPr>
          <w:trHeight w:val="454"/>
          <w:jc w:val="center"/>
        </w:trPr>
        <w:tc>
          <w:tcPr>
            <w:tcW w:w="0" w:type="auto"/>
            <w:shd w:val="clear" w:color="auto" w:fill="E2EFD9"/>
            <w:vAlign w:val="center"/>
          </w:tcPr>
          <w:p w14:paraId="3A4EF532" w14:textId="77777777" w:rsidR="00C01534" w:rsidRPr="00FA402D" w:rsidRDefault="00C01534" w:rsidP="0058280A">
            <w:pPr>
              <w:spacing w:before="80" w:after="80" w:line="360" w:lineRule="auto"/>
              <w:ind w:left="-57" w:right="-57"/>
              <w:rPr>
                <w:lang w:eastAsia="ar-SA"/>
              </w:rPr>
            </w:pPr>
            <w:r w:rsidRPr="00FA402D">
              <w:rPr>
                <w:lang w:eastAsia="ar-SA"/>
              </w:rPr>
              <w:t>Podmioty wpisane do rejestru REGON na 10 tys. ludności</w:t>
            </w:r>
          </w:p>
        </w:tc>
        <w:tc>
          <w:tcPr>
            <w:tcW w:w="0" w:type="auto"/>
            <w:shd w:val="clear" w:color="auto" w:fill="E2EFD9"/>
            <w:vAlign w:val="center"/>
          </w:tcPr>
          <w:p w14:paraId="022154D0" w14:textId="77777777" w:rsidR="00C01534" w:rsidRPr="00FA402D" w:rsidRDefault="00C01534" w:rsidP="0058280A">
            <w:pPr>
              <w:spacing w:before="80" w:after="80" w:line="360" w:lineRule="auto"/>
              <w:ind w:left="-57" w:right="-57"/>
              <w:jc w:val="center"/>
              <w:rPr>
                <w:lang w:eastAsia="ar-SA"/>
              </w:rPr>
            </w:pPr>
            <w:r>
              <w:rPr>
                <w:lang w:eastAsia="ar-SA"/>
              </w:rPr>
              <w:t>472</w:t>
            </w:r>
          </w:p>
        </w:tc>
        <w:tc>
          <w:tcPr>
            <w:tcW w:w="0" w:type="auto"/>
            <w:shd w:val="clear" w:color="auto" w:fill="E2EFD9"/>
            <w:vAlign w:val="center"/>
          </w:tcPr>
          <w:p w14:paraId="53BF5447" w14:textId="1DA2754B" w:rsidR="00C01534" w:rsidRPr="00FA402D" w:rsidRDefault="00C21D52" w:rsidP="0058280A">
            <w:pPr>
              <w:spacing w:before="80" w:after="80" w:line="360" w:lineRule="auto"/>
              <w:ind w:left="-57" w:right="-57"/>
              <w:jc w:val="center"/>
              <w:rPr>
                <w:lang w:eastAsia="ar-SA"/>
              </w:rPr>
            </w:pPr>
            <w:r>
              <w:rPr>
                <w:lang w:eastAsia="ar-SA"/>
              </w:rPr>
              <w:t>617</w:t>
            </w:r>
          </w:p>
        </w:tc>
      </w:tr>
      <w:tr w:rsidR="00C01534" w:rsidRPr="00FA402D" w14:paraId="792B18D5" w14:textId="77777777" w:rsidTr="00C21D52">
        <w:trPr>
          <w:trHeight w:val="454"/>
          <w:jc w:val="center"/>
        </w:trPr>
        <w:tc>
          <w:tcPr>
            <w:tcW w:w="0" w:type="auto"/>
            <w:shd w:val="clear" w:color="auto" w:fill="E2EFD9"/>
            <w:vAlign w:val="center"/>
          </w:tcPr>
          <w:p w14:paraId="1D7E4C45" w14:textId="77777777" w:rsidR="00C01534" w:rsidRPr="00FA402D" w:rsidRDefault="00C01534" w:rsidP="0058280A">
            <w:pPr>
              <w:spacing w:before="80" w:after="80" w:line="360" w:lineRule="auto"/>
              <w:ind w:left="-57" w:right="-57"/>
              <w:rPr>
                <w:lang w:eastAsia="ar-SA"/>
              </w:rPr>
            </w:pPr>
            <w:r w:rsidRPr="00FA402D">
              <w:rPr>
                <w:lang w:eastAsia="ar-SA"/>
              </w:rPr>
              <w:t>Jednostki nowo zarejestrowane w rejestrze REGON na 10 tys. ludności</w:t>
            </w:r>
          </w:p>
        </w:tc>
        <w:tc>
          <w:tcPr>
            <w:tcW w:w="0" w:type="auto"/>
            <w:shd w:val="clear" w:color="auto" w:fill="E2EFD9"/>
            <w:vAlign w:val="center"/>
          </w:tcPr>
          <w:p w14:paraId="1140BB3A" w14:textId="77777777" w:rsidR="00C01534" w:rsidRPr="00FA402D" w:rsidRDefault="00C01534" w:rsidP="0058280A">
            <w:pPr>
              <w:spacing w:before="80" w:after="80" w:line="360" w:lineRule="auto"/>
              <w:ind w:left="-57" w:right="-57"/>
              <w:jc w:val="center"/>
              <w:rPr>
                <w:lang w:eastAsia="ar-SA"/>
              </w:rPr>
            </w:pPr>
            <w:r>
              <w:rPr>
                <w:lang w:eastAsia="ar-SA"/>
              </w:rPr>
              <w:t>39</w:t>
            </w:r>
          </w:p>
        </w:tc>
        <w:tc>
          <w:tcPr>
            <w:tcW w:w="0" w:type="auto"/>
            <w:shd w:val="clear" w:color="auto" w:fill="E2EFD9"/>
            <w:vAlign w:val="center"/>
          </w:tcPr>
          <w:p w14:paraId="7B5B5078" w14:textId="08D7FA48" w:rsidR="00C01534" w:rsidRPr="00FA402D" w:rsidRDefault="009A3CE6" w:rsidP="0058280A">
            <w:pPr>
              <w:spacing w:before="80" w:after="80" w:line="360" w:lineRule="auto"/>
              <w:ind w:left="-57" w:right="-57"/>
              <w:jc w:val="center"/>
              <w:rPr>
                <w:lang w:eastAsia="ar-SA"/>
              </w:rPr>
            </w:pPr>
            <w:r>
              <w:rPr>
                <w:lang w:eastAsia="ar-SA"/>
              </w:rPr>
              <w:t>49</w:t>
            </w:r>
          </w:p>
        </w:tc>
      </w:tr>
      <w:tr w:rsidR="00C01534" w:rsidRPr="00FA402D" w14:paraId="509D208B" w14:textId="77777777" w:rsidTr="00C21D52">
        <w:trPr>
          <w:trHeight w:val="454"/>
          <w:jc w:val="center"/>
        </w:trPr>
        <w:tc>
          <w:tcPr>
            <w:tcW w:w="0" w:type="auto"/>
            <w:shd w:val="clear" w:color="auto" w:fill="E2EFD9"/>
            <w:vAlign w:val="center"/>
          </w:tcPr>
          <w:p w14:paraId="05648C5B" w14:textId="77777777" w:rsidR="00C01534" w:rsidRPr="00FA402D" w:rsidRDefault="00C01534" w:rsidP="0058280A">
            <w:pPr>
              <w:spacing w:before="80" w:after="80" w:line="360" w:lineRule="auto"/>
              <w:ind w:left="-57" w:right="-57"/>
              <w:rPr>
                <w:lang w:eastAsia="ar-SA"/>
              </w:rPr>
            </w:pPr>
            <w:r w:rsidRPr="00FA402D">
              <w:rPr>
                <w:lang w:eastAsia="ar-SA"/>
              </w:rPr>
              <w:t>Jednostki wykreślone z rejestru REGON na 10 tys. ludności</w:t>
            </w:r>
          </w:p>
        </w:tc>
        <w:tc>
          <w:tcPr>
            <w:tcW w:w="0" w:type="auto"/>
            <w:shd w:val="clear" w:color="auto" w:fill="E2EFD9"/>
            <w:vAlign w:val="center"/>
          </w:tcPr>
          <w:p w14:paraId="7D6944F7" w14:textId="77777777" w:rsidR="00C01534" w:rsidRPr="00FA402D" w:rsidRDefault="00C01534" w:rsidP="0058280A">
            <w:pPr>
              <w:spacing w:before="80" w:after="80" w:line="360" w:lineRule="auto"/>
              <w:ind w:left="-57" w:right="-57"/>
              <w:jc w:val="center"/>
              <w:rPr>
                <w:lang w:eastAsia="ar-SA"/>
              </w:rPr>
            </w:pPr>
            <w:r>
              <w:rPr>
                <w:lang w:eastAsia="ar-SA"/>
              </w:rPr>
              <w:t>45</w:t>
            </w:r>
          </w:p>
        </w:tc>
        <w:tc>
          <w:tcPr>
            <w:tcW w:w="0" w:type="auto"/>
            <w:shd w:val="clear" w:color="auto" w:fill="E2EFD9"/>
            <w:vAlign w:val="center"/>
          </w:tcPr>
          <w:p w14:paraId="4A87A3A0" w14:textId="60A93E79" w:rsidR="00C01534" w:rsidRPr="00FA402D" w:rsidRDefault="009A3CE6" w:rsidP="0058280A">
            <w:pPr>
              <w:spacing w:before="80" w:after="80" w:line="360" w:lineRule="auto"/>
              <w:ind w:left="-57" w:right="-57"/>
              <w:jc w:val="center"/>
              <w:rPr>
                <w:lang w:eastAsia="ar-SA"/>
              </w:rPr>
            </w:pPr>
            <w:r>
              <w:rPr>
                <w:lang w:eastAsia="ar-SA"/>
              </w:rPr>
              <w:t>20</w:t>
            </w:r>
          </w:p>
        </w:tc>
      </w:tr>
      <w:tr w:rsidR="00C01534" w:rsidRPr="00FA402D" w14:paraId="1745EDA0" w14:textId="77777777" w:rsidTr="00C21D52">
        <w:trPr>
          <w:trHeight w:val="454"/>
          <w:jc w:val="center"/>
        </w:trPr>
        <w:tc>
          <w:tcPr>
            <w:tcW w:w="0" w:type="auto"/>
            <w:shd w:val="clear" w:color="auto" w:fill="E2EFD9"/>
            <w:vAlign w:val="center"/>
          </w:tcPr>
          <w:p w14:paraId="36F65228" w14:textId="77777777" w:rsidR="00C01534" w:rsidRPr="00FA402D" w:rsidRDefault="00C01534" w:rsidP="0058280A">
            <w:pPr>
              <w:spacing w:before="80" w:after="80" w:line="360" w:lineRule="auto"/>
              <w:ind w:left="-57" w:right="-57"/>
              <w:rPr>
                <w:lang w:eastAsia="ar-SA"/>
              </w:rPr>
            </w:pPr>
            <w:r w:rsidRPr="00FA402D">
              <w:rPr>
                <w:lang w:eastAsia="ar-SA"/>
              </w:rPr>
              <w:t>Podmioty wpisane do rejestru na 1 tys. ludności</w:t>
            </w:r>
          </w:p>
        </w:tc>
        <w:tc>
          <w:tcPr>
            <w:tcW w:w="0" w:type="auto"/>
            <w:shd w:val="clear" w:color="auto" w:fill="E2EFD9"/>
            <w:vAlign w:val="center"/>
          </w:tcPr>
          <w:p w14:paraId="22BAA452" w14:textId="77777777" w:rsidR="00C01534" w:rsidRPr="00FA402D" w:rsidRDefault="00C01534" w:rsidP="0058280A">
            <w:pPr>
              <w:spacing w:before="80" w:after="80" w:line="360" w:lineRule="auto"/>
              <w:ind w:left="-57" w:right="-57"/>
              <w:jc w:val="center"/>
              <w:rPr>
                <w:lang w:eastAsia="ar-SA"/>
              </w:rPr>
            </w:pPr>
            <w:r>
              <w:rPr>
                <w:lang w:eastAsia="ar-SA"/>
              </w:rPr>
              <w:t>47</w:t>
            </w:r>
          </w:p>
        </w:tc>
        <w:tc>
          <w:tcPr>
            <w:tcW w:w="0" w:type="auto"/>
            <w:shd w:val="clear" w:color="auto" w:fill="E2EFD9"/>
            <w:vAlign w:val="center"/>
          </w:tcPr>
          <w:p w14:paraId="6D3EA4D2" w14:textId="1B64A352" w:rsidR="00C01534" w:rsidRPr="00FA402D" w:rsidRDefault="00C21D52" w:rsidP="0058280A">
            <w:pPr>
              <w:spacing w:before="80" w:after="80" w:line="360" w:lineRule="auto"/>
              <w:ind w:left="-57" w:right="-57"/>
              <w:jc w:val="center"/>
              <w:rPr>
                <w:lang w:eastAsia="ar-SA"/>
              </w:rPr>
            </w:pPr>
            <w:r>
              <w:rPr>
                <w:lang w:eastAsia="ar-SA"/>
              </w:rPr>
              <w:t>62</w:t>
            </w:r>
          </w:p>
        </w:tc>
      </w:tr>
      <w:tr w:rsidR="00C01534" w:rsidRPr="00FA402D" w14:paraId="46C2A77C" w14:textId="77777777" w:rsidTr="00C21D52">
        <w:trPr>
          <w:trHeight w:val="454"/>
          <w:jc w:val="center"/>
        </w:trPr>
        <w:tc>
          <w:tcPr>
            <w:tcW w:w="0" w:type="auto"/>
            <w:shd w:val="clear" w:color="auto" w:fill="E2EFD9"/>
            <w:vAlign w:val="center"/>
          </w:tcPr>
          <w:p w14:paraId="70B9C4CD" w14:textId="77777777" w:rsidR="00C01534" w:rsidRPr="00FA402D" w:rsidRDefault="00C01534" w:rsidP="0058280A">
            <w:pPr>
              <w:spacing w:before="80" w:after="80" w:line="360" w:lineRule="auto"/>
              <w:ind w:left="-57" w:right="-57"/>
              <w:rPr>
                <w:lang w:eastAsia="ar-SA"/>
              </w:rPr>
            </w:pPr>
            <w:r w:rsidRPr="00FA402D">
              <w:rPr>
                <w:lang w:eastAsia="ar-SA"/>
              </w:rPr>
              <w:t>Podmioty na 1 tys. mieszkańców w wieku produkcyjnym</w:t>
            </w:r>
          </w:p>
        </w:tc>
        <w:tc>
          <w:tcPr>
            <w:tcW w:w="0" w:type="auto"/>
            <w:shd w:val="clear" w:color="auto" w:fill="E2EFD9"/>
            <w:vAlign w:val="center"/>
          </w:tcPr>
          <w:p w14:paraId="21BFD6B9" w14:textId="77777777" w:rsidR="00C01534" w:rsidRPr="00FA402D" w:rsidRDefault="00C01534" w:rsidP="0058280A">
            <w:pPr>
              <w:spacing w:before="80" w:after="80" w:line="360" w:lineRule="auto"/>
              <w:ind w:left="-57" w:right="-57"/>
              <w:jc w:val="center"/>
              <w:rPr>
                <w:lang w:eastAsia="ar-SA"/>
              </w:rPr>
            </w:pPr>
            <w:r>
              <w:rPr>
                <w:lang w:eastAsia="ar-SA"/>
              </w:rPr>
              <w:t>72,1</w:t>
            </w:r>
          </w:p>
        </w:tc>
        <w:tc>
          <w:tcPr>
            <w:tcW w:w="0" w:type="auto"/>
            <w:shd w:val="clear" w:color="auto" w:fill="E2EFD9"/>
            <w:vAlign w:val="center"/>
          </w:tcPr>
          <w:p w14:paraId="579D4090" w14:textId="0C92249A" w:rsidR="00C01534" w:rsidRPr="00FA402D" w:rsidRDefault="009A3CE6" w:rsidP="0058280A">
            <w:pPr>
              <w:spacing w:before="80" w:after="80" w:line="360" w:lineRule="auto"/>
              <w:ind w:left="-57" w:right="-57"/>
              <w:jc w:val="center"/>
              <w:rPr>
                <w:lang w:eastAsia="ar-SA"/>
              </w:rPr>
            </w:pPr>
            <w:r>
              <w:rPr>
                <w:lang w:eastAsia="ar-SA"/>
              </w:rPr>
              <w:t>96,7</w:t>
            </w:r>
          </w:p>
        </w:tc>
      </w:tr>
      <w:tr w:rsidR="00C01534" w:rsidRPr="00FA402D" w14:paraId="6BCB4DC5" w14:textId="77777777" w:rsidTr="00C21D52">
        <w:trPr>
          <w:trHeight w:val="454"/>
          <w:jc w:val="center"/>
        </w:trPr>
        <w:tc>
          <w:tcPr>
            <w:tcW w:w="0" w:type="auto"/>
            <w:shd w:val="clear" w:color="auto" w:fill="E2EFD9"/>
            <w:vAlign w:val="center"/>
          </w:tcPr>
          <w:p w14:paraId="34A00B5A" w14:textId="77777777" w:rsidR="00C01534" w:rsidRPr="00FA402D" w:rsidRDefault="00C01534" w:rsidP="0058280A">
            <w:pPr>
              <w:spacing w:before="80" w:after="80" w:line="360" w:lineRule="auto"/>
              <w:ind w:left="-57" w:right="-57"/>
              <w:rPr>
                <w:lang w:eastAsia="ar-SA"/>
              </w:rPr>
            </w:pPr>
            <w:r w:rsidRPr="00FA402D">
              <w:rPr>
                <w:lang w:eastAsia="ar-SA"/>
              </w:rPr>
              <w:t>Osoby fizyczne prowadzące działalność gospodarczą na 1 tys. ludności</w:t>
            </w:r>
          </w:p>
        </w:tc>
        <w:tc>
          <w:tcPr>
            <w:tcW w:w="0" w:type="auto"/>
            <w:shd w:val="clear" w:color="auto" w:fill="E2EFD9"/>
            <w:vAlign w:val="center"/>
          </w:tcPr>
          <w:p w14:paraId="7AE04439" w14:textId="77777777" w:rsidR="00C01534" w:rsidRPr="00FA402D" w:rsidRDefault="00C01534" w:rsidP="0058280A">
            <w:pPr>
              <w:spacing w:before="80" w:after="80" w:line="360" w:lineRule="auto"/>
              <w:ind w:left="-57" w:right="-57"/>
              <w:jc w:val="center"/>
              <w:rPr>
                <w:lang w:eastAsia="ar-SA"/>
              </w:rPr>
            </w:pPr>
            <w:r>
              <w:rPr>
                <w:lang w:eastAsia="ar-SA"/>
              </w:rPr>
              <w:t>34</w:t>
            </w:r>
          </w:p>
        </w:tc>
        <w:tc>
          <w:tcPr>
            <w:tcW w:w="0" w:type="auto"/>
            <w:shd w:val="clear" w:color="auto" w:fill="E2EFD9"/>
            <w:vAlign w:val="center"/>
          </w:tcPr>
          <w:p w14:paraId="08A63852" w14:textId="296FF41C" w:rsidR="00C01534" w:rsidRPr="00FA402D" w:rsidRDefault="009A3CE6" w:rsidP="0058280A">
            <w:pPr>
              <w:spacing w:before="80" w:after="80" w:line="360" w:lineRule="auto"/>
              <w:ind w:left="-57" w:right="-57"/>
              <w:jc w:val="center"/>
              <w:rPr>
                <w:lang w:eastAsia="ar-SA"/>
              </w:rPr>
            </w:pPr>
            <w:r>
              <w:rPr>
                <w:lang w:eastAsia="ar-SA"/>
              </w:rPr>
              <w:t>44</w:t>
            </w:r>
          </w:p>
        </w:tc>
      </w:tr>
      <w:tr w:rsidR="00C01534" w:rsidRPr="00FA402D" w14:paraId="605F9C8E" w14:textId="77777777" w:rsidTr="00C21D52">
        <w:trPr>
          <w:trHeight w:val="454"/>
          <w:jc w:val="center"/>
        </w:trPr>
        <w:tc>
          <w:tcPr>
            <w:tcW w:w="0" w:type="auto"/>
            <w:shd w:val="clear" w:color="auto" w:fill="E2EFD9"/>
            <w:vAlign w:val="center"/>
          </w:tcPr>
          <w:p w14:paraId="7173704E" w14:textId="77777777" w:rsidR="00C01534" w:rsidRPr="00FA402D" w:rsidRDefault="00C01534" w:rsidP="0058280A">
            <w:pPr>
              <w:spacing w:before="80" w:after="80" w:line="360" w:lineRule="auto"/>
              <w:ind w:left="-57" w:right="-57"/>
              <w:rPr>
                <w:lang w:eastAsia="ar-SA"/>
              </w:rPr>
            </w:pPr>
            <w:r w:rsidRPr="00FA402D">
              <w:rPr>
                <w:lang w:eastAsia="ar-SA"/>
              </w:rPr>
              <w:t xml:space="preserve">Osoby fizyczne prowadzące działalność gospodarczą na </w:t>
            </w:r>
          </w:p>
          <w:p w14:paraId="74A85658" w14:textId="77777777" w:rsidR="00C01534" w:rsidRPr="00FA402D" w:rsidRDefault="00C01534" w:rsidP="0058280A">
            <w:pPr>
              <w:spacing w:before="80" w:after="80" w:line="360" w:lineRule="auto"/>
              <w:ind w:left="-57" w:right="-57"/>
              <w:rPr>
                <w:lang w:eastAsia="ar-SA"/>
              </w:rPr>
            </w:pPr>
            <w:r w:rsidRPr="00FA402D">
              <w:rPr>
                <w:lang w:eastAsia="ar-SA"/>
              </w:rPr>
              <w:t>100 osób w wieku produkcyjnym</w:t>
            </w:r>
          </w:p>
        </w:tc>
        <w:tc>
          <w:tcPr>
            <w:tcW w:w="0" w:type="auto"/>
            <w:shd w:val="clear" w:color="auto" w:fill="E2EFD9"/>
            <w:vAlign w:val="center"/>
          </w:tcPr>
          <w:p w14:paraId="79057177" w14:textId="77777777" w:rsidR="00C01534" w:rsidRPr="00FA402D" w:rsidRDefault="00C01534" w:rsidP="0058280A">
            <w:pPr>
              <w:spacing w:before="80" w:after="80" w:line="360" w:lineRule="auto"/>
              <w:ind w:left="-57" w:right="-57"/>
              <w:jc w:val="center"/>
              <w:rPr>
                <w:lang w:eastAsia="ar-SA"/>
              </w:rPr>
            </w:pPr>
            <w:r>
              <w:rPr>
                <w:lang w:eastAsia="ar-SA"/>
              </w:rPr>
              <w:t>5,34</w:t>
            </w:r>
          </w:p>
        </w:tc>
        <w:tc>
          <w:tcPr>
            <w:tcW w:w="0" w:type="auto"/>
            <w:shd w:val="clear" w:color="auto" w:fill="E2EFD9"/>
            <w:vAlign w:val="center"/>
          </w:tcPr>
          <w:p w14:paraId="60DEDA0A" w14:textId="57CE8923" w:rsidR="00C01534" w:rsidRPr="00FA402D" w:rsidRDefault="009A3CE6" w:rsidP="0058280A">
            <w:pPr>
              <w:spacing w:before="80" w:after="80" w:line="360" w:lineRule="auto"/>
              <w:ind w:left="-57" w:right="-57"/>
              <w:jc w:val="center"/>
              <w:rPr>
                <w:lang w:eastAsia="ar-SA"/>
              </w:rPr>
            </w:pPr>
            <w:r>
              <w:rPr>
                <w:lang w:eastAsia="ar-SA"/>
              </w:rPr>
              <w:t>6,90</w:t>
            </w:r>
          </w:p>
        </w:tc>
      </w:tr>
    </w:tbl>
    <w:p w14:paraId="4F05D524" w14:textId="20CF8CF3" w:rsidR="00C01534" w:rsidRPr="001A17AF" w:rsidRDefault="00C01534" w:rsidP="0058280A">
      <w:pPr>
        <w:spacing w:before="120" w:line="360" w:lineRule="auto"/>
        <w:jc w:val="both"/>
        <w:rPr>
          <w:rFonts w:cs="Arial"/>
          <w:i/>
          <w:iCs/>
          <w:sz w:val="20"/>
        </w:rPr>
      </w:pPr>
      <w:r w:rsidRPr="0055769A">
        <w:rPr>
          <w:rFonts w:cs="Arial"/>
          <w:i/>
          <w:iCs/>
          <w:sz w:val="20"/>
        </w:rPr>
        <w:t>Źródło: Opracowanie własne na podstawie BDL</w:t>
      </w:r>
      <w:r>
        <w:rPr>
          <w:rFonts w:cs="Arial"/>
          <w:i/>
          <w:iCs/>
          <w:sz w:val="20"/>
        </w:rPr>
        <w:t xml:space="preserve"> – na dzień opracowywania </w:t>
      </w:r>
      <w:r w:rsidR="00CA6DD9">
        <w:rPr>
          <w:rFonts w:cs="Arial"/>
          <w:i/>
          <w:iCs/>
          <w:sz w:val="20"/>
        </w:rPr>
        <w:t>PGN</w:t>
      </w:r>
      <w:r w:rsidR="009A3CE6">
        <w:rPr>
          <w:rFonts w:cs="Arial"/>
          <w:i/>
          <w:iCs/>
          <w:sz w:val="20"/>
        </w:rPr>
        <w:t xml:space="preserve"> dostępne były dane </w:t>
      </w:r>
      <w:r w:rsidR="009A3CE6">
        <w:rPr>
          <w:rFonts w:cs="Arial"/>
          <w:i/>
          <w:iCs/>
          <w:sz w:val="20"/>
        </w:rPr>
        <w:br/>
        <w:t>z 2020</w:t>
      </w:r>
      <w:r>
        <w:rPr>
          <w:rFonts w:cs="Arial"/>
          <w:i/>
          <w:iCs/>
          <w:sz w:val="20"/>
        </w:rPr>
        <w:t xml:space="preserve"> r. </w:t>
      </w:r>
      <w:bookmarkStart w:id="46" w:name="_Toc441492512"/>
      <w:bookmarkStart w:id="47" w:name="_Toc441496655"/>
      <w:bookmarkStart w:id="48" w:name="_Toc441498394"/>
      <w:bookmarkStart w:id="49" w:name="_Toc441500376"/>
      <w:bookmarkStart w:id="50" w:name="_Toc441563797"/>
      <w:bookmarkStart w:id="51" w:name="_Toc441492516"/>
      <w:bookmarkStart w:id="52" w:name="_Toc441496659"/>
      <w:bookmarkStart w:id="53" w:name="_Toc441498398"/>
      <w:bookmarkStart w:id="54" w:name="_Toc441500380"/>
      <w:bookmarkStart w:id="55" w:name="_Toc441563801"/>
      <w:bookmarkEnd w:id="46"/>
      <w:bookmarkEnd w:id="47"/>
      <w:bookmarkEnd w:id="48"/>
      <w:bookmarkEnd w:id="49"/>
      <w:bookmarkEnd w:id="50"/>
      <w:bookmarkEnd w:id="51"/>
      <w:bookmarkEnd w:id="52"/>
      <w:bookmarkEnd w:id="53"/>
      <w:bookmarkEnd w:id="54"/>
      <w:bookmarkEnd w:id="55"/>
    </w:p>
    <w:p w14:paraId="2DCEB2F3" w14:textId="77777777" w:rsidR="00C01534" w:rsidRPr="00466AF4" w:rsidRDefault="00C01534" w:rsidP="0058280A">
      <w:pPr>
        <w:spacing w:line="360" w:lineRule="auto"/>
        <w:rPr>
          <w:b/>
          <w:u w:val="single"/>
        </w:rPr>
      </w:pPr>
      <w:r w:rsidRPr="00466AF4">
        <w:rPr>
          <w:b/>
          <w:u w:val="single"/>
        </w:rPr>
        <w:t>Rolnictwo</w:t>
      </w:r>
    </w:p>
    <w:p w14:paraId="6DB3EB31" w14:textId="7D56DA9B" w:rsidR="00C01534" w:rsidRPr="00AC67E0" w:rsidRDefault="00C01534" w:rsidP="0058280A">
      <w:pPr>
        <w:spacing w:line="360" w:lineRule="auto"/>
        <w:ind w:firstLine="426"/>
        <w:jc w:val="both"/>
      </w:pPr>
      <w:r w:rsidRPr="00AC67E0">
        <w:t>Gmina Medyka to gmina rolniczo-przemysłowa, któ</w:t>
      </w:r>
      <w:r>
        <w:t xml:space="preserve">ra posiada bardzo dobre warunki </w:t>
      </w:r>
      <w:r>
        <w:br/>
      </w:r>
      <w:r w:rsidRPr="00AC67E0">
        <w:t xml:space="preserve">dla rozwoju produkcji rolnej. Składają się na to zarówno rzeźba terenu, jakość gleb </w:t>
      </w:r>
      <w:r>
        <w:t xml:space="preserve">jak i </w:t>
      </w:r>
      <w:r w:rsidRPr="00AC67E0">
        <w:t xml:space="preserve">warunki wodne </w:t>
      </w:r>
      <w:r w:rsidR="00F61EDC">
        <w:br/>
      </w:r>
      <w:r w:rsidRPr="00AC67E0">
        <w:t xml:space="preserve">i klimatyczne. Na obszarze </w:t>
      </w:r>
      <w:r>
        <w:t>g</w:t>
      </w:r>
      <w:r w:rsidRPr="00AC67E0">
        <w:t>miny przeważają tereny równinne, umożliwiają</w:t>
      </w:r>
      <w:r>
        <w:t>ce</w:t>
      </w:r>
      <w:r w:rsidRPr="00AC67E0">
        <w:t xml:space="preserve"> pełną mechanizację upraw oraz korzystne dla rolnictwa cechy klimatu, tj. długi okres wegetacyjny oraz duża ilość opadów w roku.</w:t>
      </w:r>
    </w:p>
    <w:p w14:paraId="2A52AB9E" w14:textId="080D7462" w:rsidR="00C01534" w:rsidRPr="00AC67E0" w:rsidRDefault="00C01534" w:rsidP="0058280A">
      <w:pPr>
        <w:spacing w:line="360" w:lineRule="auto"/>
        <w:ind w:firstLine="426"/>
        <w:jc w:val="both"/>
        <w:rPr>
          <w:rFonts w:cs="Arial"/>
        </w:rPr>
      </w:pPr>
      <w:r w:rsidRPr="00AC67E0">
        <w:rPr>
          <w:rFonts w:cs="Arial"/>
        </w:rPr>
        <w:t xml:space="preserve">Pod względem bonitacyjnym na terenie </w:t>
      </w:r>
      <w:r>
        <w:rPr>
          <w:rFonts w:cs="Arial"/>
        </w:rPr>
        <w:t>g</w:t>
      </w:r>
      <w:r w:rsidRPr="00AC67E0">
        <w:rPr>
          <w:rFonts w:cs="Arial"/>
        </w:rPr>
        <w:t xml:space="preserve">miny dominują gleby klasy II i III, z niewielkim udziałem gleb klasy I. Łączna powierzchnia gleb w przedziale I-III klasy wynosi 3 694 ha. Gleby klasy IV zajmują powierzchnię 1 146 ha, natomiast gleby najsłabszych klas (V i </w:t>
      </w:r>
      <w:r>
        <w:rPr>
          <w:rFonts w:cs="Arial"/>
        </w:rPr>
        <w:t xml:space="preserve">VI) występują </w:t>
      </w:r>
      <w:r w:rsidRPr="00AC67E0">
        <w:rPr>
          <w:rFonts w:cs="Arial"/>
        </w:rPr>
        <w:t xml:space="preserve">na powierzchni zaledwie 151 ha. Na terenie </w:t>
      </w:r>
      <w:r>
        <w:rPr>
          <w:rFonts w:cs="Arial"/>
        </w:rPr>
        <w:t>g</w:t>
      </w:r>
      <w:r w:rsidRPr="00AC67E0">
        <w:rPr>
          <w:rFonts w:cs="Arial"/>
        </w:rPr>
        <w:t>miny Medyka przeważają kompleksy pszenne dobre i bardzo dobre o glebach brunatnych i brunatno-kwaśnych.</w:t>
      </w:r>
    </w:p>
    <w:p w14:paraId="408E86C5" w14:textId="1479D585" w:rsidR="00C01534" w:rsidRDefault="00F5416E" w:rsidP="0058280A">
      <w:pPr>
        <w:spacing w:line="360" w:lineRule="auto"/>
        <w:ind w:firstLine="426"/>
        <w:jc w:val="both"/>
        <w:rPr>
          <w:rFonts w:cs="Arial"/>
        </w:rPr>
      </w:pPr>
      <w:r>
        <w:rPr>
          <w:rFonts w:cs="Arial"/>
        </w:rPr>
        <w:t xml:space="preserve">Na </w:t>
      </w:r>
      <w:r w:rsidRPr="00F5416E">
        <w:rPr>
          <w:rFonts w:cs="Arial"/>
        </w:rPr>
        <w:t xml:space="preserve">terenie RP w dniach 01.09. – 30.11.2020 </w:t>
      </w:r>
      <w:proofErr w:type="gramStart"/>
      <w:r w:rsidRPr="00F5416E">
        <w:rPr>
          <w:rFonts w:cs="Arial"/>
        </w:rPr>
        <w:t>r</w:t>
      </w:r>
      <w:proofErr w:type="gramEnd"/>
      <w:r w:rsidRPr="00F5416E">
        <w:rPr>
          <w:rFonts w:cs="Arial"/>
        </w:rPr>
        <w:t xml:space="preserve">. został przeprowadzony Powszechny Spis Rolny. Zgodnie </w:t>
      </w:r>
      <w:r>
        <w:rPr>
          <w:rFonts w:cs="Arial"/>
        </w:rPr>
        <w:br/>
      </w:r>
      <w:r w:rsidRPr="00F5416E">
        <w:rPr>
          <w:rFonts w:cs="Arial"/>
        </w:rPr>
        <w:t>z harmonogramem udostępniania danych, pozyskanych ze spisu, na stronie internetowej www.</w:t>
      </w:r>
      <w:proofErr w:type="gramStart"/>
      <w:r w:rsidRPr="00F5416E">
        <w:rPr>
          <w:rFonts w:cs="Arial"/>
        </w:rPr>
        <w:t>spisrolny</w:t>
      </w:r>
      <w:proofErr w:type="gramEnd"/>
      <w:r w:rsidRPr="00F5416E">
        <w:rPr>
          <w:rFonts w:cs="Arial"/>
        </w:rPr>
        <w:t>.</w:t>
      </w:r>
      <w:proofErr w:type="gramStart"/>
      <w:r w:rsidRPr="00F5416E">
        <w:rPr>
          <w:rFonts w:cs="Arial"/>
        </w:rPr>
        <w:t>ogv</w:t>
      </w:r>
      <w:proofErr w:type="gramEnd"/>
      <w:r w:rsidRPr="00F5416E">
        <w:rPr>
          <w:rFonts w:cs="Arial"/>
        </w:rPr>
        <w:t>.</w:t>
      </w:r>
      <w:proofErr w:type="gramStart"/>
      <w:r w:rsidRPr="00F5416E">
        <w:rPr>
          <w:rFonts w:cs="Arial"/>
        </w:rPr>
        <w:t>pl</w:t>
      </w:r>
      <w:proofErr w:type="gramEnd"/>
      <w:r w:rsidRPr="00F5416E">
        <w:rPr>
          <w:rFonts w:cs="Arial"/>
        </w:rPr>
        <w:t xml:space="preserve"> znajdują się udostępnione dane w dwóch turach (system bazodanowy GUS), ze stanem na miesiąc wrzesień </w:t>
      </w:r>
      <w:r>
        <w:rPr>
          <w:rFonts w:cs="Arial"/>
        </w:rPr>
        <w:br/>
      </w:r>
      <w:r w:rsidRPr="00F5416E">
        <w:rPr>
          <w:rFonts w:cs="Arial"/>
        </w:rPr>
        <w:t xml:space="preserve">i grudzień 2020 roku. Ostateczne dane, po ich przeanalizowaniu pojawią się w kwietniu i sierpniu 2022 roku. </w:t>
      </w:r>
      <w:r w:rsidR="00C01534">
        <w:rPr>
          <w:rFonts w:cs="Arial"/>
        </w:rPr>
        <w:lastRenderedPageBreak/>
        <w:t>W związku z powyższym poniższa analiza opiera się na dostępnych danych z Powszechnego Spis</w:t>
      </w:r>
      <w:r>
        <w:rPr>
          <w:rFonts w:cs="Arial"/>
        </w:rPr>
        <w:t>u Rolnego przeprowadzonego w 202</w:t>
      </w:r>
      <w:r w:rsidR="00C01534">
        <w:rPr>
          <w:rFonts w:cs="Arial"/>
        </w:rPr>
        <w:t>0 roku oraz danych otrzy</w:t>
      </w:r>
      <w:r w:rsidR="00F61EDC">
        <w:rPr>
          <w:rFonts w:cs="Arial"/>
        </w:rPr>
        <w:t>manych z Urzędu Gminy w Medyce.</w:t>
      </w:r>
    </w:p>
    <w:p w14:paraId="36D4FA26" w14:textId="164E8C27" w:rsidR="00C01534" w:rsidRDefault="00C01534" w:rsidP="0058280A">
      <w:pPr>
        <w:spacing w:line="360" w:lineRule="auto"/>
        <w:ind w:firstLine="426"/>
        <w:jc w:val="both"/>
        <w:rPr>
          <w:rFonts w:cs="Arial"/>
        </w:rPr>
      </w:pPr>
      <w:r w:rsidRPr="008E17E1">
        <w:rPr>
          <w:rFonts w:cs="Arial"/>
        </w:rPr>
        <w:t xml:space="preserve">W granicach administracyjnych Gminy Medyka, wg danych </w:t>
      </w:r>
      <w:r w:rsidR="00F5416E">
        <w:rPr>
          <w:rFonts w:cs="Arial"/>
        </w:rPr>
        <w:t>z Powszechnego Spisu Rolnego 202</w:t>
      </w:r>
      <w:r w:rsidRPr="008E17E1">
        <w:rPr>
          <w:rFonts w:cs="Arial"/>
        </w:rPr>
        <w:t>0 roku</w:t>
      </w:r>
      <w:r>
        <w:rPr>
          <w:rFonts w:cs="Arial"/>
        </w:rPr>
        <w:t>,</w:t>
      </w:r>
      <w:r w:rsidR="00F5416E">
        <w:rPr>
          <w:rFonts w:cs="Arial"/>
        </w:rPr>
        <w:t xml:space="preserve"> znajdowało się 885 gospodarstw rolnych</w:t>
      </w:r>
      <w:r w:rsidRPr="008E17E1">
        <w:rPr>
          <w:rFonts w:cs="Arial"/>
        </w:rPr>
        <w:t xml:space="preserve">, wszystkie zakwalifikowane, jako gospodarstwa indywidualne. </w:t>
      </w:r>
    </w:p>
    <w:p w14:paraId="238D61B1" w14:textId="77777777" w:rsidR="00C01534" w:rsidRDefault="00C01534" w:rsidP="0058280A">
      <w:pPr>
        <w:spacing w:line="360" w:lineRule="auto"/>
        <w:ind w:firstLine="426"/>
        <w:jc w:val="both"/>
        <w:rPr>
          <w:rFonts w:cs="Arial"/>
        </w:rPr>
      </w:pPr>
      <w:r w:rsidRPr="00060D44">
        <w:rPr>
          <w:rFonts w:cs="Arial"/>
        </w:rPr>
        <w:t xml:space="preserve">Przeciętna powierzchnia </w:t>
      </w:r>
      <w:r>
        <w:rPr>
          <w:rFonts w:cs="Arial"/>
        </w:rPr>
        <w:t>użytków</w:t>
      </w:r>
      <w:r w:rsidRPr="00060D44">
        <w:rPr>
          <w:rFonts w:cs="Arial"/>
        </w:rPr>
        <w:t xml:space="preserve"> rolnych ogółem w gospodarstwach rolnych wynosiła </w:t>
      </w:r>
      <w:r>
        <w:rPr>
          <w:rFonts w:cs="Arial"/>
        </w:rPr>
        <w:t>5,79 </w:t>
      </w:r>
      <w:r w:rsidRPr="00060D44">
        <w:rPr>
          <w:rFonts w:cs="Arial"/>
        </w:rPr>
        <w:t>ha i była wyższa od średniej dla powiatu przemyskiego (</w:t>
      </w:r>
      <w:r>
        <w:rPr>
          <w:rFonts w:cs="Arial"/>
        </w:rPr>
        <w:t>3,51</w:t>
      </w:r>
      <w:r w:rsidRPr="00060D44">
        <w:rPr>
          <w:rFonts w:cs="Arial"/>
        </w:rPr>
        <w:t xml:space="preserve"> ha) i </w:t>
      </w:r>
      <w:r>
        <w:rPr>
          <w:rFonts w:cs="Arial"/>
        </w:rPr>
        <w:t xml:space="preserve">dla </w:t>
      </w:r>
      <w:r w:rsidRPr="00060D44">
        <w:rPr>
          <w:rFonts w:cs="Arial"/>
        </w:rPr>
        <w:t>województwa podkarpackiego (</w:t>
      </w:r>
      <w:r>
        <w:rPr>
          <w:rFonts w:cs="Arial"/>
        </w:rPr>
        <w:t>2,66</w:t>
      </w:r>
      <w:r w:rsidRPr="00060D44">
        <w:rPr>
          <w:rFonts w:cs="Arial"/>
        </w:rPr>
        <w:t> ha).</w:t>
      </w:r>
      <w:r>
        <w:rPr>
          <w:rFonts w:cs="Arial"/>
        </w:rPr>
        <w:t xml:space="preserve"> </w:t>
      </w:r>
    </w:p>
    <w:p w14:paraId="01E98DA2" w14:textId="28A29E8F" w:rsidR="00C01534" w:rsidRPr="00F61EDC" w:rsidRDefault="00C01534" w:rsidP="0058280A">
      <w:pPr>
        <w:spacing w:line="360" w:lineRule="auto"/>
        <w:ind w:firstLine="426"/>
        <w:jc w:val="both"/>
        <w:rPr>
          <w:rFonts w:cs="Calibri"/>
        </w:rPr>
      </w:pPr>
      <w:r>
        <w:rPr>
          <w:rFonts w:cs="Arial"/>
        </w:rPr>
        <w:t>Porównując przedstawione dane z wynikami Powsze</w:t>
      </w:r>
      <w:r w:rsidR="00F5416E">
        <w:rPr>
          <w:rFonts w:cs="Arial"/>
        </w:rPr>
        <w:t>chnego Spisu Rolnego z roku 2020</w:t>
      </w:r>
      <w:r>
        <w:rPr>
          <w:rFonts w:cs="Arial"/>
        </w:rPr>
        <w:t xml:space="preserve"> można stwierdzić, że na terenie gminy bardzo wyraźnie zmieniła się struktura gospodarstw – ich ilość w okresie ośmiu lat </w:t>
      </w:r>
      <w:r w:rsidRPr="00F61EDC">
        <w:rPr>
          <w:rFonts w:cs="Arial"/>
        </w:rPr>
        <w:t xml:space="preserve">zmniejszyła się o 234, natomiast przeciętna powierzchnia uległa prawie </w:t>
      </w:r>
      <w:bookmarkStart w:id="56" w:name="_Toc79961613"/>
      <w:r w:rsidRPr="00F61EDC">
        <w:rPr>
          <w:rFonts w:cs="Calibri"/>
        </w:rPr>
        <w:t>Oświata, sport i kultura</w:t>
      </w:r>
      <w:bookmarkEnd w:id="56"/>
    </w:p>
    <w:p w14:paraId="77EB3A84" w14:textId="14E70B49" w:rsidR="00C01534" w:rsidRPr="00F61EDC" w:rsidRDefault="00C01534" w:rsidP="0058280A">
      <w:pPr>
        <w:pStyle w:val="Nagwek2"/>
        <w:numPr>
          <w:ilvl w:val="1"/>
          <w:numId w:val="1"/>
        </w:numPr>
        <w:spacing w:before="0" w:after="200" w:line="360" w:lineRule="auto"/>
        <w:ind w:left="0" w:firstLine="0"/>
        <w:jc w:val="both"/>
        <w:rPr>
          <w:rFonts w:cs="Calibri"/>
          <w:szCs w:val="22"/>
        </w:rPr>
      </w:pPr>
      <w:bookmarkStart w:id="57" w:name="_Toc79961618"/>
      <w:bookmarkStart w:id="58" w:name="_Toc97811535"/>
      <w:r w:rsidRPr="00F61EDC">
        <w:rPr>
          <w:rFonts w:cs="Calibri"/>
          <w:szCs w:val="22"/>
        </w:rPr>
        <w:t>Komunikacja i transport</w:t>
      </w:r>
      <w:bookmarkEnd w:id="57"/>
      <w:bookmarkEnd w:id="58"/>
    </w:p>
    <w:p w14:paraId="1630E2C7" w14:textId="54F63579" w:rsidR="00C01534" w:rsidRPr="0087444D" w:rsidRDefault="00C01534" w:rsidP="0058280A">
      <w:pPr>
        <w:spacing w:line="360" w:lineRule="auto"/>
        <w:ind w:firstLine="426"/>
        <w:jc w:val="both"/>
        <w:rPr>
          <w:rFonts w:cs="Calibri"/>
        </w:rPr>
      </w:pPr>
      <w:r w:rsidRPr="0087444D">
        <w:rPr>
          <w:rFonts w:cs="Calibri"/>
        </w:rPr>
        <w:t xml:space="preserve">Dostępność komunikacyjna gminy jest czynnikiem determinującym wielopłaszczyznowy rozwój </w:t>
      </w:r>
      <w:proofErr w:type="spellStart"/>
      <w:r w:rsidRPr="0087444D">
        <w:rPr>
          <w:rFonts w:cs="Calibri"/>
        </w:rPr>
        <w:t>społeczno</w:t>
      </w:r>
      <w:proofErr w:type="spellEnd"/>
      <w:r w:rsidRPr="0087444D">
        <w:rPr>
          <w:rFonts w:cs="Calibri"/>
        </w:rPr>
        <w:t xml:space="preserve"> – gospodarczy. Planowanie działań związanych z rozwojem obszarów wiejskich powinno opierać się </w:t>
      </w:r>
      <w:r w:rsidR="00F61EDC">
        <w:rPr>
          <w:rFonts w:cs="Calibri"/>
        </w:rPr>
        <w:br/>
      </w:r>
      <w:r w:rsidRPr="0087444D">
        <w:rPr>
          <w:rFonts w:cs="Calibri"/>
        </w:rPr>
        <w:t xml:space="preserve">o upowszechnienie dostępu do dóbr i usług, które są podstawą egzystencji społeczności lokalnej. Dostępność komunikacyjna to także czynnik napędu gospodarczego, który jest elementem kluczowym do </w:t>
      </w:r>
      <w:proofErr w:type="gramStart"/>
      <w:r w:rsidRPr="0087444D">
        <w:rPr>
          <w:rFonts w:cs="Calibri"/>
        </w:rPr>
        <w:t>poprawy jakości</w:t>
      </w:r>
      <w:proofErr w:type="gramEnd"/>
      <w:r w:rsidRPr="0087444D">
        <w:rPr>
          <w:rFonts w:cs="Calibri"/>
        </w:rPr>
        <w:t xml:space="preserve"> życia mieszkańców.</w:t>
      </w:r>
    </w:p>
    <w:p w14:paraId="6C78AA68" w14:textId="77777777" w:rsidR="00C01534" w:rsidRPr="0087444D" w:rsidRDefault="00C01534" w:rsidP="0058280A">
      <w:pPr>
        <w:spacing w:after="120" w:line="360" w:lineRule="auto"/>
        <w:ind w:firstLine="426"/>
        <w:jc w:val="both"/>
        <w:rPr>
          <w:rFonts w:cs="Calibri"/>
        </w:rPr>
      </w:pPr>
      <w:r w:rsidRPr="0087444D">
        <w:rPr>
          <w:rFonts w:cs="Calibri"/>
        </w:rPr>
        <w:t>Drogi publiczne</w:t>
      </w:r>
      <w:r w:rsidRPr="0087444D">
        <w:rPr>
          <w:rFonts w:cs="Calibri"/>
          <w:b/>
        </w:rPr>
        <w:t xml:space="preserve"> </w:t>
      </w:r>
      <w:r w:rsidRPr="0087444D">
        <w:rPr>
          <w:rFonts w:cs="Calibri"/>
        </w:rPr>
        <w:t>ze względu na funkcję w sieci drogowej dzielą się według przepisów ustawy z dnia 21 marca 1985 r. o drogach publicznych (</w:t>
      </w:r>
      <w:r>
        <w:rPr>
          <w:rFonts w:cs="Calibri"/>
        </w:rPr>
        <w:t xml:space="preserve">Dz. U. </w:t>
      </w:r>
      <w:proofErr w:type="gramStart"/>
      <w:r>
        <w:rPr>
          <w:rFonts w:cs="Calibri"/>
        </w:rPr>
        <w:t>z</w:t>
      </w:r>
      <w:proofErr w:type="gramEnd"/>
      <w:r>
        <w:rPr>
          <w:rFonts w:cs="Calibri"/>
        </w:rPr>
        <w:t xml:space="preserve"> 2020 poz. 470</w:t>
      </w:r>
      <w:r w:rsidRPr="0087444D">
        <w:rPr>
          <w:rFonts w:cs="Calibri"/>
        </w:rPr>
        <w:t xml:space="preserve">) na następujące kategorie: </w:t>
      </w:r>
    </w:p>
    <w:p w14:paraId="6C2E47DF" w14:textId="77777777" w:rsidR="00C01534" w:rsidRPr="0087444D" w:rsidRDefault="00C01534" w:rsidP="0058280A">
      <w:pPr>
        <w:pStyle w:val="Akapitzlist"/>
        <w:numPr>
          <w:ilvl w:val="0"/>
          <w:numId w:val="4"/>
        </w:numPr>
        <w:spacing w:line="360" w:lineRule="auto"/>
        <w:jc w:val="both"/>
        <w:rPr>
          <w:rFonts w:cs="Calibri"/>
        </w:rPr>
      </w:pPr>
      <w:proofErr w:type="gramStart"/>
      <w:r w:rsidRPr="0087444D">
        <w:rPr>
          <w:rFonts w:cs="Calibri"/>
        </w:rPr>
        <w:t>drogi</w:t>
      </w:r>
      <w:proofErr w:type="gramEnd"/>
      <w:r w:rsidRPr="0087444D">
        <w:rPr>
          <w:rFonts w:cs="Calibri"/>
        </w:rPr>
        <w:t xml:space="preserve"> krajowe,</w:t>
      </w:r>
    </w:p>
    <w:p w14:paraId="46882C06" w14:textId="77777777" w:rsidR="00C01534" w:rsidRPr="0087444D" w:rsidRDefault="00C01534" w:rsidP="0058280A">
      <w:pPr>
        <w:pStyle w:val="Akapitzlist"/>
        <w:numPr>
          <w:ilvl w:val="0"/>
          <w:numId w:val="4"/>
        </w:numPr>
        <w:spacing w:line="360" w:lineRule="auto"/>
        <w:jc w:val="both"/>
        <w:rPr>
          <w:rFonts w:cs="Calibri"/>
        </w:rPr>
      </w:pPr>
      <w:proofErr w:type="gramStart"/>
      <w:r w:rsidRPr="0087444D">
        <w:rPr>
          <w:rFonts w:cs="Calibri"/>
        </w:rPr>
        <w:t>drogi</w:t>
      </w:r>
      <w:proofErr w:type="gramEnd"/>
      <w:r w:rsidRPr="0087444D">
        <w:rPr>
          <w:rFonts w:cs="Calibri"/>
        </w:rPr>
        <w:t xml:space="preserve"> wojewódzkie,</w:t>
      </w:r>
    </w:p>
    <w:p w14:paraId="710DBF50" w14:textId="77777777" w:rsidR="00C01534" w:rsidRPr="0087444D" w:rsidRDefault="00C01534" w:rsidP="0058280A">
      <w:pPr>
        <w:pStyle w:val="Akapitzlist"/>
        <w:numPr>
          <w:ilvl w:val="0"/>
          <w:numId w:val="4"/>
        </w:numPr>
        <w:spacing w:line="360" w:lineRule="auto"/>
        <w:jc w:val="both"/>
        <w:rPr>
          <w:rFonts w:cs="Calibri"/>
        </w:rPr>
      </w:pPr>
      <w:proofErr w:type="gramStart"/>
      <w:r w:rsidRPr="0087444D">
        <w:rPr>
          <w:rFonts w:cs="Calibri"/>
        </w:rPr>
        <w:t>drogi</w:t>
      </w:r>
      <w:proofErr w:type="gramEnd"/>
      <w:r w:rsidRPr="0087444D">
        <w:rPr>
          <w:rFonts w:cs="Calibri"/>
        </w:rPr>
        <w:t xml:space="preserve"> powiatowe,</w:t>
      </w:r>
    </w:p>
    <w:p w14:paraId="377157CC" w14:textId="77777777" w:rsidR="00C01534" w:rsidRPr="0087444D" w:rsidRDefault="00C01534" w:rsidP="0058280A">
      <w:pPr>
        <w:pStyle w:val="Akapitzlist"/>
        <w:numPr>
          <w:ilvl w:val="0"/>
          <w:numId w:val="4"/>
        </w:numPr>
        <w:spacing w:line="360" w:lineRule="auto"/>
        <w:jc w:val="both"/>
        <w:rPr>
          <w:rFonts w:cs="Calibri"/>
        </w:rPr>
      </w:pPr>
      <w:proofErr w:type="gramStart"/>
      <w:r w:rsidRPr="0087444D">
        <w:rPr>
          <w:rFonts w:cs="Calibri"/>
        </w:rPr>
        <w:t>drogi</w:t>
      </w:r>
      <w:proofErr w:type="gramEnd"/>
      <w:r w:rsidRPr="0087444D">
        <w:rPr>
          <w:rFonts w:cs="Calibri"/>
        </w:rPr>
        <w:t xml:space="preserve"> gminne.</w:t>
      </w:r>
    </w:p>
    <w:p w14:paraId="12421124" w14:textId="77777777" w:rsidR="00C01534" w:rsidRPr="009D236C" w:rsidRDefault="00C01534" w:rsidP="0058280A">
      <w:pPr>
        <w:spacing w:line="360" w:lineRule="auto"/>
        <w:ind w:firstLine="426"/>
        <w:jc w:val="both"/>
        <w:rPr>
          <w:rFonts w:cs="Arial"/>
        </w:rPr>
      </w:pPr>
      <w:r w:rsidRPr="009D236C">
        <w:t xml:space="preserve">Infrastruktura komunikacyjna gminy Medyka oparta jest na zapewniającej bardzo dobrą dostępność zewnętrzną drodze krajowej nr 28 </w:t>
      </w:r>
      <w:proofErr w:type="gramStart"/>
      <w:r w:rsidRPr="009D236C">
        <w:t xml:space="preserve">relacji  </w:t>
      </w:r>
      <w:r w:rsidRPr="009D236C">
        <w:rPr>
          <w:rFonts w:cs="Arial"/>
        </w:rPr>
        <w:t>Zator</w:t>
      </w:r>
      <w:proofErr w:type="gramEnd"/>
      <w:r w:rsidRPr="009D236C">
        <w:rPr>
          <w:rFonts w:cs="Arial"/>
        </w:rPr>
        <w:t xml:space="preserve"> – Wadowice – Nowy Sącz – Krosno – Sanok –Bircza – Przemyśl – Medyka – Granica Państwa, której długość na terenie gminy wynosi 7,113 km. </w:t>
      </w:r>
    </w:p>
    <w:p w14:paraId="0B98585D" w14:textId="77777777" w:rsidR="00C01534" w:rsidRPr="009D236C" w:rsidRDefault="00C01534" w:rsidP="0058280A">
      <w:pPr>
        <w:spacing w:line="360" w:lineRule="auto"/>
        <w:ind w:firstLine="426"/>
        <w:jc w:val="both"/>
        <w:rPr>
          <w:rFonts w:cs="Arial"/>
        </w:rPr>
      </w:pPr>
      <w:r w:rsidRPr="009D236C">
        <w:rPr>
          <w:rFonts w:cs="Arial"/>
        </w:rPr>
        <w:t>Ważnym węzłem komunikacyjnym dla gminy jest znajdujący się poza jej obszarem, odległy o 12 km od Medyki w kierunku zachodnim Przemyśl, w którym droga nr 28 krzyżuje się z drogą krajową nr 77 relacji Lipnik – Sandomierz – Stalowa Wola – Leżajsk – Tryńcza – Jarosław – Radymno – Przemyśl, na której w odległości 16 km od Przemyśla znajduje się węzeł autostradowy (A4 – DK77).</w:t>
      </w:r>
    </w:p>
    <w:p w14:paraId="6E82A9CB" w14:textId="77777777" w:rsidR="00C01534" w:rsidRDefault="00C01534" w:rsidP="0058280A">
      <w:pPr>
        <w:autoSpaceDE w:val="0"/>
        <w:autoSpaceDN w:val="0"/>
        <w:adjustRightInd w:val="0"/>
        <w:spacing w:line="360" w:lineRule="auto"/>
        <w:ind w:firstLine="426"/>
        <w:jc w:val="both"/>
        <w:rPr>
          <w:rFonts w:cs="Calibri"/>
        </w:rPr>
      </w:pPr>
      <w:r w:rsidRPr="0087444D">
        <w:rPr>
          <w:rFonts w:cs="Calibri"/>
        </w:rPr>
        <w:lastRenderedPageBreak/>
        <w:t>Dobra dostępność komunikacyjna względem obszaru</w:t>
      </w:r>
      <w:r>
        <w:rPr>
          <w:rFonts w:cs="Calibri"/>
        </w:rPr>
        <w:t xml:space="preserve"> kraju oraz przejście graniczne </w:t>
      </w:r>
      <w:r>
        <w:rPr>
          <w:rFonts w:cs="Calibri"/>
        </w:rPr>
        <w:br/>
      </w:r>
      <w:r w:rsidRPr="0087444D">
        <w:rPr>
          <w:rFonts w:cs="Calibri"/>
        </w:rPr>
        <w:t>z Ukrainą ma bardzo pozytywny wpływ na ro</w:t>
      </w:r>
      <w:r>
        <w:rPr>
          <w:rFonts w:cs="Calibri"/>
        </w:rPr>
        <w:t>zwój gospodarczy obszaru gminy.</w:t>
      </w:r>
    </w:p>
    <w:p w14:paraId="25B8D1ED" w14:textId="77777777" w:rsidR="00C01534" w:rsidRPr="0098647B" w:rsidRDefault="00C01534" w:rsidP="00F61EDC">
      <w:pPr>
        <w:pStyle w:val="Legenda"/>
        <w:spacing w:after="0" w:line="360" w:lineRule="auto"/>
        <w:rPr>
          <w:rFonts w:cs="Calibri"/>
        </w:rPr>
      </w:pPr>
      <w:bookmarkStart w:id="59" w:name="_Toc79961538"/>
      <w:bookmarkStart w:id="60" w:name="_Toc97205078"/>
      <w:r w:rsidRPr="0098647B">
        <w:rPr>
          <w:rFonts w:cs="Calibri"/>
        </w:rPr>
        <w:t xml:space="preserve">Mapa </w:t>
      </w:r>
      <w:r w:rsidRPr="0098647B">
        <w:rPr>
          <w:rFonts w:cs="Calibri"/>
        </w:rPr>
        <w:fldChar w:fldCharType="begin"/>
      </w:r>
      <w:r w:rsidRPr="0098647B">
        <w:rPr>
          <w:rFonts w:cs="Calibri"/>
        </w:rPr>
        <w:instrText xml:space="preserve"> SEQ Mapa \* ARABIC </w:instrText>
      </w:r>
      <w:r w:rsidRPr="0098647B">
        <w:rPr>
          <w:rFonts w:cs="Calibri"/>
        </w:rPr>
        <w:fldChar w:fldCharType="separate"/>
      </w:r>
      <w:r w:rsidR="00BD486C">
        <w:rPr>
          <w:rFonts w:cs="Calibri"/>
          <w:noProof/>
        </w:rPr>
        <w:t>3</w:t>
      </w:r>
      <w:r w:rsidRPr="0098647B">
        <w:rPr>
          <w:rFonts w:cs="Calibri"/>
        </w:rPr>
        <w:fldChar w:fldCharType="end"/>
      </w:r>
      <w:r w:rsidRPr="0098647B">
        <w:rPr>
          <w:rFonts w:cs="Calibri"/>
        </w:rPr>
        <w:t xml:space="preserve"> Zewnętrzna dostępność komunikacyjna gminy Medyka</w:t>
      </w:r>
      <w:bookmarkEnd w:id="59"/>
      <w:bookmarkEnd w:id="60"/>
    </w:p>
    <w:p w14:paraId="3E5A2A45" w14:textId="77777777" w:rsidR="00C01534" w:rsidRDefault="00C01534" w:rsidP="0058280A">
      <w:pPr>
        <w:spacing w:after="0" w:line="360" w:lineRule="auto"/>
        <w:jc w:val="center"/>
        <w:rPr>
          <w:rFonts w:cs="Arial"/>
        </w:rPr>
      </w:pPr>
      <w:r>
        <w:rPr>
          <w:rFonts w:cs="Arial"/>
          <w:noProof/>
          <w:lang w:eastAsia="pl-PL"/>
        </w:rPr>
        <w:drawing>
          <wp:inline distT="0" distB="0" distL="0" distR="0" wp14:anchorId="2EE6856A" wp14:editId="5C98F392">
            <wp:extent cx="5430520" cy="48006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lum bright="-6000"/>
                      <a:extLst>
                        <a:ext uri="{28A0092B-C50C-407E-A947-70E740481C1C}">
                          <a14:useLocalDpi xmlns:a14="http://schemas.microsoft.com/office/drawing/2010/main" val="0"/>
                        </a:ext>
                      </a:extLst>
                    </a:blip>
                    <a:srcRect/>
                    <a:stretch>
                      <a:fillRect/>
                    </a:stretch>
                  </pic:blipFill>
                  <pic:spPr bwMode="auto">
                    <a:xfrm>
                      <a:off x="0" y="0"/>
                      <a:ext cx="5430520" cy="4800600"/>
                    </a:xfrm>
                    <a:prstGeom prst="rect">
                      <a:avLst/>
                    </a:prstGeom>
                    <a:noFill/>
                    <a:ln>
                      <a:noFill/>
                    </a:ln>
                  </pic:spPr>
                </pic:pic>
              </a:graphicData>
            </a:graphic>
          </wp:inline>
        </w:drawing>
      </w:r>
    </w:p>
    <w:p w14:paraId="2414633F" w14:textId="77777777" w:rsidR="00C01534" w:rsidRPr="00E501FC" w:rsidRDefault="00C01534" w:rsidP="0058280A">
      <w:pPr>
        <w:spacing w:line="360" w:lineRule="auto"/>
        <w:rPr>
          <w:rFonts w:cs="Arial"/>
          <w:sz w:val="20"/>
        </w:rPr>
      </w:pPr>
      <w:r w:rsidRPr="00E501FC">
        <w:rPr>
          <w:rFonts w:cs="Arial"/>
          <w:noProof/>
          <w:sz w:val="20"/>
          <w:lang w:eastAsia="pl-PL"/>
        </w:rPr>
        <mc:AlternateContent>
          <mc:Choice Requires="wps">
            <w:drawing>
              <wp:anchor distT="0" distB="0" distL="114300" distR="114300" simplePos="0" relativeHeight="251661312" behindDoc="0" locked="0" layoutInCell="1" allowOverlap="1" wp14:anchorId="72C50D7D" wp14:editId="0CA3725E">
                <wp:simplePos x="0" y="0"/>
                <wp:positionH relativeFrom="column">
                  <wp:posOffset>-38100</wp:posOffset>
                </wp:positionH>
                <wp:positionV relativeFrom="paragraph">
                  <wp:posOffset>90805</wp:posOffset>
                </wp:positionV>
                <wp:extent cx="31242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312420" cy="0"/>
                        </a:xfrm>
                        <a:prstGeom prst="line">
                          <a:avLst/>
                        </a:prstGeom>
                        <a:ln w="12700">
                          <a:solidFill>
                            <a:srgbClr val="FF2F2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line w14:anchorId="005C6223" id="Łącznik prosty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15pt" to="21.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" strokecolor="#ff2f2f" strokeweight="1pt">
                <v:stroke joinstyle="miter"/>
              </v:line>
            </w:pict>
          </mc:Fallback>
        </mc:AlternateContent>
      </w:r>
      <w:r w:rsidRPr="00E501FC">
        <w:rPr>
          <w:rFonts w:cs="Arial"/>
          <w:sz w:val="20"/>
        </w:rPr>
        <w:t xml:space="preserve">            - granica administracyjna gminy Medyka</w:t>
      </w:r>
    </w:p>
    <w:p w14:paraId="3D303AFC" w14:textId="77777777" w:rsidR="00C01534" w:rsidRPr="0087444D" w:rsidRDefault="00C01534" w:rsidP="0058280A">
      <w:pPr>
        <w:spacing w:line="360" w:lineRule="auto"/>
        <w:rPr>
          <w:rFonts w:cs="Arial"/>
          <w:i/>
          <w:iCs/>
          <w:sz w:val="20"/>
        </w:rPr>
      </w:pPr>
      <w:r>
        <w:rPr>
          <w:rFonts w:cs="Arial"/>
          <w:i/>
          <w:iCs/>
          <w:sz w:val="20"/>
        </w:rPr>
        <w:t>Źródło: Opracowanie własne</w:t>
      </w:r>
    </w:p>
    <w:p w14:paraId="7E5399E1" w14:textId="77777777" w:rsidR="00C01534" w:rsidRDefault="00C01534" w:rsidP="0058280A">
      <w:pPr>
        <w:spacing w:line="360" w:lineRule="auto"/>
        <w:ind w:firstLine="426"/>
        <w:jc w:val="both"/>
        <w:rPr>
          <w:rFonts w:cs="Calibri"/>
        </w:rPr>
      </w:pPr>
      <w:r w:rsidRPr="0087444D">
        <w:rPr>
          <w:rFonts w:cs="Calibri"/>
        </w:rPr>
        <w:t>W powiązaniu z drogą krajową, ze względu na brak na terenie gminy Medyka dróg wojewódzkich, zasadniczy układ komunikacyjny obszaru tworzą drogi powiatowe. Pomimo bardzo zróżnicowanego stanu technicznego, razem z drogami gminnymi mają największy wpływ na mobilność i dostępność wewnętrzną wszystkich miejscowości gminy.</w:t>
      </w:r>
    </w:p>
    <w:p w14:paraId="2F37CC68" w14:textId="77777777" w:rsidR="009A3CE6" w:rsidRDefault="009A3CE6" w:rsidP="0058280A">
      <w:pPr>
        <w:spacing w:line="360" w:lineRule="auto"/>
        <w:ind w:firstLine="426"/>
        <w:jc w:val="both"/>
        <w:rPr>
          <w:rFonts w:cs="Calibri"/>
        </w:rPr>
      </w:pPr>
    </w:p>
    <w:p w14:paraId="0AA98BB3" w14:textId="77777777" w:rsidR="009A3CE6" w:rsidRDefault="009A3CE6" w:rsidP="0058280A">
      <w:pPr>
        <w:spacing w:line="360" w:lineRule="auto"/>
        <w:ind w:firstLine="426"/>
        <w:jc w:val="both"/>
        <w:rPr>
          <w:rFonts w:cs="Calibri"/>
        </w:rPr>
      </w:pPr>
    </w:p>
    <w:p w14:paraId="68433FC0" w14:textId="77777777" w:rsidR="00C01534" w:rsidRPr="0087444D" w:rsidRDefault="00C01534" w:rsidP="0058280A">
      <w:pPr>
        <w:spacing w:after="120" w:line="360" w:lineRule="auto"/>
        <w:jc w:val="both"/>
        <w:rPr>
          <w:rFonts w:cs="Calibri"/>
        </w:rPr>
      </w:pPr>
      <w:r w:rsidRPr="0087444D">
        <w:rPr>
          <w:rFonts w:cs="Calibri"/>
        </w:rPr>
        <w:lastRenderedPageBreak/>
        <w:t>Na terenie Gminy Medyka znajdują się następujące drogi powiatowe:</w:t>
      </w:r>
    </w:p>
    <w:p w14:paraId="76F1A20E" w14:textId="77777777" w:rsidR="00C01534" w:rsidRPr="0087444D" w:rsidRDefault="00C01534" w:rsidP="0058280A">
      <w:pPr>
        <w:pStyle w:val="Akapitzlist"/>
        <w:numPr>
          <w:ilvl w:val="0"/>
          <w:numId w:val="6"/>
        </w:numPr>
        <w:spacing w:line="360" w:lineRule="auto"/>
        <w:jc w:val="both"/>
        <w:rPr>
          <w:rFonts w:cs="Calibri"/>
        </w:rPr>
      </w:pPr>
      <w:r w:rsidRPr="0087444D">
        <w:rPr>
          <w:rFonts w:cs="Calibri"/>
        </w:rPr>
        <w:t>1818 – Radymno – Medyka</w:t>
      </w:r>
      <w:r>
        <w:rPr>
          <w:rFonts w:cs="Calibri"/>
        </w:rPr>
        <w:t>,</w:t>
      </w:r>
    </w:p>
    <w:p w14:paraId="2EE2F636" w14:textId="77777777" w:rsidR="00C01534" w:rsidRPr="0087444D" w:rsidRDefault="00C01534" w:rsidP="0058280A">
      <w:pPr>
        <w:pStyle w:val="Akapitzlist"/>
        <w:numPr>
          <w:ilvl w:val="0"/>
          <w:numId w:val="6"/>
        </w:numPr>
        <w:spacing w:line="360" w:lineRule="auto"/>
        <w:jc w:val="both"/>
        <w:rPr>
          <w:rFonts w:cs="Calibri"/>
        </w:rPr>
      </w:pPr>
      <w:r w:rsidRPr="0087444D">
        <w:rPr>
          <w:rFonts w:cs="Calibri"/>
        </w:rPr>
        <w:t>2119 – Hurko – Jaksmanice</w:t>
      </w:r>
      <w:r>
        <w:rPr>
          <w:rFonts w:cs="Calibri"/>
        </w:rPr>
        <w:t>,</w:t>
      </w:r>
    </w:p>
    <w:p w14:paraId="540C4AA9" w14:textId="77777777" w:rsidR="00C01534" w:rsidRPr="0087444D" w:rsidRDefault="00C01534" w:rsidP="0058280A">
      <w:pPr>
        <w:pStyle w:val="Akapitzlist"/>
        <w:numPr>
          <w:ilvl w:val="0"/>
          <w:numId w:val="6"/>
        </w:numPr>
        <w:spacing w:line="360" w:lineRule="auto"/>
        <w:jc w:val="both"/>
        <w:rPr>
          <w:rFonts w:cs="Calibri"/>
        </w:rPr>
      </w:pPr>
      <w:r w:rsidRPr="0087444D">
        <w:rPr>
          <w:rFonts w:cs="Calibri"/>
        </w:rPr>
        <w:t>2419 – Hurko – Hureczko</w:t>
      </w:r>
      <w:r>
        <w:rPr>
          <w:rFonts w:cs="Calibri"/>
        </w:rPr>
        <w:t>,</w:t>
      </w:r>
    </w:p>
    <w:p w14:paraId="76991573" w14:textId="77777777" w:rsidR="00C01534" w:rsidRPr="0087444D" w:rsidRDefault="00C01534" w:rsidP="0058280A">
      <w:pPr>
        <w:pStyle w:val="Akapitzlist"/>
        <w:numPr>
          <w:ilvl w:val="0"/>
          <w:numId w:val="6"/>
        </w:numPr>
        <w:spacing w:line="360" w:lineRule="auto"/>
        <w:jc w:val="both"/>
        <w:rPr>
          <w:rFonts w:cs="Calibri"/>
        </w:rPr>
      </w:pPr>
      <w:r w:rsidRPr="0087444D">
        <w:rPr>
          <w:rFonts w:cs="Calibri"/>
        </w:rPr>
        <w:t>2422 – Medyka – Granica Państwa</w:t>
      </w:r>
      <w:r>
        <w:rPr>
          <w:rFonts w:cs="Calibri"/>
        </w:rPr>
        <w:t>,</w:t>
      </w:r>
    </w:p>
    <w:p w14:paraId="69D8D7BC" w14:textId="77777777" w:rsidR="00C01534" w:rsidRPr="0087444D" w:rsidRDefault="00C01534" w:rsidP="0058280A">
      <w:pPr>
        <w:pStyle w:val="Akapitzlist"/>
        <w:numPr>
          <w:ilvl w:val="0"/>
          <w:numId w:val="6"/>
        </w:numPr>
        <w:spacing w:line="360" w:lineRule="auto"/>
        <w:jc w:val="both"/>
        <w:rPr>
          <w:rFonts w:cs="Calibri"/>
        </w:rPr>
      </w:pPr>
      <w:r w:rsidRPr="0087444D">
        <w:rPr>
          <w:rFonts w:cs="Calibri"/>
        </w:rPr>
        <w:t>2421 – Chałupki Medyckie – Medyka Towarowa</w:t>
      </w:r>
      <w:r>
        <w:rPr>
          <w:rFonts w:cs="Calibri"/>
        </w:rPr>
        <w:t>,</w:t>
      </w:r>
    </w:p>
    <w:p w14:paraId="3ED923FC" w14:textId="77777777" w:rsidR="00C01534" w:rsidRPr="0087444D" w:rsidRDefault="00C01534" w:rsidP="0058280A">
      <w:pPr>
        <w:pStyle w:val="Akapitzlist"/>
        <w:numPr>
          <w:ilvl w:val="0"/>
          <w:numId w:val="6"/>
        </w:numPr>
        <w:spacing w:line="360" w:lineRule="auto"/>
        <w:jc w:val="both"/>
        <w:rPr>
          <w:rFonts w:cs="Calibri"/>
        </w:rPr>
      </w:pPr>
      <w:r w:rsidRPr="0087444D">
        <w:rPr>
          <w:rFonts w:cs="Calibri"/>
        </w:rPr>
        <w:t>2420 - Hurko - Medyka Towarowa</w:t>
      </w:r>
      <w:r>
        <w:rPr>
          <w:rFonts w:cs="Calibri"/>
        </w:rPr>
        <w:t>,</w:t>
      </w:r>
    </w:p>
    <w:p w14:paraId="2B464879" w14:textId="77777777" w:rsidR="00C01534" w:rsidRPr="0087444D" w:rsidRDefault="00C01534" w:rsidP="0058280A">
      <w:pPr>
        <w:pStyle w:val="Akapitzlist"/>
        <w:numPr>
          <w:ilvl w:val="0"/>
          <w:numId w:val="6"/>
        </w:numPr>
        <w:spacing w:line="360" w:lineRule="auto"/>
        <w:jc w:val="both"/>
        <w:rPr>
          <w:rFonts w:cs="Calibri"/>
        </w:rPr>
      </w:pPr>
      <w:r w:rsidRPr="0087444D">
        <w:rPr>
          <w:rFonts w:cs="Calibri"/>
        </w:rPr>
        <w:t>2120 – Krówniki – Jaksmanice</w:t>
      </w:r>
      <w:r>
        <w:rPr>
          <w:rFonts w:cs="Calibri"/>
        </w:rPr>
        <w:t>.</w:t>
      </w:r>
    </w:p>
    <w:p w14:paraId="42572033" w14:textId="77777777" w:rsidR="00C01534" w:rsidRPr="0087444D" w:rsidRDefault="00C01534" w:rsidP="00F61EDC">
      <w:pPr>
        <w:spacing w:line="360" w:lineRule="auto"/>
        <w:jc w:val="both"/>
        <w:rPr>
          <w:rFonts w:cs="Calibri"/>
        </w:rPr>
      </w:pPr>
      <w:r w:rsidRPr="0087444D">
        <w:rPr>
          <w:rFonts w:cs="Calibri"/>
        </w:rPr>
        <w:t>Łączna długość dróg powiatowych na terenie gminy wynosi 23,676 km.</w:t>
      </w:r>
    </w:p>
    <w:p w14:paraId="237B20FE" w14:textId="77777777" w:rsidR="00C01534" w:rsidRPr="0087444D" w:rsidRDefault="00C01534" w:rsidP="0058280A">
      <w:pPr>
        <w:spacing w:line="360" w:lineRule="auto"/>
        <w:ind w:firstLine="426"/>
        <w:jc w:val="both"/>
        <w:rPr>
          <w:rFonts w:cs="Calibri"/>
        </w:rPr>
      </w:pPr>
      <w:r w:rsidRPr="0087444D">
        <w:rPr>
          <w:rFonts w:cs="Calibri"/>
        </w:rPr>
        <w:t>Uzupełnienie wymienionej sieci dróg stanowią drogi gminne. Obsługują one głównie przyległą zabudowę na terenie poszczególnych miejscowości gminy. Część nawierzchni tych dróg jest w średnim stanie technicznym i użytkowym, wymaga remontów i modernizacji, co jest warunkiem koniecznym do zaspokajania potrzeb gospodarczych oraz społecznych wsi w zakresie transportu.</w:t>
      </w:r>
    </w:p>
    <w:p w14:paraId="45AD694B" w14:textId="77777777" w:rsidR="00C01534" w:rsidRPr="0087444D" w:rsidRDefault="00C01534" w:rsidP="0058280A">
      <w:pPr>
        <w:spacing w:after="0" w:line="360" w:lineRule="auto"/>
        <w:jc w:val="both"/>
        <w:rPr>
          <w:rFonts w:cs="Calibri"/>
        </w:rPr>
      </w:pPr>
      <w:r w:rsidRPr="0087444D">
        <w:rPr>
          <w:rFonts w:cs="Calibri"/>
        </w:rPr>
        <w:t>Na terenie Gminy Medyka znajdują się następujące drogi gminne:</w:t>
      </w:r>
    </w:p>
    <w:p w14:paraId="28AD44DA" w14:textId="77777777" w:rsidR="00C01534" w:rsidRPr="0087444D" w:rsidRDefault="00C01534" w:rsidP="0058280A">
      <w:pPr>
        <w:numPr>
          <w:ilvl w:val="0"/>
          <w:numId w:val="7"/>
        </w:numPr>
        <w:spacing w:line="360" w:lineRule="auto"/>
        <w:contextualSpacing/>
        <w:jc w:val="both"/>
        <w:rPr>
          <w:rFonts w:cs="Calibri"/>
        </w:rPr>
      </w:pPr>
      <w:r w:rsidRPr="0087444D">
        <w:rPr>
          <w:rFonts w:cs="Calibri"/>
          <w:bCs/>
        </w:rPr>
        <w:t>116301R</w:t>
      </w:r>
      <w:r w:rsidRPr="0087444D">
        <w:rPr>
          <w:rFonts w:cs="Calibri"/>
        </w:rPr>
        <w:t xml:space="preserve"> – (dz. 259, 257 – Hureczko; 265 – Hurko) - Hurko – Hureczko – 2,5 km</w:t>
      </w:r>
      <w:r>
        <w:rPr>
          <w:rFonts w:cs="Calibri"/>
        </w:rPr>
        <w:t>;</w:t>
      </w:r>
    </w:p>
    <w:p w14:paraId="1A373A89" w14:textId="77777777" w:rsidR="00C01534" w:rsidRPr="0087444D" w:rsidRDefault="00C01534" w:rsidP="0058280A">
      <w:pPr>
        <w:numPr>
          <w:ilvl w:val="0"/>
          <w:numId w:val="7"/>
        </w:numPr>
        <w:spacing w:line="360" w:lineRule="auto"/>
        <w:ind w:right="-426"/>
        <w:contextualSpacing/>
        <w:jc w:val="both"/>
        <w:rPr>
          <w:rFonts w:cs="Calibri"/>
        </w:rPr>
      </w:pPr>
      <w:r w:rsidRPr="0087444D">
        <w:rPr>
          <w:rFonts w:cs="Calibri"/>
          <w:bCs/>
        </w:rPr>
        <w:t>116302R</w:t>
      </w:r>
      <w:r w:rsidRPr="0087444D">
        <w:rPr>
          <w:rFonts w:cs="Calibri"/>
        </w:rPr>
        <w:t xml:space="preserve"> – (dz. 320/1- Medyka; dz. 750, 749, 748 – Leszno) - Medyka – Leszno – 5,4 km</w:t>
      </w:r>
      <w:r>
        <w:rPr>
          <w:rFonts w:cs="Calibri"/>
        </w:rPr>
        <w:t>;</w:t>
      </w:r>
    </w:p>
    <w:p w14:paraId="53CD5D5B" w14:textId="77777777" w:rsidR="00C01534" w:rsidRPr="0087444D" w:rsidRDefault="00C01534" w:rsidP="0058280A">
      <w:pPr>
        <w:numPr>
          <w:ilvl w:val="0"/>
          <w:numId w:val="7"/>
        </w:numPr>
        <w:spacing w:line="360" w:lineRule="auto"/>
        <w:contextualSpacing/>
        <w:jc w:val="both"/>
        <w:rPr>
          <w:rFonts w:cs="Calibri"/>
        </w:rPr>
      </w:pPr>
      <w:r w:rsidRPr="0087444D">
        <w:rPr>
          <w:rFonts w:cs="Calibri"/>
          <w:bCs/>
        </w:rPr>
        <w:t>116303R</w:t>
      </w:r>
      <w:r w:rsidRPr="0087444D">
        <w:rPr>
          <w:rFonts w:cs="Calibri"/>
        </w:rPr>
        <w:t xml:space="preserve"> – (dz. 289 – Medyka; 340 – Torki) - Medyka – Torki – 2,0 km</w:t>
      </w:r>
      <w:r>
        <w:rPr>
          <w:rFonts w:cs="Calibri"/>
        </w:rPr>
        <w:t>;</w:t>
      </w:r>
    </w:p>
    <w:p w14:paraId="08833FC2" w14:textId="77777777" w:rsidR="00C01534" w:rsidRPr="0087444D" w:rsidRDefault="00C01534" w:rsidP="0058280A">
      <w:pPr>
        <w:numPr>
          <w:ilvl w:val="0"/>
          <w:numId w:val="7"/>
        </w:numPr>
        <w:spacing w:line="360" w:lineRule="auto"/>
        <w:contextualSpacing/>
        <w:jc w:val="both"/>
        <w:rPr>
          <w:rFonts w:cs="Calibri"/>
        </w:rPr>
      </w:pPr>
      <w:r w:rsidRPr="0087444D">
        <w:rPr>
          <w:rFonts w:cs="Calibri"/>
          <w:bCs/>
        </w:rPr>
        <w:t xml:space="preserve">116304R </w:t>
      </w:r>
      <w:r w:rsidRPr="0087444D">
        <w:rPr>
          <w:rFonts w:cs="Calibri"/>
        </w:rPr>
        <w:t xml:space="preserve">– (dz. 19/2 – </w:t>
      </w:r>
      <w:proofErr w:type="gramStart"/>
      <w:r w:rsidRPr="0087444D">
        <w:rPr>
          <w:rFonts w:cs="Calibri"/>
        </w:rPr>
        <w:t>Siedliska) -  Siedliska</w:t>
      </w:r>
      <w:proofErr w:type="gramEnd"/>
      <w:r w:rsidRPr="0087444D">
        <w:rPr>
          <w:rFonts w:cs="Calibri"/>
        </w:rPr>
        <w:t xml:space="preserve"> - Fort – 1,2 km</w:t>
      </w:r>
      <w:r>
        <w:rPr>
          <w:rFonts w:cs="Calibri"/>
        </w:rPr>
        <w:t>;</w:t>
      </w:r>
    </w:p>
    <w:p w14:paraId="2E31A4D5" w14:textId="77777777" w:rsidR="00C01534" w:rsidRPr="0087444D" w:rsidRDefault="00C01534" w:rsidP="0058280A">
      <w:pPr>
        <w:numPr>
          <w:ilvl w:val="0"/>
          <w:numId w:val="7"/>
        </w:numPr>
        <w:spacing w:line="360" w:lineRule="auto"/>
        <w:contextualSpacing/>
        <w:jc w:val="both"/>
        <w:rPr>
          <w:rFonts w:cs="Calibri"/>
        </w:rPr>
      </w:pPr>
      <w:r w:rsidRPr="0087444D">
        <w:rPr>
          <w:rFonts w:cs="Calibri"/>
        </w:rPr>
        <w:t xml:space="preserve">116305R – (dz. 254, 238 i 242/2 – </w:t>
      </w:r>
      <w:proofErr w:type="gramStart"/>
      <w:r w:rsidRPr="0087444D">
        <w:rPr>
          <w:rFonts w:cs="Calibri"/>
        </w:rPr>
        <w:t>Hureczko) -  Hureczko</w:t>
      </w:r>
      <w:proofErr w:type="gramEnd"/>
      <w:r w:rsidRPr="0087444D">
        <w:rPr>
          <w:rFonts w:cs="Calibri"/>
        </w:rPr>
        <w:t xml:space="preserve"> – Remiza OSP – 2,57 km</w:t>
      </w:r>
      <w:r>
        <w:rPr>
          <w:rFonts w:cs="Calibri"/>
        </w:rPr>
        <w:t>;</w:t>
      </w:r>
    </w:p>
    <w:p w14:paraId="418D516D" w14:textId="77777777" w:rsidR="00C01534" w:rsidRPr="0087444D" w:rsidRDefault="00C01534" w:rsidP="0058280A">
      <w:pPr>
        <w:numPr>
          <w:ilvl w:val="0"/>
          <w:numId w:val="7"/>
        </w:numPr>
        <w:tabs>
          <w:tab w:val="clear" w:pos="720"/>
        </w:tabs>
        <w:spacing w:line="360" w:lineRule="auto"/>
        <w:ind w:left="709" w:hanging="349"/>
        <w:contextualSpacing/>
        <w:jc w:val="both"/>
        <w:rPr>
          <w:rFonts w:cs="Calibri"/>
        </w:rPr>
      </w:pPr>
      <w:r w:rsidRPr="0087444D">
        <w:rPr>
          <w:rFonts w:cs="Calibri"/>
        </w:rPr>
        <w:t>116306R – (dz. 1430/7, 1433/1, 1433/2, 1299, 1042 – Medyka) cmentarz w Medyce - Biedronka – 0,6 km</w:t>
      </w:r>
      <w:r>
        <w:rPr>
          <w:rFonts w:cs="Calibri"/>
        </w:rPr>
        <w:t>;</w:t>
      </w:r>
    </w:p>
    <w:p w14:paraId="65799877" w14:textId="77777777" w:rsidR="00C01534" w:rsidRPr="0087444D" w:rsidRDefault="00C01534" w:rsidP="0058280A">
      <w:pPr>
        <w:numPr>
          <w:ilvl w:val="0"/>
          <w:numId w:val="7"/>
        </w:numPr>
        <w:spacing w:line="360" w:lineRule="auto"/>
        <w:contextualSpacing/>
        <w:jc w:val="both"/>
        <w:rPr>
          <w:rFonts w:cs="Calibri"/>
        </w:rPr>
      </w:pPr>
      <w:r w:rsidRPr="0087444D">
        <w:rPr>
          <w:rFonts w:cs="Calibri"/>
        </w:rPr>
        <w:t>116307R – (dz. 1420, 1430/6, 1419, 1417/3 – Medyka) – 0,470 km</w:t>
      </w:r>
      <w:r>
        <w:rPr>
          <w:rFonts w:cs="Calibri"/>
        </w:rPr>
        <w:t>;</w:t>
      </w:r>
    </w:p>
    <w:p w14:paraId="04DAED38" w14:textId="77777777" w:rsidR="00C01534" w:rsidRPr="0087444D" w:rsidRDefault="00C01534" w:rsidP="0058280A">
      <w:pPr>
        <w:numPr>
          <w:ilvl w:val="0"/>
          <w:numId w:val="7"/>
        </w:numPr>
        <w:tabs>
          <w:tab w:val="clear" w:pos="720"/>
        </w:tabs>
        <w:spacing w:line="360" w:lineRule="auto"/>
        <w:ind w:left="709" w:right="-1134" w:hanging="349"/>
        <w:contextualSpacing/>
        <w:jc w:val="both"/>
        <w:rPr>
          <w:rFonts w:cs="Calibri"/>
        </w:rPr>
      </w:pPr>
      <w:r w:rsidRPr="0087444D">
        <w:rPr>
          <w:rFonts w:cs="Calibri"/>
        </w:rPr>
        <w:t>116308R – (dz. 770, część 1042 - Medyka) - Wiadukt kolejowy - Remiza OSP Medyka – 0,6 km</w:t>
      </w:r>
      <w:r>
        <w:rPr>
          <w:rFonts w:cs="Calibri"/>
        </w:rPr>
        <w:t>;</w:t>
      </w:r>
    </w:p>
    <w:p w14:paraId="5DCB249B" w14:textId="77777777" w:rsidR="00C01534" w:rsidRPr="0087444D" w:rsidRDefault="00C01534" w:rsidP="0058280A">
      <w:pPr>
        <w:numPr>
          <w:ilvl w:val="0"/>
          <w:numId w:val="7"/>
        </w:numPr>
        <w:tabs>
          <w:tab w:val="clear" w:pos="720"/>
        </w:tabs>
        <w:spacing w:line="360" w:lineRule="auto"/>
        <w:ind w:left="709" w:hanging="349"/>
        <w:contextualSpacing/>
        <w:jc w:val="both"/>
        <w:rPr>
          <w:rFonts w:cs="Calibri"/>
        </w:rPr>
      </w:pPr>
      <w:r w:rsidRPr="0087444D">
        <w:rPr>
          <w:rFonts w:cs="Calibri"/>
        </w:rPr>
        <w:t>116309R – dz. 264, 275 - Medyka – 0,650 km droga przez osiedle w Medyce</w:t>
      </w:r>
      <w:r>
        <w:rPr>
          <w:rFonts w:cs="Calibri"/>
        </w:rPr>
        <w:t>;</w:t>
      </w:r>
    </w:p>
    <w:p w14:paraId="55482F0A" w14:textId="77777777" w:rsidR="00C01534" w:rsidRPr="0087444D" w:rsidRDefault="00C01534" w:rsidP="0058280A">
      <w:pPr>
        <w:numPr>
          <w:ilvl w:val="0"/>
          <w:numId w:val="7"/>
        </w:numPr>
        <w:tabs>
          <w:tab w:val="clear" w:pos="720"/>
        </w:tabs>
        <w:spacing w:line="360" w:lineRule="auto"/>
        <w:ind w:left="709" w:right="-567" w:hanging="349"/>
        <w:contextualSpacing/>
        <w:jc w:val="both"/>
        <w:rPr>
          <w:rFonts w:cs="Calibri"/>
        </w:rPr>
      </w:pPr>
      <w:r w:rsidRPr="0087444D">
        <w:rPr>
          <w:rFonts w:cs="Calibri"/>
        </w:rPr>
        <w:t>116310R – dz. 441 - Medyka – 0,950 km droga stadionu w Medyce do Starego urzędu</w:t>
      </w:r>
      <w:r>
        <w:rPr>
          <w:rFonts w:cs="Calibri"/>
        </w:rPr>
        <w:t>;</w:t>
      </w:r>
    </w:p>
    <w:p w14:paraId="4D417F94" w14:textId="77777777" w:rsidR="00C01534" w:rsidRPr="0087444D" w:rsidRDefault="00C01534" w:rsidP="0058280A">
      <w:pPr>
        <w:numPr>
          <w:ilvl w:val="0"/>
          <w:numId w:val="7"/>
        </w:numPr>
        <w:tabs>
          <w:tab w:val="clear" w:pos="720"/>
        </w:tabs>
        <w:spacing w:line="360" w:lineRule="auto"/>
        <w:ind w:left="709" w:hanging="349"/>
        <w:contextualSpacing/>
        <w:jc w:val="both"/>
        <w:rPr>
          <w:rFonts w:cs="Calibri"/>
        </w:rPr>
      </w:pPr>
      <w:r w:rsidRPr="0087444D">
        <w:rPr>
          <w:rFonts w:cs="Calibri"/>
        </w:rPr>
        <w:t>116311R – dz. 568 – Medyka – 0,270 km droga przy urzędzie gminy w Medyce</w:t>
      </w:r>
      <w:r>
        <w:rPr>
          <w:rFonts w:cs="Calibri"/>
        </w:rPr>
        <w:t>;</w:t>
      </w:r>
    </w:p>
    <w:p w14:paraId="64C82EA6" w14:textId="77777777" w:rsidR="00C01534" w:rsidRPr="0087444D" w:rsidRDefault="00C01534" w:rsidP="0058280A">
      <w:pPr>
        <w:numPr>
          <w:ilvl w:val="0"/>
          <w:numId w:val="7"/>
        </w:numPr>
        <w:tabs>
          <w:tab w:val="clear" w:pos="720"/>
        </w:tabs>
        <w:spacing w:line="360" w:lineRule="auto"/>
        <w:ind w:left="709" w:hanging="349"/>
        <w:contextualSpacing/>
        <w:jc w:val="both"/>
        <w:rPr>
          <w:rFonts w:cs="Calibri"/>
        </w:rPr>
      </w:pPr>
      <w:r w:rsidRPr="0087444D">
        <w:rPr>
          <w:rFonts w:cs="Calibri"/>
        </w:rPr>
        <w:t>116312R – dz. 324/3 i część dz. 329/3 – Torki – 1,580 km</w:t>
      </w:r>
      <w:r>
        <w:rPr>
          <w:rFonts w:cs="Calibri"/>
        </w:rPr>
        <w:t>;</w:t>
      </w:r>
    </w:p>
    <w:p w14:paraId="6EB286FF" w14:textId="77777777" w:rsidR="00C01534" w:rsidRPr="0087444D" w:rsidRDefault="00C01534" w:rsidP="0058280A">
      <w:pPr>
        <w:numPr>
          <w:ilvl w:val="0"/>
          <w:numId w:val="7"/>
        </w:numPr>
        <w:tabs>
          <w:tab w:val="clear" w:pos="720"/>
        </w:tabs>
        <w:spacing w:line="360" w:lineRule="auto"/>
        <w:ind w:left="709" w:hanging="349"/>
        <w:contextualSpacing/>
        <w:jc w:val="both"/>
        <w:rPr>
          <w:rFonts w:cs="Calibri"/>
        </w:rPr>
      </w:pPr>
      <w:r w:rsidRPr="0087444D">
        <w:rPr>
          <w:rFonts w:cs="Calibri"/>
        </w:rPr>
        <w:t>116313R – dz. 324/5 i część dz. 335 – Torki – 1,210 km</w:t>
      </w:r>
      <w:r>
        <w:rPr>
          <w:rFonts w:cs="Calibri"/>
        </w:rPr>
        <w:t>;</w:t>
      </w:r>
    </w:p>
    <w:p w14:paraId="51F1C5AB" w14:textId="77777777" w:rsidR="00C01534" w:rsidRPr="0087444D" w:rsidRDefault="00C01534" w:rsidP="0058280A">
      <w:pPr>
        <w:numPr>
          <w:ilvl w:val="0"/>
          <w:numId w:val="7"/>
        </w:numPr>
        <w:tabs>
          <w:tab w:val="clear" w:pos="720"/>
        </w:tabs>
        <w:spacing w:line="360" w:lineRule="auto"/>
        <w:ind w:left="709" w:hanging="349"/>
        <w:contextualSpacing/>
        <w:jc w:val="both"/>
        <w:rPr>
          <w:rFonts w:cs="Calibri"/>
        </w:rPr>
      </w:pPr>
      <w:r w:rsidRPr="0087444D">
        <w:rPr>
          <w:rFonts w:cs="Calibri"/>
        </w:rPr>
        <w:t>116314R – dz. 320 – Torki – 0,300 km</w:t>
      </w:r>
      <w:r>
        <w:rPr>
          <w:rFonts w:cs="Calibri"/>
        </w:rPr>
        <w:t>;</w:t>
      </w:r>
    </w:p>
    <w:p w14:paraId="433913A7" w14:textId="77777777" w:rsidR="00C01534" w:rsidRPr="0087444D" w:rsidRDefault="00C01534" w:rsidP="0058280A">
      <w:pPr>
        <w:numPr>
          <w:ilvl w:val="0"/>
          <w:numId w:val="7"/>
        </w:numPr>
        <w:tabs>
          <w:tab w:val="clear" w:pos="720"/>
        </w:tabs>
        <w:spacing w:line="360" w:lineRule="auto"/>
        <w:ind w:left="709" w:hanging="349"/>
        <w:contextualSpacing/>
        <w:jc w:val="both"/>
        <w:rPr>
          <w:rFonts w:cs="Calibri"/>
        </w:rPr>
      </w:pPr>
      <w:r w:rsidRPr="0087444D">
        <w:rPr>
          <w:rFonts w:cs="Calibri"/>
        </w:rPr>
        <w:t xml:space="preserve">116315R – (dz. 242/2 – Hureczko – Hureczko – Droga </w:t>
      </w:r>
      <w:proofErr w:type="spellStart"/>
      <w:r w:rsidRPr="0087444D">
        <w:rPr>
          <w:rFonts w:cs="Calibri"/>
        </w:rPr>
        <w:t>Hurecka</w:t>
      </w:r>
      <w:proofErr w:type="spellEnd"/>
      <w:r w:rsidRPr="0087444D">
        <w:rPr>
          <w:rFonts w:cs="Calibri"/>
        </w:rPr>
        <w:t xml:space="preserve"> – 0,500 km</w:t>
      </w:r>
      <w:r>
        <w:rPr>
          <w:rFonts w:cs="Calibri"/>
        </w:rPr>
        <w:t>;</w:t>
      </w:r>
    </w:p>
    <w:p w14:paraId="7FB3C209" w14:textId="77777777" w:rsidR="00C01534" w:rsidRPr="0087444D" w:rsidRDefault="00C01534" w:rsidP="0058280A">
      <w:pPr>
        <w:numPr>
          <w:ilvl w:val="0"/>
          <w:numId w:val="7"/>
        </w:numPr>
        <w:tabs>
          <w:tab w:val="clear" w:pos="720"/>
        </w:tabs>
        <w:spacing w:line="360" w:lineRule="auto"/>
        <w:ind w:left="709" w:hanging="349"/>
        <w:contextualSpacing/>
        <w:jc w:val="both"/>
        <w:rPr>
          <w:rFonts w:cs="Calibri"/>
        </w:rPr>
      </w:pPr>
      <w:r w:rsidRPr="0087444D">
        <w:rPr>
          <w:rFonts w:cs="Calibri"/>
        </w:rPr>
        <w:t xml:space="preserve">Bez numeru –(dz. 210 w </w:t>
      </w:r>
      <w:proofErr w:type="spellStart"/>
      <w:r w:rsidRPr="0087444D">
        <w:rPr>
          <w:rFonts w:cs="Calibri"/>
        </w:rPr>
        <w:t>Hurku</w:t>
      </w:r>
      <w:proofErr w:type="spellEnd"/>
      <w:r w:rsidRPr="0087444D">
        <w:rPr>
          <w:rFonts w:cs="Calibri"/>
        </w:rPr>
        <w:t>) – 1,22 km</w:t>
      </w:r>
      <w:r>
        <w:rPr>
          <w:rFonts w:cs="Calibri"/>
        </w:rPr>
        <w:t>;</w:t>
      </w:r>
    </w:p>
    <w:p w14:paraId="2E27C157" w14:textId="77777777" w:rsidR="00C01534" w:rsidRPr="0087444D" w:rsidRDefault="00C01534" w:rsidP="0058280A">
      <w:pPr>
        <w:numPr>
          <w:ilvl w:val="0"/>
          <w:numId w:val="7"/>
        </w:numPr>
        <w:tabs>
          <w:tab w:val="clear" w:pos="720"/>
        </w:tabs>
        <w:spacing w:line="360" w:lineRule="auto"/>
        <w:ind w:left="709" w:hanging="349"/>
        <w:contextualSpacing/>
        <w:jc w:val="both"/>
        <w:rPr>
          <w:rFonts w:cs="Calibri"/>
        </w:rPr>
      </w:pPr>
      <w:r w:rsidRPr="0087444D">
        <w:rPr>
          <w:rFonts w:cs="Calibri"/>
        </w:rPr>
        <w:lastRenderedPageBreak/>
        <w:t xml:space="preserve">Bez numeru –(dz. 236 w </w:t>
      </w:r>
      <w:proofErr w:type="spellStart"/>
      <w:r w:rsidRPr="0087444D">
        <w:rPr>
          <w:rFonts w:cs="Calibri"/>
        </w:rPr>
        <w:t>Hurku</w:t>
      </w:r>
      <w:proofErr w:type="spellEnd"/>
      <w:r w:rsidRPr="0087444D">
        <w:rPr>
          <w:rFonts w:cs="Calibri"/>
        </w:rPr>
        <w:t>) – 0,485 km</w:t>
      </w:r>
      <w:r>
        <w:rPr>
          <w:rFonts w:cs="Calibri"/>
        </w:rPr>
        <w:t>;</w:t>
      </w:r>
    </w:p>
    <w:p w14:paraId="4630FA00" w14:textId="77777777" w:rsidR="00C01534" w:rsidRDefault="00C01534" w:rsidP="0058280A">
      <w:pPr>
        <w:numPr>
          <w:ilvl w:val="0"/>
          <w:numId w:val="7"/>
        </w:numPr>
        <w:tabs>
          <w:tab w:val="clear" w:pos="720"/>
        </w:tabs>
        <w:spacing w:line="360" w:lineRule="auto"/>
        <w:ind w:left="709" w:hanging="349"/>
        <w:contextualSpacing/>
        <w:jc w:val="both"/>
        <w:rPr>
          <w:rFonts w:cs="Calibri"/>
        </w:rPr>
      </w:pPr>
      <w:r w:rsidRPr="0087444D">
        <w:rPr>
          <w:rFonts w:cs="Calibri"/>
        </w:rPr>
        <w:t>Bez numeru –(dz. 917 w Lesznie) – 0,510 km</w:t>
      </w:r>
      <w:r>
        <w:rPr>
          <w:rFonts w:cs="Calibri"/>
        </w:rPr>
        <w:t>.</w:t>
      </w:r>
    </w:p>
    <w:p w14:paraId="5FF3B235" w14:textId="77777777" w:rsidR="00C01534" w:rsidRPr="00486BF9" w:rsidRDefault="00C01534" w:rsidP="0058280A">
      <w:pPr>
        <w:spacing w:line="360" w:lineRule="auto"/>
        <w:ind w:left="709"/>
        <w:contextualSpacing/>
        <w:jc w:val="both"/>
        <w:rPr>
          <w:rFonts w:cs="Calibri"/>
        </w:rPr>
      </w:pPr>
    </w:p>
    <w:p w14:paraId="23087DC9" w14:textId="77777777" w:rsidR="00C01534" w:rsidRPr="0087444D" w:rsidRDefault="00C01534" w:rsidP="0058280A">
      <w:pPr>
        <w:spacing w:line="360" w:lineRule="auto"/>
        <w:ind w:firstLine="426"/>
        <w:jc w:val="both"/>
        <w:rPr>
          <w:rFonts w:cs="Calibri"/>
        </w:rPr>
      </w:pPr>
      <w:r>
        <w:rPr>
          <w:rFonts w:cs="Calibri"/>
        </w:rPr>
        <w:t xml:space="preserve">Układu drogowego </w:t>
      </w:r>
      <w:r w:rsidRPr="0087444D">
        <w:rPr>
          <w:rFonts w:cs="Calibri"/>
        </w:rPr>
        <w:t>występując</w:t>
      </w:r>
      <w:r>
        <w:rPr>
          <w:rFonts w:cs="Calibri"/>
        </w:rPr>
        <w:t>ego</w:t>
      </w:r>
      <w:r w:rsidRPr="0087444D">
        <w:rPr>
          <w:rFonts w:cs="Calibri"/>
        </w:rPr>
        <w:t xml:space="preserve"> na terenie gminy stwarza dogodne powiązania zarówno wewnętrzne pomiędzy poszczególnymi miejscowościami, jak i zewnętrzne regionalne i ponadregionalne.</w:t>
      </w:r>
    </w:p>
    <w:p w14:paraId="17CE5C64" w14:textId="77777777" w:rsidR="00C01534" w:rsidRPr="0087444D" w:rsidRDefault="00C01534" w:rsidP="0058280A">
      <w:pPr>
        <w:spacing w:line="360" w:lineRule="auto"/>
        <w:ind w:firstLine="426"/>
        <w:jc w:val="both"/>
        <w:rPr>
          <w:rFonts w:cs="Calibri"/>
        </w:rPr>
      </w:pPr>
      <w:r>
        <w:t>Potrzeby mieszkańców gminy w zakresie komunikacji zbiorowej zabezpieczają linie autobusowe oraz linia kolejowa.</w:t>
      </w:r>
      <w:r w:rsidRPr="0087444D">
        <w:rPr>
          <w:rFonts w:cs="Calibri"/>
        </w:rPr>
        <w:t xml:space="preserve"> Na terenie Gminy Medyka autobusowe przewozy pasażerskie realizuje firma F. H. U. Mariusz Franków (</w:t>
      </w:r>
      <w:proofErr w:type="spellStart"/>
      <w:r w:rsidRPr="0087444D">
        <w:rPr>
          <w:rFonts w:cs="Calibri"/>
        </w:rPr>
        <w:t>Eurobus</w:t>
      </w:r>
      <w:proofErr w:type="spellEnd"/>
      <w:r w:rsidRPr="0087444D">
        <w:rPr>
          <w:rFonts w:cs="Calibri"/>
        </w:rPr>
        <w:t xml:space="preserve">), która w ramach przetargu nieograniczonego została wybrana, jako </w:t>
      </w:r>
      <w:r>
        <w:rPr>
          <w:rFonts w:cs="Calibri"/>
        </w:rPr>
        <w:t>operator</w:t>
      </w:r>
      <w:r w:rsidRPr="0087444D">
        <w:rPr>
          <w:rFonts w:cs="Calibri"/>
        </w:rPr>
        <w:t xml:space="preserve"> publicznego transportu zbiorowego. Przewoźnik świadczy usługi na następujących liniach komunikacyjnych:</w:t>
      </w:r>
    </w:p>
    <w:p w14:paraId="62BB3008" w14:textId="77777777" w:rsidR="00C01534" w:rsidRPr="0087444D" w:rsidRDefault="00C01534" w:rsidP="0058280A">
      <w:pPr>
        <w:pStyle w:val="Akapitzlist"/>
        <w:numPr>
          <w:ilvl w:val="0"/>
          <w:numId w:val="5"/>
        </w:numPr>
        <w:spacing w:line="360" w:lineRule="auto"/>
        <w:jc w:val="both"/>
        <w:rPr>
          <w:rFonts w:cs="Calibri"/>
        </w:rPr>
      </w:pPr>
      <w:r w:rsidRPr="0087444D">
        <w:rPr>
          <w:rFonts w:cs="Calibri"/>
        </w:rPr>
        <w:t>Medyka – Przemyśl</w:t>
      </w:r>
      <w:r>
        <w:rPr>
          <w:rFonts w:cs="Calibri"/>
        </w:rPr>
        <w:t>,</w:t>
      </w:r>
    </w:p>
    <w:p w14:paraId="422E9C97" w14:textId="77777777" w:rsidR="00C01534" w:rsidRPr="0087444D" w:rsidRDefault="00C01534" w:rsidP="0058280A">
      <w:pPr>
        <w:pStyle w:val="Akapitzlist"/>
        <w:numPr>
          <w:ilvl w:val="0"/>
          <w:numId w:val="5"/>
        </w:numPr>
        <w:spacing w:line="360" w:lineRule="auto"/>
        <w:jc w:val="both"/>
        <w:rPr>
          <w:rFonts w:cs="Calibri"/>
        </w:rPr>
      </w:pPr>
      <w:r w:rsidRPr="0087444D">
        <w:rPr>
          <w:rFonts w:cs="Calibri"/>
        </w:rPr>
        <w:t>Przemyśl – Medyka</w:t>
      </w:r>
      <w:r>
        <w:rPr>
          <w:rFonts w:cs="Calibri"/>
        </w:rPr>
        <w:t>,</w:t>
      </w:r>
    </w:p>
    <w:p w14:paraId="113A2619" w14:textId="77777777" w:rsidR="00C01534" w:rsidRPr="0087444D" w:rsidRDefault="00C01534" w:rsidP="0058280A">
      <w:pPr>
        <w:pStyle w:val="Akapitzlist"/>
        <w:numPr>
          <w:ilvl w:val="0"/>
          <w:numId w:val="5"/>
        </w:numPr>
        <w:spacing w:line="360" w:lineRule="auto"/>
        <w:jc w:val="both"/>
        <w:rPr>
          <w:rFonts w:cs="Calibri"/>
        </w:rPr>
      </w:pPr>
      <w:r w:rsidRPr="0087444D">
        <w:rPr>
          <w:rFonts w:cs="Calibri"/>
        </w:rPr>
        <w:t>Jaksmanice – Przemyśl</w:t>
      </w:r>
      <w:r>
        <w:rPr>
          <w:rFonts w:cs="Calibri"/>
        </w:rPr>
        <w:t>,</w:t>
      </w:r>
    </w:p>
    <w:p w14:paraId="7ED44D5E" w14:textId="77777777" w:rsidR="00C01534" w:rsidRPr="0087444D" w:rsidRDefault="00C01534" w:rsidP="0058280A">
      <w:pPr>
        <w:pStyle w:val="Akapitzlist"/>
        <w:numPr>
          <w:ilvl w:val="0"/>
          <w:numId w:val="5"/>
        </w:numPr>
        <w:spacing w:line="360" w:lineRule="auto"/>
        <w:jc w:val="both"/>
        <w:rPr>
          <w:rFonts w:cs="Calibri"/>
        </w:rPr>
      </w:pPr>
      <w:r w:rsidRPr="0087444D">
        <w:rPr>
          <w:rFonts w:cs="Calibri"/>
        </w:rPr>
        <w:t>Przemyśl – Jaksmanice</w:t>
      </w:r>
      <w:r>
        <w:rPr>
          <w:rFonts w:cs="Calibri"/>
        </w:rPr>
        <w:t>,</w:t>
      </w:r>
    </w:p>
    <w:p w14:paraId="31A90982" w14:textId="77777777" w:rsidR="00C01534" w:rsidRPr="0087444D" w:rsidRDefault="00C01534" w:rsidP="0058280A">
      <w:pPr>
        <w:pStyle w:val="Akapitzlist"/>
        <w:numPr>
          <w:ilvl w:val="0"/>
          <w:numId w:val="5"/>
        </w:numPr>
        <w:spacing w:line="360" w:lineRule="auto"/>
        <w:jc w:val="both"/>
        <w:rPr>
          <w:rFonts w:cs="Calibri"/>
        </w:rPr>
      </w:pPr>
      <w:r w:rsidRPr="0087444D">
        <w:rPr>
          <w:rFonts w:cs="Calibri"/>
        </w:rPr>
        <w:t>Hureczko – Hurko – Przemyśl</w:t>
      </w:r>
      <w:r>
        <w:rPr>
          <w:rFonts w:cs="Calibri"/>
        </w:rPr>
        <w:t>,</w:t>
      </w:r>
    </w:p>
    <w:p w14:paraId="3CDE8B88" w14:textId="77777777" w:rsidR="00C01534" w:rsidRPr="0087444D" w:rsidRDefault="00C01534" w:rsidP="0058280A">
      <w:pPr>
        <w:pStyle w:val="Akapitzlist"/>
        <w:numPr>
          <w:ilvl w:val="0"/>
          <w:numId w:val="5"/>
        </w:numPr>
        <w:spacing w:line="360" w:lineRule="auto"/>
        <w:jc w:val="both"/>
        <w:rPr>
          <w:rFonts w:cs="Calibri"/>
        </w:rPr>
      </w:pPr>
      <w:r w:rsidRPr="0087444D">
        <w:rPr>
          <w:rFonts w:cs="Calibri"/>
        </w:rPr>
        <w:t>Przemyśl – Hurko – Hureczko</w:t>
      </w:r>
      <w:r>
        <w:rPr>
          <w:rFonts w:cs="Calibri"/>
        </w:rPr>
        <w:t>.</w:t>
      </w:r>
    </w:p>
    <w:p w14:paraId="409BA8F0" w14:textId="77777777" w:rsidR="00C01534" w:rsidRPr="0087444D" w:rsidRDefault="00C01534" w:rsidP="0058280A">
      <w:pPr>
        <w:spacing w:line="360" w:lineRule="auto"/>
        <w:ind w:firstLine="426"/>
        <w:jc w:val="both"/>
        <w:rPr>
          <w:rFonts w:cs="Calibri"/>
        </w:rPr>
      </w:pPr>
      <w:r w:rsidRPr="0087444D">
        <w:rPr>
          <w:rFonts w:cs="Calibri"/>
        </w:rPr>
        <w:t>Potrzeby mieszkańców w zakresie komunikacji zbiorowej w miejscowościach Torki i Leszno są zaspokajane również przez firmę F. H. U. Mariusz Franków w ramach linii komunikacyjnej Przemyśl – Kalników i Kalników – Przemyśl, a także przez Firmę Bus Natura w ramach tych samych linii komunikacyjnych.</w:t>
      </w:r>
      <w:r w:rsidRPr="003B0931">
        <w:t xml:space="preserve"> </w:t>
      </w:r>
      <w:r>
        <w:t>Gmina nie posiada dworca autobusowego.</w:t>
      </w:r>
    </w:p>
    <w:p w14:paraId="2EACD26F" w14:textId="77777777" w:rsidR="00C01534" w:rsidRDefault="00C01534" w:rsidP="0058280A">
      <w:pPr>
        <w:spacing w:line="360" w:lineRule="auto"/>
        <w:ind w:firstLine="426"/>
        <w:jc w:val="both"/>
      </w:pPr>
      <w:r w:rsidRPr="00653B0B">
        <w:t>W systemie komunikacyjnym gminy Medyka duże znaczenie ma także transport kolejowy. Przez terytorium gminy przebiega międzynarodowa magistrala kolejowa nr 91, będąca częścią trasy E-30, która prowadzi ruch z Europy Zachodniej na Ukrainę</w:t>
      </w:r>
      <w:r>
        <w:t>.</w:t>
      </w:r>
    </w:p>
    <w:p w14:paraId="3711BE99" w14:textId="77777777" w:rsidR="00C01534" w:rsidRDefault="00C01534" w:rsidP="0058280A">
      <w:pPr>
        <w:spacing w:line="360" w:lineRule="auto"/>
        <w:ind w:firstLine="426"/>
        <w:jc w:val="both"/>
      </w:pPr>
      <w:r>
        <w:t>Na</w:t>
      </w:r>
      <w:r w:rsidRPr="00653B0B">
        <w:t xml:space="preserve"> odcinku Przemyśl – Medyka </w:t>
      </w:r>
      <w:r>
        <w:t xml:space="preserve">niezależnie od połączeń międzynarodowych, są prowadzone trzy połączenia </w:t>
      </w:r>
      <w:r w:rsidRPr="00653B0B">
        <w:t xml:space="preserve">w zakresie </w:t>
      </w:r>
      <w:r>
        <w:t xml:space="preserve">lokalnego </w:t>
      </w:r>
      <w:r w:rsidRPr="00653B0B">
        <w:t>ruchu pasażerskiego</w:t>
      </w:r>
      <w:r>
        <w:t>. Osobowe stacje kolejowe to: Medyka (przy przejściu granicznym), Medyka Rozrządowa, Medyka Towarowa oraz Hurko.</w:t>
      </w:r>
    </w:p>
    <w:p w14:paraId="3EC9B7FE" w14:textId="77777777" w:rsidR="00C01534" w:rsidRPr="00653B0B" w:rsidRDefault="00C01534" w:rsidP="0058280A">
      <w:pPr>
        <w:spacing w:line="360" w:lineRule="auto"/>
        <w:ind w:firstLine="426"/>
        <w:jc w:val="both"/>
      </w:pPr>
      <w:r w:rsidRPr="00653B0B">
        <w:t>W zakresie ruchu towarowego linia kolejowa jest wyposażo</w:t>
      </w:r>
      <w:r>
        <w:t xml:space="preserve">na w kilka stacji, w tym leżący </w:t>
      </w:r>
      <w:r>
        <w:br/>
      </w:r>
      <w:r w:rsidRPr="00653B0B">
        <w:t xml:space="preserve">na terenie trzech gmin węzeł przeładunkowy Medyka – Przemyśl – Żurawica, związanych wzajemnie torami normalnymi i szerokimi (występującymi na terenie Ukrainy). W obrębie węzła istnieją mniejsze bocznice przeładunkowe.  </w:t>
      </w:r>
    </w:p>
    <w:p w14:paraId="5BA45EE4" w14:textId="77777777" w:rsidR="00C01534" w:rsidRPr="0087444D" w:rsidRDefault="00C01534" w:rsidP="0058280A">
      <w:pPr>
        <w:spacing w:line="360" w:lineRule="auto"/>
        <w:ind w:firstLine="426"/>
        <w:jc w:val="both"/>
        <w:rPr>
          <w:rFonts w:cs="Calibri"/>
          <w:color w:val="FF0000"/>
        </w:rPr>
      </w:pPr>
      <w:r>
        <w:lastRenderedPageBreak/>
        <w:t>Na terenie miejscowości Medyka i Hurko znajduje się graniczny, kolejowy port przeładunkowy, tzw. „suchy port” rud żelaza, stali i kontenerów. Kolejowa magistrala z dużym kompleksem przeładunkowym stwarza bardzo dobre warunki dla wzmożonej aktywności gospodarczej w dziedzinach produkcyjnych i składowo - magazynowych. W lipcu 2007 r. w Medyce oddano do użytku najnowocześniejszy terminal przeładunkowy w Polsce. W ciągu roku można na nim przeładować do 400 tys. ton ładunków sypkich i sztukowych, 120 tys. ton towarów w opakowaniach niewymagających składowania pod dachem i do 50 tys. ton towarów w opakowaniach, które trzeba magazynować pod dachem. Cała infrastruktura terminalu zajmuje 13 hektarów. Pociągi mogą wjeżdżać na tory normalne o długości 1 500 metrów oraz tory szerokie o długości 2 400 metrów. Do przeładunku są wykorzystywane m.in. dwie suwnice bramowe o udźwigu 16 i 40 ton, dźwig samojezdny o udźwigu 11 ton oraz wózki widłowe. Całość nakładów w nowoczesny, kolejowy port przeładunkowy wyniosła ok. 34 mln zł. Inwestycję całkowicie sfinansowała spółka Trade Trans. Dzięki Centrum Obsługi Granicznej, Medyka jest ważnym ogniwem w tranzycie towarów z zachodu Europy na Ukrainę i dalej na daleki wschód. Transport jest szybki, bezpieczny, sprawny i ekonomiczny.</w:t>
      </w:r>
    </w:p>
    <w:p w14:paraId="4BD945F1" w14:textId="77777777" w:rsidR="00C01534" w:rsidRPr="0087444D" w:rsidRDefault="00C01534" w:rsidP="0058280A">
      <w:pPr>
        <w:autoSpaceDE w:val="0"/>
        <w:autoSpaceDN w:val="0"/>
        <w:adjustRightInd w:val="0"/>
        <w:spacing w:line="360" w:lineRule="auto"/>
        <w:ind w:firstLine="426"/>
        <w:jc w:val="both"/>
        <w:rPr>
          <w:rFonts w:cs="Calibri"/>
        </w:rPr>
      </w:pPr>
      <w:r w:rsidRPr="0087444D">
        <w:rPr>
          <w:rFonts w:cs="Calibri"/>
        </w:rPr>
        <w:t>Sieć komunikacji publicznej i prywatnej w miarę możliwości zabezpiecza dojazd mieszkańcom do miast i uczniom do placówek oświatowych.</w:t>
      </w:r>
    </w:p>
    <w:p w14:paraId="695D04B7" w14:textId="019C9BA7" w:rsidR="00C01534" w:rsidRPr="00F61EDC" w:rsidRDefault="00C01534" w:rsidP="0058280A">
      <w:pPr>
        <w:pStyle w:val="Nagwek2"/>
        <w:numPr>
          <w:ilvl w:val="1"/>
          <w:numId w:val="1"/>
        </w:numPr>
        <w:spacing w:before="0" w:after="200" w:line="360" w:lineRule="auto"/>
        <w:ind w:left="0" w:firstLine="0"/>
        <w:jc w:val="both"/>
        <w:rPr>
          <w:rFonts w:cs="Calibri"/>
          <w:szCs w:val="22"/>
        </w:rPr>
      </w:pPr>
      <w:bookmarkStart w:id="61" w:name="_Toc79961619"/>
      <w:bookmarkStart w:id="62" w:name="_Toc97811536"/>
      <w:r w:rsidRPr="00F61EDC">
        <w:rPr>
          <w:rFonts w:cs="Calibri"/>
          <w:szCs w:val="22"/>
        </w:rPr>
        <w:t>Gospodarka mieszkaniowa i budownictwo</w:t>
      </w:r>
      <w:bookmarkEnd w:id="61"/>
      <w:bookmarkEnd w:id="62"/>
    </w:p>
    <w:p w14:paraId="308ADC57" w14:textId="77777777" w:rsidR="00C01534" w:rsidRPr="0087444D" w:rsidRDefault="00C01534" w:rsidP="0058280A">
      <w:pPr>
        <w:spacing w:after="120" w:line="360" w:lineRule="auto"/>
        <w:ind w:firstLine="426"/>
        <w:jc w:val="both"/>
        <w:rPr>
          <w:rFonts w:cs="Calibri"/>
        </w:rPr>
      </w:pPr>
      <w:r w:rsidRPr="0087444D">
        <w:rPr>
          <w:rFonts w:cs="Calibri"/>
        </w:rPr>
        <w:t xml:space="preserve">Jednym z zadań własnych gminy jest zaspokajanie zbiorowych potrzeb mieszkaniowych. Gmina powinna zgromadzić własny zasób mieszkaniowy i zarządzać nim w taki sposób, aby jak najlepiej zaspokajał on potrzeby rodzin, których dochód powoduje brak możliwości zakupu własnego mieszkania. Według danych </w:t>
      </w:r>
      <w:r>
        <w:rPr>
          <w:rFonts w:cs="Calibri"/>
        </w:rPr>
        <w:t xml:space="preserve">Urzędu Gminy w </w:t>
      </w:r>
      <w:r w:rsidRPr="0087444D">
        <w:rPr>
          <w:rFonts w:cs="Calibri"/>
        </w:rPr>
        <w:t xml:space="preserve">zasobach </w:t>
      </w:r>
      <w:r>
        <w:rPr>
          <w:rFonts w:cs="Calibri"/>
        </w:rPr>
        <w:t>komunalnych gminy na koniec 2020 roku znajdowało się 4 mieszkania</w:t>
      </w:r>
      <w:r w:rsidRPr="0087444D">
        <w:rPr>
          <w:rFonts w:cs="Calibri"/>
        </w:rPr>
        <w:t xml:space="preserve"> o łącznej powierzchni użytkowej wynoszącej </w:t>
      </w:r>
      <w:r>
        <w:rPr>
          <w:rFonts w:cs="Calibri"/>
        </w:rPr>
        <w:t>236,22</w:t>
      </w:r>
      <w:r w:rsidRPr="0087444D">
        <w:rPr>
          <w:rFonts w:cs="Calibri"/>
        </w:rPr>
        <w:t xml:space="preserve"> m². Gmina Medyka nie posiada lokali socjalnych.</w:t>
      </w:r>
    </w:p>
    <w:p w14:paraId="5A33B2BF" w14:textId="28365A31" w:rsidR="00C01534" w:rsidRPr="0087444D" w:rsidRDefault="00C01534" w:rsidP="0058280A">
      <w:pPr>
        <w:spacing w:after="120" w:line="360" w:lineRule="auto"/>
        <w:ind w:firstLine="426"/>
        <w:jc w:val="both"/>
        <w:rPr>
          <w:rFonts w:cs="Calibri"/>
        </w:rPr>
      </w:pPr>
      <w:r w:rsidRPr="0087444D">
        <w:rPr>
          <w:rFonts w:cs="Calibri"/>
        </w:rPr>
        <w:t>Na obszarze gminy na konie</w:t>
      </w:r>
      <w:r w:rsidR="00D91CED">
        <w:rPr>
          <w:rFonts w:cs="Calibri"/>
        </w:rPr>
        <w:t>c 2020</w:t>
      </w:r>
      <w:r w:rsidR="00B67229">
        <w:rPr>
          <w:rFonts w:cs="Calibri"/>
        </w:rPr>
        <w:t xml:space="preserve"> roku znajdowało się 1 545 </w:t>
      </w:r>
      <w:r w:rsidRPr="0087444D">
        <w:rPr>
          <w:rFonts w:cs="Calibri"/>
        </w:rPr>
        <w:t xml:space="preserve">budynków mieszkalnych – w odniesieniu do </w:t>
      </w:r>
      <w:r w:rsidR="00B67229">
        <w:rPr>
          <w:rFonts w:cs="Calibri"/>
        </w:rPr>
        <w:t>roku 2014 ich ilość wzrosła o 83</w:t>
      </w:r>
      <w:r w:rsidRPr="0087444D">
        <w:rPr>
          <w:rFonts w:cs="Calibri"/>
        </w:rPr>
        <w:t xml:space="preserve">. </w:t>
      </w:r>
    </w:p>
    <w:p w14:paraId="0C5D2B9F" w14:textId="3F576E41" w:rsidR="00C01534" w:rsidRDefault="00C01534" w:rsidP="0058280A">
      <w:pPr>
        <w:spacing w:line="360" w:lineRule="auto"/>
        <w:ind w:firstLine="426"/>
        <w:jc w:val="both"/>
        <w:rPr>
          <w:rFonts w:cs="Calibri"/>
        </w:rPr>
      </w:pPr>
      <w:r w:rsidRPr="0087444D">
        <w:rPr>
          <w:rFonts w:cs="Calibri"/>
        </w:rPr>
        <w:t>Statystyka mieszkań wskazuje, że</w:t>
      </w:r>
      <w:r w:rsidR="00D91CED">
        <w:rPr>
          <w:rFonts w:cs="Calibri"/>
        </w:rPr>
        <w:t xml:space="preserve"> w 2020</w:t>
      </w:r>
      <w:r w:rsidR="00B67229">
        <w:rPr>
          <w:rFonts w:cs="Calibri"/>
        </w:rPr>
        <w:t xml:space="preserve"> roku w gminie było 1 687</w:t>
      </w:r>
      <w:r w:rsidRPr="0087444D">
        <w:rPr>
          <w:rFonts w:cs="Calibri"/>
        </w:rPr>
        <w:t xml:space="preserve"> mieszkań a średni przyrost ich ilości </w:t>
      </w:r>
      <w:r w:rsidR="00F61EDC">
        <w:rPr>
          <w:rFonts w:cs="Calibri"/>
        </w:rPr>
        <w:br/>
      </w:r>
      <w:r w:rsidRPr="0087444D">
        <w:rPr>
          <w:rFonts w:cs="Calibri"/>
        </w:rPr>
        <w:t>w okre</w:t>
      </w:r>
      <w:r w:rsidR="00B67229">
        <w:rPr>
          <w:rFonts w:cs="Calibri"/>
        </w:rPr>
        <w:t>sie minionych 5 lat wyniósł 5,24</w:t>
      </w:r>
      <w:r w:rsidRPr="0087444D">
        <w:rPr>
          <w:rFonts w:cs="Calibri"/>
        </w:rPr>
        <w:t>%.</w:t>
      </w:r>
    </w:p>
    <w:p w14:paraId="2C1EBE9E" w14:textId="77777777" w:rsidR="00F61EDC" w:rsidRDefault="00F61EDC" w:rsidP="0058280A">
      <w:pPr>
        <w:spacing w:line="360" w:lineRule="auto"/>
        <w:ind w:firstLine="426"/>
        <w:jc w:val="both"/>
        <w:rPr>
          <w:rFonts w:cs="Calibri"/>
        </w:rPr>
      </w:pPr>
    </w:p>
    <w:p w14:paraId="328382C0" w14:textId="77777777" w:rsidR="00F61EDC" w:rsidRDefault="00F61EDC" w:rsidP="0058280A">
      <w:pPr>
        <w:spacing w:line="360" w:lineRule="auto"/>
        <w:ind w:firstLine="426"/>
        <w:jc w:val="both"/>
        <w:rPr>
          <w:rFonts w:cs="Calibri"/>
        </w:rPr>
      </w:pPr>
    </w:p>
    <w:p w14:paraId="7A3BC0EF" w14:textId="77777777" w:rsidR="00F61EDC" w:rsidRDefault="00F61EDC" w:rsidP="0058280A">
      <w:pPr>
        <w:spacing w:line="360" w:lineRule="auto"/>
        <w:ind w:firstLine="426"/>
        <w:jc w:val="both"/>
        <w:rPr>
          <w:rFonts w:cs="Calibri"/>
        </w:rPr>
      </w:pPr>
    </w:p>
    <w:p w14:paraId="61659213" w14:textId="77777777" w:rsidR="00F61EDC" w:rsidRDefault="00F61EDC" w:rsidP="0058280A">
      <w:pPr>
        <w:spacing w:line="360" w:lineRule="auto"/>
        <w:ind w:firstLine="426"/>
        <w:jc w:val="both"/>
        <w:rPr>
          <w:rFonts w:cs="Calibri"/>
        </w:rPr>
      </w:pPr>
    </w:p>
    <w:p w14:paraId="6D5F2B41" w14:textId="42E33FA8" w:rsidR="00C01534" w:rsidRPr="0098647B" w:rsidRDefault="009F5A3B" w:rsidP="009F5A3B">
      <w:pPr>
        <w:pStyle w:val="Legenda"/>
        <w:rPr>
          <w:rFonts w:cs="Calibri"/>
          <w:b w:val="0"/>
          <w:szCs w:val="22"/>
        </w:rPr>
      </w:pPr>
      <w:bookmarkStart w:id="63" w:name="_Toc82109369"/>
      <w:bookmarkStart w:id="64" w:name="_Toc97811169"/>
      <w:r>
        <w:lastRenderedPageBreak/>
        <w:t xml:space="preserve">Tabela </w:t>
      </w:r>
      <w:r w:rsidR="006D2B47">
        <w:rPr>
          <w:noProof/>
        </w:rPr>
        <w:fldChar w:fldCharType="begin"/>
      </w:r>
      <w:r w:rsidR="006D2B47">
        <w:rPr>
          <w:noProof/>
        </w:rPr>
        <w:instrText xml:space="preserve"> SEQ Tabela \* ARABIC </w:instrText>
      </w:r>
      <w:r w:rsidR="006D2B47">
        <w:rPr>
          <w:noProof/>
        </w:rPr>
        <w:fldChar w:fldCharType="separate"/>
      </w:r>
      <w:r w:rsidR="00BD486C">
        <w:rPr>
          <w:noProof/>
        </w:rPr>
        <w:t>10</w:t>
      </w:r>
      <w:r w:rsidR="006D2B47">
        <w:rPr>
          <w:noProof/>
        </w:rPr>
        <w:fldChar w:fldCharType="end"/>
      </w:r>
      <w:r w:rsidR="00C01534" w:rsidRPr="0098647B">
        <w:rPr>
          <w:rFonts w:cs="Calibri"/>
          <w:szCs w:val="22"/>
        </w:rPr>
        <w:t xml:space="preserve"> Zasoby mieszkaniowe na terenie gminy Medyka</w:t>
      </w:r>
      <w:bookmarkEnd w:id="63"/>
      <w:bookmarkEnd w:id="64"/>
    </w:p>
    <w:tbl>
      <w:tblPr>
        <w:tblW w:w="0" w:type="auto"/>
        <w:tblInd w:w="108" w:type="dxa"/>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4678"/>
        <w:gridCol w:w="1418"/>
        <w:gridCol w:w="1339"/>
        <w:gridCol w:w="1339"/>
      </w:tblGrid>
      <w:tr w:rsidR="00C01534" w:rsidRPr="0098647B" w14:paraId="5D53644D" w14:textId="77777777" w:rsidTr="00C01534">
        <w:trPr>
          <w:trHeight w:val="397"/>
        </w:trPr>
        <w:tc>
          <w:tcPr>
            <w:tcW w:w="4678" w:type="dxa"/>
            <w:shd w:val="clear" w:color="auto" w:fill="538135"/>
            <w:vAlign w:val="center"/>
          </w:tcPr>
          <w:p w14:paraId="770B5B2A" w14:textId="77777777" w:rsidR="00C01534" w:rsidRPr="0098647B" w:rsidRDefault="00C01534" w:rsidP="0058280A">
            <w:pPr>
              <w:autoSpaceDE w:val="0"/>
              <w:autoSpaceDN w:val="0"/>
              <w:adjustRightInd w:val="0"/>
              <w:spacing w:before="80" w:after="80" w:line="360" w:lineRule="auto"/>
              <w:jc w:val="center"/>
              <w:rPr>
                <w:rFonts w:cs="Tahoma"/>
                <w:b/>
                <w:color w:val="FFFFFF"/>
                <w:szCs w:val="20"/>
              </w:rPr>
            </w:pPr>
            <w:r w:rsidRPr="0098647B">
              <w:rPr>
                <w:rFonts w:cs="Tahoma"/>
                <w:b/>
                <w:color w:val="FFFFFF"/>
                <w:szCs w:val="20"/>
              </w:rPr>
              <w:t>Zasoby mieszkaniowe ogółem</w:t>
            </w:r>
          </w:p>
        </w:tc>
        <w:tc>
          <w:tcPr>
            <w:tcW w:w="1418" w:type="dxa"/>
            <w:shd w:val="clear" w:color="auto" w:fill="538135"/>
            <w:vAlign w:val="center"/>
          </w:tcPr>
          <w:p w14:paraId="09B55285" w14:textId="77777777" w:rsidR="00C01534" w:rsidRPr="0098647B" w:rsidRDefault="00C01534" w:rsidP="0058280A">
            <w:pPr>
              <w:tabs>
                <w:tab w:val="left" w:pos="7133"/>
              </w:tabs>
              <w:spacing w:before="80" w:after="80" w:line="360" w:lineRule="auto"/>
              <w:jc w:val="center"/>
              <w:rPr>
                <w:b/>
                <w:color w:val="FFFFFF"/>
              </w:rPr>
            </w:pPr>
            <w:r w:rsidRPr="0098647B">
              <w:rPr>
                <w:b/>
                <w:color w:val="FFFFFF"/>
              </w:rPr>
              <w:t>Jednostka miary</w:t>
            </w:r>
          </w:p>
        </w:tc>
        <w:tc>
          <w:tcPr>
            <w:tcW w:w="1339" w:type="dxa"/>
            <w:shd w:val="clear" w:color="auto" w:fill="538135"/>
            <w:vAlign w:val="center"/>
          </w:tcPr>
          <w:p w14:paraId="0C2B8053" w14:textId="77777777" w:rsidR="00C01534" w:rsidRPr="0098647B" w:rsidRDefault="00C01534" w:rsidP="0058280A">
            <w:pPr>
              <w:autoSpaceDE w:val="0"/>
              <w:autoSpaceDN w:val="0"/>
              <w:adjustRightInd w:val="0"/>
              <w:spacing w:before="80" w:after="80" w:line="360" w:lineRule="auto"/>
              <w:jc w:val="center"/>
              <w:rPr>
                <w:rFonts w:cs="Tahoma"/>
                <w:b/>
                <w:color w:val="FFFFFF"/>
                <w:szCs w:val="20"/>
              </w:rPr>
            </w:pPr>
            <w:r w:rsidRPr="0098647B">
              <w:rPr>
                <w:rFonts w:cs="Tahoma"/>
                <w:b/>
                <w:color w:val="FFFFFF"/>
                <w:szCs w:val="20"/>
              </w:rPr>
              <w:t>2014</w:t>
            </w:r>
          </w:p>
        </w:tc>
        <w:tc>
          <w:tcPr>
            <w:tcW w:w="1339" w:type="dxa"/>
            <w:shd w:val="clear" w:color="auto" w:fill="538135"/>
            <w:vAlign w:val="center"/>
          </w:tcPr>
          <w:p w14:paraId="7BE6B8FB" w14:textId="32885405" w:rsidR="00C01534" w:rsidRPr="0098647B" w:rsidRDefault="00943227" w:rsidP="0058280A">
            <w:pPr>
              <w:autoSpaceDE w:val="0"/>
              <w:autoSpaceDN w:val="0"/>
              <w:adjustRightInd w:val="0"/>
              <w:spacing w:before="80" w:after="80" w:line="360" w:lineRule="auto"/>
              <w:jc w:val="center"/>
              <w:rPr>
                <w:rFonts w:cs="Tahoma"/>
                <w:b/>
                <w:color w:val="FFFFFF"/>
                <w:szCs w:val="20"/>
              </w:rPr>
            </w:pPr>
            <w:r>
              <w:rPr>
                <w:rFonts w:cs="Tahoma"/>
                <w:b/>
                <w:color w:val="FFFFFF"/>
                <w:szCs w:val="20"/>
              </w:rPr>
              <w:t>2020</w:t>
            </w:r>
          </w:p>
        </w:tc>
      </w:tr>
      <w:tr w:rsidR="00C01534" w:rsidRPr="00D205B1" w14:paraId="05AB965D" w14:textId="77777777" w:rsidTr="00C01534">
        <w:trPr>
          <w:trHeight w:val="340"/>
        </w:trPr>
        <w:tc>
          <w:tcPr>
            <w:tcW w:w="4678" w:type="dxa"/>
            <w:shd w:val="clear" w:color="auto" w:fill="E2EFD9"/>
            <w:vAlign w:val="center"/>
          </w:tcPr>
          <w:p w14:paraId="633BC632" w14:textId="77777777" w:rsidR="00C01534" w:rsidRPr="00BB0BC1" w:rsidRDefault="00C01534" w:rsidP="0058280A">
            <w:pPr>
              <w:autoSpaceDE w:val="0"/>
              <w:autoSpaceDN w:val="0"/>
              <w:adjustRightInd w:val="0"/>
              <w:spacing w:before="80" w:after="80" w:line="360" w:lineRule="auto"/>
              <w:rPr>
                <w:rFonts w:cs="Tahoma"/>
                <w:color w:val="000000"/>
                <w:szCs w:val="20"/>
              </w:rPr>
            </w:pPr>
            <w:r w:rsidRPr="00BB0BC1">
              <w:rPr>
                <w:rFonts w:cs="Tahoma"/>
                <w:color w:val="000000"/>
                <w:szCs w:val="20"/>
              </w:rPr>
              <w:t>Mieszkania</w:t>
            </w:r>
          </w:p>
        </w:tc>
        <w:tc>
          <w:tcPr>
            <w:tcW w:w="1418" w:type="dxa"/>
            <w:shd w:val="clear" w:color="auto" w:fill="E2EFD9"/>
            <w:vAlign w:val="center"/>
          </w:tcPr>
          <w:p w14:paraId="072F5F68" w14:textId="77777777" w:rsidR="00C01534" w:rsidRPr="00BB0BC1" w:rsidRDefault="00C01534" w:rsidP="0058280A">
            <w:pPr>
              <w:autoSpaceDE w:val="0"/>
              <w:autoSpaceDN w:val="0"/>
              <w:adjustRightInd w:val="0"/>
              <w:spacing w:before="80" w:after="80" w:line="360" w:lineRule="auto"/>
              <w:jc w:val="center"/>
              <w:rPr>
                <w:rFonts w:cs="Tahoma"/>
                <w:color w:val="000000"/>
                <w:szCs w:val="20"/>
              </w:rPr>
            </w:pPr>
            <w:proofErr w:type="gramStart"/>
            <w:r w:rsidRPr="00BB0BC1">
              <w:rPr>
                <w:rFonts w:cs="Tahoma"/>
                <w:color w:val="000000"/>
                <w:szCs w:val="20"/>
              </w:rPr>
              <w:t>szt</w:t>
            </w:r>
            <w:proofErr w:type="gramEnd"/>
            <w:r w:rsidRPr="00BB0BC1">
              <w:rPr>
                <w:rFonts w:cs="Tahoma"/>
                <w:color w:val="000000"/>
                <w:szCs w:val="20"/>
              </w:rPr>
              <w:t>.</w:t>
            </w:r>
          </w:p>
        </w:tc>
        <w:tc>
          <w:tcPr>
            <w:tcW w:w="1339" w:type="dxa"/>
            <w:shd w:val="clear" w:color="auto" w:fill="E2EFD9"/>
            <w:vAlign w:val="center"/>
          </w:tcPr>
          <w:p w14:paraId="3F6BDA32" w14:textId="77777777" w:rsidR="00C01534" w:rsidRPr="00BB0BC1" w:rsidRDefault="00C01534" w:rsidP="0058280A">
            <w:pPr>
              <w:autoSpaceDE w:val="0"/>
              <w:autoSpaceDN w:val="0"/>
              <w:adjustRightInd w:val="0"/>
              <w:spacing w:before="80" w:after="80" w:line="360" w:lineRule="auto"/>
              <w:jc w:val="center"/>
              <w:rPr>
                <w:rFonts w:cs="Tahoma"/>
                <w:color w:val="000000"/>
                <w:szCs w:val="20"/>
              </w:rPr>
            </w:pPr>
            <w:r w:rsidRPr="00BB0BC1">
              <w:rPr>
                <w:rFonts w:cs="Tahoma"/>
                <w:color w:val="000000"/>
                <w:szCs w:val="20"/>
              </w:rPr>
              <w:t>1 576</w:t>
            </w:r>
          </w:p>
        </w:tc>
        <w:tc>
          <w:tcPr>
            <w:tcW w:w="1339" w:type="dxa"/>
            <w:shd w:val="clear" w:color="auto" w:fill="E2EFD9"/>
            <w:vAlign w:val="center"/>
          </w:tcPr>
          <w:p w14:paraId="279E7998" w14:textId="383463E2" w:rsidR="00C01534" w:rsidRPr="00BB0BC1" w:rsidRDefault="00B67229" w:rsidP="0058280A">
            <w:pPr>
              <w:autoSpaceDE w:val="0"/>
              <w:autoSpaceDN w:val="0"/>
              <w:adjustRightInd w:val="0"/>
              <w:spacing w:before="80" w:after="80" w:line="360" w:lineRule="auto"/>
              <w:jc w:val="center"/>
              <w:rPr>
                <w:rFonts w:cs="Tahoma"/>
                <w:color w:val="000000"/>
                <w:szCs w:val="20"/>
              </w:rPr>
            </w:pPr>
            <w:r>
              <w:rPr>
                <w:rFonts w:cs="Tahoma"/>
                <w:color w:val="000000"/>
                <w:szCs w:val="20"/>
              </w:rPr>
              <w:t>1 687</w:t>
            </w:r>
          </w:p>
        </w:tc>
      </w:tr>
      <w:tr w:rsidR="00C01534" w:rsidRPr="00D205B1" w14:paraId="0E33F098" w14:textId="77777777" w:rsidTr="00C01534">
        <w:trPr>
          <w:trHeight w:val="340"/>
        </w:trPr>
        <w:tc>
          <w:tcPr>
            <w:tcW w:w="4678" w:type="dxa"/>
            <w:shd w:val="clear" w:color="auto" w:fill="E2EFD9"/>
            <w:vAlign w:val="center"/>
          </w:tcPr>
          <w:p w14:paraId="22B40E9B" w14:textId="77777777" w:rsidR="00C01534" w:rsidRPr="00BB0BC1" w:rsidRDefault="00C01534" w:rsidP="0058280A">
            <w:pPr>
              <w:autoSpaceDE w:val="0"/>
              <w:autoSpaceDN w:val="0"/>
              <w:adjustRightInd w:val="0"/>
              <w:spacing w:before="80" w:after="80" w:line="360" w:lineRule="auto"/>
              <w:rPr>
                <w:rFonts w:cs="Tahoma"/>
                <w:color w:val="000000"/>
                <w:szCs w:val="20"/>
              </w:rPr>
            </w:pPr>
            <w:r w:rsidRPr="00BB0BC1">
              <w:rPr>
                <w:rFonts w:cs="Tahoma"/>
                <w:color w:val="000000"/>
                <w:szCs w:val="20"/>
              </w:rPr>
              <w:t>Izby</w:t>
            </w:r>
          </w:p>
        </w:tc>
        <w:tc>
          <w:tcPr>
            <w:tcW w:w="1418" w:type="dxa"/>
            <w:shd w:val="clear" w:color="auto" w:fill="E2EFD9"/>
            <w:vAlign w:val="center"/>
          </w:tcPr>
          <w:p w14:paraId="70A11936" w14:textId="77777777" w:rsidR="00C01534" w:rsidRPr="00BB0BC1" w:rsidRDefault="00C01534" w:rsidP="0058280A">
            <w:pPr>
              <w:autoSpaceDE w:val="0"/>
              <w:autoSpaceDN w:val="0"/>
              <w:adjustRightInd w:val="0"/>
              <w:spacing w:before="80" w:after="80" w:line="360" w:lineRule="auto"/>
              <w:jc w:val="center"/>
              <w:rPr>
                <w:rFonts w:cs="Tahoma"/>
                <w:color w:val="000000"/>
                <w:szCs w:val="20"/>
              </w:rPr>
            </w:pPr>
            <w:proofErr w:type="gramStart"/>
            <w:r w:rsidRPr="00BB0BC1">
              <w:rPr>
                <w:rFonts w:cs="Tahoma"/>
                <w:color w:val="000000"/>
                <w:szCs w:val="20"/>
              </w:rPr>
              <w:t>szt</w:t>
            </w:r>
            <w:proofErr w:type="gramEnd"/>
            <w:r w:rsidRPr="00BB0BC1">
              <w:rPr>
                <w:rFonts w:cs="Tahoma"/>
                <w:color w:val="000000"/>
                <w:szCs w:val="20"/>
              </w:rPr>
              <w:t>.</w:t>
            </w:r>
          </w:p>
        </w:tc>
        <w:tc>
          <w:tcPr>
            <w:tcW w:w="1339" w:type="dxa"/>
            <w:shd w:val="clear" w:color="auto" w:fill="E2EFD9"/>
            <w:vAlign w:val="center"/>
          </w:tcPr>
          <w:p w14:paraId="6F5122B4" w14:textId="77777777" w:rsidR="00C01534" w:rsidRPr="00BB0BC1" w:rsidRDefault="00C01534" w:rsidP="0058280A">
            <w:pPr>
              <w:autoSpaceDE w:val="0"/>
              <w:autoSpaceDN w:val="0"/>
              <w:adjustRightInd w:val="0"/>
              <w:spacing w:before="80" w:after="80" w:line="360" w:lineRule="auto"/>
              <w:jc w:val="center"/>
              <w:rPr>
                <w:rFonts w:cs="Tahoma"/>
                <w:color w:val="000000"/>
                <w:szCs w:val="20"/>
              </w:rPr>
            </w:pPr>
            <w:r w:rsidRPr="00BB0BC1">
              <w:rPr>
                <w:rFonts w:cs="Tahoma"/>
                <w:color w:val="000000"/>
                <w:szCs w:val="20"/>
              </w:rPr>
              <w:t>6 845</w:t>
            </w:r>
          </w:p>
        </w:tc>
        <w:tc>
          <w:tcPr>
            <w:tcW w:w="1339" w:type="dxa"/>
            <w:shd w:val="clear" w:color="auto" w:fill="E2EFD9"/>
            <w:vAlign w:val="center"/>
          </w:tcPr>
          <w:p w14:paraId="16AD376C" w14:textId="4CE8A919" w:rsidR="00C01534" w:rsidRPr="00BB0BC1" w:rsidRDefault="00B67229" w:rsidP="0058280A">
            <w:pPr>
              <w:autoSpaceDE w:val="0"/>
              <w:autoSpaceDN w:val="0"/>
              <w:adjustRightInd w:val="0"/>
              <w:spacing w:before="80" w:after="80" w:line="360" w:lineRule="auto"/>
              <w:jc w:val="center"/>
              <w:rPr>
                <w:rFonts w:cs="Tahoma"/>
                <w:color w:val="000000"/>
                <w:szCs w:val="20"/>
              </w:rPr>
            </w:pPr>
            <w:r>
              <w:rPr>
                <w:rFonts w:cs="Tahoma"/>
                <w:color w:val="000000"/>
                <w:szCs w:val="20"/>
              </w:rPr>
              <w:t>7 463</w:t>
            </w:r>
          </w:p>
        </w:tc>
      </w:tr>
      <w:tr w:rsidR="00C01534" w:rsidRPr="00D205B1" w14:paraId="34D624D0" w14:textId="77777777" w:rsidTr="00C01534">
        <w:trPr>
          <w:trHeight w:val="340"/>
        </w:trPr>
        <w:tc>
          <w:tcPr>
            <w:tcW w:w="4678" w:type="dxa"/>
            <w:shd w:val="clear" w:color="auto" w:fill="E2EFD9"/>
            <w:vAlign w:val="center"/>
          </w:tcPr>
          <w:p w14:paraId="79A1C032" w14:textId="77777777" w:rsidR="00C01534" w:rsidRPr="00BB0BC1" w:rsidRDefault="00C01534" w:rsidP="0058280A">
            <w:pPr>
              <w:autoSpaceDE w:val="0"/>
              <w:autoSpaceDN w:val="0"/>
              <w:adjustRightInd w:val="0"/>
              <w:spacing w:before="80" w:after="80" w:line="360" w:lineRule="auto"/>
              <w:rPr>
                <w:rFonts w:cs="Tahoma"/>
                <w:color w:val="000000"/>
                <w:szCs w:val="20"/>
              </w:rPr>
            </w:pPr>
            <w:r w:rsidRPr="00BB0BC1">
              <w:rPr>
                <w:rFonts w:cs="Tahoma"/>
                <w:color w:val="000000"/>
                <w:szCs w:val="20"/>
              </w:rPr>
              <w:t>Powierzchnia użytkowa mieszkań</w:t>
            </w:r>
          </w:p>
        </w:tc>
        <w:tc>
          <w:tcPr>
            <w:tcW w:w="1418" w:type="dxa"/>
            <w:shd w:val="clear" w:color="auto" w:fill="E2EFD9"/>
            <w:vAlign w:val="center"/>
          </w:tcPr>
          <w:p w14:paraId="4D573B38" w14:textId="77777777" w:rsidR="00C01534" w:rsidRPr="00BB0BC1" w:rsidRDefault="00C01534" w:rsidP="0058280A">
            <w:pPr>
              <w:autoSpaceDE w:val="0"/>
              <w:autoSpaceDN w:val="0"/>
              <w:adjustRightInd w:val="0"/>
              <w:spacing w:before="80" w:after="80" w:line="360" w:lineRule="auto"/>
              <w:jc w:val="center"/>
              <w:rPr>
                <w:rFonts w:cs="Tahoma"/>
                <w:color w:val="000000"/>
                <w:szCs w:val="20"/>
              </w:rPr>
            </w:pPr>
            <w:proofErr w:type="gramStart"/>
            <w:r w:rsidRPr="00BB0BC1">
              <w:rPr>
                <w:rFonts w:cs="Tahoma"/>
                <w:color w:val="000000"/>
                <w:szCs w:val="20"/>
              </w:rPr>
              <w:t>m²</w:t>
            </w:r>
            <w:proofErr w:type="gramEnd"/>
          </w:p>
        </w:tc>
        <w:tc>
          <w:tcPr>
            <w:tcW w:w="1339" w:type="dxa"/>
            <w:shd w:val="clear" w:color="auto" w:fill="E2EFD9"/>
            <w:vAlign w:val="center"/>
          </w:tcPr>
          <w:p w14:paraId="2687B354" w14:textId="77777777" w:rsidR="00C01534" w:rsidRPr="00BB0BC1" w:rsidRDefault="00C01534" w:rsidP="0058280A">
            <w:pPr>
              <w:autoSpaceDE w:val="0"/>
              <w:autoSpaceDN w:val="0"/>
              <w:adjustRightInd w:val="0"/>
              <w:spacing w:before="80" w:after="80" w:line="360" w:lineRule="auto"/>
              <w:jc w:val="center"/>
              <w:rPr>
                <w:rFonts w:cs="Tahoma"/>
                <w:color w:val="000000"/>
                <w:szCs w:val="20"/>
              </w:rPr>
            </w:pPr>
            <w:r w:rsidRPr="00BB0BC1">
              <w:rPr>
                <w:rFonts w:cs="Tahoma"/>
                <w:color w:val="000000"/>
                <w:szCs w:val="20"/>
              </w:rPr>
              <w:t>140 724</w:t>
            </w:r>
          </w:p>
        </w:tc>
        <w:tc>
          <w:tcPr>
            <w:tcW w:w="1339" w:type="dxa"/>
            <w:shd w:val="clear" w:color="auto" w:fill="E2EFD9"/>
            <w:vAlign w:val="center"/>
          </w:tcPr>
          <w:p w14:paraId="3EF76B24" w14:textId="14ABEF50" w:rsidR="00C01534" w:rsidRPr="00BB0BC1" w:rsidRDefault="00B67229" w:rsidP="0058280A">
            <w:pPr>
              <w:autoSpaceDE w:val="0"/>
              <w:autoSpaceDN w:val="0"/>
              <w:adjustRightInd w:val="0"/>
              <w:spacing w:before="80" w:after="80" w:line="360" w:lineRule="auto"/>
              <w:jc w:val="center"/>
              <w:rPr>
                <w:rFonts w:cs="Tahoma"/>
                <w:color w:val="000000"/>
                <w:szCs w:val="20"/>
              </w:rPr>
            </w:pPr>
            <w:r>
              <w:rPr>
                <w:rFonts w:cs="Tahoma"/>
                <w:color w:val="000000"/>
                <w:szCs w:val="20"/>
              </w:rPr>
              <w:t>155 647</w:t>
            </w:r>
          </w:p>
        </w:tc>
      </w:tr>
      <w:tr w:rsidR="00C01534" w:rsidRPr="00D205B1" w14:paraId="0B0846F6" w14:textId="77777777" w:rsidTr="00C01534">
        <w:trPr>
          <w:trHeight w:val="340"/>
        </w:trPr>
        <w:tc>
          <w:tcPr>
            <w:tcW w:w="4678" w:type="dxa"/>
            <w:shd w:val="clear" w:color="auto" w:fill="E2EFD9"/>
            <w:vAlign w:val="center"/>
          </w:tcPr>
          <w:p w14:paraId="164F0626" w14:textId="77777777" w:rsidR="00C01534" w:rsidRPr="00BB0BC1" w:rsidRDefault="00C01534" w:rsidP="0058280A">
            <w:pPr>
              <w:autoSpaceDE w:val="0"/>
              <w:autoSpaceDN w:val="0"/>
              <w:adjustRightInd w:val="0"/>
              <w:spacing w:before="80" w:after="80" w:line="360" w:lineRule="auto"/>
              <w:rPr>
                <w:rFonts w:cs="Tahoma"/>
                <w:color w:val="000000"/>
                <w:szCs w:val="20"/>
              </w:rPr>
            </w:pPr>
            <w:r w:rsidRPr="00BB0BC1">
              <w:rPr>
                <w:rFonts w:cs="Tahoma"/>
                <w:color w:val="000000"/>
                <w:szCs w:val="20"/>
              </w:rPr>
              <w:t>Przeciętna powierzchnia użytkowa 1 mieszkania</w:t>
            </w:r>
          </w:p>
        </w:tc>
        <w:tc>
          <w:tcPr>
            <w:tcW w:w="1418" w:type="dxa"/>
            <w:shd w:val="clear" w:color="auto" w:fill="E2EFD9"/>
            <w:vAlign w:val="center"/>
          </w:tcPr>
          <w:p w14:paraId="70AB9753" w14:textId="77777777" w:rsidR="00C01534" w:rsidRPr="00D205B1" w:rsidRDefault="00C01534" w:rsidP="0058280A">
            <w:pPr>
              <w:spacing w:before="80" w:after="80" w:line="360" w:lineRule="auto"/>
              <w:jc w:val="center"/>
            </w:pPr>
            <w:proofErr w:type="gramStart"/>
            <w:r w:rsidRPr="00BB0BC1">
              <w:rPr>
                <w:rFonts w:cs="Tahoma"/>
                <w:color w:val="000000"/>
                <w:szCs w:val="20"/>
              </w:rPr>
              <w:t>m²</w:t>
            </w:r>
            <w:proofErr w:type="gramEnd"/>
          </w:p>
        </w:tc>
        <w:tc>
          <w:tcPr>
            <w:tcW w:w="1339" w:type="dxa"/>
            <w:shd w:val="clear" w:color="auto" w:fill="E2EFD9"/>
            <w:vAlign w:val="center"/>
          </w:tcPr>
          <w:p w14:paraId="01D93BD9" w14:textId="77777777" w:rsidR="00C01534" w:rsidRPr="00BB0BC1" w:rsidRDefault="00C01534" w:rsidP="0058280A">
            <w:pPr>
              <w:autoSpaceDE w:val="0"/>
              <w:autoSpaceDN w:val="0"/>
              <w:adjustRightInd w:val="0"/>
              <w:spacing w:before="80" w:after="80" w:line="360" w:lineRule="auto"/>
              <w:jc w:val="center"/>
              <w:rPr>
                <w:rFonts w:cs="Tahoma"/>
                <w:color w:val="000000"/>
                <w:szCs w:val="20"/>
              </w:rPr>
            </w:pPr>
            <w:r w:rsidRPr="00BB0BC1">
              <w:rPr>
                <w:rFonts w:cs="Tahoma"/>
                <w:color w:val="000000"/>
                <w:szCs w:val="20"/>
              </w:rPr>
              <w:t>89,3</w:t>
            </w:r>
          </w:p>
        </w:tc>
        <w:tc>
          <w:tcPr>
            <w:tcW w:w="1339" w:type="dxa"/>
            <w:shd w:val="clear" w:color="auto" w:fill="E2EFD9"/>
            <w:vAlign w:val="center"/>
          </w:tcPr>
          <w:p w14:paraId="05D9AE81" w14:textId="7AE4836A" w:rsidR="00C01534" w:rsidRPr="00BB0BC1" w:rsidRDefault="00B67229" w:rsidP="0058280A">
            <w:pPr>
              <w:autoSpaceDE w:val="0"/>
              <w:autoSpaceDN w:val="0"/>
              <w:adjustRightInd w:val="0"/>
              <w:spacing w:before="80" w:after="80" w:line="360" w:lineRule="auto"/>
              <w:jc w:val="center"/>
              <w:rPr>
                <w:rFonts w:cs="Tahoma"/>
                <w:color w:val="000000"/>
                <w:szCs w:val="20"/>
              </w:rPr>
            </w:pPr>
            <w:r>
              <w:rPr>
                <w:rFonts w:cs="Tahoma"/>
                <w:color w:val="000000"/>
                <w:szCs w:val="20"/>
              </w:rPr>
              <w:t>92,3</w:t>
            </w:r>
          </w:p>
        </w:tc>
      </w:tr>
      <w:tr w:rsidR="00C01534" w:rsidRPr="00D205B1" w14:paraId="3DAE9663" w14:textId="77777777" w:rsidTr="00C01534">
        <w:trPr>
          <w:trHeight w:val="340"/>
        </w:trPr>
        <w:tc>
          <w:tcPr>
            <w:tcW w:w="4678" w:type="dxa"/>
            <w:shd w:val="clear" w:color="auto" w:fill="E2EFD9"/>
            <w:vAlign w:val="center"/>
          </w:tcPr>
          <w:p w14:paraId="57970966" w14:textId="77777777" w:rsidR="00C01534" w:rsidRPr="00BB0BC1" w:rsidRDefault="00C01534" w:rsidP="0058280A">
            <w:pPr>
              <w:autoSpaceDE w:val="0"/>
              <w:autoSpaceDN w:val="0"/>
              <w:adjustRightInd w:val="0"/>
              <w:spacing w:before="80" w:after="80" w:line="360" w:lineRule="auto"/>
              <w:rPr>
                <w:rFonts w:cs="Tahoma"/>
                <w:color w:val="000000"/>
                <w:szCs w:val="20"/>
              </w:rPr>
            </w:pPr>
            <w:r w:rsidRPr="00BB0BC1">
              <w:rPr>
                <w:rFonts w:cs="Tahoma"/>
                <w:color w:val="000000"/>
                <w:szCs w:val="20"/>
              </w:rPr>
              <w:t>Przeciętna powierzchnia użytkowa mieszkania na 1 osobę</w:t>
            </w:r>
          </w:p>
        </w:tc>
        <w:tc>
          <w:tcPr>
            <w:tcW w:w="1418" w:type="dxa"/>
            <w:shd w:val="clear" w:color="auto" w:fill="E2EFD9"/>
            <w:vAlign w:val="center"/>
          </w:tcPr>
          <w:p w14:paraId="585067EC" w14:textId="77777777" w:rsidR="00C01534" w:rsidRPr="00D205B1" w:rsidRDefault="00C01534" w:rsidP="0058280A">
            <w:pPr>
              <w:spacing w:before="80" w:after="80" w:line="360" w:lineRule="auto"/>
              <w:jc w:val="center"/>
            </w:pPr>
            <w:proofErr w:type="gramStart"/>
            <w:r w:rsidRPr="00BB0BC1">
              <w:rPr>
                <w:rFonts w:cs="Tahoma"/>
                <w:color w:val="000000"/>
                <w:szCs w:val="20"/>
              </w:rPr>
              <w:t>m²</w:t>
            </w:r>
            <w:proofErr w:type="gramEnd"/>
          </w:p>
        </w:tc>
        <w:tc>
          <w:tcPr>
            <w:tcW w:w="1339" w:type="dxa"/>
            <w:shd w:val="clear" w:color="auto" w:fill="E2EFD9"/>
            <w:vAlign w:val="center"/>
          </w:tcPr>
          <w:p w14:paraId="1FAFA1D4" w14:textId="77777777" w:rsidR="00C01534" w:rsidRPr="00BB0BC1" w:rsidRDefault="00C01534" w:rsidP="0058280A">
            <w:pPr>
              <w:autoSpaceDE w:val="0"/>
              <w:autoSpaceDN w:val="0"/>
              <w:adjustRightInd w:val="0"/>
              <w:spacing w:before="80" w:after="80" w:line="360" w:lineRule="auto"/>
              <w:jc w:val="center"/>
              <w:rPr>
                <w:rFonts w:cs="Tahoma"/>
                <w:color w:val="000000"/>
                <w:szCs w:val="20"/>
              </w:rPr>
            </w:pPr>
            <w:r w:rsidRPr="00BB0BC1">
              <w:rPr>
                <w:rFonts w:cs="Tahoma"/>
                <w:color w:val="000000"/>
                <w:szCs w:val="20"/>
              </w:rPr>
              <w:t>21,7</w:t>
            </w:r>
          </w:p>
        </w:tc>
        <w:tc>
          <w:tcPr>
            <w:tcW w:w="1339" w:type="dxa"/>
            <w:shd w:val="clear" w:color="auto" w:fill="E2EFD9"/>
            <w:vAlign w:val="center"/>
          </w:tcPr>
          <w:p w14:paraId="2FDFF45E" w14:textId="3BD97FCE" w:rsidR="00C01534" w:rsidRPr="00BB0BC1" w:rsidRDefault="00B67229" w:rsidP="0058280A">
            <w:pPr>
              <w:autoSpaceDE w:val="0"/>
              <w:autoSpaceDN w:val="0"/>
              <w:adjustRightInd w:val="0"/>
              <w:spacing w:before="80" w:after="80" w:line="360" w:lineRule="auto"/>
              <w:jc w:val="center"/>
              <w:rPr>
                <w:rFonts w:cs="Tahoma"/>
                <w:color w:val="000000"/>
                <w:szCs w:val="20"/>
              </w:rPr>
            </w:pPr>
            <w:r>
              <w:rPr>
                <w:rFonts w:cs="Tahoma"/>
                <w:color w:val="000000"/>
                <w:szCs w:val="20"/>
              </w:rPr>
              <w:t>23,7</w:t>
            </w:r>
          </w:p>
        </w:tc>
      </w:tr>
      <w:tr w:rsidR="00C01534" w:rsidRPr="00D205B1" w14:paraId="7AAD891F" w14:textId="77777777" w:rsidTr="00C01534">
        <w:trPr>
          <w:trHeight w:val="340"/>
        </w:trPr>
        <w:tc>
          <w:tcPr>
            <w:tcW w:w="4678" w:type="dxa"/>
            <w:shd w:val="clear" w:color="auto" w:fill="E2EFD9"/>
            <w:vAlign w:val="center"/>
          </w:tcPr>
          <w:p w14:paraId="6DCC1E71" w14:textId="77777777" w:rsidR="00C01534" w:rsidRPr="00BB0BC1" w:rsidRDefault="00C01534" w:rsidP="0058280A">
            <w:pPr>
              <w:autoSpaceDE w:val="0"/>
              <w:autoSpaceDN w:val="0"/>
              <w:adjustRightInd w:val="0"/>
              <w:spacing w:before="80" w:after="80" w:line="360" w:lineRule="auto"/>
              <w:rPr>
                <w:rFonts w:cs="Tahoma"/>
                <w:color w:val="000000"/>
                <w:szCs w:val="20"/>
              </w:rPr>
            </w:pPr>
            <w:r w:rsidRPr="00BB0BC1">
              <w:rPr>
                <w:rFonts w:cs="Tahoma"/>
                <w:color w:val="000000"/>
                <w:szCs w:val="20"/>
              </w:rPr>
              <w:t>Mieszkania na 1000 mieszkańców</w:t>
            </w:r>
          </w:p>
        </w:tc>
        <w:tc>
          <w:tcPr>
            <w:tcW w:w="1418" w:type="dxa"/>
            <w:shd w:val="clear" w:color="auto" w:fill="E2EFD9"/>
            <w:vAlign w:val="center"/>
          </w:tcPr>
          <w:p w14:paraId="4AB8C405" w14:textId="77777777" w:rsidR="00C01534" w:rsidRPr="00BB0BC1" w:rsidRDefault="00C01534" w:rsidP="0058280A">
            <w:pPr>
              <w:autoSpaceDE w:val="0"/>
              <w:autoSpaceDN w:val="0"/>
              <w:adjustRightInd w:val="0"/>
              <w:spacing w:before="80" w:after="80" w:line="360" w:lineRule="auto"/>
              <w:jc w:val="center"/>
              <w:rPr>
                <w:rFonts w:cs="Tahoma"/>
                <w:color w:val="000000"/>
                <w:szCs w:val="20"/>
              </w:rPr>
            </w:pPr>
            <w:r w:rsidRPr="00BB0BC1">
              <w:rPr>
                <w:rFonts w:cs="Tahoma"/>
                <w:color w:val="000000"/>
                <w:szCs w:val="20"/>
              </w:rPr>
              <w:t>- -</w:t>
            </w:r>
          </w:p>
        </w:tc>
        <w:tc>
          <w:tcPr>
            <w:tcW w:w="1339" w:type="dxa"/>
            <w:shd w:val="clear" w:color="auto" w:fill="E2EFD9"/>
            <w:vAlign w:val="center"/>
          </w:tcPr>
          <w:p w14:paraId="2D44CE1B" w14:textId="77777777" w:rsidR="00C01534" w:rsidRPr="00BB0BC1" w:rsidRDefault="00C01534" w:rsidP="0058280A">
            <w:pPr>
              <w:autoSpaceDE w:val="0"/>
              <w:autoSpaceDN w:val="0"/>
              <w:adjustRightInd w:val="0"/>
              <w:spacing w:before="80" w:after="80" w:line="360" w:lineRule="auto"/>
              <w:jc w:val="center"/>
              <w:rPr>
                <w:rFonts w:cs="Tahoma"/>
                <w:color w:val="000000"/>
                <w:szCs w:val="20"/>
              </w:rPr>
            </w:pPr>
            <w:r w:rsidRPr="00BB0BC1">
              <w:rPr>
                <w:rFonts w:cs="Tahoma"/>
                <w:color w:val="000000"/>
                <w:szCs w:val="20"/>
              </w:rPr>
              <w:t>242,5</w:t>
            </w:r>
          </w:p>
        </w:tc>
        <w:tc>
          <w:tcPr>
            <w:tcW w:w="1339" w:type="dxa"/>
            <w:shd w:val="clear" w:color="auto" w:fill="E2EFD9"/>
            <w:vAlign w:val="center"/>
          </w:tcPr>
          <w:p w14:paraId="43A3B6ED" w14:textId="2208DC94" w:rsidR="00C01534" w:rsidRPr="00BB0BC1" w:rsidRDefault="00B67229" w:rsidP="0058280A">
            <w:pPr>
              <w:autoSpaceDE w:val="0"/>
              <w:autoSpaceDN w:val="0"/>
              <w:adjustRightInd w:val="0"/>
              <w:spacing w:before="80" w:after="80" w:line="360" w:lineRule="auto"/>
              <w:jc w:val="center"/>
              <w:rPr>
                <w:rFonts w:cs="Tahoma"/>
                <w:color w:val="000000"/>
                <w:szCs w:val="20"/>
              </w:rPr>
            </w:pPr>
            <w:r>
              <w:rPr>
                <w:rFonts w:cs="Tahoma"/>
                <w:color w:val="000000"/>
                <w:szCs w:val="20"/>
              </w:rPr>
              <w:t>257,2</w:t>
            </w:r>
          </w:p>
        </w:tc>
      </w:tr>
    </w:tbl>
    <w:p w14:paraId="6E726118" w14:textId="3B6BC713" w:rsidR="00C01534" w:rsidRPr="00486BF9" w:rsidRDefault="00C01534" w:rsidP="0058280A">
      <w:pPr>
        <w:spacing w:line="360" w:lineRule="auto"/>
        <w:jc w:val="both"/>
        <w:rPr>
          <w:rFonts w:cs="Arial"/>
          <w:i/>
          <w:iCs/>
          <w:sz w:val="20"/>
        </w:rPr>
      </w:pPr>
      <w:r w:rsidRPr="0055769A">
        <w:rPr>
          <w:rFonts w:cs="Arial"/>
          <w:i/>
          <w:iCs/>
          <w:sz w:val="20"/>
        </w:rPr>
        <w:t>Źródło: Opracowanie własne na podstawie BDL</w:t>
      </w:r>
      <w:r>
        <w:rPr>
          <w:rFonts w:cs="Arial"/>
          <w:i/>
          <w:iCs/>
          <w:sz w:val="20"/>
        </w:rPr>
        <w:t xml:space="preserve"> – na dzień opracowywania </w:t>
      </w:r>
      <w:r w:rsidR="00CA6DD9">
        <w:rPr>
          <w:rFonts w:cs="Arial"/>
          <w:i/>
          <w:iCs/>
          <w:sz w:val="20"/>
        </w:rPr>
        <w:t>PGN</w:t>
      </w:r>
      <w:r w:rsidR="00B67229">
        <w:rPr>
          <w:rFonts w:cs="Arial"/>
          <w:i/>
          <w:iCs/>
          <w:sz w:val="20"/>
        </w:rPr>
        <w:t xml:space="preserve"> dostępne były dane </w:t>
      </w:r>
      <w:r w:rsidR="00B67229">
        <w:rPr>
          <w:rFonts w:cs="Arial"/>
          <w:i/>
          <w:iCs/>
          <w:sz w:val="20"/>
        </w:rPr>
        <w:br/>
        <w:t>z 2020</w:t>
      </w:r>
      <w:r>
        <w:rPr>
          <w:rFonts w:cs="Arial"/>
          <w:i/>
          <w:iCs/>
          <w:sz w:val="20"/>
        </w:rPr>
        <w:t xml:space="preserve"> r. </w:t>
      </w:r>
    </w:p>
    <w:p w14:paraId="3503D938" w14:textId="0582E4A1" w:rsidR="00C01534" w:rsidRDefault="00C01534" w:rsidP="0058280A">
      <w:pPr>
        <w:autoSpaceDE w:val="0"/>
        <w:autoSpaceDN w:val="0"/>
        <w:adjustRightInd w:val="0"/>
        <w:spacing w:line="360" w:lineRule="auto"/>
        <w:ind w:firstLine="426"/>
        <w:jc w:val="both"/>
        <w:rPr>
          <w:rFonts w:cs="Calibri"/>
        </w:rPr>
      </w:pPr>
      <w:r w:rsidRPr="0087444D">
        <w:rPr>
          <w:rFonts w:cs="Calibri"/>
        </w:rPr>
        <w:t xml:space="preserve">Na przestrzeni ostatnich lat obserwuje się wzrost dostępu mieszkańców gminy do urządzeń </w:t>
      </w:r>
      <w:proofErr w:type="spellStart"/>
      <w:r w:rsidRPr="0087444D">
        <w:rPr>
          <w:rFonts w:cs="Calibri"/>
        </w:rPr>
        <w:t>techniczno</w:t>
      </w:r>
      <w:proofErr w:type="spellEnd"/>
      <w:r w:rsidRPr="0087444D">
        <w:rPr>
          <w:rFonts w:cs="Calibri"/>
        </w:rPr>
        <w:t xml:space="preserve"> – sanitar</w:t>
      </w:r>
      <w:r w:rsidR="00B67229">
        <w:rPr>
          <w:rFonts w:cs="Calibri"/>
        </w:rPr>
        <w:t>nych. Od roku 2014 do końca 2020 roku 111</w:t>
      </w:r>
      <w:r>
        <w:rPr>
          <w:rFonts w:cs="Calibri"/>
        </w:rPr>
        <w:t xml:space="preserve"> mieszkania zostało wyposażone </w:t>
      </w:r>
      <w:r>
        <w:rPr>
          <w:rFonts w:cs="Calibri"/>
        </w:rPr>
        <w:br/>
      </w:r>
      <w:r w:rsidRPr="0087444D">
        <w:rPr>
          <w:rFonts w:cs="Calibri"/>
        </w:rPr>
        <w:t>w łazienkę oraz centralne ogrzewanie a dostęp do gazu z sieci uzyskało 48 mieszkań.</w:t>
      </w:r>
      <w:bookmarkStart w:id="65" w:name="_Toc441563695"/>
    </w:p>
    <w:p w14:paraId="6FB10ACA" w14:textId="6B1ABA3A" w:rsidR="00C01534" w:rsidRPr="0098647B" w:rsidRDefault="009F5A3B" w:rsidP="009F5A3B">
      <w:pPr>
        <w:pStyle w:val="Legenda"/>
        <w:rPr>
          <w:rFonts w:cs="Calibri"/>
          <w:b w:val="0"/>
          <w:sz w:val="24"/>
          <w:szCs w:val="22"/>
        </w:rPr>
      </w:pPr>
      <w:bookmarkStart w:id="66" w:name="_Toc82109370"/>
      <w:bookmarkStart w:id="67" w:name="_Toc97811170"/>
      <w:bookmarkEnd w:id="65"/>
      <w:r>
        <w:t xml:space="preserve">Tabela </w:t>
      </w:r>
      <w:r w:rsidR="006D2B47">
        <w:rPr>
          <w:noProof/>
        </w:rPr>
        <w:fldChar w:fldCharType="begin"/>
      </w:r>
      <w:r w:rsidR="006D2B47">
        <w:rPr>
          <w:noProof/>
        </w:rPr>
        <w:instrText xml:space="preserve"> SEQ Tabela \* ARABIC </w:instrText>
      </w:r>
      <w:r w:rsidR="006D2B47">
        <w:rPr>
          <w:noProof/>
        </w:rPr>
        <w:fldChar w:fldCharType="separate"/>
      </w:r>
      <w:r w:rsidR="00BD486C">
        <w:rPr>
          <w:noProof/>
        </w:rPr>
        <w:t>11</w:t>
      </w:r>
      <w:r w:rsidR="006D2B47">
        <w:rPr>
          <w:noProof/>
        </w:rPr>
        <w:fldChar w:fldCharType="end"/>
      </w:r>
      <w:r w:rsidR="00C01534" w:rsidRPr="0098647B">
        <w:rPr>
          <w:rFonts w:cs="Calibri"/>
        </w:rPr>
        <w:t xml:space="preserve"> Wyposażenie mieszkań w instalacje </w:t>
      </w:r>
      <w:proofErr w:type="spellStart"/>
      <w:r w:rsidR="00C01534" w:rsidRPr="0098647B">
        <w:rPr>
          <w:rFonts w:cs="Calibri"/>
        </w:rPr>
        <w:t>techniczno</w:t>
      </w:r>
      <w:proofErr w:type="spellEnd"/>
      <w:r w:rsidR="00C01534" w:rsidRPr="0098647B">
        <w:rPr>
          <w:rFonts w:cs="Calibri"/>
        </w:rPr>
        <w:t xml:space="preserve"> – sanitarne</w:t>
      </w:r>
      <w:bookmarkEnd w:id="66"/>
      <w:bookmarkEnd w:id="67"/>
    </w:p>
    <w:tbl>
      <w:tblPr>
        <w:tblW w:w="8366" w:type="dxa"/>
        <w:tblInd w:w="250" w:type="dxa"/>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4403"/>
        <w:gridCol w:w="1946"/>
        <w:gridCol w:w="2017"/>
      </w:tblGrid>
      <w:tr w:rsidR="00C01534" w:rsidRPr="0098647B" w14:paraId="6A2E5B64" w14:textId="77777777" w:rsidTr="00C01534">
        <w:trPr>
          <w:trHeight w:val="469"/>
        </w:trPr>
        <w:tc>
          <w:tcPr>
            <w:tcW w:w="4403" w:type="dxa"/>
            <w:shd w:val="clear" w:color="auto" w:fill="538135"/>
            <w:vAlign w:val="center"/>
          </w:tcPr>
          <w:p w14:paraId="75F7D23A" w14:textId="77777777" w:rsidR="00C01534" w:rsidRPr="0098647B" w:rsidRDefault="00C01534" w:rsidP="0058280A">
            <w:pPr>
              <w:tabs>
                <w:tab w:val="left" w:pos="2160"/>
              </w:tabs>
              <w:autoSpaceDE w:val="0"/>
              <w:autoSpaceDN w:val="0"/>
              <w:adjustRightInd w:val="0"/>
              <w:spacing w:before="80" w:after="80" w:line="360" w:lineRule="auto"/>
              <w:jc w:val="center"/>
              <w:rPr>
                <w:rFonts w:cs="Tahoma"/>
                <w:b/>
                <w:color w:val="FFFFFF"/>
              </w:rPr>
            </w:pPr>
            <w:r w:rsidRPr="0098647B">
              <w:rPr>
                <w:rFonts w:cs="Tahoma"/>
                <w:b/>
                <w:color w:val="FFFFFF"/>
              </w:rPr>
              <w:t>Wyszczególnienie</w:t>
            </w:r>
          </w:p>
        </w:tc>
        <w:tc>
          <w:tcPr>
            <w:tcW w:w="1946" w:type="dxa"/>
            <w:shd w:val="clear" w:color="auto" w:fill="538135"/>
            <w:vAlign w:val="center"/>
          </w:tcPr>
          <w:p w14:paraId="3F48FC2C" w14:textId="77777777" w:rsidR="00C01534" w:rsidRPr="0098647B" w:rsidRDefault="00C01534" w:rsidP="0058280A">
            <w:pPr>
              <w:autoSpaceDE w:val="0"/>
              <w:autoSpaceDN w:val="0"/>
              <w:adjustRightInd w:val="0"/>
              <w:spacing w:before="80" w:after="80" w:line="360" w:lineRule="auto"/>
              <w:jc w:val="center"/>
              <w:rPr>
                <w:rFonts w:cs="Tahoma"/>
                <w:b/>
                <w:color w:val="FFFFFF"/>
                <w:szCs w:val="20"/>
              </w:rPr>
            </w:pPr>
            <w:r w:rsidRPr="0098647B">
              <w:rPr>
                <w:rFonts w:cs="Tahoma"/>
                <w:b/>
                <w:color w:val="FFFFFF"/>
                <w:szCs w:val="20"/>
              </w:rPr>
              <w:t>2014</w:t>
            </w:r>
          </w:p>
        </w:tc>
        <w:tc>
          <w:tcPr>
            <w:tcW w:w="2017" w:type="dxa"/>
            <w:shd w:val="clear" w:color="auto" w:fill="538135"/>
            <w:vAlign w:val="center"/>
          </w:tcPr>
          <w:p w14:paraId="6DFEFC9F" w14:textId="6ED710C1" w:rsidR="00C01534" w:rsidRPr="0098647B" w:rsidRDefault="00B67229" w:rsidP="0058280A">
            <w:pPr>
              <w:autoSpaceDE w:val="0"/>
              <w:autoSpaceDN w:val="0"/>
              <w:adjustRightInd w:val="0"/>
              <w:spacing w:before="80" w:after="80" w:line="360" w:lineRule="auto"/>
              <w:jc w:val="center"/>
              <w:rPr>
                <w:rFonts w:cs="Tahoma"/>
                <w:b/>
                <w:color w:val="FFFFFF"/>
                <w:szCs w:val="20"/>
              </w:rPr>
            </w:pPr>
            <w:r>
              <w:rPr>
                <w:rFonts w:cs="Tahoma"/>
                <w:b/>
                <w:color w:val="FFFFFF"/>
                <w:szCs w:val="20"/>
              </w:rPr>
              <w:t>2020</w:t>
            </w:r>
          </w:p>
        </w:tc>
      </w:tr>
      <w:tr w:rsidR="00C01534" w:rsidRPr="00D205B1" w14:paraId="0D725740" w14:textId="77777777" w:rsidTr="00C01534">
        <w:trPr>
          <w:trHeight w:val="469"/>
        </w:trPr>
        <w:tc>
          <w:tcPr>
            <w:tcW w:w="4403" w:type="dxa"/>
            <w:shd w:val="clear" w:color="auto" w:fill="E2EFD9"/>
            <w:vAlign w:val="center"/>
          </w:tcPr>
          <w:p w14:paraId="0F750072" w14:textId="77777777" w:rsidR="00C01534" w:rsidRPr="00BB0BC1" w:rsidRDefault="00C01534" w:rsidP="0058280A">
            <w:pPr>
              <w:autoSpaceDE w:val="0"/>
              <w:autoSpaceDN w:val="0"/>
              <w:adjustRightInd w:val="0"/>
              <w:spacing w:before="80" w:after="80" w:line="360" w:lineRule="auto"/>
              <w:rPr>
                <w:rFonts w:cs="Tahoma"/>
                <w:color w:val="000000"/>
              </w:rPr>
            </w:pPr>
            <w:r w:rsidRPr="00BB0BC1">
              <w:rPr>
                <w:rFonts w:cs="Tahoma"/>
                <w:color w:val="000000"/>
              </w:rPr>
              <w:t>Wodociąg</w:t>
            </w:r>
          </w:p>
        </w:tc>
        <w:tc>
          <w:tcPr>
            <w:tcW w:w="1946" w:type="dxa"/>
            <w:shd w:val="clear" w:color="auto" w:fill="E2EFD9"/>
            <w:vAlign w:val="center"/>
          </w:tcPr>
          <w:p w14:paraId="169EC539" w14:textId="77777777" w:rsidR="00C01534" w:rsidRPr="00BB0BC1" w:rsidRDefault="00C01534" w:rsidP="0058280A">
            <w:pPr>
              <w:autoSpaceDE w:val="0"/>
              <w:autoSpaceDN w:val="0"/>
              <w:adjustRightInd w:val="0"/>
              <w:spacing w:before="80" w:after="80" w:line="360" w:lineRule="auto"/>
              <w:jc w:val="center"/>
              <w:rPr>
                <w:rFonts w:cs="Tahoma"/>
                <w:color w:val="000000"/>
              </w:rPr>
            </w:pPr>
            <w:r w:rsidRPr="00BB0BC1">
              <w:rPr>
                <w:rFonts w:cs="Tahoma"/>
                <w:color w:val="000000"/>
              </w:rPr>
              <w:t>1 478</w:t>
            </w:r>
          </w:p>
        </w:tc>
        <w:tc>
          <w:tcPr>
            <w:tcW w:w="2017" w:type="dxa"/>
            <w:shd w:val="clear" w:color="auto" w:fill="E2EFD9"/>
            <w:vAlign w:val="center"/>
          </w:tcPr>
          <w:p w14:paraId="6400CAD6" w14:textId="57A50E10" w:rsidR="00C01534" w:rsidRPr="00BB0BC1" w:rsidRDefault="00B67229" w:rsidP="0058280A">
            <w:pPr>
              <w:autoSpaceDE w:val="0"/>
              <w:autoSpaceDN w:val="0"/>
              <w:adjustRightInd w:val="0"/>
              <w:spacing w:before="80" w:after="80" w:line="360" w:lineRule="auto"/>
              <w:jc w:val="center"/>
              <w:rPr>
                <w:rFonts w:cs="Tahoma"/>
                <w:color w:val="000000"/>
              </w:rPr>
            </w:pPr>
            <w:r>
              <w:rPr>
                <w:rFonts w:cs="Tahoma"/>
                <w:color w:val="000000"/>
              </w:rPr>
              <w:t>1 589</w:t>
            </w:r>
          </w:p>
        </w:tc>
      </w:tr>
      <w:tr w:rsidR="00C01534" w:rsidRPr="00D205B1" w14:paraId="640EDEAF" w14:textId="77777777" w:rsidTr="00C01534">
        <w:trPr>
          <w:trHeight w:val="469"/>
        </w:trPr>
        <w:tc>
          <w:tcPr>
            <w:tcW w:w="4403" w:type="dxa"/>
            <w:shd w:val="clear" w:color="auto" w:fill="E2EFD9"/>
            <w:vAlign w:val="center"/>
          </w:tcPr>
          <w:p w14:paraId="7689EE1D" w14:textId="77777777" w:rsidR="00C01534" w:rsidRPr="00BB0BC1" w:rsidRDefault="00C01534" w:rsidP="0058280A">
            <w:pPr>
              <w:autoSpaceDE w:val="0"/>
              <w:autoSpaceDN w:val="0"/>
              <w:adjustRightInd w:val="0"/>
              <w:spacing w:before="80" w:after="80" w:line="360" w:lineRule="auto"/>
              <w:rPr>
                <w:rFonts w:cs="Tahoma"/>
                <w:color w:val="000000"/>
              </w:rPr>
            </w:pPr>
            <w:r w:rsidRPr="00BB0BC1">
              <w:rPr>
                <w:rFonts w:cs="Tahoma"/>
                <w:color w:val="000000"/>
              </w:rPr>
              <w:t>Ustęp spłukiwany</w:t>
            </w:r>
          </w:p>
        </w:tc>
        <w:tc>
          <w:tcPr>
            <w:tcW w:w="1946" w:type="dxa"/>
            <w:shd w:val="clear" w:color="auto" w:fill="E2EFD9"/>
            <w:vAlign w:val="center"/>
          </w:tcPr>
          <w:p w14:paraId="2480D3C2" w14:textId="77777777" w:rsidR="00C01534" w:rsidRPr="00BB0BC1" w:rsidRDefault="00C01534" w:rsidP="0058280A">
            <w:pPr>
              <w:autoSpaceDE w:val="0"/>
              <w:autoSpaceDN w:val="0"/>
              <w:adjustRightInd w:val="0"/>
              <w:spacing w:before="80" w:after="80" w:line="360" w:lineRule="auto"/>
              <w:jc w:val="center"/>
              <w:rPr>
                <w:rFonts w:cs="Tahoma"/>
                <w:color w:val="000000"/>
              </w:rPr>
            </w:pPr>
            <w:r w:rsidRPr="00BB0BC1">
              <w:rPr>
                <w:rFonts w:cs="Tahoma"/>
                <w:color w:val="000000"/>
              </w:rPr>
              <w:t>1 361</w:t>
            </w:r>
          </w:p>
        </w:tc>
        <w:tc>
          <w:tcPr>
            <w:tcW w:w="2017" w:type="dxa"/>
            <w:shd w:val="clear" w:color="auto" w:fill="E2EFD9"/>
            <w:vAlign w:val="center"/>
          </w:tcPr>
          <w:p w14:paraId="7D4891D0" w14:textId="721952A7" w:rsidR="00C01534" w:rsidRPr="00BB0BC1" w:rsidRDefault="00B67229" w:rsidP="0058280A">
            <w:pPr>
              <w:autoSpaceDE w:val="0"/>
              <w:autoSpaceDN w:val="0"/>
              <w:adjustRightInd w:val="0"/>
              <w:spacing w:before="80" w:after="80" w:line="360" w:lineRule="auto"/>
              <w:jc w:val="center"/>
              <w:rPr>
                <w:rFonts w:cs="Tahoma"/>
                <w:color w:val="000000"/>
              </w:rPr>
            </w:pPr>
            <w:r>
              <w:rPr>
                <w:rFonts w:cs="Tahoma"/>
                <w:color w:val="000000"/>
              </w:rPr>
              <w:t>1 472</w:t>
            </w:r>
          </w:p>
        </w:tc>
      </w:tr>
      <w:tr w:rsidR="00C01534" w:rsidRPr="00D205B1" w14:paraId="36653958" w14:textId="77777777" w:rsidTr="00C01534">
        <w:trPr>
          <w:trHeight w:val="469"/>
        </w:trPr>
        <w:tc>
          <w:tcPr>
            <w:tcW w:w="4403" w:type="dxa"/>
            <w:shd w:val="clear" w:color="auto" w:fill="E2EFD9"/>
            <w:vAlign w:val="center"/>
          </w:tcPr>
          <w:p w14:paraId="2981BECF" w14:textId="77777777" w:rsidR="00C01534" w:rsidRPr="00BB0BC1" w:rsidRDefault="00C01534" w:rsidP="0058280A">
            <w:pPr>
              <w:autoSpaceDE w:val="0"/>
              <w:autoSpaceDN w:val="0"/>
              <w:adjustRightInd w:val="0"/>
              <w:spacing w:before="80" w:after="80" w:line="360" w:lineRule="auto"/>
              <w:rPr>
                <w:rFonts w:cs="Tahoma"/>
                <w:color w:val="000000"/>
              </w:rPr>
            </w:pPr>
            <w:r w:rsidRPr="00BB0BC1">
              <w:rPr>
                <w:rFonts w:cs="Tahoma"/>
                <w:color w:val="000000"/>
              </w:rPr>
              <w:t>Łazienka</w:t>
            </w:r>
          </w:p>
        </w:tc>
        <w:tc>
          <w:tcPr>
            <w:tcW w:w="1946" w:type="dxa"/>
            <w:shd w:val="clear" w:color="auto" w:fill="E2EFD9"/>
            <w:vAlign w:val="center"/>
          </w:tcPr>
          <w:p w14:paraId="7181DFDE" w14:textId="77777777" w:rsidR="00C01534" w:rsidRPr="00BB0BC1" w:rsidRDefault="00C01534" w:rsidP="0058280A">
            <w:pPr>
              <w:autoSpaceDE w:val="0"/>
              <w:autoSpaceDN w:val="0"/>
              <w:adjustRightInd w:val="0"/>
              <w:spacing w:before="80" w:after="80" w:line="360" w:lineRule="auto"/>
              <w:jc w:val="center"/>
              <w:rPr>
                <w:rFonts w:cs="Tahoma"/>
                <w:color w:val="000000"/>
              </w:rPr>
            </w:pPr>
            <w:r w:rsidRPr="00BB0BC1">
              <w:rPr>
                <w:rFonts w:cs="Tahoma"/>
                <w:color w:val="000000"/>
              </w:rPr>
              <w:t>1 297</w:t>
            </w:r>
          </w:p>
        </w:tc>
        <w:tc>
          <w:tcPr>
            <w:tcW w:w="2017" w:type="dxa"/>
            <w:shd w:val="clear" w:color="auto" w:fill="E2EFD9"/>
            <w:vAlign w:val="center"/>
          </w:tcPr>
          <w:p w14:paraId="1E762B3B" w14:textId="5084BE83" w:rsidR="00C01534" w:rsidRPr="00BB0BC1" w:rsidRDefault="00B67229" w:rsidP="0058280A">
            <w:pPr>
              <w:autoSpaceDE w:val="0"/>
              <w:autoSpaceDN w:val="0"/>
              <w:adjustRightInd w:val="0"/>
              <w:spacing w:before="80" w:after="80" w:line="360" w:lineRule="auto"/>
              <w:jc w:val="center"/>
              <w:rPr>
                <w:rFonts w:cs="Tahoma"/>
                <w:color w:val="000000"/>
              </w:rPr>
            </w:pPr>
            <w:r>
              <w:rPr>
                <w:rFonts w:cs="Tahoma"/>
                <w:color w:val="000000"/>
              </w:rPr>
              <w:t>1 408</w:t>
            </w:r>
          </w:p>
        </w:tc>
      </w:tr>
      <w:tr w:rsidR="00C01534" w:rsidRPr="00D205B1" w14:paraId="1BD592F0" w14:textId="77777777" w:rsidTr="00C01534">
        <w:trPr>
          <w:trHeight w:val="469"/>
        </w:trPr>
        <w:tc>
          <w:tcPr>
            <w:tcW w:w="4403" w:type="dxa"/>
            <w:shd w:val="clear" w:color="auto" w:fill="E2EFD9"/>
            <w:vAlign w:val="center"/>
          </w:tcPr>
          <w:p w14:paraId="6455C6AC" w14:textId="77777777" w:rsidR="00C01534" w:rsidRPr="00BB0BC1" w:rsidRDefault="00C01534" w:rsidP="0058280A">
            <w:pPr>
              <w:autoSpaceDE w:val="0"/>
              <w:autoSpaceDN w:val="0"/>
              <w:adjustRightInd w:val="0"/>
              <w:spacing w:before="80" w:after="80" w:line="360" w:lineRule="auto"/>
              <w:rPr>
                <w:rFonts w:cs="Tahoma"/>
                <w:color w:val="000000"/>
              </w:rPr>
            </w:pPr>
            <w:r w:rsidRPr="00BB0BC1">
              <w:rPr>
                <w:rFonts w:cs="Tahoma"/>
                <w:color w:val="000000"/>
              </w:rPr>
              <w:t>Centralne ogrzewanie</w:t>
            </w:r>
          </w:p>
        </w:tc>
        <w:tc>
          <w:tcPr>
            <w:tcW w:w="1946" w:type="dxa"/>
            <w:shd w:val="clear" w:color="auto" w:fill="E2EFD9"/>
            <w:vAlign w:val="center"/>
          </w:tcPr>
          <w:p w14:paraId="49B3AF4B" w14:textId="77777777" w:rsidR="00C01534" w:rsidRPr="00BB0BC1" w:rsidRDefault="00C01534" w:rsidP="0058280A">
            <w:pPr>
              <w:autoSpaceDE w:val="0"/>
              <w:autoSpaceDN w:val="0"/>
              <w:adjustRightInd w:val="0"/>
              <w:spacing w:before="80" w:after="80" w:line="360" w:lineRule="auto"/>
              <w:jc w:val="center"/>
              <w:rPr>
                <w:rFonts w:cs="Tahoma"/>
                <w:color w:val="000000"/>
              </w:rPr>
            </w:pPr>
            <w:r w:rsidRPr="00BB0BC1">
              <w:rPr>
                <w:rFonts w:cs="Tahoma"/>
                <w:color w:val="000000"/>
              </w:rPr>
              <w:t>1 081</w:t>
            </w:r>
          </w:p>
        </w:tc>
        <w:tc>
          <w:tcPr>
            <w:tcW w:w="2017" w:type="dxa"/>
            <w:shd w:val="clear" w:color="auto" w:fill="E2EFD9"/>
            <w:vAlign w:val="center"/>
          </w:tcPr>
          <w:p w14:paraId="0D589EED" w14:textId="0F8D8C86" w:rsidR="00C01534" w:rsidRPr="00BB0BC1" w:rsidRDefault="00B67229" w:rsidP="0058280A">
            <w:pPr>
              <w:autoSpaceDE w:val="0"/>
              <w:autoSpaceDN w:val="0"/>
              <w:adjustRightInd w:val="0"/>
              <w:spacing w:before="80" w:after="80" w:line="360" w:lineRule="auto"/>
              <w:jc w:val="center"/>
              <w:rPr>
                <w:rFonts w:cs="Tahoma"/>
                <w:color w:val="000000"/>
              </w:rPr>
            </w:pPr>
            <w:r>
              <w:rPr>
                <w:rFonts w:cs="Tahoma"/>
                <w:color w:val="000000"/>
              </w:rPr>
              <w:t>1 192</w:t>
            </w:r>
          </w:p>
        </w:tc>
      </w:tr>
      <w:tr w:rsidR="00C01534" w:rsidRPr="00D205B1" w14:paraId="62CB822E" w14:textId="77777777" w:rsidTr="00C01534">
        <w:trPr>
          <w:trHeight w:val="469"/>
        </w:trPr>
        <w:tc>
          <w:tcPr>
            <w:tcW w:w="4403" w:type="dxa"/>
            <w:shd w:val="clear" w:color="auto" w:fill="E2EFD9"/>
            <w:vAlign w:val="center"/>
          </w:tcPr>
          <w:p w14:paraId="6B72B470" w14:textId="77777777" w:rsidR="00C01534" w:rsidRPr="00BB0BC1" w:rsidRDefault="00C01534" w:rsidP="0058280A">
            <w:pPr>
              <w:autoSpaceDE w:val="0"/>
              <w:autoSpaceDN w:val="0"/>
              <w:adjustRightInd w:val="0"/>
              <w:spacing w:before="80" w:after="80" w:line="360" w:lineRule="auto"/>
              <w:rPr>
                <w:rFonts w:cs="Tahoma"/>
                <w:color w:val="000000"/>
              </w:rPr>
            </w:pPr>
            <w:r w:rsidRPr="00BB0BC1">
              <w:rPr>
                <w:rFonts w:cs="Tahoma"/>
                <w:color w:val="000000"/>
              </w:rPr>
              <w:t>Gaz sieciowy</w:t>
            </w:r>
          </w:p>
        </w:tc>
        <w:tc>
          <w:tcPr>
            <w:tcW w:w="1946" w:type="dxa"/>
            <w:shd w:val="clear" w:color="auto" w:fill="E2EFD9"/>
            <w:vAlign w:val="center"/>
          </w:tcPr>
          <w:p w14:paraId="2A810FD2" w14:textId="77777777" w:rsidR="00C01534" w:rsidRPr="00BB0BC1" w:rsidRDefault="00C01534" w:rsidP="0058280A">
            <w:pPr>
              <w:autoSpaceDE w:val="0"/>
              <w:autoSpaceDN w:val="0"/>
              <w:adjustRightInd w:val="0"/>
              <w:spacing w:before="80" w:after="80" w:line="360" w:lineRule="auto"/>
              <w:jc w:val="center"/>
              <w:rPr>
                <w:rFonts w:cs="Tahoma"/>
                <w:color w:val="000000"/>
              </w:rPr>
            </w:pPr>
            <w:r w:rsidRPr="00BB0BC1">
              <w:rPr>
                <w:rFonts w:cs="Tahoma"/>
                <w:color w:val="000000"/>
              </w:rPr>
              <w:t>1 111</w:t>
            </w:r>
          </w:p>
        </w:tc>
        <w:tc>
          <w:tcPr>
            <w:tcW w:w="2017" w:type="dxa"/>
            <w:shd w:val="clear" w:color="auto" w:fill="E2EFD9"/>
            <w:vAlign w:val="center"/>
          </w:tcPr>
          <w:p w14:paraId="3448AAC1" w14:textId="4454977E" w:rsidR="00C01534" w:rsidRPr="00BB0BC1" w:rsidRDefault="00B67229" w:rsidP="0058280A">
            <w:pPr>
              <w:autoSpaceDE w:val="0"/>
              <w:autoSpaceDN w:val="0"/>
              <w:adjustRightInd w:val="0"/>
              <w:spacing w:before="80" w:after="80" w:line="360" w:lineRule="auto"/>
              <w:jc w:val="center"/>
              <w:rPr>
                <w:rFonts w:cs="Tahoma"/>
                <w:color w:val="000000"/>
              </w:rPr>
            </w:pPr>
            <w:r>
              <w:rPr>
                <w:rFonts w:cs="Tahoma"/>
                <w:color w:val="000000"/>
              </w:rPr>
              <w:t>1 213</w:t>
            </w:r>
          </w:p>
        </w:tc>
      </w:tr>
    </w:tbl>
    <w:p w14:paraId="344E1746" w14:textId="74FBC8E7" w:rsidR="00C01534" w:rsidRDefault="00C01534" w:rsidP="0058280A">
      <w:pPr>
        <w:spacing w:line="360" w:lineRule="auto"/>
        <w:jc w:val="both"/>
        <w:rPr>
          <w:rFonts w:cs="Arial"/>
          <w:i/>
          <w:iCs/>
          <w:sz w:val="20"/>
        </w:rPr>
      </w:pPr>
      <w:r w:rsidRPr="0055769A">
        <w:rPr>
          <w:rFonts w:cs="Arial"/>
          <w:i/>
          <w:iCs/>
          <w:sz w:val="20"/>
        </w:rPr>
        <w:t>Źródło: Opracowanie własne na podstawie BDL</w:t>
      </w:r>
      <w:r>
        <w:rPr>
          <w:rFonts w:cs="Arial"/>
          <w:i/>
          <w:iCs/>
          <w:sz w:val="20"/>
        </w:rPr>
        <w:t xml:space="preserve"> – na dzień opracowywania </w:t>
      </w:r>
      <w:r w:rsidR="00CA6DD9">
        <w:rPr>
          <w:rFonts w:cs="Arial"/>
          <w:i/>
          <w:iCs/>
          <w:sz w:val="20"/>
        </w:rPr>
        <w:t>PGN</w:t>
      </w:r>
      <w:r>
        <w:rPr>
          <w:rFonts w:cs="Arial"/>
          <w:i/>
          <w:iCs/>
          <w:sz w:val="20"/>
        </w:rPr>
        <w:t xml:space="preserve"> dostępne b</w:t>
      </w:r>
      <w:r w:rsidR="00B67229">
        <w:rPr>
          <w:rFonts w:cs="Arial"/>
          <w:i/>
          <w:iCs/>
          <w:sz w:val="20"/>
        </w:rPr>
        <w:t xml:space="preserve">yły dane </w:t>
      </w:r>
      <w:r w:rsidR="00B67229">
        <w:rPr>
          <w:rFonts w:cs="Arial"/>
          <w:i/>
          <w:iCs/>
          <w:sz w:val="20"/>
        </w:rPr>
        <w:br/>
        <w:t>z 2020</w:t>
      </w:r>
      <w:r>
        <w:rPr>
          <w:rFonts w:cs="Arial"/>
          <w:i/>
          <w:iCs/>
          <w:sz w:val="20"/>
        </w:rPr>
        <w:t xml:space="preserve"> r. </w:t>
      </w:r>
    </w:p>
    <w:p w14:paraId="32DF95DF" w14:textId="097124F2" w:rsidR="00C01534" w:rsidRPr="00486BF9" w:rsidRDefault="00230116" w:rsidP="0058280A">
      <w:pPr>
        <w:spacing w:line="360" w:lineRule="auto"/>
        <w:ind w:firstLine="426"/>
        <w:jc w:val="both"/>
      </w:pPr>
      <w:r>
        <w:lastRenderedPageBreak/>
        <w:t>Na koniec 2020</w:t>
      </w:r>
      <w:r w:rsidR="00C01534" w:rsidRPr="00CD6ADA">
        <w:t xml:space="preserve"> roku 83,2% ogółu mieszkań posiadało ła</w:t>
      </w:r>
      <w:r w:rsidR="00C01534">
        <w:t xml:space="preserve">zienkę, 94,1% było wyposażonych </w:t>
      </w:r>
      <w:r w:rsidR="00C01534">
        <w:br/>
      </w:r>
      <w:r w:rsidR="00C01534" w:rsidRPr="00CD6ADA">
        <w:t>w wodociąg</w:t>
      </w:r>
      <w:r w:rsidR="00C01534">
        <w:t>,</w:t>
      </w:r>
      <w:r w:rsidR="00C01534" w:rsidRPr="00CD6ADA">
        <w:t xml:space="preserve"> a 70,2% posiadało centralne ogrzewanie.</w:t>
      </w:r>
      <w:r w:rsidR="00C01534" w:rsidRPr="001D1F2E">
        <w:t xml:space="preserve"> </w:t>
      </w:r>
    </w:p>
    <w:p w14:paraId="468563C1" w14:textId="77777777" w:rsidR="00C01534" w:rsidRPr="00486BF9" w:rsidRDefault="00C01534" w:rsidP="0058280A">
      <w:pPr>
        <w:autoSpaceDE w:val="0"/>
        <w:autoSpaceDN w:val="0"/>
        <w:adjustRightInd w:val="0"/>
        <w:spacing w:line="360" w:lineRule="auto"/>
        <w:rPr>
          <w:rFonts w:cs="Tahoma"/>
          <w:b/>
          <w:color w:val="000000"/>
          <w:u w:val="single"/>
        </w:rPr>
      </w:pPr>
      <w:r w:rsidRPr="0087444D">
        <w:rPr>
          <w:rFonts w:cs="Tahoma"/>
          <w:b/>
          <w:color w:val="000000"/>
          <w:u w:val="single"/>
        </w:rPr>
        <w:t>Budownictwo</w:t>
      </w:r>
    </w:p>
    <w:p w14:paraId="0650B17E" w14:textId="7A1C0F20" w:rsidR="00C01534" w:rsidRPr="00A44A9F" w:rsidRDefault="00943227" w:rsidP="0058280A">
      <w:pPr>
        <w:spacing w:line="360" w:lineRule="auto"/>
        <w:ind w:firstLine="426"/>
        <w:jc w:val="both"/>
      </w:pPr>
      <w:r>
        <w:t>W latach 2015 - 2020</w:t>
      </w:r>
      <w:r w:rsidR="00C01534" w:rsidRPr="008650CF">
        <w:t xml:space="preserve"> na terenie</w:t>
      </w:r>
      <w:r w:rsidR="00C01534">
        <w:t xml:space="preserve"> gminy Medyka</w:t>
      </w:r>
      <w:r w:rsidR="00C01534" w:rsidRPr="008650CF">
        <w:t xml:space="preserve"> oddano łącznie do </w:t>
      </w:r>
      <w:r w:rsidR="00C01534" w:rsidRPr="001F5083">
        <w:t>użytkowania 100 nowych</w:t>
      </w:r>
      <w:r w:rsidR="00C01534" w:rsidRPr="00D23D9B">
        <w:t xml:space="preserve"> budynków - </w:t>
      </w:r>
      <w:r w:rsidR="00C01534">
        <w:t>87</w:t>
      </w:r>
      <w:r w:rsidR="00C01534" w:rsidRPr="008650CF">
        <w:t xml:space="preserve"> budynków </w:t>
      </w:r>
      <w:r w:rsidR="00C01534" w:rsidRPr="00D23D9B">
        <w:t xml:space="preserve">mieszkalnych oraz </w:t>
      </w:r>
      <w:r w:rsidR="00C01534">
        <w:t>13</w:t>
      </w:r>
      <w:r w:rsidR="00C01534" w:rsidRPr="00D23D9B">
        <w:rPr>
          <w:color w:val="FF0000"/>
        </w:rPr>
        <w:t xml:space="preserve"> </w:t>
      </w:r>
      <w:r w:rsidR="00C01534">
        <w:t>budynków niemieszkalnych</w:t>
      </w:r>
      <w:r w:rsidR="00C01534" w:rsidRPr="00D23D9B">
        <w:t>. Podstawowe</w:t>
      </w:r>
      <w:r w:rsidR="00C01534" w:rsidRPr="008650CF">
        <w:t xml:space="preserve"> informacje przedstawione </w:t>
      </w:r>
      <w:r w:rsidR="00F61EDC">
        <w:br/>
      </w:r>
      <w:r w:rsidR="00C01534" w:rsidRPr="008650CF">
        <w:t>w poniższej tabeli dotyczą budynków mieszkalnych i mieszkań oddanych do użytkowania w latach 20</w:t>
      </w:r>
      <w:r>
        <w:t>15 – 2020</w:t>
      </w:r>
      <w:r w:rsidR="00C01534" w:rsidRPr="008650CF">
        <w:t>. Przedstawione dane o mieszkaniach oddanych do użytkowania dotyczą mieszkań w budynkach no</w:t>
      </w:r>
      <w:r w:rsidR="00C01534">
        <w:t>wo wybudowanych i rozbudowanych</w:t>
      </w:r>
      <w:r w:rsidR="00F61EDC">
        <w:t xml:space="preserve"> </w:t>
      </w:r>
      <w:r w:rsidR="00C01534" w:rsidRPr="008650CF">
        <w:t>(w części stanowiącej rozbudowę).</w:t>
      </w:r>
      <w:bookmarkStart w:id="68" w:name="_Toc441563696"/>
    </w:p>
    <w:p w14:paraId="60B5E219" w14:textId="0B5581F0" w:rsidR="00C01534" w:rsidRPr="0098647B" w:rsidRDefault="009F5A3B" w:rsidP="009F5A3B">
      <w:pPr>
        <w:pStyle w:val="Legenda"/>
        <w:rPr>
          <w:rFonts w:cs="Calibri"/>
          <w:b w:val="0"/>
          <w:sz w:val="24"/>
        </w:rPr>
      </w:pPr>
      <w:bookmarkStart w:id="69" w:name="_Toc82109371"/>
      <w:bookmarkStart w:id="70" w:name="_Toc97811171"/>
      <w:bookmarkEnd w:id="68"/>
      <w:r w:rsidRPr="001365A3">
        <w:t xml:space="preserve">Tabela </w:t>
      </w:r>
      <w:r w:rsidR="006D2B47" w:rsidRPr="001365A3">
        <w:rPr>
          <w:noProof/>
        </w:rPr>
        <w:fldChar w:fldCharType="begin"/>
      </w:r>
      <w:r w:rsidR="006D2B47" w:rsidRPr="001365A3">
        <w:rPr>
          <w:noProof/>
        </w:rPr>
        <w:instrText xml:space="preserve"> SEQ Tabela \* ARABIC </w:instrText>
      </w:r>
      <w:r w:rsidR="006D2B47" w:rsidRPr="001365A3">
        <w:rPr>
          <w:noProof/>
        </w:rPr>
        <w:fldChar w:fldCharType="separate"/>
      </w:r>
      <w:r w:rsidR="00BD486C" w:rsidRPr="001365A3">
        <w:rPr>
          <w:noProof/>
        </w:rPr>
        <w:t>12</w:t>
      </w:r>
      <w:r w:rsidR="006D2B47" w:rsidRPr="001365A3">
        <w:rPr>
          <w:noProof/>
        </w:rPr>
        <w:fldChar w:fldCharType="end"/>
      </w:r>
      <w:r w:rsidR="00C01534" w:rsidRPr="001365A3">
        <w:rPr>
          <w:rFonts w:cs="Calibri"/>
        </w:rPr>
        <w:t xml:space="preserve"> Budownictwo mieszkaniowe w latach 2015 - 20</w:t>
      </w:r>
      <w:bookmarkEnd w:id="69"/>
      <w:r w:rsidR="001365A3" w:rsidRPr="001365A3">
        <w:rPr>
          <w:rFonts w:cs="Calibri"/>
        </w:rPr>
        <w:t>20</w:t>
      </w:r>
      <w:bookmarkEnd w:id="70"/>
    </w:p>
    <w:tbl>
      <w:tblPr>
        <w:tblW w:w="0" w:type="auto"/>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3373"/>
        <w:gridCol w:w="1265"/>
        <w:gridCol w:w="949"/>
        <w:gridCol w:w="951"/>
        <w:gridCol w:w="950"/>
        <w:gridCol w:w="951"/>
        <w:gridCol w:w="849"/>
      </w:tblGrid>
      <w:tr w:rsidR="00230116" w:rsidRPr="0098647B" w14:paraId="6EDD2306" w14:textId="77777777" w:rsidTr="00C01534">
        <w:tc>
          <w:tcPr>
            <w:tcW w:w="3373" w:type="dxa"/>
            <w:shd w:val="clear" w:color="auto" w:fill="538135"/>
            <w:vAlign w:val="center"/>
          </w:tcPr>
          <w:p w14:paraId="3CAFC32E" w14:textId="77777777" w:rsidR="00230116" w:rsidRPr="0098647B" w:rsidRDefault="00230116" w:rsidP="00230116">
            <w:pPr>
              <w:autoSpaceDE w:val="0"/>
              <w:autoSpaceDN w:val="0"/>
              <w:adjustRightInd w:val="0"/>
              <w:spacing w:before="80" w:after="80" w:line="360" w:lineRule="auto"/>
              <w:jc w:val="center"/>
              <w:rPr>
                <w:rFonts w:cs="Arial"/>
                <w:b/>
                <w:color w:val="FFFFFF"/>
              </w:rPr>
            </w:pPr>
            <w:r w:rsidRPr="0098647B">
              <w:rPr>
                <w:rFonts w:cs="Arial"/>
                <w:b/>
                <w:color w:val="FFFFFF"/>
              </w:rPr>
              <w:t>Wyszczególnienie</w:t>
            </w:r>
          </w:p>
        </w:tc>
        <w:tc>
          <w:tcPr>
            <w:tcW w:w="1265" w:type="dxa"/>
            <w:shd w:val="clear" w:color="auto" w:fill="538135"/>
            <w:vAlign w:val="center"/>
          </w:tcPr>
          <w:p w14:paraId="3DDF9D58" w14:textId="77777777" w:rsidR="00230116" w:rsidRPr="0098647B" w:rsidRDefault="00230116" w:rsidP="00230116">
            <w:pPr>
              <w:autoSpaceDE w:val="0"/>
              <w:autoSpaceDN w:val="0"/>
              <w:adjustRightInd w:val="0"/>
              <w:spacing w:before="80" w:after="80" w:line="360" w:lineRule="auto"/>
              <w:jc w:val="center"/>
              <w:rPr>
                <w:rFonts w:cs="Arial"/>
                <w:b/>
                <w:color w:val="FFFFFF"/>
              </w:rPr>
            </w:pPr>
            <w:r w:rsidRPr="0098647B">
              <w:rPr>
                <w:rFonts w:cs="Arial"/>
                <w:b/>
                <w:color w:val="FFFFFF"/>
              </w:rPr>
              <w:t>Jednostka miary</w:t>
            </w:r>
          </w:p>
        </w:tc>
        <w:tc>
          <w:tcPr>
            <w:tcW w:w="949" w:type="dxa"/>
            <w:shd w:val="clear" w:color="auto" w:fill="538135"/>
            <w:vAlign w:val="center"/>
          </w:tcPr>
          <w:p w14:paraId="46A40672" w14:textId="006C71E5" w:rsidR="00230116" w:rsidRPr="0098647B" w:rsidRDefault="00230116" w:rsidP="00230116">
            <w:pPr>
              <w:autoSpaceDE w:val="0"/>
              <w:autoSpaceDN w:val="0"/>
              <w:adjustRightInd w:val="0"/>
              <w:spacing w:before="80" w:after="80" w:line="360" w:lineRule="auto"/>
              <w:jc w:val="center"/>
              <w:rPr>
                <w:rFonts w:cs="Arial"/>
                <w:b/>
                <w:color w:val="FFFFFF"/>
              </w:rPr>
            </w:pPr>
            <w:r w:rsidRPr="0098647B">
              <w:rPr>
                <w:rFonts w:cs="Arial"/>
                <w:b/>
                <w:color w:val="FFFFFF"/>
              </w:rPr>
              <w:t>2016</w:t>
            </w:r>
          </w:p>
        </w:tc>
        <w:tc>
          <w:tcPr>
            <w:tcW w:w="951" w:type="dxa"/>
            <w:shd w:val="clear" w:color="auto" w:fill="538135"/>
            <w:vAlign w:val="center"/>
          </w:tcPr>
          <w:p w14:paraId="1D981636" w14:textId="5B5A05AD" w:rsidR="00230116" w:rsidRPr="0098647B" w:rsidRDefault="00230116" w:rsidP="00230116">
            <w:pPr>
              <w:autoSpaceDE w:val="0"/>
              <w:autoSpaceDN w:val="0"/>
              <w:adjustRightInd w:val="0"/>
              <w:spacing w:before="80" w:after="80" w:line="360" w:lineRule="auto"/>
              <w:jc w:val="center"/>
              <w:rPr>
                <w:rFonts w:cs="Arial"/>
                <w:b/>
                <w:color w:val="FFFFFF"/>
              </w:rPr>
            </w:pPr>
            <w:r w:rsidRPr="0098647B">
              <w:rPr>
                <w:rFonts w:cs="Arial"/>
                <w:b/>
                <w:color w:val="FFFFFF"/>
              </w:rPr>
              <w:t>2017</w:t>
            </w:r>
          </w:p>
        </w:tc>
        <w:tc>
          <w:tcPr>
            <w:tcW w:w="950" w:type="dxa"/>
            <w:shd w:val="clear" w:color="auto" w:fill="538135"/>
            <w:vAlign w:val="center"/>
          </w:tcPr>
          <w:p w14:paraId="6E98E470" w14:textId="2798B37D" w:rsidR="00230116" w:rsidRPr="0098647B" w:rsidRDefault="00230116" w:rsidP="00230116">
            <w:pPr>
              <w:autoSpaceDE w:val="0"/>
              <w:autoSpaceDN w:val="0"/>
              <w:adjustRightInd w:val="0"/>
              <w:spacing w:before="80" w:after="80" w:line="360" w:lineRule="auto"/>
              <w:jc w:val="center"/>
              <w:rPr>
                <w:rFonts w:cs="Arial"/>
                <w:b/>
                <w:color w:val="FFFFFF"/>
              </w:rPr>
            </w:pPr>
            <w:r w:rsidRPr="0098647B">
              <w:rPr>
                <w:rFonts w:cs="Arial"/>
                <w:b/>
                <w:color w:val="FFFFFF"/>
              </w:rPr>
              <w:t>2018</w:t>
            </w:r>
          </w:p>
        </w:tc>
        <w:tc>
          <w:tcPr>
            <w:tcW w:w="951" w:type="dxa"/>
            <w:shd w:val="clear" w:color="auto" w:fill="538135"/>
            <w:vAlign w:val="center"/>
          </w:tcPr>
          <w:p w14:paraId="7A80A02F" w14:textId="282A8818" w:rsidR="00230116" w:rsidRPr="0098647B" w:rsidRDefault="00230116" w:rsidP="00230116">
            <w:pPr>
              <w:autoSpaceDE w:val="0"/>
              <w:autoSpaceDN w:val="0"/>
              <w:adjustRightInd w:val="0"/>
              <w:spacing w:before="80" w:after="80" w:line="360" w:lineRule="auto"/>
              <w:jc w:val="center"/>
              <w:rPr>
                <w:rFonts w:cs="Arial"/>
                <w:b/>
                <w:color w:val="FFFFFF"/>
              </w:rPr>
            </w:pPr>
            <w:r w:rsidRPr="0098647B">
              <w:rPr>
                <w:rFonts w:cs="Arial"/>
                <w:b/>
                <w:color w:val="FFFFFF"/>
              </w:rPr>
              <w:t>2019</w:t>
            </w:r>
          </w:p>
        </w:tc>
        <w:tc>
          <w:tcPr>
            <w:tcW w:w="849" w:type="dxa"/>
            <w:shd w:val="clear" w:color="auto" w:fill="538135"/>
            <w:vAlign w:val="center"/>
          </w:tcPr>
          <w:p w14:paraId="338E22E3" w14:textId="6A6695BF" w:rsidR="00230116" w:rsidRPr="0098647B" w:rsidRDefault="001365A3" w:rsidP="00230116">
            <w:pPr>
              <w:autoSpaceDE w:val="0"/>
              <w:autoSpaceDN w:val="0"/>
              <w:adjustRightInd w:val="0"/>
              <w:spacing w:before="80" w:after="80" w:line="360" w:lineRule="auto"/>
              <w:jc w:val="center"/>
              <w:rPr>
                <w:rFonts w:cs="Arial"/>
                <w:b/>
                <w:color w:val="FFFFFF"/>
              </w:rPr>
            </w:pPr>
            <w:r>
              <w:rPr>
                <w:rFonts w:cs="Arial"/>
                <w:b/>
                <w:color w:val="FFFFFF"/>
              </w:rPr>
              <w:t>2020</w:t>
            </w:r>
          </w:p>
        </w:tc>
      </w:tr>
      <w:tr w:rsidR="00230116" w:rsidRPr="008C1A26" w14:paraId="662BDF51" w14:textId="77777777" w:rsidTr="00C01534">
        <w:trPr>
          <w:trHeight w:val="340"/>
        </w:trPr>
        <w:tc>
          <w:tcPr>
            <w:tcW w:w="9288" w:type="dxa"/>
            <w:gridSpan w:val="7"/>
            <w:shd w:val="clear" w:color="auto" w:fill="A8D08D"/>
            <w:vAlign w:val="center"/>
          </w:tcPr>
          <w:p w14:paraId="34957EBD" w14:textId="77777777" w:rsidR="00230116" w:rsidRPr="00BB0BC1" w:rsidRDefault="00230116" w:rsidP="00230116">
            <w:pPr>
              <w:autoSpaceDE w:val="0"/>
              <w:autoSpaceDN w:val="0"/>
              <w:adjustRightInd w:val="0"/>
              <w:spacing w:before="80" w:after="80" w:line="360" w:lineRule="auto"/>
              <w:jc w:val="center"/>
              <w:rPr>
                <w:rFonts w:cs="Arial"/>
                <w:b/>
                <w:color w:val="000000"/>
              </w:rPr>
            </w:pPr>
            <w:r w:rsidRPr="00BB0BC1">
              <w:rPr>
                <w:rFonts w:cs="Arial"/>
                <w:b/>
                <w:color w:val="000000"/>
              </w:rPr>
              <w:t>Budynki mieszkalne nowe</w:t>
            </w:r>
          </w:p>
        </w:tc>
      </w:tr>
      <w:tr w:rsidR="00230116" w:rsidRPr="008C1A26" w14:paraId="35E47AAE" w14:textId="77777777" w:rsidTr="00C01534">
        <w:trPr>
          <w:trHeight w:val="340"/>
        </w:trPr>
        <w:tc>
          <w:tcPr>
            <w:tcW w:w="3373" w:type="dxa"/>
            <w:shd w:val="clear" w:color="auto" w:fill="E2EFD9"/>
            <w:vAlign w:val="center"/>
          </w:tcPr>
          <w:p w14:paraId="3C230B48" w14:textId="77777777" w:rsidR="00230116" w:rsidRPr="00BB0BC1" w:rsidRDefault="00230116" w:rsidP="00230116">
            <w:pPr>
              <w:autoSpaceDE w:val="0"/>
              <w:autoSpaceDN w:val="0"/>
              <w:adjustRightInd w:val="0"/>
              <w:spacing w:before="80" w:after="80" w:line="360" w:lineRule="auto"/>
              <w:rPr>
                <w:rFonts w:cs="Arial"/>
                <w:color w:val="000000"/>
              </w:rPr>
            </w:pPr>
            <w:r w:rsidRPr="00BB0BC1">
              <w:rPr>
                <w:rFonts w:cs="Arial"/>
                <w:color w:val="000000"/>
              </w:rPr>
              <w:t>Oddane budynki ogółem</w:t>
            </w:r>
          </w:p>
        </w:tc>
        <w:tc>
          <w:tcPr>
            <w:tcW w:w="1265" w:type="dxa"/>
            <w:shd w:val="clear" w:color="auto" w:fill="E2EFD9"/>
            <w:vAlign w:val="center"/>
          </w:tcPr>
          <w:p w14:paraId="27748F5E" w14:textId="77777777" w:rsidR="00230116" w:rsidRPr="00BB0BC1" w:rsidRDefault="00230116" w:rsidP="00230116">
            <w:pPr>
              <w:autoSpaceDE w:val="0"/>
              <w:autoSpaceDN w:val="0"/>
              <w:adjustRightInd w:val="0"/>
              <w:spacing w:before="80" w:after="80" w:line="360" w:lineRule="auto"/>
              <w:jc w:val="center"/>
              <w:rPr>
                <w:rFonts w:cs="Arial"/>
                <w:color w:val="000000"/>
              </w:rPr>
            </w:pPr>
            <w:proofErr w:type="gramStart"/>
            <w:r w:rsidRPr="00BB0BC1">
              <w:rPr>
                <w:rFonts w:cs="Arial"/>
                <w:color w:val="000000"/>
              </w:rPr>
              <w:t>szt</w:t>
            </w:r>
            <w:proofErr w:type="gramEnd"/>
            <w:r w:rsidRPr="00BB0BC1">
              <w:rPr>
                <w:rFonts w:cs="Arial"/>
                <w:color w:val="000000"/>
              </w:rPr>
              <w:t>.</w:t>
            </w:r>
          </w:p>
        </w:tc>
        <w:tc>
          <w:tcPr>
            <w:tcW w:w="949" w:type="dxa"/>
            <w:shd w:val="clear" w:color="auto" w:fill="E2EFD9"/>
            <w:vAlign w:val="center"/>
          </w:tcPr>
          <w:p w14:paraId="3DACC431" w14:textId="4975CDCF" w:rsidR="00230116" w:rsidRPr="00BB0BC1" w:rsidRDefault="00230116" w:rsidP="00230116">
            <w:pPr>
              <w:autoSpaceDE w:val="0"/>
              <w:autoSpaceDN w:val="0"/>
              <w:adjustRightInd w:val="0"/>
              <w:spacing w:before="80" w:after="80" w:line="360" w:lineRule="auto"/>
              <w:jc w:val="center"/>
              <w:rPr>
                <w:rFonts w:cs="Arial"/>
              </w:rPr>
            </w:pPr>
            <w:r w:rsidRPr="00BB0BC1">
              <w:rPr>
                <w:rFonts w:cs="Arial"/>
              </w:rPr>
              <w:t>12</w:t>
            </w:r>
          </w:p>
        </w:tc>
        <w:tc>
          <w:tcPr>
            <w:tcW w:w="951" w:type="dxa"/>
            <w:shd w:val="clear" w:color="auto" w:fill="E2EFD9"/>
            <w:vAlign w:val="center"/>
          </w:tcPr>
          <w:p w14:paraId="27EF6ABD" w14:textId="4765490D" w:rsidR="00230116" w:rsidRPr="00BB0BC1" w:rsidRDefault="00230116" w:rsidP="00230116">
            <w:pPr>
              <w:autoSpaceDE w:val="0"/>
              <w:autoSpaceDN w:val="0"/>
              <w:adjustRightInd w:val="0"/>
              <w:spacing w:before="80" w:after="80" w:line="360" w:lineRule="auto"/>
              <w:jc w:val="center"/>
              <w:rPr>
                <w:rFonts w:cs="Arial"/>
              </w:rPr>
            </w:pPr>
            <w:r w:rsidRPr="00BB0BC1">
              <w:rPr>
                <w:rFonts w:cs="Arial"/>
              </w:rPr>
              <w:t>16</w:t>
            </w:r>
          </w:p>
        </w:tc>
        <w:tc>
          <w:tcPr>
            <w:tcW w:w="950" w:type="dxa"/>
            <w:shd w:val="clear" w:color="auto" w:fill="E2EFD9"/>
            <w:vAlign w:val="center"/>
          </w:tcPr>
          <w:p w14:paraId="26DE8D75" w14:textId="13B0632C" w:rsidR="00230116" w:rsidRPr="00BB0BC1" w:rsidRDefault="00230116" w:rsidP="00230116">
            <w:pPr>
              <w:autoSpaceDE w:val="0"/>
              <w:autoSpaceDN w:val="0"/>
              <w:adjustRightInd w:val="0"/>
              <w:spacing w:before="80" w:after="80" w:line="360" w:lineRule="auto"/>
              <w:jc w:val="center"/>
              <w:rPr>
                <w:rFonts w:cs="Arial"/>
              </w:rPr>
            </w:pPr>
            <w:r w:rsidRPr="00BB0BC1">
              <w:rPr>
                <w:rFonts w:cs="Arial"/>
              </w:rPr>
              <w:t>19</w:t>
            </w:r>
          </w:p>
        </w:tc>
        <w:tc>
          <w:tcPr>
            <w:tcW w:w="951" w:type="dxa"/>
            <w:shd w:val="clear" w:color="auto" w:fill="E2EFD9"/>
            <w:vAlign w:val="center"/>
          </w:tcPr>
          <w:p w14:paraId="42E58F34" w14:textId="70D95497" w:rsidR="00230116" w:rsidRPr="00BB0BC1" w:rsidRDefault="00230116" w:rsidP="00230116">
            <w:pPr>
              <w:autoSpaceDE w:val="0"/>
              <w:autoSpaceDN w:val="0"/>
              <w:adjustRightInd w:val="0"/>
              <w:spacing w:before="80" w:after="80" w:line="360" w:lineRule="auto"/>
              <w:jc w:val="center"/>
              <w:rPr>
                <w:rFonts w:cs="Arial"/>
              </w:rPr>
            </w:pPr>
            <w:r w:rsidRPr="00BB0BC1">
              <w:rPr>
                <w:rFonts w:cs="Arial"/>
              </w:rPr>
              <w:t>16</w:t>
            </w:r>
          </w:p>
        </w:tc>
        <w:tc>
          <w:tcPr>
            <w:tcW w:w="849" w:type="dxa"/>
            <w:shd w:val="clear" w:color="auto" w:fill="E2EFD9"/>
            <w:vAlign w:val="center"/>
          </w:tcPr>
          <w:p w14:paraId="7BB3A597" w14:textId="61F6EFFE" w:rsidR="00230116" w:rsidRPr="00BB0BC1" w:rsidRDefault="00230116" w:rsidP="00230116">
            <w:pPr>
              <w:autoSpaceDE w:val="0"/>
              <w:autoSpaceDN w:val="0"/>
              <w:adjustRightInd w:val="0"/>
              <w:spacing w:before="80" w:after="80" w:line="360" w:lineRule="auto"/>
              <w:jc w:val="center"/>
              <w:rPr>
                <w:rFonts w:cs="Arial"/>
              </w:rPr>
            </w:pPr>
          </w:p>
        </w:tc>
      </w:tr>
      <w:tr w:rsidR="00230116" w:rsidRPr="008C1A26" w14:paraId="601BA399" w14:textId="77777777" w:rsidTr="00C01534">
        <w:trPr>
          <w:trHeight w:val="340"/>
        </w:trPr>
        <w:tc>
          <w:tcPr>
            <w:tcW w:w="3373" w:type="dxa"/>
            <w:shd w:val="clear" w:color="auto" w:fill="E2EFD9"/>
            <w:vAlign w:val="center"/>
          </w:tcPr>
          <w:p w14:paraId="1943438C" w14:textId="77777777" w:rsidR="00230116" w:rsidRPr="00BB0BC1" w:rsidRDefault="00230116" w:rsidP="00230116">
            <w:pPr>
              <w:autoSpaceDE w:val="0"/>
              <w:autoSpaceDN w:val="0"/>
              <w:adjustRightInd w:val="0"/>
              <w:spacing w:before="80" w:after="80" w:line="360" w:lineRule="auto"/>
              <w:rPr>
                <w:rFonts w:cs="Arial"/>
                <w:color w:val="000000"/>
              </w:rPr>
            </w:pPr>
            <w:r w:rsidRPr="00BB0BC1">
              <w:rPr>
                <w:rFonts w:cs="Arial"/>
                <w:color w:val="000000"/>
              </w:rPr>
              <w:t>Powierzchnia użytkowa ogółem</w:t>
            </w:r>
          </w:p>
        </w:tc>
        <w:tc>
          <w:tcPr>
            <w:tcW w:w="1265" w:type="dxa"/>
            <w:shd w:val="clear" w:color="auto" w:fill="E2EFD9"/>
            <w:vAlign w:val="center"/>
          </w:tcPr>
          <w:p w14:paraId="44831FA3" w14:textId="77777777" w:rsidR="00230116" w:rsidRPr="00BB0BC1" w:rsidRDefault="00230116" w:rsidP="00230116">
            <w:pPr>
              <w:autoSpaceDE w:val="0"/>
              <w:autoSpaceDN w:val="0"/>
              <w:adjustRightInd w:val="0"/>
              <w:spacing w:before="80" w:after="80" w:line="360" w:lineRule="auto"/>
              <w:jc w:val="center"/>
              <w:rPr>
                <w:rFonts w:cs="Arial"/>
                <w:color w:val="000000"/>
              </w:rPr>
            </w:pPr>
            <w:proofErr w:type="gramStart"/>
            <w:r w:rsidRPr="00BB0BC1">
              <w:rPr>
                <w:rFonts w:cs="Arial"/>
                <w:color w:val="000000"/>
              </w:rPr>
              <w:t>m²</w:t>
            </w:r>
            <w:proofErr w:type="gramEnd"/>
          </w:p>
        </w:tc>
        <w:tc>
          <w:tcPr>
            <w:tcW w:w="949" w:type="dxa"/>
            <w:shd w:val="clear" w:color="auto" w:fill="E2EFD9"/>
            <w:vAlign w:val="center"/>
          </w:tcPr>
          <w:p w14:paraId="75617885" w14:textId="5C8F1B3E"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1 834</w:t>
            </w:r>
          </w:p>
        </w:tc>
        <w:tc>
          <w:tcPr>
            <w:tcW w:w="951" w:type="dxa"/>
            <w:shd w:val="clear" w:color="auto" w:fill="E2EFD9"/>
            <w:vAlign w:val="center"/>
          </w:tcPr>
          <w:p w14:paraId="37596B05" w14:textId="7914F30F"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2 127</w:t>
            </w:r>
          </w:p>
        </w:tc>
        <w:tc>
          <w:tcPr>
            <w:tcW w:w="950" w:type="dxa"/>
            <w:shd w:val="clear" w:color="auto" w:fill="E2EFD9"/>
            <w:vAlign w:val="center"/>
          </w:tcPr>
          <w:p w14:paraId="7C6B7D73" w14:textId="33BD88FA"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2 413</w:t>
            </w:r>
          </w:p>
        </w:tc>
        <w:tc>
          <w:tcPr>
            <w:tcW w:w="951" w:type="dxa"/>
            <w:shd w:val="clear" w:color="auto" w:fill="E2EFD9"/>
            <w:vAlign w:val="center"/>
          </w:tcPr>
          <w:p w14:paraId="42B88E6D" w14:textId="093CA27C"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2 211</w:t>
            </w:r>
          </w:p>
        </w:tc>
        <w:tc>
          <w:tcPr>
            <w:tcW w:w="849" w:type="dxa"/>
            <w:shd w:val="clear" w:color="auto" w:fill="E2EFD9"/>
            <w:vAlign w:val="center"/>
          </w:tcPr>
          <w:p w14:paraId="3D3CC9EF" w14:textId="0FED6B12" w:rsidR="00230116" w:rsidRPr="00BB0BC1" w:rsidRDefault="00230116" w:rsidP="00230116">
            <w:pPr>
              <w:autoSpaceDE w:val="0"/>
              <w:autoSpaceDN w:val="0"/>
              <w:adjustRightInd w:val="0"/>
              <w:spacing w:before="80" w:after="80" w:line="360" w:lineRule="auto"/>
              <w:jc w:val="center"/>
              <w:rPr>
                <w:rFonts w:cs="Arial"/>
                <w:color w:val="000000"/>
              </w:rPr>
            </w:pPr>
          </w:p>
        </w:tc>
      </w:tr>
      <w:tr w:rsidR="00230116" w:rsidRPr="008C1A26" w14:paraId="43CF62F4" w14:textId="77777777" w:rsidTr="00C01534">
        <w:trPr>
          <w:trHeight w:val="340"/>
        </w:trPr>
        <w:tc>
          <w:tcPr>
            <w:tcW w:w="9288" w:type="dxa"/>
            <w:gridSpan w:val="7"/>
            <w:shd w:val="clear" w:color="auto" w:fill="A8D08D"/>
            <w:vAlign w:val="center"/>
          </w:tcPr>
          <w:p w14:paraId="1F601341" w14:textId="77777777" w:rsidR="00230116" w:rsidRPr="00BB0BC1" w:rsidRDefault="00230116" w:rsidP="00230116">
            <w:pPr>
              <w:autoSpaceDE w:val="0"/>
              <w:autoSpaceDN w:val="0"/>
              <w:adjustRightInd w:val="0"/>
              <w:spacing w:before="80" w:after="80" w:line="360" w:lineRule="auto"/>
              <w:jc w:val="center"/>
              <w:rPr>
                <w:rFonts w:cs="Arial"/>
                <w:b/>
                <w:color w:val="000000"/>
                <w:highlight w:val="yellow"/>
              </w:rPr>
            </w:pPr>
            <w:r w:rsidRPr="00BB0BC1">
              <w:rPr>
                <w:rFonts w:cs="Arial"/>
                <w:b/>
                <w:color w:val="000000"/>
              </w:rPr>
              <w:t>Budynki rozbudowane</w:t>
            </w:r>
          </w:p>
        </w:tc>
      </w:tr>
      <w:tr w:rsidR="00230116" w:rsidRPr="008C1A26" w14:paraId="3B61BB93" w14:textId="77777777" w:rsidTr="00C01534">
        <w:trPr>
          <w:trHeight w:val="340"/>
        </w:trPr>
        <w:tc>
          <w:tcPr>
            <w:tcW w:w="3373" w:type="dxa"/>
            <w:shd w:val="clear" w:color="auto" w:fill="E2EFD9"/>
            <w:vAlign w:val="center"/>
          </w:tcPr>
          <w:p w14:paraId="06140947" w14:textId="77777777" w:rsidR="00230116" w:rsidRPr="00BB0BC1" w:rsidRDefault="00230116" w:rsidP="00230116">
            <w:pPr>
              <w:autoSpaceDE w:val="0"/>
              <w:autoSpaceDN w:val="0"/>
              <w:adjustRightInd w:val="0"/>
              <w:spacing w:before="80" w:after="80" w:line="360" w:lineRule="auto"/>
              <w:rPr>
                <w:rFonts w:cs="Arial"/>
                <w:color w:val="000000"/>
              </w:rPr>
            </w:pPr>
            <w:r w:rsidRPr="00BB0BC1">
              <w:rPr>
                <w:rFonts w:cs="Arial"/>
                <w:color w:val="000000"/>
              </w:rPr>
              <w:t>Oddane mieszkania ogółem</w:t>
            </w:r>
          </w:p>
        </w:tc>
        <w:tc>
          <w:tcPr>
            <w:tcW w:w="1265" w:type="dxa"/>
            <w:shd w:val="clear" w:color="auto" w:fill="E2EFD9"/>
            <w:vAlign w:val="center"/>
          </w:tcPr>
          <w:p w14:paraId="49B4AC14" w14:textId="77777777" w:rsidR="00230116" w:rsidRPr="00BB0BC1" w:rsidRDefault="00230116" w:rsidP="00230116">
            <w:pPr>
              <w:autoSpaceDE w:val="0"/>
              <w:autoSpaceDN w:val="0"/>
              <w:adjustRightInd w:val="0"/>
              <w:spacing w:before="80" w:after="80" w:line="360" w:lineRule="auto"/>
              <w:jc w:val="center"/>
              <w:rPr>
                <w:rFonts w:cs="Arial"/>
                <w:color w:val="000000"/>
              </w:rPr>
            </w:pPr>
            <w:proofErr w:type="gramStart"/>
            <w:r w:rsidRPr="00BB0BC1">
              <w:rPr>
                <w:rFonts w:cs="Arial"/>
                <w:color w:val="000000"/>
              </w:rPr>
              <w:t>szt</w:t>
            </w:r>
            <w:proofErr w:type="gramEnd"/>
            <w:r w:rsidRPr="00BB0BC1">
              <w:rPr>
                <w:rFonts w:cs="Arial"/>
                <w:color w:val="000000"/>
              </w:rPr>
              <w:t>.</w:t>
            </w:r>
          </w:p>
        </w:tc>
        <w:tc>
          <w:tcPr>
            <w:tcW w:w="949" w:type="dxa"/>
            <w:shd w:val="clear" w:color="auto" w:fill="E2EFD9"/>
            <w:vAlign w:val="center"/>
          </w:tcPr>
          <w:p w14:paraId="333A5974" w14:textId="4E726A8F"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51" w:type="dxa"/>
            <w:shd w:val="clear" w:color="auto" w:fill="E2EFD9"/>
            <w:vAlign w:val="center"/>
          </w:tcPr>
          <w:p w14:paraId="608676FA" w14:textId="166ED195"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50" w:type="dxa"/>
            <w:shd w:val="clear" w:color="auto" w:fill="E2EFD9"/>
            <w:vAlign w:val="center"/>
          </w:tcPr>
          <w:p w14:paraId="218F4BBC" w14:textId="346B0E9B"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51" w:type="dxa"/>
            <w:shd w:val="clear" w:color="auto" w:fill="E2EFD9"/>
            <w:vAlign w:val="center"/>
          </w:tcPr>
          <w:p w14:paraId="115928E4" w14:textId="0A1C231C"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1</w:t>
            </w:r>
          </w:p>
        </w:tc>
        <w:tc>
          <w:tcPr>
            <w:tcW w:w="849" w:type="dxa"/>
            <w:shd w:val="clear" w:color="auto" w:fill="E2EFD9"/>
            <w:vAlign w:val="center"/>
          </w:tcPr>
          <w:p w14:paraId="24827225" w14:textId="362F4CA9" w:rsidR="00230116" w:rsidRPr="00BB0BC1" w:rsidRDefault="00230116" w:rsidP="00230116">
            <w:pPr>
              <w:autoSpaceDE w:val="0"/>
              <w:autoSpaceDN w:val="0"/>
              <w:adjustRightInd w:val="0"/>
              <w:spacing w:before="80" w:after="80" w:line="360" w:lineRule="auto"/>
              <w:jc w:val="center"/>
              <w:rPr>
                <w:rFonts w:cs="Arial"/>
                <w:color w:val="000000"/>
              </w:rPr>
            </w:pPr>
          </w:p>
        </w:tc>
      </w:tr>
      <w:tr w:rsidR="00230116" w:rsidRPr="008C1A26" w14:paraId="14AE8332" w14:textId="77777777" w:rsidTr="00C01534">
        <w:trPr>
          <w:trHeight w:val="340"/>
        </w:trPr>
        <w:tc>
          <w:tcPr>
            <w:tcW w:w="3373" w:type="dxa"/>
            <w:shd w:val="clear" w:color="auto" w:fill="E2EFD9"/>
            <w:vAlign w:val="center"/>
          </w:tcPr>
          <w:p w14:paraId="2F65D0D8" w14:textId="77777777" w:rsidR="00230116" w:rsidRPr="00BB0BC1" w:rsidRDefault="00230116" w:rsidP="00230116">
            <w:pPr>
              <w:autoSpaceDE w:val="0"/>
              <w:autoSpaceDN w:val="0"/>
              <w:adjustRightInd w:val="0"/>
              <w:spacing w:before="80" w:after="80" w:line="360" w:lineRule="auto"/>
              <w:rPr>
                <w:rFonts w:cs="Arial"/>
                <w:color w:val="000000"/>
              </w:rPr>
            </w:pPr>
            <w:r w:rsidRPr="00BB0BC1">
              <w:rPr>
                <w:rFonts w:cs="Arial"/>
                <w:color w:val="000000"/>
              </w:rPr>
              <w:t>Powierzchnia użytkowa ogółem</w:t>
            </w:r>
          </w:p>
        </w:tc>
        <w:tc>
          <w:tcPr>
            <w:tcW w:w="1265" w:type="dxa"/>
            <w:shd w:val="clear" w:color="auto" w:fill="E2EFD9"/>
            <w:vAlign w:val="center"/>
          </w:tcPr>
          <w:p w14:paraId="7009AB28" w14:textId="77777777" w:rsidR="00230116" w:rsidRPr="00BB0BC1" w:rsidRDefault="00230116" w:rsidP="00230116">
            <w:pPr>
              <w:autoSpaceDE w:val="0"/>
              <w:autoSpaceDN w:val="0"/>
              <w:adjustRightInd w:val="0"/>
              <w:spacing w:before="80" w:after="80" w:line="360" w:lineRule="auto"/>
              <w:jc w:val="center"/>
              <w:rPr>
                <w:rFonts w:cs="Arial"/>
                <w:color w:val="000000"/>
              </w:rPr>
            </w:pPr>
            <w:proofErr w:type="gramStart"/>
            <w:r w:rsidRPr="00BB0BC1">
              <w:rPr>
                <w:rFonts w:cs="Arial"/>
                <w:color w:val="000000"/>
              </w:rPr>
              <w:t>m²</w:t>
            </w:r>
            <w:proofErr w:type="gramEnd"/>
          </w:p>
        </w:tc>
        <w:tc>
          <w:tcPr>
            <w:tcW w:w="949" w:type="dxa"/>
            <w:shd w:val="clear" w:color="auto" w:fill="E2EFD9"/>
            <w:vAlign w:val="center"/>
          </w:tcPr>
          <w:p w14:paraId="3DF822AE" w14:textId="438ED0FD"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51" w:type="dxa"/>
            <w:shd w:val="clear" w:color="auto" w:fill="E2EFD9"/>
            <w:vAlign w:val="center"/>
          </w:tcPr>
          <w:p w14:paraId="73573E81" w14:textId="58F44B5B"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50" w:type="dxa"/>
            <w:shd w:val="clear" w:color="auto" w:fill="E2EFD9"/>
            <w:vAlign w:val="center"/>
          </w:tcPr>
          <w:p w14:paraId="7505DE22" w14:textId="2EFBCCE8"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51" w:type="dxa"/>
            <w:shd w:val="clear" w:color="auto" w:fill="E2EFD9"/>
            <w:vAlign w:val="center"/>
          </w:tcPr>
          <w:p w14:paraId="7D27C78B" w14:textId="0CF0BADF"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53</w:t>
            </w:r>
          </w:p>
        </w:tc>
        <w:tc>
          <w:tcPr>
            <w:tcW w:w="849" w:type="dxa"/>
            <w:shd w:val="clear" w:color="auto" w:fill="E2EFD9"/>
            <w:vAlign w:val="center"/>
          </w:tcPr>
          <w:p w14:paraId="7A1F0FCF" w14:textId="1CF9F24F" w:rsidR="00230116" w:rsidRPr="00BB0BC1" w:rsidRDefault="00230116" w:rsidP="00230116">
            <w:pPr>
              <w:autoSpaceDE w:val="0"/>
              <w:autoSpaceDN w:val="0"/>
              <w:adjustRightInd w:val="0"/>
              <w:spacing w:before="80" w:after="80" w:line="360" w:lineRule="auto"/>
              <w:jc w:val="center"/>
              <w:rPr>
                <w:rFonts w:cs="Arial"/>
                <w:color w:val="000000"/>
              </w:rPr>
            </w:pPr>
          </w:p>
        </w:tc>
      </w:tr>
      <w:tr w:rsidR="00230116" w:rsidRPr="008C1A26" w14:paraId="412C90DF" w14:textId="77777777" w:rsidTr="00C01534">
        <w:trPr>
          <w:trHeight w:val="340"/>
        </w:trPr>
        <w:tc>
          <w:tcPr>
            <w:tcW w:w="9288" w:type="dxa"/>
            <w:gridSpan w:val="7"/>
            <w:shd w:val="clear" w:color="auto" w:fill="A8D08D"/>
            <w:vAlign w:val="center"/>
          </w:tcPr>
          <w:p w14:paraId="05EBC68C" w14:textId="77777777" w:rsidR="00230116" w:rsidRPr="00BB0BC1" w:rsidRDefault="00230116" w:rsidP="00230116">
            <w:pPr>
              <w:autoSpaceDE w:val="0"/>
              <w:autoSpaceDN w:val="0"/>
              <w:adjustRightInd w:val="0"/>
              <w:spacing w:before="80" w:after="80" w:line="360" w:lineRule="auto"/>
              <w:jc w:val="center"/>
              <w:rPr>
                <w:rFonts w:cs="Arial"/>
                <w:b/>
                <w:color w:val="000000"/>
              </w:rPr>
            </w:pPr>
            <w:r w:rsidRPr="00BB0BC1">
              <w:rPr>
                <w:rFonts w:cs="Arial"/>
                <w:b/>
                <w:color w:val="000000"/>
              </w:rPr>
              <w:t>Mieszkania</w:t>
            </w:r>
          </w:p>
        </w:tc>
      </w:tr>
      <w:tr w:rsidR="00230116" w:rsidRPr="008C1A26" w14:paraId="43624F84" w14:textId="77777777" w:rsidTr="00C01534">
        <w:trPr>
          <w:trHeight w:val="340"/>
        </w:trPr>
        <w:tc>
          <w:tcPr>
            <w:tcW w:w="3373" w:type="dxa"/>
            <w:shd w:val="clear" w:color="auto" w:fill="E2EFD9"/>
            <w:vAlign w:val="center"/>
          </w:tcPr>
          <w:p w14:paraId="65BE94B3" w14:textId="77777777" w:rsidR="00230116" w:rsidRPr="00BB0BC1" w:rsidRDefault="00230116" w:rsidP="00230116">
            <w:pPr>
              <w:autoSpaceDE w:val="0"/>
              <w:autoSpaceDN w:val="0"/>
              <w:adjustRightInd w:val="0"/>
              <w:spacing w:before="80" w:after="80" w:line="360" w:lineRule="auto"/>
              <w:rPr>
                <w:rFonts w:cs="Arial"/>
                <w:color w:val="000000"/>
              </w:rPr>
            </w:pPr>
            <w:r w:rsidRPr="00BB0BC1">
              <w:rPr>
                <w:rFonts w:cs="Arial"/>
                <w:color w:val="000000"/>
              </w:rPr>
              <w:t>Oddane mieszkania ogółem</w:t>
            </w:r>
          </w:p>
        </w:tc>
        <w:tc>
          <w:tcPr>
            <w:tcW w:w="1265" w:type="dxa"/>
            <w:shd w:val="clear" w:color="auto" w:fill="E2EFD9"/>
            <w:vAlign w:val="center"/>
          </w:tcPr>
          <w:p w14:paraId="5B5B8120" w14:textId="77777777" w:rsidR="00230116" w:rsidRPr="00BB0BC1" w:rsidRDefault="00230116" w:rsidP="00230116">
            <w:pPr>
              <w:autoSpaceDE w:val="0"/>
              <w:autoSpaceDN w:val="0"/>
              <w:adjustRightInd w:val="0"/>
              <w:spacing w:before="80" w:after="80" w:line="360" w:lineRule="auto"/>
              <w:jc w:val="center"/>
              <w:rPr>
                <w:rFonts w:cs="Arial"/>
                <w:color w:val="000000"/>
              </w:rPr>
            </w:pPr>
            <w:proofErr w:type="gramStart"/>
            <w:r w:rsidRPr="00BB0BC1">
              <w:rPr>
                <w:rFonts w:cs="Arial"/>
                <w:color w:val="000000"/>
              </w:rPr>
              <w:t>szt</w:t>
            </w:r>
            <w:proofErr w:type="gramEnd"/>
            <w:r w:rsidRPr="00BB0BC1">
              <w:rPr>
                <w:rFonts w:cs="Arial"/>
                <w:color w:val="000000"/>
              </w:rPr>
              <w:t>.</w:t>
            </w:r>
          </w:p>
        </w:tc>
        <w:tc>
          <w:tcPr>
            <w:tcW w:w="949" w:type="dxa"/>
            <w:shd w:val="clear" w:color="auto" w:fill="E2EFD9"/>
            <w:vAlign w:val="center"/>
          </w:tcPr>
          <w:p w14:paraId="60758A41" w14:textId="29742B89"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12</w:t>
            </w:r>
          </w:p>
        </w:tc>
        <w:tc>
          <w:tcPr>
            <w:tcW w:w="951" w:type="dxa"/>
            <w:shd w:val="clear" w:color="auto" w:fill="E2EFD9"/>
            <w:vAlign w:val="center"/>
          </w:tcPr>
          <w:p w14:paraId="1845D375" w14:textId="68B6F717"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16</w:t>
            </w:r>
          </w:p>
        </w:tc>
        <w:tc>
          <w:tcPr>
            <w:tcW w:w="950" w:type="dxa"/>
            <w:shd w:val="clear" w:color="auto" w:fill="E2EFD9"/>
            <w:vAlign w:val="center"/>
          </w:tcPr>
          <w:p w14:paraId="49CDDBF0" w14:textId="4E3222C4"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19</w:t>
            </w:r>
          </w:p>
        </w:tc>
        <w:tc>
          <w:tcPr>
            <w:tcW w:w="951" w:type="dxa"/>
            <w:shd w:val="clear" w:color="auto" w:fill="E2EFD9"/>
            <w:vAlign w:val="center"/>
          </w:tcPr>
          <w:p w14:paraId="797B5502" w14:textId="746CAB3E"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17</w:t>
            </w:r>
          </w:p>
        </w:tc>
        <w:tc>
          <w:tcPr>
            <w:tcW w:w="849" w:type="dxa"/>
            <w:shd w:val="clear" w:color="auto" w:fill="E2EFD9"/>
            <w:vAlign w:val="center"/>
          </w:tcPr>
          <w:p w14:paraId="0B79313B" w14:textId="482ED135" w:rsidR="00230116" w:rsidRPr="00BB0BC1" w:rsidRDefault="00D91CED" w:rsidP="00230116">
            <w:pPr>
              <w:autoSpaceDE w:val="0"/>
              <w:autoSpaceDN w:val="0"/>
              <w:adjustRightInd w:val="0"/>
              <w:spacing w:before="80" w:after="80" w:line="360" w:lineRule="auto"/>
              <w:jc w:val="center"/>
              <w:rPr>
                <w:rFonts w:cs="Arial"/>
                <w:color w:val="000000"/>
              </w:rPr>
            </w:pPr>
            <w:r>
              <w:rPr>
                <w:rFonts w:cs="Arial"/>
                <w:color w:val="000000"/>
              </w:rPr>
              <w:t>29</w:t>
            </w:r>
          </w:p>
        </w:tc>
      </w:tr>
      <w:tr w:rsidR="00230116" w:rsidRPr="008C1A26" w14:paraId="6AB96CCE" w14:textId="77777777" w:rsidTr="00C01534">
        <w:trPr>
          <w:trHeight w:val="340"/>
        </w:trPr>
        <w:tc>
          <w:tcPr>
            <w:tcW w:w="3373" w:type="dxa"/>
            <w:shd w:val="clear" w:color="auto" w:fill="E2EFD9"/>
            <w:vAlign w:val="center"/>
          </w:tcPr>
          <w:p w14:paraId="2D9165CD" w14:textId="77777777" w:rsidR="00230116" w:rsidRPr="00BB0BC1" w:rsidRDefault="00230116" w:rsidP="00230116">
            <w:pPr>
              <w:autoSpaceDE w:val="0"/>
              <w:autoSpaceDN w:val="0"/>
              <w:adjustRightInd w:val="0"/>
              <w:spacing w:before="80" w:after="80" w:line="360" w:lineRule="auto"/>
              <w:rPr>
                <w:rFonts w:cs="Arial"/>
                <w:color w:val="000000"/>
              </w:rPr>
            </w:pPr>
            <w:r w:rsidRPr="00BB0BC1">
              <w:rPr>
                <w:rFonts w:cs="Arial"/>
                <w:color w:val="000000"/>
              </w:rPr>
              <w:t>Ilość izb ogółem</w:t>
            </w:r>
          </w:p>
        </w:tc>
        <w:tc>
          <w:tcPr>
            <w:tcW w:w="1265" w:type="dxa"/>
            <w:shd w:val="clear" w:color="auto" w:fill="E2EFD9"/>
            <w:vAlign w:val="center"/>
          </w:tcPr>
          <w:p w14:paraId="3DFB4410" w14:textId="77777777" w:rsidR="00230116" w:rsidRPr="00BB0BC1" w:rsidRDefault="00230116" w:rsidP="00230116">
            <w:pPr>
              <w:autoSpaceDE w:val="0"/>
              <w:autoSpaceDN w:val="0"/>
              <w:adjustRightInd w:val="0"/>
              <w:spacing w:before="80" w:after="80" w:line="360" w:lineRule="auto"/>
              <w:jc w:val="center"/>
              <w:rPr>
                <w:rFonts w:cs="Arial"/>
                <w:color w:val="000000"/>
              </w:rPr>
            </w:pPr>
            <w:proofErr w:type="gramStart"/>
            <w:r w:rsidRPr="00BB0BC1">
              <w:rPr>
                <w:rFonts w:cs="Arial"/>
                <w:color w:val="000000"/>
              </w:rPr>
              <w:t>szt</w:t>
            </w:r>
            <w:proofErr w:type="gramEnd"/>
            <w:r w:rsidRPr="00BB0BC1">
              <w:rPr>
                <w:rFonts w:cs="Arial"/>
                <w:color w:val="000000"/>
              </w:rPr>
              <w:t>.</w:t>
            </w:r>
          </w:p>
        </w:tc>
        <w:tc>
          <w:tcPr>
            <w:tcW w:w="949" w:type="dxa"/>
            <w:shd w:val="clear" w:color="auto" w:fill="E2EFD9"/>
            <w:vAlign w:val="center"/>
          </w:tcPr>
          <w:p w14:paraId="6B6EE470" w14:textId="07F254E6"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78</w:t>
            </w:r>
          </w:p>
        </w:tc>
        <w:tc>
          <w:tcPr>
            <w:tcW w:w="951" w:type="dxa"/>
            <w:shd w:val="clear" w:color="auto" w:fill="E2EFD9"/>
            <w:vAlign w:val="center"/>
          </w:tcPr>
          <w:p w14:paraId="183E9999" w14:textId="76AFBA44"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86</w:t>
            </w:r>
          </w:p>
        </w:tc>
        <w:tc>
          <w:tcPr>
            <w:tcW w:w="950" w:type="dxa"/>
            <w:shd w:val="clear" w:color="auto" w:fill="E2EFD9"/>
            <w:vAlign w:val="center"/>
          </w:tcPr>
          <w:p w14:paraId="34972E44" w14:textId="4E89C42E"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108</w:t>
            </w:r>
          </w:p>
        </w:tc>
        <w:tc>
          <w:tcPr>
            <w:tcW w:w="951" w:type="dxa"/>
            <w:shd w:val="clear" w:color="auto" w:fill="E2EFD9"/>
            <w:vAlign w:val="center"/>
          </w:tcPr>
          <w:p w14:paraId="26D6BC93" w14:textId="1637EDC2"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93</w:t>
            </w:r>
          </w:p>
        </w:tc>
        <w:tc>
          <w:tcPr>
            <w:tcW w:w="849" w:type="dxa"/>
            <w:shd w:val="clear" w:color="auto" w:fill="E2EFD9"/>
            <w:vAlign w:val="center"/>
          </w:tcPr>
          <w:p w14:paraId="170D0D06" w14:textId="34679B8A" w:rsidR="00230116" w:rsidRPr="00BB0BC1" w:rsidRDefault="00D91CED" w:rsidP="00230116">
            <w:pPr>
              <w:autoSpaceDE w:val="0"/>
              <w:autoSpaceDN w:val="0"/>
              <w:adjustRightInd w:val="0"/>
              <w:spacing w:before="80" w:after="80" w:line="360" w:lineRule="auto"/>
              <w:jc w:val="center"/>
              <w:rPr>
                <w:rFonts w:cs="Arial"/>
                <w:color w:val="000000"/>
              </w:rPr>
            </w:pPr>
            <w:r>
              <w:rPr>
                <w:rFonts w:cs="Arial"/>
                <w:color w:val="000000"/>
              </w:rPr>
              <w:t>149</w:t>
            </w:r>
          </w:p>
        </w:tc>
      </w:tr>
      <w:tr w:rsidR="00230116" w:rsidRPr="008C1A26" w14:paraId="3562C786" w14:textId="77777777" w:rsidTr="00C01534">
        <w:trPr>
          <w:trHeight w:val="340"/>
        </w:trPr>
        <w:tc>
          <w:tcPr>
            <w:tcW w:w="3373" w:type="dxa"/>
            <w:shd w:val="clear" w:color="auto" w:fill="E2EFD9"/>
            <w:vAlign w:val="center"/>
          </w:tcPr>
          <w:p w14:paraId="668FFB91" w14:textId="77777777" w:rsidR="00230116" w:rsidRPr="00BB0BC1" w:rsidRDefault="00230116" w:rsidP="00230116">
            <w:pPr>
              <w:autoSpaceDE w:val="0"/>
              <w:autoSpaceDN w:val="0"/>
              <w:adjustRightInd w:val="0"/>
              <w:spacing w:before="80" w:after="80" w:line="360" w:lineRule="auto"/>
              <w:rPr>
                <w:rFonts w:cs="Arial"/>
                <w:color w:val="000000"/>
              </w:rPr>
            </w:pPr>
            <w:r w:rsidRPr="00BB0BC1">
              <w:rPr>
                <w:rFonts w:cs="Arial"/>
                <w:color w:val="000000"/>
              </w:rPr>
              <w:t>Powierzchnia użytkowa ogółem</w:t>
            </w:r>
          </w:p>
        </w:tc>
        <w:tc>
          <w:tcPr>
            <w:tcW w:w="1265" w:type="dxa"/>
            <w:shd w:val="clear" w:color="auto" w:fill="E2EFD9"/>
            <w:vAlign w:val="center"/>
          </w:tcPr>
          <w:p w14:paraId="3CB2D69F" w14:textId="77777777" w:rsidR="00230116" w:rsidRPr="00BB0BC1" w:rsidRDefault="00230116" w:rsidP="00230116">
            <w:pPr>
              <w:autoSpaceDE w:val="0"/>
              <w:autoSpaceDN w:val="0"/>
              <w:adjustRightInd w:val="0"/>
              <w:spacing w:before="80" w:after="80" w:line="360" w:lineRule="auto"/>
              <w:jc w:val="center"/>
              <w:rPr>
                <w:rFonts w:cs="Arial"/>
                <w:color w:val="000000"/>
              </w:rPr>
            </w:pPr>
            <w:proofErr w:type="gramStart"/>
            <w:r w:rsidRPr="00BB0BC1">
              <w:rPr>
                <w:rFonts w:cs="Arial"/>
                <w:color w:val="000000"/>
              </w:rPr>
              <w:t>m²</w:t>
            </w:r>
            <w:proofErr w:type="gramEnd"/>
          </w:p>
        </w:tc>
        <w:tc>
          <w:tcPr>
            <w:tcW w:w="949" w:type="dxa"/>
            <w:shd w:val="clear" w:color="auto" w:fill="E2EFD9"/>
            <w:vAlign w:val="center"/>
          </w:tcPr>
          <w:p w14:paraId="33E06FA6" w14:textId="7AA8E52B"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1 834</w:t>
            </w:r>
          </w:p>
        </w:tc>
        <w:tc>
          <w:tcPr>
            <w:tcW w:w="951" w:type="dxa"/>
            <w:shd w:val="clear" w:color="auto" w:fill="E2EFD9"/>
            <w:vAlign w:val="center"/>
          </w:tcPr>
          <w:p w14:paraId="4427FDA2" w14:textId="3C6C9D94"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2 127</w:t>
            </w:r>
          </w:p>
        </w:tc>
        <w:tc>
          <w:tcPr>
            <w:tcW w:w="950" w:type="dxa"/>
            <w:shd w:val="clear" w:color="auto" w:fill="E2EFD9"/>
            <w:vAlign w:val="center"/>
          </w:tcPr>
          <w:p w14:paraId="4D3A10E2" w14:textId="2DE61374"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2 413</w:t>
            </w:r>
          </w:p>
        </w:tc>
        <w:tc>
          <w:tcPr>
            <w:tcW w:w="951" w:type="dxa"/>
            <w:shd w:val="clear" w:color="auto" w:fill="E2EFD9"/>
            <w:vAlign w:val="center"/>
          </w:tcPr>
          <w:p w14:paraId="47A6908F" w14:textId="6E851710" w:rsidR="00230116" w:rsidRPr="00BB0BC1" w:rsidRDefault="00230116" w:rsidP="00230116">
            <w:pPr>
              <w:autoSpaceDE w:val="0"/>
              <w:autoSpaceDN w:val="0"/>
              <w:adjustRightInd w:val="0"/>
              <w:spacing w:before="80" w:after="80" w:line="360" w:lineRule="auto"/>
              <w:jc w:val="center"/>
              <w:rPr>
                <w:rFonts w:cs="Arial"/>
                <w:color w:val="000000"/>
              </w:rPr>
            </w:pPr>
            <w:r w:rsidRPr="00BB0BC1">
              <w:rPr>
                <w:rFonts w:cs="Arial"/>
                <w:color w:val="000000"/>
              </w:rPr>
              <w:t>2 264</w:t>
            </w:r>
          </w:p>
        </w:tc>
        <w:tc>
          <w:tcPr>
            <w:tcW w:w="849" w:type="dxa"/>
            <w:shd w:val="clear" w:color="auto" w:fill="E2EFD9"/>
            <w:vAlign w:val="center"/>
          </w:tcPr>
          <w:p w14:paraId="5C048B59" w14:textId="471CBC10" w:rsidR="00230116" w:rsidRPr="00BB0BC1" w:rsidRDefault="00D91CED" w:rsidP="00230116">
            <w:pPr>
              <w:autoSpaceDE w:val="0"/>
              <w:autoSpaceDN w:val="0"/>
              <w:adjustRightInd w:val="0"/>
              <w:spacing w:before="80" w:after="80" w:line="360" w:lineRule="auto"/>
              <w:jc w:val="center"/>
              <w:rPr>
                <w:rFonts w:cs="Arial"/>
                <w:color w:val="000000"/>
              </w:rPr>
            </w:pPr>
            <w:r>
              <w:rPr>
                <w:rFonts w:cs="Arial"/>
                <w:color w:val="000000"/>
              </w:rPr>
              <w:t>4 167</w:t>
            </w:r>
          </w:p>
        </w:tc>
      </w:tr>
    </w:tbl>
    <w:p w14:paraId="298D32A1" w14:textId="77777777" w:rsidR="00C01534" w:rsidRPr="00486BF9" w:rsidRDefault="00C01534" w:rsidP="0058280A">
      <w:pPr>
        <w:spacing w:line="360" w:lineRule="auto"/>
        <w:rPr>
          <w:rFonts w:cs="Arial"/>
          <w:i/>
          <w:iCs/>
          <w:sz w:val="20"/>
        </w:rPr>
      </w:pPr>
      <w:r w:rsidRPr="00536445">
        <w:rPr>
          <w:rFonts w:cs="Arial"/>
          <w:i/>
          <w:iCs/>
          <w:sz w:val="20"/>
        </w:rPr>
        <w:t>Źródło: Opracowanie własne na podstawie BDL</w:t>
      </w:r>
    </w:p>
    <w:p w14:paraId="28DC00E3" w14:textId="77777777" w:rsidR="00C01534" w:rsidRDefault="00C01534" w:rsidP="0058280A">
      <w:pPr>
        <w:spacing w:line="360" w:lineRule="auto"/>
        <w:ind w:firstLine="426"/>
        <w:jc w:val="both"/>
      </w:pPr>
      <w:r w:rsidRPr="00D23D9B">
        <w:t xml:space="preserve">Obok budownictwa mieszkalnego, na terenie gminy powstają także budynki niemieszkalne. W okresie ostatnich 5 lat powstało </w:t>
      </w:r>
      <w:r w:rsidRPr="001F5083">
        <w:t>1</w:t>
      </w:r>
      <w:r>
        <w:t>3</w:t>
      </w:r>
      <w:r w:rsidRPr="00D23D9B">
        <w:t xml:space="preserve"> budynków</w:t>
      </w:r>
      <w:r>
        <w:t>.</w:t>
      </w:r>
    </w:p>
    <w:p w14:paraId="1B1AD95C" w14:textId="77777777" w:rsidR="00C01534" w:rsidRDefault="00C01534" w:rsidP="0058280A">
      <w:pPr>
        <w:spacing w:line="360" w:lineRule="auto"/>
        <w:ind w:firstLine="426"/>
        <w:jc w:val="both"/>
      </w:pPr>
      <w:r w:rsidRPr="00D23D9B">
        <w:lastRenderedPageBreak/>
        <w:t>Podstawowe informacje o oddanych do użytkowania nowych budynkach niemieszkalnych przedstawia poniższa tabela.</w:t>
      </w:r>
    </w:p>
    <w:p w14:paraId="7011708A" w14:textId="79A9502B" w:rsidR="00C01534" w:rsidRPr="0098647B" w:rsidRDefault="009F5A3B" w:rsidP="009F5A3B">
      <w:pPr>
        <w:pStyle w:val="Legenda"/>
        <w:rPr>
          <w:rFonts w:cs="Calibri"/>
          <w:b w:val="0"/>
          <w:sz w:val="24"/>
        </w:rPr>
      </w:pPr>
      <w:bookmarkStart w:id="71" w:name="_Toc82109372"/>
      <w:bookmarkStart w:id="72" w:name="_Toc97811172"/>
      <w:r>
        <w:t xml:space="preserve">Tabela </w:t>
      </w:r>
      <w:r w:rsidR="006D2B47">
        <w:rPr>
          <w:noProof/>
        </w:rPr>
        <w:fldChar w:fldCharType="begin"/>
      </w:r>
      <w:r w:rsidR="006D2B47">
        <w:rPr>
          <w:noProof/>
        </w:rPr>
        <w:instrText xml:space="preserve"> SEQ Tabela \* ARABIC </w:instrText>
      </w:r>
      <w:r w:rsidR="006D2B47">
        <w:rPr>
          <w:noProof/>
        </w:rPr>
        <w:fldChar w:fldCharType="separate"/>
      </w:r>
      <w:r w:rsidR="00BD486C">
        <w:rPr>
          <w:noProof/>
        </w:rPr>
        <w:t>13</w:t>
      </w:r>
      <w:r w:rsidR="006D2B47">
        <w:rPr>
          <w:noProof/>
        </w:rPr>
        <w:fldChar w:fldCharType="end"/>
      </w:r>
      <w:r w:rsidR="00C01534" w:rsidRPr="0098647B">
        <w:rPr>
          <w:rFonts w:cs="Calibri"/>
        </w:rPr>
        <w:t xml:space="preserve"> Budynki niemieszkalne oddane do użytkowania w latach 2015 - 20</w:t>
      </w:r>
      <w:bookmarkEnd w:id="71"/>
      <w:r w:rsidR="00943227">
        <w:rPr>
          <w:rFonts w:cs="Calibri"/>
        </w:rPr>
        <w:t>20</w:t>
      </w:r>
      <w:bookmarkEnd w:id="72"/>
    </w:p>
    <w:tbl>
      <w:tblPr>
        <w:tblW w:w="9047" w:type="dxa"/>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ayout w:type="fixed"/>
        <w:tblLook w:val="04A0" w:firstRow="1" w:lastRow="0" w:firstColumn="1" w:lastColumn="0" w:noHBand="0" w:noVBand="1"/>
      </w:tblPr>
      <w:tblGrid>
        <w:gridCol w:w="2885"/>
        <w:gridCol w:w="1201"/>
        <w:gridCol w:w="992"/>
        <w:gridCol w:w="992"/>
        <w:gridCol w:w="992"/>
        <w:gridCol w:w="992"/>
        <w:gridCol w:w="993"/>
      </w:tblGrid>
      <w:tr w:rsidR="00C63423" w:rsidRPr="0098647B" w14:paraId="407F398A" w14:textId="77777777" w:rsidTr="00C01534">
        <w:tc>
          <w:tcPr>
            <w:tcW w:w="2885" w:type="dxa"/>
            <w:shd w:val="clear" w:color="auto" w:fill="538135"/>
            <w:vAlign w:val="center"/>
          </w:tcPr>
          <w:p w14:paraId="68176155" w14:textId="77777777" w:rsidR="00C63423" w:rsidRPr="0098647B" w:rsidRDefault="00C63423" w:rsidP="00C63423">
            <w:pPr>
              <w:autoSpaceDE w:val="0"/>
              <w:autoSpaceDN w:val="0"/>
              <w:adjustRightInd w:val="0"/>
              <w:spacing w:before="80" w:after="80" w:line="360" w:lineRule="auto"/>
              <w:jc w:val="center"/>
              <w:rPr>
                <w:rFonts w:cs="Arial"/>
                <w:b/>
                <w:color w:val="FFFFFF"/>
              </w:rPr>
            </w:pPr>
            <w:r w:rsidRPr="0098647B">
              <w:rPr>
                <w:rFonts w:cs="Arial"/>
                <w:b/>
                <w:color w:val="FFFFFF"/>
              </w:rPr>
              <w:t>Wyszczególnienie</w:t>
            </w:r>
          </w:p>
        </w:tc>
        <w:tc>
          <w:tcPr>
            <w:tcW w:w="1201" w:type="dxa"/>
            <w:shd w:val="clear" w:color="auto" w:fill="538135"/>
            <w:vAlign w:val="center"/>
          </w:tcPr>
          <w:p w14:paraId="63FDD5D0" w14:textId="77777777" w:rsidR="00C63423" w:rsidRPr="0098647B" w:rsidRDefault="00C63423" w:rsidP="00C63423">
            <w:pPr>
              <w:autoSpaceDE w:val="0"/>
              <w:autoSpaceDN w:val="0"/>
              <w:adjustRightInd w:val="0"/>
              <w:spacing w:before="80" w:after="80" w:line="360" w:lineRule="auto"/>
              <w:jc w:val="center"/>
              <w:rPr>
                <w:rFonts w:cs="Arial"/>
                <w:b/>
                <w:color w:val="FFFFFF"/>
              </w:rPr>
            </w:pPr>
            <w:r w:rsidRPr="0098647B">
              <w:rPr>
                <w:rFonts w:cs="Arial"/>
                <w:b/>
                <w:color w:val="FFFFFF"/>
              </w:rPr>
              <w:t>Jednostka miary</w:t>
            </w:r>
          </w:p>
        </w:tc>
        <w:tc>
          <w:tcPr>
            <w:tcW w:w="992" w:type="dxa"/>
            <w:shd w:val="clear" w:color="auto" w:fill="538135"/>
            <w:vAlign w:val="center"/>
          </w:tcPr>
          <w:p w14:paraId="1C0087E6" w14:textId="5B7744DF" w:rsidR="00C63423" w:rsidRPr="0098647B" w:rsidRDefault="00C63423" w:rsidP="00C63423">
            <w:pPr>
              <w:autoSpaceDE w:val="0"/>
              <w:autoSpaceDN w:val="0"/>
              <w:adjustRightInd w:val="0"/>
              <w:spacing w:before="80" w:after="80" w:line="360" w:lineRule="auto"/>
              <w:jc w:val="center"/>
              <w:rPr>
                <w:rFonts w:cs="Arial"/>
                <w:b/>
                <w:color w:val="FFFFFF"/>
              </w:rPr>
            </w:pPr>
            <w:r w:rsidRPr="0098647B">
              <w:rPr>
                <w:rFonts w:cs="Arial"/>
                <w:b/>
                <w:color w:val="FFFFFF"/>
              </w:rPr>
              <w:t>2016</w:t>
            </w:r>
          </w:p>
        </w:tc>
        <w:tc>
          <w:tcPr>
            <w:tcW w:w="992" w:type="dxa"/>
            <w:shd w:val="clear" w:color="auto" w:fill="538135"/>
            <w:vAlign w:val="center"/>
          </w:tcPr>
          <w:p w14:paraId="5B6A3548" w14:textId="099A176D" w:rsidR="00C63423" w:rsidRPr="0098647B" w:rsidRDefault="00C63423" w:rsidP="00C63423">
            <w:pPr>
              <w:autoSpaceDE w:val="0"/>
              <w:autoSpaceDN w:val="0"/>
              <w:adjustRightInd w:val="0"/>
              <w:spacing w:before="80" w:after="80" w:line="360" w:lineRule="auto"/>
              <w:jc w:val="center"/>
              <w:rPr>
                <w:rFonts w:cs="Arial"/>
                <w:b/>
                <w:color w:val="FFFFFF"/>
              </w:rPr>
            </w:pPr>
            <w:r w:rsidRPr="0098647B">
              <w:rPr>
                <w:rFonts w:cs="Arial"/>
                <w:b/>
                <w:color w:val="FFFFFF"/>
              </w:rPr>
              <w:t>2017</w:t>
            </w:r>
          </w:p>
        </w:tc>
        <w:tc>
          <w:tcPr>
            <w:tcW w:w="992" w:type="dxa"/>
            <w:shd w:val="clear" w:color="auto" w:fill="538135"/>
            <w:vAlign w:val="center"/>
          </w:tcPr>
          <w:p w14:paraId="148AE3E0" w14:textId="77816019" w:rsidR="00C63423" w:rsidRPr="0098647B" w:rsidRDefault="00C63423" w:rsidP="00C63423">
            <w:pPr>
              <w:autoSpaceDE w:val="0"/>
              <w:autoSpaceDN w:val="0"/>
              <w:adjustRightInd w:val="0"/>
              <w:spacing w:before="80" w:after="80" w:line="360" w:lineRule="auto"/>
              <w:jc w:val="center"/>
              <w:rPr>
                <w:rFonts w:cs="Arial"/>
                <w:b/>
                <w:color w:val="FFFFFF"/>
              </w:rPr>
            </w:pPr>
            <w:r w:rsidRPr="0098647B">
              <w:rPr>
                <w:rFonts w:cs="Arial"/>
                <w:b/>
                <w:color w:val="FFFFFF"/>
              </w:rPr>
              <w:t>2018</w:t>
            </w:r>
          </w:p>
        </w:tc>
        <w:tc>
          <w:tcPr>
            <w:tcW w:w="992" w:type="dxa"/>
            <w:shd w:val="clear" w:color="auto" w:fill="538135"/>
            <w:vAlign w:val="center"/>
          </w:tcPr>
          <w:p w14:paraId="2F54BE40" w14:textId="3950A56E" w:rsidR="00C63423" w:rsidRPr="0098647B" w:rsidRDefault="00C63423" w:rsidP="00C63423">
            <w:pPr>
              <w:autoSpaceDE w:val="0"/>
              <w:autoSpaceDN w:val="0"/>
              <w:adjustRightInd w:val="0"/>
              <w:spacing w:before="80" w:after="80" w:line="360" w:lineRule="auto"/>
              <w:jc w:val="center"/>
              <w:rPr>
                <w:rFonts w:cs="Arial"/>
                <w:b/>
                <w:color w:val="FFFFFF"/>
              </w:rPr>
            </w:pPr>
            <w:r w:rsidRPr="0098647B">
              <w:rPr>
                <w:rFonts w:cs="Arial"/>
                <w:b/>
                <w:color w:val="FFFFFF"/>
              </w:rPr>
              <w:t>2019</w:t>
            </w:r>
          </w:p>
        </w:tc>
        <w:tc>
          <w:tcPr>
            <w:tcW w:w="993" w:type="dxa"/>
            <w:shd w:val="clear" w:color="auto" w:fill="538135"/>
            <w:vAlign w:val="center"/>
          </w:tcPr>
          <w:p w14:paraId="611367BA" w14:textId="0C442548" w:rsidR="00C63423" w:rsidRPr="0098647B" w:rsidRDefault="00C63423" w:rsidP="00C63423">
            <w:pPr>
              <w:autoSpaceDE w:val="0"/>
              <w:autoSpaceDN w:val="0"/>
              <w:adjustRightInd w:val="0"/>
              <w:spacing w:before="80" w:after="80" w:line="360" w:lineRule="auto"/>
              <w:jc w:val="center"/>
              <w:rPr>
                <w:rFonts w:cs="Arial"/>
                <w:b/>
                <w:color w:val="FFFFFF"/>
              </w:rPr>
            </w:pPr>
            <w:r>
              <w:rPr>
                <w:rFonts w:cs="Arial"/>
                <w:b/>
                <w:color w:val="FFFFFF"/>
              </w:rPr>
              <w:t>2020</w:t>
            </w:r>
          </w:p>
        </w:tc>
      </w:tr>
      <w:tr w:rsidR="00C63423" w:rsidRPr="008C1A26" w14:paraId="08714D7C" w14:textId="77777777" w:rsidTr="00C01534">
        <w:trPr>
          <w:trHeight w:val="340"/>
        </w:trPr>
        <w:tc>
          <w:tcPr>
            <w:tcW w:w="9047" w:type="dxa"/>
            <w:gridSpan w:val="7"/>
            <w:shd w:val="clear" w:color="auto" w:fill="A8D08D"/>
            <w:vAlign w:val="center"/>
          </w:tcPr>
          <w:p w14:paraId="6BCF3D58" w14:textId="77777777" w:rsidR="00C63423" w:rsidRPr="00BB0BC1" w:rsidRDefault="00C63423" w:rsidP="00C63423">
            <w:pPr>
              <w:autoSpaceDE w:val="0"/>
              <w:autoSpaceDN w:val="0"/>
              <w:adjustRightInd w:val="0"/>
              <w:spacing w:before="80" w:after="80" w:line="360" w:lineRule="auto"/>
              <w:jc w:val="center"/>
              <w:rPr>
                <w:rFonts w:cs="Arial"/>
                <w:b/>
                <w:color w:val="000000"/>
                <w:highlight w:val="yellow"/>
              </w:rPr>
            </w:pPr>
            <w:r w:rsidRPr="00BB0BC1">
              <w:rPr>
                <w:rFonts w:cs="Arial"/>
                <w:b/>
                <w:color w:val="000000"/>
              </w:rPr>
              <w:t>Budynki biurowe</w:t>
            </w:r>
          </w:p>
        </w:tc>
      </w:tr>
      <w:tr w:rsidR="00C63423" w:rsidRPr="008C1A26" w14:paraId="26666D22" w14:textId="77777777" w:rsidTr="00C01534">
        <w:trPr>
          <w:trHeight w:val="340"/>
        </w:trPr>
        <w:tc>
          <w:tcPr>
            <w:tcW w:w="2885" w:type="dxa"/>
            <w:shd w:val="clear" w:color="auto" w:fill="E2EFD9"/>
            <w:vAlign w:val="center"/>
          </w:tcPr>
          <w:p w14:paraId="7DB652E7" w14:textId="77777777" w:rsidR="00C63423" w:rsidRPr="00BB0BC1" w:rsidRDefault="00C63423" w:rsidP="00C63423">
            <w:pPr>
              <w:autoSpaceDE w:val="0"/>
              <w:autoSpaceDN w:val="0"/>
              <w:adjustRightInd w:val="0"/>
              <w:spacing w:before="80" w:after="80" w:line="360" w:lineRule="auto"/>
              <w:rPr>
                <w:rFonts w:cs="Arial"/>
                <w:color w:val="000000"/>
              </w:rPr>
            </w:pPr>
            <w:r w:rsidRPr="00BB0BC1">
              <w:rPr>
                <w:rFonts w:cs="Arial"/>
                <w:color w:val="000000"/>
              </w:rPr>
              <w:t>Oddane budynki ogółem</w:t>
            </w:r>
          </w:p>
        </w:tc>
        <w:tc>
          <w:tcPr>
            <w:tcW w:w="1201" w:type="dxa"/>
            <w:shd w:val="clear" w:color="auto" w:fill="E2EFD9"/>
            <w:vAlign w:val="center"/>
          </w:tcPr>
          <w:p w14:paraId="56976559" w14:textId="77777777" w:rsidR="00C63423" w:rsidRPr="00BB0BC1" w:rsidRDefault="00C63423" w:rsidP="00C63423">
            <w:pPr>
              <w:autoSpaceDE w:val="0"/>
              <w:autoSpaceDN w:val="0"/>
              <w:adjustRightInd w:val="0"/>
              <w:spacing w:before="80" w:after="80" w:line="360" w:lineRule="auto"/>
              <w:jc w:val="center"/>
              <w:rPr>
                <w:rFonts w:cs="Arial"/>
                <w:color w:val="000000"/>
              </w:rPr>
            </w:pPr>
            <w:proofErr w:type="gramStart"/>
            <w:r w:rsidRPr="00BB0BC1">
              <w:rPr>
                <w:rFonts w:cs="Arial"/>
                <w:color w:val="000000"/>
              </w:rPr>
              <w:t>szt</w:t>
            </w:r>
            <w:proofErr w:type="gramEnd"/>
            <w:r w:rsidRPr="00BB0BC1">
              <w:rPr>
                <w:rFonts w:cs="Arial"/>
                <w:color w:val="000000"/>
              </w:rPr>
              <w:t>.</w:t>
            </w:r>
          </w:p>
        </w:tc>
        <w:tc>
          <w:tcPr>
            <w:tcW w:w="992" w:type="dxa"/>
            <w:shd w:val="clear" w:color="auto" w:fill="E2EFD9"/>
            <w:vAlign w:val="center"/>
          </w:tcPr>
          <w:p w14:paraId="0917E3DF" w14:textId="799C9ADC"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748DA1FF" w14:textId="07EDDE97"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788CB87B" w14:textId="4B810A37"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1</w:t>
            </w:r>
          </w:p>
        </w:tc>
        <w:tc>
          <w:tcPr>
            <w:tcW w:w="992" w:type="dxa"/>
            <w:shd w:val="clear" w:color="auto" w:fill="E2EFD9"/>
            <w:vAlign w:val="center"/>
          </w:tcPr>
          <w:p w14:paraId="498E48D5" w14:textId="3071C523"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3" w:type="dxa"/>
            <w:shd w:val="clear" w:color="auto" w:fill="E2EFD9"/>
            <w:vAlign w:val="center"/>
          </w:tcPr>
          <w:p w14:paraId="728D00D9" w14:textId="690A6701"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0</w:t>
            </w:r>
          </w:p>
        </w:tc>
      </w:tr>
      <w:tr w:rsidR="00C63423" w:rsidRPr="008C1A26" w14:paraId="7E691777" w14:textId="77777777" w:rsidTr="00C01534">
        <w:trPr>
          <w:trHeight w:val="340"/>
        </w:trPr>
        <w:tc>
          <w:tcPr>
            <w:tcW w:w="2885" w:type="dxa"/>
            <w:shd w:val="clear" w:color="auto" w:fill="E2EFD9"/>
            <w:vAlign w:val="center"/>
          </w:tcPr>
          <w:p w14:paraId="42758532" w14:textId="77777777" w:rsidR="00C63423" w:rsidRPr="00BB0BC1" w:rsidRDefault="00C63423" w:rsidP="00C63423">
            <w:pPr>
              <w:autoSpaceDE w:val="0"/>
              <w:autoSpaceDN w:val="0"/>
              <w:adjustRightInd w:val="0"/>
              <w:spacing w:before="80" w:after="80" w:line="360" w:lineRule="auto"/>
              <w:rPr>
                <w:rFonts w:cs="Arial"/>
                <w:color w:val="000000"/>
              </w:rPr>
            </w:pPr>
            <w:r w:rsidRPr="00BB0BC1">
              <w:rPr>
                <w:rFonts w:cs="Arial"/>
                <w:color w:val="000000"/>
              </w:rPr>
              <w:t>Powierzchnia użytkowa ogółem</w:t>
            </w:r>
          </w:p>
        </w:tc>
        <w:tc>
          <w:tcPr>
            <w:tcW w:w="1201" w:type="dxa"/>
            <w:shd w:val="clear" w:color="auto" w:fill="E2EFD9"/>
            <w:vAlign w:val="center"/>
          </w:tcPr>
          <w:p w14:paraId="3183B2D2" w14:textId="77777777" w:rsidR="00C63423" w:rsidRPr="00BB0BC1" w:rsidRDefault="00C63423" w:rsidP="00C63423">
            <w:pPr>
              <w:autoSpaceDE w:val="0"/>
              <w:autoSpaceDN w:val="0"/>
              <w:adjustRightInd w:val="0"/>
              <w:spacing w:before="80" w:after="80" w:line="360" w:lineRule="auto"/>
              <w:jc w:val="center"/>
              <w:rPr>
                <w:rFonts w:cs="Arial"/>
                <w:color w:val="000000"/>
              </w:rPr>
            </w:pPr>
            <w:proofErr w:type="gramStart"/>
            <w:r w:rsidRPr="00BB0BC1">
              <w:rPr>
                <w:rFonts w:cs="Arial"/>
                <w:color w:val="000000"/>
              </w:rPr>
              <w:t>m²</w:t>
            </w:r>
            <w:proofErr w:type="gramEnd"/>
          </w:p>
        </w:tc>
        <w:tc>
          <w:tcPr>
            <w:tcW w:w="992" w:type="dxa"/>
            <w:shd w:val="clear" w:color="auto" w:fill="E2EFD9"/>
            <w:vAlign w:val="center"/>
          </w:tcPr>
          <w:p w14:paraId="246FEC18" w14:textId="17A48B6F"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74C12B55" w14:textId="1E85F240"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31A85B2F" w14:textId="13AB3B53"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8</w:t>
            </w:r>
          </w:p>
        </w:tc>
        <w:tc>
          <w:tcPr>
            <w:tcW w:w="992" w:type="dxa"/>
            <w:shd w:val="clear" w:color="auto" w:fill="E2EFD9"/>
            <w:vAlign w:val="center"/>
          </w:tcPr>
          <w:p w14:paraId="22BEE4EE" w14:textId="2B0F89DD"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3" w:type="dxa"/>
            <w:shd w:val="clear" w:color="auto" w:fill="E2EFD9"/>
            <w:vAlign w:val="center"/>
          </w:tcPr>
          <w:p w14:paraId="1061438C" w14:textId="4F1E813B"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0</w:t>
            </w:r>
          </w:p>
        </w:tc>
      </w:tr>
      <w:tr w:rsidR="00C63423" w:rsidRPr="008C1A26" w14:paraId="5751CA87" w14:textId="77777777" w:rsidTr="00C01534">
        <w:trPr>
          <w:trHeight w:val="340"/>
        </w:trPr>
        <w:tc>
          <w:tcPr>
            <w:tcW w:w="2885" w:type="dxa"/>
            <w:shd w:val="clear" w:color="auto" w:fill="E2EFD9"/>
            <w:vAlign w:val="center"/>
          </w:tcPr>
          <w:p w14:paraId="20B6269F" w14:textId="77777777" w:rsidR="00C63423" w:rsidRPr="00BB0BC1" w:rsidRDefault="00C63423" w:rsidP="00C63423">
            <w:pPr>
              <w:autoSpaceDE w:val="0"/>
              <w:autoSpaceDN w:val="0"/>
              <w:adjustRightInd w:val="0"/>
              <w:spacing w:before="80" w:after="80" w:line="360" w:lineRule="auto"/>
              <w:rPr>
                <w:rFonts w:cs="Arial"/>
                <w:color w:val="000000"/>
              </w:rPr>
            </w:pPr>
            <w:r w:rsidRPr="00BB0BC1">
              <w:rPr>
                <w:rFonts w:cs="Arial"/>
                <w:color w:val="000000"/>
              </w:rPr>
              <w:t>Kubatura ogółem</w:t>
            </w:r>
          </w:p>
        </w:tc>
        <w:tc>
          <w:tcPr>
            <w:tcW w:w="1201" w:type="dxa"/>
            <w:shd w:val="clear" w:color="auto" w:fill="E2EFD9"/>
            <w:vAlign w:val="center"/>
          </w:tcPr>
          <w:p w14:paraId="06F454F1" w14:textId="77777777" w:rsidR="00C63423" w:rsidRPr="00BB0BC1" w:rsidRDefault="00C63423" w:rsidP="00C63423">
            <w:pPr>
              <w:autoSpaceDE w:val="0"/>
              <w:autoSpaceDN w:val="0"/>
              <w:adjustRightInd w:val="0"/>
              <w:spacing w:before="80" w:after="80" w:line="360" w:lineRule="auto"/>
              <w:jc w:val="center"/>
              <w:rPr>
                <w:rFonts w:cs="Arial"/>
                <w:color w:val="000000"/>
              </w:rPr>
            </w:pPr>
            <w:proofErr w:type="gramStart"/>
            <w:r w:rsidRPr="00BB0BC1">
              <w:rPr>
                <w:rFonts w:cs="Arial"/>
                <w:color w:val="000000"/>
              </w:rPr>
              <w:t>m³</w:t>
            </w:r>
            <w:proofErr w:type="gramEnd"/>
          </w:p>
        </w:tc>
        <w:tc>
          <w:tcPr>
            <w:tcW w:w="992" w:type="dxa"/>
            <w:shd w:val="clear" w:color="auto" w:fill="E2EFD9"/>
            <w:vAlign w:val="center"/>
          </w:tcPr>
          <w:p w14:paraId="666B5759" w14:textId="0E28AB4B"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3F02DB35" w14:textId="49402513"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6BA04CFA" w14:textId="3CDB3906"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32</w:t>
            </w:r>
          </w:p>
        </w:tc>
        <w:tc>
          <w:tcPr>
            <w:tcW w:w="992" w:type="dxa"/>
            <w:shd w:val="clear" w:color="auto" w:fill="E2EFD9"/>
            <w:vAlign w:val="center"/>
          </w:tcPr>
          <w:p w14:paraId="7FB61305" w14:textId="41275CF8"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3" w:type="dxa"/>
            <w:shd w:val="clear" w:color="auto" w:fill="E2EFD9"/>
            <w:vAlign w:val="center"/>
          </w:tcPr>
          <w:p w14:paraId="07049EEE" w14:textId="6050958A"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0</w:t>
            </w:r>
          </w:p>
        </w:tc>
      </w:tr>
      <w:tr w:rsidR="00C63423" w:rsidRPr="008C1A26" w14:paraId="0AF3FAB1" w14:textId="77777777" w:rsidTr="00C01534">
        <w:trPr>
          <w:trHeight w:val="340"/>
        </w:trPr>
        <w:tc>
          <w:tcPr>
            <w:tcW w:w="9047" w:type="dxa"/>
            <w:gridSpan w:val="7"/>
            <w:shd w:val="clear" w:color="auto" w:fill="A8D08D"/>
            <w:vAlign w:val="center"/>
          </w:tcPr>
          <w:p w14:paraId="77D3947A" w14:textId="77777777" w:rsidR="00C63423" w:rsidRPr="00BB0BC1" w:rsidRDefault="00C63423" w:rsidP="00C63423">
            <w:pPr>
              <w:autoSpaceDE w:val="0"/>
              <w:autoSpaceDN w:val="0"/>
              <w:adjustRightInd w:val="0"/>
              <w:spacing w:before="80" w:after="80" w:line="360" w:lineRule="auto"/>
              <w:jc w:val="center"/>
              <w:rPr>
                <w:rFonts w:cs="Arial"/>
                <w:b/>
                <w:color w:val="000000"/>
              </w:rPr>
            </w:pPr>
            <w:r w:rsidRPr="00BB0BC1">
              <w:rPr>
                <w:rFonts w:cs="Arial"/>
                <w:b/>
                <w:color w:val="000000"/>
              </w:rPr>
              <w:t>Budynki handlowo-usługowe</w:t>
            </w:r>
          </w:p>
        </w:tc>
      </w:tr>
      <w:tr w:rsidR="00C63423" w:rsidRPr="008C1A26" w14:paraId="7787A4E7" w14:textId="77777777" w:rsidTr="00C01534">
        <w:trPr>
          <w:trHeight w:val="340"/>
        </w:trPr>
        <w:tc>
          <w:tcPr>
            <w:tcW w:w="2885" w:type="dxa"/>
            <w:shd w:val="clear" w:color="auto" w:fill="E2EFD9"/>
            <w:vAlign w:val="center"/>
          </w:tcPr>
          <w:p w14:paraId="4CE52135" w14:textId="77777777" w:rsidR="00C63423" w:rsidRPr="00BB0BC1" w:rsidRDefault="00C63423" w:rsidP="00C63423">
            <w:pPr>
              <w:autoSpaceDE w:val="0"/>
              <w:autoSpaceDN w:val="0"/>
              <w:adjustRightInd w:val="0"/>
              <w:spacing w:before="80" w:after="80" w:line="360" w:lineRule="auto"/>
              <w:rPr>
                <w:rFonts w:cs="Arial"/>
                <w:color w:val="000000"/>
              </w:rPr>
            </w:pPr>
            <w:r w:rsidRPr="00BB0BC1">
              <w:rPr>
                <w:rFonts w:cs="Arial"/>
                <w:color w:val="000000"/>
              </w:rPr>
              <w:t>Oddane budynki ogółem</w:t>
            </w:r>
          </w:p>
        </w:tc>
        <w:tc>
          <w:tcPr>
            <w:tcW w:w="1201" w:type="dxa"/>
            <w:shd w:val="clear" w:color="auto" w:fill="E2EFD9"/>
            <w:vAlign w:val="center"/>
          </w:tcPr>
          <w:p w14:paraId="0D37BDFB" w14:textId="77777777" w:rsidR="00C63423" w:rsidRPr="00BB0BC1" w:rsidRDefault="00C63423" w:rsidP="00C63423">
            <w:pPr>
              <w:autoSpaceDE w:val="0"/>
              <w:autoSpaceDN w:val="0"/>
              <w:adjustRightInd w:val="0"/>
              <w:spacing w:before="80" w:after="80" w:line="360" w:lineRule="auto"/>
              <w:jc w:val="center"/>
              <w:rPr>
                <w:rFonts w:cs="Arial"/>
                <w:color w:val="000000"/>
              </w:rPr>
            </w:pPr>
            <w:proofErr w:type="gramStart"/>
            <w:r w:rsidRPr="00BB0BC1">
              <w:rPr>
                <w:rFonts w:cs="Arial"/>
                <w:color w:val="000000"/>
              </w:rPr>
              <w:t>szt</w:t>
            </w:r>
            <w:proofErr w:type="gramEnd"/>
            <w:r w:rsidRPr="00BB0BC1">
              <w:rPr>
                <w:rFonts w:cs="Arial"/>
                <w:color w:val="000000"/>
              </w:rPr>
              <w:t>.</w:t>
            </w:r>
          </w:p>
        </w:tc>
        <w:tc>
          <w:tcPr>
            <w:tcW w:w="992" w:type="dxa"/>
            <w:shd w:val="clear" w:color="auto" w:fill="E2EFD9"/>
            <w:vAlign w:val="center"/>
          </w:tcPr>
          <w:p w14:paraId="2E8003DA" w14:textId="7D6794F0"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1</w:t>
            </w:r>
          </w:p>
        </w:tc>
        <w:tc>
          <w:tcPr>
            <w:tcW w:w="992" w:type="dxa"/>
            <w:shd w:val="clear" w:color="auto" w:fill="E2EFD9"/>
            <w:vAlign w:val="center"/>
          </w:tcPr>
          <w:p w14:paraId="0020887B" w14:textId="09C9C489"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7B2098B1" w14:textId="1C856D4D"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2C8EBF7B" w14:textId="45BED8EC"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2</w:t>
            </w:r>
          </w:p>
        </w:tc>
        <w:tc>
          <w:tcPr>
            <w:tcW w:w="993" w:type="dxa"/>
            <w:shd w:val="clear" w:color="auto" w:fill="E2EFD9"/>
            <w:vAlign w:val="center"/>
          </w:tcPr>
          <w:p w14:paraId="7B54993D" w14:textId="04EA566F"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1</w:t>
            </w:r>
          </w:p>
        </w:tc>
      </w:tr>
      <w:tr w:rsidR="00C63423" w:rsidRPr="008C1A26" w14:paraId="6944DB1B" w14:textId="77777777" w:rsidTr="00C01534">
        <w:trPr>
          <w:trHeight w:val="340"/>
        </w:trPr>
        <w:tc>
          <w:tcPr>
            <w:tcW w:w="2885" w:type="dxa"/>
            <w:shd w:val="clear" w:color="auto" w:fill="E2EFD9"/>
            <w:vAlign w:val="center"/>
          </w:tcPr>
          <w:p w14:paraId="29CE39EA" w14:textId="77777777" w:rsidR="00C63423" w:rsidRPr="00BB0BC1" w:rsidRDefault="00C63423" w:rsidP="00C63423">
            <w:pPr>
              <w:autoSpaceDE w:val="0"/>
              <w:autoSpaceDN w:val="0"/>
              <w:adjustRightInd w:val="0"/>
              <w:spacing w:before="80" w:after="80" w:line="360" w:lineRule="auto"/>
              <w:rPr>
                <w:rFonts w:cs="Arial"/>
                <w:color w:val="000000"/>
              </w:rPr>
            </w:pPr>
            <w:r w:rsidRPr="00BB0BC1">
              <w:rPr>
                <w:rFonts w:cs="Arial"/>
                <w:color w:val="000000"/>
              </w:rPr>
              <w:t>Powierzchnia użytkowa ogółem</w:t>
            </w:r>
          </w:p>
        </w:tc>
        <w:tc>
          <w:tcPr>
            <w:tcW w:w="1201" w:type="dxa"/>
            <w:shd w:val="clear" w:color="auto" w:fill="E2EFD9"/>
            <w:vAlign w:val="center"/>
          </w:tcPr>
          <w:p w14:paraId="6790938E" w14:textId="77777777" w:rsidR="00C63423" w:rsidRPr="00BB0BC1" w:rsidRDefault="00C63423" w:rsidP="00C63423">
            <w:pPr>
              <w:autoSpaceDE w:val="0"/>
              <w:autoSpaceDN w:val="0"/>
              <w:adjustRightInd w:val="0"/>
              <w:spacing w:before="80" w:after="80" w:line="360" w:lineRule="auto"/>
              <w:jc w:val="center"/>
              <w:rPr>
                <w:rFonts w:cs="Arial"/>
                <w:color w:val="000000"/>
              </w:rPr>
            </w:pPr>
            <w:proofErr w:type="gramStart"/>
            <w:r w:rsidRPr="00BB0BC1">
              <w:rPr>
                <w:rFonts w:cs="Arial"/>
                <w:color w:val="000000"/>
              </w:rPr>
              <w:t>m²</w:t>
            </w:r>
            <w:proofErr w:type="gramEnd"/>
          </w:p>
        </w:tc>
        <w:tc>
          <w:tcPr>
            <w:tcW w:w="992" w:type="dxa"/>
            <w:shd w:val="clear" w:color="auto" w:fill="E2EFD9"/>
            <w:vAlign w:val="center"/>
          </w:tcPr>
          <w:p w14:paraId="3079AEB7" w14:textId="4594A72E"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9</w:t>
            </w:r>
          </w:p>
        </w:tc>
        <w:tc>
          <w:tcPr>
            <w:tcW w:w="992" w:type="dxa"/>
            <w:shd w:val="clear" w:color="auto" w:fill="E2EFD9"/>
            <w:vAlign w:val="center"/>
          </w:tcPr>
          <w:p w14:paraId="47306D2F" w14:textId="72DE7A8E"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27D98196" w14:textId="5C109A89"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5E4D2557" w14:textId="04056AD7"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1 313</w:t>
            </w:r>
          </w:p>
        </w:tc>
        <w:tc>
          <w:tcPr>
            <w:tcW w:w="993" w:type="dxa"/>
            <w:shd w:val="clear" w:color="auto" w:fill="E2EFD9"/>
            <w:vAlign w:val="center"/>
          </w:tcPr>
          <w:p w14:paraId="509E703E" w14:textId="0E85B88F"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849</w:t>
            </w:r>
          </w:p>
        </w:tc>
      </w:tr>
      <w:tr w:rsidR="00C63423" w:rsidRPr="008C1A26" w14:paraId="5D8094B7" w14:textId="77777777" w:rsidTr="00C01534">
        <w:trPr>
          <w:trHeight w:val="340"/>
        </w:trPr>
        <w:tc>
          <w:tcPr>
            <w:tcW w:w="2885" w:type="dxa"/>
            <w:shd w:val="clear" w:color="auto" w:fill="E2EFD9"/>
            <w:vAlign w:val="center"/>
          </w:tcPr>
          <w:p w14:paraId="119679D2" w14:textId="77777777" w:rsidR="00C63423" w:rsidRPr="00BB0BC1" w:rsidRDefault="00C63423" w:rsidP="00C63423">
            <w:pPr>
              <w:autoSpaceDE w:val="0"/>
              <w:autoSpaceDN w:val="0"/>
              <w:adjustRightInd w:val="0"/>
              <w:spacing w:before="80" w:after="80" w:line="360" w:lineRule="auto"/>
              <w:rPr>
                <w:rFonts w:cs="Arial"/>
                <w:color w:val="000000"/>
              </w:rPr>
            </w:pPr>
            <w:r w:rsidRPr="00BB0BC1">
              <w:rPr>
                <w:rFonts w:cs="Arial"/>
                <w:color w:val="000000"/>
              </w:rPr>
              <w:t>Kubatura ogółem</w:t>
            </w:r>
          </w:p>
        </w:tc>
        <w:tc>
          <w:tcPr>
            <w:tcW w:w="1201" w:type="dxa"/>
            <w:shd w:val="clear" w:color="auto" w:fill="E2EFD9"/>
            <w:vAlign w:val="center"/>
          </w:tcPr>
          <w:p w14:paraId="54CC2D0D" w14:textId="77777777" w:rsidR="00C63423" w:rsidRPr="00BB0BC1" w:rsidRDefault="00C63423" w:rsidP="00C63423">
            <w:pPr>
              <w:autoSpaceDE w:val="0"/>
              <w:autoSpaceDN w:val="0"/>
              <w:adjustRightInd w:val="0"/>
              <w:spacing w:before="80" w:after="80" w:line="360" w:lineRule="auto"/>
              <w:jc w:val="center"/>
              <w:rPr>
                <w:rFonts w:cs="Arial"/>
                <w:color w:val="000000"/>
              </w:rPr>
            </w:pPr>
            <w:proofErr w:type="gramStart"/>
            <w:r w:rsidRPr="00BB0BC1">
              <w:rPr>
                <w:rFonts w:cs="Arial"/>
                <w:color w:val="000000"/>
              </w:rPr>
              <w:t>m³</w:t>
            </w:r>
            <w:proofErr w:type="gramEnd"/>
          </w:p>
        </w:tc>
        <w:tc>
          <w:tcPr>
            <w:tcW w:w="992" w:type="dxa"/>
            <w:shd w:val="clear" w:color="auto" w:fill="E2EFD9"/>
            <w:vAlign w:val="center"/>
          </w:tcPr>
          <w:p w14:paraId="37E93BAB" w14:textId="5EE07140"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26</w:t>
            </w:r>
          </w:p>
        </w:tc>
        <w:tc>
          <w:tcPr>
            <w:tcW w:w="992" w:type="dxa"/>
            <w:shd w:val="clear" w:color="auto" w:fill="E2EFD9"/>
            <w:vAlign w:val="center"/>
          </w:tcPr>
          <w:p w14:paraId="09A2D0D6" w14:textId="63659876"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463260AF" w14:textId="4B96DC81"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15B3E33B" w14:textId="75962171"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10 073</w:t>
            </w:r>
          </w:p>
        </w:tc>
        <w:tc>
          <w:tcPr>
            <w:tcW w:w="993" w:type="dxa"/>
            <w:shd w:val="clear" w:color="auto" w:fill="E2EFD9"/>
            <w:vAlign w:val="center"/>
          </w:tcPr>
          <w:p w14:paraId="3121171E" w14:textId="3B060F3B"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4 700</w:t>
            </w:r>
          </w:p>
        </w:tc>
      </w:tr>
      <w:tr w:rsidR="00C63423" w:rsidRPr="008C1A26" w14:paraId="39B7F689" w14:textId="77777777" w:rsidTr="00C01534">
        <w:trPr>
          <w:trHeight w:val="340"/>
        </w:trPr>
        <w:tc>
          <w:tcPr>
            <w:tcW w:w="9047" w:type="dxa"/>
            <w:gridSpan w:val="7"/>
            <w:shd w:val="clear" w:color="auto" w:fill="A8D08D"/>
            <w:vAlign w:val="center"/>
          </w:tcPr>
          <w:p w14:paraId="28D620E0" w14:textId="77777777" w:rsidR="00C63423" w:rsidRPr="00BB0BC1" w:rsidRDefault="00C63423" w:rsidP="00C63423">
            <w:pPr>
              <w:autoSpaceDE w:val="0"/>
              <w:autoSpaceDN w:val="0"/>
              <w:adjustRightInd w:val="0"/>
              <w:spacing w:before="80" w:after="80" w:line="360" w:lineRule="auto"/>
              <w:jc w:val="center"/>
              <w:rPr>
                <w:rFonts w:cs="Arial"/>
                <w:b/>
                <w:color w:val="000000"/>
                <w:highlight w:val="yellow"/>
              </w:rPr>
            </w:pPr>
            <w:r w:rsidRPr="00BB0BC1">
              <w:rPr>
                <w:rFonts w:cs="Arial"/>
                <w:b/>
                <w:color w:val="000000"/>
              </w:rPr>
              <w:t>Budynki garaży</w:t>
            </w:r>
          </w:p>
        </w:tc>
      </w:tr>
      <w:tr w:rsidR="00C63423" w:rsidRPr="008C1A26" w14:paraId="4F3A59AF" w14:textId="77777777" w:rsidTr="00C01534">
        <w:trPr>
          <w:trHeight w:val="340"/>
        </w:trPr>
        <w:tc>
          <w:tcPr>
            <w:tcW w:w="2885" w:type="dxa"/>
            <w:shd w:val="clear" w:color="auto" w:fill="E2EFD9"/>
            <w:vAlign w:val="center"/>
          </w:tcPr>
          <w:p w14:paraId="6179B258" w14:textId="77777777" w:rsidR="00C63423" w:rsidRPr="00BB0BC1" w:rsidRDefault="00C63423" w:rsidP="00C63423">
            <w:pPr>
              <w:autoSpaceDE w:val="0"/>
              <w:autoSpaceDN w:val="0"/>
              <w:adjustRightInd w:val="0"/>
              <w:spacing w:before="80" w:after="80" w:line="360" w:lineRule="auto"/>
              <w:rPr>
                <w:rFonts w:cs="Arial"/>
                <w:color w:val="000000"/>
              </w:rPr>
            </w:pPr>
            <w:r w:rsidRPr="00BB0BC1">
              <w:rPr>
                <w:rFonts w:cs="Arial"/>
                <w:color w:val="000000"/>
              </w:rPr>
              <w:t>Oddane budynki ogółem</w:t>
            </w:r>
          </w:p>
        </w:tc>
        <w:tc>
          <w:tcPr>
            <w:tcW w:w="1201" w:type="dxa"/>
            <w:shd w:val="clear" w:color="auto" w:fill="E2EFD9"/>
            <w:vAlign w:val="center"/>
          </w:tcPr>
          <w:p w14:paraId="14BBCC3D" w14:textId="77777777" w:rsidR="00C63423" w:rsidRPr="00BB0BC1" w:rsidRDefault="00C63423" w:rsidP="00C63423">
            <w:pPr>
              <w:autoSpaceDE w:val="0"/>
              <w:autoSpaceDN w:val="0"/>
              <w:adjustRightInd w:val="0"/>
              <w:spacing w:before="80" w:after="80" w:line="360" w:lineRule="auto"/>
              <w:jc w:val="center"/>
              <w:rPr>
                <w:rFonts w:cs="Arial"/>
                <w:color w:val="000000"/>
              </w:rPr>
            </w:pPr>
            <w:proofErr w:type="gramStart"/>
            <w:r w:rsidRPr="00BB0BC1">
              <w:rPr>
                <w:rFonts w:cs="Arial"/>
                <w:color w:val="000000"/>
              </w:rPr>
              <w:t>szt</w:t>
            </w:r>
            <w:proofErr w:type="gramEnd"/>
            <w:r w:rsidRPr="00BB0BC1">
              <w:rPr>
                <w:rFonts w:cs="Arial"/>
                <w:color w:val="000000"/>
              </w:rPr>
              <w:t>.</w:t>
            </w:r>
          </w:p>
        </w:tc>
        <w:tc>
          <w:tcPr>
            <w:tcW w:w="992" w:type="dxa"/>
            <w:shd w:val="clear" w:color="auto" w:fill="E2EFD9"/>
            <w:vAlign w:val="center"/>
          </w:tcPr>
          <w:p w14:paraId="0396F3B7" w14:textId="77C3B611"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1</w:t>
            </w:r>
          </w:p>
        </w:tc>
        <w:tc>
          <w:tcPr>
            <w:tcW w:w="992" w:type="dxa"/>
            <w:shd w:val="clear" w:color="auto" w:fill="E2EFD9"/>
            <w:vAlign w:val="center"/>
          </w:tcPr>
          <w:p w14:paraId="511065C2" w14:textId="2A2CA450"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7D1C98BE" w14:textId="0DA8478A"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4D1CA5FC" w14:textId="0BCD2EA3"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3" w:type="dxa"/>
            <w:shd w:val="clear" w:color="auto" w:fill="E2EFD9"/>
            <w:vAlign w:val="center"/>
          </w:tcPr>
          <w:p w14:paraId="5F18A337" w14:textId="2D0293BA"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1</w:t>
            </w:r>
          </w:p>
        </w:tc>
      </w:tr>
      <w:tr w:rsidR="00C63423" w:rsidRPr="008C1A26" w14:paraId="1C7B666C" w14:textId="77777777" w:rsidTr="00C01534">
        <w:trPr>
          <w:trHeight w:val="340"/>
        </w:trPr>
        <w:tc>
          <w:tcPr>
            <w:tcW w:w="2885" w:type="dxa"/>
            <w:shd w:val="clear" w:color="auto" w:fill="E2EFD9"/>
            <w:vAlign w:val="center"/>
          </w:tcPr>
          <w:p w14:paraId="0C8F6D36" w14:textId="77777777" w:rsidR="00C63423" w:rsidRPr="00BB0BC1" w:rsidRDefault="00C63423" w:rsidP="00C63423">
            <w:pPr>
              <w:autoSpaceDE w:val="0"/>
              <w:autoSpaceDN w:val="0"/>
              <w:adjustRightInd w:val="0"/>
              <w:spacing w:before="80" w:after="80" w:line="360" w:lineRule="auto"/>
              <w:rPr>
                <w:rFonts w:cs="Arial"/>
                <w:color w:val="000000"/>
              </w:rPr>
            </w:pPr>
            <w:r w:rsidRPr="00BB0BC1">
              <w:rPr>
                <w:rFonts w:cs="Arial"/>
                <w:color w:val="000000"/>
              </w:rPr>
              <w:t>Powierzchnia użytkowa ogółem</w:t>
            </w:r>
          </w:p>
        </w:tc>
        <w:tc>
          <w:tcPr>
            <w:tcW w:w="1201" w:type="dxa"/>
            <w:shd w:val="clear" w:color="auto" w:fill="E2EFD9"/>
            <w:vAlign w:val="center"/>
          </w:tcPr>
          <w:p w14:paraId="755D73E6" w14:textId="77777777" w:rsidR="00C63423" w:rsidRPr="00BB0BC1" w:rsidRDefault="00C63423" w:rsidP="00C63423">
            <w:pPr>
              <w:autoSpaceDE w:val="0"/>
              <w:autoSpaceDN w:val="0"/>
              <w:adjustRightInd w:val="0"/>
              <w:spacing w:before="80" w:after="80" w:line="360" w:lineRule="auto"/>
              <w:jc w:val="center"/>
              <w:rPr>
                <w:rFonts w:cs="Arial"/>
                <w:color w:val="000000"/>
              </w:rPr>
            </w:pPr>
            <w:proofErr w:type="gramStart"/>
            <w:r w:rsidRPr="00BB0BC1">
              <w:rPr>
                <w:rFonts w:cs="Arial"/>
                <w:color w:val="000000"/>
              </w:rPr>
              <w:t>m²</w:t>
            </w:r>
            <w:proofErr w:type="gramEnd"/>
          </w:p>
        </w:tc>
        <w:tc>
          <w:tcPr>
            <w:tcW w:w="992" w:type="dxa"/>
            <w:shd w:val="clear" w:color="auto" w:fill="E2EFD9"/>
            <w:vAlign w:val="center"/>
          </w:tcPr>
          <w:p w14:paraId="1D34431B" w14:textId="09ACEA69"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49</w:t>
            </w:r>
          </w:p>
        </w:tc>
        <w:tc>
          <w:tcPr>
            <w:tcW w:w="992" w:type="dxa"/>
            <w:shd w:val="clear" w:color="auto" w:fill="E2EFD9"/>
            <w:vAlign w:val="center"/>
          </w:tcPr>
          <w:p w14:paraId="78FF22B8" w14:textId="49A9701F"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6EE3EAB9" w14:textId="043F3506"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38B09B0B" w14:textId="07E1DFE7"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3" w:type="dxa"/>
            <w:shd w:val="clear" w:color="auto" w:fill="E2EFD9"/>
            <w:vAlign w:val="center"/>
          </w:tcPr>
          <w:p w14:paraId="6A38B4C2" w14:textId="728316A2"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245</w:t>
            </w:r>
          </w:p>
        </w:tc>
      </w:tr>
      <w:tr w:rsidR="00C63423" w:rsidRPr="008C1A26" w14:paraId="1FD8D79E" w14:textId="77777777" w:rsidTr="00C01534">
        <w:trPr>
          <w:trHeight w:val="340"/>
        </w:trPr>
        <w:tc>
          <w:tcPr>
            <w:tcW w:w="2885" w:type="dxa"/>
            <w:shd w:val="clear" w:color="auto" w:fill="E2EFD9"/>
            <w:vAlign w:val="center"/>
          </w:tcPr>
          <w:p w14:paraId="4514FEF2" w14:textId="77777777" w:rsidR="00C63423" w:rsidRPr="00BB0BC1" w:rsidRDefault="00C63423" w:rsidP="00C63423">
            <w:pPr>
              <w:autoSpaceDE w:val="0"/>
              <w:autoSpaceDN w:val="0"/>
              <w:adjustRightInd w:val="0"/>
              <w:spacing w:before="80" w:after="80" w:line="360" w:lineRule="auto"/>
              <w:rPr>
                <w:rFonts w:cs="Arial"/>
                <w:color w:val="000000"/>
              </w:rPr>
            </w:pPr>
            <w:r w:rsidRPr="00BB0BC1">
              <w:rPr>
                <w:rFonts w:cs="Arial"/>
                <w:color w:val="000000"/>
              </w:rPr>
              <w:t>Kubatura ogółem</w:t>
            </w:r>
          </w:p>
        </w:tc>
        <w:tc>
          <w:tcPr>
            <w:tcW w:w="1201" w:type="dxa"/>
            <w:shd w:val="clear" w:color="auto" w:fill="E2EFD9"/>
            <w:vAlign w:val="center"/>
          </w:tcPr>
          <w:p w14:paraId="51856F37" w14:textId="77777777" w:rsidR="00C63423" w:rsidRPr="00BB0BC1" w:rsidRDefault="00C63423" w:rsidP="00C63423">
            <w:pPr>
              <w:autoSpaceDE w:val="0"/>
              <w:autoSpaceDN w:val="0"/>
              <w:adjustRightInd w:val="0"/>
              <w:spacing w:before="80" w:after="80" w:line="360" w:lineRule="auto"/>
              <w:jc w:val="center"/>
              <w:rPr>
                <w:rFonts w:cs="Arial"/>
                <w:color w:val="000000"/>
              </w:rPr>
            </w:pPr>
            <w:proofErr w:type="gramStart"/>
            <w:r w:rsidRPr="00BB0BC1">
              <w:rPr>
                <w:rFonts w:cs="Arial"/>
                <w:color w:val="000000"/>
              </w:rPr>
              <w:t>m³</w:t>
            </w:r>
            <w:proofErr w:type="gramEnd"/>
          </w:p>
        </w:tc>
        <w:tc>
          <w:tcPr>
            <w:tcW w:w="992" w:type="dxa"/>
            <w:shd w:val="clear" w:color="auto" w:fill="E2EFD9"/>
            <w:vAlign w:val="center"/>
          </w:tcPr>
          <w:p w14:paraId="07088101" w14:textId="57303720"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184</w:t>
            </w:r>
          </w:p>
        </w:tc>
        <w:tc>
          <w:tcPr>
            <w:tcW w:w="992" w:type="dxa"/>
            <w:shd w:val="clear" w:color="auto" w:fill="E2EFD9"/>
            <w:vAlign w:val="center"/>
          </w:tcPr>
          <w:p w14:paraId="6C49A5AE" w14:textId="6FBFAF26"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6065E564" w14:textId="27AF2D8E"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401E1DCC" w14:textId="06737808"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3" w:type="dxa"/>
            <w:shd w:val="clear" w:color="auto" w:fill="E2EFD9"/>
            <w:vAlign w:val="center"/>
          </w:tcPr>
          <w:p w14:paraId="5E69E73C" w14:textId="2A083AA4"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1 540</w:t>
            </w:r>
          </w:p>
        </w:tc>
      </w:tr>
      <w:tr w:rsidR="00C63423" w:rsidRPr="008C1A26" w14:paraId="6258873D" w14:textId="77777777" w:rsidTr="00C01534">
        <w:trPr>
          <w:trHeight w:val="340"/>
        </w:trPr>
        <w:tc>
          <w:tcPr>
            <w:tcW w:w="9047" w:type="dxa"/>
            <w:gridSpan w:val="7"/>
            <w:shd w:val="clear" w:color="auto" w:fill="A8D08D"/>
            <w:vAlign w:val="center"/>
          </w:tcPr>
          <w:p w14:paraId="5CD494AD" w14:textId="77777777" w:rsidR="00C63423" w:rsidRPr="00BB0BC1" w:rsidRDefault="00C63423" w:rsidP="00C63423">
            <w:pPr>
              <w:autoSpaceDE w:val="0"/>
              <w:autoSpaceDN w:val="0"/>
              <w:adjustRightInd w:val="0"/>
              <w:spacing w:before="80" w:after="80" w:line="360" w:lineRule="auto"/>
              <w:jc w:val="center"/>
              <w:rPr>
                <w:rFonts w:cs="Arial"/>
                <w:b/>
                <w:color w:val="000000"/>
              </w:rPr>
            </w:pPr>
            <w:r w:rsidRPr="00BB0BC1">
              <w:rPr>
                <w:rFonts w:cs="Arial"/>
                <w:b/>
                <w:color w:val="000000"/>
              </w:rPr>
              <w:t>Budynki gospodarstw rolnych</w:t>
            </w:r>
          </w:p>
        </w:tc>
      </w:tr>
      <w:tr w:rsidR="00C63423" w:rsidRPr="008C1A26" w14:paraId="6BA37551" w14:textId="77777777" w:rsidTr="00C01534">
        <w:trPr>
          <w:trHeight w:val="340"/>
        </w:trPr>
        <w:tc>
          <w:tcPr>
            <w:tcW w:w="2885" w:type="dxa"/>
            <w:shd w:val="clear" w:color="auto" w:fill="E2EFD9"/>
            <w:vAlign w:val="center"/>
          </w:tcPr>
          <w:p w14:paraId="7949198E" w14:textId="77777777" w:rsidR="00C63423" w:rsidRPr="00BB0BC1" w:rsidRDefault="00C63423" w:rsidP="00C63423">
            <w:pPr>
              <w:autoSpaceDE w:val="0"/>
              <w:autoSpaceDN w:val="0"/>
              <w:adjustRightInd w:val="0"/>
              <w:spacing w:before="80" w:after="80" w:line="360" w:lineRule="auto"/>
              <w:rPr>
                <w:rFonts w:cs="Arial"/>
                <w:color w:val="000000"/>
              </w:rPr>
            </w:pPr>
            <w:r w:rsidRPr="00BB0BC1">
              <w:rPr>
                <w:rFonts w:cs="Arial"/>
                <w:color w:val="000000"/>
              </w:rPr>
              <w:t>Oddane budynki ogółem</w:t>
            </w:r>
          </w:p>
        </w:tc>
        <w:tc>
          <w:tcPr>
            <w:tcW w:w="1201" w:type="dxa"/>
            <w:shd w:val="clear" w:color="auto" w:fill="E2EFD9"/>
            <w:vAlign w:val="center"/>
          </w:tcPr>
          <w:p w14:paraId="04665A18" w14:textId="77777777" w:rsidR="00C63423" w:rsidRPr="00BB0BC1" w:rsidRDefault="00C63423" w:rsidP="00C63423">
            <w:pPr>
              <w:autoSpaceDE w:val="0"/>
              <w:autoSpaceDN w:val="0"/>
              <w:adjustRightInd w:val="0"/>
              <w:spacing w:before="80" w:after="80" w:line="360" w:lineRule="auto"/>
              <w:jc w:val="center"/>
              <w:rPr>
                <w:rFonts w:cs="Arial"/>
                <w:color w:val="000000"/>
              </w:rPr>
            </w:pPr>
            <w:proofErr w:type="gramStart"/>
            <w:r w:rsidRPr="00BB0BC1">
              <w:rPr>
                <w:rFonts w:cs="Arial"/>
                <w:color w:val="000000"/>
              </w:rPr>
              <w:t>szt</w:t>
            </w:r>
            <w:proofErr w:type="gramEnd"/>
            <w:r w:rsidRPr="00BB0BC1">
              <w:rPr>
                <w:rFonts w:cs="Arial"/>
                <w:color w:val="000000"/>
              </w:rPr>
              <w:t>.</w:t>
            </w:r>
          </w:p>
        </w:tc>
        <w:tc>
          <w:tcPr>
            <w:tcW w:w="992" w:type="dxa"/>
            <w:shd w:val="clear" w:color="auto" w:fill="E2EFD9"/>
            <w:vAlign w:val="center"/>
          </w:tcPr>
          <w:p w14:paraId="659B07C9" w14:textId="0CDE110F"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07868549" w14:textId="3E41209A"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4EB3FE23" w14:textId="638C779B"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6A295C87" w14:textId="1ED54FF9"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3" w:type="dxa"/>
            <w:shd w:val="clear" w:color="auto" w:fill="E2EFD9"/>
            <w:vAlign w:val="center"/>
          </w:tcPr>
          <w:p w14:paraId="4FCFA2C0" w14:textId="56EA1146"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1</w:t>
            </w:r>
          </w:p>
        </w:tc>
      </w:tr>
      <w:tr w:rsidR="00C63423" w:rsidRPr="008C1A26" w14:paraId="73BC7CF9" w14:textId="77777777" w:rsidTr="00C01534">
        <w:trPr>
          <w:trHeight w:val="340"/>
        </w:trPr>
        <w:tc>
          <w:tcPr>
            <w:tcW w:w="2885" w:type="dxa"/>
            <w:shd w:val="clear" w:color="auto" w:fill="E2EFD9"/>
            <w:vAlign w:val="center"/>
          </w:tcPr>
          <w:p w14:paraId="78D88EE5" w14:textId="77777777" w:rsidR="00C63423" w:rsidRPr="00BB0BC1" w:rsidRDefault="00C63423" w:rsidP="00C63423">
            <w:pPr>
              <w:autoSpaceDE w:val="0"/>
              <w:autoSpaceDN w:val="0"/>
              <w:adjustRightInd w:val="0"/>
              <w:spacing w:before="80" w:after="80" w:line="360" w:lineRule="auto"/>
              <w:rPr>
                <w:rFonts w:cs="Arial"/>
                <w:color w:val="000000"/>
              </w:rPr>
            </w:pPr>
            <w:r w:rsidRPr="00BB0BC1">
              <w:rPr>
                <w:rFonts w:cs="Arial"/>
                <w:color w:val="000000"/>
              </w:rPr>
              <w:lastRenderedPageBreak/>
              <w:t>Powierzchnia użytkowa ogółem</w:t>
            </w:r>
          </w:p>
        </w:tc>
        <w:tc>
          <w:tcPr>
            <w:tcW w:w="1201" w:type="dxa"/>
            <w:shd w:val="clear" w:color="auto" w:fill="E2EFD9"/>
            <w:vAlign w:val="center"/>
          </w:tcPr>
          <w:p w14:paraId="26EEEBBE" w14:textId="77777777" w:rsidR="00C63423" w:rsidRPr="00BB0BC1" w:rsidRDefault="00C63423" w:rsidP="00C63423">
            <w:pPr>
              <w:autoSpaceDE w:val="0"/>
              <w:autoSpaceDN w:val="0"/>
              <w:adjustRightInd w:val="0"/>
              <w:spacing w:before="80" w:after="80" w:line="360" w:lineRule="auto"/>
              <w:jc w:val="center"/>
              <w:rPr>
                <w:rFonts w:cs="Arial"/>
                <w:color w:val="000000"/>
              </w:rPr>
            </w:pPr>
            <w:proofErr w:type="gramStart"/>
            <w:r w:rsidRPr="00BB0BC1">
              <w:rPr>
                <w:rFonts w:cs="Arial"/>
                <w:color w:val="000000"/>
              </w:rPr>
              <w:t>m²</w:t>
            </w:r>
            <w:proofErr w:type="gramEnd"/>
          </w:p>
        </w:tc>
        <w:tc>
          <w:tcPr>
            <w:tcW w:w="992" w:type="dxa"/>
            <w:shd w:val="clear" w:color="auto" w:fill="E2EFD9"/>
            <w:vAlign w:val="center"/>
          </w:tcPr>
          <w:p w14:paraId="36D697F0" w14:textId="33028219"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618FA9B4" w14:textId="287D5D5F"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w:t>
            </w:r>
          </w:p>
        </w:tc>
        <w:tc>
          <w:tcPr>
            <w:tcW w:w="992" w:type="dxa"/>
            <w:shd w:val="clear" w:color="auto" w:fill="E2EFD9"/>
            <w:vAlign w:val="center"/>
          </w:tcPr>
          <w:p w14:paraId="5F6E3E39" w14:textId="6C73D096"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w:t>
            </w:r>
          </w:p>
        </w:tc>
        <w:tc>
          <w:tcPr>
            <w:tcW w:w="992" w:type="dxa"/>
            <w:shd w:val="clear" w:color="auto" w:fill="E2EFD9"/>
            <w:vAlign w:val="center"/>
          </w:tcPr>
          <w:p w14:paraId="2355F6C3" w14:textId="40661049"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w:t>
            </w:r>
          </w:p>
        </w:tc>
        <w:tc>
          <w:tcPr>
            <w:tcW w:w="993" w:type="dxa"/>
            <w:shd w:val="clear" w:color="auto" w:fill="E2EFD9"/>
            <w:vAlign w:val="center"/>
          </w:tcPr>
          <w:p w14:paraId="33E85974" w14:textId="18BE6DBD"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336</w:t>
            </w:r>
          </w:p>
        </w:tc>
      </w:tr>
      <w:tr w:rsidR="00C63423" w:rsidRPr="008C1A26" w14:paraId="3DAB7D27" w14:textId="77777777" w:rsidTr="00C01534">
        <w:trPr>
          <w:trHeight w:val="340"/>
        </w:trPr>
        <w:tc>
          <w:tcPr>
            <w:tcW w:w="2885" w:type="dxa"/>
            <w:shd w:val="clear" w:color="auto" w:fill="E2EFD9"/>
            <w:vAlign w:val="center"/>
          </w:tcPr>
          <w:p w14:paraId="21134163" w14:textId="77777777" w:rsidR="00C63423" w:rsidRPr="00BB0BC1" w:rsidRDefault="00C63423" w:rsidP="00C63423">
            <w:pPr>
              <w:autoSpaceDE w:val="0"/>
              <w:autoSpaceDN w:val="0"/>
              <w:adjustRightInd w:val="0"/>
              <w:spacing w:before="80" w:after="80" w:line="360" w:lineRule="auto"/>
              <w:rPr>
                <w:rFonts w:cs="Arial"/>
                <w:color w:val="000000"/>
              </w:rPr>
            </w:pPr>
            <w:r w:rsidRPr="00BB0BC1">
              <w:rPr>
                <w:rFonts w:cs="Arial"/>
                <w:color w:val="000000"/>
              </w:rPr>
              <w:t>Kubatura ogółem</w:t>
            </w:r>
          </w:p>
        </w:tc>
        <w:tc>
          <w:tcPr>
            <w:tcW w:w="1201" w:type="dxa"/>
            <w:shd w:val="clear" w:color="auto" w:fill="E2EFD9"/>
            <w:vAlign w:val="center"/>
          </w:tcPr>
          <w:p w14:paraId="7AC04036" w14:textId="77777777" w:rsidR="00C63423" w:rsidRPr="00BB0BC1" w:rsidRDefault="00C63423" w:rsidP="00C63423">
            <w:pPr>
              <w:autoSpaceDE w:val="0"/>
              <w:autoSpaceDN w:val="0"/>
              <w:adjustRightInd w:val="0"/>
              <w:spacing w:before="80" w:after="80" w:line="360" w:lineRule="auto"/>
              <w:jc w:val="center"/>
              <w:rPr>
                <w:rFonts w:cs="Arial"/>
                <w:color w:val="000000"/>
              </w:rPr>
            </w:pPr>
            <w:proofErr w:type="gramStart"/>
            <w:r w:rsidRPr="00BB0BC1">
              <w:rPr>
                <w:rFonts w:cs="Arial"/>
                <w:color w:val="000000"/>
              </w:rPr>
              <w:t>m³</w:t>
            </w:r>
            <w:proofErr w:type="gramEnd"/>
          </w:p>
        </w:tc>
        <w:tc>
          <w:tcPr>
            <w:tcW w:w="992" w:type="dxa"/>
            <w:shd w:val="clear" w:color="auto" w:fill="E2EFD9"/>
            <w:vAlign w:val="center"/>
          </w:tcPr>
          <w:p w14:paraId="3C6C623C" w14:textId="4C7730DF"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25017323" w14:textId="1A577703"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w:t>
            </w:r>
          </w:p>
        </w:tc>
        <w:tc>
          <w:tcPr>
            <w:tcW w:w="992" w:type="dxa"/>
            <w:shd w:val="clear" w:color="auto" w:fill="E2EFD9"/>
            <w:vAlign w:val="center"/>
          </w:tcPr>
          <w:p w14:paraId="43AAC94D" w14:textId="32160AD8"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w:t>
            </w:r>
          </w:p>
        </w:tc>
        <w:tc>
          <w:tcPr>
            <w:tcW w:w="992" w:type="dxa"/>
            <w:shd w:val="clear" w:color="auto" w:fill="E2EFD9"/>
            <w:vAlign w:val="center"/>
          </w:tcPr>
          <w:p w14:paraId="09F962AC" w14:textId="12AAE028"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w:t>
            </w:r>
          </w:p>
        </w:tc>
        <w:tc>
          <w:tcPr>
            <w:tcW w:w="993" w:type="dxa"/>
            <w:shd w:val="clear" w:color="auto" w:fill="E2EFD9"/>
            <w:vAlign w:val="center"/>
          </w:tcPr>
          <w:p w14:paraId="3F4B0FD7" w14:textId="5C849C10"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1 887</w:t>
            </w:r>
          </w:p>
        </w:tc>
      </w:tr>
      <w:tr w:rsidR="00C63423" w:rsidRPr="008C1A26" w14:paraId="00999442" w14:textId="77777777" w:rsidTr="00C01534">
        <w:trPr>
          <w:trHeight w:val="340"/>
        </w:trPr>
        <w:tc>
          <w:tcPr>
            <w:tcW w:w="9047" w:type="dxa"/>
            <w:gridSpan w:val="7"/>
            <w:shd w:val="clear" w:color="auto" w:fill="A8D08D"/>
            <w:vAlign w:val="center"/>
          </w:tcPr>
          <w:p w14:paraId="76ED1708" w14:textId="77777777" w:rsidR="00C63423" w:rsidRPr="00BB0BC1" w:rsidRDefault="00C63423" w:rsidP="00C63423">
            <w:pPr>
              <w:autoSpaceDE w:val="0"/>
              <w:autoSpaceDN w:val="0"/>
              <w:adjustRightInd w:val="0"/>
              <w:spacing w:before="80" w:after="80" w:line="360" w:lineRule="auto"/>
              <w:jc w:val="center"/>
              <w:rPr>
                <w:rFonts w:cs="Arial"/>
                <w:b/>
                <w:color w:val="000000"/>
                <w:highlight w:val="yellow"/>
              </w:rPr>
            </w:pPr>
            <w:r w:rsidRPr="00BB0BC1">
              <w:rPr>
                <w:rFonts w:cs="Arial"/>
                <w:b/>
                <w:color w:val="000000"/>
              </w:rPr>
              <w:t>Budynki przeznaczone do sprawowania kultu religijnego</w:t>
            </w:r>
          </w:p>
        </w:tc>
      </w:tr>
      <w:tr w:rsidR="00C63423" w:rsidRPr="008C1A26" w14:paraId="4749D632" w14:textId="77777777" w:rsidTr="00C01534">
        <w:trPr>
          <w:trHeight w:val="340"/>
        </w:trPr>
        <w:tc>
          <w:tcPr>
            <w:tcW w:w="2885" w:type="dxa"/>
            <w:shd w:val="clear" w:color="auto" w:fill="E2EFD9"/>
            <w:vAlign w:val="center"/>
          </w:tcPr>
          <w:p w14:paraId="1ED94F51" w14:textId="77777777" w:rsidR="00C63423" w:rsidRPr="00BB0BC1" w:rsidRDefault="00C63423" w:rsidP="00C63423">
            <w:pPr>
              <w:autoSpaceDE w:val="0"/>
              <w:autoSpaceDN w:val="0"/>
              <w:adjustRightInd w:val="0"/>
              <w:spacing w:before="80" w:after="80" w:line="360" w:lineRule="auto"/>
              <w:rPr>
                <w:rFonts w:cs="Arial"/>
                <w:color w:val="000000"/>
              </w:rPr>
            </w:pPr>
            <w:r w:rsidRPr="00BB0BC1">
              <w:rPr>
                <w:rFonts w:cs="Arial"/>
                <w:color w:val="000000"/>
              </w:rPr>
              <w:t>Oddane budynki ogółem</w:t>
            </w:r>
          </w:p>
        </w:tc>
        <w:tc>
          <w:tcPr>
            <w:tcW w:w="1201" w:type="dxa"/>
            <w:shd w:val="clear" w:color="auto" w:fill="E2EFD9"/>
            <w:vAlign w:val="center"/>
          </w:tcPr>
          <w:p w14:paraId="11C497C4" w14:textId="77777777" w:rsidR="00C63423" w:rsidRPr="00BB0BC1" w:rsidRDefault="00C63423" w:rsidP="00C63423">
            <w:pPr>
              <w:autoSpaceDE w:val="0"/>
              <w:autoSpaceDN w:val="0"/>
              <w:adjustRightInd w:val="0"/>
              <w:spacing w:before="80" w:after="80" w:line="360" w:lineRule="auto"/>
              <w:jc w:val="center"/>
              <w:rPr>
                <w:rFonts w:cs="Arial"/>
                <w:color w:val="000000"/>
              </w:rPr>
            </w:pPr>
            <w:proofErr w:type="gramStart"/>
            <w:r w:rsidRPr="00BB0BC1">
              <w:rPr>
                <w:rFonts w:cs="Arial"/>
                <w:color w:val="000000"/>
              </w:rPr>
              <w:t>szt</w:t>
            </w:r>
            <w:proofErr w:type="gramEnd"/>
            <w:r w:rsidRPr="00BB0BC1">
              <w:rPr>
                <w:rFonts w:cs="Arial"/>
                <w:color w:val="000000"/>
              </w:rPr>
              <w:t>.</w:t>
            </w:r>
          </w:p>
        </w:tc>
        <w:tc>
          <w:tcPr>
            <w:tcW w:w="992" w:type="dxa"/>
            <w:shd w:val="clear" w:color="auto" w:fill="E2EFD9"/>
            <w:vAlign w:val="center"/>
          </w:tcPr>
          <w:p w14:paraId="3DFF082B" w14:textId="758E70B3"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1</w:t>
            </w:r>
          </w:p>
        </w:tc>
        <w:tc>
          <w:tcPr>
            <w:tcW w:w="992" w:type="dxa"/>
            <w:shd w:val="clear" w:color="auto" w:fill="E2EFD9"/>
            <w:vAlign w:val="center"/>
          </w:tcPr>
          <w:p w14:paraId="7BE9202A" w14:textId="7A659CC4"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w:t>
            </w:r>
          </w:p>
        </w:tc>
        <w:tc>
          <w:tcPr>
            <w:tcW w:w="992" w:type="dxa"/>
            <w:shd w:val="clear" w:color="auto" w:fill="E2EFD9"/>
            <w:vAlign w:val="center"/>
          </w:tcPr>
          <w:p w14:paraId="3983D8CE" w14:textId="273BF2C2"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w:t>
            </w:r>
          </w:p>
        </w:tc>
        <w:tc>
          <w:tcPr>
            <w:tcW w:w="992" w:type="dxa"/>
            <w:shd w:val="clear" w:color="auto" w:fill="E2EFD9"/>
            <w:vAlign w:val="center"/>
          </w:tcPr>
          <w:p w14:paraId="12211FE5" w14:textId="746679B1"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w:t>
            </w:r>
          </w:p>
        </w:tc>
        <w:tc>
          <w:tcPr>
            <w:tcW w:w="993" w:type="dxa"/>
            <w:shd w:val="clear" w:color="auto" w:fill="E2EFD9"/>
            <w:vAlign w:val="center"/>
          </w:tcPr>
          <w:p w14:paraId="1BD14B7E" w14:textId="6663F8B0"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0</w:t>
            </w:r>
          </w:p>
        </w:tc>
      </w:tr>
      <w:tr w:rsidR="00C63423" w:rsidRPr="008C1A26" w14:paraId="5AA4DA53" w14:textId="77777777" w:rsidTr="00C01534">
        <w:trPr>
          <w:trHeight w:val="340"/>
        </w:trPr>
        <w:tc>
          <w:tcPr>
            <w:tcW w:w="2885" w:type="dxa"/>
            <w:shd w:val="clear" w:color="auto" w:fill="E2EFD9"/>
            <w:vAlign w:val="center"/>
          </w:tcPr>
          <w:p w14:paraId="76AB298E" w14:textId="77777777" w:rsidR="00C63423" w:rsidRPr="00BB0BC1" w:rsidRDefault="00C63423" w:rsidP="00C63423">
            <w:pPr>
              <w:autoSpaceDE w:val="0"/>
              <w:autoSpaceDN w:val="0"/>
              <w:adjustRightInd w:val="0"/>
              <w:spacing w:before="80" w:after="80" w:line="360" w:lineRule="auto"/>
              <w:rPr>
                <w:rFonts w:cs="Arial"/>
                <w:color w:val="000000"/>
              </w:rPr>
            </w:pPr>
            <w:r w:rsidRPr="00BB0BC1">
              <w:rPr>
                <w:rFonts w:cs="Arial"/>
                <w:color w:val="000000"/>
              </w:rPr>
              <w:t>Powierzchnia użytkowa ogółem</w:t>
            </w:r>
          </w:p>
        </w:tc>
        <w:tc>
          <w:tcPr>
            <w:tcW w:w="1201" w:type="dxa"/>
            <w:shd w:val="clear" w:color="auto" w:fill="E2EFD9"/>
            <w:vAlign w:val="center"/>
          </w:tcPr>
          <w:p w14:paraId="1F663449" w14:textId="77777777" w:rsidR="00C63423" w:rsidRPr="00BB0BC1" w:rsidRDefault="00C63423" w:rsidP="00C63423">
            <w:pPr>
              <w:autoSpaceDE w:val="0"/>
              <w:autoSpaceDN w:val="0"/>
              <w:adjustRightInd w:val="0"/>
              <w:spacing w:before="80" w:after="80" w:line="360" w:lineRule="auto"/>
              <w:jc w:val="center"/>
              <w:rPr>
                <w:rFonts w:cs="Arial"/>
                <w:color w:val="000000"/>
              </w:rPr>
            </w:pPr>
            <w:proofErr w:type="gramStart"/>
            <w:r w:rsidRPr="00BB0BC1">
              <w:rPr>
                <w:rFonts w:cs="Arial"/>
                <w:color w:val="000000"/>
              </w:rPr>
              <w:t>m²</w:t>
            </w:r>
            <w:proofErr w:type="gramEnd"/>
          </w:p>
        </w:tc>
        <w:tc>
          <w:tcPr>
            <w:tcW w:w="992" w:type="dxa"/>
            <w:shd w:val="clear" w:color="auto" w:fill="E2EFD9"/>
            <w:vAlign w:val="center"/>
          </w:tcPr>
          <w:p w14:paraId="2EF08633" w14:textId="688D52EF"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1 129</w:t>
            </w:r>
          </w:p>
        </w:tc>
        <w:tc>
          <w:tcPr>
            <w:tcW w:w="992" w:type="dxa"/>
            <w:shd w:val="clear" w:color="auto" w:fill="E2EFD9"/>
            <w:vAlign w:val="center"/>
          </w:tcPr>
          <w:p w14:paraId="5C591669" w14:textId="41DCB127"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w:t>
            </w:r>
          </w:p>
        </w:tc>
        <w:tc>
          <w:tcPr>
            <w:tcW w:w="992" w:type="dxa"/>
            <w:shd w:val="clear" w:color="auto" w:fill="E2EFD9"/>
            <w:vAlign w:val="center"/>
          </w:tcPr>
          <w:p w14:paraId="60BDA9B6" w14:textId="33D44E9C"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w:t>
            </w:r>
          </w:p>
        </w:tc>
        <w:tc>
          <w:tcPr>
            <w:tcW w:w="992" w:type="dxa"/>
            <w:shd w:val="clear" w:color="auto" w:fill="E2EFD9"/>
            <w:vAlign w:val="center"/>
          </w:tcPr>
          <w:p w14:paraId="672496B6" w14:textId="72D896CD"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w:t>
            </w:r>
          </w:p>
        </w:tc>
        <w:tc>
          <w:tcPr>
            <w:tcW w:w="993" w:type="dxa"/>
            <w:shd w:val="clear" w:color="auto" w:fill="E2EFD9"/>
            <w:vAlign w:val="center"/>
          </w:tcPr>
          <w:p w14:paraId="01B6BE08" w14:textId="244860D7"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0</w:t>
            </w:r>
          </w:p>
        </w:tc>
      </w:tr>
      <w:tr w:rsidR="00C63423" w:rsidRPr="008C1A26" w14:paraId="43D6EFA8" w14:textId="77777777" w:rsidTr="00C01534">
        <w:trPr>
          <w:trHeight w:val="340"/>
        </w:trPr>
        <w:tc>
          <w:tcPr>
            <w:tcW w:w="2885" w:type="dxa"/>
            <w:shd w:val="clear" w:color="auto" w:fill="E2EFD9"/>
            <w:vAlign w:val="center"/>
          </w:tcPr>
          <w:p w14:paraId="01587C73" w14:textId="77777777" w:rsidR="00C63423" w:rsidRPr="00BB0BC1" w:rsidRDefault="00C63423" w:rsidP="00C63423">
            <w:pPr>
              <w:autoSpaceDE w:val="0"/>
              <w:autoSpaceDN w:val="0"/>
              <w:adjustRightInd w:val="0"/>
              <w:spacing w:before="80" w:after="80" w:line="360" w:lineRule="auto"/>
              <w:rPr>
                <w:rFonts w:cs="Arial"/>
                <w:color w:val="000000"/>
              </w:rPr>
            </w:pPr>
            <w:r w:rsidRPr="00BB0BC1">
              <w:rPr>
                <w:rFonts w:cs="Arial"/>
                <w:color w:val="000000"/>
              </w:rPr>
              <w:t>Kubatura ogółem</w:t>
            </w:r>
          </w:p>
        </w:tc>
        <w:tc>
          <w:tcPr>
            <w:tcW w:w="1201" w:type="dxa"/>
            <w:shd w:val="clear" w:color="auto" w:fill="E2EFD9"/>
            <w:vAlign w:val="center"/>
          </w:tcPr>
          <w:p w14:paraId="3AAAE72C" w14:textId="77777777" w:rsidR="00C63423" w:rsidRPr="00BB0BC1" w:rsidRDefault="00C63423" w:rsidP="00C63423">
            <w:pPr>
              <w:autoSpaceDE w:val="0"/>
              <w:autoSpaceDN w:val="0"/>
              <w:adjustRightInd w:val="0"/>
              <w:spacing w:before="80" w:after="80" w:line="360" w:lineRule="auto"/>
              <w:jc w:val="center"/>
              <w:rPr>
                <w:rFonts w:cs="Arial"/>
                <w:color w:val="000000"/>
              </w:rPr>
            </w:pPr>
            <w:proofErr w:type="gramStart"/>
            <w:r w:rsidRPr="00BB0BC1">
              <w:rPr>
                <w:rFonts w:cs="Arial"/>
                <w:color w:val="000000"/>
              </w:rPr>
              <w:t>m³</w:t>
            </w:r>
            <w:proofErr w:type="gramEnd"/>
          </w:p>
        </w:tc>
        <w:tc>
          <w:tcPr>
            <w:tcW w:w="992" w:type="dxa"/>
            <w:shd w:val="clear" w:color="auto" w:fill="E2EFD9"/>
            <w:vAlign w:val="center"/>
          </w:tcPr>
          <w:p w14:paraId="497360F2" w14:textId="5138DC4A"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9 343</w:t>
            </w:r>
          </w:p>
        </w:tc>
        <w:tc>
          <w:tcPr>
            <w:tcW w:w="992" w:type="dxa"/>
            <w:shd w:val="clear" w:color="auto" w:fill="E2EFD9"/>
            <w:vAlign w:val="center"/>
          </w:tcPr>
          <w:p w14:paraId="6A5B00AC" w14:textId="4A84F33E"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w:t>
            </w:r>
          </w:p>
        </w:tc>
        <w:tc>
          <w:tcPr>
            <w:tcW w:w="992" w:type="dxa"/>
            <w:shd w:val="clear" w:color="auto" w:fill="E2EFD9"/>
            <w:vAlign w:val="center"/>
          </w:tcPr>
          <w:p w14:paraId="4035C1BE" w14:textId="697475B3"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w:t>
            </w:r>
          </w:p>
        </w:tc>
        <w:tc>
          <w:tcPr>
            <w:tcW w:w="992" w:type="dxa"/>
            <w:shd w:val="clear" w:color="auto" w:fill="E2EFD9"/>
            <w:vAlign w:val="center"/>
          </w:tcPr>
          <w:p w14:paraId="69566825" w14:textId="7A1E3865"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w:t>
            </w:r>
          </w:p>
        </w:tc>
        <w:tc>
          <w:tcPr>
            <w:tcW w:w="993" w:type="dxa"/>
            <w:shd w:val="clear" w:color="auto" w:fill="E2EFD9"/>
            <w:vAlign w:val="center"/>
          </w:tcPr>
          <w:p w14:paraId="32E63047" w14:textId="07B7D6F9"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0</w:t>
            </w:r>
          </w:p>
        </w:tc>
      </w:tr>
      <w:tr w:rsidR="00C63423" w:rsidRPr="008C1A26" w14:paraId="5E50E61E" w14:textId="77777777" w:rsidTr="00C01534">
        <w:trPr>
          <w:trHeight w:val="340"/>
        </w:trPr>
        <w:tc>
          <w:tcPr>
            <w:tcW w:w="9047" w:type="dxa"/>
            <w:gridSpan w:val="7"/>
            <w:shd w:val="clear" w:color="auto" w:fill="A8D08D"/>
            <w:vAlign w:val="center"/>
          </w:tcPr>
          <w:p w14:paraId="27B4CE09" w14:textId="77777777" w:rsidR="00C63423" w:rsidRPr="00BB0BC1" w:rsidRDefault="00C63423" w:rsidP="00C63423">
            <w:pPr>
              <w:autoSpaceDE w:val="0"/>
              <w:autoSpaceDN w:val="0"/>
              <w:adjustRightInd w:val="0"/>
              <w:spacing w:before="80" w:after="80" w:line="360" w:lineRule="auto"/>
              <w:jc w:val="center"/>
              <w:rPr>
                <w:rFonts w:cs="Arial"/>
                <w:b/>
                <w:color w:val="000000"/>
              </w:rPr>
            </w:pPr>
            <w:r w:rsidRPr="00BB0BC1">
              <w:rPr>
                <w:b/>
              </w:rPr>
              <w:t>Pozostałe budynki niemieszkalne</w:t>
            </w:r>
          </w:p>
        </w:tc>
      </w:tr>
      <w:tr w:rsidR="00C63423" w:rsidRPr="008C1A26" w14:paraId="2A3F3536" w14:textId="77777777" w:rsidTr="00C01534">
        <w:trPr>
          <w:trHeight w:val="340"/>
        </w:trPr>
        <w:tc>
          <w:tcPr>
            <w:tcW w:w="2885" w:type="dxa"/>
            <w:shd w:val="clear" w:color="auto" w:fill="E2EFD9"/>
            <w:vAlign w:val="center"/>
          </w:tcPr>
          <w:p w14:paraId="6098E53D" w14:textId="77777777" w:rsidR="00C63423" w:rsidRPr="00BB0BC1" w:rsidRDefault="00C63423" w:rsidP="00C63423">
            <w:pPr>
              <w:autoSpaceDE w:val="0"/>
              <w:autoSpaceDN w:val="0"/>
              <w:adjustRightInd w:val="0"/>
              <w:spacing w:before="80" w:after="80" w:line="360" w:lineRule="auto"/>
              <w:rPr>
                <w:rFonts w:cs="Arial"/>
                <w:color w:val="000000"/>
              </w:rPr>
            </w:pPr>
            <w:r w:rsidRPr="00BB0BC1">
              <w:rPr>
                <w:rFonts w:cs="Arial"/>
                <w:color w:val="000000"/>
              </w:rPr>
              <w:t>Oddane budynki ogółem</w:t>
            </w:r>
          </w:p>
        </w:tc>
        <w:tc>
          <w:tcPr>
            <w:tcW w:w="1201" w:type="dxa"/>
            <w:shd w:val="clear" w:color="auto" w:fill="E2EFD9"/>
            <w:vAlign w:val="center"/>
          </w:tcPr>
          <w:p w14:paraId="649F34EB" w14:textId="77777777" w:rsidR="00C63423" w:rsidRPr="00BB0BC1" w:rsidRDefault="00C63423" w:rsidP="00C63423">
            <w:pPr>
              <w:autoSpaceDE w:val="0"/>
              <w:autoSpaceDN w:val="0"/>
              <w:adjustRightInd w:val="0"/>
              <w:spacing w:before="80" w:after="80" w:line="360" w:lineRule="auto"/>
              <w:jc w:val="center"/>
              <w:rPr>
                <w:rFonts w:cs="Arial"/>
                <w:color w:val="000000"/>
              </w:rPr>
            </w:pPr>
            <w:proofErr w:type="gramStart"/>
            <w:r w:rsidRPr="00BB0BC1">
              <w:rPr>
                <w:rFonts w:cs="Arial"/>
                <w:color w:val="000000"/>
              </w:rPr>
              <w:t>szt</w:t>
            </w:r>
            <w:proofErr w:type="gramEnd"/>
            <w:r w:rsidRPr="00BB0BC1">
              <w:rPr>
                <w:rFonts w:cs="Arial"/>
                <w:color w:val="000000"/>
              </w:rPr>
              <w:t>.</w:t>
            </w:r>
          </w:p>
        </w:tc>
        <w:tc>
          <w:tcPr>
            <w:tcW w:w="992" w:type="dxa"/>
            <w:shd w:val="clear" w:color="auto" w:fill="E2EFD9"/>
            <w:vAlign w:val="center"/>
          </w:tcPr>
          <w:p w14:paraId="4ABDFA74" w14:textId="3306AB8C"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753E213C" w14:textId="21EFE29E"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6B8DE69E" w14:textId="0AD58930"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1</w:t>
            </w:r>
          </w:p>
        </w:tc>
        <w:tc>
          <w:tcPr>
            <w:tcW w:w="992" w:type="dxa"/>
            <w:shd w:val="clear" w:color="auto" w:fill="E2EFD9"/>
            <w:vAlign w:val="center"/>
          </w:tcPr>
          <w:p w14:paraId="3DD523ED" w14:textId="3CFCBC59"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1</w:t>
            </w:r>
          </w:p>
        </w:tc>
        <w:tc>
          <w:tcPr>
            <w:tcW w:w="993" w:type="dxa"/>
            <w:shd w:val="clear" w:color="auto" w:fill="E2EFD9"/>
            <w:vAlign w:val="center"/>
          </w:tcPr>
          <w:p w14:paraId="34CFFD8F" w14:textId="32BED125"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0</w:t>
            </w:r>
          </w:p>
        </w:tc>
      </w:tr>
      <w:tr w:rsidR="00C63423" w:rsidRPr="008C1A26" w14:paraId="52C96AFF" w14:textId="77777777" w:rsidTr="00C01534">
        <w:trPr>
          <w:trHeight w:val="340"/>
        </w:trPr>
        <w:tc>
          <w:tcPr>
            <w:tcW w:w="2885" w:type="dxa"/>
            <w:shd w:val="clear" w:color="auto" w:fill="E2EFD9"/>
            <w:vAlign w:val="center"/>
          </w:tcPr>
          <w:p w14:paraId="55E91F6C" w14:textId="77777777" w:rsidR="00C63423" w:rsidRPr="00BB0BC1" w:rsidRDefault="00C63423" w:rsidP="00C63423">
            <w:pPr>
              <w:autoSpaceDE w:val="0"/>
              <w:autoSpaceDN w:val="0"/>
              <w:adjustRightInd w:val="0"/>
              <w:spacing w:before="80" w:after="80" w:line="360" w:lineRule="auto"/>
              <w:rPr>
                <w:rFonts w:cs="Arial"/>
                <w:color w:val="000000"/>
              </w:rPr>
            </w:pPr>
            <w:r w:rsidRPr="00BB0BC1">
              <w:rPr>
                <w:rFonts w:cs="Arial"/>
                <w:color w:val="000000"/>
              </w:rPr>
              <w:t>Powierzchnia użytkowa ogółem</w:t>
            </w:r>
          </w:p>
        </w:tc>
        <w:tc>
          <w:tcPr>
            <w:tcW w:w="1201" w:type="dxa"/>
            <w:shd w:val="clear" w:color="auto" w:fill="E2EFD9"/>
            <w:vAlign w:val="center"/>
          </w:tcPr>
          <w:p w14:paraId="6B676506" w14:textId="77777777" w:rsidR="00C63423" w:rsidRPr="00BB0BC1" w:rsidRDefault="00C63423" w:rsidP="00C63423">
            <w:pPr>
              <w:autoSpaceDE w:val="0"/>
              <w:autoSpaceDN w:val="0"/>
              <w:adjustRightInd w:val="0"/>
              <w:spacing w:before="80" w:after="80" w:line="360" w:lineRule="auto"/>
              <w:jc w:val="center"/>
              <w:rPr>
                <w:rFonts w:cs="Arial"/>
                <w:color w:val="000000"/>
              </w:rPr>
            </w:pPr>
            <w:proofErr w:type="gramStart"/>
            <w:r w:rsidRPr="00BB0BC1">
              <w:rPr>
                <w:rFonts w:cs="Arial"/>
                <w:color w:val="000000"/>
              </w:rPr>
              <w:t>m²</w:t>
            </w:r>
            <w:proofErr w:type="gramEnd"/>
          </w:p>
        </w:tc>
        <w:tc>
          <w:tcPr>
            <w:tcW w:w="992" w:type="dxa"/>
            <w:shd w:val="clear" w:color="auto" w:fill="E2EFD9"/>
            <w:vAlign w:val="center"/>
          </w:tcPr>
          <w:p w14:paraId="789B7B81" w14:textId="10E778B5"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7FDE0C74" w14:textId="1B0E6F0E"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0490C371" w14:textId="13C72183"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71</w:t>
            </w:r>
          </w:p>
        </w:tc>
        <w:tc>
          <w:tcPr>
            <w:tcW w:w="992" w:type="dxa"/>
            <w:shd w:val="clear" w:color="auto" w:fill="E2EFD9"/>
            <w:vAlign w:val="center"/>
          </w:tcPr>
          <w:p w14:paraId="40A67EEC" w14:textId="595D659F"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38</w:t>
            </w:r>
          </w:p>
        </w:tc>
        <w:tc>
          <w:tcPr>
            <w:tcW w:w="993" w:type="dxa"/>
            <w:shd w:val="clear" w:color="auto" w:fill="E2EFD9"/>
            <w:vAlign w:val="center"/>
          </w:tcPr>
          <w:p w14:paraId="4E5FF867" w14:textId="5D6A453E"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0</w:t>
            </w:r>
          </w:p>
        </w:tc>
      </w:tr>
      <w:tr w:rsidR="00C63423" w:rsidRPr="008C1A26" w14:paraId="15DF50A7" w14:textId="77777777" w:rsidTr="00C01534">
        <w:trPr>
          <w:trHeight w:val="340"/>
        </w:trPr>
        <w:tc>
          <w:tcPr>
            <w:tcW w:w="2885" w:type="dxa"/>
            <w:shd w:val="clear" w:color="auto" w:fill="E2EFD9"/>
            <w:vAlign w:val="center"/>
          </w:tcPr>
          <w:p w14:paraId="141AA1D7" w14:textId="77777777" w:rsidR="00C63423" w:rsidRPr="00BB0BC1" w:rsidRDefault="00C63423" w:rsidP="00C63423">
            <w:pPr>
              <w:autoSpaceDE w:val="0"/>
              <w:autoSpaceDN w:val="0"/>
              <w:adjustRightInd w:val="0"/>
              <w:spacing w:before="80" w:after="80" w:line="360" w:lineRule="auto"/>
              <w:rPr>
                <w:rFonts w:cs="Arial"/>
                <w:color w:val="000000"/>
              </w:rPr>
            </w:pPr>
            <w:r w:rsidRPr="00BB0BC1">
              <w:rPr>
                <w:rFonts w:cs="Arial"/>
                <w:color w:val="000000"/>
              </w:rPr>
              <w:t>Kubatura ogółem</w:t>
            </w:r>
          </w:p>
        </w:tc>
        <w:tc>
          <w:tcPr>
            <w:tcW w:w="1201" w:type="dxa"/>
            <w:shd w:val="clear" w:color="auto" w:fill="E2EFD9"/>
            <w:vAlign w:val="center"/>
          </w:tcPr>
          <w:p w14:paraId="5CBF697B" w14:textId="77777777" w:rsidR="00C63423" w:rsidRPr="00BB0BC1" w:rsidRDefault="00C63423" w:rsidP="00C63423">
            <w:pPr>
              <w:autoSpaceDE w:val="0"/>
              <w:autoSpaceDN w:val="0"/>
              <w:adjustRightInd w:val="0"/>
              <w:spacing w:before="80" w:after="80" w:line="360" w:lineRule="auto"/>
              <w:jc w:val="center"/>
              <w:rPr>
                <w:rFonts w:cs="Arial"/>
                <w:color w:val="000000"/>
              </w:rPr>
            </w:pPr>
            <w:proofErr w:type="gramStart"/>
            <w:r w:rsidRPr="00BB0BC1">
              <w:rPr>
                <w:rFonts w:cs="Arial"/>
                <w:color w:val="000000"/>
              </w:rPr>
              <w:t>m³</w:t>
            </w:r>
            <w:proofErr w:type="gramEnd"/>
          </w:p>
        </w:tc>
        <w:tc>
          <w:tcPr>
            <w:tcW w:w="992" w:type="dxa"/>
            <w:shd w:val="clear" w:color="auto" w:fill="E2EFD9"/>
            <w:vAlign w:val="center"/>
          </w:tcPr>
          <w:p w14:paraId="363E6C40" w14:textId="63297EAF"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13CBA18E" w14:textId="49EDE301"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w:t>
            </w:r>
          </w:p>
        </w:tc>
        <w:tc>
          <w:tcPr>
            <w:tcW w:w="992" w:type="dxa"/>
            <w:shd w:val="clear" w:color="auto" w:fill="E2EFD9"/>
            <w:vAlign w:val="center"/>
          </w:tcPr>
          <w:p w14:paraId="060170F3" w14:textId="462A78A0"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385</w:t>
            </w:r>
          </w:p>
        </w:tc>
        <w:tc>
          <w:tcPr>
            <w:tcW w:w="992" w:type="dxa"/>
            <w:shd w:val="clear" w:color="auto" w:fill="E2EFD9"/>
            <w:vAlign w:val="center"/>
          </w:tcPr>
          <w:p w14:paraId="0056BBC6" w14:textId="6662751A" w:rsidR="00C63423" w:rsidRPr="00BB0BC1" w:rsidRDefault="00C63423" w:rsidP="00C63423">
            <w:pPr>
              <w:autoSpaceDE w:val="0"/>
              <w:autoSpaceDN w:val="0"/>
              <w:adjustRightInd w:val="0"/>
              <w:spacing w:before="80" w:after="80" w:line="360" w:lineRule="auto"/>
              <w:jc w:val="center"/>
              <w:rPr>
                <w:rFonts w:cs="Arial"/>
                <w:color w:val="000000"/>
              </w:rPr>
            </w:pPr>
            <w:r w:rsidRPr="00BB0BC1">
              <w:rPr>
                <w:rFonts w:cs="Arial"/>
                <w:color w:val="000000"/>
              </w:rPr>
              <w:t>212</w:t>
            </w:r>
          </w:p>
        </w:tc>
        <w:tc>
          <w:tcPr>
            <w:tcW w:w="993" w:type="dxa"/>
            <w:shd w:val="clear" w:color="auto" w:fill="E2EFD9"/>
            <w:vAlign w:val="center"/>
          </w:tcPr>
          <w:p w14:paraId="1A6E55D3" w14:textId="50EF3C55" w:rsidR="00C63423" w:rsidRPr="00BB0BC1" w:rsidRDefault="001B6E4A" w:rsidP="00C63423">
            <w:pPr>
              <w:autoSpaceDE w:val="0"/>
              <w:autoSpaceDN w:val="0"/>
              <w:adjustRightInd w:val="0"/>
              <w:spacing w:before="80" w:after="80" w:line="360" w:lineRule="auto"/>
              <w:jc w:val="center"/>
              <w:rPr>
                <w:rFonts w:cs="Arial"/>
                <w:color w:val="000000"/>
              </w:rPr>
            </w:pPr>
            <w:r>
              <w:rPr>
                <w:rFonts w:cs="Arial"/>
                <w:color w:val="000000"/>
              </w:rPr>
              <w:t>0</w:t>
            </w:r>
          </w:p>
        </w:tc>
      </w:tr>
      <w:tr w:rsidR="00C63423" w:rsidRPr="008C1A26" w14:paraId="4FF836E8" w14:textId="77777777" w:rsidTr="00C01534">
        <w:trPr>
          <w:trHeight w:val="340"/>
        </w:trPr>
        <w:tc>
          <w:tcPr>
            <w:tcW w:w="9047" w:type="dxa"/>
            <w:gridSpan w:val="7"/>
            <w:shd w:val="clear" w:color="auto" w:fill="A8D08D"/>
            <w:vAlign w:val="center"/>
          </w:tcPr>
          <w:p w14:paraId="3325E613" w14:textId="77777777" w:rsidR="00C63423" w:rsidRPr="00BB0BC1" w:rsidRDefault="00C63423" w:rsidP="00C63423">
            <w:pPr>
              <w:autoSpaceDE w:val="0"/>
              <w:autoSpaceDN w:val="0"/>
              <w:adjustRightInd w:val="0"/>
              <w:spacing w:before="80" w:after="80" w:line="360" w:lineRule="auto"/>
              <w:jc w:val="center"/>
              <w:rPr>
                <w:rFonts w:cs="Arial"/>
                <w:b/>
                <w:color w:val="000000"/>
              </w:rPr>
            </w:pPr>
            <w:r w:rsidRPr="00BB0BC1">
              <w:rPr>
                <w:rFonts w:cs="Arial"/>
                <w:b/>
                <w:color w:val="000000"/>
              </w:rPr>
              <w:t>RAZEM</w:t>
            </w:r>
          </w:p>
        </w:tc>
      </w:tr>
      <w:tr w:rsidR="00C63423" w:rsidRPr="0098647B" w14:paraId="619E6D07" w14:textId="77777777" w:rsidTr="00C01534">
        <w:trPr>
          <w:trHeight w:val="340"/>
        </w:trPr>
        <w:tc>
          <w:tcPr>
            <w:tcW w:w="2885" w:type="dxa"/>
            <w:shd w:val="clear" w:color="auto" w:fill="538135"/>
            <w:vAlign w:val="center"/>
          </w:tcPr>
          <w:p w14:paraId="005F43B1" w14:textId="77777777" w:rsidR="00C63423" w:rsidRPr="0098647B" w:rsidRDefault="00C63423" w:rsidP="00C63423">
            <w:pPr>
              <w:autoSpaceDE w:val="0"/>
              <w:autoSpaceDN w:val="0"/>
              <w:adjustRightInd w:val="0"/>
              <w:spacing w:before="80" w:after="80" w:line="360" w:lineRule="auto"/>
              <w:rPr>
                <w:rFonts w:cs="Arial"/>
                <w:b/>
                <w:color w:val="FFFFFF"/>
              </w:rPr>
            </w:pPr>
            <w:r w:rsidRPr="0098647B">
              <w:rPr>
                <w:rFonts w:cs="Arial"/>
                <w:b/>
                <w:color w:val="FFFFFF"/>
              </w:rPr>
              <w:t>Oddane budynki ogółem</w:t>
            </w:r>
          </w:p>
        </w:tc>
        <w:tc>
          <w:tcPr>
            <w:tcW w:w="1201" w:type="dxa"/>
            <w:shd w:val="clear" w:color="auto" w:fill="538135"/>
            <w:vAlign w:val="center"/>
          </w:tcPr>
          <w:p w14:paraId="61B495DF" w14:textId="77777777" w:rsidR="00C63423" w:rsidRPr="0098647B" w:rsidRDefault="00C63423" w:rsidP="00C63423">
            <w:pPr>
              <w:autoSpaceDE w:val="0"/>
              <w:autoSpaceDN w:val="0"/>
              <w:adjustRightInd w:val="0"/>
              <w:spacing w:before="80" w:after="80" w:line="360" w:lineRule="auto"/>
              <w:jc w:val="center"/>
              <w:rPr>
                <w:rFonts w:cs="Arial"/>
                <w:b/>
                <w:color w:val="FFFFFF"/>
              </w:rPr>
            </w:pPr>
            <w:proofErr w:type="gramStart"/>
            <w:r w:rsidRPr="0098647B">
              <w:rPr>
                <w:rFonts w:cs="Arial"/>
                <w:b/>
                <w:color w:val="FFFFFF"/>
              </w:rPr>
              <w:t>szt</w:t>
            </w:r>
            <w:proofErr w:type="gramEnd"/>
            <w:r w:rsidRPr="0098647B">
              <w:rPr>
                <w:rFonts w:cs="Arial"/>
                <w:b/>
                <w:color w:val="FFFFFF"/>
              </w:rPr>
              <w:t>.</w:t>
            </w:r>
          </w:p>
        </w:tc>
        <w:tc>
          <w:tcPr>
            <w:tcW w:w="992" w:type="dxa"/>
            <w:shd w:val="clear" w:color="auto" w:fill="538135"/>
            <w:vAlign w:val="center"/>
          </w:tcPr>
          <w:p w14:paraId="67E66B2C" w14:textId="1695CE1D" w:rsidR="00C63423" w:rsidRPr="0098647B" w:rsidRDefault="00C63423" w:rsidP="00C63423">
            <w:pPr>
              <w:autoSpaceDE w:val="0"/>
              <w:autoSpaceDN w:val="0"/>
              <w:adjustRightInd w:val="0"/>
              <w:spacing w:before="80" w:after="80" w:line="360" w:lineRule="auto"/>
              <w:jc w:val="center"/>
              <w:rPr>
                <w:rFonts w:cs="Arial"/>
                <w:b/>
                <w:color w:val="FFFFFF"/>
              </w:rPr>
            </w:pPr>
            <w:r w:rsidRPr="0098647B">
              <w:rPr>
                <w:rFonts w:cs="Arial"/>
                <w:b/>
                <w:color w:val="FFFFFF"/>
              </w:rPr>
              <w:t>3</w:t>
            </w:r>
          </w:p>
        </w:tc>
        <w:tc>
          <w:tcPr>
            <w:tcW w:w="992" w:type="dxa"/>
            <w:shd w:val="clear" w:color="auto" w:fill="538135"/>
            <w:vAlign w:val="center"/>
          </w:tcPr>
          <w:p w14:paraId="0DAA5313" w14:textId="0C10FF16" w:rsidR="00C63423" w:rsidRPr="0098647B" w:rsidRDefault="00C63423" w:rsidP="00C63423">
            <w:pPr>
              <w:autoSpaceDE w:val="0"/>
              <w:autoSpaceDN w:val="0"/>
              <w:adjustRightInd w:val="0"/>
              <w:spacing w:before="80" w:after="80" w:line="360" w:lineRule="auto"/>
              <w:jc w:val="center"/>
              <w:rPr>
                <w:rFonts w:cs="Arial"/>
                <w:b/>
                <w:color w:val="FFFFFF"/>
              </w:rPr>
            </w:pPr>
            <w:r w:rsidRPr="0098647B">
              <w:rPr>
                <w:rFonts w:cs="Arial"/>
                <w:b/>
                <w:color w:val="FFFFFF"/>
              </w:rPr>
              <w:t>-</w:t>
            </w:r>
          </w:p>
        </w:tc>
        <w:tc>
          <w:tcPr>
            <w:tcW w:w="992" w:type="dxa"/>
            <w:shd w:val="clear" w:color="auto" w:fill="538135"/>
            <w:vAlign w:val="center"/>
          </w:tcPr>
          <w:p w14:paraId="5A41BC71" w14:textId="0316AC96" w:rsidR="00C63423" w:rsidRPr="0098647B" w:rsidRDefault="00C63423" w:rsidP="00C63423">
            <w:pPr>
              <w:autoSpaceDE w:val="0"/>
              <w:autoSpaceDN w:val="0"/>
              <w:adjustRightInd w:val="0"/>
              <w:spacing w:before="80" w:after="80" w:line="360" w:lineRule="auto"/>
              <w:jc w:val="center"/>
              <w:rPr>
                <w:rFonts w:cs="Arial"/>
                <w:b/>
                <w:color w:val="FFFFFF"/>
              </w:rPr>
            </w:pPr>
            <w:r w:rsidRPr="0098647B">
              <w:rPr>
                <w:rFonts w:cs="Arial"/>
                <w:b/>
                <w:color w:val="FFFFFF"/>
              </w:rPr>
              <w:t>2</w:t>
            </w:r>
          </w:p>
        </w:tc>
        <w:tc>
          <w:tcPr>
            <w:tcW w:w="992" w:type="dxa"/>
            <w:shd w:val="clear" w:color="auto" w:fill="538135"/>
            <w:vAlign w:val="center"/>
          </w:tcPr>
          <w:p w14:paraId="26E73243" w14:textId="17E7B5CF" w:rsidR="00C63423" w:rsidRPr="0098647B" w:rsidRDefault="00C63423" w:rsidP="00C63423">
            <w:pPr>
              <w:autoSpaceDE w:val="0"/>
              <w:autoSpaceDN w:val="0"/>
              <w:adjustRightInd w:val="0"/>
              <w:spacing w:before="80" w:after="80" w:line="360" w:lineRule="auto"/>
              <w:jc w:val="center"/>
              <w:rPr>
                <w:rFonts w:cs="Arial"/>
                <w:b/>
                <w:color w:val="FFFFFF"/>
              </w:rPr>
            </w:pPr>
            <w:r w:rsidRPr="0098647B">
              <w:rPr>
                <w:rFonts w:cs="Arial"/>
                <w:b/>
                <w:color w:val="FFFFFF"/>
              </w:rPr>
              <w:t>3</w:t>
            </w:r>
          </w:p>
        </w:tc>
        <w:tc>
          <w:tcPr>
            <w:tcW w:w="993" w:type="dxa"/>
            <w:shd w:val="clear" w:color="auto" w:fill="538135"/>
            <w:vAlign w:val="center"/>
          </w:tcPr>
          <w:p w14:paraId="0E800DCF" w14:textId="268B8B60" w:rsidR="00C63423" w:rsidRPr="0098647B" w:rsidRDefault="001B6E4A" w:rsidP="00C63423">
            <w:pPr>
              <w:autoSpaceDE w:val="0"/>
              <w:autoSpaceDN w:val="0"/>
              <w:adjustRightInd w:val="0"/>
              <w:spacing w:before="80" w:after="80" w:line="360" w:lineRule="auto"/>
              <w:jc w:val="center"/>
              <w:rPr>
                <w:rFonts w:cs="Arial"/>
                <w:b/>
                <w:color w:val="FFFFFF"/>
              </w:rPr>
            </w:pPr>
            <w:r>
              <w:rPr>
                <w:rFonts w:cs="Arial"/>
                <w:b/>
                <w:color w:val="FFFFFF"/>
              </w:rPr>
              <w:t>3</w:t>
            </w:r>
          </w:p>
        </w:tc>
      </w:tr>
      <w:tr w:rsidR="00C63423" w:rsidRPr="0098647B" w14:paraId="21814180" w14:textId="77777777" w:rsidTr="00C01534">
        <w:trPr>
          <w:trHeight w:val="340"/>
        </w:trPr>
        <w:tc>
          <w:tcPr>
            <w:tcW w:w="2885" w:type="dxa"/>
            <w:shd w:val="clear" w:color="auto" w:fill="538135"/>
            <w:vAlign w:val="center"/>
          </w:tcPr>
          <w:p w14:paraId="15C9938A" w14:textId="77777777" w:rsidR="00C63423" w:rsidRPr="0098647B" w:rsidRDefault="00C63423" w:rsidP="00C63423">
            <w:pPr>
              <w:autoSpaceDE w:val="0"/>
              <w:autoSpaceDN w:val="0"/>
              <w:adjustRightInd w:val="0"/>
              <w:spacing w:before="80" w:after="80" w:line="360" w:lineRule="auto"/>
              <w:rPr>
                <w:rFonts w:cs="Arial"/>
                <w:b/>
                <w:color w:val="FFFFFF"/>
              </w:rPr>
            </w:pPr>
            <w:r w:rsidRPr="0098647B">
              <w:rPr>
                <w:rFonts w:cs="Arial"/>
                <w:b/>
                <w:color w:val="FFFFFF"/>
              </w:rPr>
              <w:t>Powierzchnia użytkowa ogółem</w:t>
            </w:r>
          </w:p>
        </w:tc>
        <w:tc>
          <w:tcPr>
            <w:tcW w:w="1201" w:type="dxa"/>
            <w:shd w:val="clear" w:color="auto" w:fill="538135"/>
            <w:vAlign w:val="center"/>
          </w:tcPr>
          <w:p w14:paraId="712DE17B" w14:textId="77777777" w:rsidR="00C63423" w:rsidRPr="0098647B" w:rsidRDefault="00C63423" w:rsidP="00C63423">
            <w:pPr>
              <w:autoSpaceDE w:val="0"/>
              <w:autoSpaceDN w:val="0"/>
              <w:adjustRightInd w:val="0"/>
              <w:spacing w:before="80" w:after="80" w:line="360" w:lineRule="auto"/>
              <w:jc w:val="center"/>
              <w:rPr>
                <w:rFonts w:cs="Arial"/>
                <w:b/>
                <w:color w:val="FFFFFF"/>
              </w:rPr>
            </w:pPr>
            <w:proofErr w:type="gramStart"/>
            <w:r w:rsidRPr="0098647B">
              <w:rPr>
                <w:rFonts w:cs="Arial"/>
                <w:b/>
                <w:color w:val="FFFFFF"/>
              </w:rPr>
              <w:t>m²</w:t>
            </w:r>
            <w:proofErr w:type="gramEnd"/>
          </w:p>
        </w:tc>
        <w:tc>
          <w:tcPr>
            <w:tcW w:w="992" w:type="dxa"/>
            <w:shd w:val="clear" w:color="auto" w:fill="538135"/>
            <w:vAlign w:val="center"/>
          </w:tcPr>
          <w:p w14:paraId="08302F69" w14:textId="2F368C56" w:rsidR="00C63423" w:rsidRPr="0098647B" w:rsidRDefault="00C63423" w:rsidP="00C63423">
            <w:pPr>
              <w:autoSpaceDE w:val="0"/>
              <w:autoSpaceDN w:val="0"/>
              <w:adjustRightInd w:val="0"/>
              <w:spacing w:before="80" w:after="80" w:line="360" w:lineRule="auto"/>
              <w:jc w:val="center"/>
              <w:rPr>
                <w:rFonts w:cs="Arial"/>
                <w:b/>
                <w:color w:val="FFFFFF"/>
              </w:rPr>
            </w:pPr>
            <w:r w:rsidRPr="0098647B">
              <w:rPr>
                <w:rFonts w:cs="Arial"/>
                <w:b/>
                <w:color w:val="FFFFFF"/>
              </w:rPr>
              <w:t>1 187</w:t>
            </w:r>
          </w:p>
        </w:tc>
        <w:tc>
          <w:tcPr>
            <w:tcW w:w="992" w:type="dxa"/>
            <w:shd w:val="clear" w:color="auto" w:fill="538135"/>
            <w:vAlign w:val="center"/>
          </w:tcPr>
          <w:p w14:paraId="3B978F35" w14:textId="5AB28A52" w:rsidR="00C63423" w:rsidRPr="0098647B" w:rsidRDefault="00C63423" w:rsidP="00C63423">
            <w:pPr>
              <w:autoSpaceDE w:val="0"/>
              <w:autoSpaceDN w:val="0"/>
              <w:adjustRightInd w:val="0"/>
              <w:spacing w:before="80" w:after="80" w:line="360" w:lineRule="auto"/>
              <w:jc w:val="center"/>
              <w:rPr>
                <w:rFonts w:cs="Arial"/>
                <w:b/>
                <w:color w:val="FFFFFF"/>
              </w:rPr>
            </w:pPr>
            <w:r w:rsidRPr="0098647B">
              <w:rPr>
                <w:rFonts w:cs="Arial"/>
                <w:b/>
                <w:color w:val="FFFFFF"/>
              </w:rPr>
              <w:t>-</w:t>
            </w:r>
          </w:p>
        </w:tc>
        <w:tc>
          <w:tcPr>
            <w:tcW w:w="992" w:type="dxa"/>
            <w:shd w:val="clear" w:color="auto" w:fill="538135"/>
            <w:vAlign w:val="center"/>
          </w:tcPr>
          <w:p w14:paraId="405DC9B5" w14:textId="0E7145C8" w:rsidR="00C63423" w:rsidRPr="0098647B" w:rsidRDefault="00C63423" w:rsidP="00C63423">
            <w:pPr>
              <w:autoSpaceDE w:val="0"/>
              <w:autoSpaceDN w:val="0"/>
              <w:adjustRightInd w:val="0"/>
              <w:spacing w:before="80" w:after="80" w:line="360" w:lineRule="auto"/>
              <w:jc w:val="center"/>
              <w:rPr>
                <w:rFonts w:cs="Arial"/>
                <w:b/>
                <w:color w:val="FFFFFF"/>
              </w:rPr>
            </w:pPr>
            <w:r w:rsidRPr="0098647B">
              <w:rPr>
                <w:rFonts w:cs="Arial"/>
                <w:b/>
                <w:color w:val="FFFFFF"/>
              </w:rPr>
              <w:t>79</w:t>
            </w:r>
          </w:p>
        </w:tc>
        <w:tc>
          <w:tcPr>
            <w:tcW w:w="992" w:type="dxa"/>
            <w:shd w:val="clear" w:color="auto" w:fill="538135"/>
            <w:vAlign w:val="center"/>
          </w:tcPr>
          <w:p w14:paraId="690FFC58" w14:textId="2A8EC2E7" w:rsidR="00C63423" w:rsidRPr="0098647B" w:rsidRDefault="00C63423" w:rsidP="00C63423">
            <w:pPr>
              <w:autoSpaceDE w:val="0"/>
              <w:autoSpaceDN w:val="0"/>
              <w:adjustRightInd w:val="0"/>
              <w:spacing w:before="80" w:after="80" w:line="360" w:lineRule="auto"/>
              <w:jc w:val="center"/>
              <w:rPr>
                <w:rFonts w:cs="Arial"/>
                <w:b/>
                <w:color w:val="FFFFFF"/>
              </w:rPr>
            </w:pPr>
            <w:r w:rsidRPr="0098647B">
              <w:rPr>
                <w:rFonts w:cs="Arial"/>
                <w:b/>
                <w:color w:val="FFFFFF"/>
              </w:rPr>
              <w:t>1 351</w:t>
            </w:r>
          </w:p>
        </w:tc>
        <w:tc>
          <w:tcPr>
            <w:tcW w:w="993" w:type="dxa"/>
            <w:shd w:val="clear" w:color="auto" w:fill="538135"/>
            <w:vAlign w:val="center"/>
          </w:tcPr>
          <w:p w14:paraId="2550A2C6" w14:textId="526EA6F5" w:rsidR="00C63423" w:rsidRPr="0098647B" w:rsidRDefault="001B6E4A" w:rsidP="00C63423">
            <w:pPr>
              <w:autoSpaceDE w:val="0"/>
              <w:autoSpaceDN w:val="0"/>
              <w:adjustRightInd w:val="0"/>
              <w:spacing w:before="80" w:after="80" w:line="360" w:lineRule="auto"/>
              <w:jc w:val="center"/>
              <w:rPr>
                <w:rFonts w:cs="Arial"/>
                <w:b/>
                <w:color w:val="FFFFFF"/>
              </w:rPr>
            </w:pPr>
            <w:r>
              <w:rPr>
                <w:rFonts w:cs="Arial"/>
                <w:b/>
                <w:color w:val="FFFFFF"/>
              </w:rPr>
              <w:t>1 430</w:t>
            </w:r>
          </w:p>
        </w:tc>
      </w:tr>
      <w:tr w:rsidR="00C63423" w:rsidRPr="0098647B" w14:paraId="2C1FAB46" w14:textId="77777777" w:rsidTr="00C01534">
        <w:trPr>
          <w:trHeight w:val="340"/>
        </w:trPr>
        <w:tc>
          <w:tcPr>
            <w:tcW w:w="2885" w:type="dxa"/>
            <w:shd w:val="clear" w:color="auto" w:fill="538135"/>
            <w:vAlign w:val="center"/>
          </w:tcPr>
          <w:p w14:paraId="76BA8E7C" w14:textId="77777777" w:rsidR="00C63423" w:rsidRPr="0098647B" w:rsidRDefault="00C63423" w:rsidP="00C63423">
            <w:pPr>
              <w:autoSpaceDE w:val="0"/>
              <w:autoSpaceDN w:val="0"/>
              <w:adjustRightInd w:val="0"/>
              <w:spacing w:before="80" w:after="80" w:line="360" w:lineRule="auto"/>
              <w:rPr>
                <w:rFonts w:cs="Arial"/>
                <w:b/>
                <w:color w:val="FFFFFF"/>
              </w:rPr>
            </w:pPr>
            <w:r w:rsidRPr="0098647B">
              <w:rPr>
                <w:rFonts w:cs="Arial"/>
                <w:b/>
                <w:color w:val="FFFFFF"/>
              </w:rPr>
              <w:t>Kubatura ogółem</w:t>
            </w:r>
          </w:p>
        </w:tc>
        <w:tc>
          <w:tcPr>
            <w:tcW w:w="1201" w:type="dxa"/>
            <w:shd w:val="clear" w:color="auto" w:fill="538135"/>
            <w:vAlign w:val="center"/>
          </w:tcPr>
          <w:p w14:paraId="6DF913B8" w14:textId="77777777" w:rsidR="00C63423" w:rsidRPr="0098647B" w:rsidRDefault="00C63423" w:rsidP="00C63423">
            <w:pPr>
              <w:autoSpaceDE w:val="0"/>
              <w:autoSpaceDN w:val="0"/>
              <w:adjustRightInd w:val="0"/>
              <w:spacing w:before="80" w:after="80" w:line="360" w:lineRule="auto"/>
              <w:jc w:val="center"/>
              <w:rPr>
                <w:rFonts w:cs="Arial"/>
                <w:b/>
                <w:color w:val="FFFFFF"/>
              </w:rPr>
            </w:pPr>
            <w:proofErr w:type="gramStart"/>
            <w:r w:rsidRPr="0098647B">
              <w:rPr>
                <w:rFonts w:cs="Arial"/>
                <w:b/>
                <w:color w:val="FFFFFF"/>
              </w:rPr>
              <w:t>m³</w:t>
            </w:r>
            <w:proofErr w:type="gramEnd"/>
          </w:p>
        </w:tc>
        <w:tc>
          <w:tcPr>
            <w:tcW w:w="992" w:type="dxa"/>
            <w:shd w:val="clear" w:color="auto" w:fill="538135"/>
            <w:vAlign w:val="center"/>
          </w:tcPr>
          <w:p w14:paraId="0776709C" w14:textId="41D7E911" w:rsidR="00C63423" w:rsidRPr="0098647B" w:rsidRDefault="00C63423" w:rsidP="00C63423">
            <w:pPr>
              <w:autoSpaceDE w:val="0"/>
              <w:autoSpaceDN w:val="0"/>
              <w:adjustRightInd w:val="0"/>
              <w:spacing w:before="80" w:after="80" w:line="360" w:lineRule="auto"/>
              <w:jc w:val="center"/>
              <w:rPr>
                <w:rFonts w:cs="Arial"/>
                <w:b/>
                <w:color w:val="FFFFFF"/>
              </w:rPr>
            </w:pPr>
            <w:r w:rsidRPr="0098647B">
              <w:rPr>
                <w:rFonts w:cs="Arial"/>
                <w:b/>
                <w:color w:val="FFFFFF"/>
              </w:rPr>
              <w:t>9 553</w:t>
            </w:r>
          </w:p>
        </w:tc>
        <w:tc>
          <w:tcPr>
            <w:tcW w:w="992" w:type="dxa"/>
            <w:shd w:val="clear" w:color="auto" w:fill="538135"/>
            <w:vAlign w:val="center"/>
          </w:tcPr>
          <w:p w14:paraId="65CAC066" w14:textId="13150027" w:rsidR="00C63423" w:rsidRPr="0098647B" w:rsidRDefault="00C63423" w:rsidP="00C63423">
            <w:pPr>
              <w:autoSpaceDE w:val="0"/>
              <w:autoSpaceDN w:val="0"/>
              <w:adjustRightInd w:val="0"/>
              <w:spacing w:before="80" w:after="80" w:line="360" w:lineRule="auto"/>
              <w:jc w:val="center"/>
              <w:rPr>
                <w:rFonts w:cs="Arial"/>
                <w:b/>
                <w:color w:val="FFFFFF"/>
              </w:rPr>
            </w:pPr>
            <w:r w:rsidRPr="0098647B">
              <w:rPr>
                <w:rFonts w:cs="Arial"/>
                <w:b/>
                <w:color w:val="FFFFFF"/>
              </w:rPr>
              <w:t>-</w:t>
            </w:r>
          </w:p>
        </w:tc>
        <w:tc>
          <w:tcPr>
            <w:tcW w:w="992" w:type="dxa"/>
            <w:shd w:val="clear" w:color="auto" w:fill="538135"/>
            <w:vAlign w:val="center"/>
          </w:tcPr>
          <w:p w14:paraId="2E43FDF2" w14:textId="27B39CE1" w:rsidR="00C63423" w:rsidRPr="0098647B" w:rsidRDefault="00C63423" w:rsidP="00C63423">
            <w:pPr>
              <w:autoSpaceDE w:val="0"/>
              <w:autoSpaceDN w:val="0"/>
              <w:adjustRightInd w:val="0"/>
              <w:spacing w:before="80" w:after="80" w:line="360" w:lineRule="auto"/>
              <w:jc w:val="center"/>
              <w:rPr>
                <w:rFonts w:cs="Arial"/>
                <w:b/>
                <w:color w:val="FFFFFF"/>
              </w:rPr>
            </w:pPr>
            <w:r w:rsidRPr="0098647B">
              <w:rPr>
                <w:rFonts w:cs="Arial"/>
                <w:b/>
                <w:color w:val="FFFFFF"/>
              </w:rPr>
              <w:t>417</w:t>
            </w:r>
          </w:p>
        </w:tc>
        <w:tc>
          <w:tcPr>
            <w:tcW w:w="992" w:type="dxa"/>
            <w:shd w:val="clear" w:color="auto" w:fill="538135"/>
            <w:vAlign w:val="center"/>
          </w:tcPr>
          <w:p w14:paraId="0171EE2E" w14:textId="30962CDF" w:rsidR="00C63423" w:rsidRPr="0098647B" w:rsidRDefault="00C63423" w:rsidP="00C63423">
            <w:pPr>
              <w:autoSpaceDE w:val="0"/>
              <w:autoSpaceDN w:val="0"/>
              <w:adjustRightInd w:val="0"/>
              <w:spacing w:before="80" w:after="80" w:line="360" w:lineRule="auto"/>
              <w:jc w:val="center"/>
              <w:rPr>
                <w:rFonts w:cs="Arial"/>
                <w:b/>
                <w:color w:val="FFFFFF"/>
              </w:rPr>
            </w:pPr>
            <w:r w:rsidRPr="0098647B">
              <w:rPr>
                <w:rFonts w:cs="Arial"/>
                <w:b/>
                <w:color w:val="FFFFFF"/>
              </w:rPr>
              <w:t>10 285</w:t>
            </w:r>
          </w:p>
        </w:tc>
        <w:tc>
          <w:tcPr>
            <w:tcW w:w="993" w:type="dxa"/>
            <w:shd w:val="clear" w:color="auto" w:fill="538135"/>
            <w:vAlign w:val="center"/>
          </w:tcPr>
          <w:p w14:paraId="0ACB1635" w14:textId="7A07F0F9" w:rsidR="00C63423" w:rsidRPr="0098647B" w:rsidRDefault="001B6E4A" w:rsidP="00C63423">
            <w:pPr>
              <w:autoSpaceDE w:val="0"/>
              <w:autoSpaceDN w:val="0"/>
              <w:adjustRightInd w:val="0"/>
              <w:spacing w:before="80" w:after="80" w:line="360" w:lineRule="auto"/>
              <w:jc w:val="center"/>
              <w:rPr>
                <w:rFonts w:cs="Arial"/>
                <w:b/>
                <w:color w:val="FFFFFF"/>
              </w:rPr>
            </w:pPr>
            <w:r>
              <w:rPr>
                <w:rFonts w:cs="Arial"/>
                <w:b/>
                <w:color w:val="FFFFFF"/>
              </w:rPr>
              <w:t>8 127</w:t>
            </w:r>
          </w:p>
        </w:tc>
      </w:tr>
    </w:tbl>
    <w:p w14:paraId="55FA6E5D" w14:textId="36089D70" w:rsidR="00C01534" w:rsidRPr="00486BF9" w:rsidRDefault="00C01534" w:rsidP="0058280A">
      <w:pPr>
        <w:spacing w:line="360" w:lineRule="auto"/>
        <w:jc w:val="both"/>
        <w:rPr>
          <w:rFonts w:cs="Arial"/>
          <w:i/>
          <w:iCs/>
          <w:sz w:val="20"/>
        </w:rPr>
      </w:pPr>
      <w:r w:rsidRPr="0055769A">
        <w:rPr>
          <w:rFonts w:cs="Arial"/>
          <w:i/>
          <w:iCs/>
          <w:sz w:val="20"/>
        </w:rPr>
        <w:t>Źródło: Opracowanie własne na podstawie BDL</w:t>
      </w:r>
      <w:r w:rsidR="00A03F4B">
        <w:rPr>
          <w:rFonts w:cs="Arial"/>
          <w:i/>
          <w:iCs/>
          <w:sz w:val="20"/>
        </w:rPr>
        <w:t xml:space="preserve"> – na dzień opracowywania PGN</w:t>
      </w:r>
      <w:r w:rsidR="001365A3">
        <w:rPr>
          <w:rFonts w:cs="Arial"/>
          <w:i/>
          <w:iCs/>
          <w:sz w:val="20"/>
        </w:rPr>
        <w:t xml:space="preserve"> dostępne były dane </w:t>
      </w:r>
      <w:r w:rsidR="001B6E4A">
        <w:rPr>
          <w:rFonts w:cs="Arial"/>
          <w:i/>
          <w:iCs/>
          <w:sz w:val="20"/>
        </w:rPr>
        <w:t>z 2020</w:t>
      </w:r>
      <w:r>
        <w:rPr>
          <w:rFonts w:cs="Arial"/>
          <w:i/>
          <w:iCs/>
          <w:sz w:val="20"/>
        </w:rPr>
        <w:t xml:space="preserve"> r. </w:t>
      </w:r>
    </w:p>
    <w:p w14:paraId="0368C463" w14:textId="41CE058E" w:rsidR="00C01534" w:rsidRPr="004118D8" w:rsidRDefault="00C01534" w:rsidP="0058280A">
      <w:pPr>
        <w:pStyle w:val="Nagwek2"/>
        <w:numPr>
          <w:ilvl w:val="1"/>
          <w:numId w:val="1"/>
        </w:numPr>
        <w:spacing w:before="0" w:after="200" w:line="360" w:lineRule="auto"/>
        <w:ind w:left="0" w:firstLine="0"/>
        <w:jc w:val="both"/>
        <w:rPr>
          <w:rFonts w:cs="Calibri"/>
          <w:szCs w:val="24"/>
        </w:rPr>
      </w:pPr>
      <w:bookmarkStart w:id="73" w:name="_Toc79961620"/>
      <w:bookmarkStart w:id="74" w:name="_Toc97811537"/>
      <w:r w:rsidRPr="004118D8">
        <w:rPr>
          <w:rFonts w:cs="Calibri"/>
          <w:szCs w:val="24"/>
        </w:rPr>
        <w:t>Infrastruktura techniczna</w:t>
      </w:r>
      <w:bookmarkEnd w:id="73"/>
      <w:bookmarkEnd w:id="74"/>
    </w:p>
    <w:p w14:paraId="6542B69F" w14:textId="77777777" w:rsidR="00C01534" w:rsidRPr="0087444D" w:rsidRDefault="00C01534" w:rsidP="0058280A">
      <w:pPr>
        <w:autoSpaceDE w:val="0"/>
        <w:autoSpaceDN w:val="0"/>
        <w:adjustRightInd w:val="0"/>
        <w:spacing w:line="360" w:lineRule="auto"/>
        <w:rPr>
          <w:rFonts w:cs="Calibri"/>
          <w:b/>
          <w:u w:val="single"/>
        </w:rPr>
      </w:pPr>
      <w:r w:rsidRPr="0087444D">
        <w:rPr>
          <w:rFonts w:cs="Calibri"/>
          <w:b/>
          <w:u w:val="single"/>
        </w:rPr>
        <w:t>Sieć wodociągowa</w:t>
      </w:r>
    </w:p>
    <w:p w14:paraId="4B64D57E" w14:textId="0C179036" w:rsidR="00C01534" w:rsidRPr="0087444D" w:rsidRDefault="00C01534" w:rsidP="0058280A">
      <w:pPr>
        <w:autoSpaceDE w:val="0"/>
        <w:autoSpaceDN w:val="0"/>
        <w:adjustRightInd w:val="0"/>
        <w:spacing w:line="360" w:lineRule="auto"/>
        <w:ind w:firstLine="426"/>
        <w:jc w:val="both"/>
        <w:rPr>
          <w:rFonts w:cs="Calibri"/>
        </w:rPr>
      </w:pPr>
      <w:r w:rsidRPr="0087444D">
        <w:rPr>
          <w:rFonts w:cs="Calibri"/>
        </w:rPr>
        <w:t xml:space="preserve">Zadania w zakresie dostarczania wody na terenie Gminy Medyka realizowane są przez </w:t>
      </w:r>
      <w:r w:rsidRPr="007F0F83">
        <w:rPr>
          <w:lang w:eastAsia="ar-SA"/>
        </w:rPr>
        <w:t xml:space="preserve">Gminny Zakład Usług Wodnych, będący </w:t>
      </w:r>
      <w:r>
        <w:rPr>
          <w:lang w:eastAsia="ar-SA"/>
        </w:rPr>
        <w:t>gminną jednostką organizacyjną</w:t>
      </w:r>
      <w:r>
        <w:rPr>
          <w:rFonts w:cs="Calibri"/>
        </w:rPr>
        <w:t xml:space="preserve">, który zajmuje </w:t>
      </w:r>
      <w:r w:rsidRPr="0087444D">
        <w:rPr>
          <w:rFonts w:cs="Calibri"/>
        </w:rPr>
        <w:t xml:space="preserve">się polityką i strategią zrównoważonego i zdynamizowanego rozwoju podstawowej infrastruktury komunalnej poprzez zapewnienie </w:t>
      </w:r>
      <w:r w:rsidRPr="0087444D">
        <w:rPr>
          <w:rFonts w:cs="Calibri"/>
        </w:rPr>
        <w:lastRenderedPageBreak/>
        <w:t>mieszkańcom gminy</w:t>
      </w:r>
      <w:r>
        <w:rPr>
          <w:rFonts w:cs="Calibri"/>
        </w:rPr>
        <w:t>,</w:t>
      </w:r>
      <w:r w:rsidRPr="0087444D">
        <w:rPr>
          <w:rFonts w:cs="Calibri"/>
        </w:rPr>
        <w:t xml:space="preserve"> w jak największym procencie dostępu do gminnej sieci kanalizacyj</w:t>
      </w:r>
      <w:r>
        <w:rPr>
          <w:rFonts w:cs="Calibri"/>
        </w:rPr>
        <w:t xml:space="preserve">nej i wodociągowej. Realizowane </w:t>
      </w:r>
      <w:r w:rsidRPr="0087444D">
        <w:rPr>
          <w:rFonts w:cs="Calibri"/>
        </w:rPr>
        <w:t>są wielokierunkowe działania, projekty i przedsięwzięcia proekologiczne i środowiskowe opierające s</w:t>
      </w:r>
      <w:r>
        <w:rPr>
          <w:rFonts w:cs="Calibri"/>
        </w:rPr>
        <w:t xml:space="preserve">ię na skanalizowaniu i dostępie </w:t>
      </w:r>
      <w:r w:rsidRPr="0087444D">
        <w:rPr>
          <w:rFonts w:cs="Calibri"/>
        </w:rPr>
        <w:t>do sieci zbiorczej wodociągowej mieszkańców gminy.</w:t>
      </w:r>
    </w:p>
    <w:p w14:paraId="765F138B" w14:textId="7F042EDF" w:rsidR="00C01534" w:rsidRPr="0087444D" w:rsidRDefault="00C01534" w:rsidP="0058280A">
      <w:pPr>
        <w:autoSpaceDE w:val="0"/>
        <w:autoSpaceDN w:val="0"/>
        <w:adjustRightInd w:val="0"/>
        <w:spacing w:after="120" w:line="360" w:lineRule="auto"/>
        <w:ind w:firstLine="426"/>
        <w:jc w:val="both"/>
        <w:rPr>
          <w:rFonts w:cs="Calibri"/>
        </w:rPr>
      </w:pPr>
      <w:r w:rsidRPr="003E1262">
        <w:rPr>
          <w:lang w:eastAsia="ar-SA"/>
        </w:rPr>
        <w:t xml:space="preserve">Wszystkie miejscowości gminy </w:t>
      </w:r>
      <w:r>
        <w:rPr>
          <w:lang w:eastAsia="ar-SA"/>
        </w:rPr>
        <w:t xml:space="preserve">Medyka </w:t>
      </w:r>
      <w:r w:rsidRPr="003E1262">
        <w:rPr>
          <w:lang w:eastAsia="ar-SA"/>
        </w:rPr>
        <w:t xml:space="preserve">wyposażone są w rozwinięte systemy wodociągowe. </w:t>
      </w:r>
      <w:r>
        <w:rPr>
          <w:lang w:eastAsia="ar-SA"/>
        </w:rPr>
        <w:t>Komunalny s</w:t>
      </w:r>
      <w:r w:rsidRPr="003E1262">
        <w:rPr>
          <w:lang w:eastAsia="ar-SA"/>
        </w:rPr>
        <w:t>ystem wodociągowy jest rozbudowany i w pełni za</w:t>
      </w:r>
      <w:r>
        <w:rPr>
          <w:lang w:eastAsia="ar-SA"/>
        </w:rPr>
        <w:t xml:space="preserve">bezpiecza potrzeby mieszkańców – zaopatruje w wodę 96% ludności gminy Medyka. </w:t>
      </w:r>
      <w:r w:rsidRPr="003E1262">
        <w:rPr>
          <w:lang w:eastAsia="ar-SA"/>
        </w:rPr>
        <w:t xml:space="preserve">Sieć wodociągowa gminy zasilana jest z ujęć głębinowych grupowych oraz </w:t>
      </w:r>
      <w:r w:rsidR="004118D8">
        <w:rPr>
          <w:lang w:eastAsia="ar-SA"/>
        </w:rPr>
        <w:br/>
      </w:r>
      <w:r w:rsidRPr="003E1262">
        <w:rPr>
          <w:lang w:eastAsia="ar-SA"/>
        </w:rPr>
        <w:t>z wodociągów miasta Przemyśla. Na obszarze gminy funkcjonuje grupowe ujęcie wody w miejscowości Torki zaopatrujące siecią wodociągową miejscowości Medyka, Torki i Leszno. Miejscowości Hurko, Hureczko, Sied</w:t>
      </w:r>
      <w:r>
        <w:rPr>
          <w:lang w:eastAsia="ar-SA"/>
        </w:rPr>
        <w:t xml:space="preserve">liska i Jaksmanice zaopatrywane </w:t>
      </w:r>
      <w:r w:rsidRPr="003E1262">
        <w:rPr>
          <w:lang w:eastAsia="ar-SA"/>
        </w:rPr>
        <w:t xml:space="preserve">są </w:t>
      </w:r>
      <w:r>
        <w:t xml:space="preserve">w wodę zakupywaną hurtowo od Przedsiębiorstwa Wodociągów </w:t>
      </w:r>
      <w:r w:rsidR="00A141D0">
        <w:br/>
      </w:r>
      <w:r>
        <w:t>i Kanalizacji w Przemyślu</w:t>
      </w:r>
      <w:r>
        <w:rPr>
          <w:lang w:eastAsia="ar-SA"/>
        </w:rPr>
        <w:t>.</w:t>
      </w:r>
    </w:p>
    <w:p w14:paraId="387DB45B" w14:textId="7CAF5CB6" w:rsidR="00C01534" w:rsidRPr="0087444D" w:rsidRDefault="00C01534" w:rsidP="0058280A">
      <w:pPr>
        <w:autoSpaceDE w:val="0"/>
        <w:autoSpaceDN w:val="0"/>
        <w:adjustRightInd w:val="0"/>
        <w:spacing w:after="120" w:line="360" w:lineRule="auto"/>
        <w:ind w:firstLine="426"/>
        <w:jc w:val="both"/>
        <w:rPr>
          <w:rFonts w:cs="Calibri"/>
        </w:rPr>
      </w:pPr>
      <w:r w:rsidRPr="0087444D">
        <w:rPr>
          <w:rFonts w:cs="Calibri"/>
        </w:rPr>
        <w:t>Według danych Urzędu Gminy w 2020 roku na potrzeby gospodarstw domowych</w:t>
      </w:r>
      <w:r>
        <w:rPr>
          <w:rFonts w:cs="Calibri"/>
        </w:rPr>
        <w:t xml:space="preserve"> </w:t>
      </w:r>
      <w:r>
        <w:rPr>
          <w:rFonts w:cs="Calibri"/>
        </w:rPr>
        <w:br/>
      </w:r>
      <w:r w:rsidRPr="0087444D">
        <w:rPr>
          <w:rFonts w:cs="Calibri"/>
        </w:rPr>
        <w:t>i indywidualnych gospodarstw rolnych sprzedano 175,2 dam</w:t>
      </w:r>
      <w:r w:rsidRPr="0087444D">
        <w:rPr>
          <w:rFonts w:cs="Calibri"/>
          <w:vertAlign w:val="superscript"/>
        </w:rPr>
        <w:t>3</w:t>
      </w:r>
      <w:r w:rsidRPr="0087444D">
        <w:rPr>
          <w:rFonts w:cs="Calibri"/>
        </w:rPr>
        <w:t>, a na cele pozostałe (między innymi dla jednostek gospodarki uspołecznionej) 18,0 dam</w:t>
      </w:r>
      <w:r w:rsidRPr="0087444D">
        <w:rPr>
          <w:rFonts w:cs="Calibri"/>
          <w:vertAlign w:val="superscript"/>
        </w:rPr>
        <w:t>3</w:t>
      </w:r>
      <w:r w:rsidRPr="0087444D">
        <w:rPr>
          <w:rFonts w:cs="Calibri"/>
        </w:rPr>
        <w:t>. Ilość sprzedanej wody zanotowała minimaln</w:t>
      </w:r>
      <w:r w:rsidR="00943227">
        <w:rPr>
          <w:rFonts w:cs="Calibri"/>
        </w:rPr>
        <w:t>y spadek w stosunku do roku 2019</w:t>
      </w:r>
      <w:r w:rsidRPr="0087444D">
        <w:rPr>
          <w:rFonts w:cs="Calibri"/>
        </w:rPr>
        <w:t>, kiedy wyniosła odpowiednio 176,4 dam</w:t>
      </w:r>
      <w:r w:rsidRPr="0087444D">
        <w:rPr>
          <w:rFonts w:cs="Calibri"/>
          <w:vertAlign w:val="superscript"/>
        </w:rPr>
        <w:t xml:space="preserve">3 </w:t>
      </w:r>
      <w:r w:rsidRPr="0087444D">
        <w:rPr>
          <w:rFonts w:cs="Calibri"/>
        </w:rPr>
        <w:t>i 20,0 dam</w:t>
      </w:r>
      <w:r w:rsidRPr="0087444D">
        <w:rPr>
          <w:rFonts w:cs="Calibri"/>
          <w:vertAlign w:val="superscript"/>
        </w:rPr>
        <w:t>3</w:t>
      </w:r>
      <w:r w:rsidRPr="0087444D">
        <w:rPr>
          <w:rFonts w:cs="Calibri"/>
        </w:rPr>
        <w:t>.</w:t>
      </w:r>
    </w:p>
    <w:p w14:paraId="497CE073" w14:textId="77777777" w:rsidR="00C01534" w:rsidRPr="0087444D" w:rsidRDefault="00C01534" w:rsidP="0058280A">
      <w:pPr>
        <w:autoSpaceDE w:val="0"/>
        <w:autoSpaceDN w:val="0"/>
        <w:adjustRightInd w:val="0"/>
        <w:spacing w:line="360" w:lineRule="auto"/>
        <w:ind w:firstLine="426"/>
        <w:jc w:val="both"/>
        <w:rPr>
          <w:rFonts w:cs="Calibri"/>
        </w:rPr>
      </w:pPr>
      <w:r>
        <w:t>Cena wody pobranej z gminnej sieci wodociągowej w latach 2019-2020 wynosiła 3,37 zł netto</w:t>
      </w:r>
      <w:r w:rsidRPr="00DB5751">
        <w:t xml:space="preserve"> </w:t>
      </w:r>
      <w:r>
        <w:t xml:space="preserve">za </w:t>
      </w:r>
      <w:r w:rsidRPr="00DB5751">
        <w:t>jeden 1m</w:t>
      </w:r>
      <w:r w:rsidRPr="00DB5751">
        <w:rPr>
          <w:vertAlign w:val="superscript"/>
        </w:rPr>
        <w:t>3</w:t>
      </w:r>
      <w:r w:rsidRPr="00DB5751">
        <w:t>.</w:t>
      </w:r>
    </w:p>
    <w:p w14:paraId="56BB6A00" w14:textId="7F93BE00" w:rsidR="00C01534" w:rsidRPr="0087444D" w:rsidRDefault="00C01534" w:rsidP="0058280A">
      <w:pPr>
        <w:autoSpaceDE w:val="0"/>
        <w:autoSpaceDN w:val="0"/>
        <w:adjustRightInd w:val="0"/>
        <w:spacing w:after="120" w:line="360" w:lineRule="auto"/>
        <w:ind w:firstLine="426"/>
        <w:jc w:val="both"/>
        <w:rPr>
          <w:rFonts w:cs="Calibri"/>
        </w:rPr>
      </w:pPr>
      <w:r w:rsidRPr="0087444D">
        <w:rPr>
          <w:rFonts w:cs="Calibri"/>
        </w:rPr>
        <w:t xml:space="preserve">Jakość wód podziemnych kontrolowana jest w ramach sieci krajowej monitoringu przez Państwowy Instytut Geologiczny. Zadaniem sieci jest stała kontrola, jakości wód podziemnych we wszystkich poziomach użytkowania. Ochrona, jakości wód z ujęć wód podziemnych jest realizowana poprzez ustanowienie </w:t>
      </w:r>
      <w:r w:rsidR="004118D8">
        <w:rPr>
          <w:rFonts w:cs="Calibri"/>
        </w:rPr>
        <w:br/>
      </w:r>
      <w:r w:rsidRPr="0087444D">
        <w:rPr>
          <w:rFonts w:cs="Calibri"/>
        </w:rPr>
        <w:t>i przestrzeganie</w:t>
      </w:r>
      <w:r>
        <w:rPr>
          <w:rFonts w:cs="Calibri"/>
        </w:rPr>
        <w:t xml:space="preserve"> zakazów w strefach ochronnych, </w:t>
      </w:r>
      <w:r w:rsidRPr="0087444D">
        <w:rPr>
          <w:rFonts w:cs="Calibri"/>
        </w:rPr>
        <w:t>ich właściwe zagospodarowanie oraz prowadzenie monitoringu i nadzoru urządzeń i sieci wodnych.</w:t>
      </w:r>
    </w:p>
    <w:p w14:paraId="6EDE741D" w14:textId="6C345CD0" w:rsidR="00C01534" w:rsidRDefault="00C01534" w:rsidP="0058280A">
      <w:pPr>
        <w:spacing w:after="120" w:line="360" w:lineRule="auto"/>
        <w:ind w:firstLine="426"/>
        <w:jc w:val="both"/>
        <w:rPr>
          <w:lang w:eastAsia="ar-SA"/>
        </w:rPr>
      </w:pPr>
      <w:r w:rsidRPr="003F74AD">
        <w:rPr>
          <w:lang w:eastAsia="ar-SA"/>
        </w:rPr>
        <w:t xml:space="preserve">Według danych </w:t>
      </w:r>
      <w:r w:rsidRPr="003F74AD">
        <w:t>Głównego Urzęd</w:t>
      </w:r>
      <w:r w:rsidR="00130DF9">
        <w:t>u Statystycznego, na koniec 2020</w:t>
      </w:r>
      <w:r w:rsidRPr="003F74AD">
        <w:t xml:space="preserve"> roku </w:t>
      </w:r>
      <w:r w:rsidRPr="003F74AD">
        <w:rPr>
          <w:lang w:eastAsia="ar-SA"/>
        </w:rPr>
        <w:t xml:space="preserve">średnie zużycie wody </w:t>
      </w:r>
      <w:r w:rsidR="004118D8">
        <w:rPr>
          <w:lang w:eastAsia="ar-SA"/>
        </w:rPr>
        <w:br/>
      </w:r>
      <w:r w:rsidRPr="003F74AD">
        <w:rPr>
          <w:lang w:eastAsia="ar-SA"/>
        </w:rPr>
        <w:t>w gospodarstwach domowych ogółem na 1 mieszkańca zwięk</w:t>
      </w:r>
      <w:r>
        <w:rPr>
          <w:lang w:eastAsia="ar-SA"/>
        </w:rPr>
        <w:t xml:space="preserve">szyło się z 22,3 m³ w 2014 roku </w:t>
      </w:r>
      <w:r w:rsidR="00130DF9">
        <w:rPr>
          <w:lang w:eastAsia="ar-SA"/>
        </w:rPr>
        <w:t>do 26,9 m³ w 2020</w:t>
      </w:r>
      <w:r w:rsidRPr="003F74AD">
        <w:rPr>
          <w:lang w:eastAsia="ar-SA"/>
        </w:rPr>
        <w:t xml:space="preserve"> roku.</w:t>
      </w:r>
    </w:p>
    <w:p w14:paraId="21AC5E9E" w14:textId="77777777" w:rsidR="00E21B35" w:rsidRDefault="00E21B35" w:rsidP="0058280A">
      <w:pPr>
        <w:spacing w:after="120" w:line="360" w:lineRule="auto"/>
        <w:ind w:firstLine="426"/>
        <w:jc w:val="both"/>
        <w:rPr>
          <w:lang w:eastAsia="ar-SA"/>
        </w:rPr>
      </w:pPr>
    </w:p>
    <w:p w14:paraId="4DA3F6CB" w14:textId="77777777" w:rsidR="00E21B35" w:rsidRDefault="00E21B35" w:rsidP="0058280A">
      <w:pPr>
        <w:spacing w:after="120" w:line="360" w:lineRule="auto"/>
        <w:ind w:firstLine="426"/>
        <w:jc w:val="both"/>
        <w:rPr>
          <w:lang w:eastAsia="ar-SA"/>
        </w:rPr>
      </w:pPr>
    </w:p>
    <w:p w14:paraId="263FA336" w14:textId="77777777" w:rsidR="00E21B35" w:rsidRDefault="00E21B35" w:rsidP="0058280A">
      <w:pPr>
        <w:spacing w:after="120" w:line="360" w:lineRule="auto"/>
        <w:ind w:firstLine="426"/>
        <w:jc w:val="both"/>
        <w:rPr>
          <w:lang w:eastAsia="ar-SA"/>
        </w:rPr>
      </w:pPr>
    </w:p>
    <w:p w14:paraId="038CA3D1" w14:textId="77777777" w:rsidR="001365A3" w:rsidRDefault="001365A3" w:rsidP="0058280A">
      <w:pPr>
        <w:spacing w:after="120" w:line="360" w:lineRule="auto"/>
        <w:ind w:firstLine="426"/>
        <w:jc w:val="both"/>
        <w:rPr>
          <w:lang w:eastAsia="ar-SA"/>
        </w:rPr>
      </w:pPr>
    </w:p>
    <w:p w14:paraId="726523CF" w14:textId="77777777" w:rsidR="00E21B35" w:rsidRDefault="00E21B35" w:rsidP="0058280A">
      <w:pPr>
        <w:spacing w:after="120" w:line="360" w:lineRule="auto"/>
        <w:ind w:firstLine="426"/>
        <w:jc w:val="both"/>
        <w:rPr>
          <w:lang w:eastAsia="ar-SA"/>
        </w:rPr>
      </w:pPr>
    </w:p>
    <w:p w14:paraId="67196EE0" w14:textId="15E99885" w:rsidR="00C01534" w:rsidRPr="0098647B" w:rsidRDefault="009F5A3B" w:rsidP="009F5A3B">
      <w:pPr>
        <w:pStyle w:val="Legenda"/>
        <w:rPr>
          <w:rFonts w:cs="Calibri"/>
          <w:b w:val="0"/>
          <w:sz w:val="24"/>
          <w:szCs w:val="22"/>
        </w:rPr>
      </w:pPr>
      <w:bookmarkStart w:id="75" w:name="_Toc82109373"/>
      <w:bookmarkStart w:id="76" w:name="_Toc97811173"/>
      <w:r>
        <w:lastRenderedPageBreak/>
        <w:t xml:space="preserve">Tabela </w:t>
      </w:r>
      <w:r w:rsidR="006D2B47">
        <w:rPr>
          <w:noProof/>
        </w:rPr>
        <w:fldChar w:fldCharType="begin"/>
      </w:r>
      <w:r w:rsidR="006D2B47">
        <w:rPr>
          <w:noProof/>
        </w:rPr>
        <w:instrText xml:space="preserve"> SEQ Tabela \* ARABIC </w:instrText>
      </w:r>
      <w:r w:rsidR="006D2B47">
        <w:rPr>
          <w:noProof/>
        </w:rPr>
        <w:fldChar w:fldCharType="separate"/>
      </w:r>
      <w:r w:rsidR="00BD486C">
        <w:rPr>
          <w:noProof/>
        </w:rPr>
        <w:t>14</w:t>
      </w:r>
      <w:r w:rsidR="006D2B47">
        <w:rPr>
          <w:noProof/>
        </w:rPr>
        <w:fldChar w:fldCharType="end"/>
      </w:r>
      <w:r w:rsidR="00C01534" w:rsidRPr="0098647B">
        <w:rPr>
          <w:rFonts w:cs="Calibri"/>
        </w:rPr>
        <w:t xml:space="preserve"> Wybrane dane dotyczące instalacji wodociągowej w gminie Medyka</w:t>
      </w:r>
      <w:bookmarkEnd w:id="75"/>
      <w:bookmarkEnd w:id="76"/>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ayout w:type="fixed"/>
        <w:tblLook w:val="04A0" w:firstRow="1" w:lastRow="0" w:firstColumn="1" w:lastColumn="0" w:noHBand="0" w:noVBand="1"/>
      </w:tblPr>
      <w:tblGrid>
        <w:gridCol w:w="4705"/>
        <w:gridCol w:w="1933"/>
        <w:gridCol w:w="1134"/>
        <w:gridCol w:w="1069"/>
      </w:tblGrid>
      <w:tr w:rsidR="00C01534" w:rsidRPr="0098647B" w14:paraId="08609107" w14:textId="77777777" w:rsidTr="009F5A3B">
        <w:trPr>
          <w:jc w:val="center"/>
        </w:trPr>
        <w:tc>
          <w:tcPr>
            <w:tcW w:w="4705" w:type="dxa"/>
            <w:shd w:val="clear" w:color="auto" w:fill="538135"/>
            <w:vAlign w:val="center"/>
          </w:tcPr>
          <w:p w14:paraId="55BF6868" w14:textId="77777777" w:rsidR="00C01534" w:rsidRPr="0098647B" w:rsidRDefault="00C01534" w:rsidP="0058280A">
            <w:pPr>
              <w:tabs>
                <w:tab w:val="left" w:pos="7133"/>
              </w:tabs>
              <w:spacing w:before="80" w:after="80" w:line="360" w:lineRule="auto"/>
              <w:jc w:val="center"/>
              <w:rPr>
                <w:b/>
                <w:color w:val="FFFFFF"/>
              </w:rPr>
            </w:pPr>
            <w:r w:rsidRPr="0098647B">
              <w:rPr>
                <w:b/>
                <w:color w:val="FFFFFF"/>
              </w:rPr>
              <w:t>Wyszczególnienie</w:t>
            </w:r>
          </w:p>
        </w:tc>
        <w:tc>
          <w:tcPr>
            <w:tcW w:w="1933" w:type="dxa"/>
            <w:shd w:val="clear" w:color="auto" w:fill="538135"/>
            <w:vAlign w:val="center"/>
          </w:tcPr>
          <w:p w14:paraId="2B15403D" w14:textId="77777777" w:rsidR="00C01534" w:rsidRPr="0098647B" w:rsidRDefault="00C01534" w:rsidP="0058280A">
            <w:pPr>
              <w:tabs>
                <w:tab w:val="left" w:pos="7133"/>
              </w:tabs>
              <w:spacing w:before="80" w:after="80" w:line="360" w:lineRule="auto"/>
              <w:jc w:val="center"/>
              <w:rPr>
                <w:b/>
                <w:color w:val="FFFFFF"/>
              </w:rPr>
            </w:pPr>
            <w:r w:rsidRPr="0098647B">
              <w:rPr>
                <w:b/>
                <w:color w:val="FFFFFF"/>
              </w:rPr>
              <w:t>Jednostka miary</w:t>
            </w:r>
          </w:p>
        </w:tc>
        <w:tc>
          <w:tcPr>
            <w:tcW w:w="1134" w:type="dxa"/>
            <w:shd w:val="clear" w:color="auto" w:fill="538135"/>
            <w:vAlign w:val="center"/>
          </w:tcPr>
          <w:p w14:paraId="694E318F" w14:textId="77777777" w:rsidR="00C01534" w:rsidRPr="0098647B" w:rsidRDefault="00C01534" w:rsidP="0058280A">
            <w:pPr>
              <w:tabs>
                <w:tab w:val="left" w:pos="7133"/>
              </w:tabs>
              <w:spacing w:before="80" w:after="80" w:line="360" w:lineRule="auto"/>
              <w:jc w:val="center"/>
              <w:rPr>
                <w:b/>
                <w:color w:val="FFFFFF"/>
              </w:rPr>
            </w:pPr>
            <w:r w:rsidRPr="0098647B">
              <w:rPr>
                <w:b/>
                <w:color w:val="FFFFFF"/>
              </w:rPr>
              <w:t>2014</w:t>
            </w:r>
          </w:p>
        </w:tc>
        <w:tc>
          <w:tcPr>
            <w:tcW w:w="1069" w:type="dxa"/>
            <w:shd w:val="clear" w:color="auto" w:fill="538135"/>
            <w:vAlign w:val="center"/>
          </w:tcPr>
          <w:p w14:paraId="77D02D23" w14:textId="09467C9B" w:rsidR="00C01534" w:rsidRPr="0098647B" w:rsidRDefault="00130DF9" w:rsidP="0058280A">
            <w:pPr>
              <w:tabs>
                <w:tab w:val="left" w:pos="7133"/>
              </w:tabs>
              <w:spacing w:before="80" w:after="80" w:line="360" w:lineRule="auto"/>
              <w:jc w:val="center"/>
              <w:rPr>
                <w:b/>
                <w:color w:val="FFFFFF"/>
              </w:rPr>
            </w:pPr>
            <w:r>
              <w:rPr>
                <w:b/>
                <w:color w:val="FFFFFF"/>
              </w:rPr>
              <w:t>2020</w:t>
            </w:r>
          </w:p>
        </w:tc>
      </w:tr>
      <w:tr w:rsidR="00C01534" w:rsidRPr="00182382" w14:paraId="5980CD78" w14:textId="77777777" w:rsidTr="009F5A3B">
        <w:trPr>
          <w:trHeight w:val="340"/>
          <w:jc w:val="center"/>
        </w:trPr>
        <w:tc>
          <w:tcPr>
            <w:tcW w:w="4705" w:type="dxa"/>
            <w:shd w:val="clear" w:color="auto" w:fill="E2EFD9"/>
            <w:vAlign w:val="center"/>
          </w:tcPr>
          <w:p w14:paraId="7BA87003" w14:textId="77777777" w:rsidR="00C01534" w:rsidRPr="00182382" w:rsidRDefault="00C01534" w:rsidP="0058280A">
            <w:pPr>
              <w:tabs>
                <w:tab w:val="left" w:pos="7133"/>
              </w:tabs>
              <w:spacing w:before="80" w:after="80" w:line="360" w:lineRule="auto"/>
            </w:pPr>
            <w:r w:rsidRPr="00182382">
              <w:t>Długość czynnej sieci wodociągowej</w:t>
            </w:r>
          </w:p>
        </w:tc>
        <w:tc>
          <w:tcPr>
            <w:tcW w:w="1933" w:type="dxa"/>
            <w:shd w:val="clear" w:color="auto" w:fill="E2EFD9"/>
            <w:vAlign w:val="center"/>
          </w:tcPr>
          <w:p w14:paraId="07DE2552" w14:textId="77777777" w:rsidR="00C01534" w:rsidRPr="00182382" w:rsidRDefault="00C01534" w:rsidP="0058280A">
            <w:pPr>
              <w:tabs>
                <w:tab w:val="left" w:pos="7133"/>
              </w:tabs>
              <w:spacing w:before="80" w:after="80" w:line="360" w:lineRule="auto"/>
              <w:jc w:val="center"/>
            </w:pPr>
            <w:r w:rsidRPr="00182382">
              <w:t>Km</w:t>
            </w:r>
          </w:p>
        </w:tc>
        <w:tc>
          <w:tcPr>
            <w:tcW w:w="1134" w:type="dxa"/>
            <w:shd w:val="clear" w:color="auto" w:fill="E2EFD9"/>
            <w:vAlign w:val="center"/>
          </w:tcPr>
          <w:p w14:paraId="704A6293" w14:textId="77777777" w:rsidR="00C01534" w:rsidRPr="00182382" w:rsidRDefault="00C01534" w:rsidP="0058280A">
            <w:pPr>
              <w:tabs>
                <w:tab w:val="left" w:pos="7133"/>
              </w:tabs>
              <w:spacing w:before="80" w:after="80" w:line="360" w:lineRule="auto"/>
              <w:jc w:val="center"/>
            </w:pPr>
            <w:r>
              <w:t>68,7</w:t>
            </w:r>
          </w:p>
        </w:tc>
        <w:tc>
          <w:tcPr>
            <w:tcW w:w="1069" w:type="dxa"/>
            <w:shd w:val="clear" w:color="auto" w:fill="E2EFD9"/>
            <w:vAlign w:val="center"/>
          </w:tcPr>
          <w:p w14:paraId="70B48C8C" w14:textId="77777777" w:rsidR="00C01534" w:rsidRPr="00182382" w:rsidRDefault="00C01534" w:rsidP="0058280A">
            <w:pPr>
              <w:tabs>
                <w:tab w:val="left" w:pos="7133"/>
              </w:tabs>
              <w:spacing w:before="80" w:after="80" w:line="360" w:lineRule="auto"/>
              <w:jc w:val="center"/>
            </w:pPr>
            <w:r>
              <w:t>68,9</w:t>
            </w:r>
          </w:p>
        </w:tc>
      </w:tr>
      <w:tr w:rsidR="00C01534" w:rsidRPr="00182382" w14:paraId="67F23229" w14:textId="77777777" w:rsidTr="009F5A3B">
        <w:trPr>
          <w:jc w:val="center"/>
        </w:trPr>
        <w:tc>
          <w:tcPr>
            <w:tcW w:w="4705" w:type="dxa"/>
            <w:shd w:val="clear" w:color="auto" w:fill="E2EFD9"/>
            <w:vAlign w:val="center"/>
          </w:tcPr>
          <w:p w14:paraId="3D57631D" w14:textId="77777777" w:rsidR="00C01534" w:rsidRPr="00182382" w:rsidRDefault="00C01534" w:rsidP="0058280A">
            <w:pPr>
              <w:tabs>
                <w:tab w:val="left" w:pos="7133"/>
              </w:tabs>
              <w:spacing w:before="80" w:after="80" w:line="360" w:lineRule="auto"/>
            </w:pPr>
            <w:r>
              <w:t>- w tym będącej w zarządzie bądź administracji gminy</w:t>
            </w:r>
          </w:p>
        </w:tc>
        <w:tc>
          <w:tcPr>
            <w:tcW w:w="1933" w:type="dxa"/>
            <w:shd w:val="clear" w:color="auto" w:fill="E2EFD9"/>
            <w:vAlign w:val="center"/>
          </w:tcPr>
          <w:p w14:paraId="5C82264D" w14:textId="77777777" w:rsidR="00C01534" w:rsidRPr="00182382" w:rsidRDefault="00C01534" w:rsidP="0058280A">
            <w:pPr>
              <w:tabs>
                <w:tab w:val="left" w:pos="7133"/>
              </w:tabs>
              <w:spacing w:before="80" w:after="80" w:line="360" w:lineRule="auto"/>
              <w:jc w:val="center"/>
            </w:pPr>
            <w:r>
              <w:t>Km</w:t>
            </w:r>
          </w:p>
        </w:tc>
        <w:tc>
          <w:tcPr>
            <w:tcW w:w="1134" w:type="dxa"/>
            <w:shd w:val="clear" w:color="auto" w:fill="E2EFD9"/>
            <w:vAlign w:val="center"/>
          </w:tcPr>
          <w:p w14:paraId="08043EDA" w14:textId="77777777" w:rsidR="00C01534" w:rsidRPr="00182382" w:rsidRDefault="00C01534" w:rsidP="0058280A">
            <w:pPr>
              <w:tabs>
                <w:tab w:val="left" w:pos="7133"/>
              </w:tabs>
              <w:spacing w:before="80" w:after="80" w:line="360" w:lineRule="auto"/>
              <w:jc w:val="center"/>
            </w:pPr>
            <w:r>
              <w:t>54,3</w:t>
            </w:r>
          </w:p>
        </w:tc>
        <w:tc>
          <w:tcPr>
            <w:tcW w:w="1069" w:type="dxa"/>
            <w:shd w:val="clear" w:color="auto" w:fill="E2EFD9"/>
            <w:vAlign w:val="center"/>
          </w:tcPr>
          <w:p w14:paraId="25EBF3BC" w14:textId="77777777" w:rsidR="00C01534" w:rsidRPr="00182382" w:rsidRDefault="00C01534" w:rsidP="0058280A">
            <w:pPr>
              <w:tabs>
                <w:tab w:val="left" w:pos="7133"/>
              </w:tabs>
              <w:spacing w:before="80" w:after="80" w:line="360" w:lineRule="auto"/>
              <w:jc w:val="center"/>
            </w:pPr>
            <w:r>
              <w:t>54,5</w:t>
            </w:r>
          </w:p>
        </w:tc>
      </w:tr>
      <w:tr w:rsidR="00C01534" w:rsidRPr="00182382" w14:paraId="0A4EFC18" w14:textId="77777777" w:rsidTr="009F5A3B">
        <w:trPr>
          <w:jc w:val="center"/>
        </w:trPr>
        <w:tc>
          <w:tcPr>
            <w:tcW w:w="4705" w:type="dxa"/>
            <w:shd w:val="clear" w:color="auto" w:fill="E2EFD9"/>
            <w:vAlign w:val="center"/>
          </w:tcPr>
          <w:p w14:paraId="517B37F1" w14:textId="77777777" w:rsidR="00C01534" w:rsidRPr="00182382" w:rsidRDefault="00C01534" w:rsidP="0058280A">
            <w:pPr>
              <w:tabs>
                <w:tab w:val="left" w:pos="7133"/>
              </w:tabs>
              <w:spacing w:before="80" w:after="80" w:line="360" w:lineRule="auto"/>
            </w:pPr>
            <w:r w:rsidRPr="00182382">
              <w:t>Przyłącza prowadzące do budynków mieszkalnych i zbiorowego zamieszkania</w:t>
            </w:r>
          </w:p>
        </w:tc>
        <w:tc>
          <w:tcPr>
            <w:tcW w:w="1933" w:type="dxa"/>
            <w:shd w:val="clear" w:color="auto" w:fill="E2EFD9"/>
            <w:vAlign w:val="center"/>
          </w:tcPr>
          <w:p w14:paraId="7F1E0BB6" w14:textId="77777777" w:rsidR="00C01534" w:rsidRPr="00182382" w:rsidRDefault="00C01534" w:rsidP="0058280A">
            <w:pPr>
              <w:tabs>
                <w:tab w:val="left" w:pos="7133"/>
              </w:tabs>
              <w:spacing w:before="80" w:after="80" w:line="360" w:lineRule="auto"/>
              <w:jc w:val="center"/>
            </w:pPr>
            <w:proofErr w:type="gramStart"/>
            <w:r w:rsidRPr="00182382">
              <w:t>szt</w:t>
            </w:r>
            <w:proofErr w:type="gramEnd"/>
            <w:r w:rsidRPr="00182382">
              <w:t>.</w:t>
            </w:r>
          </w:p>
        </w:tc>
        <w:tc>
          <w:tcPr>
            <w:tcW w:w="1134" w:type="dxa"/>
            <w:shd w:val="clear" w:color="auto" w:fill="E2EFD9"/>
            <w:vAlign w:val="center"/>
          </w:tcPr>
          <w:p w14:paraId="3EB44C4A" w14:textId="77777777" w:rsidR="00C01534" w:rsidRPr="00182382" w:rsidRDefault="00C01534" w:rsidP="0058280A">
            <w:pPr>
              <w:tabs>
                <w:tab w:val="left" w:pos="7133"/>
              </w:tabs>
              <w:spacing w:before="80" w:after="80" w:line="360" w:lineRule="auto"/>
              <w:jc w:val="center"/>
            </w:pPr>
            <w:r w:rsidRPr="00182382">
              <w:t xml:space="preserve">1 </w:t>
            </w:r>
            <w:r>
              <w:t>353</w:t>
            </w:r>
          </w:p>
        </w:tc>
        <w:tc>
          <w:tcPr>
            <w:tcW w:w="1069" w:type="dxa"/>
            <w:shd w:val="clear" w:color="auto" w:fill="E2EFD9"/>
            <w:vAlign w:val="center"/>
          </w:tcPr>
          <w:p w14:paraId="25DF806F" w14:textId="0CC318E5" w:rsidR="00C01534" w:rsidRPr="00182382" w:rsidRDefault="00C01534" w:rsidP="0058280A">
            <w:pPr>
              <w:tabs>
                <w:tab w:val="left" w:pos="7133"/>
              </w:tabs>
              <w:spacing w:before="80" w:after="80" w:line="360" w:lineRule="auto"/>
              <w:jc w:val="center"/>
            </w:pPr>
            <w:r w:rsidRPr="00182382">
              <w:t xml:space="preserve">1 </w:t>
            </w:r>
            <w:r w:rsidR="00130DF9">
              <w:t>38</w:t>
            </w:r>
            <w:r>
              <w:t>4</w:t>
            </w:r>
          </w:p>
        </w:tc>
      </w:tr>
      <w:tr w:rsidR="00C01534" w:rsidRPr="00182382" w14:paraId="2FCFFCFB" w14:textId="77777777" w:rsidTr="009F5A3B">
        <w:trPr>
          <w:jc w:val="center"/>
        </w:trPr>
        <w:tc>
          <w:tcPr>
            <w:tcW w:w="4705" w:type="dxa"/>
            <w:shd w:val="clear" w:color="auto" w:fill="E2EFD9"/>
            <w:vAlign w:val="center"/>
          </w:tcPr>
          <w:p w14:paraId="1329C910" w14:textId="77777777" w:rsidR="00C01534" w:rsidRPr="00182382" w:rsidRDefault="00C01534" w:rsidP="0058280A">
            <w:pPr>
              <w:tabs>
                <w:tab w:val="left" w:pos="7133"/>
              </w:tabs>
              <w:spacing w:before="80" w:after="80" w:line="360" w:lineRule="auto"/>
            </w:pPr>
            <w:r w:rsidRPr="00182382">
              <w:t>Ludność korzystająca z sieci wodociągowej</w:t>
            </w:r>
          </w:p>
        </w:tc>
        <w:tc>
          <w:tcPr>
            <w:tcW w:w="1933" w:type="dxa"/>
            <w:shd w:val="clear" w:color="auto" w:fill="E2EFD9"/>
            <w:vAlign w:val="center"/>
          </w:tcPr>
          <w:p w14:paraId="451321F6" w14:textId="77777777" w:rsidR="00C01534" w:rsidRPr="00182382" w:rsidRDefault="00C01534" w:rsidP="0058280A">
            <w:pPr>
              <w:tabs>
                <w:tab w:val="left" w:pos="7133"/>
              </w:tabs>
              <w:spacing w:before="80" w:after="80" w:line="360" w:lineRule="auto"/>
              <w:jc w:val="center"/>
            </w:pPr>
            <w:r w:rsidRPr="00182382">
              <w:t>Osoba</w:t>
            </w:r>
          </w:p>
        </w:tc>
        <w:tc>
          <w:tcPr>
            <w:tcW w:w="1134" w:type="dxa"/>
            <w:shd w:val="clear" w:color="auto" w:fill="E2EFD9"/>
            <w:vAlign w:val="center"/>
          </w:tcPr>
          <w:p w14:paraId="0A0AA839" w14:textId="77777777" w:rsidR="00C01534" w:rsidRPr="00182382" w:rsidRDefault="00C01534" w:rsidP="0058280A">
            <w:pPr>
              <w:tabs>
                <w:tab w:val="left" w:pos="7133"/>
              </w:tabs>
              <w:spacing w:before="80" w:after="80" w:line="360" w:lineRule="auto"/>
              <w:jc w:val="center"/>
            </w:pPr>
            <w:r>
              <w:t>6 233</w:t>
            </w:r>
          </w:p>
        </w:tc>
        <w:tc>
          <w:tcPr>
            <w:tcW w:w="1069" w:type="dxa"/>
            <w:shd w:val="clear" w:color="auto" w:fill="E2EFD9"/>
            <w:vAlign w:val="center"/>
          </w:tcPr>
          <w:p w14:paraId="55E43B9E" w14:textId="6EE91910" w:rsidR="00C01534" w:rsidRPr="00182382" w:rsidRDefault="00130DF9" w:rsidP="0058280A">
            <w:pPr>
              <w:tabs>
                <w:tab w:val="left" w:pos="7133"/>
              </w:tabs>
              <w:spacing w:before="80" w:after="80" w:line="360" w:lineRule="auto"/>
              <w:jc w:val="center"/>
            </w:pPr>
            <w:r>
              <w:t>6 298</w:t>
            </w:r>
          </w:p>
        </w:tc>
      </w:tr>
    </w:tbl>
    <w:p w14:paraId="59290831" w14:textId="19FF6A2B" w:rsidR="00C01534" w:rsidRPr="00FA626A" w:rsidRDefault="00C01534" w:rsidP="0058280A">
      <w:pPr>
        <w:spacing w:line="360" w:lineRule="auto"/>
        <w:jc w:val="both"/>
        <w:rPr>
          <w:rFonts w:cs="Arial"/>
          <w:i/>
          <w:iCs/>
          <w:sz w:val="20"/>
        </w:rPr>
      </w:pPr>
      <w:r w:rsidRPr="0055769A">
        <w:rPr>
          <w:rFonts w:cs="Arial"/>
          <w:i/>
          <w:iCs/>
          <w:sz w:val="20"/>
        </w:rPr>
        <w:t>Źródło: Opracowanie własne na podstawie BDL</w:t>
      </w:r>
      <w:r>
        <w:rPr>
          <w:rFonts w:cs="Arial"/>
          <w:i/>
          <w:iCs/>
          <w:sz w:val="20"/>
        </w:rPr>
        <w:t xml:space="preserve"> – na dzień opracowywania </w:t>
      </w:r>
      <w:r w:rsidR="00130DF9">
        <w:rPr>
          <w:rFonts w:cs="Arial"/>
          <w:i/>
          <w:iCs/>
          <w:sz w:val="20"/>
        </w:rPr>
        <w:t xml:space="preserve">PGN dostępne były dane </w:t>
      </w:r>
      <w:r w:rsidR="00130DF9">
        <w:rPr>
          <w:rFonts w:cs="Arial"/>
          <w:i/>
          <w:iCs/>
          <w:sz w:val="20"/>
        </w:rPr>
        <w:br/>
        <w:t>z 2020</w:t>
      </w:r>
      <w:r>
        <w:rPr>
          <w:rFonts w:cs="Arial"/>
          <w:i/>
          <w:iCs/>
          <w:sz w:val="20"/>
        </w:rPr>
        <w:t xml:space="preserve"> r. </w:t>
      </w:r>
    </w:p>
    <w:p w14:paraId="162C25EE" w14:textId="5BCBFB9B" w:rsidR="00C01534" w:rsidRDefault="00C01534" w:rsidP="0058280A">
      <w:pPr>
        <w:autoSpaceDE w:val="0"/>
        <w:autoSpaceDN w:val="0"/>
        <w:adjustRightInd w:val="0"/>
        <w:spacing w:line="360" w:lineRule="auto"/>
        <w:ind w:firstLine="426"/>
        <w:jc w:val="both"/>
        <w:rPr>
          <w:rFonts w:cs="Calibri"/>
        </w:rPr>
      </w:pPr>
      <w:r w:rsidRPr="0087444D">
        <w:rPr>
          <w:rFonts w:cs="Calibri"/>
        </w:rPr>
        <w:t>Stopień wykorzystania zbiorowego zaopatrzenia w wodę je</w:t>
      </w:r>
      <w:r w:rsidR="001103A1">
        <w:rPr>
          <w:rFonts w:cs="Calibri"/>
        </w:rPr>
        <w:t>st bardzo wysoki, na koniec 2020</w:t>
      </w:r>
      <w:r w:rsidRPr="0087444D">
        <w:rPr>
          <w:rFonts w:cs="Calibri"/>
        </w:rPr>
        <w:t xml:space="preserve"> roku wynosił 96,0%.</w:t>
      </w:r>
    </w:p>
    <w:p w14:paraId="36B7E50B" w14:textId="77777777" w:rsidR="00C01534" w:rsidRPr="0087444D" w:rsidRDefault="00C01534" w:rsidP="0058280A">
      <w:pPr>
        <w:autoSpaceDE w:val="0"/>
        <w:autoSpaceDN w:val="0"/>
        <w:adjustRightInd w:val="0"/>
        <w:spacing w:line="360" w:lineRule="auto"/>
        <w:jc w:val="both"/>
        <w:rPr>
          <w:rFonts w:cs="Calibri"/>
          <w:b/>
          <w:u w:val="single"/>
        </w:rPr>
      </w:pPr>
      <w:r w:rsidRPr="0087444D">
        <w:rPr>
          <w:rFonts w:cs="Calibri"/>
          <w:b/>
          <w:u w:val="single"/>
        </w:rPr>
        <w:t>Sieć kanalizacyjna</w:t>
      </w:r>
    </w:p>
    <w:p w14:paraId="47DA98B5" w14:textId="58DB5059" w:rsidR="00C01534" w:rsidRPr="0087444D" w:rsidRDefault="00C01534" w:rsidP="0058280A">
      <w:pPr>
        <w:autoSpaceDE w:val="0"/>
        <w:autoSpaceDN w:val="0"/>
        <w:adjustRightInd w:val="0"/>
        <w:spacing w:line="360" w:lineRule="auto"/>
        <w:ind w:firstLine="426"/>
        <w:jc w:val="both"/>
        <w:rPr>
          <w:rFonts w:cs="Calibri"/>
        </w:rPr>
      </w:pPr>
      <w:r w:rsidRPr="0087444D">
        <w:rPr>
          <w:rFonts w:cs="Calibri"/>
        </w:rPr>
        <w:t>Głównymi źródłami zanieczyszczenia wód powie</w:t>
      </w:r>
      <w:r>
        <w:rPr>
          <w:rFonts w:cs="Calibri"/>
        </w:rPr>
        <w:t>rzchniowych są ścieki komunalne</w:t>
      </w:r>
      <w:r w:rsidR="004118D8">
        <w:rPr>
          <w:rFonts w:cs="Calibri"/>
        </w:rPr>
        <w:t xml:space="preserve"> </w:t>
      </w:r>
      <w:r w:rsidRPr="0087444D">
        <w:rPr>
          <w:rFonts w:cs="Calibri"/>
        </w:rPr>
        <w:t>i przemysłowe. Znaczący wpływ mają również spływy powierzchniowe, szczególnie z terenów stanowiących grunty orne.</w:t>
      </w:r>
    </w:p>
    <w:p w14:paraId="28213D0F" w14:textId="35DBBF71" w:rsidR="00C01534" w:rsidRDefault="00C01534" w:rsidP="0058280A">
      <w:pPr>
        <w:autoSpaceDE w:val="0"/>
        <w:autoSpaceDN w:val="0"/>
        <w:adjustRightInd w:val="0"/>
        <w:spacing w:line="360" w:lineRule="auto"/>
        <w:ind w:firstLine="426"/>
        <w:jc w:val="both"/>
        <w:rPr>
          <w:rFonts w:cs="Calibri"/>
        </w:rPr>
      </w:pPr>
      <w:r>
        <w:rPr>
          <w:lang w:eastAsia="ar-SA"/>
        </w:rPr>
        <w:t>Działalność w zakresie zbiorowego odprowadzania ścieków, podobnie jak zaopatrzenia w wodę, prowadzi Gminny Zakład Usług Wodnych w Medyce. Na terenie gminy</w:t>
      </w:r>
      <w:r>
        <w:rPr>
          <w:rFonts w:cs="Calibri"/>
        </w:rPr>
        <w:t xml:space="preserve"> działa oddana </w:t>
      </w:r>
      <w:r w:rsidRPr="0087444D">
        <w:rPr>
          <w:rFonts w:cs="Calibri"/>
        </w:rPr>
        <w:t xml:space="preserve">do eksploatacji w 2005 roku </w:t>
      </w:r>
      <w:proofErr w:type="spellStart"/>
      <w:r w:rsidRPr="00FC1E4A">
        <w:t>biologiczno</w:t>
      </w:r>
      <w:proofErr w:type="spellEnd"/>
      <w:r w:rsidRPr="00FC1E4A">
        <w:t xml:space="preserve"> - mechaniczna oczyszczalnia ścieków o projektowej przepustowości 748 m3/dobę, która obsługuje wszystkie miejscowości znajdujące się na terenie gminy. </w:t>
      </w:r>
      <w:r w:rsidRPr="0087444D">
        <w:rPr>
          <w:rFonts w:cs="Calibri"/>
        </w:rPr>
        <w:t>Oczyszczalnia posiada wymagane parametry ocz</w:t>
      </w:r>
      <w:r>
        <w:rPr>
          <w:rFonts w:cs="Calibri"/>
        </w:rPr>
        <w:t xml:space="preserve">yszczania ścieków, potwierdzane </w:t>
      </w:r>
      <w:r w:rsidRPr="0087444D">
        <w:rPr>
          <w:rFonts w:cs="Calibri"/>
        </w:rPr>
        <w:t>na bieżąco przez Wojewódzki Inspektorat Ochrony Śro</w:t>
      </w:r>
      <w:r>
        <w:rPr>
          <w:rFonts w:cs="Calibri"/>
        </w:rPr>
        <w:t xml:space="preserve">dowiska </w:t>
      </w:r>
      <w:r w:rsidR="004118D8">
        <w:rPr>
          <w:rFonts w:cs="Calibri"/>
        </w:rPr>
        <w:br/>
      </w:r>
      <w:r>
        <w:rPr>
          <w:rFonts w:cs="Calibri"/>
        </w:rPr>
        <w:t xml:space="preserve">w Rzeszowie, Delegatura </w:t>
      </w:r>
      <w:r w:rsidRPr="0087444D">
        <w:rPr>
          <w:rFonts w:cs="Calibri"/>
        </w:rPr>
        <w:t>w Przemyślu. Oczyszczalnia osiąga porównywalne wskaźniki eksploatacyjne z innymi tego typu obiektami w kraju i spełnia wszystkie wymogi stawia</w:t>
      </w:r>
      <w:r>
        <w:rPr>
          <w:rFonts w:cs="Calibri"/>
        </w:rPr>
        <w:t xml:space="preserve">ne tego typu obiektom, włącznie </w:t>
      </w:r>
      <w:r w:rsidRPr="0087444D">
        <w:rPr>
          <w:rFonts w:cs="Calibri"/>
        </w:rPr>
        <w:t xml:space="preserve">z systemem składowania, kompostowania, wywożenia odpadów i osadów ściekowych, jeśli wymaga tego technologia </w:t>
      </w:r>
      <w:r w:rsidR="004118D8">
        <w:rPr>
          <w:rFonts w:cs="Calibri"/>
        </w:rPr>
        <w:br/>
      </w:r>
      <w:r w:rsidRPr="0087444D">
        <w:rPr>
          <w:rFonts w:cs="Calibri"/>
        </w:rPr>
        <w:t>i procedura.</w:t>
      </w:r>
    </w:p>
    <w:p w14:paraId="2D1BAA32" w14:textId="77777777" w:rsidR="00E21B35" w:rsidRDefault="00E21B35" w:rsidP="0058280A">
      <w:pPr>
        <w:autoSpaceDE w:val="0"/>
        <w:autoSpaceDN w:val="0"/>
        <w:adjustRightInd w:val="0"/>
        <w:spacing w:line="360" w:lineRule="auto"/>
        <w:ind w:firstLine="426"/>
        <w:jc w:val="both"/>
        <w:rPr>
          <w:rFonts w:cs="Calibri"/>
        </w:rPr>
      </w:pPr>
    </w:p>
    <w:p w14:paraId="195D0C85" w14:textId="77777777" w:rsidR="00E21B35" w:rsidRDefault="00E21B35" w:rsidP="0058280A">
      <w:pPr>
        <w:autoSpaceDE w:val="0"/>
        <w:autoSpaceDN w:val="0"/>
        <w:adjustRightInd w:val="0"/>
        <w:spacing w:line="360" w:lineRule="auto"/>
        <w:ind w:firstLine="426"/>
        <w:jc w:val="both"/>
        <w:rPr>
          <w:rFonts w:cs="Calibri"/>
        </w:rPr>
      </w:pPr>
    </w:p>
    <w:p w14:paraId="21B60151" w14:textId="77777777" w:rsidR="00E21B35" w:rsidRDefault="00E21B35" w:rsidP="0058280A">
      <w:pPr>
        <w:autoSpaceDE w:val="0"/>
        <w:autoSpaceDN w:val="0"/>
        <w:adjustRightInd w:val="0"/>
        <w:spacing w:line="360" w:lineRule="auto"/>
        <w:ind w:firstLine="426"/>
        <w:jc w:val="both"/>
        <w:rPr>
          <w:rFonts w:cs="Calibri"/>
        </w:rPr>
      </w:pPr>
    </w:p>
    <w:p w14:paraId="1E30321B" w14:textId="1C551B09" w:rsidR="00C01534" w:rsidRPr="0098647B" w:rsidRDefault="009F5A3B" w:rsidP="009F5A3B">
      <w:pPr>
        <w:pStyle w:val="Legenda"/>
        <w:rPr>
          <w:rFonts w:cs="Calibri"/>
          <w:b w:val="0"/>
          <w:sz w:val="24"/>
        </w:rPr>
      </w:pPr>
      <w:bookmarkStart w:id="77" w:name="_Toc82109374"/>
      <w:bookmarkStart w:id="78" w:name="_Toc97811174"/>
      <w:r>
        <w:lastRenderedPageBreak/>
        <w:t xml:space="preserve">Tabela </w:t>
      </w:r>
      <w:r w:rsidR="006D2B47">
        <w:rPr>
          <w:noProof/>
        </w:rPr>
        <w:fldChar w:fldCharType="begin"/>
      </w:r>
      <w:r w:rsidR="006D2B47">
        <w:rPr>
          <w:noProof/>
        </w:rPr>
        <w:instrText xml:space="preserve"> SEQ Tabela \* ARABIC </w:instrText>
      </w:r>
      <w:r w:rsidR="006D2B47">
        <w:rPr>
          <w:noProof/>
        </w:rPr>
        <w:fldChar w:fldCharType="separate"/>
      </w:r>
      <w:r w:rsidR="00BD486C">
        <w:rPr>
          <w:noProof/>
        </w:rPr>
        <w:t>15</w:t>
      </w:r>
      <w:r w:rsidR="006D2B47">
        <w:rPr>
          <w:noProof/>
        </w:rPr>
        <w:fldChar w:fldCharType="end"/>
      </w:r>
      <w:r w:rsidR="00C01534" w:rsidRPr="0098647B">
        <w:rPr>
          <w:rFonts w:cs="Calibri"/>
        </w:rPr>
        <w:t xml:space="preserve"> Wybrane dane dotyczące instalacji kanalizacyjnej w gminie Medyka</w:t>
      </w:r>
      <w:bookmarkEnd w:id="77"/>
      <w:bookmarkEnd w:id="78"/>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ayout w:type="fixed"/>
        <w:tblLook w:val="04A0" w:firstRow="1" w:lastRow="0" w:firstColumn="1" w:lastColumn="0" w:noHBand="0" w:noVBand="1"/>
      </w:tblPr>
      <w:tblGrid>
        <w:gridCol w:w="4705"/>
        <w:gridCol w:w="1417"/>
        <w:gridCol w:w="1359"/>
        <w:gridCol w:w="1360"/>
      </w:tblGrid>
      <w:tr w:rsidR="00C01534" w:rsidRPr="0098647B" w14:paraId="02BB37CD" w14:textId="77777777" w:rsidTr="00C01534">
        <w:trPr>
          <w:jc w:val="center"/>
        </w:trPr>
        <w:tc>
          <w:tcPr>
            <w:tcW w:w="4705" w:type="dxa"/>
            <w:shd w:val="clear" w:color="auto" w:fill="538135"/>
            <w:vAlign w:val="center"/>
          </w:tcPr>
          <w:p w14:paraId="39FEFE7D" w14:textId="77777777" w:rsidR="00C01534" w:rsidRPr="0098647B" w:rsidRDefault="00C01534" w:rsidP="0058280A">
            <w:pPr>
              <w:tabs>
                <w:tab w:val="left" w:pos="7133"/>
              </w:tabs>
              <w:spacing w:before="80" w:after="80" w:line="360" w:lineRule="auto"/>
              <w:jc w:val="center"/>
              <w:rPr>
                <w:b/>
                <w:color w:val="FFFFFF"/>
              </w:rPr>
            </w:pPr>
            <w:r w:rsidRPr="0098647B">
              <w:rPr>
                <w:b/>
                <w:color w:val="FFFFFF"/>
              </w:rPr>
              <w:t>Wyszczególnienie</w:t>
            </w:r>
          </w:p>
        </w:tc>
        <w:tc>
          <w:tcPr>
            <w:tcW w:w="1417" w:type="dxa"/>
            <w:shd w:val="clear" w:color="auto" w:fill="538135"/>
            <w:vAlign w:val="center"/>
          </w:tcPr>
          <w:p w14:paraId="0675E299" w14:textId="77777777" w:rsidR="00C01534" w:rsidRPr="0098647B" w:rsidRDefault="00C01534" w:rsidP="0058280A">
            <w:pPr>
              <w:tabs>
                <w:tab w:val="left" w:pos="7133"/>
              </w:tabs>
              <w:spacing w:before="80" w:after="80" w:line="360" w:lineRule="auto"/>
              <w:jc w:val="center"/>
              <w:rPr>
                <w:b/>
                <w:color w:val="FFFFFF"/>
              </w:rPr>
            </w:pPr>
            <w:r w:rsidRPr="0098647B">
              <w:rPr>
                <w:b/>
                <w:color w:val="FFFFFF"/>
              </w:rPr>
              <w:t>Jednostka miary</w:t>
            </w:r>
          </w:p>
        </w:tc>
        <w:tc>
          <w:tcPr>
            <w:tcW w:w="1359" w:type="dxa"/>
            <w:shd w:val="clear" w:color="auto" w:fill="538135"/>
            <w:vAlign w:val="center"/>
          </w:tcPr>
          <w:p w14:paraId="7382AB3F" w14:textId="77777777" w:rsidR="00C01534" w:rsidRPr="0098647B" w:rsidRDefault="00C01534" w:rsidP="0058280A">
            <w:pPr>
              <w:tabs>
                <w:tab w:val="left" w:pos="7133"/>
              </w:tabs>
              <w:spacing w:before="80" w:after="80" w:line="360" w:lineRule="auto"/>
              <w:jc w:val="center"/>
              <w:rPr>
                <w:b/>
                <w:color w:val="FFFFFF"/>
              </w:rPr>
            </w:pPr>
            <w:r w:rsidRPr="0098647B">
              <w:rPr>
                <w:b/>
                <w:color w:val="FFFFFF"/>
              </w:rPr>
              <w:t>2014</w:t>
            </w:r>
          </w:p>
        </w:tc>
        <w:tc>
          <w:tcPr>
            <w:tcW w:w="1360" w:type="dxa"/>
            <w:shd w:val="clear" w:color="auto" w:fill="538135"/>
            <w:vAlign w:val="center"/>
          </w:tcPr>
          <w:p w14:paraId="76F07B68" w14:textId="6635B592" w:rsidR="00C01534" w:rsidRPr="0098647B" w:rsidRDefault="001103A1" w:rsidP="0058280A">
            <w:pPr>
              <w:tabs>
                <w:tab w:val="left" w:pos="7133"/>
              </w:tabs>
              <w:spacing w:before="80" w:after="80" w:line="360" w:lineRule="auto"/>
              <w:jc w:val="center"/>
              <w:rPr>
                <w:b/>
                <w:color w:val="FFFFFF"/>
              </w:rPr>
            </w:pPr>
            <w:r>
              <w:rPr>
                <w:b/>
                <w:color w:val="FFFFFF"/>
              </w:rPr>
              <w:t>2020</w:t>
            </w:r>
          </w:p>
        </w:tc>
      </w:tr>
      <w:tr w:rsidR="00C01534" w:rsidRPr="00B6124B" w14:paraId="496FB692" w14:textId="77777777" w:rsidTr="00C01534">
        <w:trPr>
          <w:trHeight w:val="340"/>
          <w:jc w:val="center"/>
        </w:trPr>
        <w:tc>
          <w:tcPr>
            <w:tcW w:w="4705" w:type="dxa"/>
            <w:shd w:val="clear" w:color="auto" w:fill="E2EFD9"/>
            <w:vAlign w:val="center"/>
          </w:tcPr>
          <w:p w14:paraId="6358600E" w14:textId="77777777" w:rsidR="00C01534" w:rsidRPr="00B6124B" w:rsidRDefault="00C01534" w:rsidP="0058280A">
            <w:pPr>
              <w:tabs>
                <w:tab w:val="left" w:pos="7133"/>
              </w:tabs>
              <w:spacing w:before="80" w:after="80" w:line="360" w:lineRule="auto"/>
            </w:pPr>
            <w:r w:rsidRPr="00B6124B">
              <w:t>Długość czynnej sieci kanalizacyjnej</w:t>
            </w:r>
          </w:p>
        </w:tc>
        <w:tc>
          <w:tcPr>
            <w:tcW w:w="1417" w:type="dxa"/>
            <w:shd w:val="clear" w:color="auto" w:fill="E2EFD9"/>
            <w:vAlign w:val="center"/>
          </w:tcPr>
          <w:p w14:paraId="5069D5D9" w14:textId="77777777" w:rsidR="00C01534" w:rsidRPr="00B6124B" w:rsidRDefault="00C01534" w:rsidP="0058280A">
            <w:pPr>
              <w:tabs>
                <w:tab w:val="left" w:pos="7133"/>
              </w:tabs>
              <w:spacing w:before="80" w:after="80" w:line="360" w:lineRule="auto"/>
              <w:jc w:val="center"/>
            </w:pPr>
            <w:r w:rsidRPr="00B6124B">
              <w:t>Km</w:t>
            </w:r>
          </w:p>
        </w:tc>
        <w:tc>
          <w:tcPr>
            <w:tcW w:w="1359" w:type="dxa"/>
            <w:shd w:val="clear" w:color="auto" w:fill="E2EFD9"/>
            <w:vAlign w:val="center"/>
          </w:tcPr>
          <w:p w14:paraId="073DD1BC" w14:textId="77777777" w:rsidR="00C01534" w:rsidRPr="00B6124B" w:rsidRDefault="00C01534" w:rsidP="0058280A">
            <w:pPr>
              <w:tabs>
                <w:tab w:val="left" w:pos="7133"/>
              </w:tabs>
              <w:spacing w:before="80" w:after="80" w:line="360" w:lineRule="auto"/>
              <w:jc w:val="center"/>
            </w:pPr>
            <w:r>
              <w:t>88,3</w:t>
            </w:r>
          </w:p>
        </w:tc>
        <w:tc>
          <w:tcPr>
            <w:tcW w:w="1360" w:type="dxa"/>
            <w:shd w:val="clear" w:color="auto" w:fill="E2EFD9"/>
            <w:vAlign w:val="center"/>
          </w:tcPr>
          <w:p w14:paraId="69A3BBFD" w14:textId="77777777" w:rsidR="00C01534" w:rsidRPr="00B6124B" w:rsidRDefault="00C01534" w:rsidP="0058280A">
            <w:pPr>
              <w:tabs>
                <w:tab w:val="left" w:pos="7133"/>
              </w:tabs>
              <w:spacing w:before="80" w:after="80" w:line="360" w:lineRule="auto"/>
              <w:jc w:val="center"/>
            </w:pPr>
            <w:r>
              <w:t>92,5</w:t>
            </w:r>
          </w:p>
        </w:tc>
      </w:tr>
      <w:tr w:rsidR="00C01534" w:rsidRPr="00B6124B" w14:paraId="0BE8C4FD" w14:textId="77777777" w:rsidTr="00C01534">
        <w:trPr>
          <w:jc w:val="center"/>
        </w:trPr>
        <w:tc>
          <w:tcPr>
            <w:tcW w:w="4705" w:type="dxa"/>
            <w:shd w:val="clear" w:color="auto" w:fill="E2EFD9"/>
            <w:vAlign w:val="center"/>
          </w:tcPr>
          <w:p w14:paraId="5DBBDAD3" w14:textId="77777777" w:rsidR="00C01534" w:rsidRPr="00B6124B" w:rsidRDefault="00C01534" w:rsidP="0058280A">
            <w:pPr>
              <w:tabs>
                <w:tab w:val="left" w:pos="7133"/>
              </w:tabs>
              <w:spacing w:before="80" w:after="80" w:line="360" w:lineRule="auto"/>
            </w:pPr>
            <w:r>
              <w:t>- w tym będącej w zarządzie bądź administracji gminy</w:t>
            </w:r>
          </w:p>
        </w:tc>
        <w:tc>
          <w:tcPr>
            <w:tcW w:w="1417" w:type="dxa"/>
            <w:shd w:val="clear" w:color="auto" w:fill="E2EFD9"/>
            <w:vAlign w:val="center"/>
          </w:tcPr>
          <w:p w14:paraId="0AC6BE0D" w14:textId="77777777" w:rsidR="00C01534" w:rsidRPr="00B6124B" w:rsidRDefault="00C01534" w:rsidP="0058280A">
            <w:pPr>
              <w:tabs>
                <w:tab w:val="left" w:pos="7133"/>
              </w:tabs>
              <w:spacing w:before="80" w:after="80" w:line="360" w:lineRule="auto"/>
              <w:jc w:val="center"/>
            </w:pPr>
            <w:r>
              <w:t>Km</w:t>
            </w:r>
          </w:p>
        </w:tc>
        <w:tc>
          <w:tcPr>
            <w:tcW w:w="1359" w:type="dxa"/>
            <w:shd w:val="clear" w:color="auto" w:fill="E2EFD9"/>
            <w:vAlign w:val="center"/>
          </w:tcPr>
          <w:p w14:paraId="0575B3B2" w14:textId="77777777" w:rsidR="00C01534" w:rsidRDefault="00C01534" w:rsidP="0058280A">
            <w:pPr>
              <w:tabs>
                <w:tab w:val="left" w:pos="7133"/>
              </w:tabs>
              <w:spacing w:before="80" w:after="80" w:line="360" w:lineRule="auto"/>
              <w:jc w:val="center"/>
            </w:pPr>
            <w:r>
              <w:t>80,7</w:t>
            </w:r>
          </w:p>
        </w:tc>
        <w:tc>
          <w:tcPr>
            <w:tcW w:w="1360" w:type="dxa"/>
            <w:shd w:val="clear" w:color="auto" w:fill="E2EFD9"/>
            <w:vAlign w:val="center"/>
          </w:tcPr>
          <w:p w14:paraId="0F7B6545" w14:textId="77777777" w:rsidR="00C01534" w:rsidRDefault="00C01534" w:rsidP="0058280A">
            <w:pPr>
              <w:tabs>
                <w:tab w:val="left" w:pos="7133"/>
              </w:tabs>
              <w:spacing w:before="80" w:after="80" w:line="360" w:lineRule="auto"/>
              <w:jc w:val="center"/>
            </w:pPr>
            <w:r>
              <w:t>84,9</w:t>
            </w:r>
          </w:p>
        </w:tc>
      </w:tr>
      <w:tr w:rsidR="00C01534" w:rsidRPr="00B6124B" w14:paraId="21A3E0AA" w14:textId="77777777" w:rsidTr="00C01534">
        <w:trPr>
          <w:jc w:val="center"/>
        </w:trPr>
        <w:tc>
          <w:tcPr>
            <w:tcW w:w="4705" w:type="dxa"/>
            <w:shd w:val="clear" w:color="auto" w:fill="E2EFD9"/>
            <w:vAlign w:val="center"/>
          </w:tcPr>
          <w:p w14:paraId="7BD9C4DF" w14:textId="77777777" w:rsidR="00C01534" w:rsidRPr="00B6124B" w:rsidRDefault="00C01534" w:rsidP="0058280A">
            <w:pPr>
              <w:tabs>
                <w:tab w:val="left" w:pos="7133"/>
              </w:tabs>
              <w:spacing w:before="80" w:after="80" w:line="360" w:lineRule="auto"/>
            </w:pPr>
            <w:r w:rsidRPr="00B6124B">
              <w:t>Przyłącza prowadzące do budynków mieszkalnych i zbiorowego zamieszkania</w:t>
            </w:r>
          </w:p>
        </w:tc>
        <w:tc>
          <w:tcPr>
            <w:tcW w:w="1417" w:type="dxa"/>
            <w:shd w:val="clear" w:color="auto" w:fill="E2EFD9"/>
            <w:vAlign w:val="center"/>
          </w:tcPr>
          <w:p w14:paraId="6C628A3B" w14:textId="77777777" w:rsidR="00C01534" w:rsidRPr="00B6124B" w:rsidRDefault="00C01534" w:rsidP="0058280A">
            <w:pPr>
              <w:tabs>
                <w:tab w:val="left" w:pos="7133"/>
              </w:tabs>
              <w:spacing w:before="80" w:after="80" w:line="360" w:lineRule="auto"/>
              <w:jc w:val="center"/>
            </w:pPr>
            <w:proofErr w:type="gramStart"/>
            <w:r w:rsidRPr="00B6124B">
              <w:t>szt</w:t>
            </w:r>
            <w:proofErr w:type="gramEnd"/>
            <w:r w:rsidRPr="00B6124B">
              <w:t>.</w:t>
            </w:r>
          </w:p>
        </w:tc>
        <w:tc>
          <w:tcPr>
            <w:tcW w:w="1359" w:type="dxa"/>
            <w:shd w:val="clear" w:color="auto" w:fill="E2EFD9"/>
            <w:vAlign w:val="center"/>
          </w:tcPr>
          <w:p w14:paraId="1B5DF6F1" w14:textId="77777777" w:rsidR="00C01534" w:rsidRPr="00B6124B" w:rsidRDefault="00C01534" w:rsidP="0058280A">
            <w:pPr>
              <w:tabs>
                <w:tab w:val="left" w:pos="7133"/>
              </w:tabs>
              <w:spacing w:before="80" w:after="80" w:line="360" w:lineRule="auto"/>
              <w:jc w:val="center"/>
            </w:pPr>
            <w:r>
              <w:t>1 333</w:t>
            </w:r>
          </w:p>
        </w:tc>
        <w:tc>
          <w:tcPr>
            <w:tcW w:w="1360" w:type="dxa"/>
            <w:shd w:val="clear" w:color="auto" w:fill="E2EFD9"/>
            <w:vAlign w:val="center"/>
          </w:tcPr>
          <w:p w14:paraId="7ED7389D" w14:textId="434952B8" w:rsidR="00C01534" w:rsidRPr="00B6124B" w:rsidRDefault="001103A1" w:rsidP="0058280A">
            <w:pPr>
              <w:tabs>
                <w:tab w:val="left" w:pos="7133"/>
              </w:tabs>
              <w:spacing w:before="80" w:after="80" w:line="360" w:lineRule="auto"/>
              <w:jc w:val="center"/>
            </w:pPr>
            <w:r>
              <w:t>1 356</w:t>
            </w:r>
          </w:p>
        </w:tc>
      </w:tr>
      <w:tr w:rsidR="00C01534" w:rsidRPr="00B6124B" w14:paraId="7F51126F" w14:textId="77777777" w:rsidTr="00C01534">
        <w:trPr>
          <w:trHeight w:val="340"/>
          <w:jc w:val="center"/>
        </w:trPr>
        <w:tc>
          <w:tcPr>
            <w:tcW w:w="4705" w:type="dxa"/>
            <w:shd w:val="clear" w:color="auto" w:fill="E2EFD9"/>
            <w:vAlign w:val="center"/>
          </w:tcPr>
          <w:p w14:paraId="26EE9687" w14:textId="77777777" w:rsidR="00C01534" w:rsidRPr="00B6124B" w:rsidRDefault="00C01534" w:rsidP="0058280A">
            <w:pPr>
              <w:tabs>
                <w:tab w:val="left" w:pos="7133"/>
              </w:tabs>
              <w:spacing w:before="80" w:after="80" w:line="360" w:lineRule="auto"/>
            </w:pPr>
            <w:r>
              <w:t>Ludność korzystająca z sieci kanalizacyjnej</w:t>
            </w:r>
          </w:p>
        </w:tc>
        <w:tc>
          <w:tcPr>
            <w:tcW w:w="1417" w:type="dxa"/>
            <w:shd w:val="clear" w:color="auto" w:fill="E2EFD9"/>
            <w:vAlign w:val="center"/>
          </w:tcPr>
          <w:p w14:paraId="2A11786F" w14:textId="77777777" w:rsidR="00C01534" w:rsidRPr="00B6124B" w:rsidRDefault="00C01534" w:rsidP="0058280A">
            <w:pPr>
              <w:tabs>
                <w:tab w:val="left" w:pos="7133"/>
              </w:tabs>
              <w:spacing w:before="80" w:after="80" w:line="360" w:lineRule="auto"/>
              <w:jc w:val="center"/>
            </w:pPr>
            <w:r>
              <w:t>Osoba</w:t>
            </w:r>
          </w:p>
        </w:tc>
        <w:tc>
          <w:tcPr>
            <w:tcW w:w="1359" w:type="dxa"/>
            <w:shd w:val="clear" w:color="auto" w:fill="E2EFD9"/>
            <w:vAlign w:val="center"/>
          </w:tcPr>
          <w:p w14:paraId="7B46076C" w14:textId="77777777" w:rsidR="00C01534" w:rsidRDefault="00C01534" w:rsidP="0058280A">
            <w:pPr>
              <w:tabs>
                <w:tab w:val="left" w:pos="7133"/>
              </w:tabs>
              <w:spacing w:before="80" w:after="80" w:line="360" w:lineRule="auto"/>
              <w:jc w:val="center"/>
            </w:pPr>
            <w:r>
              <w:t>6 141</w:t>
            </w:r>
          </w:p>
        </w:tc>
        <w:tc>
          <w:tcPr>
            <w:tcW w:w="1360" w:type="dxa"/>
            <w:shd w:val="clear" w:color="auto" w:fill="E2EFD9"/>
            <w:vAlign w:val="center"/>
          </w:tcPr>
          <w:p w14:paraId="4897B6EA" w14:textId="1A590783" w:rsidR="00C01534" w:rsidRDefault="001103A1" w:rsidP="0058280A">
            <w:pPr>
              <w:tabs>
                <w:tab w:val="left" w:pos="7133"/>
              </w:tabs>
              <w:spacing w:before="80" w:after="80" w:line="360" w:lineRule="auto"/>
              <w:jc w:val="center"/>
            </w:pPr>
            <w:r>
              <w:t>6 204</w:t>
            </w:r>
          </w:p>
        </w:tc>
      </w:tr>
    </w:tbl>
    <w:p w14:paraId="643D2DF3" w14:textId="7EE53F21" w:rsidR="00C01534" w:rsidRPr="00CC0A6B" w:rsidRDefault="00C01534" w:rsidP="0058280A">
      <w:pPr>
        <w:spacing w:before="120" w:line="360" w:lineRule="auto"/>
        <w:jc w:val="both"/>
        <w:rPr>
          <w:rFonts w:cs="Arial"/>
          <w:i/>
          <w:iCs/>
          <w:sz w:val="20"/>
        </w:rPr>
      </w:pPr>
      <w:r w:rsidRPr="0055769A">
        <w:rPr>
          <w:rFonts w:cs="Arial"/>
          <w:i/>
          <w:iCs/>
          <w:sz w:val="20"/>
        </w:rPr>
        <w:t>Źródło: Opracowanie własne na podstawie BDL</w:t>
      </w:r>
      <w:r>
        <w:rPr>
          <w:rFonts w:cs="Arial"/>
          <w:i/>
          <w:iCs/>
          <w:sz w:val="20"/>
        </w:rPr>
        <w:t xml:space="preserve"> – na dzień opracowywania </w:t>
      </w:r>
      <w:r w:rsidR="00CA6DD9">
        <w:rPr>
          <w:rFonts w:cs="Arial"/>
          <w:i/>
          <w:iCs/>
          <w:sz w:val="20"/>
        </w:rPr>
        <w:t>PGN</w:t>
      </w:r>
      <w:r w:rsidR="001103A1">
        <w:rPr>
          <w:rFonts w:cs="Arial"/>
          <w:i/>
          <w:iCs/>
          <w:sz w:val="20"/>
        </w:rPr>
        <w:t xml:space="preserve"> dostępne były dane </w:t>
      </w:r>
      <w:r w:rsidR="001103A1">
        <w:rPr>
          <w:rFonts w:cs="Arial"/>
          <w:i/>
          <w:iCs/>
          <w:sz w:val="20"/>
        </w:rPr>
        <w:br/>
        <w:t>z 2020</w:t>
      </w:r>
      <w:r>
        <w:rPr>
          <w:rFonts w:cs="Arial"/>
          <w:i/>
          <w:iCs/>
          <w:sz w:val="20"/>
        </w:rPr>
        <w:t xml:space="preserve"> r. </w:t>
      </w:r>
    </w:p>
    <w:p w14:paraId="54C080FE" w14:textId="61BBAC9E" w:rsidR="00A141D0" w:rsidRPr="009D05D1" w:rsidRDefault="00C01534" w:rsidP="0005776D">
      <w:pPr>
        <w:autoSpaceDE w:val="0"/>
        <w:autoSpaceDN w:val="0"/>
        <w:adjustRightInd w:val="0"/>
        <w:spacing w:line="360" w:lineRule="auto"/>
        <w:ind w:firstLine="426"/>
        <w:jc w:val="both"/>
        <w:rPr>
          <w:rFonts w:cs="Calibri"/>
        </w:rPr>
      </w:pPr>
      <w:r w:rsidRPr="0087444D">
        <w:rPr>
          <w:rFonts w:cs="Calibri"/>
        </w:rPr>
        <w:t>Według danych Urzędu Gminy, w 2020 roku do oczyszczalni ścieków dostarczono łącznie 177,5 dam</w:t>
      </w:r>
      <w:r w:rsidRPr="0087444D">
        <w:rPr>
          <w:rFonts w:cs="Calibri"/>
          <w:vertAlign w:val="superscript"/>
        </w:rPr>
        <w:t xml:space="preserve">3 </w:t>
      </w:r>
      <w:r w:rsidRPr="0087444D">
        <w:rPr>
          <w:rFonts w:cs="Calibri"/>
        </w:rPr>
        <w:t>ścieków (177,0 dam</w:t>
      </w:r>
      <w:r w:rsidRPr="0087444D">
        <w:rPr>
          <w:rFonts w:cs="Calibri"/>
          <w:vertAlign w:val="superscript"/>
        </w:rPr>
        <w:t xml:space="preserve">3 </w:t>
      </w:r>
      <w:r w:rsidRPr="0087444D">
        <w:rPr>
          <w:rFonts w:cs="Calibri"/>
        </w:rPr>
        <w:t>w 2019 roku).</w:t>
      </w:r>
      <w:r>
        <w:rPr>
          <w:rFonts w:cs="Calibri"/>
        </w:rPr>
        <w:t xml:space="preserve"> Natomiast zgodnie z danymi</w:t>
      </w:r>
      <w:r w:rsidR="001103A1">
        <w:rPr>
          <w:rFonts w:cs="Calibri"/>
        </w:rPr>
        <w:t xml:space="preserve"> GUS, na koniec 2020</w:t>
      </w:r>
      <w:r w:rsidRPr="0087444D">
        <w:rPr>
          <w:rFonts w:cs="Calibri"/>
        </w:rPr>
        <w:t xml:space="preserve"> roku z sieci kanalizacyjnej korzystało 94,6% ogółu ludności gminy.</w:t>
      </w:r>
    </w:p>
    <w:p w14:paraId="1EE9A89D" w14:textId="77777777" w:rsidR="00C01534" w:rsidRPr="007E5EBA" w:rsidRDefault="00C01534" w:rsidP="0058280A">
      <w:pPr>
        <w:autoSpaceDE w:val="0"/>
        <w:autoSpaceDN w:val="0"/>
        <w:adjustRightInd w:val="0"/>
        <w:spacing w:line="360" w:lineRule="auto"/>
        <w:rPr>
          <w:rFonts w:cs="Calibri"/>
          <w:b/>
          <w:u w:val="single"/>
        </w:rPr>
      </w:pPr>
      <w:r w:rsidRPr="007E5EBA">
        <w:rPr>
          <w:rFonts w:cs="Calibri"/>
          <w:b/>
          <w:u w:val="single"/>
        </w:rPr>
        <w:t>Gospodarka odpadami</w:t>
      </w:r>
    </w:p>
    <w:p w14:paraId="04F64403" w14:textId="77777777" w:rsidR="00C01534" w:rsidRPr="0087444D" w:rsidRDefault="00C01534" w:rsidP="0058280A">
      <w:pPr>
        <w:spacing w:line="360" w:lineRule="auto"/>
        <w:ind w:firstLine="426"/>
        <w:jc w:val="both"/>
        <w:rPr>
          <w:rFonts w:cs="Calibri"/>
        </w:rPr>
      </w:pPr>
      <w:r w:rsidRPr="0087444D">
        <w:rPr>
          <w:rFonts w:cs="Calibri"/>
        </w:rPr>
        <w:t xml:space="preserve">W wyniku nowelizacji ustawy o utrzymaniu czystości i porządku w gminach, od dnia 1 lipca 2013 r. zaczęły obowiązywać nowe zasady odbioru odpadów. Nowy system obejmuje również wszystkich mieszkańców gminy Medyka. Przyjęcie takiego rozwiązania przyczyniło się do zwiększenia odbioru odpadów trafiających do instalacji odzysku, jak również do </w:t>
      </w:r>
      <w:r>
        <w:rPr>
          <w:rFonts w:cs="Calibri"/>
        </w:rPr>
        <w:t>zmniejszenia ilości</w:t>
      </w:r>
      <w:r w:rsidRPr="0087444D">
        <w:rPr>
          <w:rFonts w:cs="Calibri"/>
        </w:rPr>
        <w:t xml:space="preserve"> nielegalnie składowanych odpadów w miejscach niedozwolonych.</w:t>
      </w:r>
    </w:p>
    <w:p w14:paraId="769BEAAC" w14:textId="77777777" w:rsidR="00C01534" w:rsidRPr="0087444D" w:rsidRDefault="00C01534" w:rsidP="0058280A">
      <w:pPr>
        <w:autoSpaceDE w:val="0"/>
        <w:autoSpaceDN w:val="0"/>
        <w:adjustRightInd w:val="0"/>
        <w:spacing w:line="360" w:lineRule="auto"/>
        <w:ind w:firstLine="426"/>
        <w:jc w:val="both"/>
        <w:rPr>
          <w:rFonts w:cs="Calibri"/>
        </w:rPr>
      </w:pPr>
      <w:r w:rsidRPr="0087444D">
        <w:rPr>
          <w:rFonts w:cs="Calibri"/>
        </w:rPr>
        <w:t xml:space="preserve">Głównymi źródłami wytwarzania odpadów komunalnych są gospodarstwa domowe, obiekty użyteczności publicznej oraz obiekty infrastruktury związane z handlem, usługami, itp. Wytworzone odpady mają typowy charakter dla gminy wiejskiej. </w:t>
      </w:r>
    </w:p>
    <w:p w14:paraId="5686C28B" w14:textId="77777777" w:rsidR="00C01534" w:rsidRPr="0087444D" w:rsidRDefault="00C01534" w:rsidP="0058280A">
      <w:pPr>
        <w:spacing w:line="360" w:lineRule="auto"/>
        <w:ind w:right="-45" w:firstLine="426"/>
        <w:jc w:val="both"/>
        <w:rPr>
          <w:rFonts w:cs="Calibri"/>
        </w:rPr>
      </w:pPr>
      <w:r w:rsidRPr="0087444D">
        <w:rPr>
          <w:rFonts w:cs="Calibri"/>
        </w:rPr>
        <w:t xml:space="preserve">Na terenie </w:t>
      </w:r>
      <w:r>
        <w:rPr>
          <w:rFonts w:cs="Calibri"/>
        </w:rPr>
        <w:t>g</w:t>
      </w:r>
      <w:r w:rsidRPr="0087444D">
        <w:rPr>
          <w:rFonts w:cs="Calibri"/>
        </w:rPr>
        <w:t xml:space="preserve">miny Medyka </w:t>
      </w:r>
      <w:r>
        <w:rPr>
          <w:rFonts w:cs="Calibri"/>
        </w:rPr>
        <w:t>funkcjonuje stacjonarny punkt</w:t>
      </w:r>
      <w:r w:rsidRPr="0087444D">
        <w:rPr>
          <w:rFonts w:cs="Calibri"/>
        </w:rPr>
        <w:t xml:space="preserve"> </w:t>
      </w:r>
      <w:r>
        <w:rPr>
          <w:rFonts w:cs="Calibri"/>
        </w:rPr>
        <w:t xml:space="preserve">selektywnej zbiórki odpadów, natomiast nie ma </w:t>
      </w:r>
      <w:r w:rsidRPr="0087444D">
        <w:rPr>
          <w:rFonts w:cs="Calibri"/>
        </w:rPr>
        <w:t xml:space="preserve">infrastruktury technicznej </w:t>
      </w:r>
      <w:r>
        <w:rPr>
          <w:rFonts w:cs="Calibri"/>
        </w:rPr>
        <w:t>typu składowisko</w:t>
      </w:r>
      <w:r w:rsidRPr="0087444D">
        <w:rPr>
          <w:rFonts w:cs="Calibri"/>
        </w:rPr>
        <w:t xml:space="preserve"> odpadów</w:t>
      </w:r>
      <w:r>
        <w:rPr>
          <w:rFonts w:cs="Calibri"/>
        </w:rPr>
        <w:t xml:space="preserve"> i </w:t>
      </w:r>
      <w:r w:rsidRPr="0087444D">
        <w:rPr>
          <w:rFonts w:cs="Calibri"/>
        </w:rPr>
        <w:t>sortowni</w:t>
      </w:r>
      <w:r>
        <w:rPr>
          <w:rFonts w:cs="Calibri"/>
        </w:rPr>
        <w:t>a.</w:t>
      </w:r>
      <w:r w:rsidRPr="0087444D">
        <w:rPr>
          <w:rFonts w:cs="Calibri"/>
        </w:rPr>
        <w:t xml:space="preserve"> Firmy świadczące usługi w zakresie gospod</w:t>
      </w:r>
      <w:r>
        <w:rPr>
          <w:rFonts w:cs="Calibri"/>
        </w:rPr>
        <w:t xml:space="preserve">arki odpadami zostały wyłonione </w:t>
      </w:r>
      <w:r w:rsidRPr="0087444D">
        <w:rPr>
          <w:rFonts w:cs="Calibri"/>
        </w:rPr>
        <w:t xml:space="preserve">na </w:t>
      </w:r>
      <w:r>
        <w:t>podstawie przeprowadzonych postępowań o udzielenie zamówień publicznych, w trybie przetargów nieograniczonych.</w:t>
      </w:r>
    </w:p>
    <w:p w14:paraId="0AE2244B" w14:textId="01525FB3" w:rsidR="00C01534" w:rsidRDefault="00C01534" w:rsidP="0058280A">
      <w:pPr>
        <w:spacing w:line="360" w:lineRule="auto"/>
        <w:ind w:firstLine="426"/>
        <w:jc w:val="both"/>
      </w:pPr>
      <w:r w:rsidRPr="0087444D">
        <w:rPr>
          <w:rFonts w:cs="Calibri"/>
        </w:rPr>
        <w:lastRenderedPageBreak/>
        <w:t xml:space="preserve"> </w:t>
      </w:r>
      <w:r w:rsidRPr="009A2C03">
        <w:t>Odbiorem i zagospodarowaniem odpadów ko</w:t>
      </w:r>
      <w:r>
        <w:t xml:space="preserve">munalnych </w:t>
      </w:r>
      <w:r w:rsidRPr="009A2C03">
        <w:t>od właścicieli nieruchomości, na których zamieszkują mieszkańcy</w:t>
      </w:r>
      <w:r>
        <w:t>,</w:t>
      </w:r>
      <w:r w:rsidRPr="009A2C03">
        <w:t xml:space="preserve"> w 2020 r. zajmował się Zakład Oczyszczania „B i M Dybkowie” z</w:t>
      </w:r>
      <w:r>
        <w:t> </w:t>
      </w:r>
      <w:r w:rsidRPr="009A2C03">
        <w:t>siedzibą przy ul. Wincentego Witosa 48 w Żurawicy.</w:t>
      </w:r>
      <w:r>
        <w:t xml:space="preserve"> Odbiorem </w:t>
      </w:r>
      <w:r w:rsidRPr="009A2C03">
        <w:t>i zagospodarowaniem odpadów komunalnych z nieruchomości, na których nie zamieszkują mieszkańcy, a powstają o</w:t>
      </w:r>
      <w:r>
        <w:t>dpady komunalne, zajmowała</w:t>
      </w:r>
      <w:r w:rsidRPr="009A2C03">
        <w:t xml:space="preserve"> się</w:t>
      </w:r>
      <w:r>
        <w:t xml:space="preserve"> firma EKOLINE Usługi Komunalne </w:t>
      </w:r>
      <w:r w:rsidRPr="009A2C03">
        <w:t xml:space="preserve">z </w:t>
      </w:r>
      <w:r>
        <w:t xml:space="preserve">siedzibą w Nizinach 290. Odpady </w:t>
      </w:r>
      <w:r w:rsidRPr="009A2C03">
        <w:t>z poszczególnych miejscowości odbierane są według ustalonego harmonogramu</w:t>
      </w:r>
      <w:r>
        <w:t>.</w:t>
      </w:r>
    </w:p>
    <w:p w14:paraId="209703E6" w14:textId="77777777" w:rsidR="00C01534" w:rsidRPr="009A2C03" w:rsidRDefault="00C01534" w:rsidP="0058280A">
      <w:pPr>
        <w:spacing w:line="360" w:lineRule="auto"/>
        <w:ind w:firstLine="426"/>
        <w:jc w:val="both"/>
      </w:pPr>
      <w:r w:rsidRPr="009A2C03">
        <w:t>W roku 2020</w:t>
      </w:r>
      <w:r>
        <w:t>,</w:t>
      </w:r>
      <w:r w:rsidRPr="009A2C03">
        <w:t xml:space="preserve"> według danych Urzędu Gminy w Medyce zostało złożonych przez właścicieli nieruchomości 1885 deklaracji o wysokości opłaty za gospodarowanie odpadami komunalnymi. Łącznie zostało zgłoszonych 4825 mieszkańców. </w:t>
      </w:r>
      <w:r>
        <w:t xml:space="preserve">Stawki </w:t>
      </w:r>
      <w:r w:rsidRPr="009A2C03">
        <w:t>opłaty za gospodarowanie odpadami komunalnymi w 2020 r</w:t>
      </w:r>
      <w:r>
        <w:t xml:space="preserve">. wynosiły 23,00 zł </w:t>
      </w:r>
      <w:r w:rsidRPr="009A2C03">
        <w:t>od jednej osoby na miesiąc, jeżeli odpady były zbierane w sposób selektywny</w:t>
      </w:r>
      <w:r>
        <w:t xml:space="preserve"> oraz 46,00 zł, </w:t>
      </w:r>
      <w:r w:rsidRPr="009A2C03">
        <w:t>jeżeli odpady były zbierane w sposób nieselektywny</w:t>
      </w:r>
      <w:r>
        <w:t>.</w:t>
      </w:r>
    </w:p>
    <w:p w14:paraId="5C7D604D" w14:textId="1B5CAC4B" w:rsidR="00C01534" w:rsidRDefault="00C01534" w:rsidP="0058280A">
      <w:pPr>
        <w:autoSpaceDE w:val="0"/>
        <w:autoSpaceDN w:val="0"/>
        <w:adjustRightInd w:val="0"/>
        <w:spacing w:line="360" w:lineRule="auto"/>
        <w:ind w:firstLine="426"/>
        <w:jc w:val="both"/>
      </w:pPr>
      <w:r w:rsidRPr="00D05A48">
        <w:t>W 2020</w:t>
      </w:r>
      <w:r>
        <w:t xml:space="preserve"> roku</w:t>
      </w:r>
      <w:r w:rsidRPr="00D05A48">
        <w:t xml:space="preserve"> na terenie Gminy Medyka odebrano i zagospodaro</w:t>
      </w:r>
      <w:r>
        <w:t xml:space="preserve">wano o 121,08 Mg więcej odpadów niż </w:t>
      </w:r>
      <w:r w:rsidR="004118D8">
        <w:br/>
      </w:r>
      <w:r>
        <w:t>w roku poprzednim oraz o 181,27 Mg więcej niż w roku 2018. Szczegółowe dane dotyczące ilości odebranych odpadów komunalnych w latach 2018 – 2020 wyrażonych w Mg z podziałem na ich rodzaj przedstawia poniższa tabela.</w:t>
      </w:r>
    </w:p>
    <w:p w14:paraId="50E44A54" w14:textId="34B3C73C" w:rsidR="00C01534" w:rsidRPr="0098647B" w:rsidRDefault="009F5A3B" w:rsidP="009F5A3B">
      <w:pPr>
        <w:pStyle w:val="Legenda"/>
        <w:rPr>
          <w:rFonts w:cs="Calibri"/>
          <w:b w:val="0"/>
          <w:sz w:val="24"/>
        </w:rPr>
      </w:pPr>
      <w:bookmarkStart w:id="79" w:name="_Toc82109376"/>
      <w:bookmarkStart w:id="80" w:name="_Toc97811175"/>
      <w:r>
        <w:t xml:space="preserve">Tabela </w:t>
      </w:r>
      <w:r w:rsidR="006D2B47">
        <w:rPr>
          <w:noProof/>
        </w:rPr>
        <w:fldChar w:fldCharType="begin"/>
      </w:r>
      <w:r w:rsidR="006D2B47">
        <w:rPr>
          <w:noProof/>
        </w:rPr>
        <w:instrText xml:space="preserve"> SEQ Tabela \* ARABIC </w:instrText>
      </w:r>
      <w:r w:rsidR="006D2B47">
        <w:rPr>
          <w:noProof/>
        </w:rPr>
        <w:fldChar w:fldCharType="separate"/>
      </w:r>
      <w:r w:rsidR="00BD486C">
        <w:rPr>
          <w:noProof/>
        </w:rPr>
        <w:t>16</w:t>
      </w:r>
      <w:r w:rsidR="006D2B47">
        <w:rPr>
          <w:noProof/>
        </w:rPr>
        <w:fldChar w:fldCharType="end"/>
      </w:r>
      <w:r w:rsidR="00C01534" w:rsidRPr="0098647B">
        <w:rPr>
          <w:rFonts w:cs="Calibri"/>
        </w:rPr>
        <w:t xml:space="preserve"> Dane dotyczące odebranych odpadów komunalnych w gminie Medyka</w:t>
      </w:r>
      <w:bookmarkEnd w:id="79"/>
      <w:bookmarkEnd w:id="80"/>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3685"/>
        <w:gridCol w:w="1559"/>
        <w:gridCol w:w="1559"/>
        <w:gridCol w:w="1560"/>
      </w:tblGrid>
      <w:tr w:rsidR="00C01534" w:rsidRPr="0098647B" w14:paraId="649C44ED" w14:textId="77777777" w:rsidTr="00C01534">
        <w:trPr>
          <w:jc w:val="center"/>
        </w:trPr>
        <w:tc>
          <w:tcPr>
            <w:tcW w:w="3685" w:type="dxa"/>
            <w:shd w:val="clear" w:color="auto" w:fill="538135"/>
          </w:tcPr>
          <w:p w14:paraId="610468FB" w14:textId="77777777" w:rsidR="00C01534" w:rsidRPr="0098647B" w:rsidRDefault="00C01534" w:rsidP="0058280A">
            <w:pPr>
              <w:spacing w:before="80" w:after="80" w:line="360" w:lineRule="auto"/>
              <w:rPr>
                <w:rFonts w:cs="Calibri"/>
                <w:b/>
                <w:color w:val="FFFFFF"/>
              </w:rPr>
            </w:pPr>
            <w:r w:rsidRPr="0098647B">
              <w:rPr>
                <w:rFonts w:cs="Calibri"/>
                <w:b/>
                <w:color w:val="FFFFFF"/>
              </w:rPr>
              <w:t>Rodzaj odpadów</w:t>
            </w:r>
          </w:p>
        </w:tc>
        <w:tc>
          <w:tcPr>
            <w:tcW w:w="1559" w:type="dxa"/>
            <w:shd w:val="clear" w:color="auto" w:fill="538135"/>
          </w:tcPr>
          <w:p w14:paraId="013C57AE" w14:textId="77777777" w:rsidR="00C01534" w:rsidRPr="0098647B" w:rsidRDefault="00C01534" w:rsidP="0058280A">
            <w:pPr>
              <w:spacing w:before="80" w:after="80" w:line="360" w:lineRule="auto"/>
              <w:jc w:val="center"/>
              <w:rPr>
                <w:rFonts w:cs="Calibri"/>
                <w:b/>
                <w:color w:val="FFFFFF"/>
              </w:rPr>
            </w:pPr>
            <w:r w:rsidRPr="0098647B">
              <w:rPr>
                <w:rFonts w:cs="Calibri"/>
                <w:b/>
                <w:color w:val="FFFFFF"/>
              </w:rPr>
              <w:t>2018</w:t>
            </w:r>
          </w:p>
        </w:tc>
        <w:tc>
          <w:tcPr>
            <w:tcW w:w="1559" w:type="dxa"/>
            <w:shd w:val="clear" w:color="auto" w:fill="538135"/>
          </w:tcPr>
          <w:p w14:paraId="02FC504F" w14:textId="77777777" w:rsidR="00C01534" w:rsidRPr="0098647B" w:rsidRDefault="00C01534" w:rsidP="0058280A">
            <w:pPr>
              <w:spacing w:before="80" w:after="80" w:line="360" w:lineRule="auto"/>
              <w:jc w:val="center"/>
              <w:rPr>
                <w:rFonts w:cs="Calibri"/>
                <w:b/>
                <w:color w:val="FFFFFF"/>
              </w:rPr>
            </w:pPr>
            <w:r w:rsidRPr="0098647B">
              <w:rPr>
                <w:rFonts w:cs="Calibri"/>
                <w:b/>
                <w:color w:val="FFFFFF"/>
              </w:rPr>
              <w:t>2019</w:t>
            </w:r>
          </w:p>
        </w:tc>
        <w:tc>
          <w:tcPr>
            <w:tcW w:w="1560" w:type="dxa"/>
            <w:shd w:val="clear" w:color="auto" w:fill="538135"/>
          </w:tcPr>
          <w:p w14:paraId="24A18C9E" w14:textId="77777777" w:rsidR="00C01534" w:rsidRPr="0098647B" w:rsidRDefault="00C01534" w:rsidP="0058280A">
            <w:pPr>
              <w:spacing w:before="80" w:after="80" w:line="360" w:lineRule="auto"/>
              <w:jc w:val="center"/>
              <w:rPr>
                <w:rFonts w:cs="Calibri"/>
                <w:b/>
                <w:color w:val="FFFFFF"/>
              </w:rPr>
            </w:pPr>
            <w:r w:rsidRPr="0098647B">
              <w:rPr>
                <w:rFonts w:cs="Calibri"/>
                <w:b/>
                <w:color w:val="FFFFFF"/>
              </w:rPr>
              <w:t>2020</w:t>
            </w:r>
          </w:p>
        </w:tc>
      </w:tr>
      <w:tr w:rsidR="00C01534" w:rsidRPr="001572EB" w14:paraId="34A9CAA5" w14:textId="77777777" w:rsidTr="00C01534">
        <w:trPr>
          <w:jc w:val="center"/>
        </w:trPr>
        <w:tc>
          <w:tcPr>
            <w:tcW w:w="3685" w:type="dxa"/>
            <w:shd w:val="clear" w:color="auto" w:fill="E2EFD9"/>
          </w:tcPr>
          <w:p w14:paraId="5A0D1A24" w14:textId="77777777" w:rsidR="00C01534" w:rsidRPr="00BB0BC1" w:rsidRDefault="00C01534" w:rsidP="0058280A">
            <w:pPr>
              <w:spacing w:before="80" w:after="80" w:line="360" w:lineRule="auto"/>
              <w:rPr>
                <w:rFonts w:cs="Calibri"/>
              </w:rPr>
            </w:pPr>
            <w:r w:rsidRPr="00BB0BC1">
              <w:rPr>
                <w:rFonts w:cs="Calibri"/>
              </w:rPr>
              <w:t>Zmieszane odpady komunalne</w:t>
            </w:r>
          </w:p>
        </w:tc>
        <w:tc>
          <w:tcPr>
            <w:tcW w:w="1559" w:type="dxa"/>
            <w:shd w:val="clear" w:color="auto" w:fill="E2EFD9"/>
            <w:vAlign w:val="center"/>
          </w:tcPr>
          <w:p w14:paraId="43B0B7BC" w14:textId="77777777" w:rsidR="00C01534" w:rsidRPr="00BB0BC1" w:rsidRDefault="00C01534" w:rsidP="0058280A">
            <w:pPr>
              <w:spacing w:before="80" w:after="80" w:line="360" w:lineRule="auto"/>
              <w:jc w:val="center"/>
              <w:rPr>
                <w:rFonts w:cs="Calibri"/>
              </w:rPr>
            </w:pPr>
            <w:r w:rsidRPr="00BB0BC1">
              <w:rPr>
                <w:rFonts w:cs="Calibri"/>
              </w:rPr>
              <w:t>1 252,57</w:t>
            </w:r>
          </w:p>
        </w:tc>
        <w:tc>
          <w:tcPr>
            <w:tcW w:w="1559" w:type="dxa"/>
            <w:shd w:val="clear" w:color="auto" w:fill="E2EFD9"/>
            <w:vAlign w:val="center"/>
          </w:tcPr>
          <w:p w14:paraId="6D858D46" w14:textId="77777777" w:rsidR="00C01534" w:rsidRPr="00BB0BC1" w:rsidRDefault="00C01534" w:rsidP="0058280A">
            <w:pPr>
              <w:spacing w:before="80" w:after="80" w:line="360" w:lineRule="auto"/>
              <w:jc w:val="center"/>
              <w:rPr>
                <w:rFonts w:cs="Calibri"/>
              </w:rPr>
            </w:pPr>
            <w:r w:rsidRPr="00BB0BC1">
              <w:rPr>
                <w:rFonts w:cs="Calibri"/>
              </w:rPr>
              <w:t>1 210,85</w:t>
            </w:r>
          </w:p>
        </w:tc>
        <w:tc>
          <w:tcPr>
            <w:tcW w:w="1560" w:type="dxa"/>
            <w:shd w:val="clear" w:color="auto" w:fill="E2EFD9"/>
            <w:vAlign w:val="center"/>
          </w:tcPr>
          <w:p w14:paraId="37899870" w14:textId="77777777" w:rsidR="00C01534" w:rsidRPr="00BB0BC1" w:rsidRDefault="00C01534" w:rsidP="0058280A">
            <w:pPr>
              <w:spacing w:before="80" w:after="80" w:line="360" w:lineRule="auto"/>
              <w:jc w:val="center"/>
              <w:rPr>
                <w:rFonts w:cs="Calibri"/>
              </w:rPr>
            </w:pPr>
            <w:r w:rsidRPr="00BB0BC1">
              <w:rPr>
                <w:rFonts w:cs="Calibri"/>
              </w:rPr>
              <w:t>1 225,50</w:t>
            </w:r>
          </w:p>
        </w:tc>
      </w:tr>
      <w:tr w:rsidR="00C01534" w:rsidRPr="001572EB" w14:paraId="23724995" w14:textId="77777777" w:rsidTr="00C01534">
        <w:trPr>
          <w:jc w:val="center"/>
        </w:trPr>
        <w:tc>
          <w:tcPr>
            <w:tcW w:w="3685" w:type="dxa"/>
            <w:shd w:val="clear" w:color="auto" w:fill="E2EFD9"/>
          </w:tcPr>
          <w:p w14:paraId="70CFDA21" w14:textId="77777777" w:rsidR="00C01534" w:rsidRPr="00BB0BC1" w:rsidRDefault="00C01534" w:rsidP="0058280A">
            <w:pPr>
              <w:spacing w:before="80" w:after="80" w:line="360" w:lineRule="auto"/>
              <w:rPr>
                <w:rFonts w:cs="Calibri"/>
              </w:rPr>
            </w:pPr>
            <w:r w:rsidRPr="00BB0BC1">
              <w:rPr>
                <w:rFonts w:cs="Calibri"/>
              </w:rPr>
              <w:t>Papier i tektura</w:t>
            </w:r>
          </w:p>
        </w:tc>
        <w:tc>
          <w:tcPr>
            <w:tcW w:w="1559" w:type="dxa"/>
            <w:shd w:val="clear" w:color="auto" w:fill="E2EFD9"/>
            <w:vAlign w:val="center"/>
          </w:tcPr>
          <w:p w14:paraId="70F01B0C" w14:textId="77777777" w:rsidR="00C01534" w:rsidRPr="00BB0BC1" w:rsidRDefault="00C01534" w:rsidP="0058280A">
            <w:pPr>
              <w:spacing w:before="80" w:after="80" w:line="360" w:lineRule="auto"/>
              <w:jc w:val="center"/>
              <w:rPr>
                <w:rFonts w:cs="Calibri"/>
              </w:rPr>
            </w:pPr>
            <w:r w:rsidRPr="00BB0BC1">
              <w:rPr>
                <w:rFonts w:cs="Calibri"/>
              </w:rPr>
              <w:t>4,95</w:t>
            </w:r>
          </w:p>
        </w:tc>
        <w:tc>
          <w:tcPr>
            <w:tcW w:w="1559" w:type="dxa"/>
            <w:shd w:val="clear" w:color="auto" w:fill="E2EFD9"/>
            <w:vAlign w:val="center"/>
          </w:tcPr>
          <w:p w14:paraId="464A8D53" w14:textId="77777777" w:rsidR="00C01534" w:rsidRPr="00BB0BC1" w:rsidRDefault="00C01534" w:rsidP="0058280A">
            <w:pPr>
              <w:spacing w:before="80" w:after="80" w:line="360" w:lineRule="auto"/>
              <w:jc w:val="center"/>
              <w:rPr>
                <w:rFonts w:cs="Calibri"/>
              </w:rPr>
            </w:pPr>
            <w:r w:rsidRPr="00BB0BC1">
              <w:rPr>
                <w:rFonts w:cs="Calibri"/>
              </w:rPr>
              <w:t>26,69</w:t>
            </w:r>
          </w:p>
        </w:tc>
        <w:tc>
          <w:tcPr>
            <w:tcW w:w="1560" w:type="dxa"/>
            <w:shd w:val="clear" w:color="auto" w:fill="E2EFD9"/>
            <w:vAlign w:val="center"/>
          </w:tcPr>
          <w:p w14:paraId="351C8DA2" w14:textId="77777777" w:rsidR="00C01534" w:rsidRPr="00BB0BC1" w:rsidRDefault="00C01534" w:rsidP="0058280A">
            <w:pPr>
              <w:spacing w:before="80" w:after="80" w:line="360" w:lineRule="auto"/>
              <w:jc w:val="center"/>
              <w:rPr>
                <w:rFonts w:cs="Calibri"/>
              </w:rPr>
            </w:pPr>
            <w:r w:rsidRPr="00BB0BC1">
              <w:rPr>
                <w:rFonts w:cs="Calibri"/>
              </w:rPr>
              <w:t>28,62</w:t>
            </w:r>
          </w:p>
        </w:tc>
      </w:tr>
      <w:tr w:rsidR="00C01534" w:rsidRPr="001572EB" w14:paraId="1E0F9CC4" w14:textId="77777777" w:rsidTr="00C01534">
        <w:trPr>
          <w:jc w:val="center"/>
        </w:trPr>
        <w:tc>
          <w:tcPr>
            <w:tcW w:w="3685" w:type="dxa"/>
            <w:shd w:val="clear" w:color="auto" w:fill="E2EFD9"/>
          </w:tcPr>
          <w:p w14:paraId="727DA8C6" w14:textId="77777777" w:rsidR="00C01534" w:rsidRPr="00BB0BC1" w:rsidRDefault="00C01534" w:rsidP="0058280A">
            <w:pPr>
              <w:spacing w:before="80" w:after="80" w:line="360" w:lineRule="auto"/>
              <w:rPr>
                <w:rFonts w:cs="Calibri"/>
              </w:rPr>
            </w:pPr>
            <w:r w:rsidRPr="00BB0BC1">
              <w:rPr>
                <w:rFonts w:cs="Calibri"/>
              </w:rPr>
              <w:t>Szkło</w:t>
            </w:r>
          </w:p>
        </w:tc>
        <w:tc>
          <w:tcPr>
            <w:tcW w:w="1559" w:type="dxa"/>
            <w:shd w:val="clear" w:color="auto" w:fill="E2EFD9"/>
            <w:vAlign w:val="center"/>
          </w:tcPr>
          <w:p w14:paraId="59C0B75A" w14:textId="77777777" w:rsidR="00C01534" w:rsidRPr="00BB0BC1" w:rsidRDefault="00C01534" w:rsidP="0058280A">
            <w:pPr>
              <w:spacing w:before="80" w:after="80" w:line="360" w:lineRule="auto"/>
              <w:jc w:val="center"/>
              <w:rPr>
                <w:rFonts w:cs="Calibri"/>
              </w:rPr>
            </w:pPr>
            <w:r w:rsidRPr="00BB0BC1">
              <w:rPr>
                <w:rFonts w:cs="Calibri"/>
              </w:rPr>
              <w:t>57,06</w:t>
            </w:r>
          </w:p>
        </w:tc>
        <w:tc>
          <w:tcPr>
            <w:tcW w:w="1559" w:type="dxa"/>
            <w:shd w:val="clear" w:color="auto" w:fill="E2EFD9"/>
            <w:vAlign w:val="center"/>
          </w:tcPr>
          <w:p w14:paraId="5146E89D" w14:textId="77777777" w:rsidR="00C01534" w:rsidRPr="00BB0BC1" w:rsidRDefault="00C01534" w:rsidP="0058280A">
            <w:pPr>
              <w:spacing w:before="80" w:after="80" w:line="360" w:lineRule="auto"/>
              <w:jc w:val="center"/>
              <w:rPr>
                <w:rFonts w:cs="Calibri"/>
              </w:rPr>
            </w:pPr>
            <w:r w:rsidRPr="00BB0BC1">
              <w:rPr>
                <w:rFonts w:cs="Calibri"/>
              </w:rPr>
              <w:t>65,76</w:t>
            </w:r>
          </w:p>
        </w:tc>
        <w:tc>
          <w:tcPr>
            <w:tcW w:w="1560" w:type="dxa"/>
            <w:shd w:val="clear" w:color="auto" w:fill="E2EFD9"/>
            <w:vAlign w:val="center"/>
          </w:tcPr>
          <w:p w14:paraId="28569E9C" w14:textId="77777777" w:rsidR="00C01534" w:rsidRPr="00BB0BC1" w:rsidRDefault="00C01534" w:rsidP="0058280A">
            <w:pPr>
              <w:spacing w:before="80" w:after="80" w:line="360" w:lineRule="auto"/>
              <w:jc w:val="center"/>
              <w:rPr>
                <w:rFonts w:cs="Calibri"/>
              </w:rPr>
            </w:pPr>
            <w:r w:rsidRPr="00BB0BC1">
              <w:rPr>
                <w:rFonts w:cs="Calibri"/>
              </w:rPr>
              <w:t>101,92</w:t>
            </w:r>
          </w:p>
        </w:tc>
      </w:tr>
      <w:tr w:rsidR="00C01534" w:rsidRPr="001572EB" w14:paraId="63C4B108" w14:textId="77777777" w:rsidTr="00C01534">
        <w:trPr>
          <w:jc w:val="center"/>
        </w:trPr>
        <w:tc>
          <w:tcPr>
            <w:tcW w:w="3685" w:type="dxa"/>
            <w:shd w:val="clear" w:color="auto" w:fill="E2EFD9"/>
          </w:tcPr>
          <w:p w14:paraId="57FDD9BA" w14:textId="77777777" w:rsidR="00C01534" w:rsidRPr="00BB0BC1" w:rsidRDefault="00C01534" w:rsidP="0058280A">
            <w:pPr>
              <w:spacing w:before="80" w:after="80" w:line="360" w:lineRule="auto"/>
              <w:rPr>
                <w:rFonts w:cs="Calibri"/>
              </w:rPr>
            </w:pPr>
            <w:r w:rsidRPr="00BB0BC1">
              <w:rPr>
                <w:rFonts w:cs="Calibri"/>
              </w:rPr>
              <w:t>Tworzywo sztuczne</w:t>
            </w:r>
          </w:p>
        </w:tc>
        <w:tc>
          <w:tcPr>
            <w:tcW w:w="1559" w:type="dxa"/>
            <w:shd w:val="clear" w:color="auto" w:fill="E2EFD9"/>
            <w:vAlign w:val="center"/>
          </w:tcPr>
          <w:p w14:paraId="40969C32" w14:textId="77777777" w:rsidR="00C01534" w:rsidRPr="00BB0BC1" w:rsidRDefault="00C01534" w:rsidP="0058280A">
            <w:pPr>
              <w:spacing w:before="80" w:after="80" w:line="360" w:lineRule="auto"/>
              <w:jc w:val="center"/>
              <w:rPr>
                <w:rFonts w:cs="Calibri"/>
              </w:rPr>
            </w:pPr>
            <w:r w:rsidRPr="00BB0BC1">
              <w:rPr>
                <w:rFonts w:cs="Calibri"/>
              </w:rPr>
              <w:t>35,59</w:t>
            </w:r>
          </w:p>
        </w:tc>
        <w:tc>
          <w:tcPr>
            <w:tcW w:w="1559" w:type="dxa"/>
            <w:shd w:val="clear" w:color="auto" w:fill="E2EFD9"/>
            <w:vAlign w:val="center"/>
          </w:tcPr>
          <w:p w14:paraId="6CF30C05" w14:textId="77777777" w:rsidR="00C01534" w:rsidRPr="00BB0BC1" w:rsidRDefault="00C01534" w:rsidP="0058280A">
            <w:pPr>
              <w:spacing w:before="80" w:after="80" w:line="360" w:lineRule="auto"/>
              <w:jc w:val="center"/>
              <w:rPr>
                <w:rFonts w:cs="Calibri"/>
              </w:rPr>
            </w:pPr>
            <w:r w:rsidRPr="00BB0BC1">
              <w:rPr>
                <w:rFonts w:cs="Calibri"/>
              </w:rPr>
              <w:t>-</w:t>
            </w:r>
          </w:p>
        </w:tc>
        <w:tc>
          <w:tcPr>
            <w:tcW w:w="1560" w:type="dxa"/>
            <w:shd w:val="clear" w:color="auto" w:fill="E2EFD9"/>
            <w:vAlign w:val="center"/>
          </w:tcPr>
          <w:p w14:paraId="4320FE33" w14:textId="77777777" w:rsidR="00C01534" w:rsidRPr="00BB0BC1" w:rsidRDefault="00C01534" w:rsidP="0058280A">
            <w:pPr>
              <w:spacing w:before="80" w:after="80" w:line="360" w:lineRule="auto"/>
              <w:jc w:val="center"/>
              <w:rPr>
                <w:rFonts w:cs="Calibri"/>
              </w:rPr>
            </w:pPr>
            <w:r w:rsidRPr="00BB0BC1">
              <w:rPr>
                <w:rFonts w:cs="Calibri"/>
              </w:rPr>
              <w:t>3,66</w:t>
            </w:r>
          </w:p>
        </w:tc>
      </w:tr>
      <w:tr w:rsidR="00C01534" w:rsidRPr="001572EB" w14:paraId="198F5A3E" w14:textId="77777777" w:rsidTr="00C01534">
        <w:trPr>
          <w:jc w:val="center"/>
        </w:trPr>
        <w:tc>
          <w:tcPr>
            <w:tcW w:w="3685" w:type="dxa"/>
            <w:shd w:val="clear" w:color="auto" w:fill="E2EFD9"/>
          </w:tcPr>
          <w:p w14:paraId="0BC87D31" w14:textId="77777777" w:rsidR="00C01534" w:rsidRPr="00BB0BC1" w:rsidRDefault="00C01534" w:rsidP="0058280A">
            <w:pPr>
              <w:spacing w:before="80" w:after="80" w:line="360" w:lineRule="auto"/>
              <w:rPr>
                <w:rFonts w:cs="Calibri"/>
              </w:rPr>
            </w:pPr>
            <w:r w:rsidRPr="00BB0BC1">
              <w:rPr>
                <w:rFonts w:cs="Calibri"/>
              </w:rPr>
              <w:t>Odpady opakowaniowe</w:t>
            </w:r>
          </w:p>
        </w:tc>
        <w:tc>
          <w:tcPr>
            <w:tcW w:w="1559" w:type="dxa"/>
            <w:shd w:val="clear" w:color="auto" w:fill="E2EFD9"/>
            <w:vAlign w:val="center"/>
          </w:tcPr>
          <w:p w14:paraId="257768E4" w14:textId="77777777" w:rsidR="00C01534" w:rsidRPr="00BB0BC1" w:rsidRDefault="00C01534" w:rsidP="0058280A">
            <w:pPr>
              <w:spacing w:before="80" w:after="80" w:line="360" w:lineRule="auto"/>
              <w:jc w:val="center"/>
              <w:rPr>
                <w:rFonts w:cs="Calibri"/>
              </w:rPr>
            </w:pPr>
            <w:r w:rsidRPr="00BB0BC1">
              <w:rPr>
                <w:rFonts w:cs="Calibri"/>
              </w:rPr>
              <w:t>47,59</w:t>
            </w:r>
          </w:p>
        </w:tc>
        <w:tc>
          <w:tcPr>
            <w:tcW w:w="1559" w:type="dxa"/>
            <w:shd w:val="clear" w:color="auto" w:fill="E2EFD9"/>
            <w:vAlign w:val="center"/>
          </w:tcPr>
          <w:p w14:paraId="70FFAD1F" w14:textId="77777777" w:rsidR="00C01534" w:rsidRPr="00BB0BC1" w:rsidRDefault="00C01534" w:rsidP="0058280A">
            <w:pPr>
              <w:spacing w:before="80" w:after="80" w:line="360" w:lineRule="auto"/>
              <w:jc w:val="center"/>
              <w:rPr>
                <w:rFonts w:cs="Calibri"/>
              </w:rPr>
            </w:pPr>
            <w:r w:rsidRPr="00BB0BC1">
              <w:rPr>
                <w:rFonts w:cs="Calibri"/>
              </w:rPr>
              <w:t>81,31</w:t>
            </w:r>
          </w:p>
        </w:tc>
        <w:tc>
          <w:tcPr>
            <w:tcW w:w="1560" w:type="dxa"/>
            <w:shd w:val="clear" w:color="auto" w:fill="E2EFD9"/>
            <w:vAlign w:val="center"/>
          </w:tcPr>
          <w:p w14:paraId="1BA1643E" w14:textId="77777777" w:rsidR="00C01534" w:rsidRPr="00BB0BC1" w:rsidRDefault="00C01534" w:rsidP="0058280A">
            <w:pPr>
              <w:spacing w:before="80" w:after="80" w:line="360" w:lineRule="auto"/>
              <w:jc w:val="center"/>
              <w:rPr>
                <w:rFonts w:cs="Calibri"/>
              </w:rPr>
            </w:pPr>
            <w:r w:rsidRPr="00BB0BC1">
              <w:rPr>
                <w:rFonts w:cs="Calibri"/>
              </w:rPr>
              <w:t>25,24</w:t>
            </w:r>
          </w:p>
        </w:tc>
      </w:tr>
      <w:tr w:rsidR="00C01534" w:rsidRPr="001572EB" w14:paraId="1F339EB7" w14:textId="77777777" w:rsidTr="00C01534">
        <w:trPr>
          <w:jc w:val="center"/>
        </w:trPr>
        <w:tc>
          <w:tcPr>
            <w:tcW w:w="3685" w:type="dxa"/>
            <w:shd w:val="clear" w:color="auto" w:fill="E2EFD9"/>
          </w:tcPr>
          <w:p w14:paraId="2B85CD73" w14:textId="77777777" w:rsidR="00C01534" w:rsidRPr="00BB0BC1" w:rsidRDefault="00C01534" w:rsidP="0058280A">
            <w:pPr>
              <w:spacing w:before="80" w:after="80" w:line="360" w:lineRule="auto"/>
              <w:rPr>
                <w:rFonts w:cs="Calibri"/>
              </w:rPr>
            </w:pPr>
            <w:r w:rsidRPr="00BB0BC1">
              <w:rPr>
                <w:rFonts w:cs="Calibri"/>
              </w:rPr>
              <w:t>Metale</w:t>
            </w:r>
          </w:p>
        </w:tc>
        <w:tc>
          <w:tcPr>
            <w:tcW w:w="1559" w:type="dxa"/>
            <w:shd w:val="clear" w:color="auto" w:fill="E2EFD9"/>
            <w:vAlign w:val="center"/>
          </w:tcPr>
          <w:p w14:paraId="47276ED9" w14:textId="77777777" w:rsidR="00C01534" w:rsidRPr="00BB0BC1" w:rsidRDefault="00C01534" w:rsidP="0058280A">
            <w:pPr>
              <w:spacing w:before="80" w:after="80" w:line="360" w:lineRule="auto"/>
              <w:jc w:val="center"/>
              <w:rPr>
                <w:rFonts w:cs="Calibri"/>
              </w:rPr>
            </w:pPr>
            <w:r w:rsidRPr="00BB0BC1">
              <w:rPr>
                <w:rFonts w:cs="Calibri"/>
              </w:rPr>
              <w:t>-</w:t>
            </w:r>
          </w:p>
        </w:tc>
        <w:tc>
          <w:tcPr>
            <w:tcW w:w="1559" w:type="dxa"/>
            <w:shd w:val="clear" w:color="auto" w:fill="E2EFD9"/>
            <w:vAlign w:val="center"/>
          </w:tcPr>
          <w:p w14:paraId="4ED44BE7" w14:textId="77777777" w:rsidR="00C01534" w:rsidRPr="00BB0BC1" w:rsidRDefault="00C01534" w:rsidP="0058280A">
            <w:pPr>
              <w:spacing w:before="80" w:after="80" w:line="360" w:lineRule="auto"/>
              <w:jc w:val="center"/>
              <w:rPr>
                <w:rFonts w:cs="Calibri"/>
              </w:rPr>
            </w:pPr>
            <w:r w:rsidRPr="00BB0BC1">
              <w:rPr>
                <w:rFonts w:cs="Calibri"/>
              </w:rPr>
              <w:t>1,50</w:t>
            </w:r>
          </w:p>
        </w:tc>
        <w:tc>
          <w:tcPr>
            <w:tcW w:w="1560" w:type="dxa"/>
            <w:shd w:val="clear" w:color="auto" w:fill="E2EFD9"/>
            <w:vAlign w:val="center"/>
          </w:tcPr>
          <w:p w14:paraId="4170CB4A" w14:textId="77777777" w:rsidR="00C01534" w:rsidRPr="00BB0BC1" w:rsidRDefault="00C01534" w:rsidP="0058280A">
            <w:pPr>
              <w:spacing w:before="80" w:after="80" w:line="360" w:lineRule="auto"/>
              <w:jc w:val="center"/>
              <w:rPr>
                <w:rFonts w:cs="Calibri"/>
              </w:rPr>
            </w:pPr>
            <w:r w:rsidRPr="00BB0BC1">
              <w:rPr>
                <w:rFonts w:cs="Calibri"/>
              </w:rPr>
              <w:t>-</w:t>
            </w:r>
          </w:p>
        </w:tc>
      </w:tr>
      <w:tr w:rsidR="00C01534" w:rsidRPr="001572EB" w14:paraId="6B550B61" w14:textId="77777777" w:rsidTr="00C01534">
        <w:trPr>
          <w:jc w:val="center"/>
        </w:trPr>
        <w:tc>
          <w:tcPr>
            <w:tcW w:w="3685" w:type="dxa"/>
            <w:shd w:val="clear" w:color="auto" w:fill="E2EFD9"/>
          </w:tcPr>
          <w:p w14:paraId="1A5C9B3D" w14:textId="77777777" w:rsidR="00C01534" w:rsidRPr="00BB0BC1" w:rsidRDefault="00C01534" w:rsidP="0058280A">
            <w:pPr>
              <w:spacing w:before="80" w:after="80" w:line="360" w:lineRule="auto"/>
              <w:rPr>
                <w:rFonts w:cs="Calibri"/>
              </w:rPr>
            </w:pPr>
            <w:r w:rsidRPr="00BB0BC1">
              <w:rPr>
                <w:rFonts w:cs="Calibri"/>
              </w:rPr>
              <w:t>Odpady wielkogabarytowe</w:t>
            </w:r>
          </w:p>
        </w:tc>
        <w:tc>
          <w:tcPr>
            <w:tcW w:w="1559" w:type="dxa"/>
            <w:shd w:val="clear" w:color="auto" w:fill="E2EFD9"/>
            <w:vAlign w:val="center"/>
          </w:tcPr>
          <w:p w14:paraId="6DBC34F2" w14:textId="77777777" w:rsidR="00C01534" w:rsidRPr="00BB0BC1" w:rsidRDefault="00C01534" w:rsidP="0058280A">
            <w:pPr>
              <w:spacing w:before="80" w:after="80" w:line="360" w:lineRule="auto"/>
              <w:jc w:val="center"/>
              <w:rPr>
                <w:rFonts w:cs="Calibri"/>
              </w:rPr>
            </w:pPr>
            <w:r w:rsidRPr="00BB0BC1">
              <w:rPr>
                <w:rFonts w:cs="Calibri"/>
              </w:rPr>
              <w:t>34,28</w:t>
            </w:r>
          </w:p>
        </w:tc>
        <w:tc>
          <w:tcPr>
            <w:tcW w:w="1559" w:type="dxa"/>
            <w:shd w:val="clear" w:color="auto" w:fill="E2EFD9"/>
            <w:vAlign w:val="center"/>
          </w:tcPr>
          <w:p w14:paraId="6848142F" w14:textId="77777777" w:rsidR="00C01534" w:rsidRPr="00BB0BC1" w:rsidRDefault="00C01534" w:rsidP="0058280A">
            <w:pPr>
              <w:spacing w:before="80" w:after="80" w:line="360" w:lineRule="auto"/>
              <w:jc w:val="center"/>
              <w:rPr>
                <w:rFonts w:cs="Calibri"/>
              </w:rPr>
            </w:pPr>
            <w:r w:rsidRPr="00BB0BC1">
              <w:rPr>
                <w:rFonts w:cs="Calibri"/>
              </w:rPr>
              <w:t>33,76</w:t>
            </w:r>
          </w:p>
        </w:tc>
        <w:tc>
          <w:tcPr>
            <w:tcW w:w="1560" w:type="dxa"/>
            <w:shd w:val="clear" w:color="auto" w:fill="E2EFD9"/>
            <w:vAlign w:val="center"/>
          </w:tcPr>
          <w:p w14:paraId="303B3B0C" w14:textId="77777777" w:rsidR="00C01534" w:rsidRPr="00BB0BC1" w:rsidRDefault="00C01534" w:rsidP="0058280A">
            <w:pPr>
              <w:spacing w:before="80" w:after="80" w:line="360" w:lineRule="auto"/>
              <w:jc w:val="center"/>
              <w:rPr>
                <w:rFonts w:cs="Calibri"/>
              </w:rPr>
            </w:pPr>
            <w:r w:rsidRPr="00BB0BC1">
              <w:rPr>
                <w:rFonts w:cs="Calibri"/>
              </w:rPr>
              <w:t>67,70</w:t>
            </w:r>
          </w:p>
        </w:tc>
      </w:tr>
      <w:tr w:rsidR="00C01534" w:rsidRPr="001572EB" w14:paraId="09541CAF" w14:textId="77777777" w:rsidTr="00C01534">
        <w:trPr>
          <w:jc w:val="center"/>
        </w:trPr>
        <w:tc>
          <w:tcPr>
            <w:tcW w:w="3685" w:type="dxa"/>
            <w:shd w:val="clear" w:color="auto" w:fill="E2EFD9"/>
          </w:tcPr>
          <w:p w14:paraId="38A28824" w14:textId="77777777" w:rsidR="00C01534" w:rsidRPr="00BB0BC1" w:rsidRDefault="00C01534" w:rsidP="0058280A">
            <w:pPr>
              <w:spacing w:before="80" w:after="80" w:line="360" w:lineRule="auto"/>
              <w:rPr>
                <w:rFonts w:cs="Calibri"/>
              </w:rPr>
            </w:pPr>
            <w:r w:rsidRPr="00BB0BC1">
              <w:rPr>
                <w:rFonts w:cs="Calibri"/>
              </w:rPr>
              <w:t>Odpady biodegradowalne</w:t>
            </w:r>
          </w:p>
        </w:tc>
        <w:tc>
          <w:tcPr>
            <w:tcW w:w="1559" w:type="dxa"/>
            <w:shd w:val="clear" w:color="auto" w:fill="E2EFD9"/>
            <w:vAlign w:val="center"/>
          </w:tcPr>
          <w:p w14:paraId="4E4DA950" w14:textId="77777777" w:rsidR="00C01534" w:rsidRPr="00BB0BC1" w:rsidRDefault="00C01534" w:rsidP="0058280A">
            <w:pPr>
              <w:spacing w:before="80" w:after="80" w:line="360" w:lineRule="auto"/>
              <w:jc w:val="center"/>
              <w:rPr>
                <w:rFonts w:cs="Calibri"/>
              </w:rPr>
            </w:pPr>
            <w:r w:rsidRPr="00BB0BC1">
              <w:rPr>
                <w:rFonts w:cs="Calibri"/>
              </w:rPr>
              <w:t>30,46</w:t>
            </w:r>
          </w:p>
        </w:tc>
        <w:tc>
          <w:tcPr>
            <w:tcW w:w="1559" w:type="dxa"/>
            <w:shd w:val="clear" w:color="auto" w:fill="E2EFD9"/>
            <w:vAlign w:val="center"/>
          </w:tcPr>
          <w:p w14:paraId="146552E8" w14:textId="77777777" w:rsidR="00C01534" w:rsidRPr="00BB0BC1" w:rsidRDefault="00C01534" w:rsidP="0058280A">
            <w:pPr>
              <w:spacing w:before="80" w:after="80" w:line="360" w:lineRule="auto"/>
              <w:jc w:val="center"/>
              <w:rPr>
                <w:rFonts w:cs="Calibri"/>
              </w:rPr>
            </w:pPr>
            <w:r w:rsidRPr="00BB0BC1">
              <w:rPr>
                <w:rFonts w:cs="Calibri"/>
              </w:rPr>
              <w:t>43,18</w:t>
            </w:r>
          </w:p>
        </w:tc>
        <w:tc>
          <w:tcPr>
            <w:tcW w:w="1560" w:type="dxa"/>
            <w:shd w:val="clear" w:color="auto" w:fill="E2EFD9"/>
            <w:vAlign w:val="center"/>
          </w:tcPr>
          <w:p w14:paraId="0E2A56E4" w14:textId="77777777" w:rsidR="00C01534" w:rsidRPr="00BB0BC1" w:rsidRDefault="00C01534" w:rsidP="0058280A">
            <w:pPr>
              <w:spacing w:before="80" w:after="80" w:line="360" w:lineRule="auto"/>
              <w:jc w:val="center"/>
              <w:rPr>
                <w:rFonts w:cs="Calibri"/>
              </w:rPr>
            </w:pPr>
            <w:r w:rsidRPr="00BB0BC1">
              <w:rPr>
                <w:rFonts w:cs="Calibri"/>
              </w:rPr>
              <w:t>24,12</w:t>
            </w:r>
          </w:p>
        </w:tc>
      </w:tr>
      <w:tr w:rsidR="00C01534" w:rsidRPr="001572EB" w14:paraId="16939388" w14:textId="77777777" w:rsidTr="00C01534">
        <w:trPr>
          <w:jc w:val="center"/>
        </w:trPr>
        <w:tc>
          <w:tcPr>
            <w:tcW w:w="3685" w:type="dxa"/>
            <w:shd w:val="clear" w:color="auto" w:fill="E2EFD9"/>
          </w:tcPr>
          <w:p w14:paraId="7ADD0D5C" w14:textId="77777777" w:rsidR="00C01534" w:rsidRPr="00BB0BC1" w:rsidRDefault="00C01534" w:rsidP="0058280A">
            <w:pPr>
              <w:spacing w:before="80" w:after="80" w:line="360" w:lineRule="auto"/>
              <w:rPr>
                <w:rFonts w:cs="Calibri"/>
              </w:rPr>
            </w:pPr>
            <w:r w:rsidRPr="00BB0BC1">
              <w:rPr>
                <w:rFonts w:cs="Calibri"/>
              </w:rPr>
              <w:lastRenderedPageBreak/>
              <w:t>Zużyty sprzęt elektroniczny</w:t>
            </w:r>
          </w:p>
        </w:tc>
        <w:tc>
          <w:tcPr>
            <w:tcW w:w="1559" w:type="dxa"/>
            <w:shd w:val="clear" w:color="auto" w:fill="E2EFD9"/>
            <w:vAlign w:val="center"/>
          </w:tcPr>
          <w:p w14:paraId="0D566D93" w14:textId="77777777" w:rsidR="00C01534" w:rsidRPr="00BB0BC1" w:rsidRDefault="00C01534" w:rsidP="0058280A">
            <w:pPr>
              <w:spacing w:before="80" w:after="80" w:line="360" w:lineRule="auto"/>
              <w:jc w:val="center"/>
              <w:rPr>
                <w:rFonts w:cs="Calibri"/>
              </w:rPr>
            </w:pPr>
            <w:r w:rsidRPr="00BB0BC1">
              <w:rPr>
                <w:rFonts w:cs="Calibri"/>
              </w:rPr>
              <w:t>6,03</w:t>
            </w:r>
          </w:p>
        </w:tc>
        <w:tc>
          <w:tcPr>
            <w:tcW w:w="1559" w:type="dxa"/>
            <w:shd w:val="clear" w:color="auto" w:fill="E2EFD9"/>
            <w:vAlign w:val="center"/>
          </w:tcPr>
          <w:p w14:paraId="47B64A4A" w14:textId="77777777" w:rsidR="00C01534" w:rsidRPr="00BB0BC1" w:rsidRDefault="00C01534" w:rsidP="0058280A">
            <w:pPr>
              <w:spacing w:before="80" w:after="80" w:line="360" w:lineRule="auto"/>
              <w:jc w:val="center"/>
              <w:rPr>
                <w:rFonts w:cs="Calibri"/>
              </w:rPr>
            </w:pPr>
            <w:r w:rsidRPr="00BB0BC1">
              <w:rPr>
                <w:rFonts w:cs="Calibri"/>
              </w:rPr>
              <w:t>8,54</w:t>
            </w:r>
          </w:p>
        </w:tc>
        <w:tc>
          <w:tcPr>
            <w:tcW w:w="1560" w:type="dxa"/>
            <w:shd w:val="clear" w:color="auto" w:fill="E2EFD9"/>
            <w:vAlign w:val="center"/>
          </w:tcPr>
          <w:p w14:paraId="374CC0F7" w14:textId="77777777" w:rsidR="00C01534" w:rsidRPr="00BB0BC1" w:rsidRDefault="00C01534" w:rsidP="0058280A">
            <w:pPr>
              <w:spacing w:before="80" w:after="80" w:line="360" w:lineRule="auto"/>
              <w:jc w:val="center"/>
              <w:rPr>
                <w:rFonts w:cs="Calibri"/>
              </w:rPr>
            </w:pPr>
            <w:r w:rsidRPr="00BB0BC1">
              <w:rPr>
                <w:rFonts w:cs="Calibri"/>
              </w:rPr>
              <w:t>11,84</w:t>
            </w:r>
          </w:p>
        </w:tc>
      </w:tr>
      <w:tr w:rsidR="00C01534" w:rsidRPr="001572EB" w14:paraId="717107B4" w14:textId="77777777" w:rsidTr="00C01534">
        <w:trPr>
          <w:jc w:val="center"/>
        </w:trPr>
        <w:tc>
          <w:tcPr>
            <w:tcW w:w="3685" w:type="dxa"/>
            <w:shd w:val="clear" w:color="auto" w:fill="E2EFD9"/>
          </w:tcPr>
          <w:p w14:paraId="368F8D0B" w14:textId="77777777" w:rsidR="00C01534" w:rsidRPr="00BB0BC1" w:rsidRDefault="00C01534" w:rsidP="0058280A">
            <w:pPr>
              <w:spacing w:before="80" w:after="80" w:line="360" w:lineRule="auto"/>
              <w:rPr>
                <w:rFonts w:cs="Calibri"/>
              </w:rPr>
            </w:pPr>
            <w:r w:rsidRPr="00BB0BC1">
              <w:rPr>
                <w:rFonts w:cs="Calibri"/>
              </w:rPr>
              <w:t>Zużyte opony</w:t>
            </w:r>
          </w:p>
        </w:tc>
        <w:tc>
          <w:tcPr>
            <w:tcW w:w="1559" w:type="dxa"/>
            <w:shd w:val="clear" w:color="auto" w:fill="E2EFD9"/>
            <w:vAlign w:val="center"/>
          </w:tcPr>
          <w:p w14:paraId="3C22A129" w14:textId="77777777" w:rsidR="00C01534" w:rsidRPr="00BB0BC1" w:rsidRDefault="00C01534" w:rsidP="0058280A">
            <w:pPr>
              <w:spacing w:before="80" w:after="80" w:line="360" w:lineRule="auto"/>
              <w:jc w:val="center"/>
              <w:rPr>
                <w:rFonts w:cs="Calibri"/>
              </w:rPr>
            </w:pPr>
            <w:r w:rsidRPr="00BB0BC1">
              <w:rPr>
                <w:rFonts w:cs="Calibri"/>
              </w:rPr>
              <w:t>5,87</w:t>
            </w:r>
          </w:p>
        </w:tc>
        <w:tc>
          <w:tcPr>
            <w:tcW w:w="1559" w:type="dxa"/>
            <w:shd w:val="clear" w:color="auto" w:fill="E2EFD9"/>
            <w:vAlign w:val="center"/>
          </w:tcPr>
          <w:p w14:paraId="178D6449" w14:textId="77777777" w:rsidR="00C01534" w:rsidRPr="00BB0BC1" w:rsidRDefault="00C01534" w:rsidP="0058280A">
            <w:pPr>
              <w:spacing w:before="80" w:after="80" w:line="360" w:lineRule="auto"/>
              <w:jc w:val="center"/>
              <w:rPr>
                <w:rFonts w:cs="Calibri"/>
              </w:rPr>
            </w:pPr>
            <w:r w:rsidRPr="00BB0BC1">
              <w:rPr>
                <w:rFonts w:cs="Calibri"/>
              </w:rPr>
              <w:t>16,86</w:t>
            </w:r>
          </w:p>
        </w:tc>
        <w:tc>
          <w:tcPr>
            <w:tcW w:w="1560" w:type="dxa"/>
            <w:shd w:val="clear" w:color="auto" w:fill="E2EFD9"/>
            <w:vAlign w:val="center"/>
          </w:tcPr>
          <w:p w14:paraId="264CF573" w14:textId="77777777" w:rsidR="00C01534" w:rsidRPr="00BB0BC1" w:rsidRDefault="00C01534" w:rsidP="0058280A">
            <w:pPr>
              <w:spacing w:before="80" w:after="80" w:line="360" w:lineRule="auto"/>
              <w:jc w:val="center"/>
              <w:rPr>
                <w:rFonts w:cs="Calibri"/>
              </w:rPr>
            </w:pPr>
            <w:r w:rsidRPr="00BB0BC1">
              <w:rPr>
                <w:rFonts w:cs="Calibri"/>
              </w:rPr>
              <w:t>16,86</w:t>
            </w:r>
          </w:p>
        </w:tc>
      </w:tr>
      <w:tr w:rsidR="00C01534" w:rsidRPr="001572EB" w14:paraId="28DC3B1A" w14:textId="77777777" w:rsidTr="00C01534">
        <w:trPr>
          <w:jc w:val="center"/>
        </w:trPr>
        <w:tc>
          <w:tcPr>
            <w:tcW w:w="3685" w:type="dxa"/>
            <w:shd w:val="clear" w:color="auto" w:fill="E2EFD9"/>
          </w:tcPr>
          <w:p w14:paraId="184176CF" w14:textId="77777777" w:rsidR="00C01534" w:rsidRPr="00BB0BC1" w:rsidRDefault="00C01534" w:rsidP="0058280A">
            <w:pPr>
              <w:spacing w:before="80" w:after="80" w:line="360" w:lineRule="auto"/>
              <w:rPr>
                <w:rFonts w:cs="Calibri"/>
              </w:rPr>
            </w:pPr>
            <w:r w:rsidRPr="00BB0BC1">
              <w:rPr>
                <w:rFonts w:cs="Calibri"/>
              </w:rPr>
              <w:t>Inne niż wymienione frakcje zbierane w sposób selektywny</w:t>
            </w:r>
          </w:p>
        </w:tc>
        <w:tc>
          <w:tcPr>
            <w:tcW w:w="1559" w:type="dxa"/>
            <w:shd w:val="clear" w:color="auto" w:fill="E2EFD9"/>
            <w:vAlign w:val="center"/>
          </w:tcPr>
          <w:p w14:paraId="2277A4C3" w14:textId="77777777" w:rsidR="00C01534" w:rsidRPr="00BB0BC1" w:rsidRDefault="00C01534" w:rsidP="0058280A">
            <w:pPr>
              <w:spacing w:before="80" w:after="80" w:line="360" w:lineRule="auto"/>
              <w:jc w:val="center"/>
              <w:rPr>
                <w:rFonts w:cs="Calibri"/>
              </w:rPr>
            </w:pPr>
            <w:r w:rsidRPr="00BB0BC1">
              <w:rPr>
                <w:rFonts w:cs="Calibri"/>
              </w:rPr>
              <w:t>-</w:t>
            </w:r>
          </w:p>
        </w:tc>
        <w:tc>
          <w:tcPr>
            <w:tcW w:w="1559" w:type="dxa"/>
            <w:shd w:val="clear" w:color="auto" w:fill="E2EFD9"/>
            <w:vAlign w:val="center"/>
          </w:tcPr>
          <w:p w14:paraId="62F8A434" w14:textId="77777777" w:rsidR="00C01534" w:rsidRPr="00BB0BC1" w:rsidRDefault="00C01534" w:rsidP="0058280A">
            <w:pPr>
              <w:spacing w:before="80" w:after="80" w:line="360" w:lineRule="auto"/>
              <w:jc w:val="center"/>
              <w:rPr>
                <w:rFonts w:cs="Calibri"/>
              </w:rPr>
            </w:pPr>
            <w:r w:rsidRPr="00BB0BC1">
              <w:rPr>
                <w:rFonts w:cs="Calibri"/>
              </w:rPr>
              <w:t>46,14</w:t>
            </w:r>
          </w:p>
        </w:tc>
        <w:tc>
          <w:tcPr>
            <w:tcW w:w="1560" w:type="dxa"/>
            <w:shd w:val="clear" w:color="auto" w:fill="E2EFD9"/>
            <w:vAlign w:val="center"/>
          </w:tcPr>
          <w:p w14:paraId="77C05726" w14:textId="77777777" w:rsidR="00C01534" w:rsidRPr="00BB0BC1" w:rsidRDefault="00C01534" w:rsidP="0058280A">
            <w:pPr>
              <w:spacing w:before="80" w:after="80" w:line="360" w:lineRule="auto"/>
              <w:jc w:val="center"/>
              <w:rPr>
                <w:rFonts w:cs="Calibri"/>
              </w:rPr>
            </w:pPr>
            <w:r w:rsidRPr="00BB0BC1">
              <w:rPr>
                <w:rFonts w:cs="Calibri"/>
              </w:rPr>
              <w:t>150,21</w:t>
            </w:r>
          </w:p>
        </w:tc>
      </w:tr>
      <w:tr w:rsidR="00C01534" w:rsidRPr="0098647B" w14:paraId="3BC04138" w14:textId="77777777" w:rsidTr="00C01534">
        <w:trPr>
          <w:jc w:val="center"/>
        </w:trPr>
        <w:tc>
          <w:tcPr>
            <w:tcW w:w="3685" w:type="dxa"/>
            <w:shd w:val="clear" w:color="auto" w:fill="538135"/>
          </w:tcPr>
          <w:p w14:paraId="23D4164F" w14:textId="77777777" w:rsidR="00C01534" w:rsidRPr="0098647B" w:rsidRDefault="00C01534" w:rsidP="0058280A">
            <w:pPr>
              <w:spacing w:before="80" w:after="80" w:line="360" w:lineRule="auto"/>
              <w:jc w:val="center"/>
              <w:rPr>
                <w:rFonts w:cs="Calibri"/>
                <w:b/>
                <w:bCs/>
                <w:color w:val="FFFFFF"/>
              </w:rPr>
            </w:pPr>
            <w:r w:rsidRPr="0098647B">
              <w:rPr>
                <w:rFonts w:cs="Calibri"/>
                <w:b/>
                <w:bCs/>
                <w:color w:val="FFFFFF"/>
              </w:rPr>
              <w:t>Razem</w:t>
            </w:r>
          </w:p>
        </w:tc>
        <w:tc>
          <w:tcPr>
            <w:tcW w:w="1559" w:type="dxa"/>
            <w:shd w:val="clear" w:color="auto" w:fill="538135"/>
            <w:vAlign w:val="center"/>
          </w:tcPr>
          <w:p w14:paraId="1A68A194" w14:textId="77777777" w:rsidR="00C01534" w:rsidRPr="0098647B" w:rsidRDefault="00C01534" w:rsidP="0058280A">
            <w:pPr>
              <w:spacing w:before="80" w:after="80" w:line="360" w:lineRule="auto"/>
              <w:jc w:val="center"/>
              <w:rPr>
                <w:rFonts w:cs="Calibri"/>
                <w:b/>
                <w:color w:val="FFFFFF"/>
              </w:rPr>
            </w:pPr>
            <w:r w:rsidRPr="0098647B">
              <w:rPr>
                <w:rFonts w:cs="Calibri"/>
                <w:b/>
                <w:color w:val="FFFFFF"/>
              </w:rPr>
              <w:t>1 474,40</w:t>
            </w:r>
          </w:p>
        </w:tc>
        <w:tc>
          <w:tcPr>
            <w:tcW w:w="1559" w:type="dxa"/>
            <w:shd w:val="clear" w:color="auto" w:fill="538135"/>
            <w:vAlign w:val="center"/>
          </w:tcPr>
          <w:p w14:paraId="3B0B6C2E" w14:textId="77777777" w:rsidR="00C01534" w:rsidRPr="0098647B" w:rsidRDefault="00C01534" w:rsidP="0058280A">
            <w:pPr>
              <w:spacing w:before="80" w:after="80" w:line="360" w:lineRule="auto"/>
              <w:jc w:val="center"/>
              <w:rPr>
                <w:rFonts w:cs="Calibri"/>
                <w:b/>
                <w:color w:val="FFFFFF"/>
              </w:rPr>
            </w:pPr>
            <w:r w:rsidRPr="0098647B">
              <w:rPr>
                <w:rFonts w:cs="Calibri"/>
                <w:b/>
                <w:color w:val="FFFFFF"/>
              </w:rPr>
              <w:t>1 534,59</w:t>
            </w:r>
          </w:p>
        </w:tc>
        <w:tc>
          <w:tcPr>
            <w:tcW w:w="1560" w:type="dxa"/>
            <w:shd w:val="clear" w:color="auto" w:fill="538135"/>
            <w:vAlign w:val="center"/>
          </w:tcPr>
          <w:p w14:paraId="4041EA24" w14:textId="77777777" w:rsidR="00C01534" w:rsidRPr="0098647B" w:rsidRDefault="00C01534" w:rsidP="0058280A">
            <w:pPr>
              <w:spacing w:before="80" w:after="80" w:line="360" w:lineRule="auto"/>
              <w:jc w:val="center"/>
              <w:rPr>
                <w:rFonts w:cs="Calibri"/>
                <w:b/>
                <w:color w:val="FFFFFF"/>
              </w:rPr>
            </w:pPr>
            <w:r w:rsidRPr="0098647B">
              <w:rPr>
                <w:rFonts w:cs="Calibri"/>
                <w:b/>
                <w:color w:val="FFFFFF"/>
              </w:rPr>
              <w:t>1 655,67</w:t>
            </w:r>
          </w:p>
        </w:tc>
      </w:tr>
    </w:tbl>
    <w:p w14:paraId="5992C886" w14:textId="77777777" w:rsidR="00C01534" w:rsidRDefault="00C01534" w:rsidP="0058280A">
      <w:pPr>
        <w:spacing w:line="360" w:lineRule="auto"/>
        <w:rPr>
          <w:i/>
          <w:sz w:val="20"/>
          <w:szCs w:val="20"/>
        </w:rPr>
      </w:pPr>
      <w:r w:rsidRPr="00235115">
        <w:rPr>
          <w:i/>
          <w:sz w:val="20"/>
          <w:szCs w:val="20"/>
        </w:rPr>
        <w:t>Źródło: Urząd</w:t>
      </w:r>
      <w:r>
        <w:rPr>
          <w:i/>
          <w:sz w:val="20"/>
          <w:szCs w:val="20"/>
        </w:rPr>
        <w:t xml:space="preserve"> Gminy Medyka</w:t>
      </w:r>
    </w:p>
    <w:p w14:paraId="70ECD746" w14:textId="77777777" w:rsidR="0005776D" w:rsidRDefault="0005776D" w:rsidP="0058280A">
      <w:pPr>
        <w:spacing w:line="360" w:lineRule="auto"/>
        <w:rPr>
          <w:i/>
          <w:sz w:val="20"/>
          <w:szCs w:val="20"/>
        </w:rPr>
      </w:pPr>
    </w:p>
    <w:p w14:paraId="490B8B5F" w14:textId="77777777" w:rsidR="0005776D" w:rsidRDefault="0005776D" w:rsidP="0058280A">
      <w:pPr>
        <w:spacing w:line="360" w:lineRule="auto"/>
        <w:rPr>
          <w:i/>
          <w:sz w:val="20"/>
          <w:szCs w:val="20"/>
        </w:rPr>
      </w:pPr>
    </w:p>
    <w:p w14:paraId="5AEE8790" w14:textId="77777777" w:rsidR="0005776D" w:rsidRDefault="0005776D" w:rsidP="0058280A">
      <w:pPr>
        <w:spacing w:line="360" w:lineRule="auto"/>
        <w:rPr>
          <w:i/>
          <w:sz w:val="20"/>
          <w:szCs w:val="20"/>
        </w:rPr>
      </w:pPr>
    </w:p>
    <w:p w14:paraId="0BD3872B" w14:textId="77777777" w:rsidR="0005776D" w:rsidRDefault="0005776D" w:rsidP="0058280A">
      <w:pPr>
        <w:spacing w:line="360" w:lineRule="auto"/>
        <w:rPr>
          <w:i/>
          <w:sz w:val="20"/>
          <w:szCs w:val="20"/>
        </w:rPr>
      </w:pPr>
    </w:p>
    <w:p w14:paraId="4CF526A8" w14:textId="77777777" w:rsidR="0005776D" w:rsidRDefault="0005776D" w:rsidP="0058280A">
      <w:pPr>
        <w:spacing w:line="360" w:lineRule="auto"/>
        <w:rPr>
          <w:i/>
          <w:sz w:val="20"/>
          <w:szCs w:val="20"/>
        </w:rPr>
      </w:pPr>
    </w:p>
    <w:p w14:paraId="73D8D10C" w14:textId="77777777" w:rsidR="0005776D" w:rsidRDefault="0005776D" w:rsidP="0058280A">
      <w:pPr>
        <w:spacing w:line="360" w:lineRule="auto"/>
        <w:rPr>
          <w:i/>
          <w:sz w:val="20"/>
          <w:szCs w:val="20"/>
        </w:rPr>
      </w:pPr>
    </w:p>
    <w:p w14:paraId="5FD8A747" w14:textId="77777777" w:rsidR="0005776D" w:rsidRDefault="0005776D" w:rsidP="0058280A">
      <w:pPr>
        <w:spacing w:line="360" w:lineRule="auto"/>
        <w:rPr>
          <w:i/>
          <w:sz w:val="20"/>
          <w:szCs w:val="20"/>
        </w:rPr>
      </w:pPr>
    </w:p>
    <w:p w14:paraId="15963A9E" w14:textId="77777777" w:rsidR="0005776D" w:rsidRDefault="0005776D" w:rsidP="0058280A">
      <w:pPr>
        <w:spacing w:line="360" w:lineRule="auto"/>
        <w:rPr>
          <w:i/>
          <w:sz w:val="20"/>
          <w:szCs w:val="20"/>
        </w:rPr>
      </w:pPr>
    </w:p>
    <w:p w14:paraId="3F53817C" w14:textId="77777777" w:rsidR="0005776D" w:rsidRDefault="0005776D" w:rsidP="0058280A">
      <w:pPr>
        <w:spacing w:line="360" w:lineRule="auto"/>
        <w:rPr>
          <w:i/>
          <w:sz w:val="20"/>
          <w:szCs w:val="20"/>
        </w:rPr>
      </w:pPr>
    </w:p>
    <w:p w14:paraId="019B53D5" w14:textId="77777777" w:rsidR="0005776D" w:rsidRDefault="0005776D" w:rsidP="0058280A">
      <w:pPr>
        <w:spacing w:line="360" w:lineRule="auto"/>
        <w:rPr>
          <w:i/>
          <w:sz w:val="20"/>
          <w:szCs w:val="20"/>
        </w:rPr>
      </w:pPr>
    </w:p>
    <w:p w14:paraId="3F314FFE" w14:textId="77777777" w:rsidR="0005776D" w:rsidRDefault="0005776D" w:rsidP="0058280A">
      <w:pPr>
        <w:spacing w:line="360" w:lineRule="auto"/>
        <w:rPr>
          <w:i/>
          <w:sz w:val="20"/>
          <w:szCs w:val="20"/>
        </w:rPr>
      </w:pPr>
    </w:p>
    <w:p w14:paraId="61D6916C" w14:textId="77777777" w:rsidR="0005776D" w:rsidRDefault="0005776D" w:rsidP="0058280A">
      <w:pPr>
        <w:spacing w:line="360" w:lineRule="auto"/>
        <w:rPr>
          <w:i/>
          <w:sz w:val="20"/>
          <w:szCs w:val="20"/>
        </w:rPr>
      </w:pPr>
    </w:p>
    <w:p w14:paraId="7F95C761" w14:textId="77777777" w:rsidR="0005776D" w:rsidRDefault="0005776D" w:rsidP="0058280A">
      <w:pPr>
        <w:spacing w:line="360" w:lineRule="auto"/>
        <w:rPr>
          <w:i/>
          <w:sz w:val="20"/>
          <w:szCs w:val="20"/>
        </w:rPr>
      </w:pPr>
    </w:p>
    <w:p w14:paraId="39E0E0AF" w14:textId="77777777" w:rsidR="0005776D" w:rsidRDefault="0005776D" w:rsidP="0058280A">
      <w:pPr>
        <w:spacing w:line="360" w:lineRule="auto"/>
        <w:rPr>
          <w:i/>
          <w:sz w:val="20"/>
          <w:szCs w:val="20"/>
        </w:rPr>
      </w:pPr>
    </w:p>
    <w:p w14:paraId="179A7B28" w14:textId="77777777" w:rsidR="0005776D" w:rsidRPr="006958D4" w:rsidRDefault="0005776D" w:rsidP="0058280A">
      <w:pPr>
        <w:spacing w:line="360" w:lineRule="auto"/>
        <w:rPr>
          <w:i/>
          <w:sz w:val="20"/>
          <w:szCs w:val="20"/>
        </w:rPr>
      </w:pPr>
    </w:p>
    <w:p w14:paraId="42250567" w14:textId="5CE356CE" w:rsidR="00457861" w:rsidRPr="008135CE" w:rsidRDefault="00831511" w:rsidP="00E21B35">
      <w:pPr>
        <w:pStyle w:val="Nagwek1"/>
        <w:rPr>
          <w:rFonts w:asciiTheme="minorHAnsi" w:hAnsiTheme="minorHAnsi"/>
        </w:rPr>
      </w:pPr>
      <w:bookmarkStart w:id="81" w:name="_Toc97811538"/>
      <w:r w:rsidRPr="00831511">
        <w:lastRenderedPageBreak/>
        <w:t>Charakterystyka nośników energetycznych zużywanych na terenie gminy</w:t>
      </w:r>
      <w:r w:rsidR="008135CE">
        <w:t xml:space="preserve"> Medyka</w:t>
      </w:r>
      <w:bookmarkEnd w:id="81"/>
    </w:p>
    <w:p w14:paraId="57D58859" w14:textId="54A4FABB" w:rsidR="008135CE" w:rsidRPr="008135CE" w:rsidRDefault="008135CE" w:rsidP="00E21B35">
      <w:pPr>
        <w:pStyle w:val="Nagwek2"/>
        <w:numPr>
          <w:ilvl w:val="1"/>
          <w:numId w:val="1"/>
        </w:numPr>
        <w:rPr>
          <w:rFonts w:asciiTheme="minorHAnsi" w:hAnsiTheme="minorHAnsi"/>
        </w:rPr>
      </w:pPr>
      <w:bookmarkStart w:id="82" w:name="_Toc97811539"/>
      <w:r>
        <w:t>Opis ogólny systemów energetycznych gminy</w:t>
      </w:r>
      <w:bookmarkEnd w:id="82"/>
    </w:p>
    <w:p w14:paraId="49E2A151" w14:textId="280C866B" w:rsidR="008135CE" w:rsidRDefault="008135CE" w:rsidP="0058280A">
      <w:pPr>
        <w:spacing w:line="360" w:lineRule="auto"/>
        <w:ind w:left="142" w:firstLine="578"/>
        <w:jc w:val="both"/>
        <w:rPr>
          <w:rFonts w:asciiTheme="minorHAnsi" w:hAnsiTheme="minorHAnsi"/>
        </w:rPr>
      </w:pPr>
      <w:r w:rsidRPr="000D0592">
        <w:rPr>
          <w:rFonts w:asciiTheme="minorHAnsi" w:hAnsiTheme="minorHAnsi"/>
        </w:rPr>
        <w:t xml:space="preserve">Zaopatrzenie w energię jest jednym z podstawowych </w:t>
      </w:r>
      <w:r w:rsidR="000D0592" w:rsidRPr="000D0592">
        <w:rPr>
          <w:rFonts w:asciiTheme="minorHAnsi" w:hAnsiTheme="minorHAnsi"/>
        </w:rPr>
        <w:t>czynników niezbędnych dla egzystencji ludności, jednak wydobycie paliw i produkcja energii stanowi jeden z najbardziej niekorzystnych rodzajów oddziaływania na środowisko. Jest to wynikiem zarówno ogromnej ilości używanej energii</w:t>
      </w:r>
      <w:r w:rsidR="008B07BA">
        <w:rPr>
          <w:rFonts w:asciiTheme="minorHAnsi" w:hAnsiTheme="minorHAnsi"/>
        </w:rPr>
        <w:t>, jak i istotny przemian energetycznych, którym energia musi być poddawana w celu dostosowania do potrzeb odbiorców.</w:t>
      </w:r>
    </w:p>
    <w:p w14:paraId="038D8E04" w14:textId="45754D04" w:rsidR="008B07BA" w:rsidRDefault="008B07BA" w:rsidP="0058280A">
      <w:pPr>
        <w:spacing w:line="360" w:lineRule="auto"/>
        <w:ind w:left="142" w:firstLine="578"/>
        <w:jc w:val="both"/>
        <w:rPr>
          <w:rFonts w:asciiTheme="minorHAnsi" w:hAnsiTheme="minorHAnsi"/>
        </w:rPr>
      </w:pPr>
      <w:r>
        <w:rPr>
          <w:rFonts w:asciiTheme="minorHAnsi" w:hAnsiTheme="minorHAnsi"/>
        </w:rPr>
        <w:t xml:space="preserve">W skali kraju Gmina Medyka należy do grupy małych gmin pod względem liczby ludności, która obecnie wynosi około </w:t>
      </w:r>
      <w:r w:rsidR="008A1736">
        <w:rPr>
          <w:rFonts w:asciiTheme="minorHAnsi" w:hAnsiTheme="minorHAnsi"/>
        </w:rPr>
        <w:t>6,5</w:t>
      </w:r>
      <w:r>
        <w:rPr>
          <w:rFonts w:asciiTheme="minorHAnsi" w:hAnsiTheme="minorHAnsi"/>
        </w:rPr>
        <w:t xml:space="preserve"> tys. mieszkańców</w:t>
      </w:r>
      <w:r w:rsidR="008A1736">
        <w:rPr>
          <w:rFonts w:asciiTheme="minorHAnsi" w:hAnsiTheme="minorHAnsi"/>
        </w:rPr>
        <w:t>. Podobnie jak wiele innych gmi</w:t>
      </w:r>
      <w:r w:rsidR="00BA72A9">
        <w:rPr>
          <w:rFonts w:asciiTheme="minorHAnsi" w:hAnsiTheme="minorHAnsi"/>
        </w:rPr>
        <w:t xml:space="preserve">n w Polsce, boryka się z szeregiem wyzwań technicznych, ekonomicznych, środowiskowych i społecznych we wszystkich dziedzinach jej funkcjonowania. Jedną z najistotniejszych dziedzin funkcjonowania gminy jest gospodarka energetyczna, czyli zagadnienia związane z zaopatrzeniem w energię, jej użytkowaniem i zagospodarowaniem zapewniając bezpieczeństwo </w:t>
      </w:r>
      <w:r w:rsidR="004118D8">
        <w:rPr>
          <w:rFonts w:asciiTheme="minorHAnsi" w:hAnsiTheme="minorHAnsi"/>
        </w:rPr>
        <w:br/>
      </w:r>
      <w:r w:rsidR="00BA72A9">
        <w:rPr>
          <w:rFonts w:asciiTheme="minorHAnsi" w:hAnsiTheme="minorHAnsi"/>
        </w:rPr>
        <w:t>i równość dostępu zasobów.</w:t>
      </w:r>
    </w:p>
    <w:p w14:paraId="6C58F669" w14:textId="1C9D2A26" w:rsidR="00BA72A9" w:rsidRPr="009D05D1" w:rsidRDefault="00BA72A9" w:rsidP="00CA6A00">
      <w:pPr>
        <w:pStyle w:val="Nagwek2"/>
        <w:numPr>
          <w:ilvl w:val="1"/>
          <w:numId w:val="1"/>
        </w:numPr>
        <w:spacing w:after="240"/>
      </w:pPr>
      <w:bookmarkStart w:id="83" w:name="_Toc97811540"/>
      <w:r w:rsidRPr="009D05D1">
        <w:t>System c</w:t>
      </w:r>
      <w:r w:rsidR="005D74FC" w:rsidRPr="009D05D1">
        <w:t>iepłowniczy</w:t>
      </w:r>
      <w:bookmarkEnd w:id="83"/>
    </w:p>
    <w:p w14:paraId="1D924D95" w14:textId="77777777" w:rsidR="009D05D1" w:rsidRDefault="005D74FC" w:rsidP="0058280A">
      <w:pPr>
        <w:spacing w:line="360" w:lineRule="auto"/>
        <w:ind w:left="142" w:firstLine="578"/>
        <w:jc w:val="both"/>
        <w:rPr>
          <w:rFonts w:asciiTheme="minorHAnsi" w:hAnsiTheme="minorHAnsi"/>
        </w:rPr>
      </w:pPr>
      <w:r>
        <w:rPr>
          <w:rFonts w:asciiTheme="minorHAnsi" w:hAnsiTheme="minorHAnsi"/>
        </w:rPr>
        <w:t xml:space="preserve">W gminie Medyka nie funkcjonuje typowy scentralizowany </w:t>
      </w:r>
      <w:r w:rsidR="00CA31E6">
        <w:rPr>
          <w:rFonts w:asciiTheme="minorHAnsi" w:hAnsiTheme="minorHAnsi"/>
        </w:rPr>
        <w:t xml:space="preserve">system ciepłowniczy. Budynki mieszkalne w gminie </w:t>
      </w:r>
      <w:r w:rsidR="00157288">
        <w:rPr>
          <w:rFonts w:asciiTheme="minorHAnsi" w:hAnsiTheme="minorHAnsi"/>
        </w:rPr>
        <w:t xml:space="preserve">zasilane są głównie z przydomowych kotłowni indywidulanych. </w:t>
      </w:r>
    </w:p>
    <w:p w14:paraId="6CBCF737" w14:textId="04B1999F" w:rsidR="009D05D1" w:rsidRDefault="009D05D1" w:rsidP="0058280A">
      <w:pPr>
        <w:spacing w:line="360" w:lineRule="auto"/>
        <w:ind w:left="142" w:firstLine="578"/>
        <w:jc w:val="both"/>
      </w:pPr>
      <w:r>
        <w:t xml:space="preserve">Podstawowym nośnikiem energii wykorzystywanym w gminie do celów grzewczych są paliwa stałe, głównie węglowe i drewno, następnie olej i gaz płynny oraz w niewielkim stopniu energia elektryczna. Struktura zużycia paliwa do celów grzewczych wynika z kilku elementów. Przede wszystkim paliwa stałe są paliwami najtańszymi i dostępnymi na obszarze całej gminy. Ceny paliw ciekłych stanowią barierę </w:t>
      </w:r>
      <w:r>
        <w:br/>
        <w:t xml:space="preserve">w stosowaniu ich do celów grzewczych, dlatego ich znaczenie w bilansie energetycznym jest niewielkie </w:t>
      </w:r>
      <w:r w:rsidR="004118D8">
        <w:br/>
      </w:r>
      <w:r>
        <w:t>i prawdopodobnie nadal będzie maleć, pomimo powszechnej ich dostępności. Budowa od podstaw lokalnego systemu ciepłowniczego opartego na węglu lub innych kopalnych</w:t>
      </w:r>
      <w:r w:rsidR="004118D8">
        <w:t xml:space="preserve"> nośnikach energii w przypadku </w:t>
      </w:r>
      <w:proofErr w:type="gramStart"/>
      <w:r w:rsidR="004118D8">
        <w:t>g</w:t>
      </w:r>
      <w:r>
        <w:t>miny  Medyka</w:t>
      </w:r>
      <w:proofErr w:type="gramEnd"/>
      <w:r>
        <w:t xml:space="preserve"> jest nieopłacalna ze względu na wysokie koszty sieci ciepłowniczej oraz rozproszoną zabudowę. Nie można jednak wykluczać budowy w przyszłości układów wyspowych zasilających kilka budynków opartych </w:t>
      </w:r>
      <w:r w:rsidR="004118D8">
        <w:br/>
      </w:r>
      <w:r>
        <w:t>o odnawialne źródła energii lub ekologiczne technologie spalania czystych paliw jak np. gaz ziemny. Należy wówczas dokonać analizy opłacalności przedsięwzięcia w oparciu o środki dostępnych funduszy środowiskowych, zwłaszcza w przypadku realizacji programowych działań zmierzających do redukcji niskiej emisji</w:t>
      </w:r>
      <w:r w:rsidR="00A141D0">
        <w:t>.</w:t>
      </w:r>
    </w:p>
    <w:p w14:paraId="46885900" w14:textId="58C0C67F" w:rsidR="003215AE" w:rsidRPr="00EE5B9C" w:rsidRDefault="009D05D1" w:rsidP="00CA6A00">
      <w:pPr>
        <w:pStyle w:val="Nagwek2"/>
        <w:numPr>
          <w:ilvl w:val="1"/>
          <w:numId w:val="1"/>
        </w:numPr>
      </w:pPr>
      <w:bookmarkStart w:id="84" w:name="_Toc97811541"/>
      <w:r>
        <w:lastRenderedPageBreak/>
        <w:t>System elektroenergetyczny</w:t>
      </w:r>
      <w:bookmarkEnd w:id="84"/>
      <w:r>
        <w:t xml:space="preserve"> </w:t>
      </w:r>
    </w:p>
    <w:p w14:paraId="2D3D108D" w14:textId="4902F98A" w:rsidR="00714127" w:rsidRPr="006639A1" w:rsidRDefault="0080082E" w:rsidP="0058280A">
      <w:pPr>
        <w:pStyle w:val="Tekstpodstawowy"/>
        <w:spacing w:before="133" w:line="360" w:lineRule="auto"/>
        <w:ind w:left="233" w:firstLine="708"/>
        <w:jc w:val="both"/>
        <w:rPr>
          <w:rFonts w:asciiTheme="minorHAnsi" w:hAnsiTheme="minorHAnsi"/>
          <w:sz w:val="22"/>
          <w:szCs w:val="22"/>
        </w:rPr>
      </w:pPr>
      <w:r w:rsidRPr="006639A1">
        <w:rPr>
          <w:rFonts w:asciiTheme="minorHAnsi" w:hAnsiTheme="minorHAnsi"/>
          <w:sz w:val="22"/>
          <w:szCs w:val="22"/>
        </w:rPr>
        <w:t xml:space="preserve">Dostawcą energii elektrycznej w Gminie Medyka jest PGE Dystrybucja S.A. Oddział Zamość. </w:t>
      </w:r>
      <w:r w:rsidR="00714127" w:rsidRPr="006639A1">
        <w:rPr>
          <w:rFonts w:asciiTheme="minorHAnsi" w:hAnsiTheme="minorHAnsi"/>
          <w:sz w:val="22"/>
          <w:szCs w:val="22"/>
        </w:rPr>
        <w:t>Zasięg terytorialny spółek zajmujących się dystrybucją energii elektryczne</w:t>
      </w:r>
      <w:r w:rsidR="00BD486C">
        <w:rPr>
          <w:rFonts w:asciiTheme="minorHAnsi" w:hAnsiTheme="minorHAnsi"/>
          <w:sz w:val="22"/>
          <w:szCs w:val="22"/>
        </w:rPr>
        <w:t>j przedstawia poniższa mapa</w:t>
      </w:r>
      <w:r w:rsidR="00714127" w:rsidRPr="006639A1">
        <w:rPr>
          <w:rFonts w:asciiTheme="minorHAnsi" w:hAnsiTheme="minorHAnsi"/>
          <w:sz w:val="22"/>
          <w:szCs w:val="22"/>
        </w:rPr>
        <w:t>.</w:t>
      </w:r>
    </w:p>
    <w:p w14:paraId="68326F94" w14:textId="77777777" w:rsidR="00BD486C" w:rsidRDefault="00BD486C" w:rsidP="0058280A">
      <w:pPr>
        <w:pStyle w:val="Tekstpodstawowy"/>
        <w:spacing w:before="133" w:line="360" w:lineRule="auto"/>
        <w:ind w:left="233" w:right="996" w:firstLine="708"/>
        <w:jc w:val="both"/>
        <w:rPr>
          <w:rFonts w:asciiTheme="minorHAnsi" w:hAnsiTheme="minorHAnsi"/>
          <w:sz w:val="22"/>
          <w:szCs w:val="22"/>
        </w:rPr>
      </w:pPr>
    </w:p>
    <w:p w14:paraId="71EF5DF9" w14:textId="1795C53C" w:rsidR="00BD486C" w:rsidRPr="006639A1" w:rsidRDefault="00BD486C" w:rsidP="00BD486C">
      <w:pPr>
        <w:pStyle w:val="Legenda"/>
        <w:rPr>
          <w:rFonts w:asciiTheme="minorHAnsi" w:hAnsiTheme="minorHAnsi"/>
          <w:szCs w:val="22"/>
        </w:rPr>
      </w:pPr>
      <w:bookmarkStart w:id="85" w:name="_Toc97205079"/>
      <w:r>
        <w:t xml:space="preserve">Mapa </w:t>
      </w:r>
      <w:r w:rsidR="006D2B47">
        <w:rPr>
          <w:noProof/>
        </w:rPr>
        <w:fldChar w:fldCharType="begin"/>
      </w:r>
      <w:r w:rsidR="006D2B47">
        <w:rPr>
          <w:noProof/>
        </w:rPr>
        <w:instrText xml:space="preserve"> SEQ Mapa \* ARABIC </w:instrText>
      </w:r>
      <w:r w:rsidR="006D2B47">
        <w:rPr>
          <w:noProof/>
        </w:rPr>
        <w:fldChar w:fldCharType="separate"/>
      </w:r>
      <w:r>
        <w:rPr>
          <w:noProof/>
        </w:rPr>
        <w:t>4</w:t>
      </w:r>
      <w:r w:rsidR="006D2B47">
        <w:rPr>
          <w:noProof/>
        </w:rPr>
        <w:fldChar w:fldCharType="end"/>
      </w:r>
      <w:r>
        <w:t xml:space="preserve"> Zasięg terytorialny spółek elektroenergetycznych</w:t>
      </w:r>
      <w:bookmarkEnd w:id="85"/>
    </w:p>
    <w:p w14:paraId="6320D877" w14:textId="0D5CAFD0" w:rsidR="00714127" w:rsidRPr="006639A1" w:rsidRDefault="00714127" w:rsidP="0058280A">
      <w:pPr>
        <w:pStyle w:val="Tekstpodstawowy"/>
        <w:spacing w:before="133" w:line="360" w:lineRule="auto"/>
        <w:ind w:left="233" w:right="996" w:firstLine="708"/>
        <w:jc w:val="center"/>
        <w:rPr>
          <w:rFonts w:asciiTheme="minorHAnsi" w:hAnsiTheme="minorHAnsi"/>
          <w:sz w:val="22"/>
          <w:szCs w:val="22"/>
        </w:rPr>
      </w:pPr>
      <w:r w:rsidRPr="006639A1">
        <w:rPr>
          <w:rFonts w:asciiTheme="minorHAnsi" w:hAnsiTheme="minorHAnsi"/>
          <w:noProof/>
          <w:sz w:val="22"/>
          <w:szCs w:val="22"/>
          <w:lang w:eastAsia="pl-PL"/>
        </w:rPr>
        <w:drawing>
          <wp:inline distT="0" distB="0" distL="0" distR="0" wp14:anchorId="30539010" wp14:editId="1BA9963D">
            <wp:extent cx="3085465" cy="2755741"/>
            <wp:effectExtent l="0" t="0" r="63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ywatyzacja4_dystr.gif"/>
                    <pic:cNvPicPr/>
                  </pic:nvPicPr>
                  <pic:blipFill>
                    <a:blip r:embed="rId18">
                      <a:extLst>
                        <a:ext uri="{28A0092B-C50C-407E-A947-70E740481C1C}">
                          <a14:useLocalDpi xmlns:a14="http://schemas.microsoft.com/office/drawing/2010/main" val="0"/>
                        </a:ext>
                      </a:extLst>
                    </a:blip>
                    <a:stretch>
                      <a:fillRect/>
                    </a:stretch>
                  </pic:blipFill>
                  <pic:spPr>
                    <a:xfrm>
                      <a:off x="0" y="0"/>
                      <a:ext cx="3107619" cy="2775527"/>
                    </a:xfrm>
                    <a:prstGeom prst="rect">
                      <a:avLst/>
                    </a:prstGeom>
                  </pic:spPr>
                </pic:pic>
              </a:graphicData>
            </a:graphic>
          </wp:inline>
        </w:drawing>
      </w:r>
    </w:p>
    <w:p w14:paraId="3F53F241" w14:textId="5FCB9920" w:rsidR="00714127" w:rsidRPr="006639A1" w:rsidRDefault="00714127" w:rsidP="0058280A">
      <w:pPr>
        <w:pStyle w:val="Tekstpodstawowy"/>
        <w:spacing w:line="360" w:lineRule="auto"/>
        <w:rPr>
          <w:rFonts w:asciiTheme="minorHAnsi" w:hAnsiTheme="minorHAnsi"/>
          <w:b/>
          <w:sz w:val="20"/>
        </w:rPr>
      </w:pPr>
      <w:r w:rsidRPr="006639A1">
        <w:rPr>
          <w:rFonts w:asciiTheme="minorHAnsi" w:hAnsiTheme="minorHAnsi" w:cs="Arial"/>
          <w:i/>
          <w:iCs/>
          <w:sz w:val="20"/>
        </w:rPr>
        <w:t>Źródło: Opracowanie własne na podstawie danych Urzędu Regulacji Energetyki</w:t>
      </w:r>
    </w:p>
    <w:p w14:paraId="786156FF" w14:textId="2C5F26BB" w:rsidR="003E48AF" w:rsidRDefault="0080082E" w:rsidP="00A141D0">
      <w:pPr>
        <w:pStyle w:val="Tekstpodstawowy"/>
        <w:tabs>
          <w:tab w:val="left" w:pos="7938"/>
        </w:tabs>
        <w:spacing w:before="133" w:line="360" w:lineRule="auto"/>
        <w:ind w:left="233" w:firstLine="708"/>
        <w:jc w:val="both"/>
        <w:rPr>
          <w:rFonts w:asciiTheme="minorHAnsi" w:hAnsiTheme="minorHAnsi"/>
          <w:sz w:val="22"/>
          <w:szCs w:val="22"/>
        </w:rPr>
      </w:pPr>
      <w:r w:rsidRPr="006639A1">
        <w:rPr>
          <w:rFonts w:asciiTheme="minorHAnsi" w:hAnsiTheme="minorHAnsi"/>
          <w:sz w:val="22"/>
          <w:szCs w:val="22"/>
        </w:rPr>
        <w:t xml:space="preserve">Energia elektryczna w obiektach mieszkalnych i użyteczności publicznej może być wykorzystywana do zaspokojenia wszystkich potrzeb </w:t>
      </w:r>
      <w:proofErr w:type="gramStart"/>
      <w:r w:rsidRPr="006639A1">
        <w:rPr>
          <w:rFonts w:asciiTheme="minorHAnsi" w:hAnsiTheme="minorHAnsi"/>
          <w:sz w:val="22"/>
          <w:szCs w:val="22"/>
        </w:rPr>
        <w:t>energetycznych czyli</w:t>
      </w:r>
      <w:proofErr w:type="gramEnd"/>
      <w:r w:rsidRPr="006639A1">
        <w:rPr>
          <w:rFonts w:asciiTheme="minorHAnsi" w:hAnsiTheme="minorHAnsi"/>
          <w:sz w:val="22"/>
          <w:szCs w:val="22"/>
        </w:rPr>
        <w:t xml:space="preserve">: ogrzewania, przygotowania </w:t>
      </w:r>
      <w:r w:rsidRPr="006639A1">
        <w:rPr>
          <w:rFonts w:asciiTheme="minorHAnsi" w:hAnsiTheme="minorHAnsi"/>
          <w:spacing w:val="-3"/>
          <w:sz w:val="22"/>
          <w:szCs w:val="22"/>
        </w:rPr>
        <w:t>c.</w:t>
      </w:r>
      <w:proofErr w:type="gramStart"/>
      <w:r w:rsidRPr="006639A1">
        <w:rPr>
          <w:rFonts w:asciiTheme="minorHAnsi" w:hAnsiTheme="minorHAnsi"/>
          <w:spacing w:val="-3"/>
          <w:sz w:val="22"/>
          <w:szCs w:val="22"/>
        </w:rPr>
        <w:t>w</w:t>
      </w:r>
      <w:proofErr w:type="gramEnd"/>
      <w:r w:rsidRPr="006639A1">
        <w:rPr>
          <w:rFonts w:asciiTheme="minorHAnsi" w:hAnsiTheme="minorHAnsi"/>
          <w:spacing w:val="-3"/>
          <w:sz w:val="22"/>
          <w:szCs w:val="22"/>
        </w:rPr>
        <w:t>.</w:t>
      </w:r>
      <w:proofErr w:type="gramStart"/>
      <w:r w:rsidRPr="006639A1">
        <w:rPr>
          <w:rFonts w:asciiTheme="minorHAnsi" w:hAnsiTheme="minorHAnsi"/>
          <w:spacing w:val="-3"/>
          <w:sz w:val="22"/>
          <w:szCs w:val="22"/>
        </w:rPr>
        <w:t>u</w:t>
      </w:r>
      <w:proofErr w:type="gramEnd"/>
      <w:r w:rsidRPr="006639A1">
        <w:rPr>
          <w:rFonts w:asciiTheme="minorHAnsi" w:hAnsiTheme="minorHAnsi"/>
          <w:spacing w:val="-3"/>
          <w:sz w:val="22"/>
          <w:szCs w:val="22"/>
        </w:rPr>
        <w:t xml:space="preserve">., </w:t>
      </w:r>
      <w:proofErr w:type="gramStart"/>
      <w:r w:rsidRPr="006639A1">
        <w:rPr>
          <w:rFonts w:asciiTheme="minorHAnsi" w:hAnsiTheme="minorHAnsi"/>
          <w:sz w:val="22"/>
          <w:szCs w:val="22"/>
        </w:rPr>
        <w:t>przygotowania</w:t>
      </w:r>
      <w:proofErr w:type="gramEnd"/>
      <w:r w:rsidRPr="006639A1">
        <w:rPr>
          <w:rFonts w:asciiTheme="minorHAnsi" w:hAnsiTheme="minorHAnsi"/>
          <w:sz w:val="22"/>
          <w:szCs w:val="22"/>
        </w:rPr>
        <w:t xml:space="preserve"> posiłków oraz zasilania wszystkich odbiorników energii elektrycznej (głównie oświetlenia). Najistotniejszym wykorzystaniem energii </w:t>
      </w:r>
      <w:proofErr w:type="gramStart"/>
      <w:r w:rsidRPr="006639A1">
        <w:rPr>
          <w:rFonts w:asciiTheme="minorHAnsi" w:hAnsiTheme="minorHAnsi"/>
          <w:sz w:val="22"/>
          <w:szCs w:val="22"/>
        </w:rPr>
        <w:t>elektrycznej (czyli</w:t>
      </w:r>
      <w:proofErr w:type="gramEnd"/>
      <w:r w:rsidRPr="006639A1">
        <w:rPr>
          <w:rFonts w:asciiTheme="minorHAnsi" w:hAnsiTheme="minorHAnsi"/>
          <w:sz w:val="22"/>
          <w:szCs w:val="22"/>
        </w:rPr>
        <w:t xml:space="preserve"> miejscem, gdzie jej zużywamy najwięcej – zatem również tam możemy zaoszczędzić najwięcej) jest oświetlenie ulic oraz pomieszczeń</w:t>
      </w:r>
      <w:r w:rsidRPr="006639A1">
        <w:rPr>
          <w:rFonts w:asciiTheme="minorHAnsi" w:hAnsiTheme="minorHAnsi"/>
          <w:spacing w:val="-2"/>
          <w:sz w:val="22"/>
          <w:szCs w:val="22"/>
        </w:rPr>
        <w:t xml:space="preserve"> </w:t>
      </w:r>
      <w:r w:rsidRPr="006639A1">
        <w:rPr>
          <w:rFonts w:asciiTheme="minorHAnsi" w:hAnsiTheme="minorHAnsi"/>
          <w:sz w:val="22"/>
          <w:szCs w:val="22"/>
        </w:rPr>
        <w:t>wewnętrznych.</w:t>
      </w:r>
      <w:r w:rsidR="00407DF2" w:rsidRPr="006639A1">
        <w:rPr>
          <w:rFonts w:asciiTheme="minorHAnsi" w:hAnsiTheme="minorHAnsi"/>
          <w:sz w:val="22"/>
          <w:szCs w:val="22"/>
        </w:rPr>
        <w:t xml:space="preserve"> Ilość odbiorców </w:t>
      </w:r>
      <w:r w:rsidR="004118D8">
        <w:rPr>
          <w:rFonts w:asciiTheme="minorHAnsi" w:hAnsiTheme="minorHAnsi"/>
          <w:sz w:val="22"/>
          <w:szCs w:val="22"/>
        </w:rPr>
        <w:br/>
      </w:r>
      <w:r w:rsidR="00407DF2" w:rsidRPr="006639A1">
        <w:rPr>
          <w:rFonts w:asciiTheme="minorHAnsi" w:hAnsiTheme="minorHAnsi"/>
          <w:sz w:val="22"/>
          <w:szCs w:val="22"/>
        </w:rPr>
        <w:t xml:space="preserve">w poszczególnych </w:t>
      </w:r>
      <w:r w:rsidR="005F448D" w:rsidRPr="006639A1">
        <w:rPr>
          <w:rFonts w:asciiTheme="minorHAnsi" w:hAnsiTheme="minorHAnsi"/>
          <w:sz w:val="22"/>
          <w:szCs w:val="22"/>
        </w:rPr>
        <w:t>grupach taryfowych przedstawia poniższa tabela.</w:t>
      </w:r>
    </w:p>
    <w:p w14:paraId="1C735D1D" w14:textId="77777777" w:rsidR="0005776D" w:rsidRDefault="0005776D" w:rsidP="00A141D0">
      <w:pPr>
        <w:pStyle w:val="Tekstpodstawowy"/>
        <w:tabs>
          <w:tab w:val="left" w:pos="7938"/>
        </w:tabs>
        <w:spacing w:before="133" w:line="360" w:lineRule="auto"/>
        <w:ind w:left="233" w:firstLine="708"/>
        <w:jc w:val="both"/>
        <w:rPr>
          <w:rFonts w:asciiTheme="minorHAnsi" w:hAnsiTheme="minorHAnsi"/>
          <w:sz w:val="22"/>
          <w:szCs w:val="22"/>
        </w:rPr>
      </w:pPr>
    </w:p>
    <w:p w14:paraId="695D6618" w14:textId="77777777" w:rsidR="0005776D" w:rsidRDefault="0005776D" w:rsidP="00A141D0">
      <w:pPr>
        <w:pStyle w:val="Tekstpodstawowy"/>
        <w:tabs>
          <w:tab w:val="left" w:pos="7938"/>
        </w:tabs>
        <w:spacing w:before="133" w:line="360" w:lineRule="auto"/>
        <w:ind w:left="233" w:firstLine="708"/>
        <w:jc w:val="both"/>
        <w:rPr>
          <w:rFonts w:asciiTheme="minorHAnsi" w:hAnsiTheme="minorHAnsi"/>
          <w:sz w:val="22"/>
          <w:szCs w:val="22"/>
        </w:rPr>
      </w:pPr>
    </w:p>
    <w:p w14:paraId="3F229025" w14:textId="77777777" w:rsidR="0005776D" w:rsidRDefault="0005776D" w:rsidP="00A141D0">
      <w:pPr>
        <w:pStyle w:val="Tekstpodstawowy"/>
        <w:tabs>
          <w:tab w:val="left" w:pos="7938"/>
        </w:tabs>
        <w:spacing w:before="133" w:line="360" w:lineRule="auto"/>
        <w:ind w:left="233" w:firstLine="708"/>
        <w:jc w:val="both"/>
        <w:rPr>
          <w:rFonts w:asciiTheme="minorHAnsi" w:hAnsiTheme="minorHAnsi"/>
          <w:sz w:val="22"/>
          <w:szCs w:val="22"/>
        </w:rPr>
      </w:pPr>
    </w:p>
    <w:p w14:paraId="2C00A4B9" w14:textId="77777777" w:rsidR="0005776D" w:rsidRDefault="0005776D" w:rsidP="00A141D0">
      <w:pPr>
        <w:pStyle w:val="Tekstpodstawowy"/>
        <w:tabs>
          <w:tab w:val="left" w:pos="7938"/>
        </w:tabs>
        <w:spacing w:before="133" w:line="360" w:lineRule="auto"/>
        <w:ind w:left="233" w:firstLine="708"/>
        <w:jc w:val="both"/>
        <w:rPr>
          <w:rFonts w:asciiTheme="minorHAnsi" w:hAnsiTheme="minorHAnsi"/>
          <w:sz w:val="22"/>
          <w:szCs w:val="22"/>
        </w:rPr>
      </w:pPr>
    </w:p>
    <w:p w14:paraId="2FBC1969" w14:textId="77777777" w:rsidR="0005776D" w:rsidRDefault="0005776D" w:rsidP="00A141D0">
      <w:pPr>
        <w:pStyle w:val="Tekstpodstawowy"/>
        <w:tabs>
          <w:tab w:val="left" w:pos="7938"/>
        </w:tabs>
        <w:spacing w:before="133" w:line="360" w:lineRule="auto"/>
        <w:ind w:left="233" w:firstLine="708"/>
        <w:jc w:val="both"/>
        <w:rPr>
          <w:rFonts w:asciiTheme="minorHAnsi" w:hAnsiTheme="minorHAnsi"/>
          <w:sz w:val="22"/>
          <w:szCs w:val="22"/>
        </w:rPr>
      </w:pPr>
    </w:p>
    <w:p w14:paraId="5E27A091" w14:textId="77777777" w:rsidR="0005776D" w:rsidRDefault="0005776D" w:rsidP="00A141D0">
      <w:pPr>
        <w:pStyle w:val="Tekstpodstawowy"/>
        <w:tabs>
          <w:tab w:val="left" w:pos="7938"/>
        </w:tabs>
        <w:spacing w:before="133" w:line="360" w:lineRule="auto"/>
        <w:ind w:left="233" w:firstLine="708"/>
        <w:jc w:val="both"/>
        <w:rPr>
          <w:rFonts w:asciiTheme="minorHAnsi" w:hAnsiTheme="minorHAnsi"/>
          <w:sz w:val="22"/>
          <w:szCs w:val="22"/>
        </w:rPr>
      </w:pPr>
    </w:p>
    <w:p w14:paraId="23683A67" w14:textId="4264F977" w:rsidR="003E48AF" w:rsidRPr="00A141D0" w:rsidRDefault="009F5A3B" w:rsidP="009F5A3B">
      <w:pPr>
        <w:pStyle w:val="Legenda"/>
        <w:rPr>
          <w:rFonts w:cs="Calibri"/>
          <w:b w:val="0"/>
          <w:sz w:val="24"/>
          <w:szCs w:val="22"/>
        </w:rPr>
      </w:pPr>
      <w:bookmarkStart w:id="86" w:name="_Toc97811176"/>
      <w:r>
        <w:lastRenderedPageBreak/>
        <w:t xml:space="preserve">Tabela </w:t>
      </w:r>
      <w:r w:rsidR="006D2B47">
        <w:rPr>
          <w:noProof/>
        </w:rPr>
        <w:fldChar w:fldCharType="begin"/>
      </w:r>
      <w:r w:rsidR="006D2B47">
        <w:rPr>
          <w:noProof/>
        </w:rPr>
        <w:instrText xml:space="preserve"> SEQ Tabela \* ARABIC </w:instrText>
      </w:r>
      <w:r w:rsidR="006D2B47">
        <w:rPr>
          <w:noProof/>
        </w:rPr>
        <w:fldChar w:fldCharType="separate"/>
      </w:r>
      <w:r w:rsidR="00BD486C">
        <w:rPr>
          <w:noProof/>
        </w:rPr>
        <w:t>17</w:t>
      </w:r>
      <w:r w:rsidR="006D2B47">
        <w:rPr>
          <w:noProof/>
        </w:rPr>
        <w:fldChar w:fldCharType="end"/>
      </w:r>
      <w:r w:rsidR="00A141D0" w:rsidRPr="0098647B">
        <w:rPr>
          <w:rFonts w:cs="Calibri"/>
        </w:rPr>
        <w:t xml:space="preserve"> </w:t>
      </w:r>
      <w:r w:rsidR="00A141D0">
        <w:rPr>
          <w:rFonts w:cs="Calibri"/>
        </w:rPr>
        <w:t>Ilość odbiorców energii elektrycznej oraz ilość dostarczonej energii dla poszczególnych grup taryfowych</w:t>
      </w:r>
      <w:bookmarkEnd w:id="86"/>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3685"/>
        <w:gridCol w:w="1559"/>
        <w:gridCol w:w="1559"/>
      </w:tblGrid>
      <w:tr w:rsidR="003E73C3" w:rsidRPr="006639A1" w14:paraId="64EA61BA" w14:textId="77777777" w:rsidTr="00D47CE8">
        <w:trPr>
          <w:jc w:val="center"/>
        </w:trPr>
        <w:tc>
          <w:tcPr>
            <w:tcW w:w="3685" w:type="dxa"/>
            <w:shd w:val="clear" w:color="auto" w:fill="538135"/>
          </w:tcPr>
          <w:p w14:paraId="20C24FF7" w14:textId="77777777" w:rsidR="003E73C3" w:rsidRPr="006639A1" w:rsidRDefault="003E73C3" w:rsidP="0058280A">
            <w:pPr>
              <w:spacing w:before="80" w:after="80" w:line="360" w:lineRule="auto"/>
              <w:rPr>
                <w:rFonts w:asciiTheme="minorHAnsi" w:hAnsiTheme="minorHAnsi" w:cs="Calibri"/>
                <w:b/>
                <w:color w:val="FFFFFF"/>
              </w:rPr>
            </w:pPr>
            <w:r w:rsidRPr="006639A1">
              <w:rPr>
                <w:rFonts w:asciiTheme="minorHAnsi" w:hAnsiTheme="minorHAnsi" w:cs="Calibri"/>
                <w:b/>
                <w:color w:val="FFFFFF"/>
              </w:rPr>
              <w:t>Rodzaj grupy taryfowej</w:t>
            </w:r>
          </w:p>
        </w:tc>
        <w:tc>
          <w:tcPr>
            <w:tcW w:w="1559" w:type="dxa"/>
            <w:shd w:val="clear" w:color="auto" w:fill="538135"/>
          </w:tcPr>
          <w:p w14:paraId="5982791E" w14:textId="77777777" w:rsidR="003E73C3" w:rsidRPr="006639A1" w:rsidRDefault="003E73C3" w:rsidP="0058280A">
            <w:pPr>
              <w:spacing w:before="80" w:after="80" w:line="360" w:lineRule="auto"/>
              <w:jc w:val="center"/>
              <w:rPr>
                <w:rFonts w:asciiTheme="minorHAnsi" w:hAnsiTheme="minorHAnsi" w:cs="Calibri"/>
                <w:b/>
                <w:color w:val="FFFFFF"/>
              </w:rPr>
            </w:pPr>
            <w:r w:rsidRPr="006639A1">
              <w:rPr>
                <w:rFonts w:asciiTheme="minorHAnsi" w:hAnsiTheme="minorHAnsi" w:cs="Calibri"/>
                <w:b/>
                <w:color w:val="FFFFFF"/>
              </w:rPr>
              <w:t>Ilość odbiorców</w:t>
            </w:r>
          </w:p>
        </w:tc>
        <w:tc>
          <w:tcPr>
            <w:tcW w:w="1559" w:type="dxa"/>
            <w:shd w:val="clear" w:color="auto" w:fill="538135"/>
          </w:tcPr>
          <w:p w14:paraId="7D6D4B30" w14:textId="77777777" w:rsidR="003E73C3" w:rsidRPr="006639A1" w:rsidRDefault="003E73C3" w:rsidP="0058280A">
            <w:pPr>
              <w:spacing w:before="80" w:after="80" w:line="360" w:lineRule="auto"/>
              <w:jc w:val="center"/>
              <w:rPr>
                <w:rFonts w:asciiTheme="minorHAnsi" w:hAnsiTheme="minorHAnsi" w:cs="Calibri"/>
                <w:b/>
                <w:color w:val="FFFFFF"/>
              </w:rPr>
            </w:pPr>
            <w:r w:rsidRPr="006639A1">
              <w:rPr>
                <w:rFonts w:asciiTheme="minorHAnsi" w:hAnsiTheme="minorHAnsi" w:cs="Calibri"/>
                <w:b/>
                <w:color w:val="FFFFFF"/>
              </w:rPr>
              <w:t>Ilość dostarczonej energii [kWh]</w:t>
            </w:r>
          </w:p>
        </w:tc>
      </w:tr>
      <w:tr w:rsidR="003E73C3" w:rsidRPr="006639A1" w14:paraId="7684D628" w14:textId="77777777" w:rsidTr="00D47CE8">
        <w:trPr>
          <w:jc w:val="center"/>
        </w:trPr>
        <w:tc>
          <w:tcPr>
            <w:tcW w:w="3685" w:type="dxa"/>
            <w:shd w:val="clear" w:color="auto" w:fill="E2EFD9"/>
          </w:tcPr>
          <w:p w14:paraId="0EB40EFD" w14:textId="77777777" w:rsidR="003E73C3" w:rsidRPr="006639A1" w:rsidRDefault="003E73C3" w:rsidP="0058280A">
            <w:pPr>
              <w:spacing w:before="80" w:after="80" w:line="360" w:lineRule="auto"/>
              <w:rPr>
                <w:rFonts w:asciiTheme="minorHAnsi" w:hAnsiTheme="minorHAnsi" w:cs="Calibri"/>
              </w:rPr>
            </w:pPr>
            <w:r w:rsidRPr="006639A1">
              <w:rPr>
                <w:rFonts w:asciiTheme="minorHAnsi" w:hAnsiTheme="minorHAnsi" w:cs="Calibri"/>
              </w:rPr>
              <w:t>Grupa taryfowa B</w:t>
            </w:r>
          </w:p>
        </w:tc>
        <w:tc>
          <w:tcPr>
            <w:tcW w:w="1559" w:type="dxa"/>
            <w:shd w:val="clear" w:color="auto" w:fill="E2EFD9"/>
            <w:vAlign w:val="center"/>
          </w:tcPr>
          <w:p w14:paraId="2CAFC166" w14:textId="77777777" w:rsidR="003E73C3" w:rsidRPr="006639A1" w:rsidRDefault="003E73C3" w:rsidP="0058280A">
            <w:pPr>
              <w:spacing w:before="80" w:after="80" w:line="360" w:lineRule="auto"/>
              <w:jc w:val="center"/>
              <w:rPr>
                <w:rFonts w:asciiTheme="minorHAnsi" w:hAnsiTheme="minorHAnsi" w:cs="Calibri"/>
              </w:rPr>
            </w:pPr>
            <w:r w:rsidRPr="006639A1">
              <w:rPr>
                <w:rFonts w:asciiTheme="minorHAnsi" w:hAnsiTheme="minorHAnsi" w:cs="Calibri"/>
              </w:rPr>
              <w:t>13</w:t>
            </w:r>
          </w:p>
        </w:tc>
        <w:tc>
          <w:tcPr>
            <w:tcW w:w="1559" w:type="dxa"/>
            <w:shd w:val="clear" w:color="auto" w:fill="E2EFD9"/>
            <w:vAlign w:val="center"/>
          </w:tcPr>
          <w:p w14:paraId="6D9B3673" w14:textId="77777777" w:rsidR="003E73C3" w:rsidRPr="006639A1" w:rsidRDefault="003E73C3" w:rsidP="0058280A">
            <w:pPr>
              <w:spacing w:before="80" w:after="80" w:line="360" w:lineRule="auto"/>
              <w:jc w:val="center"/>
              <w:rPr>
                <w:rFonts w:asciiTheme="minorHAnsi" w:hAnsiTheme="minorHAnsi" w:cs="Calibri"/>
              </w:rPr>
            </w:pPr>
            <w:r w:rsidRPr="006639A1">
              <w:rPr>
                <w:rFonts w:asciiTheme="minorHAnsi" w:hAnsiTheme="minorHAnsi" w:cs="Calibri"/>
              </w:rPr>
              <w:t>2 564 369</w:t>
            </w:r>
          </w:p>
        </w:tc>
      </w:tr>
      <w:tr w:rsidR="003E73C3" w:rsidRPr="006639A1" w14:paraId="3799C3B0" w14:textId="77777777" w:rsidTr="00D47CE8">
        <w:trPr>
          <w:jc w:val="center"/>
        </w:trPr>
        <w:tc>
          <w:tcPr>
            <w:tcW w:w="3685" w:type="dxa"/>
            <w:shd w:val="clear" w:color="auto" w:fill="E2EFD9"/>
          </w:tcPr>
          <w:p w14:paraId="6118AA73" w14:textId="77777777" w:rsidR="003E73C3" w:rsidRPr="006639A1" w:rsidRDefault="003E73C3" w:rsidP="0058280A">
            <w:pPr>
              <w:spacing w:before="80" w:after="80" w:line="360" w:lineRule="auto"/>
              <w:rPr>
                <w:rFonts w:asciiTheme="minorHAnsi" w:hAnsiTheme="minorHAnsi" w:cs="Calibri"/>
              </w:rPr>
            </w:pPr>
            <w:r w:rsidRPr="006639A1">
              <w:rPr>
                <w:rFonts w:asciiTheme="minorHAnsi" w:hAnsiTheme="minorHAnsi" w:cs="Calibri"/>
              </w:rPr>
              <w:t>Grupa taryfowa C</w:t>
            </w:r>
          </w:p>
        </w:tc>
        <w:tc>
          <w:tcPr>
            <w:tcW w:w="1559" w:type="dxa"/>
            <w:shd w:val="clear" w:color="auto" w:fill="E2EFD9"/>
            <w:vAlign w:val="center"/>
          </w:tcPr>
          <w:p w14:paraId="0A4FE99A" w14:textId="77777777" w:rsidR="003E73C3" w:rsidRPr="006639A1" w:rsidRDefault="003C49F3" w:rsidP="0058280A">
            <w:pPr>
              <w:spacing w:before="80" w:after="80" w:line="360" w:lineRule="auto"/>
              <w:jc w:val="center"/>
              <w:rPr>
                <w:rFonts w:asciiTheme="minorHAnsi" w:hAnsiTheme="minorHAnsi" w:cs="Calibri"/>
              </w:rPr>
            </w:pPr>
            <w:r w:rsidRPr="006639A1">
              <w:rPr>
                <w:rFonts w:asciiTheme="minorHAnsi" w:hAnsiTheme="minorHAnsi" w:cs="Calibri"/>
              </w:rPr>
              <w:t>170</w:t>
            </w:r>
          </w:p>
        </w:tc>
        <w:tc>
          <w:tcPr>
            <w:tcW w:w="1559" w:type="dxa"/>
            <w:shd w:val="clear" w:color="auto" w:fill="E2EFD9"/>
            <w:vAlign w:val="center"/>
          </w:tcPr>
          <w:p w14:paraId="36C17B08" w14:textId="77777777" w:rsidR="003E73C3" w:rsidRPr="006639A1" w:rsidRDefault="003C49F3" w:rsidP="0058280A">
            <w:pPr>
              <w:spacing w:before="80" w:after="80" w:line="360" w:lineRule="auto"/>
              <w:jc w:val="center"/>
              <w:rPr>
                <w:rFonts w:asciiTheme="minorHAnsi" w:hAnsiTheme="minorHAnsi" w:cs="Calibri"/>
              </w:rPr>
            </w:pPr>
            <w:r w:rsidRPr="006639A1">
              <w:rPr>
                <w:rFonts w:asciiTheme="minorHAnsi" w:hAnsiTheme="minorHAnsi" w:cs="Calibri"/>
              </w:rPr>
              <w:t>1 707 625</w:t>
            </w:r>
          </w:p>
        </w:tc>
      </w:tr>
      <w:tr w:rsidR="003E73C3" w:rsidRPr="006639A1" w14:paraId="5D599BE5" w14:textId="77777777" w:rsidTr="00D47CE8">
        <w:trPr>
          <w:jc w:val="center"/>
        </w:trPr>
        <w:tc>
          <w:tcPr>
            <w:tcW w:w="3685" w:type="dxa"/>
            <w:shd w:val="clear" w:color="auto" w:fill="E2EFD9"/>
          </w:tcPr>
          <w:p w14:paraId="20F5125A" w14:textId="77777777" w:rsidR="003E73C3" w:rsidRPr="006639A1" w:rsidRDefault="003E73C3" w:rsidP="0058280A">
            <w:pPr>
              <w:spacing w:before="80" w:after="80" w:line="360" w:lineRule="auto"/>
              <w:rPr>
                <w:rFonts w:asciiTheme="minorHAnsi" w:hAnsiTheme="minorHAnsi" w:cs="Calibri"/>
              </w:rPr>
            </w:pPr>
            <w:r w:rsidRPr="006639A1">
              <w:rPr>
                <w:rFonts w:asciiTheme="minorHAnsi" w:hAnsiTheme="minorHAnsi" w:cs="Calibri"/>
              </w:rPr>
              <w:t>Grupa taryfowa G</w:t>
            </w:r>
          </w:p>
        </w:tc>
        <w:tc>
          <w:tcPr>
            <w:tcW w:w="1559" w:type="dxa"/>
            <w:shd w:val="clear" w:color="auto" w:fill="E2EFD9"/>
            <w:vAlign w:val="center"/>
          </w:tcPr>
          <w:p w14:paraId="74CDD13F" w14:textId="77777777" w:rsidR="003E73C3" w:rsidRPr="006639A1" w:rsidRDefault="003C49F3" w:rsidP="0058280A">
            <w:pPr>
              <w:spacing w:before="80" w:after="80" w:line="360" w:lineRule="auto"/>
              <w:jc w:val="center"/>
              <w:rPr>
                <w:rFonts w:asciiTheme="minorHAnsi" w:hAnsiTheme="minorHAnsi" w:cs="Calibri"/>
              </w:rPr>
            </w:pPr>
            <w:r w:rsidRPr="006639A1">
              <w:rPr>
                <w:rFonts w:asciiTheme="minorHAnsi" w:hAnsiTheme="minorHAnsi" w:cs="Calibri"/>
              </w:rPr>
              <w:t>1812</w:t>
            </w:r>
          </w:p>
        </w:tc>
        <w:tc>
          <w:tcPr>
            <w:tcW w:w="1559" w:type="dxa"/>
            <w:shd w:val="clear" w:color="auto" w:fill="E2EFD9"/>
            <w:vAlign w:val="center"/>
          </w:tcPr>
          <w:p w14:paraId="16E153D4" w14:textId="47518A5C" w:rsidR="003E73C3" w:rsidRPr="006639A1" w:rsidRDefault="009D3CEF" w:rsidP="0058280A">
            <w:pPr>
              <w:spacing w:before="80" w:after="80" w:line="360" w:lineRule="auto"/>
              <w:jc w:val="center"/>
              <w:rPr>
                <w:rFonts w:asciiTheme="minorHAnsi" w:hAnsiTheme="minorHAnsi" w:cs="Calibri"/>
              </w:rPr>
            </w:pPr>
            <w:r w:rsidRPr="006639A1">
              <w:rPr>
                <w:rFonts w:asciiTheme="minorHAnsi" w:hAnsiTheme="minorHAnsi" w:cs="Calibri"/>
              </w:rPr>
              <w:t>4</w:t>
            </w:r>
            <w:r w:rsidR="000F21B4" w:rsidRPr="006639A1">
              <w:rPr>
                <w:rFonts w:asciiTheme="minorHAnsi" w:hAnsiTheme="minorHAnsi" w:cs="Calibri"/>
              </w:rPr>
              <w:t> 112 356</w:t>
            </w:r>
          </w:p>
        </w:tc>
      </w:tr>
      <w:tr w:rsidR="003E73C3" w:rsidRPr="006639A1" w14:paraId="2642D4DB" w14:textId="77777777" w:rsidTr="00D47CE8">
        <w:trPr>
          <w:jc w:val="center"/>
        </w:trPr>
        <w:tc>
          <w:tcPr>
            <w:tcW w:w="3685" w:type="dxa"/>
            <w:shd w:val="clear" w:color="auto" w:fill="E2EFD9"/>
          </w:tcPr>
          <w:p w14:paraId="51BE7CA7" w14:textId="77777777" w:rsidR="003E73C3" w:rsidRPr="006639A1" w:rsidRDefault="003C49F3" w:rsidP="0058280A">
            <w:pPr>
              <w:spacing w:before="80" w:after="80" w:line="360" w:lineRule="auto"/>
              <w:rPr>
                <w:rFonts w:asciiTheme="minorHAnsi" w:hAnsiTheme="minorHAnsi" w:cs="Calibri"/>
                <w:b/>
                <w:bCs/>
              </w:rPr>
            </w:pPr>
            <w:r w:rsidRPr="006639A1">
              <w:rPr>
                <w:rFonts w:asciiTheme="minorHAnsi" w:hAnsiTheme="minorHAnsi" w:cs="Calibri"/>
                <w:b/>
                <w:bCs/>
              </w:rPr>
              <w:t xml:space="preserve">Razem </w:t>
            </w:r>
          </w:p>
        </w:tc>
        <w:tc>
          <w:tcPr>
            <w:tcW w:w="1559" w:type="dxa"/>
            <w:shd w:val="clear" w:color="auto" w:fill="E2EFD9"/>
            <w:vAlign w:val="center"/>
          </w:tcPr>
          <w:p w14:paraId="13C0F20E" w14:textId="77777777" w:rsidR="003E73C3" w:rsidRPr="006639A1" w:rsidRDefault="000F21B4" w:rsidP="0058280A">
            <w:pPr>
              <w:spacing w:before="80" w:after="80" w:line="360" w:lineRule="auto"/>
              <w:jc w:val="center"/>
              <w:rPr>
                <w:rFonts w:asciiTheme="minorHAnsi" w:hAnsiTheme="minorHAnsi" w:cs="Calibri"/>
              </w:rPr>
            </w:pPr>
            <w:r w:rsidRPr="006639A1">
              <w:rPr>
                <w:rFonts w:asciiTheme="minorHAnsi" w:hAnsiTheme="minorHAnsi" w:cs="Calibri"/>
              </w:rPr>
              <w:t>1995</w:t>
            </w:r>
          </w:p>
        </w:tc>
        <w:tc>
          <w:tcPr>
            <w:tcW w:w="1559" w:type="dxa"/>
            <w:shd w:val="clear" w:color="auto" w:fill="E2EFD9"/>
            <w:vAlign w:val="center"/>
          </w:tcPr>
          <w:p w14:paraId="6C12BF53" w14:textId="6014B704" w:rsidR="003E73C3" w:rsidRPr="006639A1" w:rsidRDefault="009D3CEF" w:rsidP="0058280A">
            <w:pPr>
              <w:spacing w:before="80" w:after="80" w:line="360" w:lineRule="auto"/>
              <w:jc w:val="center"/>
              <w:rPr>
                <w:rFonts w:asciiTheme="minorHAnsi" w:hAnsiTheme="minorHAnsi" w:cs="Calibri"/>
              </w:rPr>
            </w:pPr>
            <w:r w:rsidRPr="006639A1">
              <w:rPr>
                <w:rFonts w:asciiTheme="minorHAnsi" w:hAnsiTheme="minorHAnsi" w:cs="Calibri"/>
              </w:rPr>
              <w:t>8 384 350</w:t>
            </w:r>
          </w:p>
        </w:tc>
      </w:tr>
    </w:tbl>
    <w:p w14:paraId="645995A8" w14:textId="35846D0A" w:rsidR="00A07231" w:rsidRPr="00A141D0" w:rsidRDefault="005F448D" w:rsidP="0058280A">
      <w:pPr>
        <w:pStyle w:val="Tekstpodstawowy"/>
        <w:spacing w:line="360" w:lineRule="auto"/>
        <w:rPr>
          <w:rFonts w:asciiTheme="minorHAnsi" w:hAnsiTheme="minorHAnsi" w:cs="Arial"/>
          <w:i/>
          <w:iCs/>
          <w:sz w:val="20"/>
        </w:rPr>
      </w:pPr>
      <w:r w:rsidRPr="006639A1">
        <w:rPr>
          <w:rFonts w:asciiTheme="minorHAnsi" w:hAnsiTheme="minorHAnsi" w:cs="Arial"/>
          <w:i/>
          <w:iCs/>
          <w:sz w:val="20"/>
        </w:rPr>
        <w:t>Źródło: Opracowanie własne na podstawie danych PGE Dystrybucja S.A</w:t>
      </w:r>
    </w:p>
    <w:p w14:paraId="4BBED402" w14:textId="7108D39C" w:rsidR="0080082E" w:rsidRDefault="0080082E" w:rsidP="0058280A">
      <w:pPr>
        <w:pStyle w:val="Tekstpodstawowy"/>
        <w:spacing w:before="170" w:line="360" w:lineRule="auto"/>
        <w:ind w:right="141" w:firstLine="426"/>
        <w:jc w:val="both"/>
        <w:rPr>
          <w:rFonts w:asciiTheme="minorHAnsi" w:hAnsiTheme="minorHAnsi"/>
          <w:sz w:val="22"/>
          <w:szCs w:val="22"/>
        </w:rPr>
      </w:pPr>
      <w:r w:rsidRPr="006639A1">
        <w:rPr>
          <w:rFonts w:asciiTheme="minorHAnsi" w:hAnsiTheme="minorHAnsi"/>
          <w:sz w:val="22"/>
          <w:szCs w:val="22"/>
        </w:rPr>
        <w:t xml:space="preserve">Przez Gminę Medyka przebiegają linie napowietrzne </w:t>
      </w:r>
      <w:r w:rsidRPr="006639A1">
        <w:rPr>
          <w:rFonts w:asciiTheme="minorHAnsi" w:hAnsiTheme="minorHAnsi"/>
          <w:spacing w:val="-7"/>
          <w:sz w:val="22"/>
          <w:szCs w:val="22"/>
        </w:rPr>
        <w:t xml:space="preserve">15kV, </w:t>
      </w:r>
      <w:r w:rsidR="00EE5B9C">
        <w:rPr>
          <w:rFonts w:asciiTheme="minorHAnsi" w:hAnsiTheme="minorHAnsi"/>
          <w:sz w:val="22"/>
          <w:szCs w:val="22"/>
        </w:rPr>
        <w:t xml:space="preserve">które </w:t>
      </w:r>
      <w:proofErr w:type="spellStart"/>
      <w:r w:rsidR="00EE5B9C">
        <w:rPr>
          <w:rFonts w:asciiTheme="minorHAnsi" w:hAnsiTheme="minorHAnsi"/>
          <w:sz w:val="22"/>
          <w:szCs w:val="22"/>
        </w:rPr>
        <w:t>służa</w:t>
      </w:r>
      <w:proofErr w:type="spellEnd"/>
      <w:r w:rsidRPr="006639A1">
        <w:rPr>
          <w:rFonts w:asciiTheme="minorHAnsi" w:hAnsiTheme="minorHAnsi"/>
          <w:sz w:val="22"/>
          <w:szCs w:val="22"/>
        </w:rPr>
        <w:t xml:space="preserve"> do zasilania odbiorców Gminy </w:t>
      </w:r>
      <w:r w:rsidR="00D47CE8" w:rsidRPr="006639A1">
        <w:rPr>
          <w:rFonts w:asciiTheme="minorHAnsi" w:hAnsiTheme="minorHAnsi"/>
          <w:sz w:val="22"/>
          <w:szCs w:val="22"/>
        </w:rPr>
        <w:br/>
      </w:r>
      <w:r w:rsidRPr="006639A1">
        <w:rPr>
          <w:rFonts w:asciiTheme="minorHAnsi" w:hAnsiTheme="minorHAnsi"/>
          <w:sz w:val="22"/>
          <w:szCs w:val="22"/>
        </w:rPr>
        <w:t xml:space="preserve">o długości 50 km oraz kablowe o długości </w:t>
      </w:r>
      <w:r w:rsidR="00EE5B9C">
        <w:rPr>
          <w:rFonts w:asciiTheme="minorHAnsi" w:hAnsiTheme="minorHAnsi"/>
          <w:sz w:val="22"/>
          <w:szCs w:val="22"/>
        </w:rPr>
        <w:t>7</w:t>
      </w:r>
      <w:r w:rsidRPr="006639A1">
        <w:rPr>
          <w:rFonts w:asciiTheme="minorHAnsi" w:hAnsiTheme="minorHAnsi"/>
          <w:sz w:val="22"/>
          <w:szCs w:val="22"/>
        </w:rPr>
        <w:t xml:space="preserve"> km. Linie energetyczne 15</w:t>
      </w:r>
      <w:r w:rsidR="00EE5B9C">
        <w:rPr>
          <w:rFonts w:asciiTheme="minorHAnsi" w:hAnsiTheme="minorHAnsi"/>
          <w:sz w:val="22"/>
          <w:szCs w:val="22"/>
        </w:rPr>
        <w:t xml:space="preserve"> </w:t>
      </w:r>
      <w:proofErr w:type="spellStart"/>
      <w:r w:rsidRPr="006639A1">
        <w:rPr>
          <w:rFonts w:asciiTheme="minorHAnsi" w:hAnsiTheme="minorHAnsi"/>
          <w:sz w:val="22"/>
          <w:szCs w:val="22"/>
        </w:rPr>
        <w:t>kV</w:t>
      </w:r>
      <w:proofErr w:type="spellEnd"/>
      <w:r w:rsidRPr="006639A1">
        <w:rPr>
          <w:rFonts w:asciiTheme="minorHAnsi" w:hAnsiTheme="minorHAnsi"/>
          <w:sz w:val="22"/>
          <w:szCs w:val="22"/>
        </w:rPr>
        <w:t xml:space="preserve"> zasilane są z dwóch GPZ 110/15kV (Przemyśl i Przekopana). Na terenie Gminy pracuje 36 napowietrznych stacji</w:t>
      </w:r>
      <w:r w:rsidRPr="006639A1">
        <w:rPr>
          <w:rFonts w:asciiTheme="minorHAnsi" w:hAnsiTheme="minorHAnsi"/>
          <w:spacing w:val="11"/>
          <w:sz w:val="22"/>
          <w:szCs w:val="22"/>
        </w:rPr>
        <w:t xml:space="preserve"> </w:t>
      </w:r>
      <w:r w:rsidRPr="006639A1">
        <w:rPr>
          <w:rFonts w:asciiTheme="minorHAnsi" w:hAnsiTheme="minorHAnsi"/>
          <w:sz w:val="22"/>
          <w:szCs w:val="22"/>
        </w:rPr>
        <w:t>transformatorowych</w:t>
      </w:r>
      <w:r w:rsidRPr="006639A1">
        <w:rPr>
          <w:rFonts w:asciiTheme="minorHAnsi" w:hAnsiTheme="minorHAnsi"/>
          <w:spacing w:val="10"/>
          <w:sz w:val="22"/>
          <w:szCs w:val="22"/>
        </w:rPr>
        <w:t xml:space="preserve"> </w:t>
      </w:r>
      <w:r w:rsidRPr="006639A1">
        <w:rPr>
          <w:rFonts w:asciiTheme="minorHAnsi" w:hAnsiTheme="minorHAnsi"/>
          <w:sz w:val="22"/>
          <w:szCs w:val="22"/>
        </w:rPr>
        <w:t>15/0,4</w:t>
      </w:r>
      <w:r w:rsidRPr="006639A1">
        <w:rPr>
          <w:rFonts w:asciiTheme="minorHAnsi" w:hAnsiTheme="minorHAnsi"/>
          <w:spacing w:val="11"/>
          <w:sz w:val="22"/>
          <w:szCs w:val="22"/>
        </w:rPr>
        <w:t xml:space="preserve"> </w:t>
      </w:r>
      <w:proofErr w:type="spellStart"/>
      <w:r w:rsidRPr="006639A1">
        <w:rPr>
          <w:rFonts w:asciiTheme="minorHAnsi" w:hAnsiTheme="minorHAnsi"/>
          <w:sz w:val="22"/>
          <w:szCs w:val="22"/>
        </w:rPr>
        <w:t>kV</w:t>
      </w:r>
      <w:proofErr w:type="spellEnd"/>
      <w:r w:rsidRPr="006639A1">
        <w:rPr>
          <w:rFonts w:asciiTheme="minorHAnsi" w:hAnsiTheme="minorHAnsi"/>
          <w:spacing w:val="5"/>
          <w:sz w:val="22"/>
          <w:szCs w:val="22"/>
        </w:rPr>
        <w:t xml:space="preserve"> </w:t>
      </w:r>
      <w:r w:rsidRPr="006639A1">
        <w:rPr>
          <w:rFonts w:asciiTheme="minorHAnsi" w:hAnsiTheme="minorHAnsi"/>
          <w:sz w:val="22"/>
          <w:szCs w:val="22"/>
        </w:rPr>
        <w:t>oraz</w:t>
      </w:r>
      <w:r w:rsidRPr="006639A1">
        <w:rPr>
          <w:rFonts w:asciiTheme="minorHAnsi" w:hAnsiTheme="minorHAnsi"/>
          <w:spacing w:val="12"/>
          <w:sz w:val="22"/>
          <w:szCs w:val="22"/>
        </w:rPr>
        <w:t xml:space="preserve"> </w:t>
      </w:r>
      <w:r w:rsidRPr="006639A1">
        <w:rPr>
          <w:rFonts w:asciiTheme="minorHAnsi" w:hAnsiTheme="minorHAnsi"/>
          <w:sz w:val="22"/>
          <w:szCs w:val="22"/>
        </w:rPr>
        <w:t>dwie</w:t>
      </w:r>
      <w:r w:rsidRPr="006639A1">
        <w:rPr>
          <w:rFonts w:asciiTheme="minorHAnsi" w:hAnsiTheme="minorHAnsi"/>
          <w:spacing w:val="9"/>
          <w:sz w:val="22"/>
          <w:szCs w:val="22"/>
        </w:rPr>
        <w:t xml:space="preserve"> </w:t>
      </w:r>
      <w:r w:rsidRPr="006639A1">
        <w:rPr>
          <w:rFonts w:asciiTheme="minorHAnsi" w:hAnsiTheme="minorHAnsi"/>
          <w:sz w:val="22"/>
          <w:szCs w:val="22"/>
        </w:rPr>
        <w:t>stacje</w:t>
      </w:r>
      <w:r w:rsidRPr="006639A1">
        <w:rPr>
          <w:rFonts w:asciiTheme="minorHAnsi" w:hAnsiTheme="minorHAnsi"/>
          <w:spacing w:val="10"/>
          <w:sz w:val="22"/>
          <w:szCs w:val="22"/>
        </w:rPr>
        <w:t xml:space="preserve"> </w:t>
      </w:r>
      <w:r w:rsidRPr="006639A1">
        <w:rPr>
          <w:rFonts w:asciiTheme="minorHAnsi" w:hAnsiTheme="minorHAnsi"/>
          <w:sz w:val="22"/>
          <w:szCs w:val="22"/>
        </w:rPr>
        <w:t>wnętrzowe</w:t>
      </w:r>
      <w:r w:rsidRPr="006639A1">
        <w:rPr>
          <w:rFonts w:asciiTheme="minorHAnsi" w:hAnsiTheme="minorHAnsi"/>
          <w:spacing w:val="9"/>
          <w:sz w:val="22"/>
          <w:szCs w:val="22"/>
        </w:rPr>
        <w:t xml:space="preserve"> </w:t>
      </w:r>
      <w:r w:rsidRPr="006639A1">
        <w:rPr>
          <w:rFonts w:asciiTheme="minorHAnsi" w:hAnsiTheme="minorHAnsi"/>
          <w:sz w:val="22"/>
          <w:szCs w:val="22"/>
        </w:rPr>
        <w:t>15/0,4</w:t>
      </w:r>
      <w:r w:rsidRPr="006639A1">
        <w:rPr>
          <w:rFonts w:asciiTheme="minorHAnsi" w:hAnsiTheme="minorHAnsi"/>
          <w:spacing w:val="11"/>
          <w:sz w:val="22"/>
          <w:szCs w:val="22"/>
        </w:rPr>
        <w:t xml:space="preserve"> </w:t>
      </w:r>
      <w:proofErr w:type="spellStart"/>
      <w:r w:rsidRPr="006639A1">
        <w:rPr>
          <w:rFonts w:asciiTheme="minorHAnsi" w:hAnsiTheme="minorHAnsi"/>
          <w:sz w:val="22"/>
          <w:szCs w:val="22"/>
        </w:rPr>
        <w:t>kV</w:t>
      </w:r>
      <w:proofErr w:type="spellEnd"/>
      <w:r w:rsidRPr="006639A1">
        <w:rPr>
          <w:rFonts w:asciiTheme="minorHAnsi" w:hAnsiTheme="minorHAnsi"/>
          <w:spacing w:val="6"/>
          <w:sz w:val="22"/>
          <w:szCs w:val="22"/>
        </w:rPr>
        <w:t xml:space="preserve"> </w:t>
      </w:r>
      <w:r w:rsidRPr="006639A1">
        <w:rPr>
          <w:rFonts w:asciiTheme="minorHAnsi" w:hAnsiTheme="minorHAnsi"/>
          <w:sz w:val="22"/>
          <w:szCs w:val="22"/>
        </w:rPr>
        <w:t>o</w:t>
      </w:r>
      <w:r w:rsidRPr="006639A1">
        <w:rPr>
          <w:rFonts w:asciiTheme="minorHAnsi" w:hAnsiTheme="minorHAnsi"/>
          <w:spacing w:val="10"/>
          <w:sz w:val="22"/>
          <w:szCs w:val="22"/>
        </w:rPr>
        <w:t xml:space="preserve"> </w:t>
      </w:r>
      <w:r w:rsidRPr="006639A1">
        <w:rPr>
          <w:rFonts w:asciiTheme="minorHAnsi" w:hAnsiTheme="minorHAnsi"/>
          <w:sz w:val="22"/>
          <w:szCs w:val="22"/>
        </w:rPr>
        <w:t>łącznej</w:t>
      </w:r>
      <w:r w:rsidRPr="006639A1">
        <w:rPr>
          <w:rFonts w:asciiTheme="minorHAnsi" w:hAnsiTheme="minorHAnsi"/>
          <w:spacing w:val="11"/>
          <w:sz w:val="22"/>
          <w:szCs w:val="22"/>
        </w:rPr>
        <w:t xml:space="preserve"> </w:t>
      </w:r>
      <w:r w:rsidRPr="006639A1">
        <w:rPr>
          <w:rFonts w:asciiTheme="minorHAnsi" w:hAnsiTheme="minorHAnsi"/>
          <w:sz w:val="22"/>
          <w:szCs w:val="22"/>
        </w:rPr>
        <w:t>mocy</w:t>
      </w:r>
      <w:r w:rsidR="00407DF2" w:rsidRPr="006639A1">
        <w:rPr>
          <w:rFonts w:asciiTheme="minorHAnsi" w:hAnsiTheme="minorHAnsi"/>
          <w:sz w:val="22"/>
          <w:szCs w:val="22"/>
        </w:rPr>
        <w:t xml:space="preserve"> </w:t>
      </w:r>
      <w:r w:rsidRPr="006639A1">
        <w:rPr>
          <w:rFonts w:asciiTheme="minorHAnsi" w:hAnsiTheme="minorHAnsi"/>
          <w:sz w:val="22"/>
          <w:szCs w:val="22"/>
        </w:rPr>
        <w:t>transformatorów 3600 kVA.</w:t>
      </w:r>
    </w:p>
    <w:p w14:paraId="7AAB088C" w14:textId="0177F8AD" w:rsidR="00753F23" w:rsidRDefault="001945AB" w:rsidP="0058280A">
      <w:pPr>
        <w:pStyle w:val="Tekstpodstawowy"/>
        <w:spacing w:before="170" w:line="360" w:lineRule="auto"/>
        <w:ind w:right="141" w:firstLine="426"/>
        <w:jc w:val="both"/>
        <w:rPr>
          <w:rFonts w:asciiTheme="minorHAnsi" w:hAnsiTheme="minorHAnsi"/>
          <w:sz w:val="22"/>
          <w:szCs w:val="22"/>
        </w:rPr>
      </w:pPr>
      <w:r>
        <w:rPr>
          <w:rFonts w:asciiTheme="minorHAnsi" w:hAnsiTheme="minorHAnsi"/>
          <w:sz w:val="22"/>
          <w:szCs w:val="22"/>
        </w:rPr>
        <w:t xml:space="preserve">Zdecydowaną największą </w:t>
      </w:r>
      <w:r w:rsidR="00996995">
        <w:rPr>
          <w:rFonts w:asciiTheme="minorHAnsi" w:hAnsiTheme="minorHAnsi"/>
          <w:sz w:val="22"/>
          <w:szCs w:val="22"/>
        </w:rPr>
        <w:t>grupą taryfową odbiorców</w:t>
      </w:r>
      <w:r>
        <w:rPr>
          <w:rFonts w:asciiTheme="minorHAnsi" w:hAnsiTheme="minorHAnsi"/>
          <w:sz w:val="22"/>
          <w:szCs w:val="22"/>
        </w:rPr>
        <w:t xml:space="preserve"> gminy Medyka </w:t>
      </w:r>
      <w:r w:rsidR="00996995">
        <w:rPr>
          <w:rFonts w:asciiTheme="minorHAnsi" w:hAnsiTheme="minorHAnsi"/>
          <w:sz w:val="22"/>
          <w:szCs w:val="22"/>
        </w:rPr>
        <w:t>była grupa taryfowa G – na niskim napięciu. Odbiorcami tej grupy są przede wszystkim jednorodzinne gospodarstwa domowe. Na poniższych wykresach przedstawiono strukturę zużycia energii elektrycznej oraz strukturę odbiorców energii elektrycznej.</w:t>
      </w:r>
    </w:p>
    <w:p w14:paraId="0F4017BE" w14:textId="77777777" w:rsidR="002C0EF5" w:rsidRDefault="002C0EF5" w:rsidP="0058280A">
      <w:pPr>
        <w:pStyle w:val="Tekstpodstawowy"/>
        <w:spacing w:before="170" w:line="360" w:lineRule="auto"/>
        <w:ind w:right="141" w:firstLine="426"/>
        <w:jc w:val="both"/>
        <w:rPr>
          <w:rFonts w:asciiTheme="minorHAnsi" w:hAnsiTheme="minorHAnsi"/>
          <w:sz w:val="22"/>
          <w:szCs w:val="22"/>
        </w:rPr>
      </w:pPr>
    </w:p>
    <w:p w14:paraId="28DB90DE" w14:textId="77777777" w:rsidR="002C0EF5" w:rsidRDefault="002C0EF5" w:rsidP="0058280A">
      <w:pPr>
        <w:pStyle w:val="Tekstpodstawowy"/>
        <w:spacing w:before="170" w:line="360" w:lineRule="auto"/>
        <w:ind w:right="141" w:firstLine="426"/>
        <w:jc w:val="both"/>
        <w:rPr>
          <w:rFonts w:asciiTheme="minorHAnsi" w:hAnsiTheme="minorHAnsi"/>
          <w:sz w:val="22"/>
          <w:szCs w:val="22"/>
        </w:rPr>
      </w:pPr>
    </w:p>
    <w:p w14:paraId="0A515B02" w14:textId="77777777" w:rsidR="002C0EF5" w:rsidRDefault="002C0EF5" w:rsidP="0058280A">
      <w:pPr>
        <w:pStyle w:val="Tekstpodstawowy"/>
        <w:spacing w:before="170" w:line="360" w:lineRule="auto"/>
        <w:ind w:right="141" w:firstLine="426"/>
        <w:jc w:val="both"/>
        <w:rPr>
          <w:rFonts w:asciiTheme="minorHAnsi" w:hAnsiTheme="minorHAnsi"/>
          <w:sz w:val="22"/>
          <w:szCs w:val="22"/>
        </w:rPr>
      </w:pPr>
    </w:p>
    <w:p w14:paraId="6E1D24B4" w14:textId="77777777" w:rsidR="002C0EF5" w:rsidRDefault="002C0EF5" w:rsidP="0058280A">
      <w:pPr>
        <w:pStyle w:val="Tekstpodstawowy"/>
        <w:spacing w:before="170" w:line="360" w:lineRule="auto"/>
        <w:ind w:right="141" w:firstLine="426"/>
        <w:jc w:val="both"/>
        <w:rPr>
          <w:rFonts w:asciiTheme="minorHAnsi" w:hAnsiTheme="minorHAnsi"/>
          <w:sz w:val="22"/>
          <w:szCs w:val="22"/>
        </w:rPr>
      </w:pPr>
    </w:p>
    <w:p w14:paraId="6F160A72" w14:textId="77777777" w:rsidR="002C0EF5" w:rsidRDefault="002C0EF5" w:rsidP="0058280A">
      <w:pPr>
        <w:pStyle w:val="Tekstpodstawowy"/>
        <w:spacing w:before="170" w:line="360" w:lineRule="auto"/>
        <w:ind w:right="141" w:firstLine="426"/>
        <w:jc w:val="both"/>
        <w:rPr>
          <w:rFonts w:asciiTheme="minorHAnsi" w:hAnsiTheme="minorHAnsi"/>
          <w:sz w:val="22"/>
          <w:szCs w:val="22"/>
        </w:rPr>
      </w:pPr>
    </w:p>
    <w:p w14:paraId="3B9B9766" w14:textId="77777777" w:rsidR="002C0EF5" w:rsidRDefault="002C0EF5" w:rsidP="0058280A">
      <w:pPr>
        <w:pStyle w:val="Tekstpodstawowy"/>
        <w:spacing w:before="170" w:line="360" w:lineRule="auto"/>
        <w:ind w:right="141" w:firstLine="426"/>
        <w:jc w:val="both"/>
        <w:rPr>
          <w:rFonts w:asciiTheme="minorHAnsi" w:hAnsiTheme="minorHAnsi"/>
          <w:sz w:val="22"/>
          <w:szCs w:val="22"/>
        </w:rPr>
      </w:pPr>
    </w:p>
    <w:p w14:paraId="5B0BF1C1" w14:textId="77777777" w:rsidR="002C0EF5" w:rsidRDefault="002C0EF5" w:rsidP="0058280A">
      <w:pPr>
        <w:pStyle w:val="Tekstpodstawowy"/>
        <w:spacing w:before="170" w:line="360" w:lineRule="auto"/>
        <w:ind w:right="141" w:firstLine="426"/>
        <w:jc w:val="both"/>
        <w:rPr>
          <w:rFonts w:asciiTheme="minorHAnsi" w:hAnsiTheme="minorHAnsi"/>
          <w:sz w:val="22"/>
          <w:szCs w:val="22"/>
        </w:rPr>
      </w:pPr>
    </w:p>
    <w:p w14:paraId="744660D0" w14:textId="77777777" w:rsidR="002C0EF5" w:rsidRDefault="002C0EF5" w:rsidP="0058280A">
      <w:pPr>
        <w:pStyle w:val="Tekstpodstawowy"/>
        <w:spacing w:before="170" w:line="360" w:lineRule="auto"/>
        <w:ind w:right="141" w:firstLine="426"/>
        <w:jc w:val="both"/>
        <w:rPr>
          <w:rFonts w:asciiTheme="minorHAnsi" w:hAnsiTheme="minorHAnsi"/>
          <w:sz w:val="22"/>
          <w:szCs w:val="22"/>
        </w:rPr>
      </w:pPr>
    </w:p>
    <w:p w14:paraId="728BC2D0" w14:textId="1D04D57D" w:rsidR="00A141D0" w:rsidRPr="00A141D0" w:rsidRDefault="00BD486C" w:rsidP="00BD486C">
      <w:pPr>
        <w:pStyle w:val="Legenda"/>
        <w:rPr>
          <w:rFonts w:cs="Calibri"/>
          <w:szCs w:val="22"/>
        </w:rPr>
      </w:pPr>
      <w:bookmarkStart w:id="87" w:name="_Toc97205084"/>
      <w:r>
        <w:lastRenderedPageBreak/>
        <w:t xml:space="preserve">Wykres </w:t>
      </w:r>
      <w:r w:rsidR="006D2B47">
        <w:rPr>
          <w:noProof/>
        </w:rPr>
        <w:fldChar w:fldCharType="begin"/>
      </w:r>
      <w:r w:rsidR="006D2B47">
        <w:rPr>
          <w:noProof/>
        </w:rPr>
        <w:instrText xml:space="preserve"> SEQ Wykres \* ARABIC </w:instrText>
      </w:r>
      <w:r w:rsidR="006D2B47">
        <w:rPr>
          <w:noProof/>
        </w:rPr>
        <w:fldChar w:fldCharType="separate"/>
      </w:r>
      <w:r>
        <w:rPr>
          <w:noProof/>
        </w:rPr>
        <w:t>5</w:t>
      </w:r>
      <w:r w:rsidR="006D2B47">
        <w:rPr>
          <w:noProof/>
        </w:rPr>
        <w:fldChar w:fldCharType="end"/>
      </w:r>
      <w:r w:rsidR="00A141D0" w:rsidRPr="00BE5372">
        <w:rPr>
          <w:rFonts w:cs="Calibri"/>
          <w:szCs w:val="22"/>
        </w:rPr>
        <w:t xml:space="preserve"> </w:t>
      </w:r>
      <w:r w:rsidR="00CE3B46">
        <w:rPr>
          <w:rFonts w:cs="Calibri"/>
          <w:szCs w:val="22"/>
        </w:rPr>
        <w:t>Ilość odbiorców energii elektrycznej</w:t>
      </w:r>
      <w:bookmarkEnd w:id="87"/>
      <w:r w:rsidR="00CE3B46">
        <w:rPr>
          <w:rFonts w:cs="Calibri"/>
          <w:szCs w:val="22"/>
        </w:rPr>
        <w:t xml:space="preserve"> </w:t>
      </w:r>
    </w:p>
    <w:p w14:paraId="64EEE3BC" w14:textId="6D296E6C" w:rsidR="00753F23" w:rsidRDefault="00753F23" w:rsidP="0058280A">
      <w:pPr>
        <w:pStyle w:val="Tekstpodstawowy"/>
        <w:tabs>
          <w:tab w:val="left" w:pos="9214"/>
          <w:tab w:val="left" w:pos="9356"/>
        </w:tabs>
        <w:spacing w:before="170" w:line="360" w:lineRule="auto"/>
        <w:rPr>
          <w:rFonts w:asciiTheme="minorHAnsi" w:hAnsiTheme="minorHAnsi"/>
          <w:sz w:val="22"/>
          <w:szCs w:val="22"/>
        </w:rPr>
      </w:pPr>
      <w:r>
        <w:rPr>
          <w:noProof/>
          <w:lang w:eastAsia="pl-PL"/>
        </w:rPr>
        <w:drawing>
          <wp:inline distT="0" distB="0" distL="0" distR="0" wp14:anchorId="463A2A02" wp14:editId="02B09C5E">
            <wp:extent cx="6188149" cy="4274288"/>
            <wp:effectExtent l="0" t="0" r="3175" b="12065"/>
            <wp:docPr id="1" name="Wykres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B3D1466-2992-4B4E-A548-B8C4B348DD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9189E2" w14:textId="77777777" w:rsidR="00CE3B46" w:rsidRPr="00A141D0" w:rsidRDefault="00CE3B46" w:rsidP="00CE3B46">
      <w:pPr>
        <w:pStyle w:val="Tekstpodstawowy"/>
        <w:spacing w:line="360" w:lineRule="auto"/>
        <w:rPr>
          <w:rFonts w:asciiTheme="minorHAnsi" w:hAnsiTheme="minorHAnsi" w:cs="Arial"/>
          <w:i/>
          <w:iCs/>
          <w:sz w:val="20"/>
        </w:rPr>
      </w:pPr>
      <w:r w:rsidRPr="006639A1">
        <w:rPr>
          <w:rFonts w:asciiTheme="minorHAnsi" w:hAnsiTheme="minorHAnsi" w:cs="Arial"/>
          <w:i/>
          <w:iCs/>
          <w:sz w:val="20"/>
        </w:rPr>
        <w:t>Źródło: Opracowanie własne na podstawie danych PGE Dystrybucja S.A</w:t>
      </w:r>
    </w:p>
    <w:p w14:paraId="3D89A60B" w14:textId="77777777" w:rsidR="009F5A3B" w:rsidRDefault="009F5A3B" w:rsidP="0058280A">
      <w:pPr>
        <w:pStyle w:val="Tekstpodstawowy"/>
        <w:tabs>
          <w:tab w:val="left" w:pos="9214"/>
          <w:tab w:val="left" w:pos="9356"/>
        </w:tabs>
        <w:spacing w:before="170" w:line="360" w:lineRule="auto"/>
        <w:rPr>
          <w:rFonts w:asciiTheme="minorHAnsi" w:hAnsiTheme="minorHAnsi"/>
          <w:sz w:val="22"/>
          <w:szCs w:val="22"/>
        </w:rPr>
      </w:pPr>
    </w:p>
    <w:p w14:paraId="2C08811B" w14:textId="77777777" w:rsidR="002C0EF5" w:rsidRDefault="002C0EF5" w:rsidP="0058280A">
      <w:pPr>
        <w:pStyle w:val="Tekstpodstawowy"/>
        <w:tabs>
          <w:tab w:val="left" w:pos="9214"/>
          <w:tab w:val="left" w:pos="9356"/>
        </w:tabs>
        <w:spacing w:before="170" w:line="360" w:lineRule="auto"/>
        <w:rPr>
          <w:rFonts w:asciiTheme="minorHAnsi" w:hAnsiTheme="minorHAnsi"/>
          <w:sz w:val="22"/>
          <w:szCs w:val="22"/>
        </w:rPr>
      </w:pPr>
    </w:p>
    <w:p w14:paraId="679124D9" w14:textId="77777777" w:rsidR="002C0EF5" w:rsidRDefault="002C0EF5" w:rsidP="0058280A">
      <w:pPr>
        <w:pStyle w:val="Tekstpodstawowy"/>
        <w:tabs>
          <w:tab w:val="left" w:pos="9214"/>
          <w:tab w:val="left" w:pos="9356"/>
        </w:tabs>
        <w:spacing w:before="170" w:line="360" w:lineRule="auto"/>
        <w:rPr>
          <w:rFonts w:asciiTheme="minorHAnsi" w:hAnsiTheme="minorHAnsi"/>
          <w:sz w:val="22"/>
          <w:szCs w:val="22"/>
        </w:rPr>
      </w:pPr>
    </w:p>
    <w:p w14:paraId="463F7CC9" w14:textId="77777777" w:rsidR="002C0EF5" w:rsidRDefault="002C0EF5" w:rsidP="0058280A">
      <w:pPr>
        <w:pStyle w:val="Tekstpodstawowy"/>
        <w:tabs>
          <w:tab w:val="left" w:pos="9214"/>
          <w:tab w:val="left" w:pos="9356"/>
        </w:tabs>
        <w:spacing w:before="170" w:line="360" w:lineRule="auto"/>
        <w:rPr>
          <w:rFonts w:asciiTheme="minorHAnsi" w:hAnsiTheme="minorHAnsi"/>
          <w:sz w:val="22"/>
          <w:szCs w:val="22"/>
        </w:rPr>
      </w:pPr>
    </w:p>
    <w:p w14:paraId="0CA310B3" w14:textId="77777777" w:rsidR="002C0EF5" w:rsidRDefault="002C0EF5" w:rsidP="0058280A">
      <w:pPr>
        <w:pStyle w:val="Tekstpodstawowy"/>
        <w:tabs>
          <w:tab w:val="left" w:pos="9214"/>
          <w:tab w:val="left" w:pos="9356"/>
        </w:tabs>
        <w:spacing w:before="170" w:line="360" w:lineRule="auto"/>
        <w:rPr>
          <w:rFonts w:asciiTheme="minorHAnsi" w:hAnsiTheme="minorHAnsi"/>
          <w:sz w:val="22"/>
          <w:szCs w:val="22"/>
        </w:rPr>
      </w:pPr>
    </w:p>
    <w:p w14:paraId="66C46928" w14:textId="77777777" w:rsidR="002C0EF5" w:rsidRDefault="002C0EF5" w:rsidP="0058280A">
      <w:pPr>
        <w:pStyle w:val="Tekstpodstawowy"/>
        <w:tabs>
          <w:tab w:val="left" w:pos="9214"/>
          <w:tab w:val="left" w:pos="9356"/>
        </w:tabs>
        <w:spacing w:before="170" w:line="360" w:lineRule="auto"/>
        <w:rPr>
          <w:rFonts w:asciiTheme="minorHAnsi" w:hAnsiTheme="minorHAnsi"/>
          <w:sz w:val="22"/>
          <w:szCs w:val="22"/>
        </w:rPr>
      </w:pPr>
    </w:p>
    <w:p w14:paraId="18032456" w14:textId="77777777" w:rsidR="002C0EF5" w:rsidRDefault="002C0EF5" w:rsidP="0058280A">
      <w:pPr>
        <w:pStyle w:val="Tekstpodstawowy"/>
        <w:tabs>
          <w:tab w:val="left" w:pos="9214"/>
          <w:tab w:val="left" w:pos="9356"/>
        </w:tabs>
        <w:spacing w:before="170" w:line="360" w:lineRule="auto"/>
        <w:rPr>
          <w:rFonts w:asciiTheme="minorHAnsi" w:hAnsiTheme="minorHAnsi"/>
          <w:sz w:val="22"/>
          <w:szCs w:val="22"/>
        </w:rPr>
      </w:pPr>
    </w:p>
    <w:p w14:paraId="4B95B3EF" w14:textId="77777777" w:rsidR="002C0EF5" w:rsidRDefault="002C0EF5" w:rsidP="0058280A">
      <w:pPr>
        <w:pStyle w:val="Tekstpodstawowy"/>
        <w:tabs>
          <w:tab w:val="left" w:pos="9214"/>
          <w:tab w:val="left" w:pos="9356"/>
        </w:tabs>
        <w:spacing w:before="170" w:line="360" w:lineRule="auto"/>
        <w:rPr>
          <w:rFonts w:asciiTheme="minorHAnsi" w:hAnsiTheme="minorHAnsi"/>
          <w:sz w:val="22"/>
          <w:szCs w:val="22"/>
        </w:rPr>
      </w:pPr>
    </w:p>
    <w:p w14:paraId="4924B69C" w14:textId="77777777" w:rsidR="002C0EF5" w:rsidRDefault="002C0EF5" w:rsidP="0058280A">
      <w:pPr>
        <w:pStyle w:val="Tekstpodstawowy"/>
        <w:tabs>
          <w:tab w:val="left" w:pos="9214"/>
          <w:tab w:val="left" w:pos="9356"/>
        </w:tabs>
        <w:spacing w:before="170" w:line="360" w:lineRule="auto"/>
        <w:rPr>
          <w:rFonts w:asciiTheme="minorHAnsi" w:hAnsiTheme="minorHAnsi"/>
          <w:sz w:val="22"/>
          <w:szCs w:val="22"/>
        </w:rPr>
      </w:pPr>
    </w:p>
    <w:p w14:paraId="7C429549" w14:textId="37E3DAF6" w:rsidR="00CE3B46" w:rsidRPr="00CE3B46" w:rsidRDefault="00BD486C" w:rsidP="00BD486C">
      <w:pPr>
        <w:pStyle w:val="Legenda"/>
        <w:rPr>
          <w:rFonts w:cs="Calibri"/>
          <w:szCs w:val="22"/>
        </w:rPr>
      </w:pPr>
      <w:bookmarkStart w:id="88" w:name="_Toc97205085"/>
      <w:r>
        <w:lastRenderedPageBreak/>
        <w:t xml:space="preserve">Wykres </w:t>
      </w:r>
      <w:r w:rsidR="006D2B47">
        <w:rPr>
          <w:noProof/>
        </w:rPr>
        <w:fldChar w:fldCharType="begin"/>
      </w:r>
      <w:r w:rsidR="006D2B47">
        <w:rPr>
          <w:noProof/>
        </w:rPr>
        <w:instrText xml:space="preserve"> SEQ Wykres \* ARABIC </w:instrText>
      </w:r>
      <w:r w:rsidR="006D2B47">
        <w:rPr>
          <w:noProof/>
        </w:rPr>
        <w:fldChar w:fldCharType="separate"/>
      </w:r>
      <w:r>
        <w:rPr>
          <w:noProof/>
        </w:rPr>
        <w:t>6</w:t>
      </w:r>
      <w:r w:rsidR="006D2B47">
        <w:rPr>
          <w:noProof/>
        </w:rPr>
        <w:fldChar w:fldCharType="end"/>
      </w:r>
      <w:r w:rsidR="00CE3B46" w:rsidRPr="00BE5372">
        <w:rPr>
          <w:rFonts w:cs="Calibri"/>
          <w:szCs w:val="22"/>
        </w:rPr>
        <w:t xml:space="preserve"> </w:t>
      </w:r>
      <w:r w:rsidR="00CE3B46">
        <w:rPr>
          <w:rFonts w:cs="Calibri"/>
          <w:szCs w:val="22"/>
        </w:rPr>
        <w:t>Ilość energii elektrycznej w poszczególnych grupach odbiorców</w:t>
      </w:r>
      <w:bookmarkEnd w:id="88"/>
    </w:p>
    <w:p w14:paraId="16FCDF35" w14:textId="6DD2FB90" w:rsidR="00996995" w:rsidRPr="006639A1" w:rsidRDefault="00A05879" w:rsidP="0058280A">
      <w:pPr>
        <w:pStyle w:val="Tekstpodstawowy"/>
        <w:tabs>
          <w:tab w:val="left" w:pos="9214"/>
          <w:tab w:val="left" w:pos="9356"/>
        </w:tabs>
        <w:spacing w:before="170" w:line="360" w:lineRule="auto"/>
        <w:rPr>
          <w:rFonts w:asciiTheme="minorHAnsi" w:hAnsiTheme="minorHAnsi"/>
          <w:sz w:val="22"/>
          <w:szCs w:val="22"/>
        </w:rPr>
      </w:pPr>
      <w:r>
        <w:rPr>
          <w:noProof/>
          <w:lang w:eastAsia="pl-PL"/>
        </w:rPr>
        <w:drawing>
          <wp:inline distT="0" distB="0" distL="0" distR="0" wp14:anchorId="5209B055" wp14:editId="17E80020">
            <wp:extent cx="6453963" cy="4444409"/>
            <wp:effectExtent l="0" t="0" r="4445" b="13335"/>
            <wp:docPr id="6" name="Wykres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6E284D-073A-490E-B0BB-947309B26A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250987" w14:textId="49DF7F81" w:rsidR="003E48AF" w:rsidRDefault="00CE3B46" w:rsidP="00CE3B46">
      <w:pPr>
        <w:pStyle w:val="Tekstpodstawowy"/>
        <w:spacing w:line="360" w:lineRule="auto"/>
        <w:rPr>
          <w:rFonts w:asciiTheme="minorHAnsi" w:hAnsiTheme="minorHAnsi" w:cs="Arial"/>
          <w:i/>
          <w:iCs/>
          <w:sz w:val="20"/>
        </w:rPr>
      </w:pPr>
      <w:r w:rsidRPr="006639A1">
        <w:rPr>
          <w:rFonts w:asciiTheme="minorHAnsi" w:hAnsiTheme="minorHAnsi" w:cs="Arial"/>
          <w:i/>
          <w:iCs/>
          <w:sz w:val="20"/>
        </w:rPr>
        <w:t>Źródło: Opracowanie własne na podstawie danych PGE Dystrybucja S.A</w:t>
      </w:r>
    </w:p>
    <w:p w14:paraId="08E07B24" w14:textId="7A8F8AD1" w:rsidR="009D05D1" w:rsidRPr="009D05D1" w:rsidRDefault="009D05D1" w:rsidP="004118D8">
      <w:pPr>
        <w:pStyle w:val="Nagwek2"/>
        <w:numPr>
          <w:ilvl w:val="1"/>
          <w:numId w:val="1"/>
        </w:numPr>
        <w:spacing w:after="240"/>
      </w:pPr>
      <w:bookmarkStart w:id="89" w:name="_Toc97811542"/>
      <w:r w:rsidRPr="009D05D1">
        <w:t>System gazowniczy</w:t>
      </w:r>
      <w:bookmarkEnd w:id="89"/>
    </w:p>
    <w:p w14:paraId="26E0C921" w14:textId="77777777" w:rsidR="009D05D1" w:rsidRPr="009D05D1" w:rsidRDefault="009D05D1" w:rsidP="0058280A">
      <w:pPr>
        <w:spacing w:line="360" w:lineRule="auto"/>
        <w:ind w:firstLine="426"/>
        <w:jc w:val="both"/>
      </w:pPr>
      <w:r w:rsidRPr="009D05D1">
        <w:t>Gaz ziemny staje się najwygodniejszym nośnikiem energii dla ludzkości. Jego zalety powodują, że od wielu lat trwa na świecie dynamiczny rozwój gazownictwa. Decydują o tym także względy ekonomiczne i ekologiczne (surowiec ten jest najbardziej przyjazny dla środowiska naturalnego).</w:t>
      </w:r>
    </w:p>
    <w:p w14:paraId="1890C18B" w14:textId="212EC76A" w:rsidR="009D05D1" w:rsidRDefault="009D05D1" w:rsidP="0058280A">
      <w:pPr>
        <w:spacing w:line="360" w:lineRule="auto"/>
        <w:ind w:firstLine="426"/>
        <w:jc w:val="both"/>
      </w:pPr>
      <w:r w:rsidRPr="009D05D1">
        <w:t xml:space="preserve">W gminie Medyka sieć rurociągów gazowych jest dobrze rozbudowana i dociera do wszystkich miejscowości. Z gazu korzysta ok. 69,8% ogółu ludności. Sieć gazowa gminy oparta jest na systemie gazociągów średnioprężnych, gazociągów rozdzielczych, </w:t>
      </w:r>
      <w:proofErr w:type="spellStart"/>
      <w:r w:rsidRPr="009D05D1">
        <w:t>odgałęzień</w:t>
      </w:r>
      <w:proofErr w:type="spellEnd"/>
      <w:r w:rsidRPr="009D05D1">
        <w:t xml:space="preserve"> i przyłączy do budynków. </w:t>
      </w:r>
    </w:p>
    <w:p w14:paraId="3A5995F4" w14:textId="77777777" w:rsidR="002C0EF5" w:rsidRDefault="002C0EF5" w:rsidP="0058280A">
      <w:pPr>
        <w:spacing w:line="360" w:lineRule="auto"/>
        <w:ind w:firstLine="426"/>
        <w:jc w:val="both"/>
      </w:pPr>
    </w:p>
    <w:p w14:paraId="4D9294F4" w14:textId="77777777" w:rsidR="002C0EF5" w:rsidRDefault="002C0EF5" w:rsidP="0058280A">
      <w:pPr>
        <w:spacing w:line="360" w:lineRule="auto"/>
        <w:ind w:firstLine="426"/>
        <w:jc w:val="both"/>
      </w:pPr>
    </w:p>
    <w:p w14:paraId="0B69208C" w14:textId="77777777" w:rsidR="002C0EF5" w:rsidRDefault="002C0EF5" w:rsidP="0058280A">
      <w:pPr>
        <w:spacing w:line="360" w:lineRule="auto"/>
        <w:ind w:firstLine="426"/>
        <w:jc w:val="both"/>
      </w:pPr>
    </w:p>
    <w:p w14:paraId="045DC113" w14:textId="426B410E" w:rsidR="009D05D1" w:rsidRPr="009D05D1" w:rsidRDefault="009F5A3B" w:rsidP="009F5A3B">
      <w:pPr>
        <w:pStyle w:val="Legenda"/>
        <w:rPr>
          <w:rFonts w:cs="Calibri"/>
          <w:bCs w:val="0"/>
        </w:rPr>
      </w:pPr>
      <w:bookmarkStart w:id="90" w:name="_Toc82109375"/>
      <w:bookmarkStart w:id="91" w:name="_Toc97811177"/>
      <w:r>
        <w:lastRenderedPageBreak/>
        <w:t xml:space="preserve">Tabela </w:t>
      </w:r>
      <w:r w:rsidR="006D2B47">
        <w:rPr>
          <w:noProof/>
        </w:rPr>
        <w:fldChar w:fldCharType="begin"/>
      </w:r>
      <w:r w:rsidR="006D2B47">
        <w:rPr>
          <w:noProof/>
        </w:rPr>
        <w:instrText xml:space="preserve"> SEQ Tabela \* ARABIC </w:instrText>
      </w:r>
      <w:r w:rsidR="006D2B47">
        <w:rPr>
          <w:noProof/>
        </w:rPr>
        <w:fldChar w:fldCharType="separate"/>
      </w:r>
      <w:r w:rsidR="00BD486C">
        <w:rPr>
          <w:noProof/>
        </w:rPr>
        <w:t>18</w:t>
      </w:r>
      <w:r w:rsidR="006D2B47">
        <w:rPr>
          <w:noProof/>
        </w:rPr>
        <w:fldChar w:fldCharType="end"/>
      </w:r>
      <w:r w:rsidR="009D05D1" w:rsidRPr="009D05D1">
        <w:rPr>
          <w:rFonts w:cs="Calibri"/>
          <w:b w:val="0"/>
          <w:bCs w:val="0"/>
        </w:rPr>
        <w:t xml:space="preserve"> </w:t>
      </w:r>
      <w:r w:rsidR="009D05D1" w:rsidRPr="009F5A3B">
        <w:rPr>
          <w:rFonts w:cs="Calibri"/>
          <w:bCs w:val="0"/>
        </w:rPr>
        <w:t>Wybrane dane dotyczące instalacji gazowej w gminie Medyka</w:t>
      </w:r>
      <w:bookmarkEnd w:id="90"/>
      <w:bookmarkEnd w:id="91"/>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ayout w:type="fixed"/>
        <w:tblLook w:val="04A0" w:firstRow="1" w:lastRow="0" w:firstColumn="1" w:lastColumn="0" w:noHBand="0" w:noVBand="1"/>
      </w:tblPr>
      <w:tblGrid>
        <w:gridCol w:w="4705"/>
        <w:gridCol w:w="1417"/>
        <w:gridCol w:w="1359"/>
        <w:gridCol w:w="1360"/>
      </w:tblGrid>
      <w:tr w:rsidR="009D05D1" w:rsidRPr="009D05D1" w14:paraId="153E8D71" w14:textId="77777777" w:rsidTr="009D05D1">
        <w:trPr>
          <w:jc w:val="center"/>
        </w:trPr>
        <w:tc>
          <w:tcPr>
            <w:tcW w:w="4705" w:type="dxa"/>
            <w:shd w:val="clear" w:color="auto" w:fill="538135"/>
            <w:vAlign w:val="center"/>
          </w:tcPr>
          <w:p w14:paraId="1BC4A5A2" w14:textId="77777777" w:rsidR="009D05D1" w:rsidRPr="009D05D1" w:rsidRDefault="009D05D1" w:rsidP="0058280A">
            <w:pPr>
              <w:tabs>
                <w:tab w:val="left" w:pos="7133"/>
              </w:tabs>
              <w:spacing w:before="80" w:after="80" w:line="360" w:lineRule="auto"/>
              <w:jc w:val="center"/>
              <w:rPr>
                <w:b/>
                <w:color w:val="FFFFFF"/>
              </w:rPr>
            </w:pPr>
            <w:r w:rsidRPr="009D05D1">
              <w:rPr>
                <w:b/>
                <w:color w:val="FFFFFF"/>
              </w:rPr>
              <w:t>Wyszczególnienie</w:t>
            </w:r>
          </w:p>
        </w:tc>
        <w:tc>
          <w:tcPr>
            <w:tcW w:w="1417" w:type="dxa"/>
            <w:shd w:val="clear" w:color="auto" w:fill="538135"/>
            <w:vAlign w:val="center"/>
          </w:tcPr>
          <w:p w14:paraId="62130660" w14:textId="77777777" w:rsidR="009D05D1" w:rsidRPr="009D05D1" w:rsidRDefault="009D05D1" w:rsidP="0058280A">
            <w:pPr>
              <w:tabs>
                <w:tab w:val="left" w:pos="7133"/>
              </w:tabs>
              <w:spacing w:before="80" w:after="80" w:line="360" w:lineRule="auto"/>
              <w:jc w:val="center"/>
              <w:rPr>
                <w:b/>
                <w:color w:val="FFFFFF"/>
              </w:rPr>
            </w:pPr>
            <w:r w:rsidRPr="009D05D1">
              <w:rPr>
                <w:b/>
                <w:color w:val="FFFFFF"/>
              </w:rPr>
              <w:t>Jednostka miary</w:t>
            </w:r>
          </w:p>
        </w:tc>
        <w:tc>
          <w:tcPr>
            <w:tcW w:w="1359" w:type="dxa"/>
            <w:shd w:val="clear" w:color="auto" w:fill="538135"/>
            <w:vAlign w:val="center"/>
          </w:tcPr>
          <w:p w14:paraId="0EE87881" w14:textId="77777777" w:rsidR="009D05D1" w:rsidRPr="009D05D1" w:rsidRDefault="009D05D1" w:rsidP="0058280A">
            <w:pPr>
              <w:tabs>
                <w:tab w:val="left" w:pos="7133"/>
              </w:tabs>
              <w:spacing w:before="80" w:after="80" w:line="360" w:lineRule="auto"/>
              <w:jc w:val="center"/>
              <w:rPr>
                <w:b/>
                <w:color w:val="FFFFFF"/>
              </w:rPr>
            </w:pPr>
            <w:r w:rsidRPr="009D05D1">
              <w:rPr>
                <w:b/>
                <w:color w:val="FFFFFF"/>
              </w:rPr>
              <w:t>2014</w:t>
            </w:r>
          </w:p>
        </w:tc>
        <w:tc>
          <w:tcPr>
            <w:tcW w:w="1360" w:type="dxa"/>
            <w:shd w:val="clear" w:color="auto" w:fill="538135"/>
            <w:vAlign w:val="center"/>
          </w:tcPr>
          <w:p w14:paraId="0763A85C" w14:textId="63B57182" w:rsidR="009D05D1" w:rsidRPr="009D05D1" w:rsidRDefault="00943227" w:rsidP="0058280A">
            <w:pPr>
              <w:tabs>
                <w:tab w:val="left" w:pos="7133"/>
              </w:tabs>
              <w:spacing w:before="80" w:after="80" w:line="360" w:lineRule="auto"/>
              <w:jc w:val="center"/>
              <w:rPr>
                <w:b/>
                <w:color w:val="FFFFFF"/>
              </w:rPr>
            </w:pPr>
            <w:r>
              <w:rPr>
                <w:b/>
                <w:color w:val="FFFFFF"/>
              </w:rPr>
              <w:t>2020</w:t>
            </w:r>
          </w:p>
        </w:tc>
      </w:tr>
      <w:tr w:rsidR="009D05D1" w:rsidRPr="009D05D1" w14:paraId="69B97102" w14:textId="77777777" w:rsidTr="009D05D1">
        <w:trPr>
          <w:trHeight w:val="340"/>
          <w:jc w:val="center"/>
        </w:trPr>
        <w:tc>
          <w:tcPr>
            <w:tcW w:w="4705" w:type="dxa"/>
            <w:shd w:val="clear" w:color="auto" w:fill="E2EFD9"/>
            <w:vAlign w:val="center"/>
          </w:tcPr>
          <w:p w14:paraId="1BC4EE7C" w14:textId="77777777" w:rsidR="009D05D1" w:rsidRPr="009D05D1" w:rsidRDefault="009D05D1" w:rsidP="0058280A">
            <w:pPr>
              <w:tabs>
                <w:tab w:val="left" w:pos="7133"/>
              </w:tabs>
              <w:spacing w:before="80" w:after="80" w:line="360" w:lineRule="auto"/>
            </w:pPr>
            <w:r w:rsidRPr="009D05D1">
              <w:t>Długość czynnej sieci gazowej</w:t>
            </w:r>
          </w:p>
        </w:tc>
        <w:tc>
          <w:tcPr>
            <w:tcW w:w="1417" w:type="dxa"/>
            <w:shd w:val="clear" w:color="auto" w:fill="E2EFD9"/>
            <w:vAlign w:val="center"/>
          </w:tcPr>
          <w:p w14:paraId="6CFDDAFE" w14:textId="77777777" w:rsidR="009D05D1" w:rsidRPr="009D05D1" w:rsidRDefault="009D05D1" w:rsidP="0058280A">
            <w:pPr>
              <w:tabs>
                <w:tab w:val="left" w:pos="7133"/>
              </w:tabs>
              <w:spacing w:before="80" w:after="80" w:line="360" w:lineRule="auto"/>
              <w:jc w:val="center"/>
            </w:pPr>
            <w:proofErr w:type="gramStart"/>
            <w:r w:rsidRPr="009D05D1">
              <w:t>m</w:t>
            </w:r>
            <w:proofErr w:type="gramEnd"/>
          </w:p>
        </w:tc>
        <w:tc>
          <w:tcPr>
            <w:tcW w:w="1359" w:type="dxa"/>
            <w:shd w:val="clear" w:color="auto" w:fill="E2EFD9"/>
            <w:vAlign w:val="center"/>
          </w:tcPr>
          <w:p w14:paraId="61C73B35" w14:textId="77777777" w:rsidR="009D05D1" w:rsidRPr="009D05D1" w:rsidRDefault="009D05D1" w:rsidP="0058280A">
            <w:pPr>
              <w:tabs>
                <w:tab w:val="left" w:pos="7133"/>
              </w:tabs>
              <w:spacing w:before="80" w:after="80" w:line="360" w:lineRule="auto"/>
              <w:jc w:val="center"/>
            </w:pPr>
            <w:r w:rsidRPr="009D05D1">
              <w:t>75 782</w:t>
            </w:r>
          </w:p>
        </w:tc>
        <w:tc>
          <w:tcPr>
            <w:tcW w:w="1360" w:type="dxa"/>
            <w:shd w:val="clear" w:color="auto" w:fill="E2EFD9"/>
            <w:vAlign w:val="center"/>
          </w:tcPr>
          <w:p w14:paraId="333740B0" w14:textId="4E28DA92" w:rsidR="009D05D1" w:rsidRPr="009D05D1" w:rsidRDefault="00943227" w:rsidP="0058280A">
            <w:pPr>
              <w:tabs>
                <w:tab w:val="left" w:pos="7133"/>
              </w:tabs>
              <w:spacing w:before="80" w:after="80" w:line="360" w:lineRule="auto"/>
              <w:jc w:val="center"/>
            </w:pPr>
            <w:r>
              <w:t>71 533</w:t>
            </w:r>
          </w:p>
        </w:tc>
      </w:tr>
      <w:tr w:rsidR="009D05D1" w:rsidRPr="009D05D1" w14:paraId="29054255" w14:textId="77777777" w:rsidTr="009D05D1">
        <w:trPr>
          <w:jc w:val="center"/>
        </w:trPr>
        <w:tc>
          <w:tcPr>
            <w:tcW w:w="4705" w:type="dxa"/>
            <w:shd w:val="clear" w:color="auto" w:fill="E2EFD9"/>
            <w:vAlign w:val="center"/>
          </w:tcPr>
          <w:p w14:paraId="0A314819" w14:textId="77777777" w:rsidR="009D05D1" w:rsidRPr="009D05D1" w:rsidRDefault="009D05D1" w:rsidP="0058280A">
            <w:pPr>
              <w:tabs>
                <w:tab w:val="left" w:pos="7133"/>
              </w:tabs>
              <w:spacing w:before="80" w:after="80" w:line="360" w:lineRule="auto"/>
            </w:pPr>
            <w:r w:rsidRPr="009D05D1">
              <w:t>Długość czynnej sieci przesyłowej</w:t>
            </w:r>
          </w:p>
        </w:tc>
        <w:tc>
          <w:tcPr>
            <w:tcW w:w="1417" w:type="dxa"/>
            <w:shd w:val="clear" w:color="auto" w:fill="E2EFD9"/>
            <w:vAlign w:val="center"/>
          </w:tcPr>
          <w:p w14:paraId="1FA7AFEA" w14:textId="77777777" w:rsidR="009D05D1" w:rsidRPr="009D05D1" w:rsidRDefault="009D05D1" w:rsidP="0058280A">
            <w:pPr>
              <w:tabs>
                <w:tab w:val="left" w:pos="7133"/>
              </w:tabs>
              <w:spacing w:before="80" w:after="80" w:line="360" w:lineRule="auto"/>
              <w:jc w:val="center"/>
            </w:pPr>
            <w:proofErr w:type="gramStart"/>
            <w:r w:rsidRPr="009D05D1">
              <w:t>m</w:t>
            </w:r>
            <w:proofErr w:type="gramEnd"/>
          </w:p>
        </w:tc>
        <w:tc>
          <w:tcPr>
            <w:tcW w:w="1359" w:type="dxa"/>
            <w:shd w:val="clear" w:color="auto" w:fill="E2EFD9"/>
            <w:vAlign w:val="center"/>
          </w:tcPr>
          <w:p w14:paraId="7F146CC2" w14:textId="77777777" w:rsidR="009D05D1" w:rsidRPr="009D05D1" w:rsidRDefault="009D05D1" w:rsidP="0058280A">
            <w:pPr>
              <w:tabs>
                <w:tab w:val="left" w:pos="7133"/>
              </w:tabs>
              <w:spacing w:before="80" w:after="80" w:line="360" w:lineRule="auto"/>
              <w:jc w:val="center"/>
            </w:pPr>
            <w:r w:rsidRPr="009D05D1">
              <w:t>5 779</w:t>
            </w:r>
          </w:p>
        </w:tc>
        <w:tc>
          <w:tcPr>
            <w:tcW w:w="1360" w:type="dxa"/>
            <w:shd w:val="clear" w:color="auto" w:fill="E2EFD9"/>
            <w:vAlign w:val="center"/>
          </w:tcPr>
          <w:p w14:paraId="4D9D5CFD" w14:textId="77777777" w:rsidR="009D05D1" w:rsidRPr="009D05D1" w:rsidRDefault="009D05D1" w:rsidP="0058280A">
            <w:pPr>
              <w:tabs>
                <w:tab w:val="left" w:pos="7133"/>
              </w:tabs>
              <w:spacing w:before="80" w:after="80" w:line="360" w:lineRule="auto"/>
              <w:jc w:val="center"/>
            </w:pPr>
            <w:r w:rsidRPr="009D05D1">
              <w:t>5 779</w:t>
            </w:r>
          </w:p>
        </w:tc>
      </w:tr>
      <w:tr w:rsidR="009D05D1" w:rsidRPr="009D05D1" w14:paraId="7DCAFA8C" w14:textId="77777777" w:rsidTr="009D05D1">
        <w:trPr>
          <w:jc w:val="center"/>
        </w:trPr>
        <w:tc>
          <w:tcPr>
            <w:tcW w:w="4705" w:type="dxa"/>
            <w:shd w:val="clear" w:color="auto" w:fill="E2EFD9"/>
            <w:vAlign w:val="center"/>
          </w:tcPr>
          <w:p w14:paraId="49CE8A59" w14:textId="77777777" w:rsidR="009D05D1" w:rsidRPr="009D05D1" w:rsidRDefault="009D05D1" w:rsidP="0058280A">
            <w:pPr>
              <w:tabs>
                <w:tab w:val="left" w:pos="7133"/>
              </w:tabs>
              <w:spacing w:before="80" w:after="80" w:line="360" w:lineRule="auto"/>
            </w:pPr>
            <w:r w:rsidRPr="009D05D1">
              <w:t>Długość czynnej sieci rozdzielczej</w:t>
            </w:r>
          </w:p>
        </w:tc>
        <w:tc>
          <w:tcPr>
            <w:tcW w:w="1417" w:type="dxa"/>
            <w:shd w:val="clear" w:color="auto" w:fill="E2EFD9"/>
            <w:vAlign w:val="center"/>
          </w:tcPr>
          <w:p w14:paraId="139E5F83" w14:textId="77777777" w:rsidR="009D05D1" w:rsidRPr="009D05D1" w:rsidRDefault="009D05D1" w:rsidP="0058280A">
            <w:pPr>
              <w:tabs>
                <w:tab w:val="left" w:pos="7133"/>
              </w:tabs>
              <w:spacing w:before="80" w:after="80" w:line="360" w:lineRule="auto"/>
              <w:jc w:val="center"/>
            </w:pPr>
            <w:proofErr w:type="gramStart"/>
            <w:r w:rsidRPr="009D05D1">
              <w:t>m</w:t>
            </w:r>
            <w:proofErr w:type="gramEnd"/>
          </w:p>
        </w:tc>
        <w:tc>
          <w:tcPr>
            <w:tcW w:w="1359" w:type="dxa"/>
            <w:shd w:val="clear" w:color="auto" w:fill="E2EFD9"/>
            <w:vAlign w:val="center"/>
          </w:tcPr>
          <w:p w14:paraId="3DC2DCA3" w14:textId="77777777" w:rsidR="009D05D1" w:rsidRPr="009D05D1" w:rsidRDefault="009D05D1" w:rsidP="0058280A">
            <w:pPr>
              <w:tabs>
                <w:tab w:val="left" w:pos="7133"/>
              </w:tabs>
              <w:spacing w:before="80" w:after="80" w:line="360" w:lineRule="auto"/>
              <w:jc w:val="center"/>
            </w:pPr>
            <w:r w:rsidRPr="009D05D1">
              <w:t>70 003</w:t>
            </w:r>
          </w:p>
        </w:tc>
        <w:tc>
          <w:tcPr>
            <w:tcW w:w="1360" w:type="dxa"/>
            <w:shd w:val="clear" w:color="auto" w:fill="E2EFD9"/>
            <w:vAlign w:val="center"/>
          </w:tcPr>
          <w:p w14:paraId="77972DF5" w14:textId="4E52E40B" w:rsidR="009D05D1" w:rsidRPr="009D05D1" w:rsidRDefault="00943227" w:rsidP="0058280A">
            <w:pPr>
              <w:tabs>
                <w:tab w:val="left" w:pos="7133"/>
              </w:tabs>
              <w:spacing w:before="80" w:after="80" w:line="360" w:lineRule="auto"/>
              <w:jc w:val="center"/>
            </w:pPr>
            <w:r>
              <w:t>65 754</w:t>
            </w:r>
          </w:p>
        </w:tc>
      </w:tr>
      <w:tr w:rsidR="009D05D1" w:rsidRPr="009D05D1" w14:paraId="2EA9C318" w14:textId="77777777" w:rsidTr="009D05D1">
        <w:trPr>
          <w:trHeight w:val="340"/>
          <w:jc w:val="center"/>
        </w:trPr>
        <w:tc>
          <w:tcPr>
            <w:tcW w:w="4705" w:type="dxa"/>
            <w:shd w:val="clear" w:color="auto" w:fill="E2EFD9"/>
            <w:vAlign w:val="center"/>
          </w:tcPr>
          <w:p w14:paraId="6EFAD873" w14:textId="77777777" w:rsidR="009D05D1" w:rsidRPr="009D05D1" w:rsidRDefault="009D05D1" w:rsidP="0058280A">
            <w:pPr>
              <w:tabs>
                <w:tab w:val="left" w:pos="7133"/>
              </w:tabs>
              <w:spacing w:before="80" w:after="80" w:line="360" w:lineRule="auto"/>
            </w:pPr>
            <w:r w:rsidRPr="009D05D1">
              <w:t>Czynne przyłącza do budynków ogółem</w:t>
            </w:r>
          </w:p>
        </w:tc>
        <w:tc>
          <w:tcPr>
            <w:tcW w:w="1417" w:type="dxa"/>
            <w:shd w:val="clear" w:color="auto" w:fill="E2EFD9"/>
            <w:vAlign w:val="center"/>
          </w:tcPr>
          <w:p w14:paraId="284E9CE7" w14:textId="77777777" w:rsidR="009D05D1" w:rsidRPr="009D05D1" w:rsidRDefault="009D05D1" w:rsidP="0058280A">
            <w:pPr>
              <w:tabs>
                <w:tab w:val="left" w:pos="7133"/>
              </w:tabs>
              <w:spacing w:before="80" w:after="80" w:line="360" w:lineRule="auto"/>
              <w:jc w:val="center"/>
            </w:pPr>
            <w:proofErr w:type="gramStart"/>
            <w:r w:rsidRPr="009D05D1">
              <w:t>szt</w:t>
            </w:r>
            <w:proofErr w:type="gramEnd"/>
            <w:r w:rsidRPr="009D05D1">
              <w:t>.</w:t>
            </w:r>
          </w:p>
        </w:tc>
        <w:tc>
          <w:tcPr>
            <w:tcW w:w="1359" w:type="dxa"/>
            <w:shd w:val="clear" w:color="auto" w:fill="E2EFD9"/>
            <w:vAlign w:val="center"/>
          </w:tcPr>
          <w:p w14:paraId="6AE61DC3" w14:textId="77777777" w:rsidR="009D05D1" w:rsidRPr="009D05D1" w:rsidRDefault="009D05D1" w:rsidP="0058280A">
            <w:pPr>
              <w:tabs>
                <w:tab w:val="left" w:pos="7133"/>
              </w:tabs>
              <w:spacing w:before="80" w:after="80" w:line="360" w:lineRule="auto"/>
              <w:jc w:val="center"/>
            </w:pPr>
            <w:r w:rsidRPr="009D05D1">
              <w:t>1 249</w:t>
            </w:r>
          </w:p>
        </w:tc>
        <w:tc>
          <w:tcPr>
            <w:tcW w:w="1360" w:type="dxa"/>
            <w:shd w:val="clear" w:color="auto" w:fill="E2EFD9"/>
            <w:vAlign w:val="center"/>
          </w:tcPr>
          <w:p w14:paraId="1910A57F" w14:textId="6546784E" w:rsidR="009D05D1" w:rsidRPr="009D05D1" w:rsidRDefault="00943227" w:rsidP="0058280A">
            <w:pPr>
              <w:tabs>
                <w:tab w:val="left" w:pos="7133"/>
              </w:tabs>
              <w:spacing w:before="80" w:after="80" w:line="360" w:lineRule="auto"/>
              <w:jc w:val="center"/>
            </w:pPr>
            <w:r>
              <w:t>1 322</w:t>
            </w:r>
          </w:p>
        </w:tc>
      </w:tr>
      <w:tr w:rsidR="009D05D1" w:rsidRPr="009D05D1" w14:paraId="32C07649" w14:textId="77777777" w:rsidTr="009D05D1">
        <w:trPr>
          <w:trHeight w:val="340"/>
          <w:jc w:val="center"/>
        </w:trPr>
        <w:tc>
          <w:tcPr>
            <w:tcW w:w="4705" w:type="dxa"/>
            <w:shd w:val="clear" w:color="auto" w:fill="E2EFD9"/>
            <w:vAlign w:val="center"/>
          </w:tcPr>
          <w:p w14:paraId="41AE2DE9" w14:textId="77777777" w:rsidR="009D05D1" w:rsidRPr="009D05D1" w:rsidRDefault="009D05D1" w:rsidP="0058280A">
            <w:pPr>
              <w:tabs>
                <w:tab w:val="left" w:pos="7133"/>
              </w:tabs>
              <w:spacing w:before="80" w:after="80" w:line="360" w:lineRule="auto"/>
            </w:pPr>
            <w:r w:rsidRPr="009D05D1">
              <w:t>- w tym do budynków mieszkalnych</w:t>
            </w:r>
          </w:p>
        </w:tc>
        <w:tc>
          <w:tcPr>
            <w:tcW w:w="1417" w:type="dxa"/>
            <w:shd w:val="clear" w:color="auto" w:fill="E2EFD9"/>
            <w:vAlign w:val="center"/>
          </w:tcPr>
          <w:p w14:paraId="52241457" w14:textId="77777777" w:rsidR="009D05D1" w:rsidRPr="009D05D1" w:rsidRDefault="009D05D1" w:rsidP="0058280A">
            <w:pPr>
              <w:tabs>
                <w:tab w:val="left" w:pos="7133"/>
              </w:tabs>
              <w:spacing w:before="80" w:after="80" w:line="360" w:lineRule="auto"/>
              <w:jc w:val="center"/>
            </w:pPr>
            <w:proofErr w:type="gramStart"/>
            <w:r w:rsidRPr="009D05D1">
              <w:t>szt</w:t>
            </w:r>
            <w:proofErr w:type="gramEnd"/>
            <w:r w:rsidRPr="009D05D1">
              <w:t>.</w:t>
            </w:r>
          </w:p>
        </w:tc>
        <w:tc>
          <w:tcPr>
            <w:tcW w:w="1359" w:type="dxa"/>
            <w:shd w:val="clear" w:color="auto" w:fill="E2EFD9"/>
            <w:vAlign w:val="center"/>
          </w:tcPr>
          <w:p w14:paraId="4D2D3F7F" w14:textId="77777777" w:rsidR="009D05D1" w:rsidRPr="009D05D1" w:rsidRDefault="009D05D1" w:rsidP="0058280A">
            <w:pPr>
              <w:tabs>
                <w:tab w:val="left" w:pos="7133"/>
              </w:tabs>
              <w:spacing w:before="80" w:after="80" w:line="360" w:lineRule="auto"/>
              <w:jc w:val="center"/>
            </w:pPr>
            <w:r w:rsidRPr="009D05D1">
              <w:t>1 190</w:t>
            </w:r>
          </w:p>
        </w:tc>
        <w:tc>
          <w:tcPr>
            <w:tcW w:w="1360" w:type="dxa"/>
            <w:shd w:val="clear" w:color="auto" w:fill="E2EFD9"/>
            <w:vAlign w:val="center"/>
          </w:tcPr>
          <w:p w14:paraId="5BE9C892" w14:textId="2FDAEB2B" w:rsidR="009D05D1" w:rsidRPr="009D05D1" w:rsidRDefault="00943227" w:rsidP="0058280A">
            <w:pPr>
              <w:tabs>
                <w:tab w:val="left" w:pos="7133"/>
              </w:tabs>
              <w:spacing w:before="80" w:after="80" w:line="360" w:lineRule="auto"/>
              <w:jc w:val="center"/>
            </w:pPr>
            <w:r>
              <w:t>1 253</w:t>
            </w:r>
          </w:p>
        </w:tc>
      </w:tr>
      <w:tr w:rsidR="009D05D1" w:rsidRPr="009D05D1" w14:paraId="377B4BF3" w14:textId="77777777" w:rsidTr="009D05D1">
        <w:trPr>
          <w:trHeight w:val="340"/>
          <w:jc w:val="center"/>
        </w:trPr>
        <w:tc>
          <w:tcPr>
            <w:tcW w:w="4705" w:type="dxa"/>
            <w:shd w:val="clear" w:color="auto" w:fill="E2EFD9"/>
            <w:vAlign w:val="center"/>
          </w:tcPr>
          <w:p w14:paraId="1C86A1EB" w14:textId="77777777" w:rsidR="009D05D1" w:rsidRPr="009D05D1" w:rsidRDefault="009D05D1" w:rsidP="0058280A">
            <w:pPr>
              <w:tabs>
                <w:tab w:val="left" w:pos="7133"/>
              </w:tabs>
              <w:spacing w:before="80" w:after="80" w:line="360" w:lineRule="auto"/>
            </w:pPr>
            <w:r w:rsidRPr="009D05D1">
              <w:t>Liczba odbiorców gazu</w:t>
            </w:r>
          </w:p>
        </w:tc>
        <w:tc>
          <w:tcPr>
            <w:tcW w:w="1417" w:type="dxa"/>
            <w:shd w:val="clear" w:color="auto" w:fill="E2EFD9"/>
            <w:vAlign w:val="center"/>
          </w:tcPr>
          <w:p w14:paraId="73FE6E37" w14:textId="77777777" w:rsidR="009D05D1" w:rsidRPr="009D05D1" w:rsidRDefault="009D05D1" w:rsidP="0058280A">
            <w:pPr>
              <w:tabs>
                <w:tab w:val="left" w:pos="7133"/>
              </w:tabs>
              <w:spacing w:before="80" w:after="80" w:line="360" w:lineRule="auto"/>
              <w:jc w:val="center"/>
            </w:pPr>
            <w:proofErr w:type="gramStart"/>
            <w:r w:rsidRPr="009D05D1">
              <w:t>gosp</w:t>
            </w:r>
            <w:proofErr w:type="gramEnd"/>
            <w:r w:rsidRPr="009D05D1">
              <w:t>.</w:t>
            </w:r>
          </w:p>
        </w:tc>
        <w:tc>
          <w:tcPr>
            <w:tcW w:w="1359" w:type="dxa"/>
            <w:shd w:val="clear" w:color="auto" w:fill="E2EFD9"/>
            <w:vAlign w:val="center"/>
          </w:tcPr>
          <w:p w14:paraId="02D71684" w14:textId="77777777" w:rsidR="009D05D1" w:rsidRPr="009D05D1" w:rsidRDefault="009D05D1" w:rsidP="0058280A">
            <w:pPr>
              <w:tabs>
                <w:tab w:val="left" w:pos="7133"/>
              </w:tabs>
              <w:spacing w:before="80" w:after="80" w:line="360" w:lineRule="auto"/>
              <w:jc w:val="center"/>
            </w:pPr>
            <w:r w:rsidRPr="009D05D1">
              <w:t>1 090</w:t>
            </w:r>
          </w:p>
        </w:tc>
        <w:tc>
          <w:tcPr>
            <w:tcW w:w="1360" w:type="dxa"/>
            <w:shd w:val="clear" w:color="auto" w:fill="E2EFD9"/>
            <w:vAlign w:val="center"/>
          </w:tcPr>
          <w:p w14:paraId="1087740A" w14:textId="54625106" w:rsidR="009D05D1" w:rsidRPr="009D05D1" w:rsidRDefault="00943227" w:rsidP="0058280A">
            <w:pPr>
              <w:tabs>
                <w:tab w:val="left" w:pos="7133"/>
              </w:tabs>
              <w:spacing w:before="80" w:after="80" w:line="360" w:lineRule="auto"/>
              <w:jc w:val="center"/>
            </w:pPr>
            <w:r>
              <w:t>1 182</w:t>
            </w:r>
          </w:p>
        </w:tc>
      </w:tr>
      <w:tr w:rsidR="009D05D1" w:rsidRPr="009D05D1" w14:paraId="6EE97F25" w14:textId="77777777" w:rsidTr="009D05D1">
        <w:trPr>
          <w:trHeight w:val="340"/>
          <w:jc w:val="center"/>
        </w:trPr>
        <w:tc>
          <w:tcPr>
            <w:tcW w:w="4705" w:type="dxa"/>
            <w:shd w:val="clear" w:color="auto" w:fill="E2EFD9"/>
            <w:vAlign w:val="center"/>
          </w:tcPr>
          <w:p w14:paraId="101D691F" w14:textId="77777777" w:rsidR="009D05D1" w:rsidRPr="009D05D1" w:rsidRDefault="009D05D1" w:rsidP="0058280A">
            <w:pPr>
              <w:tabs>
                <w:tab w:val="left" w:pos="7133"/>
              </w:tabs>
              <w:spacing w:before="80" w:after="80" w:line="360" w:lineRule="auto"/>
            </w:pPr>
            <w:r w:rsidRPr="009D05D1">
              <w:t>Odbiorcy gazu ogrzewający mieszkania gazem</w:t>
            </w:r>
          </w:p>
        </w:tc>
        <w:tc>
          <w:tcPr>
            <w:tcW w:w="1417" w:type="dxa"/>
            <w:shd w:val="clear" w:color="auto" w:fill="E2EFD9"/>
            <w:vAlign w:val="center"/>
          </w:tcPr>
          <w:p w14:paraId="53567472" w14:textId="77777777" w:rsidR="009D05D1" w:rsidRPr="009D05D1" w:rsidRDefault="009D05D1" w:rsidP="0058280A">
            <w:pPr>
              <w:tabs>
                <w:tab w:val="left" w:pos="7133"/>
              </w:tabs>
              <w:spacing w:before="80" w:after="80" w:line="360" w:lineRule="auto"/>
              <w:jc w:val="center"/>
            </w:pPr>
            <w:proofErr w:type="gramStart"/>
            <w:r w:rsidRPr="009D05D1">
              <w:t>gosp</w:t>
            </w:r>
            <w:proofErr w:type="gramEnd"/>
            <w:r w:rsidRPr="009D05D1">
              <w:t>.</w:t>
            </w:r>
          </w:p>
        </w:tc>
        <w:tc>
          <w:tcPr>
            <w:tcW w:w="1359" w:type="dxa"/>
            <w:shd w:val="clear" w:color="auto" w:fill="E2EFD9"/>
            <w:vAlign w:val="center"/>
          </w:tcPr>
          <w:p w14:paraId="36BE1D5F" w14:textId="77777777" w:rsidR="009D05D1" w:rsidRPr="009D05D1" w:rsidRDefault="009D05D1" w:rsidP="0058280A">
            <w:pPr>
              <w:tabs>
                <w:tab w:val="left" w:pos="7133"/>
              </w:tabs>
              <w:spacing w:before="80" w:after="80" w:line="360" w:lineRule="auto"/>
              <w:jc w:val="center"/>
            </w:pPr>
            <w:r w:rsidRPr="009D05D1">
              <w:t>776</w:t>
            </w:r>
          </w:p>
        </w:tc>
        <w:tc>
          <w:tcPr>
            <w:tcW w:w="1360" w:type="dxa"/>
            <w:shd w:val="clear" w:color="auto" w:fill="E2EFD9"/>
            <w:vAlign w:val="center"/>
          </w:tcPr>
          <w:p w14:paraId="367984D4" w14:textId="3FAD68F0" w:rsidR="009D05D1" w:rsidRPr="009D05D1" w:rsidRDefault="00943227" w:rsidP="0058280A">
            <w:pPr>
              <w:tabs>
                <w:tab w:val="left" w:pos="7133"/>
              </w:tabs>
              <w:spacing w:before="80" w:after="80" w:line="360" w:lineRule="auto"/>
              <w:jc w:val="center"/>
            </w:pPr>
            <w:r>
              <w:t>868</w:t>
            </w:r>
          </w:p>
        </w:tc>
      </w:tr>
      <w:tr w:rsidR="009D05D1" w:rsidRPr="009D05D1" w14:paraId="21895190" w14:textId="77777777" w:rsidTr="009D05D1">
        <w:trPr>
          <w:trHeight w:val="340"/>
          <w:jc w:val="center"/>
        </w:trPr>
        <w:tc>
          <w:tcPr>
            <w:tcW w:w="4705" w:type="dxa"/>
            <w:shd w:val="clear" w:color="auto" w:fill="E2EFD9"/>
            <w:vAlign w:val="center"/>
          </w:tcPr>
          <w:p w14:paraId="0EBFAF3F" w14:textId="77777777" w:rsidR="009D05D1" w:rsidRPr="009D05D1" w:rsidRDefault="009D05D1" w:rsidP="0058280A">
            <w:pPr>
              <w:tabs>
                <w:tab w:val="left" w:pos="7133"/>
              </w:tabs>
              <w:spacing w:before="80" w:after="80" w:line="360" w:lineRule="auto"/>
            </w:pPr>
            <w:r w:rsidRPr="009D05D1">
              <w:t>Ludność korzystająca z sieci gazowej</w:t>
            </w:r>
          </w:p>
        </w:tc>
        <w:tc>
          <w:tcPr>
            <w:tcW w:w="1417" w:type="dxa"/>
            <w:shd w:val="clear" w:color="auto" w:fill="E2EFD9"/>
            <w:vAlign w:val="center"/>
          </w:tcPr>
          <w:p w14:paraId="6AB2C0A7" w14:textId="77777777" w:rsidR="009D05D1" w:rsidRPr="009D05D1" w:rsidRDefault="009D05D1" w:rsidP="0058280A">
            <w:pPr>
              <w:tabs>
                <w:tab w:val="left" w:pos="7133"/>
              </w:tabs>
              <w:spacing w:before="80" w:after="80" w:line="360" w:lineRule="auto"/>
              <w:jc w:val="center"/>
            </w:pPr>
            <w:r w:rsidRPr="009D05D1">
              <w:t>Osoba</w:t>
            </w:r>
          </w:p>
        </w:tc>
        <w:tc>
          <w:tcPr>
            <w:tcW w:w="1359" w:type="dxa"/>
            <w:shd w:val="clear" w:color="auto" w:fill="E2EFD9"/>
            <w:vAlign w:val="center"/>
          </w:tcPr>
          <w:p w14:paraId="6695AC6B" w14:textId="77777777" w:rsidR="009D05D1" w:rsidRPr="009D05D1" w:rsidRDefault="009D05D1" w:rsidP="0058280A">
            <w:pPr>
              <w:tabs>
                <w:tab w:val="left" w:pos="7133"/>
              </w:tabs>
              <w:spacing w:before="80" w:after="80" w:line="360" w:lineRule="auto"/>
              <w:jc w:val="center"/>
            </w:pPr>
            <w:r w:rsidRPr="009D05D1">
              <w:t>4 577</w:t>
            </w:r>
          </w:p>
        </w:tc>
        <w:tc>
          <w:tcPr>
            <w:tcW w:w="1360" w:type="dxa"/>
            <w:shd w:val="clear" w:color="auto" w:fill="E2EFD9"/>
            <w:vAlign w:val="center"/>
          </w:tcPr>
          <w:p w14:paraId="17047857" w14:textId="5603C721" w:rsidR="009D05D1" w:rsidRPr="009D05D1" w:rsidRDefault="00943227" w:rsidP="0058280A">
            <w:pPr>
              <w:tabs>
                <w:tab w:val="left" w:pos="7133"/>
              </w:tabs>
              <w:spacing w:before="80" w:after="80" w:line="360" w:lineRule="auto"/>
              <w:jc w:val="center"/>
            </w:pPr>
            <w:r>
              <w:t>4 719</w:t>
            </w:r>
          </w:p>
        </w:tc>
      </w:tr>
    </w:tbl>
    <w:p w14:paraId="2C0ABE61" w14:textId="2452DDD3" w:rsidR="009D05D1" w:rsidRPr="009D05D1" w:rsidRDefault="009D05D1" w:rsidP="0058280A">
      <w:pPr>
        <w:spacing w:line="360" w:lineRule="auto"/>
        <w:jc w:val="both"/>
        <w:rPr>
          <w:rFonts w:cs="Arial"/>
          <w:i/>
          <w:iCs/>
          <w:sz w:val="20"/>
        </w:rPr>
      </w:pPr>
      <w:r w:rsidRPr="009D05D1">
        <w:rPr>
          <w:rFonts w:cs="Arial"/>
          <w:i/>
          <w:iCs/>
          <w:sz w:val="20"/>
        </w:rPr>
        <w:t xml:space="preserve">Źródło: Opracowanie własne na podstawie BDL – na dzień opracowywania </w:t>
      </w:r>
      <w:r w:rsidR="00943227">
        <w:rPr>
          <w:rFonts w:cs="Arial"/>
          <w:i/>
          <w:iCs/>
          <w:sz w:val="20"/>
        </w:rPr>
        <w:t xml:space="preserve">PGN dostępne były dane </w:t>
      </w:r>
      <w:r w:rsidR="00943227">
        <w:rPr>
          <w:rFonts w:cs="Arial"/>
          <w:i/>
          <w:iCs/>
          <w:sz w:val="20"/>
        </w:rPr>
        <w:br/>
        <w:t>z 2020</w:t>
      </w:r>
      <w:r w:rsidRPr="009D05D1">
        <w:rPr>
          <w:rFonts w:cs="Arial"/>
          <w:i/>
          <w:iCs/>
          <w:sz w:val="20"/>
        </w:rPr>
        <w:t xml:space="preserve"> r. </w:t>
      </w:r>
    </w:p>
    <w:p w14:paraId="33366A81" w14:textId="77777777" w:rsidR="009D05D1" w:rsidRPr="009D05D1" w:rsidRDefault="009D05D1" w:rsidP="0058280A">
      <w:pPr>
        <w:autoSpaceDE w:val="0"/>
        <w:autoSpaceDN w:val="0"/>
        <w:adjustRightInd w:val="0"/>
        <w:spacing w:line="360" w:lineRule="auto"/>
        <w:ind w:firstLine="426"/>
        <w:jc w:val="both"/>
        <w:rPr>
          <w:rFonts w:cs="Calibri"/>
        </w:rPr>
      </w:pPr>
      <w:r w:rsidRPr="009D05D1">
        <w:rPr>
          <w:rFonts w:cs="Calibri"/>
        </w:rPr>
        <w:t>Większość obiektów użyteczności publicznej na terenie gminy wyposażonych jest w systemy ogrzewania z kotłami gazowymi. W zabudowie jednorodzinnej i gospodarstwach rolnych występują także indywidualne źródła ciepła (gaz przewodowy, energia elektryczna, piece opalane paliwem stałym, gaz, olej opałowy itp.).</w:t>
      </w:r>
    </w:p>
    <w:p w14:paraId="01908211" w14:textId="252C4A48" w:rsidR="00E75750" w:rsidRDefault="009D05D1" w:rsidP="0058280A">
      <w:pPr>
        <w:spacing w:line="360" w:lineRule="auto"/>
        <w:ind w:firstLine="426"/>
        <w:jc w:val="both"/>
      </w:pPr>
      <w:r w:rsidRPr="009D05D1">
        <w:t xml:space="preserve">Na obszarze gminy eksploatowany jest gaz ziemny w ramach obszaru górniczego „Przemyśl”. Kopalnia gazu stanowi węzeł technologiczny, w którym zbiegają się gazociągi przesyłowe systemu ogólnokrajowego. Obiekty ze względu na związane z nimi przepisy szczególne, stwarzają utrudnienia w zabudowie </w:t>
      </w:r>
      <w:r w:rsidR="004118D8">
        <w:br/>
      </w:r>
      <w:r w:rsidRPr="009D05D1">
        <w:t>i zagospodarowaniu gruntów w ich otoczeniu.</w:t>
      </w:r>
    </w:p>
    <w:p w14:paraId="1A14ACF7" w14:textId="77777777" w:rsidR="00943227" w:rsidRDefault="00943227" w:rsidP="0058280A">
      <w:pPr>
        <w:spacing w:line="360" w:lineRule="auto"/>
        <w:ind w:firstLine="426"/>
        <w:jc w:val="both"/>
      </w:pPr>
    </w:p>
    <w:p w14:paraId="263C33E2" w14:textId="77777777" w:rsidR="00943227" w:rsidRDefault="00943227" w:rsidP="0058280A">
      <w:pPr>
        <w:spacing w:line="360" w:lineRule="auto"/>
        <w:ind w:firstLine="426"/>
        <w:jc w:val="both"/>
      </w:pPr>
    </w:p>
    <w:p w14:paraId="6E9F28C2" w14:textId="77777777" w:rsidR="00943227" w:rsidRDefault="00943227" w:rsidP="0058280A">
      <w:pPr>
        <w:spacing w:line="360" w:lineRule="auto"/>
        <w:ind w:firstLine="426"/>
        <w:jc w:val="both"/>
      </w:pPr>
    </w:p>
    <w:p w14:paraId="0E16598E" w14:textId="09FE2A13" w:rsidR="00E75750" w:rsidRPr="00A41EA9" w:rsidRDefault="00E75750" w:rsidP="00E21B35">
      <w:pPr>
        <w:pStyle w:val="Nagwek1"/>
      </w:pPr>
      <w:bookmarkStart w:id="92" w:name="_Toc97811543"/>
      <w:r>
        <w:lastRenderedPageBreak/>
        <w:t xml:space="preserve">Identyfikacja sektorów problemowych wraz z inwentaryzacją </w:t>
      </w:r>
      <w:proofErr w:type="gramStart"/>
      <w:r>
        <w:t>emisji CO</w:t>
      </w:r>
      <w:proofErr w:type="gramEnd"/>
      <w:r>
        <w:rPr>
          <w:vertAlign w:val="subscript"/>
        </w:rPr>
        <w:t>2</w:t>
      </w:r>
      <w:bookmarkEnd w:id="92"/>
      <w:r>
        <w:rPr>
          <w:vertAlign w:val="subscript"/>
        </w:rPr>
        <w:t xml:space="preserve"> </w:t>
      </w:r>
    </w:p>
    <w:p w14:paraId="771B50CB" w14:textId="61239205" w:rsidR="00E75750" w:rsidRDefault="00E75750" w:rsidP="009F1876">
      <w:pPr>
        <w:pStyle w:val="Nagwek2"/>
        <w:numPr>
          <w:ilvl w:val="1"/>
          <w:numId w:val="1"/>
        </w:numPr>
        <w:spacing w:after="240"/>
      </w:pPr>
      <w:bookmarkStart w:id="93" w:name="_Toc97811544"/>
      <w:r>
        <w:t>Podstawowe założenia</w:t>
      </w:r>
      <w:bookmarkEnd w:id="93"/>
      <w:r>
        <w:t xml:space="preserve"> </w:t>
      </w:r>
    </w:p>
    <w:p w14:paraId="6DF7714E" w14:textId="77777777" w:rsidR="00E75750" w:rsidRDefault="00E75750" w:rsidP="0058280A">
      <w:pPr>
        <w:spacing w:line="360" w:lineRule="auto"/>
        <w:ind w:firstLine="426"/>
        <w:jc w:val="both"/>
      </w:pPr>
      <w:r>
        <w:t xml:space="preserve">Inwentaryzację emisji zanieczyszczeń oraz </w:t>
      </w:r>
      <w:proofErr w:type="gramStart"/>
      <w:r>
        <w:t>CO</w:t>
      </w:r>
      <w:r>
        <w:rPr>
          <w:vertAlign w:val="subscript"/>
        </w:rPr>
        <w:t xml:space="preserve">2 </w:t>
      </w:r>
      <w:r>
        <w:t xml:space="preserve"> do</w:t>
      </w:r>
      <w:proofErr w:type="gramEnd"/>
      <w:r>
        <w:t xml:space="preserve"> atmosfery wykonano w oparciu o bilans energetyczny Gminy Medyka. Podstawowe założenia metodyczne: </w:t>
      </w:r>
    </w:p>
    <w:p w14:paraId="48C2BD63" w14:textId="70896A43" w:rsidR="00E75750" w:rsidRPr="00A41EA9" w:rsidRDefault="00E75750" w:rsidP="0058280A">
      <w:pPr>
        <w:pStyle w:val="Akapitzlist"/>
        <w:numPr>
          <w:ilvl w:val="0"/>
          <w:numId w:val="19"/>
        </w:numPr>
        <w:spacing w:line="360" w:lineRule="auto"/>
        <w:jc w:val="both"/>
        <w:rPr>
          <w:b/>
          <w:bCs/>
        </w:rPr>
      </w:pPr>
      <w:proofErr w:type="gramStart"/>
      <w:r>
        <w:t>jako</w:t>
      </w:r>
      <w:proofErr w:type="gramEnd"/>
      <w:r>
        <w:t xml:space="preserve"> rok bazowy </w:t>
      </w:r>
      <w:r w:rsidR="00943227">
        <w:t>inwentaryzacji przyjęto rok 2020</w:t>
      </w:r>
      <w:r>
        <w:t>, dla którego udało się zebrać kompleksowe dane we wszystkich grupach odbiorców, wytwórców i dostawców energii, w ramach bilansu energetycznego na potrzeby przygotowania założeń do planu zaopatrzenia w ciepło, energię elektryczną i paliwa gazowe,</w:t>
      </w:r>
    </w:p>
    <w:p w14:paraId="71E86923" w14:textId="77777777" w:rsidR="00E75750" w:rsidRDefault="00E75750" w:rsidP="0058280A">
      <w:pPr>
        <w:pStyle w:val="Akapitzlist"/>
        <w:numPr>
          <w:ilvl w:val="0"/>
          <w:numId w:val="19"/>
        </w:numPr>
        <w:spacing w:line="360" w:lineRule="auto"/>
      </w:pPr>
      <w:proofErr w:type="gramStart"/>
      <w:r>
        <w:t>w</w:t>
      </w:r>
      <w:proofErr w:type="gramEnd"/>
      <w:r>
        <w:t xml:space="preserve"> obliczeniach zużycia energii przyjęto dane uzyskane w ramach ankietyzacji przeprowadzonej</w:t>
      </w:r>
    </w:p>
    <w:p w14:paraId="7C164C50" w14:textId="77777777" w:rsidR="00E75750" w:rsidRDefault="00E75750" w:rsidP="0058280A">
      <w:pPr>
        <w:pStyle w:val="Akapitzlist"/>
        <w:spacing w:line="360" w:lineRule="auto"/>
        <w:ind w:left="1146"/>
      </w:pPr>
      <w:proofErr w:type="gramStart"/>
      <w:r>
        <w:t>na</w:t>
      </w:r>
      <w:proofErr w:type="gramEnd"/>
      <w:r>
        <w:t xml:space="preserve"> użytek niniejszego PGN,</w:t>
      </w:r>
    </w:p>
    <w:p w14:paraId="7E7A88C7" w14:textId="77777777" w:rsidR="00E75750" w:rsidRPr="00A41EA9" w:rsidRDefault="00E75750" w:rsidP="0058280A">
      <w:pPr>
        <w:pStyle w:val="Akapitzlist"/>
        <w:numPr>
          <w:ilvl w:val="0"/>
          <w:numId w:val="19"/>
        </w:numPr>
        <w:spacing w:line="360" w:lineRule="auto"/>
        <w:rPr>
          <w:b/>
          <w:bCs/>
        </w:rPr>
      </w:pPr>
      <w:proofErr w:type="gramStart"/>
      <w:r>
        <w:t>bilans</w:t>
      </w:r>
      <w:proofErr w:type="gramEnd"/>
      <w:r>
        <w:t xml:space="preserve"> paliwowy uzupełniono informacjami od przedsiębiorstw energetycznych funkcjonujących na terenie gminy,</w:t>
      </w:r>
    </w:p>
    <w:p w14:paraId="3DDE33E7" w14:textId="77777777" w:rsidR="00E75750" w:rsidRDefault="00E75750" w:rsidP="0058280A">
      <w:pPr>
        <w:spacing w:line="360" w:lineRule="auto"/>
        <w:ind w:firstLine="426"/>
      </w:pPr>
      <w:r>
        <w:t>Inwentaryzacja emisji składa się z dwóch podstawowych elementów:</w:t>
      </w:r>
    </w:p>
    <w:p w14:paraId="1079F744" w14:textId="77777777" w:rsidR="00E75750" w:rsidRPr="00A41EA9" w:rsidRDefault="00E75750" w:rsidP="0058280A">
      <w:pPr>
        <w:pStyle w:val="Akapitzlist"/>
        <w:numPr>
          <w:ilvl w:val="0"/>
          <w:numId w:val="19"/>
        </w:numPr>
        <w:spacing w:line="360" w:lineRule="auto"/>
        <w:rPr>
          <w:b/>
          <w:bCs/>
        </w:rPr>
      </w:pPr>
      <w:r>
        <w:t xml:space="preserve">inwentaryzacji </w:t>
      </w:r>
      <w:proofErr w:type="gramStart"/>
      <w:r>
        <w:t>emisji CO</w:t>
      </w:r>
      <w:proofErr w:type="gramEnd"/>
      <w:r w:rsidRPr="003E48AF">
        <w:rPr>
          <w:vertAlign w:val="subscript"/>
        </w:rPr>
        <w:t>2</w:t>
      </w:r>
      <w:r>
        <w:t xml:space="preserve">, </w:t>
      </w:r>
    </w:p>
    <w:p w14:paraId="320FB715" w14:textId="77777777" w:rsidR="00E75750" w:rsidRPr="00A41EA9" w:rsidRDefault="00E75750" w:rsidP="0058280A">
      <w:pPr>
        <w:pStyle w:val="Akapitzlist"/>
        <w:numPr>
          <w:ilvl w:val="0"/>
          <w:numId w:val="19"/>
        </w:numPr>
        <w:spacing w:line="360" w:lineRule="auto"/>
        <w:rPr>
          <w:b/>
          <w:bCs/>
        </w:rPr>
      </w:pPr>
      <w:proofErr w:type="gramStart"/>
      <w:r>
        <w:t>inwentaryzacji</w:t>
      </w:r>
      <w:proofErr w:type="gramEnd"/>
      <w:r>
        <w:t xml:space="preserve"> emisji zanieczyszczeń ze źródeł zlokalizowanych na terenie gminy w tym inwentaryzacja tzw. niskiej emisji oraz emisji liniowej (pochodzącej z transportu). </w:t>
      </w:r>
    </w:p>
    <w:p w14:paraId="1FEF7021" w14:textId="1BDA9ADF" w:rsidR="00E75750" w:rsidRDefault="00E75750" w:rsidP="0058280A">
      <w:pPr>
        <w:spacing w:line="360" w:lineRule="auto"/>
        <w:ind w:firstLine="426"/>
        <w:jc w:val="both"/>
      </w:pPr>
      <w:r>
        <w:t xml:space="preserve">Inwentaryzacja </w:t>
      </w:r>
      <w:proofErr w:type="gramStart"/>
      <w:r>
        <w:t>emisji CO</w:t>
      </w:r>
      <w:proofErr w:type="gramEnd"/>
      <w:r>
        <w:rPr>
          <w:vertAlign w:val="subscript"/>
        </w:rPr>
        <w:t>2</w:t>
      </w:r>
      <w:r>
        <w:t xml:space="preserve"> (b</w:t>
      </w:r>
      <w:r w:rsidR="00D075DC">
        <w:t>azowa oraz prognoza do roku 2028</w:t>
      </w:r>
      <w:r>
        <w:t>) została wykonana zgodnie z wytycznymi Porozumienia Burmistrzów (</w:t>
      </w:r>
      <w:proofErr w:type="spellStart"/>
      <w:r>
        <w:t>Covenant</w:t>
      </w:r>
      <w:proofErr w:type="spellEnd"/>
      <w:r>
        <w:t xml:space="preserve"> of </w:t>
      </w:r>
      <w:proofErr w:type="spellStart"/>
      <w:r>
        <w:t>Mayors</w:t>
      </w:r>
      <w:proofErr w:type="spellEnd"/>
      <w:r>
        <w:t xml:space="preserve">) określonymi m.in. w dokumencie „How to </w:t>
      </w:r>
      <w:proofErr w:type="spellStart"/>
      <w:r>
        <w:t>develop</w:t>
      </w:r>
      <w:proofErr w:type="spellEnd"/>
      <w:r>
        <w:t xml:space="preserve"> </w:t>
      </w:r>
      <w:r w:rsidR="004118D8">
        <w:br/>
      </w:r>
      <w:r>
        <w:t xml:space="preserve">a </w:t>
      </w:r>
      <w:proofErr w:type="spellStart"/>
      <w:r>
        <w:t>Sustainable</w:t>
      </w:r>
      <w:proofErr w:type="spellEnd"/>
      <w:r>
        <w:t xml:space="preserve"> Energy Action Plan” (tłumaczenie polskie "Jak opracować plan działań na rzecz zrównoważonej energii"). </w:t>
      </w:r>
    </w:p>
    <w:p w14:paraId="3FAD711D" w14:textId="4E1AAB43" w:rsidR="00E75750" w:rsidRDefault="00E75750" w:rsidP="0058280A">
      <w:pPr>
        <w:spacing w:after="0" w:line="360" w:lineRule="auto"/>
        <w:ind w:firstLine="425"/>
        <w:jc w:val="both"/>
      </w:pPr>
      <w:r>
        <w:t xml:space="preserve">Dokument opracowano zgodnie z wytycznymi Porozumienia Burmistrzów przedstawionymi na początku roku 2010, zawierającymi m.in. nowe wskaźniki </w:t>
      </w:r>
      <w:proofErr w:type="gramStart"/>
      <w:r>
        <w:t>emisji CO</w:t>
      </w:r>
      <w:proofErr w:type="gramEnd"/>
      <w:r>
        <w:rPr>
          <w:vertAlign w:val="subscript"/>
        </w:rPr>
        <w:t>2</w:t>
      </w:r>
      <w:r>
        <w:t xml:space="preserve"> dla poszczególnych nośników. W celu obliczenia </w:t>
      </w:r>
      <w:proofErr w:type="gramStart"/>
      <w:r>
        <w:t>emisji CO</w:t>
      </w:r>
      <w:proofErr w:type="gramEnd"/>
      <w:r w:rsidRPr="008F09AE">
        <w:rPr>
          <w:vertAlign w:val="subscript"/>
        </w:rPr>
        <w:t>2</w:t>
      </w:r>
      <w:r>
        <w:t xml:space="preserve"> w roku bazowym wyznacza się zużycie energii finalnej dla poszczególnych sektorów odbiorców </w:t>
      </w:r>
      <w:r w:rsidR="00095C65">
        <w:br/>
      </w:r>
      <w:r>
        <w:t xml:space="preserve">w tych latach na obszarze Gminy Medyka. Wyróżniono następujące sektory odbiorców: </w:t>
      </w:r>
    </w:p>
    <w:p w14:paraId="7BD9382E" w14:textId="77777777" w:rsidR="00E75750" w:rsidRPr="006639A1" w:rsidRDefault="00E75750" w:rsidP="0058280A">
      <w:pPr>
        <w:pStyle w:val="Akapitzlist"/>
        <w:numPr>
          <w:ilvl w:val="0"/>
          <w:numId w:val="20"/>
        </w:numPr>
        <w:spacing w:line="360" w:lineRule="auto"/>
        <w:jc w:val="both"/>
        <w:rPr>
          <w:rFonts w:asciiTheme="minorHAnsi" w:hAnsiTheme="minorHAnsi"/>
        </w:rPr>
      </w:pPr>
      <w:proofErr w:type="gramStart"/>
      <w:r w:rsidRPr="006639A1">
        <w:rPr>
          <w:rFonts w:asciiTheme="minorHAnsi" w:hAnsiTheme="minorHAnsi"/>
        </w:rPr>
        <w:t>sektor</w:t>
      </w:r>
      <w:proofErr w:type="gramEnd"/>
      <w:r w:rsidRPr="006639A1">
        <w:rPr>
          <w:rFonts w:asciiTheme="minorHAnsi" w:hAnsiTheme="minorHAnsi"/>
        </w:rPr>
        <w:t xml:space="preserve"> obiektów/instalacji użyteczności publicznej, </w:t>
      </w:r>
    </w:p>
    <w:p w14:paraId="574D23F6" w14:textId="77777777" w:rsidR="00E75750" w:rsidRPr="006639A1" w:rsidRDefault="00E75750" w:rsidP="0058280A">
      <w:pPr>
        <w:pStyle w:val="Akapitzlist"/>
        <w:numPr>
          <w:ilvl w:val="0"/>
          <w:numId w:val="20"/>
        </w:numPr>
        <w:spacing w:line="360" w:lineRule="auto"/>
        <w:jc w:val="both"/>
        <w:rPr>
          <w:rFonts w:asciiTheme="minorHAnsi" w:hAnsiTheme="minorHAnsi"/>
        </w:rPr>
      </w:pPr>
      <w:proofErr w:type="gramStart"/>
      <w:r w:rsidRPr="006639A1">
        <w:rPr>
          <w:rFonts w:asciiTheme="minorHAnsi" w:hAnsiTheme="minorHAnsi"/>
        </w:rPr>
        <w:t>sektor</w:t>
      </w:r>
      <w:proofErr w:type="gramEnd"/>
      <w:r w:rsidRPr="006639A1">
        <w:rPr>
          <w:rFonts w:asciiTheme="minorHAnsi" w:hAnsiTheme="minorHAnsi"/>
        </w:rPr>
        <w:t xml:space="preserve"> handel, usługi, produkcja,</w:t>
      </w:r>
    </w:p>
    <w:p w14:paraId="456979E5" w14:textId="4E1BC5A2" w:rsidR="00E75750" w:rsidRPr="006639A1" w:rsidRDefault="00E75750" w:rsidP="0058280A">
      <w:pPr>
        <w:pStyle w:val="Akapitzlist"/>
        <w:numPr>
          <w:ilvl w:val="0"/>
          <w:numId w:val="20"/>
        </w:numPr>
        <w:spacing w:line="360" w:lineRule="auto"/>
        <w:jc w:val="both"/>
        <w:rPr>
          <w:rFonts w:asciiTheme="minorHAnsi" w:hAnsiTheme="minorHAnsi"/>
        </w:rPr>
      </w:pPr>
      <w:proofErr w:type="gramStart"/>
      <w:r w:rsidRPr="006639A1">
        <w:rPr>
          <w:rFonts w:asciiTheme="minorHAnsi" w:hAnsiTheme="minorHAnsi"/>
        </w:rPr>
        <w:t>sektor</w:t>
      </w:r>
      <w:proofErr w:type="gramEnd"/>
      <w:r w:rsidRPr="006639A1">
        <w:rPr>
          <w:rFonts w:asciiTheme="minorHAnsi" w:hAnsiTheme="minorHAnsi"/>
        </w:rPr>
        <w:t xml:space="preserve"> mieszkalny, oświetlenie uliczne, </w:t>
      </w:r>
    </w:p>
    <w:p w14:paraId="7A7624BF" w14:textId="77777777" w:rsidR="00E75750" w:rsidRDefault="00E75750" w:rsidP="0058280A">
      <w:pPr>
        <w:pStyle w:val="Akapitzlist"/>
        <w:numPr>
          <w:ilvl w:val="0"/>
          <w:numId w:val="20"/>
        </w:numPr>
        <w:spacing w:line="360" w:lineRule="auto"/>
        <w:jc w:val="both"/>
        <w:rPr>
          <w:rFonts w:asciiTheme="minorHAnsi" w:hAnsiTheme="minorHAnsi"/>
        </w:rPr>
      </w:pPr>
      <w:proofErr w:type="gramStart"/>
      <w:r w:rsidRPr="006639A1">
        <w:rPr>
          <w:rFonts w:asciiTheme="minorHAnsi" w:hAnsiTheme="minorHAnsi"/>
        </w:rPr>
        <w:t>sektor</w:t>
      </w:r>
      <w:proofErr w:type="gramEnd"/>
      <w:r w:rsidRPr="006639A1">
        <w:rPr>
          <w:rFonts w:asciiTheme="minorHAnsi" w:hAnsiTheme="minorHAnsi"/>
        </w:rPr>
        <w:t xml:space="preserve"> transportowy.</w:t>
      </w:r>
    </w:p>
    <w:p w14:paraId="096CA6F7" w14:textId="77777777" w:rsidR="004118D8" w:rsidRPr="004118D8" w:rsidRDefault="004118D8" w:rsidP="004118D8">
      <w:pPr>
        <w:spacing w:line="360" w:lineRule="auto"/>
        <w:jc w:val="both"/>
        <w:rPr>
          <w:rFonts w:asciiTheme="minorHAnsi" w:hAnsiTheme="minorHAnsi"/>
        </w:rPr>
      </w:pPr>
    </w:p>
    <w:p w14:paraId="216CBC6F" w14:textId="77777777" w:rsidR="00E75750" w:rsidRPr="006639A1" w:rsidRDefault="00E75750" w:rsidP="0058280A">
      <w:pPr>
        <w:spacing w:after="0" w:line="360" w:lineRule="auto"/>
        <w:jc w:val="both"/>
        <w:rPr>
          <w:rFonts w:asciiTheme="minorHAnsi" w:hAnsiTheme="minorHAnsi"/>
        </w:rPr>
      </w:pPr>
      <w:r w:rsidRPr="006639A1">
        <w:rPr>
          <w:rFonts w:asciiTheme="minorHAnsi" w:hAnsiTheme="minorHAnsi"/>
        </w:rPr>
        <w:lastRenderedPageBreak/>
        <w:t>Jako nośniki zużywane na terenie gminy wyróżnia się:</w:t>
      </w:r>
    </w:p>
    <w:p w14:paraId="6385AA57" w14:textId="77777777" w:rsidR="00E75750" w:rsidRPr="006639A1" w:rsidRDefault="00E75750" w:rsidP="0058280A">
      <w:pPr>
        <w:pStyle w:val="Akapitzlist"/>
        <w:numPr>
          <w:ilvl w:val="0"/>
          <w:numId w:val="21"/>
        </w:numPr>
        <w:spacing w:line="360" w:lineRule="auto"/>
        <w:jc w:val="both"/>
        <w:rPr>
          <w:rFonts w:asciiTheme="minorHAnsi" w:hAnsiTheme="minorHAnsi"/>
        </w:rPr>
      </w:pPr>
      <w:proofErr w:type="gramStart"/>
      <w:r w:rsidRPr="006639A1">
        <w:rPr>
          <w:rFonts w:asciiTheme="minorHAnsi" w:hAnsiTheme="minorHAnsi"/>
        </w:rPr>
        <w:t>gaz</w:t>
      </w:r>
      <w:proofErr w:type="gramEnd"/>
      <w:r w:rsidRPr="006639A1">
        <w:rPr>
          <w:rFonts w:asciiTheme="minorHAnsi" w:hAnsiTheme="minorHAnsi"/>
        </w:rPr>
        <w:t xml:space="preserve"> ziemny, </w:t>
      </w:r>
    </w:p>
    <w:p w14:paraId="19E4B867" w14:textId="77777777" w:rsidR="00E75750" w:rsidRPr="006639A1" w:rsidRDefault="00E75750" w:rsidP="0058280A">
      <w:pPr>
        <w:pStyle w:val="Akapitzlist"/>
        <w:numPr>
          <w:ilvl w:val="0"/>
          <w:numId w:val="21"/>
        </w:numPr>
        <w:spacing w:line="360" w:lineRule="auto"/>
        <w:jc w:val="both"/>
        <w:rPr>
          <w:rFonts w:asciiTheme="minorHAnsi" w:hAnsiTheme="minorHAnsi"/>
        </w:rPr>
      </w:pPr>
      <w:proofErr w:type="gramStart"/>
      <w:r w:rsidRPr="006639A1">
        <w:rPr>
          <w:rFonts w:asciiTheme="minorHAnsi" w:hAnsiTheme="minorHAnsi"/>
        </w:rPr>
        <w:t>energię</w:t>
      </w:r>
      <w:proofErr w:type="gramEnd"/>
      <w:r w:rsidRPr="006639A1">
        <w:rPr>
          <w:rFonts w:asciiTheme="minorHAnsi" w:hAnsiTheme="minorHAnsi"/>
        </w:rPr>
        <w:t xml:space="preserve"> elektryczną, </w:t>
      </w:r>
    </w:p>
    <w:p w14:paraId="7683175D" w14:textId="77777777" w:rsidR="00E75750" w:rsidRPr="006639A1" w:rsidRDefault="00E75750" w:rsidP="0058280A">
      <w:pPr>
        <w:pStyle w:val="Akapitzlist"/>
        <w:numPr>
          <w:ilvl w:val="0"/>
          <w:numId w:val="21"/>
        </w:numPr>
        <w:spacing w:line="360" w:lineRule="auto"/>
        <w:jc w:val="both"/>
        <w:rPr>
          <w:rFonts w:asciiTheme="minorHAnsi" w:hAnsiTheme="minorHAnsi"/>
        </w:rPr>
      </w:pPr>
      <w:proofErr w:type="gramStart"/>
      <w:r w:rsidRPr="006639A1">
        <w:rPr>
          <w:rFonts w:asciiTheme="minorHAnsi" w:hAnsiTheme="minorHAnsi"/>
        </w:rPr>
        <w:t>paliwa</w:t>
      </w:r>
      <w:proofErr w:type="gramEnd"/>
      <w:r w:rsidRPr="006639A1">
        <w:rPr>
          <w:rFonts w:asciiTheme="minorHAnsi" w:hAnsiTheme="minorHAnsi"/>
        </w:rPr>
        <w:t xml:space="preserve"> węglowe, </w:t>
      </w:r>
    </w:p>
    <w:p w14:paraId="1E2443B9" w14:textId="77777777" w:rsidR="00E75750" w:rsidRPr="006639A1" w:rsidRDefault="00E75750" w:rsidP="0058280A">
      <w:pPr>
        <w:pStyle w:val="Akapitzlist"/>
        <w:numPr>
          <w:ilvl w:val="0"/>
          <w:numId w:val="21"/>
        </w:numPr>
        <w:spacing w:line="360" w:lineRule="auto"/>
        <w:jc w:val="both"/>
        <w:rPr>
          <w:rFonts w:asciiTheme="minorHAnsi" w:hAnsiTheme="minorHAnsi"/>
        </w:rPr>
      </w:pPr>
      <w:proofErr w:type="gramStart"/>
      <w:r w:rsidRPr="006639A1">
        <w:rPr>
          <w:rFonts w:asciiTheme="minorHAnsi" w:hAnsiTheme="minorHAnsi"/>
        </w:rPr>
        <w:t>drewno</w:t>
      </w:r>
      <w:proofErr w:type="gramEnd"/>
      <w:r w:rsidRPr="006639A1">
        <w:rPr>
          <w:rFonts w:asciiTheme="minorHAnsi" w:hAnsiTheme="minorHAnsi"/>
        </w:rPr>
        <w:t xml:space="preserve"> i biomasę, </w:t>
      </w:r>
    </w:p>
    <w:p w14:paraId="7046CA46" w14:textId="77777777" w:rsidR="00E75750" w:rsidRPr="006639A1" w:rsidRDefault="00E75750" w:rsidP="0058280A">
      <w:pPr>
        <w:pStyle w:val="Akapitzlist"/>
        <w:numPr>
          <w:ilvl w:val="0"/>
          <w:numId w:val="21"/>
        </w:numPr>
        <w:spacing w:line="360" w:lineRule="auto"/>
        <w:jc w:val="both"/>
        <w:rPr>
          <w:rFonts w:asciiTheme="minorHAnsi" w:hAnsiTheme="minorHAnsi"/>
        </w:rPr>
      </w:pPr>
      <w:proofErr w:type="gramStart"/>
      <w:r w:rsidRPr="006639A1">
        <w:rPr>
          <w:rFonts w:asciiTheme="minorHAnsi" w:hAnsiTheme="minorHAnsi"/>
        </w:rPr>
        <w:t>olej</w:t>
      </w:r>
      <w:proofErr w:type="gramEnd"/>
      <w:r w:rsidRPr="006639A1">
        <w:rPr>
          <w:rFonts w:asciiTheme="minorHAnsi" w:hAnsiTheme="minorHAnsi"/>
        </w:rPr>
        <w:t xml:space="preserve"> opałowy, </w:t>
      </w:r>
    </w:p>
    <w:p w14:paraId="66CAD6DD" w14:textId="77777777" w:rsidR="00E75750" w:rsidRPr="006639A1" w:rsidRDefault="00E75750" w:rsidP="0058280A">
      <w:pPr>
        <w:pStyle w:val="Akapitzlist"/>
        <w:numPr>
          <w:ilvl w:val="0"/>
          <w:numId w:val="21"/>
        </w:numPr>
        <w:spacing w:line="360" w:lineRule="auto"/>
        <w:jc w:val="both"/>
        <w:rPr>
          <w:rFonts w:asciiTheme="minorHAnsi" w:hAnsiTheme="minorHAnsi"/>
        </w:rPr>
      </w:pPr>
      <w:proofErr w:type="gramStart"/>
      <w:r w:rsidRPr="006639A1">
        <w:rPr>
          <w:rFonts w:asciiTheme="minorHAnsi" w:hAnsiTheme="minorHAnsi"/>
        </w:rPr>
        <w:t>gaz</w:t>
      </w:r>
      <w:proofErr w:type="gramEnd"/>
      <w:r w:rsidRPr="006639A1">
        <w:rPr>
          <w:rFonts w:asciiTheme="minorHAnsi" w:hAnsiTheme="minorHAnsi"/>
        </w:rPr>
        <w:t xml:space="preserve"> płynny LPG, </w:t>
      </w:r>
    </w:p>
    <w:p w14:paraId="0EA1CACF" w14:textId="77777777" w:rsidR="00E75750" w:rsidRPr="006639A1" w:rsidRDefault="00E75750" w:rsidP="0058280A">
      <w:pPr>
        <w:pStyle w:val="Akapitzlist"/>
        <w:numPr>
          <w:ilvl w:val="0"/>
          <w:numId w:val="21"/>
        </w:numPr>
        <w:spacing w:line="360" w:lineRule="auto"/>
        <w:jc w:val="both"/>
        <w:rPr>
          <w:rFonts w:asciiTheme="minorHAnsi" w:hAnsiTheme="minorHAnsi"/>
        </w:rPr>
      </w:pPr>
      <w:proofErr w:type="gramStart"/>
      <w:r w:rsidRPr="006639A1">
        <w:rPr>
          <w:rFonts w:asciiTheme="minorHAnsi" w:hAnsiTheme="minorHAnsi"/>
        </w:rPr>
        <w:t>olej</w:t>
      </w:r>
      <w:proofErr w:type="gramEnd"/>
      <w:r w:rsidRPr="006639A1">
        <w:rPr>
          <w:rFonts w:asciiTheme="minorHAnsi" w:hAnsiTheme="minorHAnsi"/>
        </w:rPr>
        <w:t xml:space="preserve"> napędowy, </w:t>
      </w:r>
    </w:p>
    <w:p w14:paraId="6FEE179A" w14:textId="77777777" w:rsidR="00E75750" w:rsidRPr="006639A1" w:rsidRDefault="00E75750" w:rsidP="0058280A">
      <w:pPr>
        <w:pStyle w:val="Akapitzlist"/>
        <w:numPr>
          <w:ilvl w:val="0"/>
          <w:numId w:val="21"/>
        </w:numPr>
        <w:spacing w:line="360" w:lineRule="auto"/>
        <w:jc w:val="both"/>
        <w:rPr>
          <w:rFonts w:asciiTheme="minorHAnsi" w:hAnsiTheme="minorHAnsi"/>
        </w:rPr>
      </w:pPr>
      <w:proofErr w:type="gramStart"/>
      <w:r w:rsidRPr="006639A1">
        <w:rPr>
          <w:rFonts w:asciiTheme="minorHAnsi" w:hAnsiTheme="minorHAnsi"/>
        </w:rPr>
        <w:t>benzyna</w:t>
      </w:r>
      <w:proofErr w:type="gramEnd"/>
      <w:r w:rsidRPr="006639A1">
        <w:rPr>
          <w:rFonts w:asciiTheme="minorHAnsi" w:hAnsiTheme="minorHAnsi"/>
        </w:rPr>
        <w:t xml:space="preserve">, </w:t>
      </w:r>
    </w:p>
    <w:p w14:paraId="1C0C55D3" w14:textId="77777777" w:rsidR="00E75750" w:rsidRPr="006639A1" w:rsidRDefault="00E75750" w:rsidP="0058280A">
      <w:pPr>
        <w:pStyle w:val="Akapitzlist"/>
        <w:numPr>
          <w:ilvl w:val="0"/>
          <w:numId w:val="21"/>
        </w:numPr>
        <w:spacing w:line="360" w:lineRule="auto"/>
        <w:jc w:val="both"/>
        <w:rPr>
          <w:rFonts w:asciiTheme="minorHAnsi" w:hAnsiTheme="minorHAnsi"/>
        </w:rPr>
      </w:pPr>
      <w:proofErr w:type="gramStart"/>
      <w:r w:rsidRPr="006639A1">
        <w:rPr>
          <w:rFonts w:asciiTheme="minorHAnsi" w:hAnsiTheme="minorHAnsi"/>
        </w:rPr>
        <w:t>energię</w:t>
      </w:r>
      <w:proofErr w:type="gramEnd"/>
      <w:r w:rsidRPr="006639A1">
        <w:rPr>
          <w:rFonts w:asciiTheme="minorHAnsi" w:hAnsiTheme="minorHAnsi"/>
        </w:rPr>
        <w:t xml:space="preserve"> ze źródeł odnawialnych.</w:t>
      </w:r>
    </w:p>
    <w:p w14:paraId="20454244" w14:textId="414B1774" w:rsidR="00E75750" w:rsidRDefault="00E75750" w:rsidP="0058280A">
      <w:pPr>
        <w:spacing w:line="360" w:lineRule="auto"/>
        <w:ind w:firstLine="426"/>
        <w:jc w:val="both"/>
        <w:rPr>
          <w:rFonts w:asciiTheme="minorHAnsi" w:hAnsiTheme="minorHAnsi"/>
        </w:rPr>
      </w:pPr>
      <w:r w:rsidRPr="006639A1">
        <w:rPr>
          <w:rFonts w:asciiTheme="minorHAnsi" w:hAnsiTheme="minorHAnsi"/>
        </w:rPr>
        <w:t xml:space="preserve">Do inwentaryzacji </w:t>
      </w:r>
      <w:proofErr w:type="gramStart"/>
      <w:r w:rsidRPr="006639A1">
        <w:rPr>
          <w:rFonts w:asciiTheme="minorHAnsi" w:hAnsiTheme="minorHAnsi"/>
        </w:rPr>
        <w:t>emisji CO</w:t>
      </w:r>
      <w:proofErr w:type="gramEnd"/>
      <w:r w:rsidRPr="008F09AE">
        <w:rPr>
          <w:rFonts w:asciiTheme="minorHAnsi" w:hAnsiTheme="minorHAnsi"/>
          <w:vertAlign w:val="subscript"/>
        </w:rPr>
        <w:t>2</w:t>
      </w:r>
      <w:r w:rsidR="00943227">
        <w:rPr>
          <w:rFonts w:asciiTheme="minorHAnsi" w:hAnsiTheme="minorHAnsi"/>
        </w:rPr>
        <w:t xml:space="preserve"> w roku bazowym 2020</w:t>
      </w:r>
      <w:r w:rsidRPr="006639A1">
        <w:rPr>
          <w:rFonts w:asciiTheme="minorHAnsi" w:hAnsiTheme="minorHAnsi"/>
        </w:rPr>
        <w:t xml:space="preserve"> posłużono się zestawem wskaźników odpowiednich dla danego nośnika energii paliwa. Wartość wskaźnika oraz jego źródło przedstawiono w poniższej tabeli:</w:t>
      </w:r>
    </w:p>
    <w:p w14:paraId="6CC01B95" w14:textId="3086BA2A" w:rsidR="00095C65" w:rsidRPr="00095C65" w:rsidRDefault="009F5A3B" w:rsidP="009F5A3B">
      <w:pPr>
        <w:pStyle w:val="Legenda"/>
        <w:rPr>
          <w:rFonts w:cs="Calibri"/>
          <w:bCs w:val="0"/>
        </w:rPr>
      </w:pPr>
      <w:bookmarkStart w:id="94" w:name="_Toc97811178"/>
      <w:r>
        <w:t xml:space="preserve">Tabela </w:t>
      </w:r>
      <w:r w:rsidR="006D2B47">
        <w:rPr>
          <w:noProof/>
        </w:rPr>
        <w:fldChar w:fldCharType="begin"/>
      </w:r>
      <w:r w:rsidR="006D2B47">
        <w:rPr>
          <w:noProof/>
        </w:rPr>
        <w:instrText xml:space="preserve"> SEQ Tabela \* ARABIC </w:instrText>
      </w:r>
      <w:r w:rsidR="006D2B47">
        <w:rPr>
          <w:noProof/>
        </w:rPr>
        <w:fldChar w:fldCharType="separate"/>
      </w:r>
      <w:r w:rsidR="00BD486C">
        <w:rPr>
          <w:noProof/>
        </w:rPr>
        <w:t>19</w:t>
      </w:r>
      <w:r w:rsidR="006D2B47">
        <w:rPr>
          <w:noProof/>
        </w:rPr>
        <w:fldChar w:fldCharType="end"/>
      </w:r>
      <w:r w:rsidR="00095C65" w:rsidRPr="009D05D1">
        <w:rPr>
          <w:rFonts w:cs="Calibri"/>
          <w:b w:val="0"/>
          <w:bCs w:val="0"/>
        </w:rPr>
        <w:t xml:space="preserve"> </w:t>
      </w:r>
      <w:r w:rsidR="00095C65" w:rsidRPr="009F5A3B">
        <w:rPr>
          <w:rFonts w:cs="Calibri"/>
          <w:bCs w:val="0"/>
        </w:rPr>
        <w:t xml:space="preserve">Zestawienie </w:t>
      </w:r>
      <w:r w:rsidR="000449B3" w:rsidRPr="009F5A3B">
        <w:rPr>
          <w:rFonts w:cs="Calibri"/>
          <w:bCs w:val="0"/>
        </w:rPr>
        <w:t>wskaźników dla danego nośnika energii paliwa</w:t>
      </w:r>
      <w:bookmarkEnd w:id="94"/>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2102"/>
        <w:gridCol w:w="2268"/>
        <w:gridCol w:w="4961"/>
      </w:tblGrid>
      <w:tr w:rsidR="00E75750" w:rsidRPr="006639A1" w14:paraId="17EF442E" w14:textId="77777777" w:rsidTr="00E73EDE">
        <w:trPr>
          <w:jc w:val="center"/>
        </w:trPr>
        <w:tc>
          <w:tcPr>
            <w:tcW w:w="2102" w:type="dxa"/>
            <w:shd w:val="clear" w:color="auto" w:fill="538135"/>
          </w:tcPr>
          <w:p w14:paraId="1C0BF08A" w14:textId="77777777" w:rsidR="00E75750" w:rsidRPr="006639A1" w:rsidRDefault="00E75750" w:rsidP="0058280A">
            <w:pPr>
              <w:spacing w:before="80" w:after="80" w:line="360" w:lineRule="auto"/>
              <w:rPr>
                <w:rFonts w:asciiTheme="minorHAnsi" w:hAnsiTheme="minorHAnsi" w:cs="Calibri"/>
                <w:b/>
                <w:color w:val="FFFFFF"/>
              </w:rPr>
            </w:pPr>
            <w:r w:rsidRPr="006639A1">
              <w:rPr>
                <w:rFonts w:asciiTheme="minorHAnsi" w:hAnsiTheme="minorHAnsi" w:cs="Calibri"/>
                <w:b/>
                <w:color w:val="FFFFFF"/>
              </w:rPr>
              <w:t>Nośnik</w:t>
            </w:r>
          </w:p>
        </w:tc>
        <w:tc>
          <w:tcPr>
            <w:tcW w:w="2268" w:type="dxa"/>
            <w:shd w:val="clear" w:color="auto" w:fill="538135"/>
          </w:tcPr>
          <w:p w14:paraId="11179CB3" w14:textId="77777777" w:rsidR="00E75750" w:rsidRPr="006639A1" w:rsidRDefault="00E75750" w:rsidP="0058280A">
            <w:pPr>
              <w:spacing w:before="80" w:after="80" w:line="360" w:lineRule="auto"/>
              <w:jc w:val="center"/>
              <w:rPr>
                <w:rFonts w:asciiTheme="minorHAnsi" w:hAnsiTheme="minorHAnsi" w:cs="Calibri"/>
                <w:b/>
                <w:color w:val="FFFFFF"/>
              </w:rPr>
            </w:pPr>
            <w:r w:rsidRPr="006639A1">
              <w:rPr>
                <w:rFonts w:asciiTheme="minorHAnsi" w:hAnsiTheme="minorHAnsi" w:cs="Calibri"/>
                <w:b/>
                <w:color w:val="FFFFFF"/>
              </w:rPr>
              <w:t>Wartość wskaźnika (</w:t>
            </w:r>
            <w:proofErr w:type="gramStart"/>
            <w:r w:rsidRPr="006639A1">
              <w:rPr>
                <w:rFonts w:asciiTheme="minorHAnsi" w:hAnsiTheme="minorHAnsi" w:cs="Calibri"/>
                <w:b/>
                <w:color w:val="FFFFFF"/>
              </w:rPr>
              <w:t>Mg CO</w:t>
            </w:r>
            <w:proofErr w:type="gramEnd"/>
            <w:r w:rsidRPr="006639A1">
              <w:rPr>
                <w:rFonts w:asciiTheme="minorHAnsi" w:hAnsiTheme="minorHAnsi" w:cs="Calibri"/>
                <w:b/>
                <w:color w:val="FFFFFF"/>
                <w:vertAlign w:val="subscript"/>
              </w:rPr>
              <w:t>2</w:t>
            </w:r>
            <w:r w:rsidRPr="006639A1">
              <w:rPr>
                <w:rFonts w:asciiTheme="minorHAnsi" w:hAnsiTheme="minorHAnsi" w:cs="Calibri"/>
                <w:b/>
                <w:color w:val="FFFFFF"/>
              </w:rPr>
              <w:t xml:space="preserve"> /MWh)</w:t>
            </w:r>
          </w:p>
        </w:tc>
        <w:tc>
          <w:tcPr>
            <w:tcW w:w="4961" w:type="dxa"/>
            <w:shd w:val="clear" w:color="auto" w:fill="538135"/>
          </w:tcPr>
          <w:p w14:paraId="51E34C34" w14:textId="77777777" w:rsidR="00E75750" w:rsidRPr="006639A1" w:rsidRDefault="00E75750" w:rsidP="0058280A">
            <w:pPr>
              <w:spacing w:before="80" w:after="80" w:line="360" w:lineRule="auto"/>
              <w:jc w:val="center"/>
              <w:rPr>
                <w:rFonts w:asciiTheme="minorHAnsi" w:hAnsiTheme="minorHAnsi" w:cs="Calibri"/>
                <w:b/>
                <w:color w:val="FFFFFF"/>
              </w:rPr>
            </w:pPr>
            <w:r w:rsidRPr="006639A1">
              <w:rPr>
                <w:rFonts w:asciiTheme="minorHAnsi" w:hAnsiTheme="minorHAnsi" w:cs="Calibri"/>
                <w:b/>
                <w:color w:val="FFFFFF"/>
              </w:rPr>
              <w:t>Źródła danych</w:t>
            </w:r>
          </w:p>
        </w:tc>
      </w:tr>
      <w:tr w:rsidR="00E75750" w:rsidRPr="006639A1" w14:paraId="1B7A1758" w14:textId="77777777" w:rsidTr="00E73EDE">
        <w:trPr>
          <w:jc w:val="center"/>
        </w:trPr>
        <w:tc>
          <w:tcPr>
            <w:tcW w:w="2102" w:type="dxa"/>
            <w:shd w:val="clear" w:color="auto" w:fill="E2EFD9"/>
          </w:tcPr>
          <w:p w14:paraId="511751A8" w14:textId="77777777" w:rsidR="00E75750" w:rsidRPr="006639A1" w:rsidRDefault="00E75750" w:rsidP="0058280A">
            <w:pPr>
              <w:spacing w:before="80" w:after="80" w:line="360" w:lineRule="auto"/>
              <w:rPr>
                <w:rFonts w:asciiTheme="minorHAnsi" w:hAnsiTheme="minorHAnsi" w:cs="Calibri"/>
              </w:rPr>
            </w:pPr>
            <w:r w:rsidRPr="006639A1">
              <w:rPr>
                <w:rFonts w:asciiTheme="minorHAnsi" w:hAnsiTheme="minorHAnsi"/>
              </w:rPr>
              <w:t>Energia elektryczna</w:t>
            </w:r>
          </w:p>
        </w:tc>
        <w:tc>
          <w:tcPr>
            <w:tcW w:w="2268" w:type="dxa"/>
            <w:shd w:val="clear" w:color="auto" w:fill="E2EFD9"/>
            <w:vAlign w:val="center"/>
          </w:tcPr>
          <w:p w14:paraId="06A475AC" w14:textId="77777777" w:rsidR="00E75750" w:rsidRPr="006639A1" w:rsidRDefault="00E75750" w:rsidP="0058280A">
            <w:pPr>
              <w:spacing w:before="80" w:after="80" w:line="360" w:lineRule="auto"/>
              <w:jc w:val="center"/>
              <w:rPr>
                <w:rFonts w:asciiTheme="minorHAnsi" w:hAnsiTheme="minorHAnsi" w:cs="Calibri"/>
              </w:rPr>
            </w:pPr>
            <w:r w:rsidRPr="006639A1">
              <w:rPr>
                <w:rFonts w:asciiTheme="minorHAnsi" w:hAnsiTheme="minorHAnsi" w:cs="Calibri"/>
              </w:rPr>
              <w:t>0,812</w:t>
            </w:r>
          </w:p>
        </w:tc>
        <w:tc>
          <w:tcPr>
            <w:tcW w:w="4961" w:type="dxa"/>
            <w:shd w:val="clear" w:color="auto" w:fill="E2EFD9"/>
            <w:vAlign w:val="center"/>
          </w:tcPr>
          <w:p w14:paraId="6E430094" w14:textId="77777777" w:rsidR="00E75750" w:rsidRPr="006639A1" w:rsidRDefault="00E75750" w:rsidP="0058280A">
            <w:pPr>
              <w:spacing w:before="80" w:after="80" w:line="360" w:lineRule="auto"/>
              <w:jc w:val="center"/>
              <w:rPr>
                <w:rFonts w:asciiTheme="minorHAnsi" w:hAnsiTheme="minorHAnsi" w:cs="Calibri"/>
              </w:rPr>
            </w:pPr>
            <w:r w:rsidRPr="006639A1">
              <w:rPr>
                <w:rFonts w:asciiTheme="minorHAnsi" w:hAnsiTheme="minorHAnsi"/>
              </w:rPr>
              <w:t>KOBIZE - Referencyjny wskaźnik jednostkowej emisyjności dwutlenku węgla przy produkcji energii elektrycznej do wyznaczania poziomu bazowego dla projektów JI realizowanych w Polsce</w:t>
            </w:r>
          </w:p>
        </w:tc>
      </w:tr>
      <w:tr w:rsidR="00E75750" w:rsidRPr="006639A1" w14:paraId="6420DCEE" w14:textId="77777777" w:rsidTr="00E73EDE">
        <w:trPr>
          <w:jc w:val="center"/>
        </w:trPr>
        <w:tc>
          <w:tcPr>
            <w:tcW w:w="2102" w:type="dxa"/>
            <w:shd w:val="clear" w:color="auto" w:fill="E2EFD9"/>
          </w:tcPr>
          <w:p w14:paraId="35DE3BE6" w14:textId="77777777" w:rsidR="00E75750" w:rsidRPr="006639A1" w:rsidRDefault="00E75750" w:rsidP="0058280A">
            <w:pPr>
              <w:spacing w:before="80" w:after="80" w:line="360" w:lineRule="auto"/>
              <w:rPr>
                <w:rFonts w:asciiTheme="minorHAnsi" w:hAnsiTheme="minorHAnsi" w:cs="Calibri"/>
              </w:rPr>
            </w:pPr>
            <w:r w:rsidRPr="006639A1">
              <w:rPr>
                <w:rFonts w:asciiTheme="minorHAnsi" w:hAnsiTheme="minorHAnsi"/>
              </w:rPr>
              <w:t>Gaz ziemny</w:t>
            </w:r>
          </w:p>
        </w:tc>
        <w:tc>
          <w:tcPr>
            <w:tcW w:w="2268" w:type="dxa"/>
            <w:shd w:val="clear" w:color="auto" w:fill="E2EFD9"/>
            <w:vAlign w:val="center"/>
          </w:tcPr>
          <w:p w14:paraId="29ACB17C" w14:textId="77777777" w:rsidR="00E75750" w:rsidRPr="006639A1" w:rsidRDefault="00E75750" w:rsidP="0058280A">
            <w:pPr>
              <w:spacing w:before="80" w:after="80" w:line="360" w:lineRule="auto"/>
              <w:jc w:val="center"/>
              <w:rPr>
                <w:rFonts w:asciiTheme="minorHAnsi" w:hAnsiTheme="minorHAnsi" w:cs="Calibri"/>
              </w:rPr>
            </w:pPr>
            <w:r w:rsidRPr="006639A1">
              <w:rPr>
                <w:rFonts w:asciiTheme="minorHAnsi" w:hAnsiTheme="minorHAnsi" w:cs="Calibri"/>
              </w:rPr>
              <w:t>0,201</w:t>
            </w:r>
          </w:p>
        </w:tc>
        <w:tc>
          <w:tcPr>
            <w:tcW w:w="4961" w:type="dxa"/>
            <w:vMerge w:val="restart"/>
            <w:shd w:val="clear" w:color="auto" w:fill="E2EFD9"/>
            <w:vAlign w:val="center"/>
          </w:tcPr>
          <w:p w14:paraId="6121AE19" w14:textId="77777777" w:rsidR="00E75750" w:rsidRPr="006639A1" w:rsidRDefault="00E75750" w:rsidP="0058280A">
            <w:pPr>
              <w:spacing w:before="80" w:after="80" w:line="360" w:lineRule="auto"/>
              <w:jc w:val="center"/>
              <w:rPr>
                <w:rFonts w:asciiTheme="minorHAnsi" w:hAnsiTheme="minorHAnsi" w:cs="Calibri"/>
              </w:rPr>
            </w:pPr>
            <w:r w:rsidRPr="006639A1">
              <w:rPr>
                <w:rFonts w:asciiTheme="minorHAnsi" w:hAnsiTheme="minorHAnsi"/>
              </w:rPr>
              <w:t xml:space="preserve">KOBIZE - Wartości opałowe (WO) i wskaźniki </w:t>
            </w:r>
            <w:proofErr w:type="gramStart"/>
            <w:r w:rsidRPr="006639A1">
              <w:rPr>
                <w:rFonts w:asciiTheme="minorHAnsi" w:hAnsiTheme="minorHAnsi"/>
              </w:rPr>
              <w:t>emisji CO</w:t>
            </w:r>
            <w:proofErr w:type="gramEnd"/>
            <w:r w:rsidRPr="008F09AE">
              <w:rPr>
                <w:rFonts w:asciiTheme="minorHAnsi" w:hAnsiTheme="minorHAnsi"/>
                <w:vertAlign w:val="subscript"/>
              </w:rPr>
              <w:t xml:space="preserve">2 </w:t>
            </w:r>
            <w:r w:rsidRPr="006639A1">
              <w:rPr>
                <w:rFonts w:asciiTheme="minorHAnsi" w:hAnsiTheme="minorHAnsi"/>
              </w:rPr>
              <w:t>(WE) w roku 2008 do raportowania w ramach Wspólnotowego Systemu Handlu Uprawnieniami do Emisji za rok 2011</w:t>
            </w:r>
          </w:p>
        </w:tc>
      </w:tr>
      <w:tr w:rsidR="00E75750" w:rsidRPr="006639A1" w14:paraId="5D5B835F" w14:textId="77777777" w:rsidTr="00E73EDE">
        <w:trPr>
          <w:jc w:val="center"/>
        </w:trPr>
        <w:tc>
          <w:tcPr>
            <w:tcW w:w="2102" w:type="dxa"/>
            <w:shd w:val="clear" w:color="auto" w:fill="E2EFD9"/>
          </w:tcPr>
          <w:p w14:paraId="5BC88D39" w14:textId="77777777" w:rsidR="00E75750" w:rsidRPr="006639A1" w:rsidRDefault="00E75750" w:rsidP="0058280A">
            <w:pPr>
              <w:spacing w:before="80" w:after="80" w:line="360" w:lineRule="auto"/>
              <w:rPr>
                <w:rFonts w:asciiTheme="minorHAnsi" w:hAnsiTheme="minorHAnsi" w:cs="Calibri"/>
              </w:rPr>
            </w:pPr>
            <w:r w:rsidRPr="006639A1">
              <w:rPr>
                <w:rFonts w:asciiTheme="minorHAnsi" w:hAnsiTheme="minorHAnsi"/>
              </w:rPr>
              <w:t>Olej opałowy</w:t>
            </w:r>
          </w:p>
        </w:tc>
        <w:tc>
          <w:tcPr>
            <w:tcW w:w="2268" w:type="dxa"/>
            <w:shd w:val="clear" w:color="auto" w:fill="E2EFD9"/>
            <w:vAlign w:val="center"/>
          </w:tcPr>
          <w:p w14:paraId="37DE99BA" w14:textId="77777777" w:rsidR="00E75750" w:rsidRPr="006639A1" w:rsidRDefault="00E75750" w:rsidP="0058280A">
            <w:pPr>
              <w:spacing w:before="80" w:after="80" w:line="360" w:lineRule="auto"/>
              <w:jc w:val="center"/>
              <w:rPr>
                <w:rFonts w:asciiTheme="minorHAnsi" w:hAnsiTheme="minorHAnsi" w:cs="Calibri"/>
              </w:rPr>
            </w:pPr>
            <w:r w:rsidRPr="006639A1">
              <w:rPr>
                <w:rFonts w:asciiTheme="minorHAnsi" w:hAnsiTheme="minorHAnsi" w:cs="Calibri"/>
              </w:rPr>
              <w:t>0,276</w:t>
            </w:r>
          </w:p>
        </w:tc>
        <w:tc>
          <w:tcPr>
            <w:tcW w:w="4961" w:type="dxa"/>
            <w:vMerge/>
            <w:shd w:val="clear" w:color="auto" w:fill="E2EFD9"/>
            <w:vAlign w:val="center"/>
          </w:tcPr>
          <w:p w14:paraId="71BC3C20" w14:textId="77777777" w:rsidR="00E75750" w:rsidRPr="006639A1" w:rsidRDefault="00E75750" w:rsidP="0058280A">
            <w:pPr>
              <w:spacing w:before="80" w:after="80" w:line="360" w:lineRule="auto"/>
              <w:jc w:val="center"/>
              <w:rPr>
                <w:rFonts w:asciiTheme="minorHAnsi" w:hAnsiTheme="minorHAnsi" w:cs="Calibri"/>
              </w:rPr>
            </w:pPr>
          </w:p>
        </w:tc>
      </w:tr>
      <w:tr w:rsidR="00E75750" w:rsidRPr="006639A1" w14:paraId="6BC48371" w14:textId="77777777" w:rsidTr="00E73EDE">
        <w:trPr>
          <w:jc w:val="center"/>
        </w:trPr>
        <w:tc>
          <w:tcPr>
            <w:tcW w:w="2102" w:type="dxa"/>
            <w:shd w:val="clear" w:color="auto" w:fill="E2EFD9"/>
          </w:tcPr>
          <w:p w14:paraId="1ACBB525" w14:textId="77777777" w:rsidR="00E75750" w:rsidRPr="006639A1" w:rsidRDefault="00E75750" w:rsidP="0058280A">
            <w:pPr>
              <w:spacing w:before="80" w:after="80" w:line="360" w:lineRule="auto"/>
              <w:rPr>
                <w:rFonts w:asciiTheme="minorHAnsi" w:hAnsiTheme="minorHAnsi"/>
              </w:rPr>
            </w:pPr>
            <w:r w:rsidRPr="006639A1">
              <w:rPr>
                <w:rFonts w:asciiTheme="minorHAnsi" w:hAnsiTheme="minorHAnsi"/>
              </w:rPr>
              <w:t>Benzyna silnikowa</w:t>
            </w:r>
          </w:p>
        </w:tc>
        <w:tc>
          <w:tcPr>
            <w:tcW w:w="2268" w:type="dxa"/>
            <w:shd w:val="clear" w:color="auto" w:fill="E2EFD9"/>
            <w:vAlign w:val="center"/>
          </w:tcPr>
          <w:p w14:paraId="13F119EC" w14:textId="77777777" w:rsidR="00E75750" w:rsidRPr="006639A1" w:rsidRDefault="00E75750" w:rsidP="0058280A">
            <w:pPr>
              <w:spacing w:before="80" w:after="80" w:line="360" w:lineRule="auto"/>
              <w:jc w:val="center"/>
              <w:rPr>
                <w:rFonts w:asciiTheme="minorHAnsi" w:hAnsiTheme="minorHAnsi" w:cs="Calibri"/>
              </w:rPr>
            </w:pPr>
            <w:r w:rsidRPr="006639A1">
              <w:rPr>
                <w:rFonts w:asciiTheme="minorHAnsi" w:hAnsiTheme="minorHAnsi" w:cs="Calibri"/>
              </w:rPr>
              <w:t>0,247</w:t>
            </w:r>
          </w:p>
        </w:tc>
        <w:tc>
          <w:tcPr>
            <w:tcW w:w="4961" w:type="dxa"/>
            <w:vMerge/>
            <w:shd w:val="clear" w:color="auto" w:fill="E2EFD9"/>
            <w:vAlign w:val="center"/>
          </w:tcPr>
          <w:p w14:paraId="237C1F2B" w14:textId="77777777" w:rsidR="00E75750" w:rsidRPr="006639A1" w:rsidRDefault="00E75750" w:rsidP="0058280A">
            <w:pPr>
              <w:spacing w:before="80" w:after="80" w:line="360" w:lineRule="auto"/>
              <w:jc w:val="center"/>
              <w:rPr>
                <w:rFonts w:asciiTheme="minorHAnsi" w:hAnsiTheme="minorHAnsi" w:cs="Calibri"/>
              </w:rPr>
            </w:pPr>
          </w:p>
        </w:tc>
      </w:tr>
      <w:tr w:rsidR="00E75750" w:rsidRPr="006639A1" w14:paraId="6ACBB58D" w14:textId="77777777" w:rsidTr="00E73EDE">
        <w:trPr>
          <w:jc w:val="center"/>
        </w:trPr>
        <w:tc>
          <w:tcPr>
            <w:tcW w:w="2102" w:type="dxa"/>
            <w:shd w:val="clear" w:color="auto" w:fill="E2EFD9"/>
          </w:tcPr>
          <w:p w14:paraId="6CF3898C" w14:textId="77777777" w:rsidR="00E75750" w:rsidRPr="006639A1" w:rsidRDefault="00E75750" w:rsidP="0058280A">
            <w:pPr>
              <w:spacing w:before="80" w:after="80" w:line="360" w:lineRule="auto"/>
              <w:rPr>
                <w:rFonts w:asciiTheme="minorHAnsi" w:hAnsiTheme="minorHAnsi"/>
              </w:rPr>
            </w:pPr>
            <w:r w:rsidRPr="006639A1">
              <w:rPr>
                <w:rFonts w:asciiTheme="minorHAnsi" w:hAnsiTheme="minorHAnsi"/>
              </w:rPr>
              <w:t>Olej napędowy</w:t>
            </w:r>
          </w:p>
        </w:tc>
        <w:tc>
          <w:tcPr>
            <w:tcW w:w="2268" w:type="dxa"/>
            <w:shd w:val="clear" w:color="auto" w:fill="E2EFD9"/>
            <w:vAlign w:val="center"/>
          </w:tcPr>
          <w:p w14:paraId="55F0B7AB" w14:textId="77777777" w:rsidR="00E75750" w:rsidRPr="006639A1" w:rsidRDefault="00E75750" w:rsidP="0058280A">
            <w:pPr>
              <w:spacing w:before="80" w:after="80" w:line="360" w:lineRule="auto"/>
              <w:jc w:val="center"/>
              <w:rPr>
                <w:rFonts w:asciiTheme="minorHAnsi" w:hAnsiTheme="minorHAnsi" w:cs="Calibri"/>
              </w:rPr>
            </w:pPr>
            <w:r w:rsidRPr="006639A1">
              <w:rPr>
                <w:rFonts w:asciiTheme="minorHAnsi" w:hAnsiTheme="minorHAnsi" w:cs="Calibri"/>
              </w:rPr>
              <w:t>0,264</w:t>
            </w:r>
          </w:p>
        </w:tc>
        <w:tc>
          <w:tcPr>
            <w:tcW w:w="4961" w:type="dxa"/>
            <w:vMerge/>
            <w:shd w:val="clear" w:color="auto" w:fill="E2EFD9"/>
            <w:vAlign w:val="center"/>
          </w:tcPr>
          <w:p w14:paraId="0EC3060C" w14:textId="77777777" w:rsidR="00E75750" w:rsidRPr="006639A1" w:rsidRDefault="00E75750" w:rsidP="0058280A">
            <w:pPr>
              <w:spacing w:before="80" w:after="80" w:line="360" w:lineRule="auto"/>
              <w:jc w:val="center"/>
              <w:rPr>
                <w:rFonts w:asciiTheme="minorHAnsi" w:hAnsiTheme="minorHAnsi" w:cs="Calibri"/>
              </w:rPr>
            </w:pPr>
          </w:p>
        </w:tc>
      </w:tr>
      <w:tr w:rsidR="00E75750" w:rsidRPr="006639A1" w14:paraId="124B654F" w14:textId="77777777" w:rsidTr="00E73EDE">
        <w:trPr>
          <w:jc w:val="center"/>
        </w:trPr>
        <w:tc>
          <w:tcPr>
            <w:tcW w:w="2102" w:type="dxa"/>
            <w:shd w:val="clear" w:color="auto" w:fill="E2EFD9"/>
          </w:tcPr>
          <w:p w14:paraId="2400CF18" w14:textId="77777777" w:rsidR="00E75750" w:rsidRPr="006639A1" w:rsidRDefault="00E75750" w:rsidP="0058280A">
            <w:pPr>
              <w:spacing w:before="80" w:after="80" w:line="360" w:lineRule="auto"/>
              <w:rPr>
                <w:rFonts w:asciiTheme="minorHAnsi" w:hAnsiTheme="minorHAnsi"/>
              </w:rPr>
            </w:pPr>
            <w:r w:rsidRPr="006639A1">
              <w:rPr>
                <w:rFonts w:asciiTheme="minorHAnsi" w:hAnsiTheme="minorHAnsi"/>
              </w:rPr>
              <w:t>Ciekły gaz ziemny</w:t>
            </w:r>
          </w:p>
        </w:tc>
        <w:tc>
          <w:tcPr>
            <w:tcW w:w="2268" w:type="dxa"/>
            <w:shd w:val="clear" w:color="auto" w:fill="E2EFD9"/>
            <w:vAlign w:val="center"/>
          </w:tcPr>
          <w:p w14:paraId="4E15A2B6" w14:textId="77777777" w:rsidR="00E75750" w:rsidRPr="006639A1" w:rsidRDefault="00E75750" w:rsidP="0058280A">
            <w:pPr>
              <w:spacing w:before="80" w:after="80" w:line="360" w:lineRule="auto"/>
              <w:jc w:val="center"/>
              <w:rPr>
                <w:rFonts w:asciiTheme="minorHAnsi" w:hAnsiTheme="minorHAnsi" w:cs="Calibri"/>
              </w:rPr>
            </w:pPr>
            <w:r w:rsidRPr="006639A1">
              <w:rPr>
                <w:rFonts w:asciiTheme="minorHAnsi" w:hAnsiTheme="minorHAnsi" w:cs="Calibri"/>
              </w:rPr>
              <w:t>0,225</w:t>
            </w:r>
          </w:p>
        </w:tc>
        <w:tc>
          <w:tcPr>
            <w:tcW w:w="4961" w:type="dxa"/>
            <w:vMerge/>
            <w:shd w:val="clear" w:color="auto" w:fill="E2EFD9"/>
            <w:vAlign w:val="center"/>
          </w:tcPr>
          <w:p w14:paraId="2F0FF589" w14:textId="77777777" w:rsidR="00E75750" w:rsidRPr="006639A1" w:rsidRDefault="00E75750" w:rsidP="0058280A">
            <w:pPr>
              <w:spacing w:before="80" w:after="80" w:line="360" w:lineRule="auto"/>
              <w:jc w:val="center"/>
              <w:rPr>
                <w:rFonts w:asciiTheme="minorHAnsi" w:hAnsiTheme="minorHAnsi" w:cs="Calibri"/>
              </w:rPr>
            </w:pPr>
          </w:p>
        </w:tc>
      </w:tr>
      <w:tr w:rsidR="00E75750" w:rsidRPr="006639A1" w14:paraId="14ADBD4A" w14:textId="77777777" w:rsidTr="00E73EDE">
        <w:trPr>
          <w:jc w:val="center"/>
        </w:trPr>
        <w:tc>
          <w:tcPr>
            <w:tcW w:w="2102" w:type="dxa"/>
            <w:shd w:val="clear" w:color="auto" w:fill="E2EFD9"/>
          </w:tcPr>
          <w:p w14:paraId="717A47AF" w14:textId="77777777" w:rsidR="00E75750" w:rsidRPr="006639A1" w:rsidRDefault="00E75750" w:rsidP="0058280A">
            <w:pPr>
              <w:spacing w:before="80" w:after="80" w:line="360" w:lineRule="auto"/>
              <w:rPr>
                <w:rFonts w:asciiTheme="minorHAnsi" w:hAnsiTheme="minorHAnsi" w:cs="Calibri"/>
                <w:b/>
                <w:bCs/>
              </w:rPr>
            </w:pPr>
            <w:r w:rsidRPr="006639A1">
              <w:rPr>
                <w:rFonts w:asciiTheme="minorHAnsi" w:hAnsiTheme="minorHAnsi"/>
              </w:rPr>
              <w:t>Węgiel</w:t>
            </w:r>
          </w:p>
        </w:tc>
        <w:tc>
          <w:tcPr>
            <w:tcW w:w="2268" w:type="dxa"/>
            <w:shd w:val="clear" w:color="auto" w:fill="E2EFD9"/>
            <w:vAlign w:val="center"/>
          </w:tcPr>
          <w:p w14:paraId="7B1D096B" w14:textId="77777777" w:rsidR="00E75750" w:rsidRPr="006639A1" w:rsidRDefault="00E75750" w:rsidP="0058280A">
            <w:pPr>
              <w:spacing w:before="80" w:after="80" w:line="360" w:lineRule="auto"/>
              <w:jc w:val="center"/>
              <w:rPr>
                <w:rFonts w:asciiTheme="minorHAnsi" w:hAnsiTheme="minorHAnsi" w:cs="Calibri"/>
              </w:rPr>
            </w:pPr>
            <w:r w:rsidRPr="006639A1">
              <w:rPr>
                <w:rFonts w:asciiTheme="minorHAnsi" w:hAnsiTheme="minorHAnsi" w:cs="Calibri"/>
              </w:rPr>
              <w:t>0,341</w:t>
            </w:r>
          </w:p>
        </w:tc>
        <w:tc>
          <w:tcPr>
            <w:tcW w:w="4961" w:type="dxa"/>
            <w:vMerge/>
            <w:shd w:val="clear" w:color="auto" w:fill="E2EFD9"/>
            <w:vAlign w:val="center"/>
          </w:tcPr>
          <w:p w14:paraId="23FF5006" w14:textId="77777777" w:rsidR="00E75750" w:rsidRPr="006639A1" w:rsidRDefault="00E75750" w:rsidP="0058280A">
            <w:pPr>
              <w:spacing w:before="80" w:after="80" w:line="360" w:lineRule="auto"/>
              <w:jc w:val="center"/>
              <w:rPr>
                <w:rFonts w:asciiTheme="minorHAnsi" w:hAnsiTheme="minorHAnsi" w:cs="Calibri"/>
              </w:rPr>
            </w:pPr>
          </w:p>
        </w:tc>
      </w:tr>
    </w:tbl>
    <w:p w14:paraId="1768DA4D" w14:textId="6FDF027F" w:rsidR="000449B3" w:rsidRPr="00A141D0" w:rsidRDefault="000449B3" w:rsidP="000449B3">
      <w:pPr>
        <w:pStyle w:val="Tekstpodstawowy"/>
        <w:spacing w:line="360" w:lineRule="auto"/>
        <w:rPr>
          <w:rFonts w:asciiTheme="minorHAnsi" w:hAnsiTheme="minorHAnsi" w:cs="Arial"/>
          <w:i/>
          <w:iCs/>
          <w:sz w:val="20"/>
        </w:rPr>
      </w:pPr>
      <w:r w:rsidRPr="006639A1">
        <w:rPr>
          <w:rFonts w:asciiTheme="minorHAnsi" w:hAnsiTheme="minorHAnsi" w:cs="Arial"/>
          <w:i/>
          <w:iCs/>
          <w:sz w:val="20"/>
        </w:rPr>
        <w:t xml:space="preserve">Źródło: Opracowanie własne </w:t>
      </w:r>
    </w:p>
    <w:p w14:paraId="684381D1" w14:textId="2C8B7213" w:rsidR="00E75750" w:rsidRDefault="00E75750" w:rsidP="0058280A">
      <w:pPr>
        <w:pStyle w:val="Akapitzlist"/>
        <w:spacing w:line="360" w:lineRule="auto"/>
        <w:ind w:left="792"/>
        <w:jc w:val="both"/>
        <w:rPr>
          <w:rFonts w:asciiTheme="minorHAnsi" w:hAnsiTheme="minorHAnsi"/>
          <w:b/>
          <w:bCs/>
        </w:rPr>
      </w:pPr>
    </w:p>
    <w:p w14:paraId="00D82923" w14:textId="23F361C1" w:rsidR="00E75750" w:rsidRPr="006639A1" w:rsidRDefault="00E75750" w:rsidP="009F1876">
      <w:pPr>
        <w:pStyle w:val="Nagwek2"/>
        <w:numPr>
          <w:ilvl w:val="1"/>
          <w:numId w:val="1"/>
        </w:numPr>
        <w:spacing w:after="240"/>
      </w:pPr>
      <w:bookmarkStart w:id="95" w:name="_Toc97811545"/>
      <w:r w:rsidRPr="006639A1">
        <w:lastRenderedPageBreak/>
        <w:t>Charakterystyka głównych sektorów odbiorców energii</w:t>
      </w:r>
      <w:bookmarkEnd w:id="95"/>
    </w:p>
    <w:p w14:paraId="7FAEE101" w14:textId="77777777" w:rsidR="00E75750" w:rsidRPr="006639A1" w:rsidRDefault="00E75750" w:rsidP="0058280A">
      <w:pPr>
        <w:spacing w:line="360" w:lineRule="auto"/>
        <w:jc w:val="both"/>
        <w:rPr>
          <w:rFonts w:asciiTheme="minorHAnsi" w:hAnsiTheme="minorHAnsi"/>
        </w:rPr>
      </w:pPr>
      <w:r w:rsidRPr="006639A1">
        <w:rPr>
          <w:rFonts w:asciiTheme="minorHAnsi" w:hAnsiTheme="minorHAnsi"/>
        </w:rPr>
        <w:t xml:space="preserve">W poniższym rozdziale przedstawiono charakterystykę zużycia energii w poszczególnych sektorach odbiorców energii: </w:t>
      </w:r>
    </w:p>
    <w:p w14:paraId="72FAD388" w14:textId="77777777" w:rsidR="00E75750" w:rsidRPr="006639A1" w:rsidRDefault="00E75750" w:rsidP="0058280A">
      <w:pPr>
        <w:pStyle w:val="Akapitzlist"/>
        <w:numPr>
          <w:ilvl w:val="0"/>
          <w:numId w:val="22"/>
        </w:numPr>
        <w:spacing w:line="360" w:lineRule="auto"/>
        <w:jc w:val="both"/>
        <w:rPr>
          <w:rFonts w:asciiTheme="minorHAnsi" w:hAnsiTheme="minorHAnsi"/>
          <w:b/>
          <w:bCs/>
        </w:rPr>
      </w:pPr>
      <w:r w:rsidRPr="006639A1">
        <w:rPr>
          <w:rFonts w:asciiTheme="minorHAnsi" w:hAnsiTheme="minorHAnsi"/>
        </w:rPr>
        <w:t xml:space="preserve">Obiekty użyteczności publicznej – z uwagi na przejrzystość bilansowania poszczególnych sektorów do sektora użyteczności publicznej zaliczono obiekty użyteczności publicznej administrowane przez gminę. Pozostałe obiekty użyteczności publicznej (powiatowe, państwowe) także zostały zbilansowane, jednak w grupie handel, usług, produkcja. </w:t>
      </w:r>
    </w:p>
    <w:p w14:paraId="1B91EAA4" w14:textId="77777777" w:rsidR="00E75750" w:rsidRPr="006639A1" w:rsidRDefault="00E75750" w:rsidP="0058280A">
      <w:pPr>
        <w:pStyle w:val="Akapitzlist"/>
        <w:numPr>
          <w:ilvl w:val="0"/>
          <w:numId w:val="22"/>
        </w:numPr>
        <w:spacing w:line="360" w:lineRule="auto"/>
        <w:jc w:val="both"/>
        <w:rPr>
          <w:rFonts w:asciiTheme="minorHAnsi" w:hAnsiTheme="minorHAnsi"/>
          <w:b/>
          <w:bCs/>
        </w:rPr>
      </w:pPr>
      <w:r w:rsidRPr="006639A1">
        <w:rPr>
          <w:rFonts w:asciiTheme="minorHAnsi" w:hAnsiTheme="minorHAnsi"/>
        </w:rPr>
        <w:t xml:space="preserve">Obiekty mieszkalne – budynki mieszkalne jedno i wielorodzinne. </w:t>
      </w:r>
    </w:p>
    <w:p w14:paraId="47E34E26" w14:textId="77777777" w:rsidR="00E75750" w:rsidRPr="006639A1" w:rsidRDefault="00E75750" w:rsidP="0058280A">
      <w:pPr>
        <w:pStyle w:val="Akapitzlist"/>
        <w:numPr>
          <w:ilvl w:val="0"/>
          <w:numId w:val="22"/>
        </w:numPr>
        <w:spacing w:line="360" w:lineRule="auto"/>
        <w:jc w:val="both"/>
        <w:rPr>
          <w:rFonts w:asciiTheme="minorHAnsi" w:hAnsiTheme="minorHAnsi"/>
          <w:b/>
          <w:bCs/>
        </w:rPr>
      </w:pPr>
      <w:r w:rsidRPr="006639A1">
        <w:rPr>
          <w:rFonts w:asciiTheme="minorHAnsi" w:hAnsiTheme="minorHAnsi"/>
        </w:rPr>
        <w:t xml:space="preserve">Handel, usługi przedsiębiorstwa – </w:t>
      </w:r>
      <w:proofErr w:type="gramStart"/>
      <w:r w:rsidRPr="006639A1">
        <w:rPr>
          <w:rFonts w:asciiTheme="minorHAnsi" w:hAnsiTheme="minorHAnsi"/>
        </w:rPr>
        <w:t>budynki w których</w:t>
      </w:r>
      <w:proofErr w:type="gramEnd"/>
      <w:r w:rsidRPr="006639A1">
        <w:rPr>
          <w:rFonts w:asciiTheme="minorHAnsi" w:hAnsiTheme="minorHAnsi"/>
        </w:rPr>
        <w:t xml:space="preserve"> prowadzona jest działalność gospodarcza handlowa, usługowa lub produkcyjna, a także budynki powiatowe zlokalizowane na terenie gminy. </w:t>
      </w:r>
    </w:p>
    <w:p w14:paraId="7639E6F6" w14:textId="77777777" w:rsidR="00E75750" w:rsidRPr="006639A1" w:rsidRDefault="00E75750" w:rsidP="0058280A">
      <w:pPr>
        <w:pStyle w:val="Akapitzlist"/>
        <w:numPr>
          <w:ilvl w:val="0"/>
          <w:numId w:val="22"/>
        </w:numPr>
        <w:spacing w:line="360" w:lineRule="auto"/>
        <w:jc w:val="both"/>
        <w:rPr>
          <w:rFonts w:asciiTheme="minorHAnsi" w:hAnsiTheme="minorHAnsi"/>
          <w:b/>
          <w:bCs/>
        </w:rPr>
      </w:pPr>
      <w:r w:rsidRPr="006639A1">
        <w:rPr>
          <w:rFonts w:asciiTheme="minorHAnsi" w:hAnsiTheme="minorHAnsi"/>
        </w:rPr>
        <w:t xml:space="preserve">Oświetlenie – źródła oświetlenia placów i ulic. </w:t>
      </w:r>
    </w:p>
    <w:p w14:paraId="16694F7A" w14:textId="7D2EC755" w:rsidR="009D05D1" w:rsidRPr="00931092" w:rsidRDefault="00E75750" w:rsidP="0058280A">
      <w:pPr>
        <w:pStyle w:val="Akapitzlist"/>
        <w:numPr>
          <w:ilvl w:val="0"/>
          <w:numId w:val="22"/>
        </w:numPr>
        <w:spacing w:line="360" w:lineRule="auto"/>
        <w:jc w:val="both"/>
        <w:rPr>
          <w:rFonts w:asciiTheme="minorHAnsi" w:hAnsiTheme="minorHAnsi"/>
          <w:b/>
          <w:bCs/>
        </w:rPr>
      </w:pPr>
      <w:r w:rsidRPr="006639A1">
        <w:rPr>
          <w:rFonts w:asciiTheme="minorHAnsi" w:hAnsiTheme="minorHAnsi"/>
        </w:rPr>
        <w:t xml:space="preserve">Transport – pojazdy poruszające się w obszarze Gminy </w:t>
      </w:r>
      <w:r>
        <w:rPr>
          <w:rFonts w:asciiTheme="minorHAnsi" w:hAnsiTheme="minorHAnsi"/>
        </w:rPr>
        <w:t>Medyka</w:t>
      </w:r>
      <w:r w:rsidRPr="006639A1">
        <w:rPr>
          <w:rFonts w:asciiTheme="minorHAnsi" w:hAnsiTheme="minorHAnsi"/>
        </w:rPr>
        <w:t>, w uwzględnieniem transportu publicznego autobusowego i kolejowego, transportu prywatnego osobowego oraz przewozu towarów.</w:t>
      </w:r>
    </w:p>
    <w:p w14:paraId="06A200E4" w14:textId="77777777" w:rsidR="00931092" w:rsidRPr="004A5EB3" w:rsidRDefault="00931092" w:rsidP="00931092">
      <w:pPr>
        <w:pStyle w:val="Akapitzlist"/>
        <w:spacing w:line="360" w:lineRule="auto"/>
        <w:jc w:val="both"/>
        <w:rPr>
          <w:rFonts w:asciiTheme="minorHAnsi" w:hAnsiTheme="minorHAnsi"/>
          <w:b/>
          <w:bCs/>
        </w:rPr>
      </w:pPr>
    </w:p>
    <w:p w14:paraId="1B810524" w14:textId="55474923" w:rsidR="0080082E" w:rsidRPr="006639A1" w:rsidRDefault="0080082E" w:rsidP="009F1876">
      <w:pPr>
        <w:pStyle w:val="Nagwek2"/>
        <w:numPr>
          <w:ilvl w:val="1"/>
          <w:numId w:val="1"/>
        </w:numPr>
        <w:spacing w:after="240"/>
      </w:pPr>
      <w:bookmarkStart w:id="96" w:name="_Toc97811546"/>
      <w:r w:rsidRPr="006639A1">
        <w:t>Gminne jednostki organizacyjne</w:t>
      </w:r>
      <w:bookmarkEnd w:id="96"/>
    </w:p>
    <w:p w14:paraId="6A1B454C" w14:textId="6BB9759C" w:rsidR="00366183" w:rsidRPr="006639A1" w:rsidRDefault="0080082E" w:rsidP="0058280A">
      <w:pPr>
        <w:pStyle w:val="Tekstpodstawowy"/>
        <w:tabs>
          <w:tab w:val="left" w:pos="662"/>
          <w:tab w:val="left" w:pos="1478"/>
          <w:tab w:val="left" w:pos="1919"/>
          <w:tab w:val="left" w:pos="2576"/>
          <w:tab w:val="left" w:pos="3365"/>
          <w:tab w:val="left" w:pos="3500"/>
          <w:tab w:val="left" w:pos="4541"/>
          <w:tab w:val="left" w:pos="4572"/>
          <w:tab w:val="left" w:pos="4950"/>
          <w:tab w:val="left" w:pos="5771"/>
          <w:tab w:val="left" w:pos="5949"/>
          <w:tab w:val="left" w:pos="6992"/>
          <w:tab w:val="left" w:pos="7121"/>
          <w:tab w:val="left" w:pos="8489"/>
          <w:tab w:val="left" w:pos="8953"/>
          <w:tab w:val="left" w:pos="9748"/>
        </w:tabs>
        <w:spacing w:line="360" w:lineRule="auto"/>
        <w:ind w:firstLine="426"/>
        <w:jc w:val="both"/>
        <w:rPr>
          <w:rFonts w:asciiTheme="minorHAnsi" w:hAnsiTheme="minorHAnsi"/>
          <w:sz w:val="22"/>
          <w:szCs w:val="22"/>
        </w:rPr>
      </w:pPr>
      <w:r w:rsidRPr="006639A1">
        <w:rPr>
          <w:rFonts w:asciiTheme="minorHAnsi" w:hAnsiTheme="minorHAnsi"/>
          <w:sz w:val="22"/>
          <w:szCs w:val="22"/>
        </w:rPr>
        <w:t>Na</w:t>
      </w:r>
      <w:r w:rsidR="00D47CE8" w:rsidRPr="006639A1">
        <w:rPr>
          <w:rFonts w:asciiTheme="minorHAnsi" w:hAnsiTheme="minorHAnsi"/>
          <w:sz w:val="22"/>
          <w:szCs w:val="22"/>
        </w:rPr>
        <w:t xml:space="preserve"> </w:t>
      </w:r>
      <w:r w:rsidRPr="006639A1">
        <w:rPr>
          <w:rFonts w:asciiTheme="minorHAnsi" w:hAnsiTheme="minorHAnsi"/>
          <w:sz w:val="22"/>
          <w:szCs w:val="22"/>
        </w:rPr>
        <w:t>obszarze</w:t>
      </w:r>
      <w:r w:rsidR="00D47CE8" w:rsidRPr="006639A1">
        <w:rPr>
          <w:rFonts w:asciiTheme="minorHAnsi" w:hAnsiTheme="minorHAnsi"/>
          <w:sz w:val="22"/>
          <w:szCs w:val="22"/>
        </w:rPr>
        <w:t xml:space="preserve"> </w:t>
      </w:r>
      <w:r w:rsidRPr="006639A1">
        <w:rPr>
          <w:rFonts w:asciiTheme="minorHAnsi" w:hAnsiTheme="minorHAnsi"/>
          <w:sz w:val="22"/>
          <w:szCs w:val="22"/>
        </w:rPr>
        <w:t>Gminy</w:t>
      </w:r>
      <w:r w:rsidR="00D47CE8" w:rsidRPr="006639A1">
        <w:rPr>
          <w:rFonts w:asciiTheme="minorHAnsi" w:hAnsiTheme="minorHAnsi"/>
          <w:sz w:val="22"/>
          <w:szCs w:val="22"/>
        </w:rPr>
        <w:t xml:space="preserve"> </w:t>
      </w:r>
      <w:r w:rsidRPr="006639A1">
        <w:rPr>
          <w:rFonts w:asciiTheme="minorHAnsi" w:hAnsiTheme="minorHAnsi"/>
          <w:sz w:val="22"/>
          <w:szCs w:val="22"/>
        </w:rPr>
        <w:t>Medyka</w:t>
      </w:r>
      <w:r w:rsidR="00D47CE8" w:rsidRPr="006639A1">
        <w:rPr>
          <w:rFonts w:asciiTheme="minorHAnsi" w:hAnsiTheme="minorHAnsi"/>
          <w:sz w:val="22"/>
          <w:szCs w:val="22"/>
        </w:rPr>
        <w:t xml:space="preserve"> </w:t>
      </w:r>
      <w:r w:rsidRPr="006639A1">
        <w:rPr>
          <w:rFonts w:asciiTheme="minorHAnsi" w:hAnsiTheme="minorHAnsi"/>
          <w:sz w:val="22"/>
          <w:szCs w:val="22"/>
        </w:rPr>
        <w:t>funkcjonują</w:t>
      </w:r>
      <w:r w:rsidR="00D47CE8" w:rsidRPr="006639A1">
        <w:rPr>
          <w:rFonts w:asciiTheme="minorHAnsi" w:hAnsiTheme="minorHAnsi"/>
          <w:sz w:val="22"/>
          <w:szCs w:val="22"/>
        </w:rPr>
        <w:t xml:space="preserve"> </w:t>
      </w:r>
      <w:r w:rsidRPr="006639A1">
        <w:rPr>
          <w:rFonts w:asciiTheme="minorHAnsi" w:hAnsiTheme="minorHAnsi"/>
          <w:sz w:val="22"/>
          <w:szCs w:val="22"/>
        </w:rPr>
        <w:t>budynki</w:t>
      </w:r>
      <w:r w:rsidR="00D47CE8" w:rsidRPr="006639A1">
        <w:rPr>
          <w:rFonts w:asciiTheme="minorHAnsi" w:hAnsiTheme="minorHAnsi"/>
          <w:sz w:val="22"/>
          <w:szCs w:val="22"/>
        </w:rPr>
        <w:t xml:space="preserve"> </w:t>
      </w:r>
      <w:r w:rsidRPr="006639A1">
        <w:rPr>
          <w:rFonts w:asciiTheme="minorHAnsi" w:hAnsiTheme="minorHAnsi"/>
          <w:sz w:val="22"/>
          <w:szCs w:val="22"/>
        </w:rPr>
        <w:t>użyteczności</w:t>
      </w:r>
      <w:r w:rsidR="00D47CE8" w:rsidRPr="006639A1">
        <w:rPr>
          <w:rFonts w:asciiTheme="minorHAnsi" w:hAnsiTheme="minorHAnsi"/>
          <w:sz w:val="22"/>
          <w:szCs w:val="22"/>
        </w:rPr>
        <w:t xml:space="preserve"> </w:t>
      </w:r>
      <w:r w:rsidRPr="006639A1">
        <w:rPr>
          <w:rFonts w:asciiTheme="minorHAnsi" w:hAnsiTheme="minorHAnsi"/>
          <w:sz w:val="22"/>
          <w:szCs w:val="22"/>
        </w:rPr>
        <w:t>publicznej</w:t>
      </w:r>
      <w:r w:rsidR="000F21B4" w:rsidRPr="006639A1">
        <w:rPr>
          <w:rFonts w:asciiTheme="minorHAnsi" w:hAnsiTheme="minorHAnsi"/>
          <w:sz w:val="22"/>
          <w:szCs w:val="22"/>
        </w:rPr>
        <w:t xml:space="preserve"> </w:t>
      </w:r>
      <w:r w:rsidRPr="006639A1">
        <w:rPr>
          <w:rFonts w:asciiTheme="minorHAnsi" w:hAnsiTheme="minorHAnsi"/>
          <w:sz w:val="22"/>
          <w:szCs w:val="22"/>
        </w:rPr>
        <w:t>o zróżnicowanym przeznaczeniu, wieku oraz technologii wykonania. Dane uzyskane z</w:t>
      </w:r>
      <w:r w:rsidRPr="006639A1">
        <w:rPr>
          <w:rFonts w:asciiTheme="minorHAnsi" w:hAnsiTheme="minorHAnsi"/>
          <w:spacing w:val="-14"/>
          <w:sz w:val="22"/>
          <w:szCs w:val="22"/>
        </w:rPr>
        <w:t xml:space="preserve"> </w:t>
      </w:r>
      <w:r w:rsidRPr="006639A1">
        <w:rPr>
          <w:rFonts w:asciiTheme="minorHAnsi" w:hAnsiTheme="minorHAnsi"/>
          <w:sz w:val="22"/>
          <w:szCs w:val="22"/>
        </w:rPr>
        <w:t>Urzędu</w:t>
      </w:r>
      <w:r w:rsidRPr="006639A1">
        <w:rPr>
          <w:rFonts w:asciiTheme="minorHAnsi" w:hAnsiTheme="minorHAnsi"/>
          <w:spacing w:val="-1"/>
          <w:sz w:val="22"/>
          <w:szCs w:val="22"/>
        </w:rPr>
        <w:t xml:space="preserve"> </w:t>
      </w:r>
      <w:r w:rsidRPr="006639A1">
        <w:rPr>
          <w:rFonts w:asciiTheme="minorHAnsi" w:hAnsiTheme="minorHAnsi"/>
          <w:sz w:val="22"/>
          <w:szCs w:val="22"/>
        </w:rPr>
        <w:t xml:space="preserve">Gminy pozwoliły określić rzeczywiste zużycie paliw i energii przez poszczególne </w:t>
      </w:r>
      <w:proofErr w:type="gramStart"/>
      <w:r w:rsidRPr="006639A1">
        <w:rPr>
          <w:rFonts w:asciiTheme="minorHAnsi" w:hAnsiTheme="minorHAnsi"/>
          <w:sz w:val="22"/>
          <w:szCs w:val="22"/>
        </w:rPr>
        <w:t xml:space="preserve">budynki </w:t>
      </w:r>
      <w:r w:rsidR="00D47CE8" w:rsidRPr="006639A1">
        <w:rPr>
          <w:rFonts w:asciiTheme="minorHAnsi" w:hAnsiTheme="minorHAnsi"/>
          <w:sz w:val="22"/>
          <w:szCs w:val="22"/>
        </w:rPr>
        <w:t xml:space="preserve"> </w:t>
      </w:r>
      <w:r w:rsidRPr="006639A1">
        <w:rPr>
          <w:rFonts w:asciiTheme="minorHAnsi" w:hAnsiTheme="minorHAnsi"/>
          <w:sz w:val="22"/>
          <w:szCs w:val="22"/>
        </w:rPr>
        <w:t>w</w:t>
      </w:r>
      <w:proofErr w:type="gramEnd"/>
      <w:r w:rsidRPr="006639A1">
        <w:rPr>
          <w:rFonts w:asciiTheme="minorHAnsi" w:hAnsiTheme="minorHAnsi"/>
          <w:spacing w:val="-32"/>
          <w:sz w:val="22"/>
          <w:szCs w:val="22"/>
        </w:rPr>
        <w:t xml:space="preserve"> </w:t>
      </w:r>
      <w:r w:rsidR="00943227">
        <w:rPr>
          <w:rFonts w:asciiTheme="minorHAnsi" w:hAnsiTheme="minorHAnsi"/>
          <w:sz w:val="22"/>
          <w:szCs w:val="22"/>
        </w:rPr>
        <w:t xml:space="preserve"> 2020</w:t>
      </w:r>
      <w:r w:rsidR="000449B3">
        <w:rPr>
          <w:rFonts w:asciiTheme="minorHAnsi" w:hAnsiTheme="minorHAnsi"/>
          <w:sz w:val="22"/>
          <w:szCs w:val="22"/>
        </w:rPr>
        <w:t xml:space="preserve"> roku</w:t>
      </w:r>
      <w:r w:rsidRPr="006639A1">
        <w:rPr>
          <w:rFonts w:asciiTheme="minorHAnsi" w:hAnsiTheme="minorHAnsi"/>
          <w:sz w:val="22"/>
          <w:szCs w:val="22"/>
        </w:rPr>
        <w:t>. W</w:t>
      </w:r>
      <w:r w:rsidR="000F21B4" w:rsidRPr="006639A1">
        <w:rPr>
          <w:rFonts w:asciiTheme="minorHAnsi" w:hAnsiTheme="minorHAnsi"/>
          <w:sz w:val="22"/>
          <w:szCs w:val="22"/>
        </w:rPr>
        <w:t xml:space="preserve"> </w:t>
      </w:r>
      <w:r w:rsidRPr="006639A1">
        <w:rPr>
          <w:rFonts w:asciiTheme="minorHAnsi" w:hAnsiTheme="minorHAnsi"/>
          <w:sz w:val="22"/>
          <w:szCs w:val="22"/>
        </w:rPr>
        <w:t>budynkach</w:t>
      </w:r>
      <w:r w:rsidR="00D47CE8" w:rsidRPr="006639A1">
        <w:rPr>
          <w:rFonts w:asciiTheme="minorHAnsi" w:hAnsiTheme="minorHAnsi"/>
          <w:sz w:val="22"/>
          <w:szCs w:val="22"/>
        </w:rPr>
        <w:t xml:space="preserve"> </w:t>
      </w:r>
      <w:r w:rsidRPr="006639A1">
        <w:rPr>
          <w:rFonts w:asciiTheme="minorHAnsi" w:hAnsiTheme="minorHAnsi"/>
          <w:sz w:val="22"/>
          <w:szCs w:val="22"/>
        </w:rPr>
        <w:t>użyteczności</w:t>
      </w:r>
      <w:r w:rsidR="00D47CE8" w:rsidRPr="006639A1">
        <w:rPr>
          <w:rFonts w:asciiTheme="minorHAnsi" w:hAnsiTheme="minorHAnsi"/>
          <w:sz w:val="22"/>
          <w:szCs w:val="22"/>
        </w:rPr>
        <w:t xml:space="preserve"> </w:t>
      </w:r>
      <w:r w:rsidRPr="006639A1">
        <w:rPr>
          <w:rFonts w:asciiTheme="minorHAnsi" w:hAnsiTheme="minorHAnsi"/>
          <w:sz w:val="22"/>
          <w:szCs w:val="22"/>
        </w:rPr>
        <w:t>publicznej</w:t>
      </w:r>
      <w:r w:rsidR="000F21B4" w:rsidRPr="006639A1">
        <w:rPr>
          <w:rFonts w:asciiTheme="minorHAnsi" w:hAnsiTheme="minorHAnsi"/>
          <w:sz w:val="22"/>
          <w:szCs w:val="22"/>
        </w:rPr>
        <w:t xml:space="preserve"> </w:t>
      </w:r>
      <w:r w:rsidRPr="006639A1">
        <w:rPr>
          <w:rFonts w:asciiTheme="minorHAnsi" w:hAnsiTheme="minorHAnsi"/>
          <w:sz w:val="22"/>
          <w:szCs w:val="22"/>
        </w:rPr>
        <w:t>w</w:t>
      </w:r>
      <w:r w:rsidR="000F21B4" w:rsidRPr="006639A1">
        <w:rPr>
          <w:rFonts w:asciiTheme="minorHAnsi" w:hAnsiTheme="minorHAnsi"/>
          <w:sz w:val="22"/>
          <w:szCs w:val="22"/>
        </w:rPr>
        <w:t xml:space="preserve"> </w:t>
      </w:r>
      <w:r w:rsidRPr="006639A1">
        <w:rPr>
          <w:rFonts w:asciiTheme="minorHAnsi" w:hAnsiTheme="minorHAnsi"/>
          <w:sz w:val="22"/>
          <w:szCs w:val="22"/>
        </w:rPr>
        <w:t>celach</w:t>
      </w:r>
      <w:r w:rsidR="000F21B4" w:rsidRPr="006639A1">
        <w:rPr>
          <w:rFonts w:asciiTheme="minorHAnsi" w:hAnsiTheme="minorHAnsi"/>
          <w:sz w:val="22"/>
          <w:szCs w:val="22"/>
        </w:rPr>
        <w:t xml:space="preserve"> </w:t>
      </w:r>
      <w:r w:rsidRPr="006639A1">
        <w:rPr>
          <w:rFonts w:asciiTheme="minorHAnsi" w:hAnsiTheme="minorHAnsi"/>
          <w:sz w:val="22"/>
          <w:szCs w:val="22"/>
        </w:rPr>
        <w:t>grzewczych</w:t>
      </w:r>
      <w:r w:rsidR="000F21B4" w:rsidRPr="006639A1">
        <w:rPr>
          <w:rFonts w:asciiTheme="minorHAnsi" w:hAnsiTheme="minorHAnsi"/>
          <w:sz w:val="22"/>
          <w:szCs w:val="22"/>
        </w:rPr>
        <w:t xml:space="preserve"> </w:t>
      </w:r>
      <w:r w:rsidRPr="006639A1">
        <w:rPr>
          <w:rFonts w:asciiTheme="minorHAnsi" w:hAnsiTheme="minorHAnsi"/>
          <w:sz w:val="22"/>
          <w:szCs w:val="22"/>
        </w:rPr>
        <w:t>wykorzystywane</w:t>
      </w:r>
      <w:r w:rsidR="000449B3">
        <w:rPr>
          <w:rFonts w:asciiTheme="minorHAnsi" w:hAnsiTheme="minorHAnsi"/>
          <w:sz w:val="22"/>
          <w:szCs w:val="22"/>
        </w:rPr>
        <w:t xml:space="preserve"> </w:t>
      </w:r>
      <w:r w:rsidRPr="006639A1">
        <w:rPr>
          <w:rFonts w:asciiTheme="minorHAnsi" w:hAnsiTheme="minorHAnsi"/>
          <w:sz w:val="22"/>
          <w:szCs w:val="22"/>
        </w:rPr>
        <w:t>są indywidualne źródła ciepła zlokalizowane bezpośrednio w budynku, bądź w</w:t>
      </w:r>
      <w:r w:rsidRPr="006639A1">
        <w:rPr>
          <w:rFonts w:asciiTheme="minorHAnsi" w:hAnsiTheme="minorHAnsi"/>
          <w:spacing w:val="59"/>
          <w:sz w:val="22"/>
          <w:szCs w:val="22"/>
        </w:rPr>
        <w:t xml:space="preserve"> </w:t>
      </w:r>
      <w:r w:rsidRPr="006639A1">
        <w:rPr>
          <w:rFonts w:asciiTheme="minorHAnsi" w:hAnsiTheme="minorHAnsi"/>
          <w:sz w:val="22"/>
          <w:szCs w:val="22"/>
        </w:rPr>
        <w:t>jego</w:t>
      </w:r>
      <w:r w:rsidRPr="006639A1">
        <w:rPr>
          <w:rFonts w:asciiTheme="minorHAnsi" w:hAnsiTheme="minorHAnsi"/>
          <w:spacing w:val="1"/>
          <w:sz w:val="22"/>
          <w:szCs w:val="22"/>
        </w:rPr>
        <w:t xml:space="preserve"> </w:t>
      </w:r>
      <w:r w:rsidRPr="006639A1">
        <w:rPr>
          <w:rFonts w:asciiTheme="minorHAnsi" w:hAnsiTheme="minorHAnsi"/>
          <w:sz w:val="22"/>
          <w:szCs w:val="22"/>
        </w:rPr>
        <w:t>najbliższym sąsiedztwie – głównie kotły gazowe i piece elektryczne. W części</w:t>
      </w:r>
      <w:r w:rsidRPr="006639A1">
        <w:rPr>
          <w:rFonts w:asciiTheme="minorHAnsi" w:hAnsiTheme="minorHAnsi"/>
          <w:spacing w:val="-26"/>
          <w:sz w:val="22"/>
          <w:szCs w:val="22"/>
        </w:rPr>
        <w:t xml:space="preserve"> </w:t>
      </w:r>
      <w:r w:rsidRPr="006639A1">
        <w:rPr>
          <w:rFonts w:asciiTheme="minorHAnsi" w:hAnsiTheme="minorHAnsi"/>
          <w:sz w:val="22"/>
          <w:szCs w:val="22"/>
        </w:rPr>
        <w:t>budynków</w:t>
      </w:r>
      <w:r w:rsidRPr="006639A1">
        <w:rPr>
          <w:rFonts w:asciiTheme="minorHAnsi" w:hAnsiTheme="minorHAnsi"/>
          <w:spacing w:val="53"/>
          <w:sz w:val="22"/>
          <w:szCs w:val="22"/>
        </w:rPr>
        <w:t xml:space="preserve"> </w:t>
      </w:r>
      <w:r w:rsidRPr="006639A1">
        <w:rPr>
          <w:rFonts w:asciiTheme="minorHAnsi" w:hAnsiTheme="minorHAnsi"/>
          <w:sz w:val="22"/>
          <w:szCs w:val="22"/>
        </w:rPr>
        <w:t>przeprowadzono procesy</w:t>
      </w:r>
      <w:r w:rsidRPr="006639A1">
        <w:rPr>
          <w:rFonts w:asciiTheme="minorHAnsi" w:hAnsiTheme="minorHAnsi"/>
          <w:spacing w:val="9"/>
          <w:sz w:val="22"/>
          <w:szCs w:val="22"/>
        </w:rPr>
        <w:t xml:space="preserve"> </w:t>
      </w:r>
      <w:r w:rsidRPr="006639A1">
        <w:rPr>
          <w:rFonts w:asciiTheme="minorHAnsi" w:hAnsiTheme="minorHAnsi"/>
          <w:sz w:val="22"/>
          <w:szCs w:val="22"/>
        </w:rPr>
        <w:t>termomodernizacyjne</w:t>
      </w:r>
      <w:r w:rsidR="000449B3">
        <w:rPr>
          <w:rFonts w:asciiTheme="minorHAnsi" w:hAnsiTheme="minorHAnsi"/>
          <w:sz w:val="22"/>
          <w:szCs w:val="22"/>
        </w:rPr>
        <w:t xml:space="preserve">, które </w:t>
      </w:r>
      <w:r w:rsidRPr="006639A1">
        <w:rPr>
          <w:rFonts w:asciiTheme="minorHAnsi" w:hAnsiTheme="minorHAnsi"/>
          <w:sz w:val="22"/>
          <w:szCs w:val="22"/>
        </w:rPr>
        <w:t>wpły</w:t>
      </w:r>
      <w:r w:rsidR="000449B3">
        <w:rPr>
          <w:rFonts w:asciiTheme="minorHAnsi" w:hAnsiTheme="minorHAnsi"/>
          <w:sz w:val="22"/>
          <w:szCs w:val="22"/>
        </w:rPr>
        <w:t>wają</w:t>
      </w:r>
      <w:r w:rsidRPr="006639A1">
        <w:rPr>
          <w:rFonts w:asciiTheme="minorHAnsi" w:hAnsiTheme="minorHAnsi"/>
          <w:spacing w:val="9"/>
          <w:sz w:val="22"/>
          <w:szCs w:val="22"/>
        </w:rPr>
        <w:t xml:space="preserve"> </w:t>
      </w:r>
      <w:r w:rsidRPr="006639A1">
        <w:rPr>
          <w:rFonts w:asciiTheme="minorHAnsi" w:hAnsiTheme="minorHAnsi"/>
          <w:sz w:val="22"/>
          <w:szCs w:val="22"/>
        </w:rPr>
        <w:t>na</w:t>
      </w:r>
      <w:r w:rsidRPr="006639A1">
        <w:rPr>
          <w:rFonts w:asciiTheme="minorHAnsi" w:hAnsiTheme="minorHAnsi"/>
          <w:spacing w:val="13"/>
          <w:sz w:val="22"/>
          <w:szCs w:val="22"/>
        </w:rPr>
        <w:t xml:space="preserve"> </w:t>
      </w:r>
      <w:r w:rsidRPr="006639A1">
        <w:rPr>
          <w:rFonts w:asciiTheme="minorHAnsi" w:hAnsiTheme="minorHAnsi"/>
          <w:sz w:val="22"/>
          <w:szCs w:val="22"/>
        </w:rPr>
        <w:t>ograniczenie</w:t>
      </w:r>
      <w:r w:rsidRPr="006639A1">
        <w:rPr>
          <w:rFonts w:asciiTheme="minorHAnsi" w:hAnsiTheme="minorHAnsi"/>
          <w:spacing w:val="14"/>
          <w:sz w:val="22"/>
          <w:szCs w:val="22"/>
        </w:rPr>
        <w:t xml:space="preserve"> </w:t>
      </w:r>
      <w:r w:rsidRPr="006639A1">
        <w:rPr>
          <w:rFonts w:asciiTheme="minorHAnsi" w:hAnsiTheme="minorHAnsi"/>
          <w:sz w:val="22"/>
          <w:szCs w:val="22"/>
        </w:rPr>
        <w:t>zapotrzebowania</w:t>
      </w:r>
      <w:r w:rsidRPr="006639A1">
        <w:rPr>
          <w:rFonts w:asciiTheme="minorHAnsi" w:hAnsiTheme="minorHAnsi"/>
          <w:spacing w:val="14"/>
          <w:sz w:val="22"/>
          <w:szCs w:val="22"/>
        </w:rPr>
        <w:t xml:space="preserve"> </w:t>
      </w:r>
      <w:r w:rsidRPr="006639A1">
        <w:rPr>
          <w:rFonts w:asciiTheme="minorHAnsi" w:hAnsiTheme="minorHAnsi"/>
          <w:sz w:val="22"/>
          <w:szCs w:val="22"/>
        </w:rPr>
        <w:t>na</w:t>
      </w:r>
      <w:r w:rsidRPr="006639A1">
        <w:rPr>
          <w:rFonts w:asciiTheme="minorHAnsi" w:hAnsiTheme="minorHAnsi"/>
          <w:spacing w:val="13"/>
          <w:sz w:val="22"/>
          <w:szCs w:val="22"/>
        </w:rPr>
        <w:t xml:space="preserve"> </w:t>
      </w:r>
      <w:r w:rsidRPr="006639A1">
        <w:rPr>
          <w:rFonts w:asciiTheme="minorHAnsi" w:hAnsiTheme="minorHAnsi"/>
          <w:sz w:val="22"/>
          <w:szCs w:val="22"/>
        </w:rPr>
        <w:t>energię.</w:t>
      </w:r>
      <w:r w:rsidR="000F21B4" w:rsidRPr="006639A1">
        <w:rPr>
          <w:rFonts w:asciiTheme="minorHAnsi" w:hAnsiTheme="minorHAnsi"/>
          <w:sz w:val="22"/>
          <w:szCs w:val="22"/>
        </w:rPr>
        <w:t xml:space="preserve"> </w:t>
      </w:r>
      <w:r w:rsidRPr="006639A1">
        <w:rPr>
          <w:rFonts w:asciiTheme="minorHAnsi" w:hAnsiTheme="minorHAnsi"/>
          <w:sz w:val="22"/>
          <w:szCs w:val="22"/>
        </w:rPr>
        <w:t>W najbliższych latach planowane jest wykonanie kolejnych inwestycji w poszczególnych obiektach.</w:t>
      </w:r>
    </w:p>
    <w:p w14:paraId="333E63CE" w14:textId="2C295590" w:rsidR="00366183" w:rsidRDefault="00366183" w:rsidP="0058280A">
      <w:pPr>
        <w:pStyle w:val="Tekstpodstawowy"/>
        <w:spacing w:before="135" w:line="360" w:lineRule="auto"/>
        <w:ind w:firstLine="426"/>
        <w:jc w:val="both"/>
        <w:rPr>
          <w:rFonts w:asciiTheme="minorHAnsi" w:hAnsiTheme="minorHAnsi"/>
          <w:sz w:val="22"/>
          <w:szCs w:val="22"/>
        </w:rPr>
      </w:pPr>
      <w:r w:rsidRPr="006639A1">
        <w:rPr>
          <w:rFonts w:asciiTheme="minorHAnsi" w:hAnsiTheme="minorHAnsi"/>
          <w:sz w:val="22"/>
          <w:szCs w:val="22"/>
        </w:rPr>
        <w:t xml:space="preserve">Budynki użyteczności publicznej to przede wszystkim budynki utrzymywane z budżetów jednostek samorządowych, a więc głównie dotyczy to obiektów typu: </w:t>
      </w:r>
      <w:r w:rsidRPr="006639A1">
        <w:rPr>
          <w:rFonts w:asciiTheme="minorHAnsi" w:hAnsiTheme="minorHAnsi"/>
          <w:spacing w:val="-3"/>
          <w:sz w:val="22"/>
          <w:szCs w:val="22"/>
        </w:rPr>
        <w:t xml:space="preserve">szkoły, </w:t>
      </w:r>
      <w:r w:rsidRPr="006639A1">
        <w:rPr>
          <w:rFonts w:asciiTheme="minorHAnsi" w:hAnsiTheme="minorHAnsi"/>
          <w:sz w:val="22"/>
          <w:szCs w:val="22"/>
        </w:rPr>
        <w:t>przedszkola, budynki administracyjne, obiekty kulturalne i sport</w:t>
      </w:r>
      <w:r w:rsidR="000449B3">
        <w:rPr>
          <w:rFonts w:asciiTheme="minorHAnsi" w:hAnsiTheme="minorHAnsi"/>
          <w:sz w:val="22"/>
          <w:szCs w:val="22"/>
        </w:rPr>
        <w:t>owe</w:t>
      </w:r>
      <w:r w:rsidRPr="006639A1">
        <w:rPr>
          <w:rFonts w:asciiTheme="minorHAnsi" w:hAnsiTheme="minorHAnsi"/>
          <w:sz w:val="22"/>
          <w:szCs w:val="22"/>
        </w:rPr>
        <w:t xml:space="preserve"> itp. Jak widać jest to bardzo szeroki wachlarz typów obiektów, a więc również bardzo zróżnicowane struktury pokrywania potrzeb</w:t>
      </w:r>
      <w:r w:rsidRPr="006639A1">
        <w:rPr>
          <w:rFonts w:asciiTheme="minorHAnsi" w:hAnsiTheme="minorHAnsi"/>
          <w:spacing w:val="-26"/>
          <w:sz w:val="22"/>
          <w:szCs w:val="22"/>
        </w:rPr>
        <w:t xml:space="preserve"> </w:t>
      </w:r>
      <w:r w:rsidRPr="006639A1">
        <w:rPr>
          <w:rFonts w:asciiTheme="minorHAnsi" w:hAnsiTheme="minorHAnsi"/>
          <w:sz w:val="22"/>
          <w:szCs w:val="22"/>
        </w:rPr>
        <w:t>energetycznych.</w:t>
      </w:r>
    </w:p>
    <w:p w14:paraId="7B879E97" w14:textId="47BD6F01" w:rsidR="00366183" w:rsidRPr="006639A1" w:rsidRDefault="00366183" w:rsidP="0058280A">
      <w:pPr>
        <w:pStyle w:val="Tekstpodstawowy"/>
        <w:spacing w:line="360" w:lineRule="auto"/>
        <w:ind w:firstLine="426"/>
        <w:jc w:val="both"/>
        <w:rPr>
          <w:rFonts w:asciiTheme="minorHAnsi" w:hAnsiTheme="minorHAnsi"/>
          <w:sz w:val="22"/>
          <w:szCs w:val="22"/>
        </w:rPr>
      </w:pPr>
      <w:r w:rsidRPr="006639A1">
        <w:rPr>
          <w:rFonts w:asciiTheme="minorHAnsi" w:hAnsiTheme="minorHAnsi"/>
          <w:sz w:val="22"/>
          <w:szCs w:val="22"/>
        </w:rPr>
        <w:t>Na terenie gminy znajdują się następujące budynki samorządowe związane z</w:t>
      </w:r>
      <w:r w:rsidRPr="006639A1">
        <w:rPr>
          <w:rFonts w:asciiTheme="minorHAnsi" w:hAnsiTheme="minorHAnsi"/>
          <w:spacing w:val="-29"/>
          <w:sz w:val="22"/>
          <w:szCs w:val="22"/>
        </w:rPr>
        <w:t xml:space="preserve"> </w:t>
      </w:r>
      <w:r w:rsidRPr="006639A1">
        <w:rPr>
          <w:rFonts w:asciiTheme="minorHAnsi" w:hAnsiTheme="minorHAnsi"/>
          <w:sz w:val="22"/>
          <w:szCs w:val="22"/>
        </w:rPr>
        <w:t>edukacją</w:t>
      </w:r>
      <w:r w:rsidR="00D47CE8" w:rsidRPr="006639A1">
        <w:rPr>
          <w:rFonts w:asciiTheme="minorHAnsi" w:hAnsiTheme="minorHAnsi"/>
          <w:sz w:val="22"/>
          <w:szCs w:val="22"/>
        </w:rPr>
        <w:t xml:space="preserve"> oraz pozostałymi usługami publicznymi: </w:t>
      </w:r>
    </w:p>
    <w:p w14:paraId="54BEC315" w14:textId="77777777" w:rsidR="00D47CE8" w:rsidRPr="006639A1" w:rsidRDefault="00D47CE8" w:rsidP="0058280A">
      <w:pPr>
        <w:pStyle w:val="Akapitzlist"/>
        <w:widowControl w:val="0"/>
        <w:numPr>
          <w:ilvl w:val="2"/>
          <w:numId w:val="18"/>
        </w:numPr>
        <w:tabs>
          <w:tab w:val="left" w:pos="941"/>
          <w:tab w:val="left" w:pos="942"/>
        </w:tabs>
        <w:autoSpaceDE w:val="0"/>
        <w:autoSpaceDN w:val="0"/>
        <w:spacing w:before="136" w:after="0" w:line="360" w:lineRule="auto"/>
        <w:ind w:left="284" w:hanging="284"/>
        <w:contextualSpacing w:val="0"/>
        <w:rPr>
          <w:rFonts w:asciiTheme="minorHAnsi" w:hAnsiTheme="minorHAnsi"/>
        </w:rPr>
        <w:sectPr w:rsidR="00D47CE8" w:rsidRPr="006639A1" w:rsidSect="001646F5">
          <w:headerReference w:type="default" r:id="rId21"/>
          <w:footerReference w:type="default" r:id="rId22"/>
          <w:pgSz w:w="11910" w:h="16840"/>
          <w:pgMar w:top="1560" w:right="1137" w:bottom="1680" w:left="993" w:header="1134" w:footer="624" w:gutter="0"/>
          <w:cols w:space="708"/>
          <w:titlePg/>
          <w:docGrid w:linePitch="299"/>
        </w:sectPr>
      </w:pPr>
    </w:p>
    <w:p w14:paraId="1CDBEF02" w14:textId="4EE22553" w:rsidR="00366183" w:rsidRPr="006639A1" w:rsidRDefault="00366183" w:rsidP="0058280A">
      <w:pPr>
        <w:pStyle w:val="Akapitzlist"/>
        <w:widowControl w:val="0"/>
        <w:numPr>
          <w:ilvl w:val="2"/>
          <w:numId w:val="18"/>
        </w:numPr>
        <w:tabs>
          <w:tab w:val="left" w:pos="941"/>
          <w:tab w:val="left" w:pos="942"/>
        </w:tabs>
        <w:autoSpaceDE w:val="0"/>
        <w:autoSpaceDN w:val="0"/>
        <w:spacing w:before="136" w:after="0" w:line="360" w:lineRule="auto"/>
        <w:ind w:left="284" w:hanging="284"/>
        <w:contextualSpacing w:val="0"/>
        <w:rPr>
          <w:rFonts w:asciiTheme="minorHAnsi" w:hAnsiTheme="minorHAnsi"/>
        </w:rPr>
      </w:pPr>
      <w:r w:rsidRPr="006639A1">
        <w:rPr>
          <w:rFonts w:asciiTheme="minorHAnsi" w:hAnsiTheme="minorHAnsi"/>
        </w:rPr>
        <w:lastRenderedPageBreak/>
        <w:t>Hala</w:t>
      </w:r>
      <w:r w:rsidRPr="006639A1">
        <w:rPr>
          <w:rFonts w:asciiTheme="minorHAnsi" w:hAnsiTheme="minorHAnsi"/>
          <w:spacing w:val="-1"/>
        </w:rPr>
        <w:t xml:space="preserve"> </w:t>
      </w:r>
      <w:r w:rsidRPr="006639A1">
        <w:rPr>
          <w:rFonts w:asciiTheme="minorHAnsi" w:hAnsiTheme="minorHAnsi"/>
        </w:rPr>
        <w:t>sportowa</w:t>
      </w:r>
    </w:p>
    <w:p w14:paraId="3C6CE5C9" w14:textId="77777777" w:rsidR="00366183" w:rsidRPr="006639A1" w:rsidRDefault="00366183" w:rsidP="0058280A">
      <w:pPr>
        <w:pStyle w:val="Akapitzlist"/>
        <w:widowControl w:val="0"/>
        <w:numPr>
          <w:ilvl w:val="2"/>
          <w:numId w:val="18"/>
        </w:numPr>
        <w:tabs>
          <w:tab w:val="left" w:pos="941"/>
          <w:tab w:val="left" w:pos="942"/>
        </w:tabs>
        <w:autoSpaceDE w:val="0"/>
        <w:autoSpaceDN w:val="0"/>
        <w:spacing w:before="138" w:after="0" w:line="360" w:lineRule="auto"/>
        <w:ind w:left="284" w:hanging="284"/>
        <w:contextualSpacing w:val="0"/>
        <w:rPr>
          <w:rFonts w:asciiTheme="minorHAnsi" w:hAnsiTheme="minorHAnsi"/>
        </w:rPr>
      </w:pPr>
      <w:r w:rsidRPr="006639A1">
        <w:rPr>
          <w:rFonts w:asciiTheme="minorHAnsi" w:hAnsiTheme="minorHAnsi"/>
        </w:rPr>
        <w:t>Przedszkole</w:t>
      </w:r>
      <w:r w:rsidRPr="006639A1">
        <w:rPr>
          <w:rFonts w:asciiTheme="minorHAnsi" w:hAnsiTheme="minorHAnsi"/>
          <w:spacing w:val="-1"/>
        </w:rPr>
        <w:t xml:space="preserve"> </w:t>
      </w:r>
      <w:r w:rsidRPr="006639A1">
        <w:rPr>
          <w:rFonts w:asciiTheme="minorHAnsi" w:hAnsiTheme="minorHAnsi"/>
        </w:rPr>
        <w:t>Samorządowe</w:t>
      </w:r>
    </w:p>
    <w:p w14:paraId="38B8237E" w14:textId="77777777" w:rsidR="00366183" w:rsidRPr="006639A1" w:rsidRDefault="00366183" w:rsidP="0058280A">
      <w:pPr>
        <w:pStyle w:val="Akapitzlist"/>
        <w:widowControl w:val="0"/>
        <w:numPr>
          <w:ilvl w:val="2"/>
          <w:numId w:val="18"/>
        </w:numPr>
        <w:tabs>
          <w:tab w:val="left" w:pos="941"/>
          <w:tab w:val="left" w:pos="942"/>
        </w:tabs>
        <w:autoSpaceDE w:val="0"/>
        <w:autoSpaceDN w:val="0"/>
        <w:spacing w:before="138" w:after="0" w:line="360" w:lineRule="auto"/>
        <w:ind w:left="284" w:hanging="284"/>
        <w:contextualSpacing w:val="0"/>
        <w:rPr>
          <w:rFonts w:asciiTheme="minorHAnsi" w:hAnsiTheme="minorHAnsi"/>
        </w:rPr>
      </w:pPr>
      <w:r w:rsidRPr="006639A1">
        <w:rPr>
          <w:rFonts w:asciiTheme="minorHAnsi" w:hAnsiTheme="minorHAnsi"/>
        </w:rPr>
        <w:t>Szkoła Podstawowa, Gimnazjum Gminne w</w:t>
      </w:r>
      <w:r w:rsidRPr="006639A1">
        <w:rPr>
          <w:rFonts w:asciiTheme="minorHAnsi" w:hAnsiTheme="minorHAnsi"/>
          <w:spacing w:val="-4"/>
        </w:rPr>
        <w:t xml:space="preserve"> </w:t>
      </w:r>
      <w:r w:rsidRPr="006639A1">
        <w:rPr>
          <w:rFonts w:asciiTheme="minorHAnsi" w:hAnsiTheme="minorHAnsi"/>
        </w:rPr>
        <w:t>Medyce</w:t>
      </w:r>
    </w:p>
    <w:p w14:paraId="0B365997" w14:textId="77777777" w:rsidR="00366183" w:rsidRPr="006639A1" w:rsidRDefault="00366183" w:rsidP="0058280A">
      <w:pPr>
        <w:pStyle w:val="Akapitzlist"/>
        <w:widowControl w:val="0"/>
        <w:numPr>
          <w:ilvl w:val="2"/>
          <w:numId w:val="18"/>
        </w:numPr>
        <w:tabs>
          <w:tab w:val="left" w:pos="941"/>
          <w:tab w:val="left" w:pos="942"/>
        </w:tabs>
        <w:autoSpaceDE w:val="0"/>
        <w:autoSpaceDN w:val="0"/>
        <w:spacing w:before="136" w:after="0" w:line="360" w:lineRule="auto"/>
        <w:ind w:left="284" w:right="-213" w:hanging="284"/>
        <w:contextualSpacing w:val="0"/>
        <w:rPr>
          <w:rFonts w:asciiTheme="minorHAnsi" w:hAnsiTheme="minorHAnsi"/>
        </w:rPr>
      </w:pPr>
      <w:r w:rsidRPr="006639A1">
        <w:rPr>
          <w:rFonts w:asciiTheme="minorHAnsi" w:hAnsiTheme="minorHAnsi"/>
        </w:rPr>
        <w:t>Szkoła Podstawowa w</w:t>
      </w:r>
      <w:r w:rsidRPr="006639A1">
        <w:rPr>
          <w:rFonts w:asciiTheme="minorHAnsi" w:hAnsiTheme="minorHAnsi"/>
          <w:spacing w:val="-4"/>
        </w:rPr>
        <w:t xml:space="preserve"> </w:t>
      </w:r>
      <w:r w:rsidRPr="006639A1">
        <w:rPr>
          <w:rFonts w:asciiTheme="minorHAnsi" w:hAnsiTheme="minorHAnsi"/>
        </w:rPr>
        <w:t>Siedliskach</w:t>
      </w:r>
    </w:p>
    <w:p w14:paraId="3F17ADE7" w14:textId="77777777" w:rsidR="00366183" w:rsidRPr="006639A1" w:rsidRDefault="00366183" w:rsidP="0058280A">
      <w:pPr>
        <w:pStyle w:val="Akapitzlist"/>
        <w:widowControl w:val="0"/>
        <w:numPr>
          <w:ilvl w:val="2"/>
          <w:numId w:val="18"/>
        </w:numPr>
        <w:tabs>
          <w:tab w:val="left" w:pos="941"/>
          <w:tab w:val="left" w:pos="942"/>
        </w:tabs>
        <w:autoSpaceDE w:val="0"/>
        <w:autoSpaceDN w:val="0"/>
        <w:spacing w:before="138" w:after="0" w:line="360" w:lineRule="auto"/>
        <w:ind w:left="284" w:hanging="284"/>
        <w:contextualSpacing w:val="0"/>
        <w:rPr>
          <w:rFonts w:asciiTheme="minorHAnsi" w:hAnsiTheme="minorHAnsi"/>
        </w:rPr>
      </w:pPr>
      <w:r w:rsidRPr="006639A1">
        <w:rPr>
          <w:rFonts w:asciiTheme="minorHAnsi" w:hAnsiTheme="minorHAnsi"/>
        </w:rPr>
        <w:t>Sala gimnastyczna, Klub sportowy w</w:t>
      </w:r>
      <w:r w:rsidRPr="006639A1">
        <w:rPr>
          <w:rFonts w:asciiTheme="minorHAnsi" w:hAnsiTheme="minorHAnsi"/>
          <w:spacing w:val="-4"/>
        </w:rPr>
        <w:t xml:space="preserve"> </w:t>
      </w:r>
      <w:r w:rsidRPr="006639A1">
        <w:rPr>
          <w:rFonts w:asciiTheme="minorHAnsi" w:hAnsiTheme="minorHAnsi"/>
        </w:rPr>
        <w:t>Medyce</w:t>
      </w:r>
    </w:p>
    <w:p w14:paraId="0A774BAA" w14:textId="77777777" w:rsidR="00366183" w:rsidRPr="006639A1" w:rsidRDefault="00366183" w:rsidP="0058280A">
      <w:pPr>
        <w:pStyle w:val="Akapitzlist"/>
        <w:widowControl w:val="0"/>
        <w:numPr>
          <w:ilvl w:val="2"/>
          <w:numId w:val="18"/>
        </w:numPr>
        <w:tabs>
          <w:tab w:val="left" w:pos="941"/>
          <w:tab w:val="left" w:pos="942"/>
        </w:tabs>
        <w:autoSpaceDE w:val="0"/>
        <w:autoSpaceDN w:val="0"/>
        <w:spacing w:before="138" w:after="0" w:line="360" w:lineRule="auto"/>
        <w:ind w:left="284" w:hanging="284"/>
        <w:contextualSpacing w:val="0"/>
        <w:rPr>
          <w:rFonts w:asciiTheme="minorHAnsi" w:hAnsiTheme="minorHAnsi"/>
        </w:rPr>
      </w:pPr>
      <w:r w:rsidRPr="006639A1">
        <w:rPr>
          <w:rFonts w:asciiTheme="minorHAnsi" w:hAnsiTheme="minorHAnsi"/>
        </w:rPr>
        <w:t>Szkoła Podstawowa w</w:t>
      </w:r>
      <w:r w:rsidRPr="006639A1">
        <w:rPr>
          <w:rFonts w:asciiTheme="minorHAnsi" w:hAnsiTheme="minorHAnsi"/>
          <w:spacing w:val="-4"/>
        </w:rPr>
        <w:t xml:space="preserve"> </w:t>
      </w:r>
      <w:r w:rsidRPr="006639A1">
        <w:rPr>
          <w:rFonts w:asciiTheme="minorHAnsi" w:hAnsiTheme="minorHAnsi"/>
        </w:rPr>
        <w:t>Hureczku</w:t>
      </w:r>
    </w:p>
    <w:p w14:paraId="1D9E7CF2" w14:textId="77777777" w:rsidR="00366183" w:rsidRPr="006639A1" w:rsidRDefault="00366183" w:rsidP="0058280A">
      <w:pPr>
        <w:pStyle w:val="Akapitzlist"/>
        <w:widowControl w:val="0"/>
        <w:numPr>
          <w:ilvl w:val="2"/>
          <w:numId w:val="18"/>
        </w:numPr>
        <w:tabs>
          <w:tab w:val="left" w:pos="941"/>
          <w:tab w:val="left" w:pos="942"/>
        </w:tabs>
        <w:autoSpaceDE w:val="0"/>
        <w:autoSpaceDN w:val="0"/>
        <w:spacing w:before="136" w:after="0" w:line="360" w:lineRule="auto"/>
        <w:ind w:left="284" w:hanging="284"/>
        <w:contextualSpacing w:val="0"/>
        <w:rPr>
          <w:rFonts w:asciiTheme="minorHAnsi" w:hAnsiTheme="minorHAnsi"/>
        </w:rPr>
      </w:pPr>
      <w:r w:rsidRPr="006639A1">
        <w:rPr>
          <w:rFonts w:asciiTheme="minorHAnsi" w:hAnsiTheme="minorHAnsi"/>
        </w:rPr>
        <w:t>Szkoła Podstawowa w</w:t>
      </w:r>
      <w:r w:rsidRPr="006639A1">
        <w:rPr>
          <w:rFonts w:asciiTheme="minorHAnsi" w:hAnsiTheme="minorHAnsi"/>
          <w:spacing w:val="-2"/>
        </w:rPr>
        <w:t xml:space="preserve"> </w:t>
      </w:r>
      <w:r w:rsidRPr="006639A1">
        <w:rPr>
          <w:rFonts w:asciiTheme="minorHAnsi" w:hAnsiTheme="minorHAnsi"/>
        </w:rPr>
        <w:t>Lesznie</w:t>
      </w:r>
    </w:p>
    <w:p w14:paraId="642C0EA1" w14:textId="77777777" w:rsidR="00366183" w:rsidRPr="006639A1" w:rsidRDefault="00366183" w:rsidP="0058280A">
      <w:pPr>
        <w:pStyle w:val="Akapitzlist"/>
        <w:widowControl w:val="0"/>
        <w:numPr>
          <w:ilvl w:val="2"/>
          <w:numId w:val="18"/>
        </w:numPr>
        <w:tabs>
          <w:tab w:val="left" w:pos="941"/>
          <w:tab w:val="left" w:pos="942"/>
        </w:tabs>
        <w:autoSpaceDE w:val="0"/>
        <w:autoSpaceDN w:val="0"/>
        <w:spacing w:before="138" w:after="0" w:line="360" w:lineRule="auto"/>
        <w:ind w:left="284" w:hanging="284"/>
        <w:contextualSpacing w:val="0"/>
        <w:rPr>
          <w:rFonts w:asciiTheme="minorHAnsi" w:hAnsiTheme="minorHAnsi"/>
        </w:rPr>
      </w:pPr>
      <w:r w:rsidRPr="006639A1">
        <w:rPr>
          <w:rFonts w:asciiTheme="minorHAnsi" w:hAnsiTheme="minorHAnsi"/>
        </w:rPr>
        <w:t>Szkoła Podstawowa w</w:t>
      </w:r>
      <w:r w:rsidRPr="006639A1">
        <w:rPr>
          <w:rFonts w:asciiTheme="minorHAnsi" w:hAnsiTheme="minorHAnsi"/>
          <w:spacing w:val="-8"/>
        </w:rPr>
        <w:t xml:space="preserve"> </w:t>
      </w:r>
      <w:r w:rsidRPr="006639A1">
        <w:rPr>
          <w:rFonts w:asciiTheme="minorHAnsi" w:hAnsiTheme="minorHAnsi"/>
          <w:spacing w:val="-3"/>
        </w:rPr>
        <w:t>Torkach.</w:t>
      </w:r>
    </w:p>
    <w:p w14:paraId="13C215FE" w14:textId="77777777" w:rsidR="00366183" w:rsidRPr="006639A1" w:rsidRDefault="00366183" w:rsidP="0058280A">
      <w:pPr>
        <w:pStyle w:val="Akapitzlist"/>
        <w:widowControl w:val="0"/>
        <w:numPr>
          <w:ilvl w:val="2"/>
          <w:numId w:val="17"/>
        </w:numPr>
        <w:tabs>
          <w:tab w:val="left" w:pos="941"/>
          <w:tab w:val="left" w:pos="942"/>
        </w:tabs>
        <w:autoSpaceDE w:val="0"/>
        <w:autoSpaceDN w:val="0"/>
        <w:spacing w:before="134" w:after="0" w:line="360" w:lineRule="auto"/>
        <w:ind w:left="284" w:hanging="284"/>
        <w:contextualSpacing w:val="0"/>
        <w:rPr>
          <w:rFonts w:asciiTheme="minorHAnsi" w:hAnsiTheme="minorHAnsi"/>
        </w:rPr>
      </w:pPr>
      <w:r w:rsidRPr="006639A1">
        <w:rPr>
          <w:rFonts w:asciiTheme="minorHAnsi" w:hAnsiTheme="minorHAnsi"/>
        </w:rPr>
        <w:t>Gminny Ośrodek Pomocy</w:t>
      </w:r>
      <w:r w:rsidRPr="006639A1">
        <w:rPr>
          <w:rFonts w:asciiTheme="minorHAnsi" w:hAnsiTheme="minorHAnsi"/>
          <w:spacing w:val="-10"/>
        </w:rPr>
        <w:t xml:space="preserve"> </w:t>
      </w:r>
      <w:r w:rsidRPr="006639A1">
        <w:rPr>
          <w:rFonts w:asciiTheme="minorHAnsi" w:hAnsiTheme="minorHAnsi"/>
        </w:rPr>
        <w:t>Społecznej</w:t>
      </w:r>
    </w:p>
    <w:p w14:paraId="17D26AF9" w14:textId="77777777" w:rsidR="00366183" w:rsidRPr="006639A1" w:rsidRDefault="00366183" w:rsidP="0058280A">
      <w:pPr>
        <w:pStyle w:val="Akapitzlist"/>
        <w:widowControl w:val="0"/>
        <w:numPr>
          <w:ilvl w:val="2"/>
          <w:numId w:val="17"/>
        </w:numPr>
        <w:tabs>
          <w:tab w:val="left" w:pos="941"/>
          <w:tab w:val="left" w:pos="942"/>
        </w:tabs>
        <w:autoSpaceDE w:val="0"/>
        <w:autoSpaceDN w:val="0"/>
        <w:spacing w:before="135" w:after="0" w:line="360" w:lineRule="auto"/>
        <w:ind w:left="284" w:hanging="284"/>
        <w:contextualSpacing w:val="0"/>
        <w:rPr>
          <w:rFonts w:asciiTheme="minorHAnsi" w:hAnsiTheme="minorHAnsi"/>
        </w:rPr>
      </w:pPr>
      <w:r w:rsidRPr="006639A1">
        <w:rPr>
          <w:rFonts w:asciiTheme="minorHAnsi" w:hAnsiTheme="minorHAnsi"/>
        </w:rPr>
        <w:t>Remiza OSP w</w:t>
      </w:r>
      <w:r w:rsidRPr="006639A1">
        <w:rPr>
          <w:rFonts w:asciiTheme="minorHAnsi" w:hAnsiTheme="minorHAnsi"/>
          <w:spacing w:val="-11"/>
        </w:rPr>
        <w:t xml:space="preserve"> </w:t>
      </w:r>
      <w:r w:rsidRPr="006639A1">
        <w:rPr>
          <w:rFonts w:asciiTheme="minorHAnsi" w:hAnsiTheme="minorHAnsi"/>
        </w:rPr>
        <w:t>Medyce</w:t>
      </w:r>
    </w:p>
    <w:p w14:paraId="7E5E80AF" w14:textId="74257AC1" w:rsidR="00366183" w:rsidRPr="006639A1" w:rsidRDefault="00366183" w:rsidP="0058280A">
      <w:pPr>
        <w:pStyle w:val="Akapitzlist"/>
        <w:widowControl w:val="0"/>
        <w:numPr>
          <w:ilvl w:val="2"/>
          <w:numId w:val="17"/>
        </w:numPr>
        <w:tabs>
          <w:tab w:val="left" w:pos="941"/>
          <w:tab w:val="left" w:pos="942"/>
        </w:tabs>
        <w:autoSpaceDE w:val="0"/>
        <w:autoSpaceDN w:val="0"/>
        <w:spacing w:before="139" w:after="0" w:line="360" w:lineRule="auto"/>
        <w:ind w:left="284" w:hanging="284"/>
        <w:contextualSpacing w:val="0"/>
        <w:rPr>
          <w:rFonts w:asciiTheme="minorHAnsi" w:hAnsiTheme="minorHAnsi"/>
        </w:rPr>
      </w:pPr>
      <w:r w:rsidRPr="006639A1">
        <w:rPr>
          <w:rFonts w:asciiTheme="minorHAnsi" w:hAnsiTheme="minorHAnsi"/>
        </w:rPr>
        <w:t xml:space="preserve">Zespół Parkowo-Dworski </w:t>
      </w:r>
    </w:p>
    <w:p w14:paraId="0A7BBC8D" w14:textId="77777777" w:rsidR="00366183" w:rsidRPr="006639A1" w:rsidRDefault="00366183" w:rsidP="0058280A">
      <w:pPr>
        <w:pStyle w:val="Akapitzlist"/>
        <w:widowControl w:val="0"/>
        <w:numPr>
          <w:ilvl w:val="2"/>
          <w:numId w:val="17"/>
        </w:numPr>
        <w:tabs>
          <w:tab w:val="left" w:pos="941"/>
          <w:tab w:val="left" w:pos="942"/>
        </w:tabs>
        <w:autoSpaceDE w:val="0"/>
        <w:autoSpaceDN w:val="0"/>
        <w:spacing w:before="138" w:after="0" w:line="360" w:lineRule="auto"/>
        <w:ind w:left="284" w:hanging="284"/>
        <w:contextualSpacing w:val="0"/>
        <w:rPr>
          <w:rFonts w:asciiTheme="minorHAnsi" w:hAnsiTheme="minorHAnsi"/>
        </w:rPr>
      </w:pPr>
      <w:r w:rsidRPr="006639A1">
        <w:rPr>
          <w:rFonts w:asciiTheme="minorHAnsi" w:hAnsiTheme="minorHAnsi"/>
        </w:rPr>
        <w:t>Zespół Parkowo-Dworski – Dom</w:t>
      </w:r>
      <w:r w:rsidRPr="006639A1">
        <w:rPr>
          <w:rFonts w:asciiTheme="minorHAnsi" w:hAnsiTheme="minorHAnsi"/>
          <w:spacing w:val="-1"/>
        </w:rPr>
        <w:t xml:space="preserve"> </w:t>
      </w:r>
      <w:r w:rsidRPr="006639A1">
        <w:rPr>
          <w:rFonts w:asciiTheme="minorHAnsi" w:hAnsiTheme="minorHAnsi"/>
        </w:rPr>
        <w:t>Gościnny</w:t>
      </w:r>
    </w:p>
    <w:p w14:paraId="47FD342E" w14:textId="77777777" w:rsidR="00366183" w:rsidRPr="006639A1" w:rsidRDefault="00366183" w:rsidP="0058280A">
      <w:pPr>
        <w:pStyle w:val="Akapitzlist"/>
        <w:widowControl w:val="0"/>
        <w:numPr>
          <w:ilvl w:val="2"/>
          <w:numId w:val="17"/>
        </w:numPr>
        <w:tabs>
          <w:tab w:val="left" w:pos="941"/>
          <w:tab w:val="left" w:pos="942"/>
        </w:tabs>
        <w:autoSpaceDE w:val="0"/>
        <w:autoSpaceDN w:val="0"/>
        <w:spacing w:before="135" w:after="0" w:line="360" w:lineRule="auto"/>
        <w:ind w:left="284" w:hanging="284"/>
        <w:contextualSpacing w:val="0"/>
        <w:rPr>
          <w:rFonts w:asciiTheme="minorHAnsi" w:hAnsiTheme="minorHAnsi"/>
        </w:rPr>
      </w:pPr>
      <w:r w:rsidRPr="006639A1">
        <w:rPr>
          <w:rFonts w:asciiTheme="minorHAnsi" w:hAnsiTheme="minorHAnsi"/>
        </w:rPr>
        <w:t>Budynek administracyjny</w:t>
      </w:r>
      <w:r w:rsidRPr="006639A1">
        <w:rPr>
          <w:rFonts w:asciiTheme="minorHAnsi" w:hAnsiTheme="minorHAnsi"/>
          <w:spacing w:val="-2"/>
        </w:rPr>
        <w:t xml:space="preserve"> </w:t>
      </w:r>
      <w:r w:rsidRPr="006639A1">
        <w:rPr>
          <w:rFonts w:asciiTheme="minorHAnsi" w:hAnsiTheme="minorHAnsi"/>
        </w:rPr>
        <w:t>UG</w:t>
      </w:r>
    </w:p>
    <w:p w14:paraId="57C7A313" w14:textId="77777777" w:rsidR="00366183" w:rsidRPr="006639A1" w:rsidRDefault="00366183" w:rsidP="0058280A">
      <w:pPr>
        <w:pStyle w:val="Akapitzlist"/>
        <w:widowControl w:val="0"/>
        <w:numPr>
          <w:ilvl w:val="2"/>
          <w:numId w:val="17"/>
        </w:numPr>
        <w:tabs>
          <w:tab w:val="left" w:pos="941"/>
          <w:tab w:val="left" w:pos="942"/>
        </w:tabs>
        <w:autoSpaceDE w:val="0"/>
        <w:autoSpaceDN w:val="0"/>
        <w:spacing w:before="138" w:after="0" w:line="360" w:lineRule="auto"/>
        <w:ind w:left="284" w:hanging="284"/>
        <w:contextualSpacing w:val="0"/>
        <w:rPr>
          <w:rFonts w:asciiTheme="minorHAnsi" w:hAnsiTheme="minorHAnsi"/>
        </w:rPr>
      </w:pPr>
      <w:r w:rsidRPr="006639A1">
        <w:rPr>
          <w:rFonts w:asciiTheme="minorHAnsi" w:hAnsiTheme="minorHAnsi"/>
        </w:rPr>
        <w:t>Świetlica wiejska w</w:t>
      </w:r>
      <w:r w:rsidRPr="006639A1">
        <w:rPr>
          <w:rFonts w:asciiTheme="minorHAnsi" w:hAnsiTheme="minorHAnsi"/>
          <w:spacing w:val="-4"/>
        </w:rPr>
        <w:t xml:space="preserve"> </w:t>
      </w:r>
      <w:r w:rsidRPr="006639A1">
        <w:rPr>
          <w:rFonts w:asciiTheme="minorHAnsi" w:hAnsiTheme="minorHAnsi"/>
        </w:rPr>
        <w:t>Jaksmanicach</w:t>
      </w:r>
    </w:p>
    <w:p w14:paraId="20C7EBFE" w14:textId="77777777" w:rsidR="00366183" w:rsidRPr="006639A1" w:rsidRDefault="00366183" w:rsidP="0058280A">
      <w:pPr>
        <w:pStyle w:val="Akapitzlist"/>
        <w:widowControl w:val="0"/>
        <w:numPr>
          <w:ilvl w:val="2"/>
          <w:numId w:val="17"/>
        </w:numPr>
        <w:tabs>
          <w:tab w:val="left" w:pos="941"/>
          <w:tab w:val="left" w:pos="942"/>
        </w:tabs>
        <w:autoSpaceDE w:val="0"/>
        <w:autoSpaceDN w:val="0"/>
        <w:spacing w:before="138" w:after="0" w:line="360" w:lineRule="auto"/>
        <w:ind w:left="284" w:hanging="284"/>
        <w:contextualSpacing w:val="0"/>
        <w:rPr>
          <w:rFonts w:asciiTheme="minorHAnsi" w:hAnsiTheme="minorHAnsi"/>
        </w:rPr>
      </w:pPr>
      <w:r w:rsidRPr="006639A1">
        <w:rPr>
          <w:rFonts w:asciiTheme="minorHAnsi" w:hAnsiTheme="minorHAnsi"/>
        </w:rPr>
        <w:t>Remiza OSP w</w:t>
      </w:r>
      <w:r w:rsidRPr="006639A1">
        <w:rPr>
          <w:rFonts w:asciiTheme="minorHAnsi" w:hAnsiTheme="minorHAnsi"/>
          <w:spacing w:val="-11"/>
        </w:rPr>
        <w:t xml:space="preserve"> </w:t>
      </w:r>
      <w:proofErr w:type="spellStart"/>
      <w:r w:rsidRPr="006639A1">
        <w:rPr>
          <w:rFonts w:asciiTheme="minorHAnsi" w:hAnsiTheme="minorHAnsi"/>
        </w:rPr>
        <w:t>Hurku</w:t>
      </w:r>
      <w:proofErr w:type="spellEnd"/>
    </w:p>
    <w:p w14:paraId="30B52BD1" w14:textId="77777777" w:rsidR="00366183" w:rsidRPr="006639A1" w:rsidRDefault="00366183" w:rsidP="0058280A">
      <w:pPr>
        <w:pStyle w:val="Akapitzlist"/>
        <w:widowControl w:val="0"/>
        <w:numPr>
          <w:ilvl w:val="2"/>
          <w:numId w:val="17"/>
        </w:numPr>
        <w:tabs>
          <w:tab w:val="left" w:pos="941"/>
          <w:tab w:val="left" w:pos="942"/>
        </w:tabs>
        <w:autoSpaceDE w:val="0"/>
        <w:autoSpaceDN w:val="0"/>
        <w:spacing w:before="136" w:after="0" w:line="360" w:lineRule="auto"/>
        <w:ind w:left="284" w:hanging="284"/>
        <w:contextualSpacing w:val="0"/>
        <w:rPr>
          <w:rFonts w:asciiTheme="minorHAnsi" w:hAnsiTheme="minorHAnsi"/>
        </w:rPr>
      </w:pPr>
      <w:r w:rsidRPr="006639A1">
        <w:rPr>
          <w:rFonts w:asciiTheme="minorHAnsi" w:hAnsiTheme="minorHAnsi"/>
        </w:rPr>
        <w:t>Remiza OSP w</w:t>
      </w:r>
      <w:r w:rsidRPr="006639A1">
        <w:rPr>
          <w:rFonts w:asciiTheme="minorHAnsi" w:hAnsiTheme="minorHAnsi"/>
          <w:spacing w:val="-11"/>
        </w:rPr>
        <w:t xml:space="preserve"> </w:t>
      </w:r>
      <w:r w:rsidRPr="006639A1">
        <w:rPr>
          <w:rFonts w:asciiTheme="minorHAnsi" w:hAnsiTheme="minorHAnsi"/>
        </w:rPr>
        <w:t>Hureczku</w:t>
      </w:r>
    </w:p>
    <w:p w14:paraId="315EC1C6" w14:textId="77777777" w:rsidR="00366183" w:rsidRPr="006639A1" w:rsidRDefault="00366183" w:rsidP="0058280A">
      <w:pPr>
        <w:pStyle w:val="Akapitzlist"/>
        <w:widowControl w:val="0"/>
        <w:numPr>
          <w:ilvl w:val="2"/>
          <w:numId w:val="17"/>
        </w:numPr>
        <w:tabs>
          <w:tab w:val="left" w:pos="941"/>
          <w:tab w:val="left" w:pos="942"/>
        </w:tabs>
        <w:autoSpaceDE w:val="0"/>
        <w:autoSpaceDN w:val="0"/>
        <w:spacing w:before="138" w:after="0" w:line="360" w:lineRule="auto"/>
        <w:ind w:left="284" w:hanging="284"/>
        <w:contextualSpacing w:val="0"/>
        <w:rPr>
          <w:rFonts w:asciiTheme="minorHAnsi" w:hAnsiTheme="minorHAnsi"/>
        </w:rPr>
      </w:pPr>
      <w:r w:rsidRPr="006639A1">
        <w:rPr>
          <w:rFonts w:asciiTheme="minorHAnsi" w:hAnsiTheme="minorHAnsi"/>
        </w:rPr>
        <w:t>Świetlica Wiejska w</w:t>
      </w:r>
      <w:r w:rsidRPr="006639A1">
        <w:rPr>
          <w:rFonts w:asciiTheme="minorHAnsi" w:hAnsiTheme="minorHAnsi"/>
          <w:spacing w:val="-23"/>
        </w:rPr>
        <w:t xml:space="preserve"> </w:t>
      </w:r>
      <w:r w:rsidRPr="006639A1">
        <w:rPr>
          <w:rFonts w:asciiTheme="minorHAnsi" w:hAnsiTheme="minorHAnsi"/>
          <w:spacing w:val="-3"/>
        </w:rPr>
        <w:t>Torkach</w:t>
      </w:r>
    </w:p>
    <w:p w14:paraId="1B3CA266" w14:textId="77777777" w:rsidR="00366183" w:rsidRPr="006639A1" w:rsidRDefault="00366183" w:rsidP="0058280A">
      <w:pPr>
        <w:pStyle w:val="Akapitzlist"/>
        <w:widowControl w:val="0"/>
        <w:numPr>
          <w:ilvl w:val="2"/>
          <w:numId w:val="17"/>
        </w:numPr>
        <w:tabs>
          <w:tab w:val="left" w:pos="941"/>
          <w:tab w:val="left" w:pos="942"/>
        </w:tabs>
        <w:autoSpaceDE w:val="0"/>
        <w:autoSpaceDN w:val="0"/>
        <w:spacing w:before="138" w:after="0" w:line="360" w:lineRule="auto"/>
        <w:ind w:left="284" w:hanging="284"/>
        <w:contextualSpacing w:val="0"/>
        <w:rPr>
          <w:rFonts w:asciiTheme="minorHAnsi" w:hAnsiTheme="minorHAnsi"/>
        </w:rPr>
      </w:pPr>
      <w:r w:rsidRPr="006639A1">
        <w:rPr>
          <w:rFonts w:asciiTheme="minorHAnsi" w:hAnsiTheme="minorHAnsi"/>
        </w:rPr>
        <w:t>Świetlica Wiejska w</w:t>
      </w:r>
      <w:r w:rsidRPr="006639A1">
        <w:rPr>
          <w:rFonts w:asciiTheme="minorHAnsi" w:hAnsiTheme="minorHAnsi"/>
          <w:spacing w:val="-20"/>
        </w:rPr>
        <w:t xml:space="preserve"> </w:t>
      </w:r>
      <w:r w:rsidRPr="006639A1">
        <w:rPr>
          <w:rFonts w:asciiTheme="minorHAnsi" w:hAnsiTheme="minorHAnsi"/>
        </w:rPr>
        <w:t>Lesznie</w:t>
      </w:r>
    </w:p>
    <w:p w14:paraId="002ED1E4" w14:textId="77777777" w:rsidR="00366183" w:rsidRPr="006639A1" w:rsidRDefault="00366183" w:rsidP="0058280A">
      <w:pPr>
        <w:pStyle w:val="Akapitzlist"/>
        <w:widowControl w:val="0"/>
        <w:numPr>
          <w:ilvl w:val="2"/>
          <w:numId w:val="17"/>
        </w:numPr>
        <w:tabs>
          <w:tab w:val="left" w:pos="941"/>
          <w:tab w:val="left" w:pos="942"/>
        </w:tabs>
        <w:autoSpaceDE w:val="0"/>
        <w:autoSpaceDN w:val="0"/>
        <w:spacing w:before="136" w:after="0" w:line="360" w:lineRule="auto"/>
        <w:ind w:left="284" w:hanging="284"/>
        <w:contextualSpacing w:val="0"/>
        <w:rPr>
          <w:rFonts w:asciiTheme="minorHAnsi" w:hAnsiTheme="minorHAnsi"/>
        </w:rPr>
      </w:pPr>
      <w:r w:rsidRPr="006639A1">
        <w:rPr>
          <w:rFonts w:asciiTheme="minorHAnsi" w:hAnsiTheme="minorHAnsi"/>
        </w:rPr>
        <w:t>Oczyszczalnia ścieków w</w:t>
      </w:r>
      <w:r w:rsidRPr="006639A1">
        <w:rPr>
          <w:rFonts w:asciiTheme="minorHAnsi" w:hAnsiTheme="minorHAnsi"/>
          <w:spacing w:val="-2"/>
        </w:rPr>
        <w:t xml:space="preserve"> </w:t>
      </w:r>
      <w:r w:rsidRPr="006639A1">
        <w:rPr>
          <w:rFonts w:asciiTheme="minorHAnsi" w:hAnsiTheme="minorHAnsi"/>
        </w:rPr>
        <w:t>Medyce</w:t>
      </w:r>
    </w:p>
    <w:p w14:paraId="1F36B919" w14:textId="77777777" w:rsidR="00366183" w:rsidRPr="006639A1" w:rsidRDefault="00366183" w:rsidP="0058280A">
      <w:pPr>
        <w:pStyle w:val="Akapitzlist"/>
        <w:widowControl w:val="0"/>
        <w:numPr>
          <w:ilvl w:val="2"/>
          <w:numId w:val="17"/>
        </w:numPr>
        <w:tabs>
          <w:tab w:val="left" w:pos="941"/>
          <w:tab w:val="left" w:pos="942"/>
        </w:tabs>
        <w:autoSpaceDE w:val="0"/>
        <w:autoSpaceDN w:val="0"/>
        <w:spacing w:before="138" w:after="0" w:line="360" w:lineRule="auto"/>
        <w:ind w:left="284" w:hanging="284"/>
        <w:contextualSpacing w:val="0"/>
        <w:rPr>
          <w:rFonts w:asciiTheme="minorHAnsi" w:hAnsiTheme="minorHAnsi"/>
        </w:rPr>
      </w:pPr>
      <w:r w:rsidRPr="006639A1">
        <w:rPr>
          <w:rFonts w:asciiTheme="minorHAnsi" w:hAnsiTheme="minorHAnsi"/>
        </w:rPr>
        <w:t>Stacja Uzdatniania</w:t>
      </w:r>
      <w:r w:rsidRPr="006639A1">
        <w:rPr>
          <w:rFonts w:asciiTheme="minorHAnsi" w:hAnsiTheme="minorHAnsi"/>
          <w:spacing w:val="-7"/>
        </w:rPr>
        <w:t xml:space="preserve"> </w:t>
      </w:r>
      <w:r w:rsidRPr="006639A1">
        <w:rPr>
          <w:rFonts w:asciiTheme="minorHAnsi" w:hAnsiTheme="minorHAnsi"/>
          <w:spacing w:val="-4"/>
        </w:rPr>
        <w:t>Wody</w:t>
      </w:r>
    </w:p>
    <w:p w14:paraId="1167C070" w14:textId="77777777" w:rsidR="00366183" w:rsidRPr="006639A1" w:rsidRDefault="00366183" w:rsidP="0058280A">
      <w:pPr>
        <w:pStyle w:val="Akapitzlist"/>
        <w:widowControl w:val="0"/>
        <w:numPr>
          <w:ilvl w:val="2"/>
          <w:numId w:val="17"/>
        </w:numPr>
        <w:tabs>
          <w:tab w:val="left" w:pos="941"/>
          <w:tab w:val="left" w:pos="942"/>
        </w:tabs>
        <w:autoSpaceDE w:val="0"/>
        <w:autoSpaceDN w:val="0"/>
        <w:spacing w:before="138" w:after="0" w:line="360" w:lineRule="auto"/>
        <w:ind w:left="284" w:hanging="284"/>
        <w:contextualSpacing w:val="0"/>
        <w:rPr>
          <w:rFonts w:asciiTheme="minorHAnsi" w:hAnsiTheme="minorHAnsi"/>
        </w:rPr>
      </w:pPr>
      <w:r w:rsidRPr="006639A1">
        <w:rPr>
          <w:rFonts w:asciiTheme="minorHAnsi" w:hAnsiTheme="minorHAnsi"/>
        </w:rPr>
        <w:t>Remiza OSP</w:t>
      </w:r>
      <w:r w:rsidRPr="006639A1">
        <w:rPr>
          <w:rFonts w:asciiTheme="minorHAnsi" w:hAnsiTheme="minorHAnsi"/>
          <w:spacing w:val="-14"/>
        </w:rPr>
        <w:t xml:space="preserve"> </w:t>
      </w:r>
      <w:r w:rsidRPr="006639A1">
        <w:rPr>
          <w:rFonts w:asciiTheme="minorHAnsi" w:hAnsiTheme="minorHAnsi"/>
          <w:spacing w:val="-4"/>
        </w:rPr>
        <w:t>Torki</w:t>
      </w:r>
    </w:p>
    <w:p w14:paraId="5CC7E9F9" w14:textId="15D1FB29" w:rsidR="00753F23" w:rsidRPr="00C80FF3" w:rsidRDefault="00366183" w:rsidP="0058280A">
      <w:pPr>
        <w:pStyle w:val="Akapitzlist"/>
        <w:widowControl w:val="0"/>
        <w:numPr>
          <w:ilvl w:val="2"/>
          <w:numId w:val="17"/>
        </w:numPr>
        <w:tabs>
          <w:tab w:val="left" w:pos="941"/>
          <w:tab w:val="left" w:pos="942"/>
        </w:tabs>
        <w:autoSpaceDE w:val="0"/>
        <w:autoSpaceDN w:val="0"/>
        <w:spacing w:before="135" w:after="120" w:line="360" w:lineRule="auto"/>
        <w:ind w:left="284" w:hanging="284"/>
        <w:contextualSpacing w:val="0"/>
        <w:rPr>
          <w:rFonts w:asciiTheme="minorHAnsi" w:hAnsiTheme="minorHAnsi"/>
        </w:rPr>
        <w:sectPr w:rsidR="00753F23" w:rsidRPr="00C80FF3" w:rsidSect="002C0EF5">
          <w:headerReference w:type="default" r:id="rId23"/>
          <w:footerReference w:type="default" r:id="rId24"/>
          <w:pgSz w:w="11910" w:h="16840"/>
          <w:pgMar w:top="1660" w:right="940" w:bottom="1680" w:left="2127" w:header="1138" w:footer="624" w:gutter="0"/>
          <w:cols w:num="2" w:space="708"/>
          <w:docGrid w:linePitch="299"/>
        </w:sectPr>
      </w:pPr>
      <w:r w:rsidRPr="006639A1">
        <w:rPr>
          <w:rFonts w:asciiTheme="minorHAnsi" w:hAnsiTheme="minorHAnsi"/>
        </w:rPr>
        <w:t>Remiza OSP</w:t>
      </w:r>
      <w:r w:rsidRPr="006639A1">
        <w:rPr>
          <w:rFonts w:asciiTheme="minorHAnsi" w:hAnsiTheme="minorHAnsi"/>
          <w:spacing w:val="-11"/>
        </w:rPr>
        <w:t xml:space="preserve"> </w:t>
      </w:r>
      <w:r w:rsidRPr="006639A1">
        <w:rPr>
          <w:rFonts w:asciiTheme="minorHAnsi" w:hAnsiTheme="minorHAnsi"/>
        </w:rPr>
        <w:t>Leszno</w:t>
      </w:r>
    </w:p>
    <w:p w14:paraId="7829D8FB" w14:textId="77777777" w:rsidR="004118D8" w:rsidRDefault="004118D8" w:rsidP="0058280A">
      <w:pPr>
        <w:pStyle w:val="Tekstpodstawowy"/>
        <w:spacing w:line="360" w:lineRule="auto"/>
        <w:ind w:left="253" w:right="190" w:firstLine="708"/>
        <w:jc w:val="both"/>
        <w:rPr>
          <w:rFonts w:asciiTheme="minorHAnsi" w:hAnsiTheme="minorHAnsi"/>
          <w:sz w:val="22"/>
        </w:rPr>
      </w:pPr>
    </w:p>
    <w:p w14:paraId="59F8B699" w14:textId="61F4AD2E" w:rsidR="00C80FF3" w:rsidRPr="004118D8" w:rsidRDefault="00A65708" w:rsidP="0058280A">
      <w:pPr>
        <w:pStyle w:val="Tekstpodstawowy"/>
        <w:spacing w:line="360" w:lineRule="auto"/>
        <w:ind w:left="253" w:right="190" w:firstLine="708"/>
        <w:jc w:val="both"/>
        <w:rPr>
          <w:rFonts w:asciiTheme="minorHAnsi" w:hAnsiTheme="minorHAnsi"/>
          <w:sz w:val="22"/>
        </w:rPr>
      </w:pPr>
      <w:r w:rsidRPr="004118D8">
        <w:rPr>
          <w:rFonts w:asciiTheme="minorHAnsi" w:hAnsiTheme="minorHAnsi"/>
          <w:sz w:val="22"/>
        </w:rPr>
        <w:t xml:space="preserve">Grupa ta jest szczególnie istotna w inwentaryzacji, ponieważ reprezentuje ona część emisji </w:t>
      </w:r>
      <w:r w:rsidR="004118D8">
        <w:rPr>
          <w:rFonts w:asciiTheme="minorHAnsi" w:hAnsiTheme="minorHAnsi"/>
          <w:sz w:val="22"/>
        </w:rPr>
        <w:br/>
      </w:r>
      <w:r w:rsidRPr="004118D8">
        <w:rPr>
          <w:rFonts w:asciiTheme="minorHAnsi" w:hAnsiTheme="minorHAnsi"/>
          <w:sz w:val="22"/>
        </w:rPr>
        <w:t xml:space="preserve">z obszaru gminy, na który władze gminy mają bezpośredni wpływ. W budynkach użyteczności publicznej w celach grzewczych wykorzystywane są indywidualne źródła ciepła zlokalizowane bezpośrednio </w:t>
      </w:r>
      <w:r w:rsidR="004118D8">
        <w:rPr>
          <w:rFonts w:asciiTheme="minorHAnsi" w:hAnsiTheme="minorHAnsi"/>
          <w:sz w:val="22"/>
        </w:rPr>
        <w:br/>
      </w:r>
      <w:r w:rsidRPr="004118D8">
        <w:rPr>
          <w:rFonts w:asciiTheme="minorHAnsi" w:hAnsiTheme="minorHAnsi"/>
          <w:sz w:val="22"/>
        </w:rPr>
        <w:t>w budynku, bądź w jego najbliższym sąsiedztwie – głównie kotły gazowe i piece elektryczne.</w:t>
      </w:r>
    </w:p>
    <w:p w14:paraId="437E081B" w14:textId="4DA69AF4" w:rsidR="00AB2C30" w:rsidRPr="004118D8" w:rsidRDefault="00C80FF3" w:rsidP="0058280A">
      <w:pPr>
        <w:pStyle w:val="Tekstpodstawowy"/>
        <w:tabs>
          <w:tab w:val="left" w:pos="662"/>
          <w:tab w:val="left" w:pos="1478"/>
          <w:tab w:val="left" w:pos="1919"/>
          <w:tab w:val="left" w:pos="2576"/>
          <w:tab w:val="left" w:pos="3365"/>
          <w:tab w:val="left" w:pos="3500"/>
          <w:tab w:val="left" w:pos="4541"/>
          <w:tab w:val="left" w:pos="4572"/>
          <w:tab w:val="left" w:pos="4950"/>
          <w:tab w:val="left" w:pos="5771"/>
          <w:tab w:val="left" w:pos="5949"/>
          <w:tab w:val="left" w:pos="6992"/>
          <w:tab w:val="left" w:pos="7121"/>
          <w:tab w:val="left" w:pos="8489"/>
          <w:tab w:val="left" w:pos="8953"/>
          <w:tab w:val="left" w:pos="9748"/>
        </w:tabs>
        <w:spacing w:line="360" w:lineRule="auto"/>
        <w:jc w:val="both"/>
        <w:rPr>
          <w:rFonts w:asciiTheme="minorHAnsi" w:hAnsiTheme="minorHAnsi" w:cstheme="minorHAnsi"/>
          <w:b/>
          <w:position w:val="1"/>
          <w:sz w:val="22"/>
          <w:szCs w:val="24"/>
        </w:rPr>
      </w:pPr>
      <w:r w:rsidRPr="004118D8">
        <w:rPr>
          <w:rFonts w:asciiTheme="minorHAnsi" w:hAnsiTheme="minorHAnsi"/>
          <w:sz w:val="22"/>
          <w:szCs w:val="24"/>
        </w:rPr>
        <w:tab/>
        <w:t xml:space="preserve"> </w:t>
      </w:r>
      <w:r w:rsidRPr="004118D8">
        <w:rPr>
          <w:rFonts w:asciiTheme="minorHAnsi" w:hAnsiTheme="minorHAnsi"/>
          <w:color w:val="000009"/>
          <w:position w:val="2"/>
          <w:sz w:val="22"/>
          <w:szCs w:val="24"/>
        </w:rPr>
        <w:t xml:space="preserve">Zużycie energii końcowej i wielkość </w:t>
      </w:r>
      <w:proofErr w:type="gramStart"/>
      <w:r w:rsidRPr="004118D8">
        <w:rPr>
          <w:rFonts w:asciiTheme="minorHAnsi" w:hAnsiTheme="minorHAnsi"/>
          <w:color w:val="000009"/>
          <w:position w:val="2"/>
          <w:sz w:val="22"/>
          <w:szCs w:val="24"/>
        </w:rPr>
        <w:t>emisji CO</w:t>
      </w:r>
      <w:proofErr w:type="gramEnd"/>
      <w:r w:rsidRPr="004118D8">
        <w:rPr>
          <w:rFonts w:asciiTheme="minorHAnsi" w:hAnsiTheme="minorHAnsi"/>
          <w:color w:val="000009"/>
          <w:sz w:val="22"/>
          <w:szCs w:val="24"/>
          <w:vertAlign w:val="subscript"/>
        </w:rPr>
        <w:t>2</w:t>
      </w:r>
      <w:r w:rsidRPr="004118D8">
        <w:rPr>
          <w:rFonts w:asciiTheme="minorHAnsi" w:hAnsiTheme="minorHAnsi"/>
          <w:color w:val="000009"/>
          <w:sz w:val="22"/>
          <w:szCs w:val="24"/>
        </w:rPr>
        <w:t xml:space="preserve"> </w:t>
      </w:r>
      <w:r w:rsidRPr="004118D8">
        <w:rPr>
          <w:rFonts w:asciiTheme="minorHAnsi" w:hAnsiTheme="minorHAnsi"/>
          <w:color w:val="000009"/>
          <w:position w:val="2"/>
          <w:sz w:val="22"/>
          <w:szCs w:val="24"/>
        </w:rPr>
        <w:t>w sektorze budynków użyteczności publicznej ukazuje następująca tabela.</w:t>
      </w:r>
      <w:r w:rsidR="00CB50DF" w:rsidRPr="004118D8">
        <w:rPr>
          <w:rFonts w:asciiTheme="minorHAnsi" w:hAnsiTheme="minorHAnsi"/>
          <w:color w:val="000009"/>
          <w:position w:val="2"/>
          <w:sz w:val="22"/>
          <w:szCs w:val="24"/>
        </w:rPr>
        <w:t xml:space="preserve"> </w:t>
      </w:r>
      <w:r w:rsidRPr="004118D8">
        <w:rPr>
          <w:rFonts w:asciiTheme="minorHAnsi" w:hAnsiTheme="minorHAnsi" w:cstheme="minorHAnsi"/>
          <w:sz w:val="22"/>
          <w:szCs w:val="24"/>
        </w:rPr>
        <w:t>Łączne zużycie ener</w:t>
      </w:r>
      <w:r w:rsidR="00943227">
        <w:rPr>
          <w:rFonts w:asciiTheme="minorHAnsi" w:hAnsiTheme="minorHAnsi" w:cstheme="minorHAnsi"/>
          <w:sz w:val="22"/>
          <w:szCs w:val="24"/>
        </w:rPr>
        <w:t>gii końcowej w roku bazowym 2020</w:t>
      </w:r>
      <w:r w:rsidRPr="004118D8">
        <w:rPr>
          <w:rFonts w:asciiTheme="minorHAnsi" w:hAnsiTheme="minorHAnsi" w:cstheme="minorHAnsi"/>
          <w:sz w:val="22"/>
          <w:szCs w:val="24"/>
        </w:rPr>
        <w:t xml:space="preserve"> w budynkach użyteczności publicznej wyniosło </w:t>
      </w:r>
      <w:r w:rsidR="005E3B3D" w:rsidRPr="004118D8">
        <w:rPr>
          <w:rFonts w:asciiTheme="minorHAnsi" w:hAnsiTheme="minorHAnsi" w:cstheme="minorHAnsi"/>
          <w:b/>
          <w:bCs/>
          <w:sz w:val="22"/>
          <w:szCs w:val="24"/>
        </w:rPr>
        <w:t>2</w:t>
      </w:r>
      <w:r w:rsidR="005375B2" w:rsidRPr="004118D8">
        <w:rPr>
          <w:rFonts w:asciiTheme="minorHAnsi" w:hAnsiTheme="minorHAnsi" w:cstheme="minorHAnsi"/>
          <w:b/>
          <w:bCs/>
          <w:sz w:val="22"/>
          <w:szCs w:val="24"/>
        </w:rPr>
        <w:t xml:space="preserve"> </w:t>
      </w:r>
      <w:r w:rsidR="005E3B3D" w:rsidRPr="004118D8">
        <w:rPr>
          <w:rFonts w:asciiTheme="minorHAnsi" w:hAnsiTheme="minorHAnsi" w:cstheme="minorHAnsi"/>
          <w:b/>
          <w:bCs/>
          <w:sz w:val="22"/>
          <w:szCs w:val="24"/>
        </w:rPr>
        <w:t>561,23</w:t>
      </w:r>
      <w:r w:rsidRPr="004118D8">
        <w:rPr>
          <w:rFonts w:asciiTheme="minorHAnsi" w:hAnsiTheme="minorHAnsi" w:cstheme="minorHAnsi"/>
          <w:b/>
          <w:bCs/>
          <w:sz w:val="22"/>
          <w:szCs w:val="24"/>
        </w:rPr>
        <w:t xml:space="preserve"> MWh</w:t>
      </w:r>
      <w:r w:rsidRPr="004118D8">
        <w:rPr>
          <w:rFonts w:asciiTheme="minorHAnsi" w:hAnsiTheme="minorHAnsi" w:cstheme="minorHAnsi"/>
          <w:sz w:val="22"/>
          <w:szCs w:val="24"/>
        </w:rPr>
        <w:t xml:space="preserve">, z czego </w:t>
      </w:r>
      <w:r w:rsidR="005E3B3D" w:rsidRPr="004118D8">
        <w:rPr>
          <w:rFonts w:asciiTheme="minorHAnsi" w:hAnsiTheme="minorHAnsi" w:cstheme="minorHAnsi"/>
          <w:b/>
          <w:bCs/>
          <w:sz w:val="22"/>
          <w:szCs w:val="24"/>
        </w:rPr>
        <w:t>489,36</w:t>
      </w:r>
      <w:r w:rsidRPr="004118D8">
        <w:rPr>
          <w:rFonts w:asciiTheme="minorHAnsi" w:hAnsiTheme="minorHAnsi" w:cstheme="minorHAnsi"/>
          <w:b/>
          <w:bCs/>
          <w:sz w:val="22"/>
          <w:szCs w:val="24"/>
        </w:rPr>
        <w:t xml:space="preserve"> MWh</w:t>
      </w:r>
      <w:r w:rsidRPr="004118D8">
        <w:rPr>
          <w:rFonts w:asciiTheme="minorHAnsi" w:hAnsiTheme="minorHAnsi" w:cstheme="minorHAnsi"/>
          <w:sz w:val="22"/>
          <w:szCs w:val="24"/>
        </w:rPr>
        <w:t xml:space="preserve"> związane było ze zużyciem energii </w:t>
      </w:r>
      <w:r w:rsidRPr="004118D8">
        <w:rPr>
          <w:rFonts w:asciiTheme="minorHAnsi" w:hAnsiTheme="minorHAnsi" w:cstheme="minorHAnsi"/>
          <w:position w:val="1"/>
          <w:sz w:val="22"/>
          <w:szCs w:val="24"/>
        </w:rPr>
        <w:t xml:space="preserve">elektrycznej. Odpowiada to całkowitej </w:t>
      </w:r>
      <w:proofErr w:type="gramStart"/>
      <w:r w:rsidRPr="004118D8">
        <w:rPr>
          <w:rFonts w:asciiTheme="minorHAnsi" w:hAnsiTheme="minorHAnsi" w:cstheme="minorHAnsi"/>
          <w:position w:val="1"/>
          <w:sz w:val="22"/>
          <w:szCs w:val="24"/>
        </w:rPr>
        <w:t xml:space="preserve">emisji </w:t>
      </w:r>
      <w:r w:rsidRPr="004118D8">
        <w:rPr>
          <w:rFonts w:asciiTheme="minorHAnsi" w:hAnsiTheme="minorHAnsi" w:cstheme="minorHAnsi"/>
          <w:b/>
          <w:position w:val="1"/>
          <w:sz w:val="22"/>
          <w:szCs w:val="24"/>
        </w:rPr>
        <w:t>CO</w:t>
      </w:r>
      <w:proofErr w:type="gramEnd"/>
      <w:r w:rsidRPr="004118D8">
        <w:rPr>
          <w:rFonts w:asciiTheme="minorHAnsi" w:hAnsiTheme="minorHAnsi" w:cstheme="minorHAnsi"/>
          <w:b/>
          <w:sz w:val="22"/>
          <w:szCs w:val="24"/>
          <w:vertAlign w:val="subscript"/>
        </w:rPr>
        <w:t xml:space="preserve">2 </w:t>
      </w:r>
      <w:r w:rsidRPr="004118D8">
        <w:rPr>
          <w:rFonts w:asciiTheme="minorHAnsi" w:hAnsiTheme="minorHAnsi" w:cstheme="minorHAnsi"/>
          <w:b/>
          <w:position w:val="1"/>
          <w:sz w:val="22"/>
          <w:szCs w:val="24"/>
        </w:rPr>
        <w:t xml:space="preserve">równej </w:t>
      </w:r>
      <w:r w:rsidR="00CB50DF" w:rsidRPr="004118D8">
        <w:rPr>
          <w:rFonts w:asciiTheme="minorHAnsi" w:hAnsiTheme="minorHAnsi" w:cstheme="minorHAnsi"/>
          <w:b/>
          <w:position w:val="1"/>
          <w:sz w:val="22"/>
          <w:szCs w:val="24"/>
        </w:rPr>
        <w:t>813,81</w:t>
      </w:r>
      <w:r w:rsidRPr="004118D8">
        <w:rPr>
          <w:rFonts w:asciiTheme="minorHAnsi" w:hAnsiTheme="minorHAnsi" w:cstheme="minorHAnsi"/>
          <w:b/>
          <w:position w:val="1"/>
          <w:sz w:val="22"/>
          <w:szCs w:val="24"/>
        </w:rPr>
        <w:t xml:space="preserve"> </w:t>
      </w:r>
      <w:proofErr w:type="spellStart"/>
      <w:r w:rsidRPr="004118D8">
        <w:rPr>
          <w:rFonts w:asciiTheme="minorHAnsi" w:hAnsiTheme="minorHAnsi" w:cstheme="minorHAnsi"/>
          <w:b/>
          <w:position w:val="1"/>
          <w:sz w:val="22"/>
          <w:szCs w:val="24"/>
        </w:rPr>
        <w:t>MgCO</w:t>
      </w:r>
      <w:proofErr w:type="spellEnd"/>
      <w:r w:rsidRPr="004118D8">
        <w:rPr>
          <w:rFonts w:asciiTheme="minorHAnsi" w:hAnsiTheme="minorHAnsi" w:cstheme="minorHAnsi"/>
          <w:b/>
          <w:sz w:val="22"/>
          <w:szCs w:val="24"/>
          <w:vertAlign w:val="subscript"/>
        </w:rPr>
        <w:t>2</w:t>
      </w:r>
      <w:r w:rsidRPr="004118D8">
        <w:rPr>
          <w:rFonts w:asciiTheme="minorHAnsi" w:hAnsiTheme="minorHAnsi" w:cstheme="minorHAnsi"/>
          <w:b/>
          <w:position w:val="1"/>
          <w:sz w:val="22"/>
          <w:szCs w:val="24"/>
        </w:rPr>
        <w:t>/rok.</w:t>
      </w:r>
    </w:p>
    <w:p w14:paraId="1CACD1FD" w14:textId="77777777" w:rsidR="00C25ADB" w:rsidRDefault="00C25ADB" w:rsidP="0058280A">
      <w:pPr>
        <w:pStyle w:val="Tekstpodstawowy"/>
        <w:tabs>
          <w:tab w:val="left" w:pos="662"/>
          <w:tab w:val="left" w:pos="1478"/>
          <w:tab w:val="left" w:pos="1919"/>
          <w:tab w:val="left" w:pos="2576"/>
          <w:tab w:val="left" w:pos="3365"/>
          <w:tab w:val="left" w:pos="3500"/>
          <w:tab w:val="left" w:pos="4541"/>
          <w:tab w:val="left" w:pos="4572"/>
          <w:tab w:val="left" w:pos="4950"/>
          <w:tab w:val="left" w:pos="5771"/>
          <w:tab w:val="left" w:pos="5949"/>
          <w:tab w:val="left" w:pos="6992"/>
          <w:tab w:val="left" w:pos="7121"/>
          <w:tab w:val="left" w:pos="8489"/>
          <w:tab w:val="left" w:pos="8953"/>
          <w:tab w:val="left" w:pos="9748"/>
        </w:tabs>
        <w:spacing w:line="360" w:lineRule="auto"/>
        <w:jc w:val="both"/>
        <w:rPr>
          <w:rFonts w:asciiTheme="minorHAnsi" w:hAnsiTheme="minorHAnsi" w:cstheme="minorHAnsi"/>
          <w:b/>
          <w:position w:val="1"/>
          <w:szCs w:val="24"/>
        </w:rPr>
      </w:pPr>
    </w:p>
    <w:p w14:paraId="26363F29" w14:textId="77777777" w:rsidR="004118D8" w:rsidRDefault="004118D8" w:rsidP="0058280A">
      <w:pPr>
        <w:pStyle w:val="Tekstpodstawowy"/>
        <w:tabs>
          <w:tab w:val="left" w:pos="662"/>
          <w:tab w:val="left" w:pos="1478"/>
          <w:tab w:val="left" w:pos="1919"/>
          <w:tab w:val="left" w:pos="2576"/>
          <w:tab w:val="left" w:pos="3365"/>
          <w:tab w:val="left" w:pos="3500"/>
          <w:tab w:val="left" w:pos="4541"/>
          <w:tab w:val="left" w:pos="4572"/>
          <w:tab w:val="left" w:pos="4950"/>
          <w:tab w:val="left" w:pos="5771"/>
          <w:tab w:val="left" w:pos="5949"/>
          <w:tab w:val="left" w:pos="6992"/>
          <w:tab w:val="left" w:pos="7121"/>
          <w:tab w:val="left" w:pos="8489"/>
          <w:tab w:val="left" w:pos="8953"/>
          <w:tab w:val="left" w:pos="9748"/>
        </w:tabs>
        <w:spacing w:line="360" w:lineRule="auto"/>
        <w:jc w:val="both"/>
        <w:rPr>
          <w:rFonts w:asciiTheme="minorHAnsi" w:hAnsiTheme="minorHAnsi" w:cstheme="minorHAnsi"/>
          <w:b/>
          <w:position w:val="1"/>
          <w:szCs w:val="24"/>
        </w:rPr>
      </w:pPr>
    </w:p>
    <w:p w14:paraId="0A21CC75" w14:textId="77777777" w:rsidR="004118D8" w:rsidRDefault="004118D8" w:rsidP="0058280A">
      <w:pPr>
        <w:pStyle w:val="Tekstpodstawowy"/>
        <w:tabs>
          <w:tab w:val="left" w:pos="662"/>
          <w:tab w:val="left" w:pos="1478"/>
          <w:tab w:val="left" w:pos="1919"/>
          <w:tab w:val="left" w:pos="2576"/>
          <w:tab w:val="left" w:pos="3365"/>
          <w:tab w:val="left" w:pos="3500"/>
          <w:tab w:val="left" w:pos="4541"/>
          <w:tab w:val="left" w:pos="4572"/>
          <w:tab w:val="left" w:pos="4950"/>
          <w:tab w:val="left" w:pos="5771"/>
          <w:tab w:val="left" w:pos="5949"/>
          <w:tab w:val="left" w:pos="6992"/>
          <w:tab w:val="left" w:pos="7121"/>
          <w:tab w:val="left" w:pos="8489"/>
          <w:tab w:val="left" w:pos="8953"/>
          <w:tab w:val="left" w:pos="9748"/>
        </w:tabs>
        <w:spacing w:line="360" w:lineRule="auto"/>
        <w:jc w:val="both"/>
        <w:rPr>
          <w:rFonts w:asciiTheme="minorHAnsi" w:hAnsiTheme="minorHAnsi" w:cstheme="minorHAnsi"/>
          <w:b/>
          <w:position w:val="1"/>
          <w:szCs w:val="24"/>
        </w:rPr>
      </w:pPr>
    </w:p>
    <w:p w14:paraId="4DAD5FB2" w14:textId="77777777" w:rsidR="004118D8" w:rsidRDefault="004118D8" w:rsidP="0058280A">
      <w:pPr>
        <w:pStyle w:val="Tekstpodstawowy"/>
        <w:tabs>
          <w:tab w:val="left" w:pos="662"/>
          <w:tab w:val="left" w:pos="1478"/>
          <w:tab w:val="left" w:pos="1919"/>
          <w:tab w:val="left" w:pos="2576"/>
          <w:tab w:val="left" w:pos="3365"/>
          <w:tab w:val="left" w:pos="3500"/>
          <w:tab w:val="left" w:pos="4541"/>
          <w:tab w:val="left" w:pos="4572"/>
          <w:tab w:val="left" w:pos="4950"/>
          <w:tab w:val="left" w:pos="5771"/>
          <w:tab w:val="left" w:pos="5949"/>
          <w:tab w:val="left" w:pos="6992"/>
          <w:tab w:val="left" w:pos="7121"/>
          <w:tab w:val="left" w:pos="8489"/>
          <w:tab w:val="left" w:pos="8953"/>
          <w:tab w:val="left" w:pos="9748"/>
        </w:tabs>
        <w:spacing w:line="360" w:lineRule="auto"/>
        <w:jc w:val="both"/>
        <w:rPr>
          <w:rFonts w:asciiTheme="minorHAnsi" w:hAnsiTheme="minorHAnsi" w:cstheme="minorHAnsi"/>
          <w:b/>
          <w:position w:val="1"/>
          <w:szCs w:val="24"/>
        </w:rPr>
      </w:pPr>
    </w:p>
    <w:p w14:paraId="0F3D1C8A" w14:textId="77777777" w:rsidR="004118D8" w:rsidRDefault="004118D8" w:rsidP="0058280A">
      <w:pPr>
        <w:pStyle w:val="Tekstpodstawowy"/>
        <w:tabs>
          <w:tab w:val="left" w:pos="662"/>
          <w:tab w:val="left" w:pos="1478"/>
          <w:tab w:val="left" w:pos="1919"/>
          <w:tab w:val="left" w:pos="2576"/>
          <w:tab w:val="left" w:pos="3365"/>
          <w:tab w:val="left" w:pos="3500"/>
          <w:tab w:val="left" w:pos="4541"/>
          <w:tab w:val="left" w:pos="4572"/>
          <w:tab w:val="left" w:pos="4950"/>
          <w:tab w:val="left" w:pos="5771"/>
          <w:tab w:val="left" w:pos="5949"/>
          <w:tab w:val="left" w:pos="6992"/>
          <w:tab w:val="left" w:pos="7121"/>
          <w:tab w:val="left" w:pos="8489"/>
          <w:tab w:val="left" w:pos="8953"/>
          <w:tab w:val="left" w:pos="9748"/>
        </w:tabs>
        <w:spacing w:line="360" w:lineRule="auto"/>
        <w:jc w:val="both"/>
        <w:rPr>
          <w:rFonts w:asciiTheme="minorHAnsi" w:hAnsiTheme="minorHAnsi" w:cstheme="minorHAnsi"/>
          <w:b/>
          <w:position w:val="1"/>
          <w:szCs w:val="24"/>
        </w:rPr>
      </w:pPr>
    </w:p>
    <w:p w14:paraId="192BF2B2" w14:textId="2E0DF280" w:rsidR="00C25ADB" w:rsidRPr="00C25ADB" w:rsidRDefault="00C25ADB" w:rsidP="00C25ADB">
      <w:pPr>
        <w:spacing w:before="120" w:after="0" w:line="360" w:lineRule="auto"/>
        <w:rPr>
          <w:rFonts w:eastAsia="Times New Roman" w:cs="Calibri"/>
          <w:bCs/>
          <w:szCs w:val="20"/>
        </w:rPr>
      </w:pPr>
      <w:bookmarkStart w:id="97" w:name="_Toc97811179"/>
      <w:r w:rsidRPr="009D05D1">
        <w:rPr>
          <w:rFonts w:eastAsia="Times New Roman" w:cs="Calibri"/>
          <w:b/>
          <w:bCs/>
          <w:szCs w:val="20"/>
        </w:rPr>
        <w:lastRenderedPageBreak/>
        <w:t xml:space="preserve">Tabela </w:t>
      </w:r>
      <w:r w:rsidRPr="009D05D1">
        <w:rPr>
          <w:rFonts w:eastAsia="Times New Roman" w:cs="Calibri"/>
          <w:b/>
          <w:bCs/>
          <w:szCs w:val="20"/>
        </w:rPr>
        <w:fldChar w:fldCharType="begin"/>
      </w:r>
      <w:r w:rsidRPr="009D05D1">
        <w:rPr>
          <w:rFonts w:eastAsia="Times New Roman" w:cs="Calibri"/>
          <w:b/>
          <w:bCs/>
          <w:szCs w:val="20"/>
        </w:rPr>
        <w:instrText xml:space="preserve"> SEQ Tabela \* ARABIC </w:instrText>
      </w:r>
      <w:r w:rsidRPr="009D05D1">
        <w:rPr>
          <w:rFonts w:eastAsia="Times New Roman" w:cs="Calibri"/>
          <w:b/>
          <w:bCs/>
          <w:szCs w:val="20"/>
        </w:rPr>
        <w:fldChar w:fldCharType="separate"/>
      </w:r>
      <w:r w:rsidR="00BD486C">
        <w:rPr>
          <w:rFonts w:eastAsia="Times New Roman" w:cs="Calibri"/>
          <w:b/>
          <w:bCs/>
          <w:noProof/>
          <w:szCs w:val="20"/>
        </w:rPr>
        <w:t>20</w:t>
      </w:r>
      <w:r w:rsidRPr="009D05D1">
        <w:rPr>
          <w:rFonts w:eastAsia="Times New Roman" w:cs="Calibri"/>
          <w:b/>
          <w:bCs/>
          <w:szCs w:val="20"/>
        </w:rPr>
        <w:fldChar w:fldCharType="end"/>
      </w:r>
      <w:r w:rsidRPr="009D05D1">
        <w:rPr>
          <w:rFonts w:eastAsia="Times New Roman" w:cs="Calibri"/>
          <w:b/>
          <w:bCs/>
          <w:szCs w:val="20"/>
        </w:rPr>
        <w:t xml:space="preserve"> </w:t>
      </w:r>
      <w:r>
        <w:rPr>
          <w:rFonts w:eastAsia="Times New Roman" w:cs="Calibri"/>
          <w:b/>
          <w:bCs/>
          <w:szCs w:val="20"/>
        </w:rPr>
        <w:t xml:space="preserve">Zestawienie ilości zużytej energii oraz całkowitej </w:t>
      </w:r>
      <w:proofErr w:type="gramStart"/>
      <w:r>
        <w:rPr>
          <w:rFonts w:eastAsia="Times New Roman" w:cs="Calibri"/>
          <w:b/>
          <w:bCs/>
          <w:szCs w:val="20"/>
        </w:rPr>
        <w:t xml:space="preserve">emisji </w:t>
      </w:r>
      <w:r w:rsidRPr="00C25ADB">
        <w:rPr>
          <w:b/>
        </w:rPr>
        <w:t>CO</w:t>
      </w:r>
      <w:proofErr w:type="gramEnd"/>
      <w:r w:rsidRPr="00C25ADB">
        <w:rPr>
          <w:b/>
          <w:vertAlign w:val="subscript"/>
        </w:rPr>
        <w:t>2</w:t>
      </w:r>
      <w:r>
        <w:rPr>
          <w:b/>
          <w:vertAlign w:val="subscript"/>
        </w:rPr>
        <w:t xml:space="preserve"> </w:t>
      </w:r>
      <w:r>
        <w:rPr>
          <w:b/>
        </w:rPr>
        <w:t>w budynkach użyteczności publicznej w gminie Medyka</w:t>
      </w:r>
      <w:bookmarkEnd w:id="97"/>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ayout w:type="fixed"/>
        <w:tblLook w:val="04A0" w:firstRow="1" w:lastRow="0" w:firstColumn="1" w:lastColumn="0" w:noHBand="0" w:noVBand="1"/>
      </w:tblPr>
      <w:tblGrid>
        <w:gridCol w:w="4705"/>
        <w:gridCol w:w="1417"/>
        <w:gridCol w:w="1359"/>
      </w:tblGrid>
      <w:tr w:rsidR="00A65708" w:rsidRPr="009D05D1" w14:paraId="04B6A337" w14:textId="77777777" w:rsidTr="00E73EDE">
        <w:trPr>
          <w:jc w:val="center"/>
        </w:trPr>
        <w:tc>
          <w:tcPr>
            <w:tcW w:w="4705" w:type="dxa"/>
            <w:shd w:val="clear" w:color="auto" w:fill="538135"/>
            <w:vAlign w:val="center"/>
          </w:tcPr>
          <w:p w14:paraId="3D03450F" w14:textId="52F5DDEE" w:rsidR="00A65708" w:rsidRPr="009D05D1" w:rsidRDefault="00A65708" w:rsidP="0058280A">
            <w:pPr>
              <w:tabs>
                <w:tab w:val="left" w:pos="7133"/>
              </w:tabs>
              <w:spacing w:before="80" w:after="80" w:line="360" w:lineRule="auto"/>
              <w:jc w:val="center"/>
              <w:rPr>
                <w:b/>
                <w:color w:val="FFFFFF"/>
              </w:rPr>
            </w:pPr>
            <w:bookmarkStart w:id="98" w:name="_Hlk90471738"/>
            <w:r>
              <w:rPr>
                <w:b/>
                <w:color w:val="FFFFFF"/>
              </w:rPr>
              <w:t>Źródło energii</w:t>
            </w:r>
          </w:p>
        </w:tc>
        <w:tc>
          <w:tcPr>
            <w:tcW w:w="1417" w:type="dxa"/>
            <w:shd w:val="clear" w:color="auto" w:fill="538135"/>
            <w:vAlign w:val="center"/>
          </w:tcPr>
          <w:p w14:paraId="5F755166" w14:textId="77777777" w:rsidR="00A65708" w:rsidRDefault="00A65708" w:rsidP="0058280A">
            <w:pPr>
              <w:tabs>
                <w:tab w:val="left" w:pos="7133"/>
              </w:tabs>
              <w:spacing w:before="80" w:after="80" w:line="360" w:lineRule="auto"/>
              <w:jc w:val="center"/>
              <w:rPr>
                <w:b/>
                <w:color w:val="FFFFFF"/>
              </w:rPr>
            </w:pPr>
            <w:r>
              <w:rPr>
                <w:b/>
                <w:color w:val="FFFFFF"/>
              </w:rPr>
              <w:t>Całkowita energia</w:t>
            </w:r>
          </w:p>
          <w:p w14:paraId="417D37A0" w14:textId="3965AC97" w:rsidR="00A65708" w:rsidRPr="009D05D1" w:rsidRDefault="00A65708" w:rsidP="0058280A">
            <w:pPr>
              <w:tabs>
                <w:tab w:val="left" w:pos="7133"/>
              </w:tabs>
              <w:spacing w:before="80" w:after="80" w:line="360" w:lineRule="auto"/>
              <w:jc w:val="center"/>
              <w:rPr>
                <w:b/>
                <w:color w:val="FFFFFF"/>
              </w:rPr>
            </w:pPr>
            <w:r>
              <w:rPr>
                <w:b/>
                <w:color w:val="FFFFFF"/>
              </w:rPr>
              <w:t>[MWh/rok]</w:t>
            </w:r>
          </w:p>
        </w:tc>
        <w:tc>
          <w:tcPr>
            <w:tcW w:w="1359" w:type="dxa"/>
            <w:shd w:val="clear" w:color="auto" w:fill="538135"/>
            <w:vAlign w:val="center"/>
          </w:tcPr>
          <w:p w14:paraId="308C559D" w14:textId="77777777" w:rsidR="00A65708" w:rsidRDefault="00A65708" w:rsidP="0058280A">
            <w:pPr>
              <w:tabs>
                <w:tab w:val="left" w:pos="7133"/>
              </w:tabs>
              <w:spacing w:before="80" w:after="80" w:line="360" w:lineRule="auto"/>
              <w:jc w:val="center"/>
              <w:rPr>
                <w:b/>
                <w:color w:val="FFFFFF"/>
                <w:vertAlign w:val="subscript"/>
              </w:rPr>
            </w:pPr>
            <w:r>
              <w:rPr>
                <w:b/>
                <w:color w:val="FFFFFF"/>
              </w:rPr>
              <w:t xml:space="preserve">Całkowita </w:t>
            </w:r>
            <w:proofErr w:type="gramStart"/>
            <w:r>
              <w:rPr>
                <w:b/>
                <w:color w:val="FFFFFF"/>
              </w:rPr>
              <w:t>emisja CO</w:t>
            </w:r>
            <w:proofErr w:type="gramEnd"/>
            <w:r>
              <w:rPr>
                <w:b/>
                <w:color w:val="FFFFFF"/>
                <w:vertAlign w:val="subscript"/>
              </w:rPr>
              <w:t>2</w:t>
            </w:r>
          </w:p>
          <w:p w14:paraId="7BCBD388" w14:textId="370518B6" w:rsidR="00A65708" w:rsidRPr="00A65708" w:rsidRDefault="00A65708" w:rsidP="0058280A">
            <w:pPr>
              <w:tabs>
                <w:tab w:val="left" w:pos="7133"/>
              </w:tabs>
              <w:spacing w:before="80" w:after="80" w:line="360" w:lineRule="auto"/>
              <w:jc w:val="center"/>
              <w:rPr>
                <w:b/>
                <w:color w:val="FFFFFF"/>
              </w:rPr>
            </w:pPr>
            <w:r>
              <w:rPr>
                <w:b/>
                <w:color w:val="FFFFFF"/>
              </w:rPr>
              <w:t>[Mg/rok]</w:t>
            </w:r>
          </w:p>
        </w:tc>
      </w:tr>
      <w:tr w:rsidR="00A65708" w:rsidRPr="009D05D1" w14:paraId="0A6F41C7" w14:textId="77777777" w:rsidTr="00E73EDE">
        <w:trPr>
          <w:trHeight w:val="340"/>
          <w:jc w:val="center"/>
        </w:trPr>
        <w:tc>
          <w:tcPr>
            <w:tcW w:w="4705" w:type="dxa"/>
            <w:shd w:val="clear" w:color="auto" w:fill="E2EFD9"/>
            <w:vAlign w:val="center"/>
          </w:tcPr>
          <w:p w14:paraId="6DA03AA9" w14:textId="02E6F1E8" w:rsidR="00A65708" w:rsidRPr="009D05D1" w:rsidRDefault="00A65708" w:rsidP="0058280A">
            <w:pPr>
              <w:tabs>
                <w:tab w:val="left" w:pos="7133"/>
              </w:tabs>
              <w:spacing w:before="80" w:after="80" w:line="360" w:lineRule="auto"/>
            </w:pPr>
            <w:r>
              <w:t xml:space="preserve">Energia elektryczna w budynkach użyteczności publicznej </w:t>
            </w:r>
          </w:p>
        </w:tc>
        <w:tc>
          <w:tcPr>
            <w:tcW w:w="1417" w:type="dxa"/>
            <w:shd w:val="clear" w:color="auto" w:fill="E2EFD9"/>
            <w:vAlign w:val="center"/>
          </w:tcPr>
          <w:p w14:paraId="36F762C0" w14:textId="6858615B" w:rsidR="00A65708" w:rsidRPr="009D05D1" w:rsidRDefault="00CB50DF" w:rsidP="0058280A">
            <w:pPr>
              <w:tabs>
                <w:tab w:val="left" w:pos="7133"/>
              </w:tabs>
              <w:spacing w:before="80" w:after="80" w:line="360" w:lineRule="auto"/>
              <w:jc w:val="center"/>
            </w:pPr>
            <w:r>
              <w:t>489,36</w:t>
            </w:r>
          </w:p>
        </w:tc>
        <w:tc>
          <w:tcPr>
            <w:tcW w:w="1359" w:type="dxa"/>
            <w:shd w:val="clear" w:color="auto" w:fill="E2EFD9"/>
            <w:vAlign w:val="center"/>
          </w:tcPr>
          <w:p w14:paraId="4B94353E" w14:textId="7A1E6DCE" w:rsidR="00A65708" w:rsidRPr="009D05D1" w:rsidRDefault="00CB50DF" w:rsidP="0058280A">
            <w:pPr>
              <w:tabs>
                <w:tab w:val="left" w:pos="7133"/>
              </w:tabs>
              <w:spacing w:before="80" w:after="80" w:line="360" w:lineRule="auto"/>
              <w:jc w:val="center"/>
            </w:pPr>
            <w:r>
              <w:t>397,36</w:t>
            </w:r>
          </w:p>
        </w:tc>
      </w:tr>
      <w:tr w:rsidR="00A65708" w:rsidRPr="009D05D1" w14:paraId="43D15241" w14:textId="77777777" w:rsidTr="00E73EDE">
        <w:trPr>
          <w:jc w:val="center"/>
        </w:trPr>
        <w:tc>
          <w:tcPr>
            <w:tcW w:w="4705" w:type="dxa"/>
            <w:shd w:val="clear" w:color="auto" w:fill="E2EFD9"/>
            <w:vAlign w:val="center"/>
          </w:tcPr>
          <w:p w14:paraId="693B27C9" w14:textId="5C4BF256" w:rsidR="00A65708" w:rsidRPr="009D05D1" w:rsidRDefault="00A65708" w:rsidP="0058280A">
            <w:pPr>
              <w:tabs>
                <w:tab w:val="left" w:pos="7133"/>
              </w:tabs>
              <w:spacing w:before="80" w:after="80" w:line="360" w:lineRule="auto"/>
            </w:pPr>
            <w:r>
              <w:t xml:space="preserve">Ogrzewanie w budynkach użyteczności publicznej </w:t>
            </w:r>
          </w:p>
        </w:tc>
        <w:tc>
          <w:tcPr>
            <w:tcW w:w="1417" w:type="dxa"/>
            <w:shd w:val="clear" w:color="auto" w:fill="E2EFD9"/>
            <w:vAlign w:val="center"/>
          </w:tcPr>
          <w:p w14:paraId="1D724893" w14:textId="5CB74F1D" w:rsidR="00A65708" w:rsidRPr="009D05D1" w:rsidRDefault="00CB50DF" w:rsidP="0058280A">
            <w:pPr>
              <w:tabs>
                <w:tab w:val="left" w:pos="7133"/>
              </w:tabs>
              <w:spacing w:before="80" w:after="80" w:line="360" w:lineRule="auto"/>
              <w:jc w:val="center"/>
            </w:pPr>
            <w:r>
              <w:t>2071,87</w:t>
            </w:r>
          </w:p>
        </w:tc>
        <w:tc>
          <w:tcPr>
            <w:tcW w:w="1359" w:type="dxa"/>
            <w:shd w:val="clear" w:color="auto" w:fill="E2EFD9"/>
            <w:vAlign w:val="center"/>
          </w:tcPr>
          <w:p w14:paraId="44570139" w14:textId="178E0480" w:rsidR="00A65708" w:rsidRPr="009D05D1" w:rsidRDefault="00CB50DF" w:rsidP="0058280A">
            <w:pPr>
              <w:tabs>
                <w:tab w:val="left" w:pos="7133"/>
              </w:tabs>
              <w:spacing w:before="80" w:after="80" w:line="360" w:lineRule="auto"/>
              <w:jc w:val="center"/>
            </w:pPr>
            <w:r>
              <w:t>416,45</w:t>
            </w:r>
          </w:p>
        </w:tc>
      </w:tr>
      <w:tr w:rsidR="00A65708" w:rsidRPr="009D05D1" w14:paraId="7E60CAB7" w14:textId="77777777" w:rsidTr="00E73EDE">
        <w:trPr>
          <w:jc w:val="center"/>
        </w:trPr>
        <w:tc>
          <w:tcPr>
            <w:tcW w:w="4705" w:type="dxa"/>
            <w:shd w:val="clear" w:color="auto" w:fill="E2EFD9"/>
            <w:vAlign w:val="center"/>
          </w:tcPr>
          <w:p w14:paraId="504D541D" w14:textId="32B04C31" w:rsidR="00A65708" w:rsidRPr="00CB50DF" w:rsidRDefault="00A65708" w:rsidP="0058280A">
            <w:pPr>
              <w:tabs>
                <w:tab w:val="left" w:pos="7133"/>
              </w:tabs>
              <w:spacing w:before="80" w:after="80" w:line="360" w:lineRule="auto"/>
              <w:rPr>
                <w:b/>
                <w:bCs/>
              </w:rPr>
            </w:pPr>
            <w:r w:rsidRPr="00CB50DF">
              <w:rPr>
                <w:b/>
                <w:bCs/>
              </w:rPr>
              <w:t>RAZEM</w:t>
            </w:r>
          </w:p>
        </w:tc>
        <w:tc>
          <w:tcPr>
            <w:tcW w:w="1417" w:type="dxa"/>
            <w:shd w:val="clear" w:color="auto" w:fill="E2EFD9"/>
            <w:vAlign w:val="center"/>
          </w:tcPr>
          <w:p w14:paraId="41A0C7D5" w14:textId="1859EECC" w:rsidR="00A65708" w:rsidRPr="00CB50DF" w:rsidRDefault="00CB50DF" w:rsidP="0058280A">
            <w:pPr>
              <w:tabs>
                <w:tab w:val="left" w:pos="7133"/>
              </w:tabs>
              <w:spacing w:before="80" w:after="80" w:line="360" w:lineRule="auto"/>
              <w:jc w:val="center"/>
              <w:rPr>
                <w:b/>
                <w:bCs/>
              </w:rPr>
            </w:pPr>
            <w:r w:rsidRPr="00CB50DF">
              <w:rPr>
                <w:b/>
                <w:bCs/>
              </w:rPr>
              <w:t>2561,23</w:t>
            </w:r>
          </w:p>
        </w:tc>
        <w:tc>
          <w:tcPr>
            <w:tcW w:w="1359" w:type="dxa"/>
            <w:shd w:val="clear" w:color="auto" w:fill="E2EFD9"/>
            <w:vAlign w:val="center"/>
          </w:tcPr>
          <w:p w14:paraId="501F146A" w14:textId="49386AE8" w:rsidR="00A65708" w:rsidRPr="00CB50DF" w:rsidRDefault="00CB50DF" w:rsidP="0058280A">
            <w:pPr>
              <w:tabs>
                <w:tab w:val="left" w:pos="7133"/>
              </w:tabs>
              <w:spacing w:before="80" w:after="80" w:line="360" w:lineRule="auto"/>
              <w:jc w:val="center"/>
              <w:rPr>
                <w:b/>
                <w:bCs/>
              </w:rPr>
            </w:pPr>
            <w:r w:rsidRPr="00CB50DF">
              <w:rPr>
                <w:b/>
                <w:bCs/>
              </w:rPr>
              <w:t>813,81</w:t>
            </w:r>
          </w:p>
        </w:tc>
      </w:tr>
    </w:tbl>
    <w:bookmarkEnd w:id="98"/>
    <w:p w14:paraId="33038B1C" w14:textId="2D055D17" w:rsidR="00A65708" w:rsidRPr="00C25ADB" w:rsidRDefault="00C25ADB" w:rsidP="00C25ADB">
      <w:pPr>
        <w:pStyle w:val="Tekstpodstawowy"/>
        <w:spacing w:line="360" w:lineRule="auto"/>
        <w:rPr>
          <w:rFonts w:asciiTheme="minorHAnsi" w:hAnsiTheme="minorHAnsi" w:cs="Arial"/>
          <w:i/>
          <w:iCs/>
          <w:sz w:val="20"/>
        </w:rPr>
      </w:pPr>
      <w:r w:rsidRPr="006639A1">
        <w:rPr>
          <w:rFonts w:asciiTheme="minorHAnsi" w:hAnsiTheme="minorHAnsi" w:cs="Arial"/>
          <w:i/>
          <w:iCs/>
          <w:sz w:val="20"/>
        </w:rPr>
        <w:t xml:space="preserve">Źródło: Opracowanie własne na podstawie danych </w:t>
      </w:r>
      <w:r>
        <w:rPr>
          <w:rFonts w:asciiTheme="minorHAnsi" w:hAnsiTheme="minorHAnsi" w:cs="Arial"/>
          <w:i/>
          <w:iCs/>
          <w:sz w:val="20"/>
        </w:rPr>
        <w:t>Urzędu Gminy Medyka</w:t>
      </w:r>
    </w:p>
    <w:p w14:paraId="0670C8F9" w14:textId="54D0D58B" w:rsidR="00714127" w:rsidRPr="00CB50DF" w:rsidRDefault="0080082E" w:rsidP="009F1876">
      <w:pPr>
        <w:pStyle w:val="Nagwek2"/>
        <w:numPr>
          <w:ilvl w:val="1"/>
          <w:numId w:val="1"/>
        </w:numPr>
        <w:spacing w:after="240"/>
      </w:pPr>
      <w:bookmarkStart w:id="99" w:name="_Toc97811547"/>
      <w:r w:rsidRPr="00CB50DF">
        <w:t>Oświetlenie uliczne</w:t>
      </w:r>
      <w:bookmarkEnd w:id="99"/>
    </w:p>
    <w:p w14:paraId="74223490" w14:textId="63F4A69E" w:rsidR="00714127" w:rsidRPr="006639A1" w:rsidRDefault="00714127" w:rsidP="0058280A">
      <w:pPr>
        <w:spacing w:line="360" w:lineRule="auto"/>
        <w:ind w:firstLine="426"/>
        <w:jc w:val="both"/>
        <w:rPr>
          <w:rFonts w:asciiTheme="minorHAnsi" w:hAnsiTheme="minorHAnsi"/>
        </w:rPr>
      </w:pPr>
      <w:r w:rsidRPr="006639A1">
        <w:rPr>
          <w:rFonts w:asciiTheme="minorHAnsi" w:hAnsiTheme="minorHAnsi"/>
        </w:rPr>
        <w:t xml:space="preserve">Utrzymanie oświetlenia dróg, parków, skwerów i innych publicznych terenów należy do jednych </w:t>
      </w:r>
      <w:r w:rsidR="000C6321" w:rsidRPr="006639A1">
        <w:rPr>
          <w:rFonts w:asciiTheme="minorHAnsi" w:hAnsiTheme="minorHAnsi"/>
        </w:rPr>
        <w:br/>
      </w:r>
      <w:r w:rsidRPr="006639A1">
        <w:rPr>
          <w:rFonts w:asciiTheme="minorHAnsi" w:hAnsiTheme="minorHAnsi"/>
        </w:rPr>
        <w:t xml:space="preserve">z podstawowych obowiązków gminy w zakresie planowania energetycznego. Sterowanie oświetleniem ulicznym na terenie gminy Medyka </w:t>
      </w:r>
      <w:r w:rsidR="000C6321" w:rsidRPr="006639A1">
        <w:rPr>
          <w:rFonts w:asciiTheme="minorHAnsi" w:hAnsiTheme="minorHAnsi"/>
        </w:rPr>
        <w:t>oparte jest na zegarach astronomicznych, do których są wprowadzane korekty oświetleniowe.</w:t>
      </w:r>
    </w:p>
    <w:p w14:paraId="2327F65B" w14:textId="1C1FEAD9" w:rsidR="0080082E" w:rsidRPr="006639A1" w:rsidRDefault="0080082E" w:rsidP="0058280A">
      <w:pPr>
        <w:pStyle w:val="Tekstpodstawowy"/>
        <w:spacing w:before="132" w:line="360" w:lineRule="auto"/>
        <w:ind w:firstLine="426"/>
        <w:jc w:val="both"/>
        <w:rPr>
          <w:rFonts w:asciiTheme="minorHAnsi" w:hAnsiTheme="minorHAnsi" w:cstheme="minorHAnsi"/>
          <w:sz w:val="22"/>
          <w:szCs w:val="22"/>
        </w:rPr>
      </w:pPr>
      <w:r w:rsidRPr="006639A1">
        <w:rPr>
          <w:rFonts w:asciiTheme="minorHAnsi" w:hAnsiTheme="minorHAnsi" w:cstheme="minorHAnsi"/>
          <w:sz w:val="22"/>
          <w:szCs w:val="22"/>
        </w:rPr>
        <w:t>Przy wyliczeniach emisji z sektora oświetlenia ulicznego założono średni roczny czas pracy</w:t>
      </w:r>
      <w:r w:rsidR="00714127" w:rsidRPr="006639A1">
        <w:rPr>
          <w:rFonts w:asciiTheme="minorHAnsi" w:hAnsiTheme="minorHAnsi" w:cstheme="minorHAnsi"/>
          <w:sz w:val="22"/>
          <w:szCs w:val="22"/>
        </w:rPr>
        <w:t xml:space="preserve"> </w:t>
      </w:r>
      <w:r w:rsidRPr="006639A1">
        <w:rPr>
          <w:rFonts w:asciiTheme="minorHAnsi" w:hAnsiTheme="minorHAnsi" w:cstheme="minorHAnsi"/>
          <w:sz w:val="22"/>
          <w:szCs w:val="22"/>
        </w:rPr>
        <w:t>pojedynczego źródła równy 4015 h/rok.</w:t>
      </w:r>
    </w:p>
    <w:p w14:paraId="1184E9F5" w14:textId="2D950046" w:rsidR="00E75750" w:rsidRDefault="0080082E" w:rsidP="004118D8">
      <w:pPr>
        <w:pStyle w:val="Tekstpodstawowy"/>
        <w:spacing w:line="360" w:lineRule="auto"/>
        <w:ind w:right="271" w:firstLine="426"/>
        <w:jc w:val="both"/>
        <w:rPr>
          <w:rFonts w:asciiTheme="minorHAnsi" w:hAnsiTheme="minorHAnsi" w:cstheme="minorHAnsi"/>
          <w:sz w:val="22"/>
          <w:szCs w:val="22"/>
        </w:rPr>
      </w:pPr>
      <w:r w:rsidRPr="006639A1">
        <w:rPr>
          <w:rFonts w:asciiTheme="minorHAnsi" w:hAnsiTheme="minorHAnsi" w:cstheme="minorHAnsi"/>
          <w:position w:val="2"/>
          <w:sz w:val="22"/>
          <w:szCs w:val="22"/>
        </w:rPr>
        <w:t>Zużycie energii końcowej oraz emisja CO</w:t>
      </w:r>
      <w:r w:rsidRPr="008F09AE">
        <w:rPr>
          <w:rFonts w:asciiTheme="minorHAnsi" w:hAnsiTheme="minorHAnsi" w:cstheme="minorHAnsi"/>
          <w:sz w:val="22"/>
          <w:szCs w:val="22"/>
          <w:vertAlign w:val="subscript"/>
        </w:rPr>
        <w:t xml:space="preserve">2 </w:t>
      </w:r>
      <w:r w:rsidRPr="006639A1">
        <w:rPr>
          <w:rFonts w:asciiTheme="minorHAnsi" w:hAnsiTheme="minorHAnsi" w:cstheme="minorHAnsi"/>
          <w:position w:val="2"/>
          <w:sz w:val="22"/>
          <w:szCs w:val="22"/>
        </w:rPr>
        <w:t xml:space="preserve">w sektorze oświetlenia ulicznego </w:t>
      </w:r>
      <w:proofErr w:type="gramStart"/>
      <w:r w:rsidRPr="006639A1">
        <w:rPr>
          <w:rFonts w:asciiTheme="minorHAnsi" w:hAnsiTheme="minorHAnsi" w:cstheme="minorHAnsi"/>
          <w:position w:val="2"/>
          <w:sz w:val="22"/>
          <w:szCs w:val="22"/>
        </w:rPr>
        <w:t xml:space="preserve">Gminy  </w:t>
      </w:r>
      <w:r w:rsidRPr="006639A1">
        <w:rPr>
          <w:rFonts w:asciiTheme="minorHAnsi" w:hAnsiTheme="minorHAnsi" w:cstheme="minorHAnsi"/>
          <w:sz w:val="22"/>
          <w:szCs w:val="22"/>
        </w:rPr>
        <w:t>Medyka</w:t>
      </w:r>
      <w:proofErr w:type="gramEnd"/>
      <w:r w:rsidRPr="006639A1">
        <w:rPr>
          <w:rFonts w:asciiTheme="minorHAnsi" w:hAnsiTheme="minorHAnsi" w:cstheme="minorHAnsi"/>
          <w:sz w:val="22"/>
          <w:szCs w:val="22"/>
        </w:rPr>
        <w:t xml:space="preserve"> w roku bazowym 20</w:t>
      </w:r>
      <w:r w:rsidR="00943227">
        <w:rPr>
          <w:rFonts w:asciiTheme="minorHAnsi" w:hAnsiTheme="minorHAnsi" w:cstheme="minorHAnsi"/>
          <w:sz w:val="22"/>
          <w:szCs w:val="22"/>
        </w:rPr>
        <w:t>20</w:t>
      </w:r>
      <w:r w:rsidRPr="006639A1">
        <w:rPr>
          <w:rFonts w:asciiTheme="minorHAnsi" w:hAnsiTheme="minorHAnsi" w:cstheme="minorHAnsi"/>
          <w:sz w:val="22"/>
          <w:szCs w:val="22"/>
        </w:rPr>
        <w:t xml:space="preserve"> przedstawiało się</w:t>
      </w:r>
      <w:r w:rsidRPr="006639A1">
        <w:rPr>
          <w:rFonts w:asciiTheme="minorHAnsi" w:hAnsiTheme="minorHAnsi" w:cstheme="minorHAnsi"/>
          <w:spacing w:val="-5"/>
          <w:sz w:val="22"/>
          <w:szCs w:val="22"/>
        </w:rPr>
        <w:t xml:space="preserve"> </w:t>
      </w:r>
      <w:r w:rsidRPr="006639A1">
        <w:rPr>
          <w:rFonts w:asciiTheme="minorHAnsi" w:hAnsiTheme="minorHAnsi" w:cstheme="minorHAnsi"/>
          <w:sz w:val="22"/>
          <w:szCs w:val="22"/>
        </w:rPr>
        <w:t>następująco</w:t>
      </w:r>
      <w:r w:rsidR="00C80FF3">
        <w:rPr>
          <w:rFonts w:asciiTheme="minorHAnsi" w:hAnsiTheme="minorHAnsi" w:cstheme="minorHAnsi"/>
          <w:sz w:val="22"/>
          <w:szCs w:val="22"/>
        </w:rPr>
        <w:t>.</w:t>
      </w:r>
    </w:p>
    <w:p w14:paraId="75576C49" w14:textId="0D802936" w:rsidR="00C25ADB" w:rsidRPr="00C25ADB" w:rsidRDefault="00C25ADB" w:rsidP="00C25ADB">
      <w:pPr>
        <w:spacing w:before="120" w:after="0" w:line="360" w:lineRule="auto"/>
        <w:rPr>
          <w:rFonts w:eastAsia="Times New Roman" w:cs="Calibri"/>
          <w:bCs/>
          <w:szCs w:val="20"/>
        </w:rPr>
      </w:pPr>
      <w:bookmarkStart w:id="100" w:name="_Toc97811180"/>
      <w:r w:rsidRPr="009D05D1">
        <w:rPr>
          <w:rFonts w:eastAsia="Times New Roman" w:cs="Calibri"/>
          <w:b/>
          <w:bCs/>
          <w:szCs w:val="20"/>
        </w:rPr>
        <w:t xml:space="preserve">Tabela </w:t>
      </w:r>
      <w:r w:rsidRPr="009D05D1">
        <w:rPr>
          <w:rFonts w:eastAsia="Times New Roman" w:cs="Calibri"/>
          <w:b/>
          <w:bCs/>
          <w:szCs w:val="20"/>
        </w:rPr>
        <w:fldChar w:fldCharType="begin"/>
      </w:r>
      <w:r w:rsidRPr="009D05D1">
        <w:rPr>
          <w:rFonts w:eastAsia="Times New Roman" w:cs="Calibri"/>
          <w:b/>
          <w:bCs/>
          <w:szCs w:val="20"/>
        </w:rPr>
        <w:instrText xml:space="preserve"> SEQ Tabela \* ARABIC </w:instrText>
      </w:r>
      <w:r w:rsidRPr="009D05D1">
        <w:rPr>
          <w:rFonts w:eastAsia="Times New Roman" w:cs="Calibri"/>
          <w:b/>
          <w:bCs/>
          <w:szCs w:val="20"/>
        </w:rPr>
        <w:fldChar w:fldCharType="separate"/>
      </w:r>
      <w:r w:rsidR="00BD486C">
        <w:rPr>
          <w:rFonts w:eastAsia="Times New Roman" w:cs="Calibri"/>
          <w:b/>
          <w:bCs/>
          <w:noProof/>
          <w:szCs w:val="20"/>
        </w:rPr>
        <w:t>21</w:t>
      </w:r>
      <w:r w:rsidRPr="009D05D1">
        <w:rPr>
          <w:rFonts w:eastAsia="Times New Roman" w:cs="Calibri"/>
          <w:b/>
          <w:bCs/>
          <w:szCs w:val="20"/>
        </w:rPr>
        <w:fldChar w:fldCharType="end"/>
      </w:r>
      <w:r w:rsidRPr="009D05D1">
        <w:rPr>
          <w:rFonts w:eastAsia="Times New Roman" w:cs="Calibri"/>
          <w:b/>
          <w:bCs/>
          <w:szCs w:val="20"/>
        </w:rPr>
        <w:t xml:space="preserve"> </w:t>
      </w:r>
      <w:r>
        <w:rPr>
          <w:rFonts w:eastAsia="Times New Roman" w:cs="Calibri"/>
          <w:b/>
          <w:bCs/>
          <w:szCs w:val="20"/>
        </w:rPr>
        <w:t xml:space="preserve">Zestawienie ilości zużytej energii oraz całkowitej </w:t>
      </w:r>
      <w:proofErr w:type="gramStart"/>
      <w:r>
        <w:rPr>
          <w:rFonts w:eastAsia="Times New Roman" w:cs="Calibri"/>
          <w:b/>
          <w:bCs/>
          <w:szCs w:val="20"/>
        </w:rPr>
        <w:t xml:space="preserve">emisji </w:t>
      </w:r>
      <w:r w:rsidRPr="00C25ADB">
        <w:rPr>
          <w:b/>
        </w:rPr>
        <w:t>CO</w:t>
      </w:r>
      <w:proofErr w:type="gramEnd"/>
      <w:r w:rsidRPr="00C25ADB">
        <w:rPr>
          <w:b/>
          <w:vertAlign w:val="subscript"/>
        </w:rPr>
        <w:t>2</w:t>
      </w:r>
      <w:r>
        <w:rPr>
          <w:b/>
          <w:vertAlign w:val="subscript"/>
        </w:rPr>
        <w:t xml:space="preserve"> </w:t>
      </w:r>
      <w:r>
        <w:rPr>
          <w:b/>
        </w:rPr>
        <w:t xml:space="preserve">oświetlenia ulicznego </w:t>
      </w:r>
      <w:r>
        <w:rPr>
          <w:b/>
        </w:rPr>
        <w:br/>
        <w:t>w gminie Medyka</w:t>
      </w:r>
      <w:bookmarkEnd w:id="100"/>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2669"/>
        <w:gridCol w:w="2575"/>
        <w:gridCol w:w="2244"/>
      </w:tblGrid>
      <w:tr w:rsidR="00631D69" w:rsidRPr="006639A1" w14:paraId="115F1060" w14:textId="77777777" w:rsidTr="002C0EF5">
        <w:trPr>
          <w:jc w:val="center"/>
        </w:trPr>
        <w:tc>
          <w:tcPr>
            <w:tcW w:w="2669" w:type="dxa"/>
            <w:shd w:val="clear" w:color="auto" w:fill="538135"/>
          </w:tcPr>
          <w:p w14:paraId="0C6046CB" w14:textId="31C6E2C7" w:rsidR="00631D69" w:rsidRPr="006639A1" w:rsidRDefault="00943227" w:rsidP="0058280A">
            <w:pPr>
              <w:spacing w:before="80" w:after="80" w:line="360" w:lineRule="auto"/>
              <w:jc w:val="center"/>
              <w:rPr>
                <w:rFonts w:asciiTheme="minorHAnsi" w:hAnsiTheme="minorHAnsi" w:cs="Calibri"/>
                <w:b/>
                <w:color w:val="FFFFFF"/>
              </w:rPr>
            </w:pPr>
            <w:bookmarkStart w:id="101" w:name="_Hlk90560282"/>
            <w:r>
              <w:rPr>
                <w:rFonts w:asciiTheme="minorHAnsi" w:hAnsiTheme="minorHAnsi" w:cs="Calibri"/>
                <w:b/>
                <w:color w:val="FFFFFF"/>
              </w:rPr>
              <w:t>ROK 2020</w:t>
            </w:r>
          </w:p>
        </w:tc>
        <w:tc>
          <w:tcPr>
            <w:tcW w:w="2575" w:type="dxa"/>
            <w:shd w:val="clear" w:color="auto" w:fill="538135"/>
          </w:tcPr>
          <w:p w14:paraId="31C5045B" w14:textId="77777777" w:rsidR="00631D69" w:rsidRPr="006639A1" w:rsidRDefault="00631D69" w:rsidP="0058280A">
            <w:pPr>
              <w:spacing w:before="80" w:after="80" w:line="360" w:lineRule="auto"/>
              <w:jc w:val="center"/>
              <w:rPr>
                <w:rFonts w:asciiTheme="minorHAnsi" w:hAnsiTheme="minorHAnsi" w:cs="Calibri"/>
                <w:b/>
                <w:color w:val="FFFFFF"/>
              </w:rPr>
            </w:pPr>
            <w:r w:rsidRPr="006639A1">
              <w:rPr>
                <w:rFonts w:asciiTheme="minorHAnsi" w:hAnsiTheme="minorHAnsi" w:cs="Calibri"/>
                <w:b/>
                <w:color w:val="FFFFFF"/>
              </w:rPr>
              <w:t>Zużycie energii końcowej</w:t>
            </w:r>
          </w:p>
          <w:p w14:paraId="64889E87" w14:textId="14B39751" w:rsidR="00D47CE8" w:rsidRPr="006639A1" w:rsidRDefault="00D47CE8" w:rsidP="0058280A">
            <w:pPr>
              <w:spacing w:before="80" w:after="80" w:line="360" w:lineRule="auto"/>
              <w:jc w:val="center"/>
              <w:rPr>
                <w:rFonts w:asciiTheme="minorHAnsi" w:hAnsiTheme="minorHAnsi" w:cs="Calibri"/>
                <w:b/>
                <w:color w:val="FFFFFF"/>
              </w:rPr>
            </w:pPr>
            <w:r w:rsidRPr="006639A1">
              <w:rPr>
                <w:rFonts w:asciiTheme="minorHAnsi" w:hAnsiTheme="minorHAnsi" w:cs="Calibri"/>
                <w:b/>
                <w:color w:val="FFFFFF"/>
              </w:rPr>
              <w:t>[MWh/rok]</w:t>
            </w:r>
          </w:p>
        </w:tc>
        <w:tc>
          <w:tcPr>
            <w:tcW w:w="2244" w:type="dxa"/>
            <w:shd w:val="clear" w:color="auto" w:fill="538135"/>
          </w:tcPr>
          <w:p w14:paraId="167F152C" w14:textId="77777777" w:rsidR="00D47CE8" w:rsidRPr="006639A1" w:rsidRDefault="00631D69" w:rsidP="0058280A">
            <w:pPr>
              <w:spacing w:before="80" w:after="80" w:line="360" w:lineRule="auto"/>
              <w:jc w:val="center"/>
              <w:rPr>
                <w:rFonts w:asciiTheme="minorHAnsi" w:hAnsiTheme="minorHAnsi" w:cs="Calibri"/>
                <w:b/>
                <w:color w:val="FFFFFF"/>
                <w:vertAlign w:val="subscript"/>
              </w:rPr>
            </w:pPr>
            <w:r w:rsidRPr="006639A1">
              <w:rPr>
                <w:rFonts w:asciiTheme="minorHAnsi" w:hAnsiTheme="minorHAnsi" w:cs="Calibri"/>
                <w:b/>
                <w:color w:val="FFFFFF"/>
              </w:rPr>
              <w:t xml:space="preserve">Całkowita </w:t>
            </w:r>
            <w:proofErr w:type="gramStart"/>
            <w:r w:rsidRPr="006639A1">
              <w:rPr>
                <w:rFonts w:asciiTheme="minorHAnsi" w:hAnsiTheme="minorHAnsi" w:cs="Calibri"/>
                <w:b/>
                <w:color w:val="FFFFFF"/>
              </w:rPr>
              <w:t>emisja CO</w:t>
            </w:r>
            <w:proofErr w:type="gramEnd"/>
            <w:r w:rsidRPr="006639A1">
              <w:rPr>
                <w:rFonts w:asciiTheme="minorHAnsi" w:hAnsiTheme="minorHAnsi" w:cs="Calibri"/>
                <w:b/>
                <w:color w:val="FFFFFF"/>
                <w:vertAlign w:val="subscript"/>
              </w:rPr>
              <w:t>2</w:t>
            </w:r>
          </w:p>
          <w:p w14:paraId="68369781" w14:textId="617A7FCF" w:rsidR="00D47CE8" w:rsidRPr="006639A1" w:rsidRDefault="00D47CE8" w:rsidP="0058280A">
            <w:pPr>
              <w:spacing w:before="80" w:after="80" w:line="360" w:lineRule="auto"/>
              <w:jc w:val="center"/>
              <w:rPr>
                <w:rFonts w:asciiTheme="minorHAnsi" w:hAnsiTheme="minorHAnsi" w:cs="Calibri"/>
                <w:b/>
                <w:color w:val="FFFFFF"/>
              </w:rPr>
            </w:pPr>
            <w:r w:rsidRPr="006639A1">
              <w:rPr>
                <w:rFonts w:asciiTheme="minorHAnsi" w:hAnsiTheme="minorHAnsi" w:cs="Calibri"/>
                <w:b/>
                <w:color w:val="FFFFFF"/>
              </w:rPr>
              <w:t>[Mg/rok]</w:t>
            </w:r>
          </w:p>
        </w:tc>
      </w:tr>
      <w:tr w:rsidR="00631D69" w:rsidRPr="006639A1" w14:paraId="4A3D867E" w14:textId="77777777" w:rsidTr="002C0EF5">
        <w:trPr>
          <w:jc w:val="center"/>
        </w:trPr>
        <w:tc>
          <w:tcPr>
            <w:tcW w:w="2669" w:type="dxa"/>
            <w:shd w:val="clear" w:color="auto" w:fill="E2EFD9"/>
          </w:tcPr>
          <w:p w14:paraId="0703E48E" w14:textId="5A9BE85C" w:rsidR="00631D69" w:rsidRPr="006639A1" w:rsidRDefault="00D47CE8" w:rsidP="0058280A">
            <w:pPr>
              <w:spacing w:before="80" w:after="80" w:line="360" w:lineRule="auto"/>
              <w:rPr>
                <w:rFonts w:asciiTheme="minorHAnsi" w:hAnsiTheme="minorHAnsi" w:cs="Calibri"/>
              </w:rPr>
            </w:pPr>
            <w:r w:rsidRPr="006639A1">
              <w:rPr>
                <w:rFonts w:asciiTheme="minorHAnsi" w:hAnsiTheme="minorHAnsi" w:cs="Calibri"/>
              </w:rPr>
              <w:t>Oświetlenie uliczne</w:t>
            </w:r>
          </w:p>
        </w:tc>
        <w:tc>
          <w:tcPr>
            <w:tcW w:w="2575" w:type="dxa"/>
            <w:shd w:val="clear" w:color="auto" w:fill="E2EFD9"/>
            <w:vAlign w:val="center"/>
          </w:tcPr>
          <w:p w14:paraId="3B63DF79" w14:textId="0C40D2F6" w:rsidR="00631D69" w:rsidRPr="00CB50DF" w:rsidRDefault="00CB50DF" w:rsidP="0058280A">
            <w:pPr>
              <w:spacing w:before="80" w:after="80" w:line="360" w:lineRule="auto"/>
              <w:jc w:val="center"/>
              <w:rPr>
                <w:rFonts w:asciiTheme="minorHAnsi" w:hAnsiTheme="minorHAnsi" w:cs="Calibri"/>
              </w:rPr>
            </w:pPr>
            <w:r w:rsidRPr="00CB50DF">
              <w:rPr>
                <w:rFonts w:asciiTheme="minorHAnsi" w:hAnsiTheme="minorHAnsi" w:cs="Calibri"/>
              </w:rPr>
              <w:t>256,36</w:t>
            </w:r>
          </w:p>
        </w:tc>
        <w:tc>
          <w:tcPr>
            <w:tcW w:w="2244" w:type="dxa"/>
            <w:shd w:val="clear" w:color="auto" w:fill="E2EFD9"/>
            <w:vAlign w:val="center"/>
          </w:tcPr>
          <w:p w14:paraId="0180EE2B" w14:textId="70D33F18" w:rsidR="00631D69" w:rsidRPr="00CB50DF" w:rsidRDefault="00CB50DF" w:rsidP="0058280A">
            <w:pPr>
              <w:spacing w:before="80" w:after="80" w:line="360" w:lineRule="auto"/>
              <w:jc w:val="center"/>
              <w:rPr>
                <w:rFonts w:asciiTheme="minorHAnsi" w:hAnsiTheme="minorHAnsi" w:cs="Calibri"/>
              </w:rPr>
            </w:pPr>
            <w:r w:rsidRPr="00CB50DF">
              <w:rPr>
                <w:rFonts w:asciiTheme="minorHAnsi" w:hAnsiTheme="minorHAnsi" w:cs="Calibri"/>
              </w:rPr>
              <w:t>208,16</w:t>
            </w:r>
          </w:p>
        </w:tc>
      </w:tr>
      <w:tr w:rsidR="00631D69" w:rsidRPr="006639A1" w14:paraId="405E7155" w14:textId="77777777" w:rsidTr="002C0EF5">
        <w:trPr>
          <w:jc w:val="center"/>
        </w:trPr>
        <w:tc>
          <w:tcPr>
            <w:tcW w:w="2669" w:type="dxa"/>
            <w:shd w:val="clear" w:color="auto" w:fill="E2EFD9"/>
          </w:tcPr>
          <w:p w14:paraId="675E9A61" w14:textId="77777777" w:rsidR="00631D69" w:rsidRPr="00CB50DF" w:rsidRDefault="00631D69" w:rsidP="0058280A">
            <w:pPr>
              <w:spacing w:before="80" w:after="80" w:line="360" w:lineRule="auto"/>
              <w:rPr>
                <w:rFonts w:asciiTheme="minorHAnsi" w:hAnsiTheme="minorHAnsi" w:cs="Calibri"/>
                <w:b/>
                <w:bCs/>
              </w:rPr>
            </w:pPr>
            <w:r w:rsidRPr="00CB50DF">
              <w:rPr>
                <w:rFonts w:asciiTheme="minorHAnsi" w:hAnsiTheme="minorHAnsi" w:cs="Calibri"/>
                <w:b/>
                <w:bCs/>
              </w:rPr>
              <w:t xml:space="preserve">Razem </w:t>
            </w:r>
          </w:p>
        </w:tc>
        <w:tc>
          <w:tcPr>
            <w:tcW w:w="2575" w:type="dxa"/>
            <w:shd w:val="clear" w:color="auto" w:fill="E2EFD9"/>
            <w:vAlign w:val="center"/>
          </w:tcPr>
          <w:p w14:paraId="33555D78" w14:textId="450A5D90" w:rsidR="00631D69" w:rsidRPr="00CB50DF" w:rsidRDefault="00CB50DF" w:rsidP="0058280A">
            <w:pPr>
              <w:spacing w:before="80" w:after="80" w:line="360" w:lineRule="auto"/>
              <w:jc w:val="center"/>
              <w:rPr>
                <w:rFonts w:asciiTheme="minorHAnsi" w:hAnsiTheme="minorHAnsi" w:cs="Calibri"/>
                <w:b/>
                <w:bCs/>
              </w:rPr>
            </w:pPr>
            <w:r w:rsidRPr="00CB50DF">
              <w:rPr>
                <w:rFonts w:asciiTheme="minorHAnsi" w:hAnsiTheme="minorHAnsi" w:cs="Calibri"/>
                <w:b/>
                <w:bCs/>
              </w:rPr>
              <w:t>256,36</w:t>
            </w:r>
          </w:p>
        </w:tc>
        <w:tc>
          <w:tcPr>
            <w:tcW w:w="2244" w:type="dxa"/>
            <w:shd w:val="clear" w:color="auto" w:fill="E2EFD9"/>
            <w:vAlign w:val="center"/>
          </w:tcPr>
          <w:p w14:paraId="6CEFA373" w14:textId="1F179197" w:rsidR="00631D69" w:rsidRPr="00CB50DF" w:rsidRDefault="00CB50DF" w:rsidP="0058280A">
            <w:pPr>
              <w:spacing w:before="80" w:after="80" w:line="360" w:lineRule="auto"/>
              <w:jc w:val="center"/>
              <w:rPr>
                <w:rFonts w:asciiTheme="minorHAnsi" w:hAnsiTheme="minorHAnsi" w:cs="Calibri"/>
                <w:b/>
                <w:bCs/>
              </w:rPr>
            </w:pPr>
            <w:r w:rsidRPr="00CB50DF">
              <w:rPr>
                <w:rFonts w:asciiTheme="minorHAnsi" w:hAnsiTheme="minorHAnsi" w:cs="Calibri"/>
                <w:b/>
                <w:bCs/>
              </w:rPr>
              <w:t>208,16</w:t>
            </w:r>
          </w:p>
        </w:tc>
      </w:tr>
    </w:tbl>
    <w:bookmarkEnd w:id="101"/>
    <w:p w14:paraId="1EFC0ED6" w14:textId="46D5296A" w:rsidR="006C5B65" w:rsidRPr="006639A1" w:rsidRDefault="006C5B65" w:rsidP="0058280A">
      <w:pPr>
        <w:pStyle w:val="Tekstpodstawowy"/>
        <w:spacing w:line="360" w:lineRule="auto"/>
        <w:rPr>
          <w:rFonts w:asciiTheme="minorHAnsi" w:hAnsiTheme="minorHAnsi"/>
          <w:b/>
          <w:sz w:val="20"/>
        </w:rPr>
      </w:pPr>
      <w:r w:rsidRPr="006639A1">
        <w:rPr>
          <w:rFonts w:asciiTheme="minorHAnsi" w:hAnsiTheme="minorHAnsi" w:cs="Arial"/>
          <w:i/>
          <w:iCs/>
          <w:sz w:val="20"/>
        </w:rPr>
        <w:t>Źródło: Opracowanie własne na podstawie danych Urzędu Gminy Medyka</w:t>
      </w:r>
    </w:p>
    <w:p w14:paraId="0A74AE53" w14:textId="5045E4A1" w:rsidR="0080082E" w:rsidRPr="006639A1" w:rsidRDefault="0080082E" w:rsidP="009F1876">
      <w:pPr>
        <w:pStyle w:val="Nagwek2"/>
        <w:numPr>
          <w:ilvl w:val="1"/>
          <w:numId w:val="1"/>
        </w:numPr>
        <w:spacing w:after="240"/>
      </w:pPr>
      <w:bookmarkStart w:id="102" w:name="_Toc97811548"/>
      <w:r w:rsidRPr="006639A1">
        <w:lastRenderedPageBreak/>
        <w:t>Mieszkalnictwo</w:t>
      </w:r>
      <w:bookmarkEnd w:id="102"/>
    </w:p>
    <w:p w14:paraId="39504E77" w14:textId="02C09DCF" w:rsidR="0080082E" w:rsidRPr="006639A1" w:rsidRDefault="0080082E" w:rsidP="004118D8">
      <w:pPr>
        <w:pStyle w:val="Tekstpodstawowy"/>
        <w:spacing w:before="132" w:line="360" w:lineRule="auto"/>
        <w:ind w:right="194" w:firstLine="426"/>
        <w:jc w:val="both"/>
        <w:rPr>
          <w:rFonts w:asciiTheme="minorHAnsi" w:hAnsiTheme="minorHAnsi"/>
          <w:sz w:val="22"/>
          <w:szCs w:val="22"/>
        </w:rPr>
      </w:pPr>
      <w:r w:rsidRPr="006639A1">
        <w:rPr>
          <w:rFonts w:asciiTheme="minorHAnsi" w:hAnsiTheme="minorHAnsi"/>
          <w:sz w:val="22"/>
          <w:szCs w:val="22"/>
        </w:rPr>
        <w:t xml:space="preserve">Sektor mieszkaniowy jest największym odbiorcą energii na terenie </w:t>
      </w:r>
      <w:r w:rsidRPr="006639A1">
        <w:rPr>
          <w:rFonts w:asciiTheme="minorHAnsi" w:hAnsiTheme="minorHAnsi"/>
          <w:spacing w:val="-3"/>
          <w:sz w:val="22"/>
          <w:szCs w:val="22"/>
        </w:rPr>
        <w:t xml:space="preserve">gminy. </w:t>
      </w:r>
      <w:r w:rsidRPr="006639A1">
        <w:rPr>
          <w:rFonts w:asciiTheme="minorHAnsi" w:hAnsiTheme="minorHAnsi"/>
          <w:sz w:val="22"/>
          <w:szCs w:val="22"/>
        </w:rPr>
        <w:t>Charakteryzuje się znaczną dynamiką zmian źródeł zasilania w ciepło. Następuje wymiana źródeł na bardziej efektywne, o wyższej sprawności energetycznej. W skali całego kraju udział zużycia energii cieplnej na cele grzewcze systematycznie maleje, co jest związane z instalacją źródeł bardziej efektywnych, o wyższej sprawności energetycznej, a także z zauważalnym wpływem prowadzonych termomodernizacji oraz wprowadzania bardziej restrykcyjnych norm</w:t>
      </w:r>
      <w:r w:rsidRPr="006639A1">
        <w:rPr>
          <w:rFonts w:asciiTheme="minorHAnsi" w:hAnsiTheme="minorHAnsi"/>
          <w:spacing w:val="-15"/>
          <w:sz w:val="22"/>
          <w:szCs w:val="22"/>
        </w:rPr>
        <w:t xml:space="preserve"> </w:t>
      </w:r>
      <w:r w:rsidRPr="006639A1">
        <w:rPr>
          <w:rFonts w:asciiTheme="minorHAnsi" w:hAnsiTheme="minorHAnsi"/>
          <w:sz w:val="22"/>
          <w:szCs w:val="22"/>
        </w:rPr>
        <w:t>budowlanych.</w:t>
      </w:r>
    </w:p>
    <w:p w14:paraId="45E2A104" w14:textId="051AAC2F" w:rsidR="0080082E" w:rsidRPr="006639A1" w:rsidRDefault="0080082E" w:rsidP="004118D8">
      <w:pPr>
        <w:pStyle w:val="Tekstpodstawowy"/>
        <w:spacing w:before="1" w:line="360" w:lineRule="auto"/>
        <w:ind w:right="195" w:firstLine="426"/>
        <w:jc w:val="both"/>
        <w:rPr>
          <w:rFonts w:asciiTheme="minorHAnsi" w:hAnsiTheme="minorHAnsi"/>
          <w:sz w:val="22"/>
          <w:szCs w:val="22"/>
        </w:rPr>
      </w:pPr>
      <w:r w:rsidRPr="006639A1">
        <w:rPr>
          <w:rFonts w:asciiTheme="minorHAnsi" w:hAnsiTheme="minorHAnsi"/>
          <w:sz w:val="22"/>
          <w:szCs w:val="22"/>
        </w:rPr>
        <w:t>Bogatsze wyposażanie mieszkań w urządzenia elektryczne i zmiany postępowania użytkowników przyczyniły się do wzrostu udziału zużycia energii elektrycznej.</w:t>
      </w:r>
    </w:p>
    <w:p w14:paraId="2247E5F4" w14:textId="77777777" w:rsidR="0080082E" w:rsidRPr="006639A1" w:rsidRDefault="0080082E" w:rsidP="004118D8">
      <w:pPr>
        <w:pStyle w:val="Tekstpodstawowy"/>
        <w:spacing w:line="360" w:lineRule="auto"/>
        <w:ind w:right="192" w:firstLine="426"/>
        <w:jc w:val="both"/>
        <w:rPr>
          <w:rFonts w:asciiTheme="minorHAnsi" w:hAnsiTheme="minorHAnsi"/>
          <w:sz w:val="22"/>
          <w:szCs w:val="22"/>
        </w:rPr>
      </w:pPr>
      <w:r w:rsidRPr="006639A1">
        <w:rPr>
          <w:rFonts w:asciiTheme="minorHAnsi" w:hAnsiTheme="minorHAnsi"/>
          <w:sz w:val="22"/>
          <w:szCs w:val="22"/>
        </w:rPr>
        <w:t xml:space="preserve">Sieć cieplna opiera się wyłącznie na lokalnych kotłowniach lub indywidualnych urządzeniach grzewczych, które zasilane są paliwem stałym lub gazem ziemnym. W Gminie Medyka jest dobrze rozbudowana sieć rurociągów gazowych. Do wszystkich miejscowości gminy doprowadzone są sieci gazowe. Z gazu korzysta ok. 71 % gospodarstw domowych. Sieć gazowa gminy oparta jest na systemie gazociągów średnioprężnych, gazociągów rozdzielczych, </w:t>
      </w:r>
      <w:proofErr w:type="spellStart"/>
      <w:r w:rsidRPr="006639A1">
        <w:rPr>
          <w:rFonts w:asciiTheme="minorHAnsi" w:hAnsiTheme="minorHAnsi"/>
          <w:sz w:val="22"/>
          <w:szCs w:val="22"/>
        </w:rPr>
        <w:t>odgałęzień</w:t>
      </w:r>
      <w:proofErr w:type="spellEnd"/>
      <w:r w:rsidRPr="006639A1">
        <w:rPr>
          <w:rFonts w:asciiTheme="minorHAnsi" w:hAnsiTheme="minorHAnsi"/>
          <w:sz w:val="22"/>
          <w:szCs w:val="22"/>
        </w:rPr>
        <w:t xml:space="preserve"> i przyłączy do budynków. Sieć zasilana jest z dwóch stacji </w:t>
      </w:r>
      <w:proofErr w:type="spellStart"/>
      <w:r w:rsidRPr="006639A1">
        <w:rPr>
          <w:rFonts w:asciiTheme="minorHAnsi" w:hAnsiTheme="minorHAnsi"/>
          <w:sz w:val="22"/>
          <w:szCs w:val="22"/>
        </w:rPr>
        <w:t>redukcyjno</w:t>
      </w:r>
      <w:proofErr w:type="spellEnd"/>
      <w:r w:rsidRPr="006639A1">
        <w:rPr>
          <w:rFonts w:asciiTheme="minorHAnsi" w:hAnsiTheme="minorHAnsi"/>
          <w:sz w:val="22"/>
          <w:szCs w:val="22"/>
        </w:rPr>
        <w:t xml:space="preserve"> - pomiarowych II stopnia w </w:t>
      </w:r>
      <w:proofErr w:type="spellStart"/>
      <w:r w:rsidRPr="006639A1">
        <w:rPr>
          <w:rFonts w:asciiTheme="minorHAnsi" w:hAnsiTheme="minorHAnsi"/>
          <w:sz w:val="22"/>
          <w:szCs w:val="22"/>
        </w:rPr>
        <w:t>Hurku</w:t>
      </w:r>
      <w:proofErr w:type="spellEnd"/>
      <w:r w:rsidRPr="006639A1">
        <w:rPr>
          <w:rFonts w:asciiTheme="minorHAnsi" w:hAnsiTheme="minorHAnsi"/>
          <w:sz w:val="22"/>
          <w:szCs w:val="22"/>
        </w:rPr>
        <w:t xml:space="preserve"> i w</w:t>
      </w:r>
      <w:r w:rsidRPr="006639A1">
        <w:rPr>
          <w:rFonts w:asciiTheme="minorHAnsi" w:hAnsiTheme="minorHAnsi"/>
          <w:spacing w:val="-1"/>
          <w:sz w:val="22"/>
          <w:szCs w:val="22"/>
        </w:rPr>
        <w:t xml:space="preserve"> </w:t>
      </w:r>
      <w:r w:rsidRPr="006639A1">
        <w:rPr>
          <w:rFonts w:asciiTheme="minorHAnsi" w:hAnsiTheme="minorHAnsi"/>
          <w:sz w:val="22"/>
          <w:szCs w:val="22"/>
        </w:rPr>
        <w:t>Medyce.</w:t>
      </w:r>
    </w:p>
    <w:p w14:paraId="1FF4654B" w14:textId="2517D19C" w:rsidR="0080082E" w:rsidRPr="006639A1" w:rsidRDefault="0080082E" w:rsidP="004118D8">
      <w:pPr>
        <w:pStyle w:val="Tekstpodstawowy"/>
        <w:spacing w:before="2" w:line="360" w:lineRule="auto"/>
        <w:ind w:firstLine="426"/>
        <w:jc w:val="both"/>
        <w:rPr>
          <w:rFonts w:asciiTheme="minorHAnsi" w:hAnsiTheme="minorHAnsi"/>
          <w:sz w:val="22"/>
          <w:szCs w:val="22"/>
        </w:rPr>
      </w:pPr>
      <w:r w:rsidRPr="006639A1">
        <w:rPr>
          <w:rFonts w:asciiTheme="minorHAnsi" w:hAnsiTheme="minorHAnsi"/>
          <w:sz w:val="22"/>
          <w:szCs w:val="22"/>
        </w:rPr>
        <w:t>Na obszarze gminy eksploatowany jest gaz ziemny w ramach obszaru górniczego</w:t>
      </w:r>
      <w:r w:rsidR="00457861" w:rsidRPr="006639A1">
        <w:rPr>
          <w:rFonts w:asciiTheme="minorHAnsi" w:hAnsiTheme="minorHAnsi"/>
          <w:sz w:val="22"/>
          <w:szCs w:val="22"/>
        </w:rPr>
        <w:t xml:space="preserve"> </w:t>
      </w:r>
      <w:r w:rsidRPr="006639A1">
        <w:rPr>
          <w:rFonts w:asciiTheme="minorHAnsi" w:hAnsiTheme="minorHAnsi"/>
          <w:sz w:val="22"/>
          <w:szCs w:val="22"/>
        </w:rPr>
        <w:t>„Przemyśl”. Kopalnia gazu stanowi węzeł technologiczny, w którym zbiegają się gazociągi przesyłowe systemu ogólnokrajowego. Obiekty ze względu na związane z nimi przepisy szczególne stwarzają utrudnienia w zabudowie i zagospodarowaniu gruntów w ich otoczeniu.</w:t>
      </w:r>
      <w:r w:rsidR="006C5B65" w:rsidRPr="006639A1">
        <w:rPr>
          <w:rFonts w:asciiTheme="minorHAnsi" w:hAnsiTheme="minorHAnsi"/>
          <w:sz w:val="22"/>
          <w:szCs w:val="22"/>
        </w:rPr>
        <w:t xml:space="preserve"> </w:t>
      </w:r>
      <w:r w:rsidRPr="006639A1">
        <w:rPr>
          <w:rFonts w:asciiTheme="minorHAnsi" w:hAnsiTheme="minorHAnsi"/>
          <w:sz w:val="22"/>
          <w:szCs w:val="22"/>
        </w:rPr>
        <w:t>Generalnie zapotrzebowanie na ciepło wynosi od 60 do 200 [W/m2].</w:t>
      </w:r>
    </w:p>
    <w:p w14:paraId="7DDEA4DE" w14:textId="1FC3E768" w:rsidR="0080082E" w:rsidRPr="006639A1" w:rsidRDefault="0080082E" w:rsidP="0058280A">
      <w:pPr>
        <w:pStyle w:val="Tekstpodstawowy"/>
        <w:spacing w:before="136" w:line="360" w:lineRule="auto"/>
        <w:ind w:right="195" w:firstLine="426"/>
        <w:jc w:val="both"/>
        <w:rPr>
          <w:rFonts w:asciiTheme="minorHAnsi" w:hAnsiTheme="minorHAnsi"/>
          <w:sz w:val="22"/>
          <w:szCs w:val="22"/>
        </w:rPr>
      </w:pPr>
      <w:r w:rsidRPr="006639A1">
        <w:rPr>
          <w:rFonts w:asciiTheme="minorHAnsi" w:hAnsiTheme="minorHAnsi"/>
          <w:sz w:val="22"/>
          <w:szCs w:val="22"/>
        </w:rPr>
        <w:t xml:space="preserve">Energochłonność budynku można również określić, posługując się wskaźnikiem EA, to jest sezonowego zapotrzebowania na ciepło do ogrzewania, odniesionego do powierzchni ogrzewanej, wyrażanego </w:t>
      </w:r>
      <w:r w:rsidR="004118D8">
        <w:rPr>
          <w:rFonts w:asciiTheme="minorHAnsi" w:hAnsiTheme="minorHAnsi"/>
          <w:sz w:val="22"/>
          <w:szCs w:val="22"/>
        </w:rPr>
        <w:br/>
      </w:r>
      <w:r w:rsidRPr="006639A1">
        <w:rPr>
          <w:rFonts w:asciiTheme="minorHAnsi" w:hAnsiTheme="minorHAnsi"/>
          <w:sz w:val="22"/>
          <w:szCs w:val="22"/>
        </w:rPr>
        <w:t>w [kWh/(m2 rok)].</w:t>
      </w:r>
    </w:p>
    <w:p w14:paraId="649B7B89" w14:textId="106FA218" w:rsidR="0080082E" w:rsidRDefault="0080082E" w:rsidP="00425CA8">
      <w:pPr>
        <w:pStyle w:val="Tekstpodstawowy"/>
        <w:spacing w:before="2" w:line="360" w:lineRule="auto"/>
        <w:ind w:right="200" w:firstLine="426"/>
        <w:jc w:val="both"/>
        <w:rPr>
          <w:rFonts w:asciiTheme="minorHAnsi" w:hAnsiTheme="minorHAnsi"/>
          <w:sz w:val="22"/>
          <w:szCs w:val="22"/>
        </w:rPr>
      </w:pPr>
      <w:r w:rsidRPr="006639A1">
        <w:rPr>
          <w:rFonts w:asciiTheme="minorHAnsi" w:hAnsiTheme="minorHAnsi"/>
          <w:sz w:val="22"/>
          <w:szCs w:val="22"/>
        </w:rPr>
        <w:t xml:space="preserve">Energochłonność budynków, w zależności od okresu budowy, zaczerpnięto z danych literaturowych </w:t>
      </w:r>
      <w:r w:rsidR="00C70BF1">
        <w:rPr>
          <w:rFonts w:asciiTheme="minorHAnsi" w:hAnsiTheme="minorHAnsi"/>
          <w:sz w:val="22"/>
          <w:szCs w:val="22"/>
        </w:rPr>
        <w:br/>
      </w:r>
      <w:r w:rsidRPr="006639A1">
        <w:rPr>
          <w:rFonts w:asciiTheme="minorHAnsi" w:hAnsiTheme="minorHAnsi"/>
          <w:sz w:val="22"/>
          <w:szCs w:val="22"/>
        </w:rPr>
        <w:t>i przedstawiono w poniższej tabeli:</w:t>
      </w:r>
    </w:p>
    <w:p w14:paraId="0AA7D25C" w14:textId="77777777" w:rsidR="004118D8" w:rsidRDefault="004118D8" w:rsidP="00425CA8">
      <w:pPr>
        <w:pStyle w:val="Tekstpodstawowy"/>
        <w:spacing w:before="2" w:line="360" w:lineRule="auto"/>
        <w:ind w:right="200" w:firstLine="426"/>
        <w:jc w:val="both"/>
        <w:rPr>
          <w:rFonts w:asciiTheme="minorHAnsi" w:hAnsiTheme="minorHAnsi"/>
          <w:sz w:val="22"/>
          <w:szCs w:val="22"/>
        </w:rPr>
      </w:pPr>
    </w:p>
    <w:p w14:paraId="2F6B46AC" w14:textId="77777777" w:rsidR="004118D8" w:rsidRDefault="004118D8" w:rsidP="00425CA8">
      <w:pPr>
        <w:pStyle w:val="Tekstpodstawowy"/>
        <w:spacing w:before="2" w:line="360" w:lineRule="auto"/>
        <w:ind w:right="200" w:firstLine="426"/>
        <w:jc w:val="both"/>
        <w:rPr>
          <w:rFonts w:asciiTheme="minorHAnsi" w:hAnsiTheme="minorHAnsi"/>
          <w:sz w:val="22"/>
          <w:szCs w:val="22"/>
        </w:rPr>
      </w:pPr>
    </w:p>
    <w:p w14:paraId="60D848EF" w14:textId="77777777" w:rsidR="002C0EF5" w:rsidRDefault="002C0EF5" w:rsidP="00425CA8">
      <w:pPr>
        <w:pStyle w:val="Tekstpodstawowy"/>
        <w:spacing w:before="2" w:line="360" w:lineRule="auto"/>
        <w:ind w:right="200" w:firstLine="426"/>
        <w:jc w:val="both"/>
        <w:rPr>
          <w:rFonts w:asciiTheme="minorHAnsi" w:hAnsiTheme="minorHAnsi"/>
          <w:sz w:val="22"/>
          <w:szCs w:val="22"/>
        </w:rPr>
      </w:pPr>
    </w:p>
    <w:p w14:paraId="418306C2" w14:textId="77777777" w:rsidR="004118D8" w:rsidRDefault="004118D8" w:rsidP="00425CA8">
      <w:pPr>
        <w:pStyle w:val="Tekstpodstawowy"/>
        <w:spacing w:before="2" w:line="360" w:lineRule="auto"/>
        <w:ind w:right="200" w:firstLine="426"/>
        <w:jc w:val="both"/>
        <w:rPr>
          <w:rFonts w:asciiTheme="minorHAnsi" w:hAnsiTheme="minorHAnsi"/>
          <w:sz w:val="22"/>
          <w:szCs w:val="22"/>
        </w:rPr>
      </w:pPr>
    </w:p>
    <w:p w14:paraId="5AA704E3" w14:textId="77777777" w:rsidR="004118D8" w:rsidRDefault="004118D8" w:rsidP="00425CA8">
      <w:pPr>
        <w:pStyle w:val="Tekstpodstawowy"/>
        <w:spacing w:before="2" w:line="360" w:lineRule="auto"/>
        <w:ind w:right="200" w:firstLine="426"/>
        <w:jc w:val="both"/>
        <w:rPr>
          <w:rFonts w:asciiTheme="minorHAnsi" w:hAnsiTheme="minorHAnsi"/>
          <w:sz w:val="22"/>
          <w:szCs w:val="22"/>
        </w:rPr>
      </w:pPr>
    </w:p>
    <w:p w14:paraId="25AA24ED" w14:textId="2B1D6975" w:rsidR="00425CA8" w:rsidRPr="00425CA8" w:rsidRDefault="00425CA8" w:rsidP="00425CA8">
      <w:pPr>
        <w:spacing w:before="120" w:after="0" w:line="360" w:lineRule="auto"/>
        <w:rPr>
          <w:rFonts w:eastAsia="Times New Roman" w:cs="Calibri"/>
          <w:bCs/>
          <w:szCs w:val="20"/>
        </w:rPr>
      </w:pPr>
      <w:bookmarkStart w:id="103" w:name="_Toc97811181"/>
      <w:r w:rsidRPr="009D05D1">
        <w:rPr>
          <w:rFonts w:eastAsia="Times New Roman" w:cs="Calibri"/>
          <w:b/>
          <w:bCs/>
          <w:szCs w:val="20"/>
        </w:rPr>
        <w:lastRenderedPageBreak/>
        <w:t xml:space="preserve">Tabela </w:t>
      </w:r>
      <w:r w:rsidRPr="009D05D1">
        <w:rPr>
          <w:rFonts w:eastAsia="Times New Roman" w:cs="Calibri"/>
          <w:b/>
          <w:bCs/>
          <w:szCs w:val="20"/>
        </w:rPr>
        <w:fldChar w:fldCharType="begin"/>
      </w:r>
      <w:r w:rsidRPr="009D05D1">
        <w:rPr>
          <w:rFonts w:eastAsia="Times New Roman" w:cs="Calibri"/>
          <w:b/>
          <w:bCs/>
          <w:szCs w:val="20"/>
        </w:rPr>
        <w:instrText xml:space="preserve"> SEQ Tabela \* ARABIC </w:instrText>
      </w:r>
      <w:r w:rsidRPr="009D05D1">
        <w:rPr>
          <w:rFonts w:eastAsia="Times New Roman" w:cs="Calibri"/>
          <w:b/>
          <w:bCs/>
          <w:szCs w:val="20"/>
        </w:rPr>
        <w:fldChar w:fldCharType="separate"/>
      </w:r>
      <w:r w:rsidR="00BD486C">
        <w:rPr>
          <w:rFonts w:eastAsia="Times New Roman" w:cs="Calibri"/>
          <w:b/>
          <w:bCs/>
          <w:noProof/>
          <w:szCs w:val="20"/>
        </w:rPr>
        <w:t>22</w:t>
      </w:r>
      <w:r w:rsidRPr="009D05D1">
        <w:rPr>
          <w:rFonts w:eastAsia="Times New Roman" w:cs="Calibri"/>
          <w:b/>
          <w:bCs/>
          <w:szCs w:val="20"/>
        </w:rPr>
        <w:fldChar w:fldCharType="end"/>
      </w:r>
      <w:r w:rsidRPr="009D05D1">
        <w:rPr>
          <w:rFonts w:eastAsia="Times New Roman" w:cs="Calibri"/>
          <w:b/>
          <w:bCs/>
          <w:szCs w:val="20"/>
        </w:rPr>
        <w:t xml:space="preserve"> </w:t>
      </w:r>
      <w:r>
        <w:rPr>
          <w:rFonts w:eastAsia="Times New Roman" w:cs="Calibri"/>
          <w:b/>
          <w:bCs/>
          <w:szCs w:val="20"/>
        </w:rPr>
        <w:t>Zestawienie energochłonności budynków w zależności od roku budowy</w:t>
      </w:r>
      <w:bookmarkEnd w:id="103"/>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2102"/>
        <w:gridCol w:w="4329"/>
        <w:gridCol w:w="1507"/>
        <w:gridCol w:w="1405"/>
      </w:tblGrid>
      <w:tr w:rsidR="006C5B65" w:rsidRPr="006639A1" w14:paraId="5B67756B" w14:textId="0E8219B6" w:rsidTr="006C5B65">
        <w:trPr>
          <w:jc w:val="center"/>
        </w:trPr>
        <w:tc>
          <w:tcPr>
            <w:tcW w:w="2102" w:type="dxa"/>
            <w:shd w:val="clear" w:color="auto" w:fill="538135"/>
          </w:tcPr>
          <w:p w14:paraId="1382DB60" w14:textId="1F565296" w:rsidR="006C5B65" w:rsidRPr="006639A1" w:rsidRDefault="006C5B65" w:rsidP="0058280A">
            <w:pPr>
              <w:spacing w:before="80" w:after="80" w:line="360" w:lineRule="auto"/>
              <w:jc w:val="center"/>
              <w:rPr>
                <w:rFonts w:asciiTheme="minorHAnsi" w:hAnsiTheme="minorHAnsi" w:cs="Calibri"/>
                <w:b/>
                <w:color w:val="FFFFFF"/>
              </w:rPr>
            </w:pPr>
            <w:bookmarkStart w:id="104" w:name="_Hlk90362632"/>
            <w:r w:rsidRPr="006639A1">
              <w:rPr>
                <w:rFonts w:asciiTheme="minorHAnsi" w:hAnsiTheme="minorHAnsi" w:cs="Calibri"/>
                <w:b/>
                <w:color w:val="FFFFFF"/>
              </w:rPr>
              <w:t>Klasa energetyczna</w:t>
            </w:r>
          </w:p>
        </w:tc>
        <w:tc>
          <w:tcPr>
            <w:tcW w:w="4329" w:type="dxa"/>
            <w:shd w:val="clear" w:color="auto" w:fill="538135"/>
          </w:tcPr>
          <w:p w14:paraId="198BE3C5" w14:textId="27DE5D4F" w:rsidR="006C5B65" w:rsidRPr="006639A1" w:rsidRDefault="006C5B65" w:rsidP="0058280A">
            <w:pPr>
              <w:spacing w:before="80" w:after="80" w:line="360" w:lineRule="auto"/>
              <w:jc w:val="center"/>
              <w:rPr>
                <w:rFonts w:asciiTheme="minorHAnsi" w:hAnsiTheme="minorHAnsi" w:cs="Calibri"/>
                <w:b/>
                <w:color w:val="FFFFFF"/>
              </w:rPr>
            </w:pPr>
            <w:r w:rsidRPr="006639A1">
              <w:rPr>
                <w:rFonts w:asciiTheme="minorHAnsi" w:hAnsiTheme="minorHAnsi" w:cs="Calibri"/>
                <w:b/>
                <w:color w:val="FFFFFF"/>
              </w:rPr>
              <w:t>Ocena energetyczna</w:t>
            </w:r>
          </w:p>
        </w:tc>
        <w:tc>
          <w:tcPr>
            <w:tcW w:w="1507" w:type="dxa"/>
            <w:shd w:val="clear" w:color="auto" w:fill="538135"/>
          </w:tcPr>
          <w:p w14:paraId="4CFB2FD9" w14:textId="00C0A879" w:rsidR="006C5B65" w:rsidRPr="006639A1" w:rsidRDefault="006C5B65" w:rsidP="0058280A">
            <w:pPr>
              <w:spacing w:before="80" w:after="80" w:line="360" w:lineRule="auto"/>
              <w:jc w:val="center"/>
              <w:rPr>
                <w:rFonts w:asciiTheme="minorHAnsi" w:hAnsiTheme="minorHAnsi" w:cs="Calibri"/>
                <w:b/>
                <w:color w:val="FFFFFF"/>
              </w:rPr>
            </w:pPr>
            <w:r w:rsidRPr="006639A1">
              <w:rPr>
                <w:rFonts w:asciiTheme="minorHAnsi" w:hAnsiTheme="minorHAnsi" w:cs="Calibri"/>
                <w:b/>
                <w:color w:val="FFFFFF"/>
              </w:rPr>
              <w:t>Wskaźnik EA [kWh/(m2 /rok)]</w:t>
            </w:r>
          </w:p>
        </w:tc>
        <w:tc>
          <w:tcPr>
            <w:tcW w:w="1405" w:type="dxa"/>
            <w:shd w:val="clear" w:color="auto" w:fill="538135"/>
          </w:tcPr>
          <w:p w14:paraId="302103BB" w14:textId="1EB521F0" w:rsidR="006C5B65" w:rsidRPr="006639A1" w:rsidRDefault="006C5B65" w:rsidP="0058280A">
            <w:pPr>
              <w:spacing w:before="80" w:after="80" w:line="360" w:lineRule="auto"/>
              <w:jc w:val="center"/>
              <w:rPr>
                <w:rFonts w:asciiTheme="minorHAnsi" w:hAnsiTheme="minorHAnsi" w:cs="Calibri"/>
                <w:b/>
                <w:color w:val="FFFFFF"/>
              </w:rPr>
            </w:pPr>
            <w:r w:rsidRPr="006639A1">
              <w:rPr>
                <w:rFonts w:asciiTheme="minorHAnsi" w:hAnsiTheme="minorHAnsi" w:cs="Calibri"/>
                <w:b/>
                <w:color w:val="FFFFFF"/>
              </w:rPr>
              <w:t>Okres budowy</w:t>
            </w:r>
          </w:p>
        </w:tc>
      </w:tr>
      <w:tr w:rsidR="006C5B65" w:rsidRPr="006639A1" w14:paraId="330EC91C" w14:textId="77777777" w:rsidTr="006C5B65">
        <w:trPr>
          <w:jc w:val="center"/>
        </w:trPr>
        <w:tc>
          <w:tcPr>
            <w:tcW w:w="2102" w:type="dxa"/>
            <w:shd w:val="clear" w:color="auto" w:fill="E2EFD9"/>
          </w:tcPr>
          <w:p w14:paraId="0AA399D5" w14:textId="3D709E59" w:rsidR="006C5B65" w:rsidRPr="006639A1" w:rsidRDefault="006C5B65" w:rsidP="0058280A">
            <w:pPr>
              <w:spacing w:before="80" w:after="80" w:line="360" w:lineRule="auto"/>
              <w:jc w:val="center"/>
              <w:rPr>
                <w:rFonts w:asciiTheme="minorHAnsi" w:hAnsiTheme="minorHAnsi" w:cs="Calibri"/>
              </w:rPr>
            </w:pPr>
            <w:r w:rsidRPr="006639A1">
              <w:rPr>
                <w:rFonts w:asciiTheme="minorHAnsi" w:hAnsiTheme="minorHAnsi"/>
              </w:rPr>
              <w:t>A+</w:t>
            </w:r>
          </w:p>
        </w:tc>
        <w:tc>
          <w:tcPr>
            <w:tcW w:w="4329" w:type="dxa"/>
            <w:shd w:val="clear" w:color="auto" w:fill="E2EFD9"/>
          </w:tcPr>
          <w:p w14:paraId="415134AE" w14:textId="24779918" w:rsidR="006C5B65" w:rsidRPr="006639A1" w:rsidRDefault="006C5B65" w:rsidP="0058280A">
            <w:pPr>
              <w:spacing w:before="80" w:after="80" w:line="360" w:lineRule="auto"/>
              <w:jc w:val="center"/>
              <w:rPr>
                <w:rFonts w:asciiTheme="minorHAnsi" w:hAnsiTheme="minorHAnsi" w:cs="Calibri"/>
              </w:rPr>
            </w:pPr>
            <w:r w:rsidRPr="006639A1">
              <w:rPr>
                <w:rFonts w:asciiTheme="minorHAnsi" w:hAnsiTheme="minorHAnsi"/>
              </w:rPr>
              <w:t>Pasywny</w:t>
            </w:r>
          </w:p>
        </w:tc>
        <w:tc>
          <w:tcPr>
            <w:tcW w:w="1507" w:type="dxa"/>
            <w:shd w:val="clear" w:color="auto" w:fill="E2EFD9"/>
          </w:tcPr>
          <w:p w14:paraId="635EC8CE" w14:textId="1B39029D" w:rsidR="006C5B65" w:rsidRPr="006639A1" w:rsidRDefault="006C5B65" w:rsidP="0058280A">
            <w:pPr>
              <w:spacing w:before="80" w:after="80" w:line="360" w:lineRule="auto"/>
              <w:jc w:val="center"/>
              <w:rPr>
                <w:rFonts w:asciiTheme="minorHAnsi" w:hAnsiTheme="minorHAnsi" w:cs="Calibri"/>
              </w:rPr>
            </w:pPr>
            <w:r w:rsidRPr="006639A1">
              <w:rPr>
                <w:rFonts w:asciiTheme="minorHAnsi" w:hAnsiTheme="minorHAnsi"/>
              </w:rPr>
              <w:t>&lt;15</w:t>
            </w:r>
          </w:p>
        </w:tc>
        <w:tc>
          <w:tcPr>
            <w:tcW w:w="1405" w:type="dxa"/>
            <w:shd w:val="clear" w:color="auto" w:fill="E2EFD9"/>
          </w:tcPr>
          <w:p w14:paraId="464A7F9F" w14:textId="59BF225E" w:rsidR="006C5B65" w:rsidRPr="006639A1" w:rsidRDefault="006C5B65" w:rsidP="0058280A">
            <w:pPr>
              <w:spacing w:before="80" w:after="80" w:line="360" w:lineRule="auto"/>
              <w:jc w:val="center"/>
              <w:rPr>
                <w:rFonts w:asciiTheme="minorHAnsi" w:hAnsiTheme="minorHAnsi" w:cs="Calibri"/>
              </w:rPr>
            </w:pPr>
            <w:proofErr w:type="gramStart"/>
            <w:r w:rsidRPr="006639A1">
              <w:rPr>
                <w:rFonts w:asciiTheme="minorHAnsi" w:hAnsiTheme="minorHAnsi"/>
              </w:rPr>
              <w:t>po</w:t>
            </w:r>
            <w:proofErr w:type="gramEnd"/>
            <w:r w:rsidRPr="006639A1">
              <w:rPr>
                <w:rFonts w:asciiTheme="minorHAnsi" w:hAnsiTheme="minorHAnsi"/>
              </w:rPr>
              <w:t xml:space="preserve"> 2005 </w:t>
            </w:r>
          </w:p>
        </w:tc>
      </w:tr>
      <w:tr w:rsidR="006C5B65" w:rsidRPr="006639A1" w14:paraId="4CF3437D" w14:textId="6347D72A" w:rsidTr="006C5B65">
        <w:trPr>
          <w:jc w:val="center"/>
        </w:trPr>
        <w:tc>
          <w:tcPr>
            <w:tcW w:w="2102" w:type="dxa"/>
            <w:shd w:val="clear" w:color="auto" w:fill="E2EFD9"/>
          </w:tcPr>
          <w:p w14:paraId="4DB269C4" w14:textId="50B9C25E" w:rsidR="006C5B65" w:rsidRPr="006639A1" w:rsidRDefault="006C5B65" w:rsidP="0058280A">
            <w:pPr>
              <w:spacing w:before="80" w:after="80" w:line="360" w:lineRule="auto"/>
              <w:jc w:val="center"/>
              <w:rPr>
                <w:rFonts w:asciiTheme="minorHAnsi" w:hAnsiTheme="minorHAnsi" w:cs="Calibri"/>
              </w:rPr>
            </w:pPr>
            <w:r w:rsidRPr="006639A1">
              <w:rPr>
                <w:rFonts w:asciiTheme="minorHAnsi" w:hAnsiTheme="minorHAnsi"/>
                <w:w w:val="99"/>
              </w:rPr>
              <w:t>A</w:t>
            </w:r>
          </w:p>
        </w:tc>
        <w:tc>
          <w:tcPr>
            <w:tcW w:w="4329" w:type="dxa"/>
            <w:shd w:val="clear" w:color="auto" w:fill="E2EFD9"/>
          </w:tcPr>
          <w:p w14:paraId="482600AA" w14:textId="65EE73E9" w:rsidR="006C5B65" w:rsidRPr="006639A1" w:rsidRDefault="006C5B65" w:rsidP="0058280A">
            <w:pPr>
              <w:spacing w:before="80" w:after="80" w:line="360" w:lineRule="auto"/>
              <w:jc w:val="center"/>
              <w:rPr>
                <w:rFonts w:asciiTheme="minorHAnsi" w:hAnsiTheme="minorHAnsi" w:cs="Calibri"/>
              </w:rPr>
            </w:pPr>
            <w:proofErr w:type="spellStart"/>
            <w:r w:rsidRPr="006639A1">
              <w:rPr>
                <w:rFonts w:asciiTheme="minorHAnsi" w:hAnsiTheme="minorHAnsi"/>
                <w:w w:val="95"/>
              </w:rPr>
              <w:t>Niskoenergooszczęd</w:t>
            </w:r>
            <w:r w:rsidRPr="006639A1">
              <w:rPr>
                <w:rFonts w:asciiTheme="minorHAnsi" w:hAnsiTheme="minorHAnsi"/>
              </w:rPr>
              <w:t>ny</w:t>
            </w:r>
            <w:proofErr w:type="spellEnd"/>
          </w:p>
        </w:tc>
        <w:tc>
          <w:tcPr>
            <w:tcW w:w="1507" w:type="dxa"/>
            <w:shd w:val="clear" w:color="auto" w:fill="E2EFD9"/>
          </w:tcPr>
          <w:p w14:paraId="50905AAB" w14:textId="70C3DC79" w:rsidR="006C5B65" w:rsidRPr="006639A1" w:rsidRDefault="006C5B65" w:rsidP="0058280A">
            <w:pPr>
              <w:spacing w:before="80" w:after="80" w:line="360" w:lineRule="auto"/>
              <w:jc w:val="center"/>
              <w:rPr>
                <w:rFonts w:asciiTheme="minorHAnsi" w:hAnsiTheme="minorHAnsi" w:cs="Calibri"/>
              </w:rPr>
            </w:pPr>
            <w:r w:rsidRPr="006639A1">
              <w:rPr>
                <w:rFonts w:asciiTheme="minorHAnsi" w:hAnsiTheme="minorHAnsi"/>
              </w:rPr>
              <w:t xml:space="preserve">15 </w:t>
            </w:r>
            <w:r w:rsidR="00D72CD8" w:rsidRPr="006639A1">
              <w:rPr>
                <w:rFonts w:asciiTheme="minorHAnsi" w:hAnsiTheme="minorHAnsi"/>
              </w:rPr>
              <w:t>-</w:t>
            </w:r>
            <w:r w:rsidRPr="006639A1">
              <w:rPr>
                <w:rFonts w:asciiTheme="minorHAnsi" w:hAnsiTheme="minorHAnsi"/>
              </w:rPr>
              <w:t xml:space="preserve"> 45</w:t>
            </w:r>
          </w:p>
        </w:tc>
        <w:tc>
          <w:tcPr>
            <w:tcW w:w="1405" w:type="dxa"/>
            <w:shd w:val="clear" w:color="auto" w:fill="E2EFD9"/>
          </w:tcPr>
          <w:p w14:paraId="5616645C" w14:textId="3CCCFC13" w:rsidR="006C5B65" w:rsidRPr="006639A1" w:rsidRDefault="006C5B65" w:rsidP="0058280A">
            <w:pPr>
              <w:spacing w:before="80" w:after="80" w:line="360" w:lineRule="auto"/>
              <w:jc w:val="center"/>
              <w:rPr>
                <w:rFonts w:asciiTheme="minorHAnsi" w:hAnsiTheme="minorHAnsi" w:cs="Calibri"/>
              </w:rPr>
            </w:pPr>
            <w:proofErr w:type="gramStart"/>
            <w:r w:rsidRPr="006639A1">
              <w:rPr>
                <w:rFonts w:asciiTheme="minorHAnsi" w:hAnsiTheme="minorHAnsi"/>
              </w:rPr>
              <w:t>po</w:t>
            </w:r>
            <w:proofErr w:type="gramEnd"/>
            <w:r w:rsidRPr="006639A1">
              <w:rPr>
                <w:rFonts w:asciiTheme="minorHAnsi" w:hAnsiTheme="minorHAnsi"/>
              </w:rPr>
              <w:t xml:space="preserve"> 2005 </w:t>
            </w:r>
          </w:p>
        </w:tc>
      </w:tr>
      <w:tr w:rsidR="006C5B65" w:rsidRPr="006639A1" w14:paraId="211060BD" w14:textId="77777777" w:rsidTr="006C5B65">
        <w:trPr>
          <w:jc w:val="center"/>
        </w:trPr>
        <w:tc>
          <w:tcPr>
            <w:tcW w:w="2102" w:type="dxa"/>
            <w:shd w:val="clear" w:color="auto" w:fill="E2EFD9"/>
          </w:tcPr>
          <w:p w14:paraId="1DFE08EF" w14:textId="53C6C6AF" w:rsidR="006C5B65" w:rsidRPr="006639A1" w:rsidRDefault="006C5B65" w:rsidP="0058280A">
            <w:pPr>
              <w:spacing w:before="80" w:after="80" w:line="360" w:lineRule="auto"/>
              <w:jc w:val="center"/>
              <w:rPr>
                <w:rFonts w:asciiTheme="minorHAnsi" w:hAnsiTheme="minorHAnsi" w:cs="Calibri"/>
              </w:rPr>
            </w:pPr>
            <w:r w:rsidRPr="006639A1">
              <w:rPr>
                <w:rFonts w:asciiTheme="minorHAnsi" w:hAnsiTheme="minorHAnsi"/>
                <w:w w:val="99"/>
              </w:rPr>
              <w:t>B</w:t>
            </w:r>
          </w:p>
        </w:tc>
        <w:tc>
          <w:tcPr>
            <w:tcW w:w="4329" w:type="dxa"/>
            <w:shd w:val="clear" w:color="auto" w:fill="E2EFD9"/>
          </w:tcPr>
          <w:p w14:paraId="35A977FD" w14:textId="0BC0FBCC" w:rsidR="006C5B65" w:rsidRPr="006639A1" w:rsidRDefault="006C5B65" w:rsidP="0058280A">
            <w:pPr>
              <w:spacing w:before="80" w:after="80" w:line="360" w:lineRule="auto"/>
              <w:jc w:val="center"/>
              <w:rPr>
                <w:rFonts w:asciiTheme="minorHAnsi" w:hAnsiTheme="minorHAnsi" w:cs="Calibri"/>
              </w:rPr>
            </w:pPr>
            <w:r w:rsidRPr="006639A1">
              <w:rPr>
                <w:rFonts w:asciiTheme="minorHAnsi" w:hAnsiTheme="minorHAnsi"/>
              </w:rPr>
              <w:t>Energooszczędny</w:t>
            </w:r>
          </w:p>
        </w:tc>
        <w:tc>
          <w:tcPr>
            <w:tcW w:w="1507" w:type="dxa"/>
            <w:shd w:val="clear" w:color="auto" w:fill="E2EFD9"/>
          </w:tcPr>
          <w:p w14:paraId="416D0378" w14:textId="21559788" w:rsidR="006C5B65" w:rsidRPr="006639A1" w:rsidRDefault="006C5B65" w:rsidP="0058280A">
            <w:pPr>
              <w:spacing w:before="80" w:after="80" w:line="360" w:lineRule="auto"/>
              <w:jc w:val="center"/>
              <w:rPr>
                <w:rFonts w:asciiTheme="minorHAnsi" w:hAnsiTheme="minorHAnsi" w:cs="Calibri"/>
              </w:rPr>
            </w:pPr>
            <w:r w:rsidRPr="006639A1">
              <w:rPr>
                <w:rFonts w:asciiTheme="minorHAnsi" w:hAnsiTheme="minorHAnsi"/>
              </w:rPr>
              <w:t>45</w:t>
            </w:r>
            <w:r w:rsidR="00D72CD8" w:rsidRPr="006639A1">
              <w:rPr>
                <w:rFonts w:asciiTheme="minorHAnsi" w:hAnsiTheme="minorHAnsi"/>
              </w:rPr>
              <w:t xml:space="preserve"> - </w:t>
            </w:r>
            <w:r w:rsidRPr="006639A1">
              <w:rPr>
                <w:rFonts w:asciiTheme="minorHAnsi" w:hAnsiTheme="minorHAnsi"/>
              </w:rPr>
              <w:t>80</w:t>
            </w:r>
          </w:p>
        </w:tc>
        <w:tc>
          <w:tcPr>
            <w:tcW w:w="1405" w:type="dxa"/>
            <w:shd w:val="clear" w:color="auto" w:fill="E2EFD9"/>
          </w:tcPr>
          <w:p w14:paraId="0E2AF547" w14:textId="1EEF4423" w:rsidR="006C5B65" w:rsidRPr="006639A1" w:rsidRDefault="006C5B65" w:rsidP="0058280A">
            <w:pPr>
              <w:spacing w:before="80" w:after="80" w:line="360" w:lineRule="auto"/>
              <w:jc w:val="center"/>
              <w:rPr>
                <w:rFonts w:asciiTheme="minorHAnsi" w:hAnsiTheme="minorHAnsi" w:cs="Calibri"/>
              </w:rPr>
            </w:pPr>
            <w:proofErr w:type="gramStart"/>
            <w:r w:rsidRPr="006639A1">
              <w:rPr>
                <w:rFonts w:asciiTheme="minorHAnsi" w:hAnsiTheme="minorHAnsi"/>
              </w:rPr>
              <w:t>po</w:t>
            </w:r>
            <w:proofErr w:type="gramEnd"/>
            <w:r w:rsidRPr="006639A1">
              <w:rPr>
                <w:rFonts w:asciiTheme="minorHAnsi" w:hAnsiTheme="minorHAnsi"/>
              </w:rPr>
              <w:t xml:space="preserve"> 2005 </w:t>
            </w:r>
          </w:p>
        </w:tc>
      </w:tr>
      <w:tr w:rsidR="006C5B65" w:rsidRPr="006639A1" w14:paraId="13CB7C06" w14:textId="77777777" w:rsidTr="006C5B65">
        <w:trPr>
          <w:jc w:val="center"/>
        </w:trPr>
        <w:tc>
          <w:tcPr>
            <w:tcW w:w="2102" w:type="dxa"/>
            <w:shd w:val="clear" w:color="auto" w:fill="E2EFD9"/>
          </w:tcPr>
          <w:p w14:paraId="7359E14F" w14:textId="050F9378" w:rsidR="006C5B65" w:rsidRPr="006639A1" w:rsidRDefault="006C5B65" w:rsidP="0058280A">
            <w:pPr>
              <w:spacing w:before="80" w:after="80" w:line="360" w:lineRule="auto"/>
              <w:jc w:val="center"/>
              <w:rPr>
                <w:rFonts w:asciiTheme="minorHAnsi" w:hAnsiTheme="minorHAnsi" w:cs="Calibri"/>
              </w:rPr>
            </w:pPr>
            <w:r w:rsidRPr="006639A1">
              <w:rPr>
                <w:rFonts w:asciiTheme="minorHAnsi" w:hAnsiTheme="minorHAnsi"/>
                <w:w w:val="99"/>
              </w:rPr>
              <w:t>C</w:t>
            </w:r>
          </w:p>
        </w:tc>
        <w:tc>
          <w:tcPr>
            <w:tcW w:w="4329" w:type="dxa"/>
            <w:shd w:val="clear" w:color="auto" w:fill="E2EFD9"/>
          </w:tcPr>
          <w:p w14:paraId="5A258870" w14:textId="4A8EDE2E" w:rsidR="006C5B65" w:rsidRPr="006639A1" w:rsidRDefault="006C5B65" w:rsidP="0058280A">
            <w:pPr>
              <w:spacing w:before="80" w:after="80" w:line="360" w:lineRule="auto"/>
              <w:jc w:val="center"/>
              <w:rPr>
                <w:rFonts w:asciiTheme="minorHAnsi" w:hAnsiTheme="minorHAnsi" w:cs="Calibri"/>
              </w:rPr>
            </w:pPr>
            <w:proofErr w:type="spellStart"/>
            <w:r w:rsidRPr="006639A1">
              <w:rPr>
                <w:rFonts w:asciiTheme="minorHAnsi" w:hAnsiTheme="minorHAnsi"/>
                <w:w w:val="95"/>
              </w:rPr>
              <w:t>Średnioenergooszczę</w:t>
            </w:r>
            <w:r w:rsidRPr="006639A1">
              <w:rPr>
                <w:rFonts w:asciiTheme="minorHAnsi" w:hAnsiTheme="minorHAnsi"/>
              </w:rPr>
              <w:t>dny</w:t>
            </w:r>
            <w:proofErr w:type="spellEnd"/>
          </w:p>
        </w:tc>
        <w:tc>
          <w:tcPr>
            <w:tcW w:w="1507" w:type="dxa"/>
            <w:shd w:val="clear" w:color="auto" w:fill="E2EFD9"/>
          </w:tcPr>
          <w:p w14:paraId="6CF00A86" w14:textId="3EDBB4E5" w:rsidR="006C5B65" w:rsidRPr="006639A1" w:rsidRDefault="006C5B65" w:rsidP="0058280A">
            <w:pPr>
              <w:spacing w:before="80" w:after="80" w:line="360" w:lineRule="auto"/>
              <w:jc w:val="center"/>
              <w:rPr>
                <w:rFonts w:asciiTheme="minorHAnsi" w:hAnsiTheme="minorHAnsi" w:cs="Calibri"/>
              </w:rPr>
            </w:pPr>
            <w:r w:rsidRPr="006639A1">
              <w:rPr>
                <w:rFonts w:asciiTheme="minorHAnsi" w:hAnsiTheme="minorHAnsi"/>
              </w:rPr>
              <w:t>80</w:t>
            </w:r>
            <w:r w:rsidR="00D72CD8" w:rsidRPr="006639A1">
              <w:rPr>
                <w:rFonts w:asciiTheme="minorHAnsi" w:hAnsiTheme="minorHAnsi"/>
              </w:rPr>
              <w:t xml:space="preserve"> - </w:t>
            </w:r>
            <w:r w:rsidRPr="006639A1">
              <w:rPr>
                <w:rFonts w:asciiTheme="minorHAnsi" w:hAnsiTheme="minorHAnsi"/>
              </w:rPr>
              <w:t>100</w:t>
            </w:r>
          </w:p>
        </w:tc>
        <w:tc>
          <w:tcPr>
            <w:tcW w:w="1405" w:type="dxa"/>
            <w:shd w:val="clear" w:color="auto" w:fill="E2EFD9"/>
          </w:tcPr>
          <w:p w14:paraId="4FD0AEB7" w14:textId="394ABB54" w:rsidR="006C5B65" w:rsidRPr="006639A1" w:rsidRDefault="006C5B65" w:rsidP="0058280A">
            <w:pPr>
              <w:spacing w:before="80" w:after="80" w:line="360" w:lineRule="auto"/>
              <w:jc w:val="center"/>
              <w:rPr>
                <w:rFonts w:asciiTheme="minorHAnsi" w:hAnsiTheme="minorHAnsi" w:cs="Calibri"/>
              </w:rPr>
            </w:pPr>
            <w:proofErr w:type="gramStart"/>
            <w:r w:rsidRPr="006639A1">
              <w:rPr>
                <w:rFonts w:asciiTheme="minorHAnsi" w:hAnsiTheme="minorHAnsi"/>
              </w:rPr>
              <w:t>po</w:t>
            </w:r>
            <w:proofErr w:type="gramEnd"/>
            <w:r w:rsidRPr="006639A1">
              <w:rPr>
                <w:rFonts w:asciiTheme="minorHAnsi" w:hAnsiTheme="minorHAnsi"/>
              </w:rPr>
              <w:t xml:space="preserve"> 2005 </w:t>
            </w:r>
          </w:p>
        </w:tc>
      </w:tr>
      <w:tr w:rsidR="006C5B65" w:rsidRPr="006639A1" w14:paraId="4880DC6C" w14:textId="77777777" w:rsidTr="006C5B65">
        <w:trPr>
          <w:jc w:val="center"/>
        </w:trPr>
        <w:tc>
          <w:tcPr>
            <w:tcW w:w="2102" w:type="dxa"/>
            <w:shd w:val="clear" w:color="auto" w:fill="E2EFD9"/>
          </w:tcPr>
          <w:p w14:paraId="52552089" w14:textId="119D57DF" w:rsidR="006C5B65" w:rsidRPr="006639A1" w:rsidRDefault="006C5B65" w:rsidP="0058280A">
            <w:pPr>
              <w:spacing w:before="80" w:after="80" w:line="360" w:lineRule="auto"/>
              <w:jc w:val="center"/>
              <w:rPr>
                <w:rFonts w:asciiTheme="minorHAnsi" w:hAnsiTheme="minorHAnsi" w:cs="Calibri"/>
              </w:rPr>
            </w:pPr>
            <w:r w:rsidRPr="006639A1">
              <w:rPr>
                <w:rFonts w:asciiTheme="minorHAnsi" w:hAnsiTheme="minorHAnsi"/>
                <w:w w:val="99"/>
              </w:rPr>
              <w:t>D</w:t>
            </w:r>
          </w:p>
        </w:tc>
        <w:tc>
          <w:tcPr>
            <w:tcW w:w="4329" w:type="dxa"/>
            <w:shd w:val="clear" w:color="auto" w:fill="E2EFD9"/>
          </w:tcPr>
          <w:p w14:paraId="26CE1697" w14:textId="5C40C540" w:rsidR="006C5B65" w:rsidRPr="006639A1" w:rsidRDefault="006C5B65" w:rsidP="0058280A">
            <w:pPr>
              <w:spacing w:before="80" w:after="80" w:line="360" w:lineRule="auto"/>
              <w:jc w:val="center"/>
              <w:rPr>
                <w:rFonts w:asciiTheme="minorHAnsi" w:hAnsiTheme="minorHAnsi" w:cs="Calibri"/>
              </w:rPr>
            </w:pPr>
            <w:r w:rsidRPr="006639A1">
              <w:rPr>
                <w:rFonts w:asciiTheme="minorHAnsi" w:hAnsiTheme="minorHAnsi"/>
              </w:rPr>
              <w:t>Średnio energochłonny (spełniający aktualne wymagania prawne)</w:t>
            </w:r>
          </w:p>
        </w:tc>
        <w:tc>
          <w:tcPr>
            <w:tcW w:w="1507" w:type="dxa"/>
            <w:shd w:val="clear" w:color="auto" w:fill="E2EFD9"/>
          </w:tcPr>
          <w:p w14:paraId="4B456B22" w14:textId="671468C8" w:rsidR="006C5B65" w:rsidRPr="006639A1" w:rsidRDefault="006C5B65" w:rsidP="0058280A">
            <w:pPr>
              <w:spacing w:before="80" w:after="80" w:line="360" w:lineRule="auto"/>
              <w:jc w:val="center"/>
              <w:rPr>
                <w:rFonts w:asciiTheme="minorHAnsi" w:hAnsiTheme="minorHAnsi" w:cs="Calibri"/>
              </w:rPr>
            </w:pPr>
            <w:r w:rsidRPr="006639A1">
              <w:rPr>
                <w:rFonts w:asciiTheme="minorHAnsi" w:hAnsiTheme="minorHAnsi"/>
              </w:rPr>
              <w:t>100</w:t>
            </w:r>
            <w:r w:rsidR="00D72CD8" w:rsidRPr="006639A1">
              <w:rPr>
                <w:rFonts w:asciiTheme="minorHAnsi" w:hAnsiTheme="minorHAnsi"/>
              </w:rPr>
              <w:t xml:space="preserve"> - </w:t>
            </w:r>
            <w:r w:rsidRPr="006639A1">
              <w:rPr>
                <w:rFonts w:asciiTheme="minorHAnsi" w:hAnsiTheme="minorHAnsi"/>
              </w:rPr>
              <w:t>150</w:t>
            </w:r>
          </w:p>
        </w:tc>
        <w:tc>
          <w:tcPr>
            <w:tcW w:w="1405" w:type="dxa"/>
            <w:shd w:val="clear" w:color="auto" w:fill="E2EFD9"/>
          </w:tcPr>
          <w:p w14:paraId="412BCDBE" w14:textId="145263E1" w:rsidR="006C5B65" w:rsidRPr="006639A1" w:rsidRDefault="006C5B65" w:rsidP="0058280A">
            <w:pPr>
              <w:spacing w:before="80" w:after="80" w:line="360" w:lineRule="auto"/>
              <w:jc w:val="center"/>
              <w:rPr>
                <w:rFonts w:asciiTheme="minorHAnsi" w:hAnsiTheme="minorHAnsi" w:cs="Calibri"/>
              </w:rPr>
            </w:pPr>
            <w:r w:rsidRPr="006639A1">
              <w:rPr>
                <w:rFonts w:asciiTheme="minorHAnsi" w:hAnsiTheme="minorHAnsi"/>
              </w:rPr>
              <w:t>1999 -</w:t>
            </w:r>
            <w:r w:rsidR="00D72CD8" w:rsidRPr="006639A1">
              <w:rPr>
                <w:rFonts w:asciiTheme="minorHAnsi" w:hAnsiTheme="minorHAnsi"/>
              </w:rPr>
              <w:t xml:space="preserve"> </w:t>
            </w:r>
            <w:r w:rsidRPr="006639A1">
              <w:rPr>
                <w:rFonts w:asciiTheme="minorHAnsi" w:hAnsiTheme="minorHAnsi"/>
              </w:rPr>
              <w:t>2005</w:t>
            </w:r>
          </w:p>
        </w:tc>
      </w:tr>
      <w:tr w:rsidR="006C5B65" w:rsidRPr="006639A1" w14:paraId="2871DF8F" w14:textId="77777777" w:rsidTr="006C5B65">
        <w:trPr>
          <w:jc w:val="center"/>
        </w:trPr>
        <w:tc>
          <w:tcPr>
            <w:tcW w:w="2102" w:type="dxa"/>
            <w:shd w:val="clear" w:color="auto" w:fill="E2EFD9"/>
          </w:tcPr>
          <w:p w14:paraId="3FCF9ECC" w14:textId="782EB2DF" w:rsidR="006C5B65" w:rsidRPr="006639A1" w:rsidRDefault="006C5B65" w:rsidP="0058280A">
            <w:pPr>
              <w:spacing w:before="80" w:after="80" w:line="360" w:lineRule="auto"/>
              <w:jc w:val="center"/>
              <w:rPr>
                <w:rFonts w:asciiTheme="minorHAnsi" w:hAnsiTheme="minorHAnsi" w:cs="Calibri"/>
              </w:rPr>
            </w:pPr>
            <w:r w:rsidRPr="006639A1">
              <w:rPr>
                <w:rFonts w:asciiTheme="minorHAnsi" w:hAnsiTheme="minorHAnsi"/>
                <w:w w:val="99"/>
              </w:rPr>
              <w:t>E</w:t>
            </w:r>
          </w:p>
        </w:tc>
        <w:tc>
          <w:tcPr>
            <w:tcW w:w="4329" w:type="dxa"/>
            <w:shd w:val="clear" w:color="auto" w:fill="E2EFD9"/>
          </w:tcPr>
          <w:p w14:paraId="1B0BCCDB" w14:textId="32911DAF" w:rsidR="006C5B65" w:rsidRPr="006639A1" w:rsidRDefault="006C5B65" w:rsidP="0058280A">
            <w:pPr>
              <w:spacing w:before="80" w:after="80" w:line="360" w:lineRule="auto"/>
              <w:jc w:val="center"/>
              <w:rPr>
                <w:rFonts w:asciiTheme="minorHAnsi" w:hAnsiTheme="minorHAnsi" w:cs="Calibri"/>
              </w:rPr>
            </w:pPr>
            <w:r w:rsidRPr="006639A1">
              <w:rPr>
                <w:rFonts w:asciiTheme="minorHAnsi" w:hAnsiTheme="minorHAnsi"/>
              </w:rPr>
              <w:t>Energochłonny</w:t>
            </w:r>
          </w:p>
        </w:tc>
        <w:tc>
          <w:tcPr>
            <w:tcW w:w="1507" w:type="dxa"/>
            <w:shd w:val="clear" w:color="auto" w:fill="E2EFD9"/>
          </w:tcPr>
          <w:p w14:paraId="2EBEB1BF" w14:textId="56A1C80E" w:rsidR="006C5B65" w:rsidRPr="006639A1" w:rsidRDefault="006C5B65" w:rsidP="0058280A">
            <w:pPr>
              <w:spacing w:before="80" w:after="80" w:line="360" w:lineRule="auto"/>
              <w:jc w:val="center"/>
              <w:rPr>
                <w:rFonts w:asciiTheme="minorHAnsi" w:hAnsiTheme="minorHAnsi" w:cs="Calibri"/>
              </w:rPr>
            </w:pPr>
            <w:r w:rsidRPr="006639A1">
              <w:rPr>
                <w:rFonts w:asciiTheme="minorHAnsi" w:hAnsiTheme="minorHAnsi"/>
              </w:rPr>
              <w:t>150</w:t>
            </w:r>
            <w:r w:rsidR="00D72CD8" w:rsidRPr="006639A1">
              <w:rPr>
                <w:rFonts w:asciiTheme="minorHAnsi" w:hAnsiTheme="minorHAnsi"/>
              </w:rPr>
              <w:t xml:space="preserve"> - </w:t>
            </w:r>
            <w:r w:rsidRPr="006639A1">
              <w:rPr>
                <w:rFonts w:asciiTheme="minorHAnsi" w:hAnsiTheme="minorHAnsi"/>
              </w:rPr>
              <w:t>250</w:t>
            </w:r>
          </w:p>
        </w:tc>
        <w:tc>
          <w:tcPr>
            <w:tcW w:w="1405" w:type="dxa"/>
            <w:shd w:val="clear" w:color="auto" w:fill="E2EFD9"/>
          </w:tcPr>
          <w:p w14:paraId="64B5AB1A" w14:textId="5CCD0965" w:rsidR="006C5B65" w:rsidRPr="006639A1" w:rsidRDefault="006C5B65" w:rsidP="0058280A">
            <w:pPr>
              <w:spacing w:before="80" w:after="80" w:line="360" w:lineRule="auto"/>
              <w:jc w:val="center"/>
              <w:rPr>
                <w:rFonts w:asciiTheme="minorHAnsi" w:hAnsiTheme="minorHAnsi" w:cs="Calibri"/>
              </w:rPr>
            </w:pPr>
            <w:r w:rsidRPr="006639A1">
              <w:rPr>
                <w:rFonts w:asciiTheme="minorHAnsi" w:hAnsiTheme="minorHAnsi"/>
              </w:rPr>
              <w:t>1982 - 1998</w:t>
            </w:r>
          </w:p>
        </w:tc>
      </w:tr>
      <w:tr w:rsidR="006C5B65" w:rsidRPr="006639A1" w14:paraId="29C08E06" w14:textId="77777777" w:rsidTr="006C5B65">
        <w:trPr>
          <w:jc w:val="center"/>
        </w:trPr>
        <w:tc>
          <w:tcPr>
            <w:tcW w:w="2102" w:type="dxa"/>
            <w:shd w:val="clear" w:color="auto" w:fill="E2EFD9"/>
          </w:tcPr>
          <w:p w14:paraId="51CE383A" w14:textId="5B1546E2" w:rsidR="006C5B65" w:rsidRPr="006639A1" w:rsidRDefault="006C5B65" w:rsidP="0058280A">
            <w:pPr>
              <w:spacing w:before="80" w:after="80" w:line="360" w:lineRule="auto"/>
              <w:jc w:val="center"/>
              <w:rPr>
                <w:rFonts w:asciiTheme="minorHAnsi" w:hAnsiTheme="minorHAnsi"/>
                <w:w w:val="99"/>
              </w:rPr>
            </w:pPr>
            <w:r w:rsidRPr="006639A1">
              <w:rPr>
                <w:rFonts w:asciiTheme="minorHAnsi" w:hAnsiTheme="minorHAnsi"/>
                <w:w w:val="99"/>
              </w:rPr>
              <w:t>F</w:t>
            </w:r>
          </w:p>
        </w:tc>
        <w:tc>
          <w:tcPr>
            <w:tcW w:w="4329" w:type="dxa"/>
            <w:shd w:val="clear" w:color="auto" w:fill="E2EFD9"/>
          </w:tcPr>
          <w:p w14:paraId="6F4FF32B" w14:textId="5C15C762" w:rsidR="006C5B65" w:rsidRPr="006639A1" w:rsidRDefault="006C5B65" w:rsidP="0058280A">
            <w:pPr>
              <w:spacing w:before="80" w:after="80" w:line="360" w:lineRule="auto"/>
              <w:jc w:val="center"/>
              <w:rPr>
                <w:rFonts w:asciiTheme="minorHAnsi" w:hAnsiTheme="minorHAnsi"/>
              </w:rPr>
            </w:pPr>
            <w:proofErr w:type="spellStart"/>
            <w:r w:rsidRPr="006639A1">
              <w:rPr>
                <w:rFonts w:asciiTheme="minorHAnsi" w:hAnsiTheme="minorHAnsi"/>
                <w:w w:val="95"/>
              </w:rPr>
              <w:t>Wysokoenergochłon</w:t>
            </w:r>
            <w:r w:rsidRPr="006639A1">
              <w:rPr>
                <w:rFonts w:asciiTheme="minorHAnsi" w:hAnsiTheme="minorHAnsi"/>
              </w:rPr>
              <w:t>ny</w:t>
            </w:r>
            <w:proofErr w:type="spellEnd"/>
          </w:p>
        </w:tc>
        <w:tc>
          <w:tcPr>
            <w:tcW w:w="1507" w:type="dxa"/>
            <w:shd w:val="clear" w:color="auto" w:fill="E2EFD9"/>
          </w:tcPr>
          <w:p w14:paraId="69309A40" w14:textId="5D4239E2" w:rsidR="006C5B65" w:rsidRPr="006639A1" w:rsidRDefault="006C5B65" w:rsidP="0058280A">
            <w:pPr>
              <w:spacing w:before="80" w:after="80" w:line="360" w:lineRule="auto"/>
              <w:jc w:val="center"/>
              <w:rPr>
                <w:rFonts w:asciiTheme="minorHAnsi" w:hAnsiTheme="minorHAnsi"/>
              </w:rPr>
            </w:pPr>
            <w:r w:rsidRPr="006639A1">
              <w:rPr>
                <w:rFonts w:asciiTheme="minorHAnsi" w:hAnsiTheme="minorHAnsi"/>
              </w:rPr>
              <w:t>&gt;250</w:t>
            </w:r>
          </w:p>
        </w:tc>
        <w:tc>
          <w:tcPr>
            <w:tcW w:w="1405" w:type="dxa"/>
            <w:shd w:val="clear" w:color="auto" w:fill="E2EFD9"/>
          </w:tcPr>
          <w:p w14:paraId="089A7D2B" w14:textId="1784B407" w:rsidR="006C5B65" w:rsidRPr="006639A1" w:rsidRDefault="006C5B65" w:rsidP="0058280A">
            <w:pPr>
              <w:spacing w:before="80" w:after="80" w:line="360" w:lineRule="auto"/>
              <w:jc w:val="center"/>
              <w:rPr>
                <w:rFonts w:asciiTheme="minorHAnsi" w:hAnsiTheme="minorHAnsi"/>
              </w:rPr>
            </w:pPr>
            <w:r w:rsidRPr="006639A1">
              <w:rPr>
                <w:rFonts w:asciiTheme="minorHAnsi" w:hAnsiTheme="minorHAnsi"/>
              </w:rPr>
              <w:t xml:space="preserve">&lt; 1998 </w:t>
            </w:r>
          </w:p>
        </w:tc>
      </w:tr>
    </w:tbl>
    <w:bookmarkEnd w:id="104"/>
    <w:p w14:paraId="250CEC12" w14:textId="705A510E" w:rsidR="0080082E" w:rsidRDefault="00D72CD8" w:rsidP="0058280A">
      <w:pPr>
        <w:pStyle w:val="Tekstpodstawowy"/>
        <w:spacing w:line="360" w:lineRule="auto"/>
        <w:rPr>
          <w:rFonts w:asciiTheme="minorHAnsi" w:hAnsiTheme="minorHAnsi" w:cs="Arial"/>
          <w:i/>
          <w:iCs/>
          <w:sz w:val="22"/>
          <w:szCs w:val="22"/>
        </w:rPr>
      </w:pPr>
      <w:r w:rsidRPr="00166757">
        <w:rPr>
          <w:rFonts w:asciiTheme="minorHAnsi" w:hAnsiTheme="minorHAnsi" w:cs="Arial"/>
          <w:i/>
          <w:iCs/>
          <w:sz w:val="22"/>
          <w:szCs w:val="22"/>
        </w:rPr>
        <w:t>Źródło: Opracowanie własne</w:t>
      </w:r>
    </w:p>
    <w:p w14:paraId="73356B0E" w14:textId="1E638C6E" w:rsidR="0080082E" w:rsidRPr="00931092" w:rsidRDefault="00E75750" w:rsidP="00931092">
      <w:pPr>
        <w:pStyle w:val="Tekstpodstawowy"/>
        <w:spacing w:after="0" w:line="360" w:lineRule="auto"/>
        <w:ind w:right="272"/>
        <w:rPr>
          <w:rFonts w:asciiTheme="minorHAnsi" w:hAnsiTheme="minorHAnsi" w:cstheme="minorHAnsi"/>
          <w:sz w:val="22"/>
          <w:szCs w:val="22"/>
        </w:rPr>
      </w:pPr>
      <w:bookmarkStart w:id="105" w:name="_Toc97811182"/>
      <w:r w:rsidRPr="00E75750">
        <w:rPr>
          <w:rFonts w:asciiTheme="minorHAnsi" w:hAnsiTheme="minorHAnsi" w:cs="Calibri"/>
          <w:b/>
          <w:bCs/>
          <w:sz w:val="22"/>
          <w:szCs w:val="22"/>
        </w:rPr>
        <w:t xml:space="preserve">Tabela </w:t>
      </w:r>
      <w:r w:rsidRPr="00E75750">
        <w:rPr>
          <w:rFonts w:asciiTheme="minorHAnsi" w:hAnsiTheme="minorHAnsi" w:cs="Calibri"/>
          <w:b/>
          <w:bCs/>
          <w:sz w:val="22"/>
          <w:szCs w:val="22"/>
        </w:rPr>
        <w:fldChar w:fldCharType="begin"/>
      </w:r>
      <w:r w:rsidRPr="00E75750">
        <w:rPr>
          <w:rFonts w:asciiTheme="minorHAnsi" w:hAnsiTheme="minorHAnsi" w:cs="Calibri"/>
          <w:b/>
          <w:bCs/>
          <w:sz w:val="22"/>
          <w:szCs w:val="22"/>
        </w:rPr>
        <w:instrText xml:space="preserve"> SEQ Tabela \* ARABIC </w:instrText>
      </w:r>
      <w:r w:rsidRPr="00E75750">
        <w:rPr>
          <w:rFonts w:asciiTheme="minorHAnsi" w:hAnsiTheme="minorHAnsi" w:cs="Calibri"/>
          <w:b/>
          <w:bCs/>
          <w:sz w:val="22"/>
          <w:szCs w:val="22"/>
        </w:rPr>
        <w:fldChar w:fldCharType="separate"/>
      </w:r>
      <w:r w:rsidR="00BD486C">
        <w:rPr>
          <w:rFonts w:asciiTheme="minorHAnsi" w:hAnsiTheme="minorHAnsi" w:cs="Calibri"/>
          <w:b/>
          <w:bCs/>
          <w:noProof/>
          <w:sz w:val="22"/>
          <w:szCs w:val="22"/>
        </w:rPr>
        <w:t>23</w:t>
      </w:r>
      <w:r w:rsidRPr="00E75750">
        <w:rPr>
          <w:rFonts w:asciiTheme="minorHAnsi" w:hAnsiTheme="minorHAnsi" w:cs="Calibri"/>
          <w:b/>
          <w:bCs/>
          <w:sz w:val="22"/>
          <w:szCs w:val="22"/>
        </w:rPr>
        <w:fldChar w:fldCharType="end"/>
      </w:r>
      <w:r w:rsidRPr="00E75750">
        <w:rPr>
          <w:rFonts w:asciiTheme="minorHAnsi" w:hAnsiTheme="minorHAnsi" w:cs="Calibri"/>
          <w:b/>
          <w:bCs/>
          <w:sz w:val="22"/>
          <w:szCs w:val="22"/>
        </w:rPr>
        <w:t xml:space="preserve"> </w:t>
      </w:r>
      <w:r w:rsidR="00931092" w:rsidRPr="00931092">
        <w:rPr>
          <w:rFonts w:asciiTheme="minorHAnsi" w:hAnsiTheme="minorHAnsi" w:cs="Calibri"/>
          <w:b/>
          <w:bCs/>
          <w:sz w:val="22"/>
          <w:szCs w:val="22"/>
        </w:rPr>
        <w:t xml:space="preserve">Zużycie energii finalnej oraz </w:t>
      </w:r>
      <w:proofErr w:type="gramStart"/>
      <w:r w:rsidR="00931092" w:rsidRPr="00931092">
        <w:rPr>
          <w:rFonts w:asciiTheme="minorHAnsi" w:hAnsiTheme="minorHAnsi" w:cs="Calibri"/>
          <w:b/>
          <w:bCs/>
          <w:sz w:val="22"/>
          <w:szCs w:val="22"/>
        </w:rPr>
        <w:t>emisja CO</w:t>
      </w:r>
      <w:proofErr w:type="gramEnd"/>
      <w:r w:rsidR="00931092" w:rsidRPr="008F09AE">
        <w:rPr>
          <w:rFonts w:asciiTheme="minorHAnsi" w:hAnsiTheme="minorHAnsi" w:cs="Calibri"/>
          <w:b/>
          <w:bCs/>
          <w:sz w:val="22"/>
          <w:szCs w:val="22"/>
          <w:vertAlign w:val="subscript"/>
        </w:rPr>
        <w:t xml:space="preserve">2 </w:t>
      </w:r>
      <w:r w:rsidR="00931092" w:rsidRPr="00931092">
        <w:rPr>
          <w:rFonts w:asciiTheme="minorHAnsi" w:hAnsiTheme="minorHAnsi" w:cs="Calibri"/>
          <w:b/>
          <w:bCs/>
          <w:sz w:val="22"/>
          <w:szCs w:val="22"/>
        </w:rPr>
        <w:t>w budynkach mieszkalnych w Gminie Medyka w roku 2014</w:t>
      </w:r>
      <w:bookmarkStart w:id="106" w:name="_Hlk90661744"/>
      <w:bookmarkEnd w:id="105"/>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ayout w:type="fixed"/>
        <w:tblLook w:val="04A0" w:firstRow="1" w:lastRow="0" w:firstColumn="1" w:lastColumn="0" w:noHBand="0" w:noVBand="1"/>
      </w:tblPr>
      <w:tblGrid>
        <w:gridCol w:w="4705"/>
        <w:gridCol w:w="1417"/>
        <w:gridCol w:w="1359"/>
      </w:tblGrid>
      <w:tr w:rsidR="008F6659" w:rsidRPr="009D05D1" w14:paraId="01D09914" w14:textId="77777777" w:rsidTr="004118D8">
        <w:trPr>
          <w:trHeight w:val="1146"/>
          <w:jc w:val="center"/>
        </w:trPr>
        <w:tc>
          <w:tcPr>
            <w:tcW w:w="4705" w:type="dxa"/>
            <w:shd w:val="clear" w:color="auto" w:fill="538135"/>
            <w:vAlign w:val="center"/>
          </w:tcPr>
          <w:bookmarkEnd w:id="106"/>
          <w:p w14:paraId="78E1845C" w14:textId="77777777" w:rsidR="008F6659" w:rsidRPr="009D05D1" w:rsidRDefault="008F6659" w:rsidP="0058280A">
            <w:pPr>
              <w:tabs>
                <w:tab w:val="left" w:pos="7133"/>
              </w:tabs>
              <w:spacing w:before="80" w:after="80" w:line="360" w:lineRule="auto"/>
              <w:jc w:val="center"/>
              <w:rPr>
                <w:b/>
                <w:color w:val="FFFFFF"/>
              </w:rPr>
            </w:pPr>
            <w:r>
              <w:rPr>
                <w:b/>
                <w:color w:val="FFFFFF"/>
              </w:rPr>
              <w:t>Źródło energii</w:t>
            </w:r>
          </w:p>
        </w:tc>
        <w:tc>
          <w:tcPr>
            <w:tcW w:w="1417" w:type="dxa"/>
            <w:shd w:val="clear" w:color="auto" w:fill="538135"/>
            <w:vAlign w:val="center"/>
          </w:tcPr>
          <w:p w14:paraId="7E9FC8B6" w14:textId="77777777" w:rsidR="008F6659" w:rsidRDefault="008F6659" w:rsidP="0058280A">
            <w:pPr>
              <w:tabs>
                <w:tab w:val="left" w:pos="7133"/>
              </w:tabs>
              <w:spacing w:before="80" w:after="80" w:line="360" w:lineRule="auto"/>
              <w:jc w:val="center"/>
              <w:rPr>
                <w:b/>
                <w:color w:val="FFFFFF"/>
              </w:rPr>
            </w:pPr>
            <w:r>
              <w:rPr>
                <w:b/>
                <w:color w:val="FFFFFF"/>
              </w:rPr>
              <w:t>Całkowita energia</w:t>
            </w:r>
          </w:p>
          <w:p w14:paraId="52E3F8A9" w14:textId="77777777" w:rsidR="008F6659" w:rsidRPr="009D05D1" w:rsidRDefault="008F6659" w:rsidP="0058280A">
            <w:pPr>
              <w:tabs>
                <w:tab w:val="left" w:pos="7133"/>
              </w:tabs>
              <w:spacing w:before="80" w:after="80" w:line="360" w:lineRule="auto"/>
              <w:jc w:val="center"/>
              <w:rPr>
                <w:b/>
                <w:color w:val="FFFFFF"/>
              </w:rPr>
            </w:pPr>
            <w:r>
              <w:rPr>
                <w:b/>
                <w:color w:val="FFFFFF"/>
              </w:rPr>
              <w:t>[MWh/rok]</w:t>
            </w:r>
          </w:p>
        </w:tc>
        <w:tc>
          <w:tcPr>
            <w:tcW w:w="1359" w:type="dxa"/>
            <w:shd w:val="clear" w:color="auto" w:fill="538135"/>
            <w:vAlign w:val="center"/>
          </w:tcPr>
          <w:p w14:paraId="0EC73FB1" w14:textId="77777777" w:rsidR="008F6659" w:rsidRDefault="008F6659" w:rsidP="0058280A">
            <w:pPr>
              <w:tabs>
                <w:tab w:val="left" w:pos="7133"/>
              </w:tabs>
              <w:spacing w:before="80" w:after="80" w:line="360" w:lineRule="auto"/>
              <w:jc w:val="center"/>
              <w:rPr>
                <w:b/>
                <w:color w:val="FFFFFF"/>
                <w:vertAlign w:val="subscript"/>
              </w:rPr>
            </w:pPr>
            <w:r>
              <w:rPr>
                <w:b/>
                <w:color w:val="FFFFFF"/>
              </w:rPr>
              <w:t xml:space="preserve">Całkowita </w:t>
            </w:r>
            <w:proofErr w:type="gramStart"/>
            <w:r>
              <w:rPr>
                <w:b/>
                <w:color w:val="FFFFFF"/>
              </w:rPr>
              <w:t>emisja CO</w:t>
            </w:r>
            <w:proofErr w:type="gramEnd"/>
            <w:r>
              <w:rPr>
                <w:b/>
                <w:color w:val="FFFFFF"/>
                <w:vertAlign w:val="subscript"/>
              </w:rPr>
              <w:t>2</w:t>
            </w:r>
          </w:p>
          <w:p w14:paraId="0CE32A0B" w14:textId="77777777" w:rsidR="008F6659" w:rsidRPr="00A65708" w:rsidRDefault="008F6659" w:rsidP="0058280A">
            <w:pPr>
              <w:tabs>
                <w:tab w:val="left" w:pos="7133"/>
              </w:tabs>
              <w:spacing w:before="80" w:after="80" w:line="360" w:lineRule="auto"/>
              <w:jc w:val="center"/>
              <w:rPr>
                <w:b/>
                <w:color w:val="FFFFFF"/>
              </w:rPr>
            </w:pPr>
            <w:r>
              <w:rPr>
                <w:b/>
                <w:color w:val="FFFFFF"/>
              </w:rPr>
              <w:t>[Mg/rok]</w:t>
            </w:r>
          </w:p>
        </w:tc>
      </w:tr>
      <w:tr w:rsidR="008F6659" w:rsidRPr="009D05D1" w14:paraId="3D2877F9" w14:textId="77777777" w:rsidTr="00E73EDE">
        <w:trPr>
          <w:trHeight w:val="340"/>
          <w:jc w:val="center"/>
        </w:trPr>
        <w:tc>
          <w:tcPr>
            <w:tcW w:w="4705" w:type="dxa"/>
            <w:shd w:val="clear" w:color="auto" w:fill="E2EFD9"/>
            <w:vAlign w:val="center"/>
          </w:tcPr>
          <w:p w14:paraId="3A8D46C5" w14:textId="5E6B2899" w:rsidR="008F6659" w:rsidRPr="009D05D1" w:rsidRDefault="008F6659" w:rsidP="0058280A">
            <w:pPr>
              <w:tabs>
                <w:tab w:val="left" w:pos="7133"/>
              </w:tabs>
              <w:spacing w:before="80" w:after="80" w:line="360" w:lineRule="auto"/>
            </w:pPr>
            <w:r>
              <w:t xml:space="preserve">Energia elektryczna w budynkach mieszkalnych </w:t>
            </w:r>
          </w:p>
        </w:tc>
        <w:tc>
          <w:tcPr>
            <w:tcW w:w="1417" w:type="dxa"/>
            <w:shd w:val="clear" w:color="auto" w:fill="E2EFD9"/>
            <w:vAlign w:val="center"/>
          </w:tcPr>
          <w:p w14:paraId="58E0B761" w14:textId="1CEA3335" w:rsidR="008F6659" w:rsidRPr="009D05D1" w:rsidRDefault="00BC2D73" w:rsidP="0058280A">
            <w:pPr>
              <w:tabs>
                <w:tab w:val="left" w:pos="7133"/>
              </w:tabs>
              <w:spacing w:before="80" w:after="80" w:line="360" w:lineRule="auto"/>
              <w:jc w:val="center"/>
            </w:pPr>
            <w:r>
              <w:t>6 231,22</w:t>
            </w:r>
          </w:p>
        </w:tc>
        <w:tc>
          <w:tcPr>
            <w:tcW w:w="1359" w:type="dxa"/>
            <w:shd w:val="clear" w:color="auto" w:fill="E2EFD9"/>
            <w:vAlign w:val="center"/>
          </w:tcPr>
          <w:p w14:paraId="3FE7DD7A" w14:textId="1D378C71" w:rsidR="008F6659" w:rsidRPr="009D05D1" w:rsidRDefault="00BC2D73" w:rsidP="0058280A">
            <w:pPr>
              <w:tabs>
                <w:tab w:val="left" w:pos="7133"/>
              </w:tabs>
              <w:spacing w:before="80" w:after="80" w:line="360" w:lineRule="auto"/>
              <w:jc w:val="center"/>
            </w:pPr>
            <w:r>
              <w:t>5059,75</w:t>
            </w:r>
          </w:p>
        </w:tc>
      </w:tr>
      <w:tr w:rsidR="008F6659" w:rsidRPr="009D05D1" w14:paraId="10812646" w14:textId="77777777" w:rsidTr="00E73EDE">
        <w:trPr>
          <w:jc w:val="center"/>
        </w:trPr>
        <w:tc>
          <w:tcPr>
            <w:tcW w:w="4705" w:type="dxa"/>
            <w:shd w:val="clear" w:color="auto" w:fill="E2EFD9"/>
            <w:vAlign w:val="center"/>
          </w:tcPr>
          <w:p w14:paraId="548F5F73" w14:textId="4659EF6A" w:rsidR="008F6659" w:rsidRPr="009D05D1" w:rsidRDefault="008F6659" w:rsidP="0058280A">
            <w:pPr>
              <w:tabs>
                <w:tab w:val="left" w:pos="7133"/>
              </w:tabs>
              <w:spacing w:before="80" w:after="80" w:line="360" w:lineRule="auto"/>
            </w:pPr>
            <w:r>
              <w:t xml:space="preserve">Ogrzewanie w budynkach mieszkalnych </w:t>
            </w:r>
          </w:p>
        </w:tc>
        <w:tc>
          <w:tcPr>
            <w:tcW w:w="1417" w:type="dxa"/>
            <w:shd w:val="clear" w:color="auto" w:fill="E2EFD9"/>
            <w:vAlign w:val="center"/>
          </w:tcPr>
          <w:p w14:paraId="1B4DB05F" w14:textId="13C50C4B" w:rsidR="008F6659" w:rsidRPr="009D05D1" w:rsidRDefault="00BC2D73" w:rsidP="0058280A">
            <w:pPr>
              <w:tabs>
                <w:tab w:val="left" w:pos="7133"/>
              </w:tabs>
              <w:spacing w:before="80" w:after="80" w:line="360" w:lineRule="auto"/>
              <w:jc w:val="center"/>
            </w:pPr>
            <w:r>
              <w:t>70 229,63</w:t>
            </w:r>
          </w:p>
        </w:tc>
        <w:tc>
          <w:tcPr>
            <w:tcW w:w="1359" w:type="dxa"/>
            <w:shd w:val="clear" w:color="auto" w:fill="E2EFD9"/>
            <w:vAlign w:val="center"/>
          </w:tcPr>
          <w:p w14:paraId="0E73EE14" w14:textId="3BED628B" w:rsidR="008F6659" w:rsidRPr="009D05D1" w:rsidRDefault="00BC2D73" w:rsidP="0058280A">
            <w:pPr>
              <w:tabs>
                <w:tab w:val="left" w:pos="7133"/>
              </w:tabs>
              <w:spacing w:before="80" w:after="80" w:line="360" w:lineRule="auto"/>
              <w:jc w:val="center"/>
            </w:pPr>
            <w:r>
              <w:t>16 152,81</w:t>
            </w:r>
          </w:p>
        </w:tc>
      </w:tr>
      <w:tr w:rsidR="008F6659" w:rsidRPr="009D05D1" w14:paraId="7D2F40A2" w14:textId="77777777" w:rsidTr="00E73EDE">
        <w:trPr>
          <w:jc w:val="center"/>
        </w:trPr>
        <w:tc>
          <w:tcPr>
            <w:tcW w:w="4705" w:type="dxa"/>
            <w:shd w:val="clear" w:color="auto" w:fill="E2EFD9"/>
            <w:vAlign w:val="center"/>
          </w:tcPr>
          <w:p w14:paraId="45A5F6F7" w14:textId="77777777" w:rsidR="008F6659" w:rsidRPr="001F036B" w:rsidRDefault="008F6659" w:rsidP="0058280A">
            <w:pPr>
              <w:tabs>
                <w:tab w:val="left" w:pos="7133"/>
              </w:tabs>
              <w:spacing w:before="80" w:after="80" w:line="360" w:lineRule="auto"/>
              <w:rPr>
                <w:b/>
                <w:bCs/>
              </w:rPr>
            </w:pPr>
            <w:r w:rsidRPr="001F036B">
              <w:rPr>
                <w:b/>
                <w:bCs/>
              </w:rPr>
              <w:t>RAZEM</w:t>
            </w:r>
          </w:p>
        </w:tc>
        <w:tc>
          <w:tcPr>
            <w:tcW w:w="1417" w:type="dxa"/>
            <w:shd w:val="clear" w:color="auto" w:fill="E2EFD9"/>
            <w:vAlign w:val="center"/>
          </w:tcPr>
          <w:p w14:paraId="0B0029AA" w14:textId="44037CF1" w:rsidR="008F6659" w:rsidRPr="001F036B" w:rsidRDefault="00BC2D73" w:rsidP="0058280A">
            <w:pPr>
              <w:tabs>
                <w:tab w:val="left" w:pos="7133"/>
              </w:tabs>
              <w:spacing w:before="80" w:after="80" w:line="360" w:lineRule="auto"/>
              <w:jc w:val="center"/>
              <w:rPr>
                <w:b/>
                <w:bCs/>
              </w:rPr>
            </w:pPr>
            <w:r w:rsidRPr="001F036B">
              <w:rPr>
                <w:b/>
                <w:bCs/>
              </w:rPr>
              <w:t>76 460,85</w:t>
            </w:r>
          </w:p>
        </w:tc>
        <w:tc>
          <w:tcPr>
            <w:tcW w:w="1359" w:type="dxa"/>
            <w:shd w:val="clear" w:color="auto" w:fill="E2EFD9"/>
            <w:vAlign w:val="center"/>
          </w:tcPr>
          <w:p w14:paraId="204B209F" w14:textId="0ECE585A" w:rsidR="008F6659" w:rsidRPr="001F036B" w:rsidRDefault="001F036B" w:rsidP="0058280A">
            <w:pPr>
              <w:tabs>
                <w:tab w:val="left" w:pos="7133"/>
              </w:tabs>
              <w:spacing w:before="80" w:after="80" w:line="360" w:lineRule="auto"/>
              <w:jc w:val="center"/>
              <w:rPr>
                <w:b/>
                <w:bCs/>
              </w:rPr>
            </w:pPr>
            <w:r w:rsidRPr="001F036B">
              <w:rPr>
                <w:b/>
                <w:bCs/>
              </w:rPr>
              <w:t>21 212,56</w:t>
            </w:r>
          </w:p>
        </w:tc>
      </w:tr>
    </w:tbl>
    <w:p w14:paraId="11F5997E" w14:textId="6C0F0C7C" w:rsidR="0080082E" w:rsidRPr="00931092" w:rsidRDefault="00D572AF" w:rsidP="0058280A">
      <w:pPr>
        <w:pStyle w:val="Tekstpodstawowy"/>
        <w:spacing w:line="360" w:lineRule="auto"/>
        <w:rPr>
          <w:rFonts w:asciiTheme="minorHAnsi" w:hAnsiTheme="minorHAnsi"/>
          <w:b/>
          <w:sz w:val="22"/>
          <w:szCs w:val="22"/>
        </w:rPr>
      </w:pPr>
      <w:r w:rsidRPr="00166757">
        <w:rPr>
          <w:rFonts w:asciiTheme="minorHAnsi" w:hAnsiTheme="minorHAnsi" w:cs="Arial"/>
          <w:i/>
          <w:iCs/>
          <w:sz w:val="22"/>
          <w:szCs w:val="22"/>
        </w:rPr>
        <w:t>Źródło: Opracowanie własne na podstawie ankiet</w:t>
      </w:r>
    </w:p>
    <w:p w14:paraId="378355EA" w14:textId="77777777" w:rsidR="0080082E" w:rsidRPr="006639A1" w:rsidRDefault="0080082E" w:rsidP="0058280A">
      <w:pPr>
        <w:pStyle w:val="Tekstpodstawowy"/>
        <w:spacing w:line="360" w:lineRule="auto"/>
        <w:ind w:right="25" w:firstLine="426"/>
        <w:jc w:val="both"/>
        <w:rPr>
          <w:rFonts w:asciiTheme="minorHAnsi" w:hAnsiTheme="minorHAnsi"/>
          <w:sz w:val="22"/>
          <w:szCs w:val="22"/>
        </w:rPr>
      </w:pPr>
      <w:r w:rsidRPr="006639A1">
        <w:rPr>
          <w:rFonts w:asciiTheme="minorHAnsi" w:hAnsiTheme="minorHAnsi"/>
          <w:sz w:val="22"/>
          <w:szCs w:val="22"/>
        </w:rPr>
        <w:t>W dalszej części niniejszego opracowania, do obliczeń związanych z zużyciem i emisją zanieczyszczeń powietrza, przyjęto informacje i wyniki określone na podstawie badań ankietowych przeprowadzonych wśród mieszkańców gminy.</w:t>
      </w:r>
    </w:p>
    <w:p w14:paraId="65586E8F" w14:textId="77F48375" w:rsidR="0080082E" w:rsidRDefault="0080082E" w:rsidP="00931092">
      <w:pPr>
        <w:pStyle w:val="Tekstpodstawowy"/>
        <w:spacing w:before="134" w:line="360" w:lineRule="auto"/>
        <w:ind w:right="25" w:firstLine="426"/>
        <w:jc w:val="both"/>
        <w:rPr>
          <w:rFonts w:asciiTheme="minorHAnsi" w:hAnsiTheme="minorHAnsi"/>
          <w:sz w:val="22"/>
          <w:szCs w:val="22"/>
        </w:rPr>
      </w:pPr>
      <w:r w:rsidRPr="006639A1">
        <w:rPr>
          <w:rFonts w:asciiTheme="minorHAnsi" w:hAnsiTheme="minorHAnsi"/>
          <w:sz w:val="22"/>
          <w:szCs w:val="22"/>
        </w:rPr>
        <w:lastRenderedPageBreak/>
        <w:t xml:space="preserve">Sposoby pozyskiwania ciepła na ogrzewanie pomieszczeń oraz ciepłą wodę </w:t>
      </w:r>
      <w:proofErr w:type="gramStart"/>
      <w:r w:rsidRPr="006639A1">
        <w:rPr>
          <w:rFonts w:asciiTheme="minorHAnsi" w:hAnsiTheme="minorHAnsi"/>
          <w:sz w:val="22"/>
          <w:szCs w:val="22"/>
        </w:rPr>
        <w:t>użytkową  zależą</w:t>
      </w:r>
      <w:proofErr w:type="gramEnd"/>
      <w:r w:rsidRPr="006639A1">
        <w:rPr>
          <w:rFonts w:asciiTheme="minorHAnsi" w:hAnsiTheme="minorHAnsi"/>
          <w:sz w:val="22"/>
          <w:szCs w:val="22"/>
        </w:rPr>
        <w:t xml:space="preserve"> przede wszystkim od potrzeb i zamożności odbiorców, ale także od dostępu do mediów energetycznych. Dla odbiorców o wysokich dochodach największą rolę odgrywa komfort użytkowania nośników związany </w:t>
      </w:r>
      <w:r w:rsidR="004118D8">
        <w:rPr>
          <w:rFonts w:asciiTheme="minorHAnsi" w:hAnsiTheme="minorHAnsi"/>
          <w:sz w:val="22"/>
          <w:szCs w:val="22"/>
        </w:rPr>
        <w:br/>
      </w:r>
      <w:r w:rsidRPr="006639A1">
        <w:rPr>
          <w:rFonts w:asciiTheme="minorHAnsi" w:hAnsiTheme="minorHAnsi"/>
          <w:sz w:val="22"/>
          <w:szCs w:val="22"/>
        </w:rPr>
        <w:t xml:space="preserve">z ciągłością zasilania, niewielkim udziałem czynności eksploatacyjnych, możliwością automatycznej regulacji poziomu zużycia w zależności od potrzeb. Użytkownicy o średnich dochodach oprócz kryterium komfortu uwzględniają także </w:t>
      </w:r>
      <w:r w:rsidRPr="006639A1">
        <w:rPr>
          <w:rFonts w:asciiTheme="minorHAnsi" w:hAnsiTheme="minorHAnsi"/>
          <w:spacing w:val="-3"/>
          <w:sz w:val="22"/>
          <w:szCs w:val="22"/>
        </w:rPr>
        <w:t xml:space="preserve">koszty, </w:t>
      </w:r>
      <w:r w:rsidRPr="006639A1">
        <w:rPr>
          <w:rFonts w:asciiTheme="minorHAnsi" w:hAnsiTheme="minorHAnsi"/>
          <w:sz w:val="22"/>
          <w:szCs w:val="22"/>
        </w:rPr>
        <w:t xml:space="preserve">przy czym zarówno cena jak i komfort stanowią równorzędne kryteria. Odbiorcy </w:t>
      </w:r>
      <w:r w:rsidR="00931092">
        <w:rPr>
          <w:rFonts w:asciiTheme="minorHAnsi" w:hAnsiTheme="minorHAnsi"/>
          <w:sz w:val="22"/>
          <w:szCs w:val="22"/>
        </w:rPr>
        <w:br/>
      </w:r>
      <w:r w:rsidRPr="006639A1">
        <w:rPr>
          <w:rFonts w:asciiTheme="minorHAnsi" w:hAnsiTheme="minorHAnsi"/>
          <w:sz w:val="22"/>
          <w:szCs w:val="22"/>
        </w:rPr>
        <w:t xml:space="preserve">o niskich dochodach wybierają najtańsze, dostępne na rynku paliwo możliwe do zastosowania przy zaspokajaniu określonego rodzaju potrzeby energetycznej i przy istniejącym układzie technologicznym. Mniejsze znaczenie mają tutaj dodatkowe koszty w postaci zwiększonej pracochłonności eksploatacji urządzeń energetycznych czy przygotowania paliwa przed jego wykorzystanie. Współczesna oferta źródeł ciepła zawiera rozwiązania niskoemisyjne zarówno dla odbiorców o wyższych dochodach oczekujących dużego komfortu eksploatacji (pompy ciepła, piece na </w:t>
      </w:r>
      <w:proofErr w:type="spellStart"/>
      <w:r w:rsidRPr="006639A1">
        <w:rPr>
          <w:rFonts w:asciiTheme="minorHAnsi" w:hAnsiTheme="minorHAnsi"/>
          <w:sz w:val="22"/>
          <w:szCs w:val="22"/>
        </w:rPr>
        <w:t>pel</w:t>
      </w:r>
      <w:r w:rsidR="00931092">
        <w:rPr>
          <w:rFonts w:asciiTheme="minorHAnsi" w:hAnsiTheme="minorHAnsi"/>
          <w:sz w:val="22"/>
          <w:szCs w:val="22"/>
        </w:rPr>
        <w:t>l</w:t>
      </w:r>
      <w:r w:rsidRPr="006639A1">
        <w:rPr>
          <w:rFonts w:asciiTheme="minorHAnsi" w:hAnsiTheme="minorHAnsi"/>
          <w:sz w:val="22"/>
          <w:szCs w:val="22"/>
        </w:rPr>
        <w:t>et</w:t>
      </w:r>
      <w:proofErr w:type="spellEnd"/>
      <w:r w:rsidRPr="006639A1">
        <w:rPr>
          <w:rFonts w:asciiTheme="minorHAnsi" w:hAnsiTheme="minorHAnsi"/>
          <w:sz w:val="22"/>
          <w:szCs w:val="22"/>
        </w:rPr>
        <w:t>), jak i dla użytkowników o mniej zasobnym portfelu (piece na biomasę). Przez zwiększanie świadomości ekologicznej i możliwość pozyskiwania dofinansowania na modernizację kotłowni cena zakupu nie będzie stanowić jedynego kryterium</w:t>
      </w:r>
      <w:r w:rsidRPr="006639A1">
        <w:rPr>
          <w:rFonts w:asciiTheme="minorHAnsi" w:hAnsiTheme="minorHAnsi"/>
          <w:spacing w:val="-1"/>
          <w:sz w:val="22"/>
          <w:szCs w:val="22"/>
        </w:rPr>
        <w:t xml:space="preserve"> </w:t>
      </w:r>
      <w:r w:rsidRPr="006639A1">
        <w:rPr>
          <w:rFonts w:asciiTheme="minorHAnsi" w:hAnsiTheme="minorHAnsi"/>
          <w:sz w:val="22"/>
          <w:szCs w:val="22"/>
        </w:rPr>
        <w:t>wyboru.</w:t>
      </w:r>
    </w:p>
    <w:p w14:paraId="75816D30" w14:textId="77777777" w:rsidR="004118D8" w:rsidRDefault="004118D8" w:rsidP="00931092">
      <w:pPr>
        <w:pStyle w:val="Tekstpodstawowy"/>
        <w:spacing w:before="134" w:line="360" w:lineRule="auto"/>
        <w:ind w:right="25" w:firstLine="426"/>
        <w:jc w:val="both"/>
        <w:rPr>
          <w:rFonts w:asciiTheme="minorHAnsi" w:hAnsiTheme="minorHAnsi"/>
          <w:sz w:val="22"/>
          <w:szCs w:val="22"/>
        </w:rPr>
      </w:pPr>
    </w:p>
    <w:p w14:paraId="0146C64C" w14:textId="77777777" w:rsidR="004118D8" w:rsidRDefault="004118D8" w:rsidP="00931092">
      <w:pPr>
        <w:pStyle w:val="Tekstpodstawowy"/>
        <w:spacing w:before="134" w:line="360" w:lineRule="auto"/>
        <w:ind w:right="25" w:firstLine="426"/>
        <w:jc w:val="both"/>
        <w:rPr>
          <w:rFonts w:asciiTheme="minorHAnsi" w:hAnsiTheme="minorHAnsi"/>
          <w:sz w:val="22"/>
          <w:szCs w:val="22"/>
        </w:rPr>
      </w:pPr>
    </w:p>
    <w:p w14:paraId="13320ED4" w14:textId="77777777" w:rsidR="004118D8" w:rsidRDefault="004118D8" w:rsidP="00931092">
      <w:pPr>
        <w:pStyle w:val="Tekstpodstawowy"/>
        <w:spacing w:before="134" w:line="360" w:lineRule="auto"/>
        <w:ind w:right="25" w:firstLine="426"/>
        <w:jc w:val="both"/>
        <w:rPr>
          <w:rFonts w:asciiTheme="minorHAnsi" w:hAnsiTheme="minorHAnsi"/>
          <w:sz w:val="22"/>
          <w:szCs w:val="22"/>
        </w:rPr>
      </w:pPr>
    </w:p>
    <w:p w14:paraId="026F9DDB" w14:textId="77777777" w:rsidR="004118D8" w:rsidRDefault="004118D8" w:rsidP="00931092">
      <w:pPr>
        <w:pStyle w:val="Tekstpodstawowy"/>
        <w:spacing w:before="134" w:line="360" w:lineRule="auto"/>
        <w:ind w:right="25" w:firstLine="426"/>
        <w:jc w:val="both"/>
        <w:rPr>
          <w:rFonts w:asciiTheme="minorHAnsi" w:hAnsiTheme="minorHAnsi"/>
          <w:sz w:val="22"/>
          <w:szCs w:val="22"/>
        </w:rPr>
      </w:pPr>
    </w:p>
    <w:p w14:paraId="0F079A70" w14:textId="77777777" w:rsidR="004118D8" w:rsidRDefault="004118D8" w:rsidP="00931092">
      <w:pPr>
        <w:pStyle w:val="Tekstpodstawowy"/>
        <w:spacing w:before="134" w:line="360" w:lineRule="auto"/>
        <w:ind w:right="25" w:firstLine="426"/>
        <w:jc w:val="both"/>
        <w:rPr>
          <w:rFonts w:asciiTheme="minorHAnsi" w:hAnsiTheme="minorHAnsi"/>
          <w:sz w:val="22"/>
          <w:szCs w:val="22"/>
        </w:rPr>
      </w:pPr>
    </w:p>
    <w:p w14:paraId="31BC7B8B" w14:textId="77777777" w:rsidR="004118D8" w:rsidRDefault="004118D8" w:rsidP="00931092">
      <w:pPr>
        <w:pStyle w:val="Tekstpodstawowy"/>
        <w:spacing w:before="134" w:line="360" w:lineRule="auto"/>
        <w:ind w:right="25" w:firstLine="426"/>
        <w:jc w:val="both"/>
        <w:rPr>
          <w:rFonts w:asciiTheme="minorHAnsi" w:hAnsiTheme="minorHAnsi"/>
          <w:sz w:val="22"/>
          <w:szCs w:val="22"/>
        </w:rPr>
      </w:pPr>
    </w:p>
    <w:p w14:paraId="26DC42DA" w14:textId="77777777" w:rsidR="004118D8" w:rsidRDefault="004118D8" w:rsidP="00931092">
      <w:pPr>
        <w:pStyle w:val="Tekstpodstawowy"/>
        <w:spacing w:before="134" w:line="360" w:lineRule="auto"/>
        <w:ind w:right="25" w:firstLine="426"/>
        <w:jc w:val="both"/>
        <w:rPr>
          <w:rFonts w:asciiTheme="minorHAnsi" w:hAnsiTheme="minorHAnsi"/>
          <w:sz w:val="22"/>
          <w:szCs w:val="22"/>
        </w:rPr>
      </w:pPr>
    </w:p>
    <w:p w14:paraId="6AFD5BA1" w14:textId="77777777" w:rsidR="004118D8" w:rsidRDefault="004118D8" w:rsidP="00931092">
      <w:pPr>
        <w:pStyle w:val="Tekstpodstawowy"/>
        <w:spacing w:before="134" w:line="360" w:lineRule="auto"/>
        <w:ind w:right="25" w:firstLine="426"/>
        <w:jc w:val="both"/>
        <w:rPr>
          <w:rFonts w:asciiTheme="minorHAnsi" w:hAnsiTheme="minorHAnsi"/>
          <w:sz w:val="22"/>
          <w:szCs w:val="22"/>
        </w:rPr>
      </w:pPr>
    </w:p>
    <w:p w14:paraId="14B11B0D" w14:textId="77777777" w:rsidR="004118D8" w:rsidRDefault="004118D8" w:rsidP="00931092">
      <w:pPr>
        <w:pStyle w:val="Tekstpodstawowy"/>
        <w:spacing w:before="134" w:line="360" w:lineRule="auto"/>
        <w:ind w:right="25" w:firstLine="426"/>
        <w:jc w:val="both"/>
        <w:rPr>
          <w:rFonts w:asciiTheme="minorHAnsi" w:hAnsiTheme="minorHAnsi"/>
          <w:sz w:val="22"/>
          <w:szCs w:val="22"/>
        </w:rPr>
      </w:pPr>
    </w:p>
    <w:p w14:paraId="69677EA3" w14:textId="77777777" w:rsidR="004118D8" w:rsidRDefault="004118D8" w:rsidP="00931092">
      <w:pPr>
        <w:pStyle w:val="Tekstpodstawowy"/>
        <w:spacing w:before="134" w:line="360" w:lineRule="auto"/>
        <w:ind w:right="25" w:firstLine="426"/>
        <w:jc w:val="both"/>
        <w:rPr>
          <w:rFonts w:asciiTheme="minorHAnsi" w:hAnsiTheme="minorHAnsi"/>
          <w:sz w:val="22"/>
          <w:szCs w:val="22"/>
        </w:rPr>
      </w:pPr>
    </w:p>
    <w:p w14:paraId="427226E8" w14:textId="77777777" w:rsidR="004118D8" w:rsidRDefault="004118D8" w:rsidP="00931092">
      <w:pPr>
        <w:pStyle w:val="Tekstpodstawowy"/>
        <w:spacing w:before="134" w:line="360" w:lineRule="auto"/>
        <w:ind w:right="25" w:firstLine="426"/>
        <w:jc w:val="both"/>
        <w:rPr>
          <w:rFonts w:asciiTheme="minorHAnsi" w:hAnsiTheme="minorHAnsi"/>
          <w:sz w:val="22"/>
          <w:szCs w:val="22"/>
        </w:rPr>
      </w:pPr>
    </w:p>
    <w:p w14:paraId="304B5724" w14:textId="77777777" w:rsidR="004118D8" w:rsidRDefault="004118D8" w:rsidP="00931092">
      <w:pPr>
        <w:pStyle w:val="Tekstpodstawowy"/>
        <w:spacing w:before="134" w:line="360" w:lineRule="auto"/>
        <w:ind w:right="25" w:firstLine="426"/>
        <w:jc w:val="both"/>
        <w:rPr>
          <w:rFonts w:asciiTheme="minorHAnsi" w:hAnsiTheme="minorHAnsi"/>
          <w:sz w:val="22"/>
          <w:szCs w:val="22"/>
        </w:rPr>
      </w:pPr>
    </w:p>
    <w:p w14:paraId="555AD725" w14:textId="77777777" w:rsidR="004118D8" w:rsidRDefault="004118D8" w:rsidP="00931092">
      <w:pPr>
        <w:pStyle w:val="Tekstpodstawowy"/>
        <w:spacing w:before="134" w:line="360" w:lineRule="auto"/>
        <w:ind w:right="25" w:firstLine="426"/>
        <w:jc w:val="both"/>
        <w:rPr>
          <w:rFonts w:asciiTheme="minorHAnsi" w:hAnsiTheme="minorHAnsi"/>
          <w:sz w:val="22"/>
          <w:szCs w:val="22"/>
        </w:rPr>
      </w:pPr>
    </w:p>
    <w:p w14:paraId="18FC82D5" w14:textId="77777777" w:rsidR="004118D8" w:rsidRDefault="004118D8" w:rsidP="00931092">
      <w:pPr>
        <w:pStyle w:val="Tekstpodstawowy"/>
        <w:spacing w:before="134" w:line="360" w:lineRule="auto"/>
        <w:ind w:right="25" w:firstLine="426"/>
        <w:jc w:val="both"/>
        <w:rPr>
          <w:rFonts w:asciiTheme="minorHAnsi" w:hAnsiTheme="minorHAnsi"/>
          <w:sz w:val="22"/>
          <w:szCs w:val="22"/>
        </w:rPr>
      </w:pPr>
    </w:p>
    <w:p w14:paraId="0EE457A1" w14:textId="4389FE36" w:rsidR="00931092" w:rsidRPr="00931092" w:rsidRDefault="00931092" w:rsidP="00931092">
      <w:pPr>
        <w:pStyle w:val="Tekstpodstawowy"/>
        <w:spacing w:after="0" w:line="360" w:lineRule="auto"/>
        <w:ind w:right="272"/>
        <w:rPr>
          <w:rFonts w:asciiTheme="minorHAnsi" w:hAnsiTheme="minorHAnsi" w:cstheme="minorHAnsi"/>
          <w:sz w:val="22"/>
          <w:szCs w:val="22"/>
        </w:rPr>
      </w:pPr>
      <w:bookmarkStart w:id="107" w:name="_Toc97811183"/>
      <w:r w:rsidRPr="00E75750">
        <w:rPr>
          <w:rFonts w:asciiTheme="minorHAnsi" w:hAnsiTheme="minorHAnsi" w:cs="Calibri"/>
          <w:b/>
          <w:bCs/>
          <w:sz w:val="22"/>
          <w:szCs w:val="22"/>
        </w:rPr>
        <w:lastRenderedPageBreak/>
        <w:t xml:space="preserve">Tabela </w:t>
      </w:r>
      <w:r w:rsidRPr="00E75750">
        <w:rPr>
          <w:rFonts w:asciiTheme="minorHAnsi" w:hAnsiTheme="minorHAnsi" w:cs="Calibri"/>
          <w:b/>
          <w:bCs/>
          <w:sz w:val="22"/>
          <w:szCs w:val="22"/>
        </w:rPr>
        <w:fldChar w:fldCharType="begin"/>
      </w:r>
      <w:r w:rsidRPr="00E75750">
        <w:rPr>
          <w:rFonts w:asciiTheme="minorHAnsi" w:hAnsiTheme="minorHAnsi" w:cs="Calibri"/>
          <w:b/>
          <w:bCs/>
          <w:sz w:val="22"/>
          <w:szCs w:val="22"/>
        </w:rPr>
        <w:instrText xml:space="preserve"> SEQ Tabela \* ARABIC </w:instrText>
      </w:r>
      <w:r w:rsidRPr="00E75750">
        <w:rPr>
          <w:rFonts w:asciiTheme="minorHAnsi" w:hAnsiTheme="minorHAnsi" w:cs="Calibri"/>
          <w:b/>
          <w:bCs/>
          <w:sz w:val="22"/>
          <w:szCs w:val="22"/>
        </w:rPr>
        <w:fldChar w:fldCharType="separate"/>
      </w:r>
      <w:r w:rsidR="00BD486C">
        <w:rPr>
          <w:rFonts w:asciiTheme="minorHAnsi" w:hAnsiTheme="minorHAnsi" w:cs="Calibri"/>
          <w:b/>
          <w:bCs/>
          <w:noProof/>
          <w:sz w:val="22"/>
          <w:szCs w:val="22"/>
        </w:rPr>
        <w:t>24</w:t>
      </w:r>
      <w:r w:rsidRPr="00E75750">
        <w:rPr>
          <w:rFonts w:asciiTheme="minorHAnsi" w:hAnsiTheme="minorHAnsi" w:cs="Calibri"/>
          <w:b/>
          <w:bCs/>
          <w:sz w:val="22"/>
          <w:szCs w:val="22"/>
        </w:rPr>
        <w:fldChar w:fldCharType="end"/>
      </w:r>
      <w:r w:rsidRPr="00E75750">
        <w:rPr>
          <w:rFonts w:asciiTheme="minorHAnsi" w:hAnsiTheme="minorHAnsi" w:cs="Calibri"/>
          <w:b/>
          <w:bCs/>
          <w:sz w:val="22"/>
          <w:szCs w:val="22"/>
        </w:rPr>
        <w:t xml:space="preserve"> </w:t>
      </w:r>
      <w:r w:rsidRPr="00931092">
        <w:rPr>
          <w:rFonts w:asciiTheme="minorHAnsi" w:hAnsiTheme="minorHAnsi" w:cs="Calibri"/>
          <w:b/>
          <w:bCs/>
          <w:sz w:val="22"/>
          <w:szCs w:val="22"/>
        </w:rPr>
        <w:t>Porównanie kosztów ogrzewania domu jednorodzinnego przy zastosowaniu różnych źródeł energii</w:t>
      </w:r>
      <w:bookmarkEnd w:id="107"/>
    </w:p>
    <w:tbl>
      <w:tblPr>
        <w:tblW w:w="10465" w:type="dxa"/>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2509"/>
        <w:gridCol w:w="1010"/>
        <w:gridCol w:w="1793"/>
        <w:gridCol w:w="1038"/>
        <w:gridCol w:w="2130"/>
        <w:gridCol w:w="1985"/>
      </w:tblGrid>
      <w:tr w:rsidR="00DD2255" w:rsidRPr="006639A1" w14:paraId="0E0D0532" w14:textId="0F16985E" w:rsidTr="004118D8">
        <w:trPr>
          <w:jc w:val="center"/>
        </w:trPr>
        <w:tc>
          <w:tcPr>
            <w:tcW w:w="2509" w:type="dxa"/>
            <w:shd w:val="clear" w:color="auto" w:fill="538135"/>
          </w:tcPr>
          <w:p w14:paraId="6245F3A2" w14:textId="320ECDFB" w:rsidR="00DD2255" w:rsidRPr="006639A1" w:rsidRDefault="00DD2255" w:rsidP="0058280A">
            <w:pPr>
              <w:spacing w:before="80" w:after="80" w:line="360" w:lineRule="auto"/>
              <w:jc w:val="center"/>
              <w:rPr>
                <w:rFonts w:asciiTheme="minorHAnsi" w:hAnsiTheme="minorHAnsi" w:cs="Calibri"/>
                <w:b/>
                <w:color w:val="FFFFFF"/>
              </w:rPr>
            </w:pPr>
            <w:r w:rsidRPr="006639A1">
              <w:rPr>
                <w:rFonts w:asciiTheme="minorHAnsi" w:hAnsiTheme="minorHAnsi" w:cs="Calibri"/>
                <w:b/>
                <w:color w:val="FFFFFF"/>
              </w:rPr>
              <w:t>Rodzaj paliwa</w:t>
            </w:r>
          </w:p>
        </w:tc>
        <w:tc>
          <w:tcPr>
            <w:tcW w:w="1010" w:type="dxa"/>
            <w:shd w:val="clear" w:color="auto" w:fill="538135"/>
          </w:tcPr>
          <w:p w14:paraId="30A065E5" w14:textId="24806967" w:rsidR="00DD2255" w:rsidRPr="006639A1" w:rsidRDefault="00DD2255" w:rsidP="0058280A">
            <w:pPr>
              <w:spacing w:before="80" w:after="80" w:line="360" w:lineRule="auto"/>
              <w:jc w:val="center"/>
              <w:rPr>
                <w:rFonts w:asciiTheme="minorHAnsi" w:hAnsiTheme="minorHAnsi" w:cs="Calibri"/>
                <w:b/>
                <w:color w:val="FFFFFF"/>
              </w:rPr>
            </w:pPr>
            <w:r w:rsidRPr="006639A1">
              <w:rPr>
                <w:rFonts w:asciiTheme="minorHAnsi" w:hAnsiTheme="minorHAnsi" w:cs="Calibri"/>
                <w:b/>
                <w:color w:val="FFFFFF"/>
              </w:rPr>
              <w:t>Wartość opałowa</w:t>
            </w:r>
          </w:p>
        </w:tc>
        <w:tc>
          <w:tcPr>
            <w:tcW w:w="1793" w:type="dxa"/>
            <w:shd w:val="clear" w:color="auto" w:fill="538135"/>
          </w:tcPr>
          <w:p w14:paraId="3C6F1B9E" w14:textId="027FA334" w:rsidR="00DD2255" w:rsidRPr="006639A1" w:rsidRDefault="00DD2255" w:rsidP="0058280A">
            <w:pPr>
              <w:spacing w:before="80" w:after="80" w:line="360" w:lineRule="auto"/>
              <w:jc w:val="center"/>
              <w:rPr>
                <w:rFonts w:asciiTheme="minorHAnsi" w:hAnsiTheme="minorHAnsi" w:cs="Calibri"/>
                <w:b/>
                <w:color w:val="FFFFFF"/>
              </w:rPr>
            </w:pPr>
            <w:r w:rsidRPr="006639A1">
              <w:rPr>
                <w:rFonts w:asciiTheme="minorHAnsi" w:hAnsiTheme="minorHAnsi" w:cs="Calibri"/>
                <w:b/>
                <w:color w:val="FFFFFF"/>
              </w:rPr>
              <w:t>Cena brutto jednostki</w:t>
            </w:r>
          </w:p>
        </w:tc>
        <w:tc>
          <w:tcPr>
            <w:tcW w:w="1038" w:type="dxa"/>
            <w:shd w:val="clear" w:color="auto" w:fill="538135"/>
          </w:tcPr>
          <w:p w14:paraId="1471C614" w14:textId="62965606" w:rsidR="00DD2255" w:rsidRPr="006639A1" w:rsidRDefault="00DD2255" w:rsidP="0058280A">
            <w:pPr>
              <w:spacing w:before="80" w:after="80" w:line="360" w:lineRule="auto"/>
              <w:jc w:val="center"/>
              <w:rPr>
                <w:rFonts w:asciiTheme="minorHAnsi" w:hAnsiTheme="minorHAnsi" w:cs="Calibri"/>
                <w:b/>
                <w:color w:val="FFFFFF"/>
              </w:rPr>
            </w:pPr>
            <w:r w:rsidRPr="006639A1">
              <w:rPr>
                <w:rFonts w:asciiTheme="minorHAnsi" w:hAnsiTheme="minorHAnsi" w:cs="Calibri"/>
                <w:b/>
                <w:color w:val="FFFFFF"/>
              </w:rPr>
              <w:t>Cena za 1 kWh</w:t>
            </w:r>
          </w:p>
        </w:tc>
        <w:tc>
          <w:tcPr>
            <w:tcW w:w="2130" w:type="dxa"/>
            <w:shd w:val="clear" w:color="auto" w:fill="538135"/>
          </w:tcPr>
          <w:p w14:paraId="6BC8B678" w14:textId="79623451" w:rsidR="00DD2255" w:rsidRPr="006639A1" w:rsidRDefault="00DD2255" w:rsidP="0058280A">
            <w:pPr>
              <w:spacing w:before="80" w:after="80" w:line="360" w:lineRule="auto"/>
              <w:jc w:val="center"/>
              <w:rPr>
                <w:rFonts w:asciiTheme="minorHAnsi" w:hAnsiTheme="minorHAnsi" w:cs="Calibri"/>
                <w:b/>
                <w:color w:val="FFFFFF"/>
              </w:rPr>
            </w:pPr>
            <w:r w:rsidRPr="006639A1">
              <w:rPr>
                <w:rFonts w:asciiTheme="minorHAnsi" w:hAnsiTheme="minorHAnsi" w:cs="Calibri"/>
                <w:b/>
                <w:color w:val="FFFFFF"/>
              </w:rPr>
              <w:t>Sprawność urządzenia [%]</w:t>
            </w:r>
          </w:p>
        </w:tc>
        <w:tc>
          <w:tcPr>
            <w:tcW w:w="1985" w:type="dxa"/>
            <w:shd w:val="clear" w:color="auto" w:fill="538135"/>
          </w:tcPr>
          <w:p w14:paraId="70E00704" w14:textId="54D5FACD" w:rsidR="00DD2255" w:rsidRPr="006639A1" w:rsidRDefault="00DD2255" w:rsidP="0058280A">
            <w:pPr>
              <w:spacing w:before="80" w:after="80" w:line="360" w:lineRule="auto"/>
              <w:jc w:val="center"/>
              <w:rPr>
                <w:rFonts w:asciiTheme="minorHAnsi" w:hAnsiTheme="minorHAnsi" w:cs="Calibri"/>
                <w:b/>
                <w:color w:val="FFFFFF"/>
              </w:rPr>
            </w:pPr>
            <w:r w:rsidRPr="006639A1">
              <w:rPr>
                <w:rFonts w:asciiTheme="minorHAnsi" w:hAnsiTheme="minorHAnsi" w:cs="Calibri"/>
                <w:b/>
                <w:color w:val="FFFFFF"/>
              </w:rPr>
              <w:t>Koszt uzyskanego</w:t>
            </w:r>
            <w:r w:rsidRPr="006639A1">
              <w:rPr>
                <w:rFonts w:asciiTheme="minorHAnsi" w:hAnsiTheme="minorHAnsi" w:cs="Calibri"/>
                <w:b/>
                <w:color w:val="FFFFFF"/>
              </w:rPr>
              <w:br/>
              <w:t xml:space="preserve"> 1 kWh</w:t>
            </w:r>
          </w:p>
        </w:tc>
      </w:tr>
      <w:tr w:rsidR="00DD2255" w:rsidRPr="006639A1" w14:paraId="0D3CC799" w14:textId="5D7A1F7C" w:rsidTr="004118D8">
        <w:trPr>
          <w:jc w:val="center"/>
        </w:trPr>
        <w:tc>
          <w:tcPr>
            <w:tcW w:w="2509" w:type="dxa"/>
            <w:shd w:val="clear" w:color="auto" w:fill="E2EFD9"/>
          </w:tcPr>
          <w:p w14:paraId="248CFC59" w14:textId="77F2E07D" w:rsidR="00DD2255" w:rsidRPr="006639A1" w:rsidRDefault="00DD2255" w:rsidP="0058280A">
            <w:pPr>
              <w:spacing w:before="80" w:after="80" w:line="360" w:lineRule="auto"/>
              <w:jc w:val="center"/>
              <w:rPr>
                <w:rFonts w:asciiTheme="minorHAnsi" w:hAnsiTheme="minorHAnsi" w:cs="Calibri"/>
              </w:rPr>
            </w:pPr>
            <w:r w:rsidRPr="006639A1">
              <w:rPr>
                <w:rFonts w:asciiTheme="minorHAnsi" w:hAnsiTheme="minorHAnsi"/>
              </w:rPr>
              <w:t>Gaz ziemny GZ 50 taryfa W3</w:t>
            </w:r>
          </w:p>
        </w:tc>
        <w:tc>
          <w:tcPr>
            <w:tcW w:w="1010" w:type="dxa"/>
            <w:shd w:val="clear" w:color="auto" w:fill="E2EFD9"/>
          </w:tcPr>
          <w:p w14:paraId="4FB9AA1D" w14:textId="1B86C9CE" w:rsidR="00DD2255" w:rsidRPr="006639A1" w:rsidRDefault="00DD2255" w:rsidP="0058280A">
            <w:pPr>
              <w:spacing w:before="80" w:after="80" w:line="360" w:lineRule="auto"/>
              <w:jc w:val="center"/>
              <w:rPr>
                <w:rFonts w:asciiTheme="minorHAnsi" w:hAnsiTheme="minorHAnsi" w:cs="Calibri"/>
                <w:vertAlign w:val="superscript"/>
              </w:rPr>
            </w:pPr>
            <w:r w:rsidRPr="006639A1">
              <w:rPr>
                <w:rFonts w:asciiTheme="minorHAnsi" w:hAnsiTheme="minorHAnsi"/>
              </w:rPr>
              <w:t>10,97 kWh / m</w:t>
            </w:r>
            <w:r w:rsidRPr="006639A1">
              <w:rPr>
                <w:rFonts w:asciiTheme="minorHAnsi" w:hAnsiTheme="minorHAnsi"/>
                <w:vertAlign w:val="superscript"/>
              </w:rPr>
              <w:t>3</w:t>
            </w:r>
          </w:p>
        </w:tc>
        <w:tc>
          <w:tcPr>
            <w:tcW w:w="1793" w:type="dxa"/>
            <w:shd w:val="clear" w:color="auto" w:fill="E2EFD9"/>
          </w:tcPr>
          <w:p w14:paraId="7FE4129C" w14:textId="0B53CD6C"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2,50</w:t>
            </w:r>
          </w:p>
        </w:tc>
        <w:tc>
          <w:tcPr>
            <w:tcW w:w="1038" w:type="dxa"/>
            <w:shd w:val="clear" w:color="auto" w:fill="E2EFD9"/>
          </w:tcPr>
          <w:p w14:paraId="20BFF4D3" w14:textId="34F6371F" w:rsidR="00DD2255" w:rsidRPr="006639A1" w:rsidRDefault="00DD2255" w:rsidP="0058280A">
            <w:pPr>
              <w:spacing w:before="80" w:after="80" w:line="360" w:lineRule="auto"/>
              <w:jc w:val="center"/>
              <w:rPr>
                <w:rFonts w:asciiTheme="minorHAnsi" w:hAnsiTheme="minorHAnsi" w:cs="Calibri"/>
              </w:rPr>
            </w:pPr>
            <w:r w:rsidRPr="006639A1">
              <w:rPr>
                <w:rFonts w:asciiTheme="minorHAnsi" w:hAnsiTheme="minorHAnsi"/>
              </w:rPr>
              <w:t>0,25</w:t>
            </w:r>
          </w:p>
        </w:tc>
        <w:tc>
          <w:tcPr>
            <w:tcW w:w="2130" w:type="dxa"/>
            <w:shd w:val="clear" w:color="auto" w:fill="E2EFD9"/>
          </w:tcPr>
          <w:p w14:paraId="7F2017C4" w14:textId="2EB026DD" w:rsidR="00DD2255" w:rsidRPr="006639A1" w:rsidRDefault="00DD2255" w:rsidP="0058280A">
            <w:pPr>
              <w:spacing w:before="80" w:after="80" w:line="360" w:lineRule="auto"/>
              <w:jc w:val="center"/>
              <w:rPr>
                <w:rFonts w:asciiTheme="minorHAnsi" w:hAnsiTheme="minorHAnsi" w:cs="Calibri"/>
              </w:rPr>
            </w:pPr>
            <w:r w:rsidRPr="006639A1">
              <w:rPr>
                <w:rFonts w:asciiTheme="minorHAnsi" w:hAnsiTheme="minorHAnsi"/>
              </w:rPr>
              <w:t xml:space="preserve">105 </w:t>
            </w:r>
          </w:p>
        </w:tc>
        <w:tc>
          <w:tcPr>
            <w:tcW w:w="1985" w:type="dxa"/>
            <w:shd w:val="clear" w:color="auto" w:fill="E2EFD9"/>
          </w:tcPr>
          <w:p w14:paraId="3116BBC7" w14:textId="67020955"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0,23</w:t>
            </w:r>
          </w:p>
        </w:tc>
      </w:tr>
      <w:tr w:rsidR="00DD2255" w:rsidRPr="006639A1" w14:paraId="7BA771D6" w14:textId="502E9211" w:rsidTr="004118D8">
        <w:trPr>
          <w:jc w:val="center"/>
        </w:trPr>
        <w:tc>
          <w:tcPr>
            <w:tcW w:w="2509" w:type="dxa"/>
            <w:shd w:val="clear" w:color="auto" w:fill="E2EFD9"/>
          </w:tcPr>
          <w:p w14:paraId="6FC1E2C4" w14:textId="6CD4F7A0" w:rsidR="00DD2255" w:rsidRPr="006639A1" w:rsidRDefault="00DD2255" w:rsidP="0058280A">
            <w:pPr>
              <w:spacing w:before="80" w:after="80" w:line="360" w:lineRule="auto"/>
              <w:jc w:val="center"/>
              <w:rPr>
                <w:rFonts w:asciiTheme="minorHAnsi" w:hAnsiTheme="minorHAnsi" w:cs="Calibri"/>
              </w:rPr>
            </w:pPr>
            <w:r w:rsidRPr="006639A1">
              <w:rPr>
                <w:rFonts w:asciiTheme="minorHAnsi" w:hAnsiTheme="minorHAnsi"/>
                <w:w w:val="99"/>
              </w:rPr>
              <w:t>Gaz płynny propan-butan</w:t>
            </w:r>
          </w:p>
        </w:tc>
        <w:tc>
          <w:tcPr>
            <w:tcW w:w="1010" w:type="dxa"/>
            <w:shd w:val="clear" w:color="auto" w:fill="E2EFD9"/>
          </w:tcPr>
          <w:p w14:paraId="7C255D27" w14:textId="4B977CF8" w:rsidR="00DD2255" w:rsidRPr="006639A1" w:rsidRDefault="00DD2255" w:rsidP="0058280A">
            <w:pPr>
              <w:spacing w:before="80" w:after="80" w:line="360" w:lineRule="auto"/>
              <w:jc w:val="center"/>
              <w:rPr>
                <w:rFonts w:asciiTheme="minorHAnsi" w:hAnsiTheme="minorHAnsi" w:cs="Calibri"/>
                <w:vertAlign w:val="superscript"/>
              </w:rPr>
            </w:pPr>
            <w:r w:rsidRPr="006639A1">
              <w:rPr>
                <w:rFonts w:asciiTheme="minorHAnsi" w:hAnsiTheme="minorHAnsi"/>
                <w:w w:val="95"/>
              </w:rPr>
              <w:t>27,3 kWh/m</w:t>
            </w:r>
            <w:r w:rsidRPr="006639A1">
              <w:rPr>
                <w:rFonts w:asciiTheme="minorHAnsi" w:hAnsiTheme="minorHAnsi"/>
                <w:w w:val="95"/>
                <w:vertAlign w:val="superscript"/>
              </w:rPr>
              <w:t>3</w:t>
            </w:r>
          </w:p>
        </w:tc>
        <w:tc>
          <w:tcPr>
            <w:tcW w:w="1793" w:type="dxa"/>
            <w:shd w:val="clear" w:color="auto" w:fill="E2EFD9"/>
          </w:tcPr>
          <w:p w14:paraId="1472029C" w14:textId="37AA4B48"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6,96</w:t>
            </w:r>
          </w:p>
        </w:tc>
        <w:tc>
          <w:tcPr>
            <w:tcW w:w="1038" w:type="dxa"/>
            <w:shd w:val="clear" w:color="auto" w:fill="E2EFD9"/>
          </w:tcPr>
          <w:p w14:paraId="4073AD5C" w14:textId="49208B9D" w:rsidR="00DD2255" w:rsidRPr="006639A1" w:rsidRDefault="00DD2255" w:rsidP="0058280A">
            <w:pPr>
              <w:spacing w:before="80" w:after="80" w:line="360" w:lineRule="auto"/>
              <w:jc w:val="center"/>
              <w:rPr>
                <w:rFonts w:asciiTheme="minorHAnsi" w:hAnsiTheme="minorHAnsi" w:cs="Calibri"/>
              </w:rPr>
            </w:pPr>
            <w:r w:rsidRPr="006639A1">
              <w:rPr>
                <w:rFonts w:asciiTheme="minorHAnsi" w:hAnsiTheme="minorHAnsi"/>
              </w:rPr>
              <w:t>0,25</w:t>
            </w:r>
          </w:p>
        </w:tc>
        <w:tc>
          <w:tcPr>
            <w:tcW w:w="2130" w:type="dxa"/>
            <w:shd w:val="clear" w:color="auto" w:fill="E2EFD9"/>
          </w:tcPr>
          <w:p w14:paraId="30CE7691" w14:textId="04E6F34F" w:rsidR="00DD2255" w:rsidRPr="006639A1" w:rsidRDefault="00DD2255" w:rsidP="0058280A">
            <w:pPr>
              <w:spacing w:before="80" w:after="80" w:line="360" w:lineRule="auto"/>
              <w:jc w:val="center"/>
              <w:rPr>
                <w:rFonts w:asciiTheme="minorHAnsi" w:hAnsiTheme="minorHAnsi" w:cs="Calibri"/>
              </w:rPr>
            </w:pPr>
            <w:r w:rsidRPr="006639A1">
              <w:rPr>
                <w:rFonts w:asciiTheme="minorHAnsi" w:hAnsiTheme="minorHAnsi"/>
              </w:rPr>
              <w:t>98</w:t>
            </w:r>
          </w:p>
        </w:tc>
        <w:tc>
          <w:tcPr>
            <w:tcW w:w="1985" w:type="dxa"/>
            <w:shd w:val="clear" w:color="auto" w:fill="E2EFD9"/>
          </w:tcPr>
          <w:p w14:paraId="25A668AC" w14:textId="51B2ACED"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0,26</w:t>
            </w:r>
          </w:p>
        </w:tc>
      </w:tr>
      <w:tr w:rsidR="00DD2255" w:rsidRPr="006639A1" w14:paraId="20E5DF41" w14:textId="7C0A67CC" w:rsidTr="004118D8">
        <w:trPr>
          <w:jc w:val="center"/>
        </w:trPr>
        <w:tc>
          <w:tcPr>
            <w:tcW w:w="2509" w:type="dxa"/>
            <w:shd w:val="clear" w:color="auto" w:fill="E2EFD9"/>
          </w:tcPr>
          <w:p w14:paraId="61C724CA" w14:textId="67587552" w:rsidR="00DD2255" w:rsidRPr="006639A1" w:rsidRDefault="00DD2255" w:rsidP="0058280A">
            <w:pPr>
              <w:spacing w:before="80" w:after="80" w:line="360" w:lineRule="auto"/>
              <w:jc w:val="center"/>
              <w:rPr>
                <w:rFonts w:asciiTheme="minorHAnsi" w:hAnsiTheme="minorHAnsi" w:cs="Calibri"/>
              </w:rPr>
            </w:pPr>
            <w:r w:rsidRPr="006639A1">
              <w:rPr>
                <w:rFonts w:asciiTheme="minorHAnsi" w:hAnsiTheme="minorHAnsi"/>
                <w:w w:val="99"/>
              </w:rPr>
              <w:t xml:space="preserve">Olej opałowy </w:t>
            </w:r>
            <w:proofErr w:type="spellStart"/>
            <w:r w:rsidRPr="006639A1">
              <w:rPr>
                <w:rFonts w:asciiTheme="minorHAnsi" w:hAnsiTheme="minorHAnsi"/>
                <w:w w:val="99"/>
              </w:rPr>
              <w:t>Ecoterm</w:t>
            </w:r>
            <w:proofErr w:type="spellEnd"/>
            <w:r w:rsidRPr="006639A1">
              <w:rPr>
                <w:rFonts w:asciiTheme="minorHAnsi" w:hAnsiTheme="minorHAnsi"/>
                <w:w w:val="99"/>
              </w:rPr>
              <w:t xml:space="preserve"> Plus</w:t>
            </w:r>
          </w:p>
        </w:tc>
        <w:tc>
          <w:tcPr>
            <w:tcW w:w="1010" w:type="dxa"/>
            <w:shd w:val="clear" w:color="auto" w:fill="E2EFD9"/>
          </w:tcPr>
          <w:p w14:paraId="2FDB3193" w14:textId="34334BC9" w:rsidR="00DD2255" w:rsidRPr="006639A1" w:rsidRDefault="00DD2255" w:rsidP="0058280A">
            <w:pPr>
              <w:spacing w:before="80" w:after="80" w:line="360" w:lineRule="auto"/>
              <w:jc w:val="center"/>
              <w:rPr>
                <w:rFonts w:asciiTheme="minorHAnsi" w:hAnsiTheme="minorHAnsi" w:cs="Calibri"/>
              </w:rPr>
            </w:pPr>
            <w:r w:rsidRPr="006639A1">
              <w:rPr>
                <w:rFonts w:asciiTheme="minorHAnsi" w:hAnsiTheme="minorHAnsi"/>
              </w:rPr>
              <w:t>10 kWh/ dm</w:t>
            </w:r>
            <w:r w:rsidRPr="006639A1">
              <w:rPr>
                <w:rFonts w:asciiTheme="minorHAnsi" w:hAnsiTheme="minorHAnsi"/>
                <w:vertAlign w:val="superscript"/>
              </w:rPr>
              <w:t>3</w:t>
            </w:r>
          </w:p>
        </w:tc>
        <w:tc>
          <w:tcPr>
            <w:tcW w:w="1793" w:type="dxa"/>
            <w:shd w:val="clear" w:color="auto" w:fill="E2EFD9"/>
          </w:tcPr>
          <w:p w14:paraId="0CF4AD82" w14:textId="49433ADB"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2,45</w:t>
            </w:r>
          </w:p>
        </w:tc>
        <w:tc>
          <w:tcPr>
            <w:tcW w:w="1038" w:type="dxa"/>
            <w:shd w:val="clear" w:color="auto" w:fill="E2EFD9"/>
          </w:tcPr>
          <w:p w14:paraId="0709A63A" w14:textId="16D0B6F7" w:rsidR="00DD2255" w:rsidRPr="006639A1" w:rsidRDefault="00DD2255" w:rsidP="0058280A">
            <w:pPr>
              <w:spacing w:before="80" w:after="80" w:line="360" w:lineRule="auto"/>
              <w:jc w:val="center"/>
              <w:rPr>
                <w:rFonts w:asciiTheme="minorHAnsi" w:hAnsiTheme="minorHAnsi" w:cs="Calibri"/>
              </w:rPr>
            </w:pPr>
            <w:r w:rsidRPr="006639A1">
              <w:rPr>
                <w:rFonts w:asciiTheme="minorHAnsi" w:hAnsiTheme="minorHAnsi"/>
              </w:rPr>
              <w:t>0,24</w:t>
            </w:r>
          </w:p>
        </w:tc>
        <w:tc>
          <w:tcPr>
            <w:tcW w:w="2130" w:type="dxa"/>
            <w:shd w:val="clear" w:color="auto" w:fill="E2EFD9"/>
          </w:tcPr>
          <w:p w14:paraId="183AC009" w14:textId="2D80AC55" w:rsidR="00DD2255" w:rsidRPr="006639A1" w:rsidRDefault="00DD2255" w:rsidP="0058280A">
            <w:pPr>
              <w:spacing w:before="80" w:after="80" w:line="360" w:lineRule="auto"/>
              <w:jc w:val="center"/>
              <w:rPr>
                <w:rFonts w:asciiTheme="minorHAnsi" w:hAnsiTheme="minorHAnsi" w:cs="Calibri"/>
              </w:rPr>
            </w:pPr>
            <w:r w:rsidRPr="006639A1">
              <w:rPr>
                <w:rFonts w:asciiTheme="minorHAnsi" w:hAnsiTheme="minorHAnsi"/>
              </w:rPr>
              <w:t xml:space="preserve">92 </w:t>
            </w:r>
          </w:p>
        </w:tc>
        <w:tc>
          <w:tcPr>
            <w:tcW w:w="1985" w:type="dxa"/>
            <w:shd w:val="clear" w:color="auto" w:fill="E2EFD9"/>
          </w:tcPr>
          <w:p w14:paraId="363CEABB" w14:textId="61C07C7E"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0,26</w:t>
            </w:r>
          </w:p>
        </w:tc>
      </w:tr>
      <w:tr w:rsidR="00DD2255" w:rsidRPr="006639A1" w14:paraId="17F353B9" w14:textId="5A05D7E1" w:rsidTr="004118D8">
        <w:trPr>
          <w:jc w:val="center"/>
        </w:trPr>
        <w:tc>
          <w:tcPr>
            <w:tcW w:w="2509" w:type="dxa"/>
            <w:shd w:val="clear" w:color="auto" w:fill="E2EFD9"/>
          </w:tcPr>
          <w:p w14:paraId="2DB28D1E" w14:textId="7935BAEC" w:rsidR="00DD2255" w:rsidRPr="006639A1" w:rsidRDefault="00DD2255" w:rsidP="0058280A">
            <w:pPr>
              <w:spacing w:before="80" w:after="80" w:line="360" w:lineRule="auto"/>
              <w:jc w:val="center"/>
              <w:rPr>
                <w:rFonts w:asciiTheme="minorHAnsi" w:hAnsiTheme="minorHAnsi" w:cs="Calibri"/>
              </w:rPr>
            </w:pPr>
            <w:r w:rsidRPr="006639A1">
              <w:rPr>
                <w:rFonts w:asciiTheme="minorHAnsi" w:hAnsiTheme="minorHAnsi" w:cs="Calibri"/>
              </w:rPr>
              <w:t>Węgiel kamienny orzech I gat. (popiół 6%)</w:t>
            </w:r>
          </w:p>
        </w:tc>
        <w:tc>
          <w:tcPr>
            <w:tcW w:w="1010" w:type="dxa"/>
            <w:shd w:val="clear" w:color="auto" w:fill="E2EFD9"/>
          </w:tcPr>
          <w:p w14:paraId="35DC7CD5" w14:textId="25091A65" w:rsidR="00DD2255" w:rsidRPr="006639A1" w:rsidRDefault="00DD2255" w:rsidP="0058280A">
            <w:pPr>
              <w:spacing w:before="80" w:after="80" w:line="360" w:lineRule="auto"/>
              <w:jc w:val="center"/>
              <w:rPr>
                <w:rFonts w:asciiTheme="minorHAnsi" w:hAnsiTheme="minorHAnsi" w:cs="Calibri"/>
              </w:rPr>
            </w:pPr>
            <w:r w:rsidRPr="006639A1">
              <w:rPr>
                <w:rFonts w:asciiTheme="minorHAnsi" w:hAnsiTheme="minorHAnsi"/>
              </w:rPr>
              <w:t>8 kWh/kg</w:t>
            </w:r>
          </w:p>
        </w:tc>
        <w:tc>
          <w:tcPr>
            <w:tcW w:w="1793" w:type="dxa"/>
            <w:shd w:val="clear" w:color="auto" w:fill="E2EFD9"/>
          </w:tcPr>
          <w:p w14:paraId="22333707" w14:textId="76C97FD1"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0,75</w:t>
            </w:r>
          </w:p>
        </w:tc>
        <w:tc>
          <w:tcPr>
            <w:tcW w:w="1038" w:type="dxa"/>
            <w:shd w:val="clear" w:color="auto" w:fill="E2EFD9"/>
          </w:tcPr>
          <w:p w14:paraId="66ADD569" w14:textId="2BD53286" w:rsidR="00DD2255" w:rsidRPr="006639A1" w:rsidRDefault="00DD2255" w:rsidP="0058280A">
            <w:pPr>
              <w:spacing w:before="80" w:after="80" w:line="360" w:lineRule="auto"/>
              <w:jc w:val="center"/>
              <w:rPr>
                <w:rFonts w:asciiTheme="minorHAnsi" w:hAnsiTheme="minorHAnsi" w:cs="Calibri"/>
              </w:rPr>
            </w:pPr>
            <w:r w:rsidRPr="006639A1">
              <w:rPr>
                <w:rFonts w:asciiTheme="minorHAnsi" w:hAnsiTheme="minorHAnsi"/>
              </w:rPr>
              <w:t>0,10</w:t>
            </w:r>
          </w:p>
        </w:tc>
        <w:tc>
          <w:tcPr>
            <w:tcW w:w="2130" w:type="dxa"/>
            <w:shd w:val="clear" w:color="auto" w:fill="E2EFD9"/>
          </w:tcPr>
          <w:p w14:paraId="35E11BC6" w14:textId="68E55011" w:rsidR="00DD2255" w:rsidRPr="006639A1" w:rsidRDefault="00DD2255" w:rsidP="0058280A">
            <w:pPr>
              <w:spacing w:before="80" w:after="80" w:line="360" w:lineRule="auto"/>
              <w:jc w:val="center"/>
              <w:rPr>
                <w:rFonts w:asciiTheme="minorHAnsi" w:hAnsiTheme="minorHAnsi" w:cs="Calibri"/>
              </w:rPr>
            </w:pPr>
            <w:r w:rsidRPr="006639A1">
              <w:rPr>
                <w:rFonts w:asciiTheme="minorHAnsi" w:hAnsiTheme="minorHAnsi"/>
              </w:rPr>
              <w:t xml:space="preserve">60 </w:t>
            </w:r>
          </w:p>
        </w:tc>
        <w:tc>
          <w:tcPr>
            <w:tcW w:w="1985" w:type="dxa"/>
            <w:shd w:val="clear" w:color="auto" w:fill="E2EFD9"/>
          </w:tcPr>
          <w:p w14:paraId="2D37CBAD" w14:textId="15E61B2B"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0,17</w:t>
            </w:r>
          </w:p>
        </w:tc>
      </w:tr>
      <w:tr w:rsidR="00DD2255" w:rsidRPr="006639A1" w14:paraId="5776DC95" w14:textId="508D65C4" w:rsidTr="004118D8">
        <w:trPr>
          <w:jc w:val="center"/>
        </w:trPr>
        <w:tc>
          <w:tcPr>
            <w:tcW w:w="2509" w:type="dxa"/>
            <w:shd w:val="clear" w:color="auto" w:fill="E2EFD9"/>
          </w:tcPr>
          <w:p w14:paraId="6CDF9D0C" w14:textId="70345B0A" w:rsidR="00DD2255" w:rsidRPr="006639A1" w:rsidRDefault="00DD2255" w:rsidP="0058280A">
            <w:pPr>
              <w:spacing w:before="80" w:after="80" w:line="360" w:lineRule="auto"/>
              <w:jc w:val="center"/>
              <w:rPr>
                <w:rFonts w:asciiTheme="minorHAnsi" w:hAnsiTheme="minorHAnsi" w:cs="Calibri"/>
              </w:rPr>
            </w:pPr>
            <w:r w:rsidRPr="006639A1">
              <w:rPr>
                <w:rFonts w:asciiTheme="minorHAnsi" w:hAnsiTheme="minorHAnsi"/>
                <w:w w:val="99"/>
              </w:rPr>
              <w:t>Eko groszek (popiół 4%)</w:t>
            </w:r>
          </w:p>
        </w:tc>
        <w:tc>
          <w:tcPr>
            <w:tcW w:w="1010" w:type="dxa"/>
            <w:shd w:val="clear" w:color="auto" w:fill="E2EFD9"/>
          </w:tcPr>
          <w:p w14:paraId="5998C214" w14:textId="4B4967F1" w:rsidR="00DD2255" w:rsidRPr="006639A1" w:rsidRDefault="00DD2255" w:rsidP="0058280A">
            <w:pPr>
              <w:spacing w:before="80" w:after="80" w:line="360" w:lineRule="auto"/>
              <w:jc w:val="center"/>
              <w:rPr>
                <w:rFonts w:asciiTheme="minorHAnsi" w:hAnsiTheme="minorHAnsi" w:cs="Calibri"/>
              </w:rPr>
            </w:pPr>
            <w:r w:rsidRPr="006639A1">
              <w:rPr>
                <w:rFonts w:asciiTheme="minorHAnsi" w:hAnsiTheme="minorHAnsi"/>
              </w:rPr>
              <w:t>8 kWh/kg</w:t>
            </w:r>
          </w:p>
        </w:tc>
        <w:tc>
          <w:tcPr>
            <w:tcW w:w="1793" w:type="dxa"/>
            <w:shd w:val="clear" w:color="auto" w:fill="E2EFD9"/>
          </w:tcPr>
          <w:p w14:paraId="2D8E32C8" w14:textId="4F541E89"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0,88</w:t>
            </w:r>
          </w:p>
        </w:tc>
        <w:tc>
          <w:tcPr>
            <w:tcW w:w="1038" w:type="dxa"/>
            <w:shd w:val="clear" w:color="auto" w:fill="E2EFD9"/>
          </w:tcPr>
          <w:p w14:paraId="545A68AF" w14:textId="1354854C" w:rsidR="00DD2255" w:rsidRPr="006639A1" w:rsidRDefault="00DD2255" w:rsidP="0058280A">
            <w:pPr>
              <w:spacing w:before="80" w:after="80" w:line="360" w:lineRule="auto"/>
              <w:jc w:val="center"/>
              <w:rPr>
                <w:rFonts w:asciiTheme="minorHAnsi" w:hAnsiTheme="minorHAnsi" w:cs="Calibri"/>
              </w:rPr>
            </w:pPr>
            <w:r w:rsidRPr="006639A1">
              <w:rPr>
                <w:rFonts w:asciiTheme="minorHAnsi" w:hAnsiTheme="minorHAnsi"/>
              </w:rPr>
              <w:t>0,11</w:t>
            </w:r>
          </w:p>
        </w:tc>
        <w:tc>
          <w:tcPr>
            <w:tcW w:w="2130" w:type="dxa"/>
            <w:shd w:val="clear" w:color="auto" w:fill="E2EFD9"/>
          </w:tcPr>
          <w:p w14:paraId="2B6EDF3C" w14:textId="76AD11C5" w:rsidR="00DD2255" w:rsidRPr="006639A1" w:rsidRDefault="00DD2255" w:rsidP="0058280A">
            <w:pPr>
              <w:spacing w:before="80" w:after="80" w:line="360" w:lineRule="auto"/>
              <w:jc w:val="center"/>
              <w:rPr>
                <w:rFonts w:asciiTheme="minorHAnsi" w:hAnsiTheme="minorHAnsi" w:cs="Calibri"/>
              </w:rPr>
            </w:pPr>
            <w:r w:rsidRPr="006639A1">
              <w:rPr>
                <w:rFonts w:asciiTheme="minorHAnsi" w:hAnsiTheme="minorHAnsi"/>
              </w:rPr>
              <w:t>85</w:t>
            </w:r>
          </w:p>
        </w:tc>
        <w:tc>
          <w:tcPr>
            <w:tcW w:w="1985" w:type="dxa"/>
            <w:shd w:val="clear" w:color="auto" w:fill="E2EFD9"/>
          </w:tcPr>
          <w:p w14:paraId="5B85F9B3" w14:textId="04700E7A"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0,13</w:t>
            </w:r>
          </w:p>
        </w:tc>
      </w:tr>
      <w:tr w:rsidR="00DD2255" w:rsidRPr="006639A1" w14:paraId="0A8C030A" w14:textId="77777777" w:rsidTr="004118D8">
        <w:trPr>
          <w:jc w:val="center"/>
        </w:trPr>
        <w:tc>
          <w:tcPr>
            <w:tcW w:w="2509" w:type="dxa"/>
            <w:shd w:val="clear" w:color="auto" w:fill="E2EFD9"/>
          </w:tcPr>
          <w:p w14:paraId="7077D487" w14:textId="0B7D32A5" w:rsidR="00DD2255" w:rsidRPr="006639A1" w:rsidRDefault="00DD2255" w:rsidP="0058280A">
            <w:pPr>
              <w:spacing w:before="80" w:after="80" w:line="360" w:lineRule="auto"/>
              <w:jc w:val="center"/>
              <w:rPr>
                <w:rFonts w:asciiTheme="minorHAnsi" w:hAnsiTheme="minorHAnsi"/>
                <w:w w:val="99"/>
              </w:rPr>
            </w:pPr>
            <w:r w:rsidRPr="006639A1">
              <w:rPr>
                <w:rFonts w:asciiTheme="minorHAnsi" w:hAnsiTheme="minorHAnsi"/>
                <w:w w:val="99"/>
              </w:rPr>
              <w:t>Energia elektryczna taryfa całodobowa</w:t>
            </w:r>
          </w:p>
        </w:tc>
        <w:tc>
          <w:tcPr>
            <w:tcW w:w="1010" w:type="dxa"/>
            <w:shd w:val="clear" w:color="auto" w:fill="E2EFD9"/>
          </w:tcPr>
          <w:p w14:paraId="40212D1D" w14:textId="5E47DF0D"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1 kWh</w:t>
            </w:r>
          </w:p>
        </w:tc>
        <w:tc>
          <w:tcPr>
            <w:tcW w:w="1793" w:type="dxa"/>
            <w:shd w:val="clear" w:color="auto" w:fill="E2EFD9"/>
          </w:tcPr>
          <w:p w14:paraId="601F0030" w14:textId="718296C5"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0,54</w:t>
            </w:r>
          </w:p>
        </w:tc>
        <w:tc>
          <w:tcPr>
            <w:tcW w:w="1038" w:type="dxa"/>
            <w:shd w:val="clear" w:color="auto" w:fill="E2EFD9"/>
          </w:tcPr>
          <w:p w14:paraId="53CC84EE" w14:textId="70B81FD3"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0,54</w:t>
            </w:r>
          </w:p>
        </w:tc>
        <w:tc>
          <w:tcPr>
            <w:tcW w:w="2130" w:type="dxa"/>
            <w:shd w:val="clear" w:color="auto" w:fill="E2EFD9"/>
          </w:tcPr>
          <w:p w14:paraId="68147EAB" w14:textId="3D879BC2"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99</w:t>
            </w:r>
          </w:p>
        </w:tc>
        <w:tc>
          <w:tcPr>
            <w:tcW w:w="1985" w:type="dxa"/>
            <w:shd w:val="clear" w:color="auto" w:fill="E2EFD9"/>
          </w:tcPr>
          <w:p w14:paraId="754C48A6" w14:textId="63F7A874"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0,55</w:t>
            </w:r>
          </w:p>
        </w:tc>
      </w:tr>
      <w:tr w:rsidR="00DD2255" w:rsidRPr="006639A1" w14:paraId="7B4B7F40" w14:textId="77777777" w:rsidTr="004118D8">
        <w:trPr>
          <w:jc w:val="center"/>
        </w:trPr>
        <w:tc>
          <w:tcPr>
            <w:tcW w:w="2509" w:type="dxa"/>
            <w:shd w:val="clear" w:color="auto" w:fill="E2EFD9"/>
          </w:tcPr>
          <w:p w14:paraId="641E813D" w14:textId="730AFFF8" w:rsidR="00DD2255" w:rsidRPr="006639A1" w:rsidRDefault="00DD2255" w:rsidP="0058280A">
            <w:pPr>
              <w:spacing w:before="80" w:after="80" w:line="360" w:lineRule="auto"/>
              <w:jc w:val="center"/>
              <w:rPr>
                <w:rFonts w:asciiTheme="minorHAnsi" w:hAnsiTheme="minorHAnsi"/>
                <w:w w:val="99"/>
              </w:rPr>
            </w:pPr>
            <w:r w:rsidRPr="006639A1">
              <w:rPr>
                <w:rFonts w:asciiTheme="minorHAnsi" w:hAnsiTheme="minorHAnsi"/>
                <w:w w:val="99"/>
              </w:rPr>
              <w:t>Pompa ciepła</w:t>
            </w:r>
          </w:p>
        </w:tc>
        <w:tc>
          <w:tcPr>
            <w:tcW w:w="1010" w:type="dxa"/>
            <w:shd w:val="clear" w:color="auto" w:fill="E2EFD9"/>
          </w:tcPr>
          <w:p w14:paraId="0150E917" w14:textId="3DCCF5AA"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1 kWh</w:t>
            </w:r>
          </w:p>
        </w:tc>
        <w:tc>
          <w:tcPr>
            <w:tcW w:w="1793" w:type="dxa"/>
            <w:shd w:val="clear" w:color="auto" w:fill="E2EFD9"/>
          </w:tcPr>
          <w:p w14:paraId="4B8878B7" w14:textId="0CB0481D"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0,54</w:t>
            </w:r>
          </w:p>
        </w:tc>
        <w:tc>
          <w:tcPr>
            <w:tcW w:w="1038" w:type="dxa"/>
            <w:shd w:val="clear" w:color="auto" w:fill="E2EFD9"/>
          </w:tcPr>
          <w:p w14:paraId="180AC85D" w14:textId="0BE9D27F"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0,54</w:t>
            </w:r>
          </w:p>
        </w:tc>
        <w:tc>
          <w:tcPr>
            <w:tcW w:w="2130" w:type="dxa"/>
            <w:shd w:val="clear" w:color="auto" w:fill="E2EFD9"/>
          </w:tcPr>
          <w:p w14:paraId="70B54351" w14:textId="5195D4B4"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400</w:t>
            </w:r>
          </w:p>
        </w:tc>
        <w:tc>
          <w:tcPr>
            <w:tcW w:w="1985" w:type="dxa"/>
            <w:shd w:val="clear" w:color="auto" w:fill="E2EFD9"/>
          </w:tcPr>
          <w:p w14:paraId="74E47438" w14:textId="2577C99B" w:rsidR="00DD2255" w:rsidRPr="006639A1" w:rsidRDefault="00DD2255" w:rsidP="0058280A">
            <w:pPr>
              <w:spacing w:before="80" w:after="80" w:line="360" w:lineRule="auto"/>
              <w:jc w:val="center"/>
              <w:rPr>
                <w:rFonts w:asciiTheme="minorHAnsi" w:hAnsiTheme="minorHAnsi"/>
              </w:rPr>
            </w:pPr>
            <w:r w:rsidRPr="006639A1">
              <w:rPr>
                <w:rFonts w:asciiTheme="minorHAnsi" w:hAnsiTheme="minorHAnsi"/>
              </w:rPr>
              <w:t>0,14</w:t>
            </w:r>
          </w:p>
        </w:tc>
      </w:tr>
    </w:tbl>
    <w:p w14:paraId="7A0C791B" w14:textId="09CB69F8" w:rsidR="00D72CD8" w:rsidRPr="006639A1" w:rsidRDefault="00DD2255" w:rsidP="0058280A">
      <w:pPr>
        <w:pStyle w:val="Tekstpodstawowy"/>
        <w:spacing w:line="360" w:lineRule="auto"/>
        <w:jc w:val="both"/>
        <w:rPr>
          <w:rFonts w:asciiTheme="minorHAnsi" w:hAnsiTheme="minorHAnsi" w:cs="Arial"/>
          <w:i/>
          <w:iCs/>
          <w:sz w:val="20"/>
        </w:rPr>
      </w:pPr>
      <w:r w:rsidRPr="006639A1">
        <w:rPr>
          <w:rFonts w:asciiTheme="minorHAnsi" w:hAnsiTheme="minorHAnsi" w:cs="Arial"/>
          <w:i/>
          <w:iCs/>
          <w:sz w:val="20"/>
        </w:rPr>
        <w:t>Źródło: Opracowanie własne</w:t>
      </w:r>
    </w:p>
    <w:p w14:paraId="5BACF215" w14:textId="77777777" w:rsidR="00A66ACB" w:rsidRPr="006639A1" w:rsidRDefault="00A66ACB" w:rsidP="0058280A">
      <w:pPr>
        <w:pStyle w:val="Tekstpodstawowy"/>
        <w:spacing w:line="360" w:lineRule="auto"/>
        <w:jc w:val="both"/>
        <w:rPr>
          <w:rFonts w:asciiTheme="minorHAnsi" w:hAnsiTheme="minorHAnsi"/>
        </w:rPr>
      </w:pPr>
    </w:p>
    <w:p w14:paraId="0FBBB3D7" w14:textId="0DC66879" w:rsidR="004118D8" w:rsidRPr="006639A1" w:rsidRDefault="0080082E" w:rsidP="004118D8">
      <w:pPr>
        <w:tabs>
          <w:tab w:val="left" w:pos="2092"/>
        </w:tabs>
        <w:spacing w:line="360" w:lineRule="auto"/>
        <w:ind w:firstLine="426"/>
        <w:jc w:val="both"/>
        <w:rPr>
          <w:rFonts w:asciiTheme="minorHAnsi" w:hAnsiTheme="minorHAnsi"/>
        </w:rPr>
        <w:sectPr w:rsidR="004118D8" w:rsidRPr="006639A1" w:rsidSect="008A1736">
          <w:type w:val="continuous"/>
          <w:pgSz w:w="11910" w:h="16840"/>
          <w:pgMar w:top="1660" w:right="940" w:bottom="1680" w:left="1134" w:header="1138" w:footer="1483" w:gutter="0"/>
          <w:cols w:space="708"/>
        </w:sectPr>
      </w:pPr>
      <w:r w:rsidRPr="006639A1">
        <w:rPr>
          <w:rFonts w:asciiTheme="minorHAnsi" w:hAnsiTheme="minorHAnsi"/>
        </w:rPr>
        <w:t xml:space="preserve">Do analizy kosztów ogrzewania domu jednorodzinnego przyjęto dom w wykonaniu standardowym </w:t>
      </w:r>
      <w:r w:rsidR="00DD2255" w:rsidRPr="006639A1">
        <w:rPr>
          <w:rFonts w:asciiTheme="minorHAnsi" w:hAnsiTheme="minorHAnsi"/>
        </w:rPr>
        <w:br/>
      </w:r>
      <w:r w:rsidRPr="006639A1">
        <w:rPr>
          <w:rFonts w:asciiTheme="minorHAnsi" w:hAnsiTheme="minorHAnsi"/>
        </w:rPr>
        <w:t>o powierzchni 260 m2, dla którego zapotrzebowanie na energię cieplną na cele c.</w:t>
      </w:r>
      <w:proofErr w:type="gramStart"/>
      <w:r w:rsidRPr="006639A1">
        <w:rPr>
          <w:rFonts w:asciiTheme="minorHAnsi" w:hAnsiTheme="minorHAnsi"/>
        </w:rPr>
        <w:t>o</w:t>
      </w:r>
      <w:proofErr w:type="gramEnd"/>
      <w:r w:rsidRPr="006639A1">
        <w:rPr>
          <w:rFonts w:asciiTheme="minorHAnsi" w:hAnsiTheme="minorHAnsi"/>
        </w:rPr>
        <w:t xml:space="preserve">. </w:t>
      </w:r>
      <w:proofErr w:type="gramStart"/>
      <w:r w:rsidRPr="006639A1">
        <w:rPr>
          <w:rFonts w:asciiTheme="minorHAnsi" w:hAnsiTheme="minorHAnsi"/>
        </w:rPr>
        <w:t>wynosi</w:t>
      </w:r>
      <w:proofErr w:type="gramEnd"/>
      <w:r w:rsidRPr="006639A1">
        <w:rPr>
          <w:rFonts w:asciiTheme="minorHAnsi" w:hAnsiTheme="minorHAnsi"/>
        </w:rPr>
        <w:t xml:space="preserve"> 12 </w:t>
      </w:r>
      <w:proofErr w:type="spellStart"/>
      <w:r w:rsidRPr="006639A1">
        <w:rPr>
          <w:rFonts w:asciiTheme="minorHAnsi" w:hAnsiTheme="minorHAnsi"/>
        </w:rPr>
        <w:t>kW.</w:t>
      </w:r>
      <w:proofErr w:type="spellEnd"/>
      <w:r w:rsidRPr="006639A1">
        <w:rPr>
          <w:rFonts w:asciiTheme="minorHAnsi" w:hAnsiTheme="minorHAnsi"/>
        </w:rPr>
        <w:t xml:space="preserve"> Przyjęto, że budynek zlokalizowany jest z III strefie klimatycznej (obliczeniowa temperatura minimalna zimą wynosi -20 stopni C). Przy określaniu kosztów eksploatacyjnych dla węgla, oleju, gazu i biomasy nie uwzględniono kosztów związanych z transportem i magazynowaniem. Natomiast przy ogrzewaniu z sieci ciepłowniczej, z gazu oraz </w:t>
      </w:r>
      <w:r w:rsidR="004118D8">
        <w:rPr>
          <w:rFonts w:asciiTheme="minorHAnsi" w:hAnsiTheme="minorHAnsi"/>
        </w:rPr>
        <w:br/>
      </w:r>
      <w:r w:rsidRPr="006639A1">
        <w:rPr>
          <w:rFonts w:asciiTheme="minorHAnsi" w:hAnsiTheme="minorHAnsi"/>
        </w:rPr>
        <w:t xml:space="preserve">z prądu uwzględniono cenę paliwa, opłaty abonamentowe, opłaty przesyłowe. Przy określaniu ceny ciepła pozyskanego ze spalania gazu ziemnego przyjęto grupę taryfową W-3, a przy energii elektrycznej grupę taryfową G11 jednostrefową. </w:t>
      </w:r>
      <w:r w:rsidR="00943227">
        <w:rPr>
          <w:rFonts w:asciiTheme="minorHAnsi" w:hAnsiTheme="minorHAnsi"/>
        </w:rPr>
        <w:t>Zastosowano ceny ze stycznia 2020</w:t>
      </w:r>
      <w:r w:rsidRPr="006639A1">
        <w:rPr>
          <w:rFonts w:asciiTheme="minorHAnsi" w:hAnsiTheme="minorHAnsi"/>
        </w:rPr>
        <w:t xml:space="preserve"> wyrażone brutto (zawierają VAT)</w:t>
      </w:r>
      <w:r w:rsidR="00C80FF3">
        <w:rPr>
          <w:rFonts w:asciiTheme="minorHAnsi" w:hAnsiTheme="minorHAnsi"/>
        </w:rPr>
        <w:t>.</w:t>
      </w:r>
    </w:p>
    <w:p w14:paraId="0CCEE930" w14:textId="5325B967" w:rsidR="00D4540B" w:rsidRPr="00B17F1E" w:rsidRDefault="00D4540B" w:rsidP="009F1876">
      <w:pPr>
        <w:pStyle w:val="Nagwek2"/>
        <w:numPr>
          <w:ilvl w:val="1"/>
          <w:numId w:val="1"/>
        </w:numPr>
        <w:spacing w:after="240"/>
      </w:pPr>
      <w:bookmarkStart w:id="108" w:name="_Toc97811549"/>
      <w:r w:rsidRPr="008F6659">
        <w:lastRenderedPageBreak/>
        <w:t>Przedsiębiorstwa</w:t>
      </w:r>
      <w:bookmarkEnd w:id="108"/>
      <w:r w:rsidRPr="008F6659">
        <w:t xml:space="preserve"> </w:t>
      </w:r>
    </w:p>
    <w:p w14:paraId="0451B9BC" w14:textId="1DCCE657" w:rsidR="0080082E" w:rsidRPr="005375B2" w:rsidRDefault="0080082E" w:rsidP="00931092">
      <w:pPr>
        <w:pStyle w:val="Tekstpodstawowy"/>
        <w:spacing w:line="360" w:lineRule="auto"/>
        <w:ind w:left="253" w:right="192" w:firstLine="314"/>
        <w:jc w:val="both"/>
        <w:rPr>
          <w:rFonts w:asciiTheme="minorHAnsi" w:hAnsiTheme="minorHAnsi"/>
          <w:sz w:val="22"/>
          <w:szCs w:val="22"/>
        </w:rPr>
      </w:pPr>
      <w:r w:rsidRPr="005375B2">
        <w:rPr>
          <w:rFonts w:asciiTheme="minorHAnsi" w:hAnsiTheme="minorHAnsi"/>
          <w:sz w:val="22"/>
          <w:szCs w:val="22"/>
        </w:rPr>
        <w:t xml:space="preserve">Inwentaryzacja w sektorze handlu i usług została przeprowadzona w oparciu o zbiorcze dane dotyczące m.in. zużycia energii elektrycznej (PGE Dystrybucja S.A.) </w:t>
      </w:r>
      <w:proofErr w:type="gramStart"/>
      <w:r w:rsidRPr="005375B2">
        <w:rPr>
          <w:rFonts w:asciiTheme="minorHAnsi" w:hAnsiTheme="minorHAnsi"/>
          <w:sz w:val="22"/>
          <w:szCs w:val="22"/>
        </w:rPr>
        <w:t>oraz</w:t>
      </w:r>
      <w:proofErr w:type="gramEnd"/>
      <w:r w:rsidRPr="005375B2">
        <w:rPr>
          <w:rFonts w:asciiTheme="minorHAnsi" w:hAnsiTheme="minorHAnsi"/>
          <w:sz w:val="22"/>
          <w:szCs w:val="22"/>
        </w:rPr>
        <w:t xml:space="preserve"> na podstawie informacji uzyskanych bezpośrednio od największych przedsiębiorstw działających na terenie gminy.</w:t>
      </w:r>
      <w:r w:rsidR="0005776D">
        <w:rPr>
          <w:rFonts w:asciiTheme="minorHAnsi" w:hAnsiTheme="minorHAnsi"/>
          <w:sz w:val="22"/>
          <w:szCs w:val="22"/>
        </w:rPr>
        <w:t xml:space="preserve"> </w:t>
      </w:r>
      <w:r w:rsidR="0005776D">
        <w:rPr>
          <w:rFonts w:asciiTheme="minorHAnsi" w:hAnsiTheme="minorHAnsi"/>
          <w:sz w:val="22"/>
          <w:szCs w:val="22"/>
        </w:rPr>
        <w:br/>
      </w:r>
      <w:r w:rsidRPr="005375B2">
        <w:rPr>
          <w:rFonts w:asciiTheme="minorHAnsi" w:hAnsiTheme="minorHAnsi"/>
          <w:sz w:val="22"/>
          <w:szCs w:val="22"/>
        </w:rPr>
        <w:t>W inwentaryzacji wykorzystano również ogólnodostępne dane statystyczne, a także standardowe wskaźniki zużycia energii cieplnej dla budynków usługowo-przemysłowych.</w:t>
      </w:r>
      <w:r w:rsidR="00931092">
        <w:rPr>
          <w:rFonts w:asciiTheme="minorHAnsi" w:hAnsiTheme="minorHAnsi"/>
          <w:sz w:val="22"/>
          <w:szCs w:val="22"/>
        </w:rPr>
        <w:t xml:space="preserve"> </w:t>
      </w:r>
      <w:r w:rsidRPr="005375B2">
        <w:rPr>
          <w:rFonts w:asciiTheme="minorHAnsi" w:hAnsiTheme="minorHAnsi"/>
          <w:sz w:val="22"/>
          <w:szCs w:val="22"/>
        </w:rPr>
        <w:t>Zużycie energii oraz wielkość emisji zostały przedstawione w poniższej</w:t>
      </w:r>
      <w:r w:rsidRPr="005375B2">
        <w:rPr>
          <w:rFonts w:asciiTheme="minorHAnsi" w:hAnsiTheme="minorHAnsi"/>
          <w:spacing w:val="-29"/>
          <w:sz w:val="22"/>
          <w:szCs w:val="22"/>
        </w:rPr>
        <w:t xml:space="preserve"> </w:t>
      </w:r>
      <w:r w:rsidRPr="005375B2">
        <w:rPr>
          <w:rFonts w:asciiTheme="minorHAnsi" w:hAnsiTheme="minorHAnsi"/>
          <w:sz w:val="22"/>
          <w:szCs w:val="22"/>
        </w:rPr>
        <w:t>tabeli.</w:t>
      </w:r>
    </w:p>
    <w:p w14:paraId="4CEAC9EF" w14:textId="7A4B8385" w:rsidR="0080082E" w:rsidRPr="00931092" w:rsidRDefault="00931092" w:rsidP="00931092">
      <w:pPr>
        <w:pStyle w:val="Tekstpodstawowy"/>
        <w:spacing w:after="0" w:line="360" w:lineRule="auto"/>
        <w:ind w:left="284" w:right="272"/>
        <w:rPr>
          <w:rFonts w:asciiTheme="minorHAnsi" w:hAnsiTheme="minorHAnsi" w:cstheme="minorHAnsi"/>
          <w:sz w:val="22"/>
          <w:szCs w:val="22"/>
        </w:rPr>
      </w:pPr>
      <w:bookmarkStart w:id="109" w:name="_Toc97811184"/>
      <w:r w:rsidRPr="00E75750">
        <w:rPr>
          <w:rFonts w:asciiTheme="minorHAnsi" w:hAnsiTheme="minorHAnsi" w:cs="Calibri"/>
          <w:b/>
          <w:bCs/>
          <w:sz w:val="22"/>
          <w:szCs w:val="22"/>
        </w:rPr>
        <w:t xml:space="preserve">Tabela </w:t>
      </w:r>
      <w:r w:rsidRPr="00E75750">
        <w:rPr>
          <w:rFonts w:asciiTheme="minorHAnsi" w:hAnsiTheme="minorHAnsi" w:cs="Calibri"/>
          <w:b/>
          <w:bCs/>
          <w:sz w:val="22"/>
          <w:szCs w:val="22"/>
        </w:rPr>
        <w:fldChar w:fldCharType="begin"/>
      </w:r>
      <w:r w:rsidRPr="00E75750">
        <w:rPr>
          <w:rFonts w:asciiTheme="minorHAnsi" w:hAnsiTheme="minorHAnsi" w:cs="Calibri"/>
          <w:b/>
          <w:bCs/>
          <w:sz w:val="22"/>
          <w:szCs w:val="22"/>
        </w:rPr>
        <w:instrText xml:space="preserve"> SEQ Tabela \* ARABIC </w:instrText>
      </w:r>
      <w:r w:rsidRPr="00E75750">
        <w:rPr>
          <w:rFonts w:asciiTheme="minorHAnsi" w:hAnsiTheme="minorHAnsi" w:cs="Calibri"/>
          <w:b/>
          <w:bCs/>
          <w:sz w:val="22"/>
          <w:szCs w:val="22"/>
        </w:rPr>
        <w:fldChar w:fldCharType="separate"/>
      </w:r>
      <w:r w:rsidR="00BD486C">
        <w:rPr>
          <w:rFonts w:asciiTheme="minorHAnsi" w:hAnsiTheme="minorHAnsi" w:cs="Calibri"/>
          <w:b/>
          <w:bCs/>
          <w:noProof/>
          <w:sz w:val="22"/>
          <w:szCs w:val="22"/>
        </w:rPr>
        <w:t>25</w:t>
      </w:r>
      <w:r w:rsidRPr="00E75750">
        <w:rPr>
          <w:rFonts w:asciiTheme="minorHAnsi" w:hAnsiTheme="minorHAnsi" w:cs="Calibri"/>
          <w:b/>
          <w:bCs/>
          <w:sz w:val="22"/>
          <w:szCs w:val="22"/>
        </w:rPr>
        <w:fldChar w:fldCharType="end"/>
      </w:r>
      <w:r w:rsidRPr="00E75750">
        <w:rPr>
          <w:rFonts w:asciiTheme="minorHAnsi" w:hAnsiTheme="minorHAnsi" w:cs="Calibri"/>
          <w:b/>
          <w:bCs/>
          <w:sz w:val="22"/>
          <w:szCs w:val="22"/>
        </w:rPr>
        <w:t xml:space="preserve"> </w:t>
      </w:r>
      <w:r w:rsidRPr="00931092">
        <w:rPr>
          <w:rFonts w:asciiTheme="minorHAnsi" w:hAnsiTheme="minorHAnsi" w:cs="Calibri"/>
          <w:b/>
          <w:bCs/>
          <w:sz w:val="22"/>
          <w:szCs w:val="22"/>
        </w:rPr>
        <w:t xml:space="preserve">Zużycie energii końcowej i wielkość emisji </w:t>
      </w:r>
      <w:proofErr w:type="gramStart"/>
      <w:r w:rsidRPr="00931092">
        <w:rPr>
          <w:rFonts w:asciiTheme="minorHAnsi" w:hAnsiTheme="minorHAnsi" w:cs="Calibri"/>
          <w:b/>
          <w:bCs/>
          <w:sz w:val="22"/>
          <w:szCs w:val="22"/>
        </w:rPr>
        <w:t>CO</w:t>
      </w:r>
      <w:r w:rsidRPr="008F09AE">
        <w:rPr>
          <w:rFonts w:asciiTheme="minorHAnsi" w:hAnsiTheme="minorHAnsi" w:cs="Calibri"/>
          <w:b/>
          <w:bCs/>
          <w:sz w:val="22"/>
          <w:szCs w:val="22"/>
          <w:vertAlign w:val="subscript"/>
        </w:rPr>
        <w:t xml:space="preserve">2 </w:t>
      </w:r>
      <w:r w:rsidRPr="00931092">
        <w:rPr>
          <w:rFonts w:asciiTheme="minorHAnsi" w:hAnsiTheme="minorHAnsi" w:cs="Calibri"/>
          <w:b/>
          <w:bCs/>
          <w:sz w:val="22"/>
          <w:szCs w:val="22"/>
        </w:rPr>
        <w:t xml:space="preserve"> w</w:t>
      </w:r>
      <w:proofErr w:type="gramEnd"/>
      <w:r w:rsidRPr="00931092">
        <w:rPr>
          <w:rFonts w:asciiTheme="minorHAnsi" w:hAnsiTheme="minorHAnsi" w:cs="Calibri"/>
          <w:b/>
          <w:bCs/>
          <w:sz w:val="22"/>
          <w:szCs w:val="22"/>
        </w:rPr>
        <w:t xml:space="preserve"> sektorze handlu i usług w roku  20</w:t>
      </w:r>
      <w:r w:rsidR="00943227">
        <w:rPr>
          <w:rFonts w:asciiTheme="minorHAnsi" w:hAnsiTheme="minorHAnsi" w:cs="Calibri"/>
          <w:b/>
          <w:bCs/>
          <w:sz w:val="22"/>
          <w:szCs w:val="22"/>
        </w:rPr>
        <w:t>20</w:t>
      </w:r>
      <w:bookmarkEnd w:id="109"/>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ayout w:type="fixed"/>
        <w:tblLook w:val="04A0" w:firstRow="1" w:lastRow="0" w:firstColumn="1" w:lastColumn="0" w:noHBand="0" w:noVBand="1"/>
      </w:tblPr>
      <w:tblGrid>
        <w:gridCol w:w="4705"/>
        <w:gridCol w:w="1417"/>
        <w:gridCol w:w="1359"/>
      </w:tblGrid>
      <w:tr w:rsidR="00D4540B" w:rsidRPr="009D05D1" w14:paraId="3E86CAAB" w14:textId="77777777" w:rsidTr="00E73EDE">
        <w:trPr>
          <w:jc w:val="center"/>
        </w:trPr>
        <w:tc>
          <w:tcPr>
            <w:tcW w:w="4705" w:type="dxa"/>
            <w:shd w:val="clear" w:color="auto" w:fill="538135"/>
            <w:vAlign w:val="center"/>
          </w:tcPr>
          <w:p w14:paraId="6C12062A" w14:textId="77777777" w:rsidR="00D4540B" w:rsidRPr="009D05D1" w:rsidRDefault="00D4540B" w:rsidP="0058280A">
            <w:pPr>
              <w:tabs>
                <w:tab w:val="left" w:pos="7133"/>
              </w:tabs>
              <w:spacing w:before="80" w:after="80" w:line="360" w:lineRule="auto"/>
              <w:jc w:val="center"/>
              <w:rPr>
                <w:b/>
                <w:color w:val="FFFFFF"/>
              </w:rPr>
            </w:pPr>
            <w:r>
              <w:rPr>
                <w:b/>
                <w:color w:val="FFFFFF"/>
              </w:rPr>
              <w:t>Źródło energii</w:t>
            </w:r>
          </w:p>
        </w:tc>
        <w:tc>
          <w:tcPr>
            <w:tcW w:w="1417" w:type="dxa"/>
            <w:shd w:val="clear" w:color="auto" w:fill="538135"/>
            <w:vAlign w:val="center"/>
          </w:tcPr>
          <w:p w14:paraId="0A835CEB" w14:textId="77777777" w:rsidR="00D4540B" w:rsidRDefault="00D4540B" w:rsidP="0058280A">
            <w:pPr>
              <w:tabs>
                <w:tab w:val="left" w:pos="7133"/>
              </w:tabs>
              <w:spacing w:before="80" w:after="80" w:line="360" w:lineRule="auto"/>
              <w:jc w:val="center"/>
              <w:rPr>
                <w:b/>
                <w:color w:val="FFFFFF"/>
              </w:rPr>
            </w:pPr>
            <w:r>
              <w:rPr>
                <w:b/>
                <w:color w:val="FFFFFF"/>
              </w:rPr>
              <w:t>Całkowita energia</w:t>
            </w:r>
          </w:p>
          <w:p w14:paraId="6C9046F6" w14:textId="77777777" w:rsidR="00D4540B" w:rsidRPr="009D05D1" w:rsidRDefault="00D4540B" w:rsidP="0058280A">
            <w:pPr>
              <w:tabs>
                <w:tab w:val="left" w:pos="7133"/>
              </w:tabs>
              <w:spacing w:before="80" w:after="80" w:line="360" w:lineRule="auto"/>
              <w:jc w:val="center"/>
              <w:rPr>
                <w:b/>
                <w:color w:val="FFFFFF"/>
              </w:rPr>
            </w:pPr>
            <w:r>
              <w:rPr>
                <w:b/>
                <w:color w:val="FFFFFF"/>
              </w:rPr>
              <w:t>[MWh/rok]</w:t>
            </w:r>
          </w:p>
        </w:tc>
        <w:tc>
          <w:tcPr>
            <w:tcW w:w="1359" w:type="dxa"/>
            <w:shd w:val="clear" w:color="auto" w:fill="538135"/>
            <w:vAlign w:val="center"/>
          </w:tcPr>
          <w:p w14:paraId="75FF2FEB" w14:textId="77777777" w:rsidR="00D4540B" w:rsidRDefault="00D4540B" w:rsidP="0058280A">
            <w:pPr>
              <w:tabs>
                <w:tab w:val="left" w:pos="7133"/>
              </w:tabs>
              <w:spacing w:before="80" w:after="80" w:line="360" w:lineRule="auto"/>
              <w:jc w:val="center"/>
              <w:rPr>
                <w:b/>
                <w:color w:val="FFFFFF"/>
                <w:vertAlign w:val="subscript"/>
              </w:rPr>
            </w:pPr>
            <w:r>
              <w:rPr>
                <w:b/>
                <w:color w:val="FFFFFF"/>
              </w:rPr>
              <w:t xml:space="preserve">Całkowita </w:t>
            </w:r>
            <w:proofErr w:type="gramStart"/>
            <w:r>
              <w:rPr>
                <w:b/>
                <w:color w:val="FFFFFF"/>
              </w:rPr>
              <w:t>emisja CO</w:t>
            </w:r>
            <w:proofErr w:type="gramEnd"/>
            <w:r>
              <w:rPr>
                <w:b/>
                <w:color w:val="FFFFFF"/>
                <w:vertAlign w:val="subscript"/>
              </w:rPr>
              <w:t>2</w:t>
            </w:r>
          </w:p>
          <w:p w14:paraId="59DE4195" w14:textId="77777777" w:rsidR="00D4540B" w:rsidRPr="00A65708" w:rsidRDefault="00D4540B" w:rsidP="0058280A">
            <w:pPr>
              <w:tabs>
                <w:tab w:val="left" w:pos="7133"/>
              </w:tabs>
              <w:spacing w:before="80" w:after="80" w:line="360" w:lineRule="auto"/>
              <w:jc w:val="center"/>
              <w:rPr>
                <w:b/>
                <w:color w:val="FFFFFF"/>
              </w:rPr>
            </w:pPr>
            <w:r>
              <w:rPr>
                <w:b/>
                <w:color w:val="FFFFFF"/>
              </w:rPr>
              <w:t>[Mg/rok]</w:t>
            </w:r>
          </w:p>
        </w:tc>
      </w:tr>
      <w:tr w:rsidR="00D4540B" w:rsidRPr="009D05D1" w14:paraId="68866DB0" w14:textId="77777777" w:rsidTr="00E73EDE">
        <w:trPr>
          <w:trHeight w:val="340"/>
          <w:jc w:val="center"/>
        </w:trPr>
        <w:tc>
          <w:tcPr>
            <w:tcW w:w="4705" w:type="dxa"/>
            <w:shd w:val="clear" w:color="auto" w:fill="E2EFD9"/>
            <w:vAlign w:val="center"/>
          </w:tcPr>
          <w:p w14:paraId="5419DE48" w14:textId="7FF4E1DA" w:rsidR="00D4540B" w:rsidRPr="009D05D1" w:rsidRDefault="00D4540B" w:rsidP="0058280A">
            <w:pPr>
              <w:tabs>
                <w:tab w:val="left" w:pos="7133"/>
              </w:tabs>
              <w:spacing w:before="80" w:after="80" w:line="360" w:lineRule="auto"/>
            </w:pPr>
            <w:r>
              <w:t xml:space="preserve">Energia elektryczna w </w:t>
            </w:r>
            <w:r w:rsidR="0058280A">
              <w:t>przedsiębiorstwach</w:t>
            </w:r>
          </w:p>
        </w:tc>
        <w:tc>
          <w:tcPr>
            <w:tcW w:w="1417" w:type="dxa"/>
            <w:shd w:val="clear" w:color="auto" w:fill="E2EFD9"/>
            <w:vAlign w:val="center"/>
          </w:tcPr>
          <w:p w14:paraId="7F715A07" w14:textId="65AA8D5D" w:rsidR="00D4540B" w:rsidRPr="009D05D1" w:rsidRDefault="00EC15BA" w:rsidP="0058280A">
            <w:pPr>
              <w:tabs>
                <w:tab w:val="left" w:pos="7133"/>
              </w:tabs>
              <w:spacing w:before="80" w:after="80" w:line="360" w:lineRule="auto"/>
              <w:jc w:val="center"/>
            </w:pPr>
            <w:r>
              <w:t>1 407,41</w:t>
            </w:r>
          </w:p>
        </w:tc>
        <w:tc>
          <w:tcPr>
            <w:tcW w:w="1359" w:type="dxa"/>
            <w:shd w:val="clear" w:color="auto" w:fill="E2EFD9"/>
            <w:vAlign w:val="center"/>
          </w:tcPr>
          <w:p w14:paraId="3A97B1A2" w14:textId="159A87E3" w:rsidR="00D4540B" w:rsidRPr="009D05D1" w:rsidRDefault="00EC15BA" w:rsidP="0058280A">
            <w:pPr>
              <w:tabs>
                <w:tab w:val="left" w:pos="7133"/>
              </w:tabs>
              <w:spacing w:before="80" w:after="80" w:line="360" w:lineRule="auto"/>
              <w:jc w:val="center"/>
            </w:pPr>
            <w:r>
              <w:t>1 142,81</w:t>
            </w:r>
          </w:p>
        </w:tc>
      </w:tr>
      <w:tr w:rsidR="00D4540B" w:rsidRPr="009D05D1" w14:paraId="32D61334" w14:textId="77777777" w:rsidTr="00E73EDE">
        <w:trPr>
          <w:jc w:val="center"/>
        </w:trPr>
        <w:tc>
          <w:tcPr>
            <w:tcW w:w="4705" w:type="dxa"/>
            <w:shd w:val="clear" w:color="auto" w:fill="E2EFD9"/>
            <w:vAlign w:val="center"/>
          </w:tcPr>
          <w:p w14:paraId="082AF0FA" w14:textId="1C56DCAC" w:rsidR="00D4540B" w:rsidRPr="009D05D1" w:rsidRDefault="00D4540B" w:rsidP="0058280A">
            <w:pPr>
              <w:tabs>
                <w:tab w:val="left" w:pos="7133"/>
              </w:tabs>
              <w:spacing w:before="80" w:after="80" w:line="360" w:lineRule="auto"/>
            </w:pPr>
            <w:r>
              <w:t xml:space="preserve">Ogrzewanie w </w:t>
            </w:r>
            <w:r w:rsidR="0058280A">
              <w:t>przedsi</w:t>
            </w:r>
            <w:r w:rsidR="00FE4302">
              <w:t>ę</w:t>
            </w:r>
            <w:r w:rsidR="0058280A">
              <w:t>biorstwach</w:t>
            </w:r>
            <w:r>
              <w:t xml:space="preserve"> </w:t>
            </w:r>
          </w:p>
        </w:tc>
        <w:tc>
          <w:tcPr>
            <w:tcW w:w="1417" w:type="dxa"/>
            <w:shd w:val="clear" w:color="auto" w:fill="E2EFD9"/>
            <w:vAlign w:val="center"/>
          </w:tcPr>
          <w:p w14:paraId="726B59D8" w14:textId="122A1DFB" w:rsidR="00D4540B" w:rsidRPr="009D05D1" w:rsidRDefault="00EC15BA" w:rsidP="0058280A">
            <w:pPr>
              <w:tabs>
                <w:tab w:val="left" w:pos="7133"/>
              </w:tabs>
              <w:spacing w:before="80" w:after="80" w:line="360" w:lineRule="auto"/>
              <w:jc w:val="center"/>
            </w:pPr>
            <w:r>
              <w:t>25 231,20</w:t>
            </w:r>
          </w:p>
        </w:tc>
        <w:tc>
          <w:tcPr>
            <w:tcW w:w="1359" w:type="dxa"/>
            <w:shd w:val="clear" w:color="auto" w:fill="E2EFD9"/>
            <w:vAlign w:val="center"/>
          </w:tcPr>
          <w:p w14:paraId="1B62A80F" w14:textId="2E4B2568" w:rsidR="00D4540B" w:rsidRPr="009D05D1" w:rsidRDefault="00EC15BA" w:rsidP="0058280A">
            <w:pPr>
              <w:tabs>
                <w:tab w:val="left" w:pos="7133"/>
              </w:tabs>
              <w:spacing w:before="80" w:after="80" w:line="360" w:lineRule="auto"/>
              <w:jc w:val="center"/>
            </w:pPr>
            <w:r>
              <w:t>5 803,17</w:t>
            </w:r>
          </w:p>
        </w:tc>
      </w:tr>
      <w:tr w:rsidR="00D4540B" w:rsidRPr="009D05D1" w14:paraId="28AC18BE" w14:textId="77777777" w:rsidTr="00E73EDE">
        <w:trPr>
          <w:jc w:val="center"/>
        </w:trPr>
        <w:tc>
          <w:tcPr>
            <w:tcW w:w="4705" w:type="dxa"/>
            <w:shd w:val="clear" w:color="auto" w:fill="E2EFD9"/>
            <w:vAlign w:val="center"/>
          </w:tcPr>
          <w:p w14:paraId="59AB7DDE" w14:textId="77777777" w:rsidR="00D4540B" w:rsidRPr="00DE0A40" w:rsidRDefault="00D4540B" w:rsidP="0058280A">
            <w:pPr>
              <w:tabs>
                <w:tab w:val="left" w:pos="7133"/>
              </w:tabs>
              <w:spacing w:before="80" w:after="80" w:line="360" w:lineRule="auto"/>
              <w:rPr>
                <w:b/>
                <w:bCs/>
              </w:rPr>
            </w:pPr>
            <w:r w:rsidRPr="00DE0A40">
              <w:rPr>
                <w:b/>
                <w:bCs/>
              </w:rPr>
              <w:t>RAZEM</w:t>
            </w:r>
          </w:p>
        </w:tc>
        <w:tc>
          <w:tcPr>
            <w:tcW w:w="1417" w:type="dxa"/>
            <w:shd w:val="clear" w:color="auto" w:fill="E2EFD9"/>
            <w:vAlign w:val="center"/>
          </w:tcPr>
          <w:p w14:paraId="23088E88" w14:textId="2F85B1D0" w:rsidR="00D4540B" w:rsidRPr="00DE0A40" w:rsidRDefault="00230E7D" w:rsidP="00230E7D">
            <w:pPr>
              <w:tabs>
                <w:tab w:val="left" w:pos="7133"/>
              </w:tabs>
              <w:spacing w:before="80" w:after="80" w:line="360" w:lineRule="auto"/>
              <w:jc w:val="center"/>
              <w:rPr>
                <w:b/>
                <w:bCs/>
              </w:rPr>
            </w:pPr>
            <w:r w:rsidRPr="00DE0A40">
              <w:rPr>
                <w:b/>
                <w:bCs/>
              </w:rPr>
              <w:t>26 638,61</w:t>
            </w:r>
          </w:p>
        </w:tc>
        <w:tc>
          <w:tcPr>
            <w:tcW w:w="1359" w:type="dxa"/>
            <w:shd w:val="clear" w:color="auto" w:fill="E2EFD9"/>
            <w:vAlign w:val="center"/>
          </w:tcPr>
          <w:p w14:paraId="1A50CBEE" w14:textId="634BAFFD" w:rsidR="00D4540B" w:rsidRPr="00DE0A40" w:rsidRDefault="00230E7D" w:rsidP="00230E7D">
            <w:pPr>
              <w:tabs>
                <w:tab w:val="left" w:pos="7133"/>
              </w:tabs>
              <w:spacing w:before="80" w:after="80" w:line="360" w:lineRule="auto"/>
              <w:jc w:val="center"/>
              <w:rPr>
                <w:b/>
                <w:bCs/>
              </w:rPr>
            </w:pPr>
            <w:r w:rsidRPr="00DE0A40">
              <w:rPr>
                <w:b/>
                <w:bCs/>
              </w:rPr>
              <w:t>6 945,98</w:t>
            </w:r>
          </w:p>
        </w:tc>
      </w:tr>
    </w:tbl>
    <w:p w14:paraId="38443E2E" w14:textId="4D190399" w:rsidR="00931092" w:rsidRDefault="00931092" w:rsidP="00931092">
      <w:pPr>
        <w:pStyle w:val="Tekstpodstawowy"/>
        <w:spacing w:line="360" w:lineRule="auto"/>
        <w:jc w:val="both"/>
        <w:rPr>
          <w:rFonts w:asciiTheme="minorHAnsi" w:hAnsiTheme="minorHAnsi" w:cs="Arial"/>
          <w:i/>
          <w:iCs/>
          <w:sz w:val="20"/>
        </w:rPr>
      </w:pPr>
      <w:r>
        <w:rPr>
          <w:rFonts w:asciiTheme="minorHAnsi" w:hAnsiTheme="minorHAnsi"/>
        </w:rPr>
        <w:tab/>
      </w:r>
      <w:r w:rsidRPr="006639A1">
        <w:rPr>
          <w:rFonts w:asciiTheme="minorHAnsi" w:hAnsiTheme="minorHAnsi" w:cs="Arial"/>
          <w:i/>
          <w:iCs/>
          <w:sz w:val="20"/>
        </w:rPr>
        <w:t>Źródło: Opracowanie własne</w:t>
      </w:r>
      <w:r>
        <w:rPr>
          <w:rFonts w:asciiTheme="minorHAnsi" w:hAnsiTheme="minorHAnsi" w:cs="Arial"/>
          <w:i/>
          <w:iCs/>
          <w:sz w:val="20"/>
        </w:rPr>
        <w:t xml:space="preserve"> na podstawie ankiet</w:t>
      </w:r>
    </w:p>
    <w:p w14:paraId="17390248" w14:textId="77777777" w:rsidR="004118D8" w:rsidRPr="006639A1" w:rsidRDefault="004118D8" w:rsidP="00931092">
      <w:pPr>
        <w:pStyle w:val="Tekstpodstawowy"/>
        <w:spacing w:line="360" w:lineRule="auto"/>
        <w:jc w:val="both"/>
        <w:rPr>
          <w:rFonts w:asciiTheme="minorHAnsi" w:hAnsiTheme="minorHAnsi" w:cs="Arial"/>
          <w:i/>
          <w:iCs/>
          <w:sz w:val="20"/>
        </w:rPr>
      </w:pPr>
    </w:p>
    <w:p w14:paraId="25DB4F5A" w14:textId="49265648" w:rsidR="003F4D46" w:rsidRPr="00BF6564" w:rsidRDefault="003F4D46" w:rsidP="009F1876">
      <w:pPr>
        <w:pStyle w:val="Nagwek2"/>
        <w:numPr>
          <w:ilvl w:val="1"/>
          <w:numId w:val="1"/>
        </w:numPr>
        <w:spacing w:after="240"/>
      </w:pPr>
      <w:bookmarkStart w:id="110" w:name="_Toc97811550"/>
      <w:r w:rsidRPr="00BF6564">
        <w:t>System transportowy</w:t>
      </w:r>
      <w:bookmarkEnd w:id="110"/>
    </w:p>
    <w:p w14:paraId="6C5D0815" w14:textId="31AA047A" w:rsidR="003F4D46" w:rsidRPr="00BF6564" w:rsidRDefault="003F4D46" w:rsidP="003F1448">
      <w:pPr>
        <w:spacing w:after="0" w:line="360" w:lineRule="auto"/>
        <w:ind w:left="425" w:firstLine="142"/>
      </w:pPr>
      <w:r w:rsidRPr="00BF6564">
        <w:t>System transportowy na terenie gminy Medyka został podzielony w niniejszym opracowaniu na:</w:t>
      </w:r>
    </w:p>
    <w:p w14:paraId="627A96D5" w14:textId="3C62275D" w:rsidR="003F4D46" w:rsidRPr="00BF6564" w:rsidRDefault="003F4D46" w:rsidP="0058280A">
      <w:pPr>
        <w:pStyle w:val="Akapitzlist"/>
        <w:numPr>
          <w:ilvl w:val="0"/>
          <w:numId w:val="23"/>
        </w:numPr>
        <w:spacing w:line="360" w:lineRule="auto"/>
      </w:pPr>
      <w:r w:rsidRPr="00BF6564">
        <w:t>Transport samochodowy osobowy i motocyklowy</w:t>
      </w:r>
      <w:r w:rsidR="0058280A" w:rsidRPr="00BF6564">
        <w:t>,</w:t>
      </w:r>
    </w:p>
    <w:p w14:paraId="1C8CE7AA" w14:textId="6F0DFA7B" w:rsidR="0058280A" w:rsidRPr="00BF6564" w:rsidRDefault="0058280A" w:rsidP="0058280A">
      <w:pPr>
        <w:pStyle w:val="Akapitzlist"/>
        <w:numPr>
          <w:ilvl w:val="0"/>
          <w:numId w:val="23"/>
        </w:numPr>
        <w:spacing w:line="360" w:lineRule="auto"/>
      </w:pPr>
      <w:r w:rsidRPr="00BF6564">
        <w:t xml:space="preserve">Komunikację zbiorową autobusową i </w:t>
      </w:r>
      <w:proofErr w:type="spellStart"/>
      <w:r w:rsidRPr="00BF6564">
        <w:t>bus</w:t>
      </w:r>
      <w:proofErr w:type="spellEnd"/>
      <w:r w:rsidRPr="00BF6564">
        <w:t>,</w:t>
      </w:r>
    </w:p>
    <w:p w14:paraId="56DC388F" w14:textId="0C18783E" w:rsidR="0080082E" w:rsidRPr="00BF6564" w:rsidRDefault="0058280A" w:rsidP="0058280A">
      <w:pPr>
        <w:pStyle w:val="Akapitzlist"/>
        <w:numPr>
          <w:ilvl w:val="0"/>
          <w:numId w:val="23"/>
        </w:numPr>
        <w:spacing w:line="360" w:lineRule="auto"/>
      </w:pPr>
      <w:r w:rsidRPr="00BF6564">
        <w:t>Samochody ciężarowe i dostawcze.</w:t>
      </w:r>
    </w:p>
    <w:p w14:paraId="57CA4854" w14:textId="2EE17986" w:rsidR="0080082E" w:rsidRPr="00BF6564" w:rsidRDefault="0080082E" w:rsidP="003F1448">
      <w:pPr>
        <w:pStyle w:val="Tekstpodstawowy"/>
        <w:spacing w:line="360" w:lineRule="auto"/>
        <w:ind w:left="253" w:firstLine="314"/>
        <w:jc w:val="both"/>
        <w:rPr>
          <w:rFonts w:asciiTheme="minorHAnsi" w:hAnsiTheme="minorHAnsi"/>
          <w:sz w:val="22"/>
          <w:szCs w:val="22"/>
        </w:rPr>
      </w:pPr>
      <w:r w:rsidRPr="00BF6564">
        <w:rPr>
          <w:rFonts w:asciiTheme="minorHAnsi" w:hAnsiTheme="minorHAnsi"/>
          <w:sz w:val="22"/>
          <w:szCs w:val="22"/>
        </w:rPr>
        <w:t xml:space="preserve">Transport dotyczy emisji związanych ze zużyciem paliw silnikowych w pojazdach poruszających się po terenie </w:t>
      </w:r>
      <w:r w:rsidRPr="00BF6564">
        <w:rPr>
          <w:rFonts w:asciiTheme="minorHAnsi" w:hAnsiTheme="minorHAnsi"/>
          <w:spacing w:val="-4"/>
          <w:sz w:val="22"/>
          <w:szCs w:val="22"/>
        </w:rPr>
        <w:t xml:space="preserve">gminy. </w:t>
      </w:r>
      <w:r w:rsidRPr="00BF6564">
        <w:rPr>
          <w:rFonts w:asciiTheme="minorHAnsi" w:hAnsiTheme="minorHAnsi"/>
          <w:sz w:val="22"/>
          <w:szCs w:val="22"/>
        </w:rPr>
        <w:t>Uwzględniono ruch lokalny oraz tranzytowy przez gminę. Zgodnie</w:t>
      </w:r>
      <w:r w:rsidR="003F1448">
        <w:rPr>
          <w:rFonts w:asciiTheme="minorHAnsi" w:hAnsiTheme="minorHAnsi"/>
          <w:sz w:val="22"/>
          <w:szCs w:val="22"/>
        </w:rPr>
        <w:t xml:space="preserve"> </w:t>
      </w:r>
      <w:r w:rsidR="00931092">
        <w:rPr>
          <w:rFonts w:asciiTheme="minorHAnsi" w:hAnsiTheme="minorHAnsi"/>
          <w:sz w:val="22"/>
          <w:szCs w:val="22"/>
        </w:rPr>
        <w:br/>
      </w:r>
      <w:r w:rsidRPr="00BF6564">
        <w:rPr>
          <w:rFonts w:asciiTheme="minorHAnsi" w:hAnsiTheme="minorHAnsi"/>
          <w:sz w:val="22"/>
          <w:szCs w:val="22"/>
        </w:rPr>
        <w:t xml:space="preserve">z ogólnokrajowym trendem wzrasta ilość samochodów oraz intensywność ich użytkowania, co przekłada się na wzrost emisji z transportu. Jednocześnie średnia wieku pojazdów w Polsce ulega zmianie (jest coraz większy udział samochodów nieprzekraczających 10 lat), zatem zmniejsza się </w:t>
      </w:r>
      <w:r w:rsidRPr="00BF6564">
        <w:rPr>
          <w:rFonts w:asciiTheme="minorHAnsi" w:hAnsiTheme="minorHAnsi"/>
          <w:sz w:val="22"/>
          <w:szCs w:val="22"/>
        </w:rPr>
        <w:lastRenderedPageBreak/>
        <w:t xml:space="preserve">średnie zużycie </w:t>
      </w:r>
      <w:r w:rsidRPr="00BF6564">
        <w:rPr>
          <w:rFonts w:asciiTheme="minorHAnsi" w:hAnsiTheme="minorHAnsi"/>
          <w:spacing w:val="-3"/>
          <w:sz w:val="22"/>
          <w:szCs w:val="22"/>
        </w:rPr>
        <w:t xml:space="preserve">paliw. </w:t>
      </w:r>
      <w:r w:rsidRPr="00BF6564">
        <w:rPr>
          <w:rFonts w:asciiTheme="minorHAnsi" w:hAnsiTheme="minorHAnsi"/>
          <w:sz w:val="22"/>
          <w:szCs w:val="22"/>
        </w:rPr>
        <w:t>Źródłami emisji w tej grupie są procesy spalania benzyn, oleju napędowego oraz</w:t>
      </w:r>
      <w:r w:rsidRPr="00BF6564">
        <w:rPr>
          <w:rFonts w:asciiTheme="minorHAnsi" w:hAnsiTheme="minorHAnsi"/>
          <w:spacing w:val="2"/>
          <w:sz w:val="22"/>
          <w:szCs w:val="22"/>
        </w:rPr>
        <w:t xml:space="preserve"> </w:t>
      </w:r>
      <w:r w:rsidRPr="00BF6564">
        <w:rPr>
          <w:rFonts w:asciiTheme="minorHAnsi" w:hAnsiTheme="minorHAnsi"/>
          <w:spacing w:val="-9"/>
          <w:sz w:val="22"/>
          <w:szCs w:val="22"/>
        </w:rPr>
        <w:t>LPG.</w:t>
      </w:r>
    </w:p>
    <w:p w14:paraId="0645A9AB" w14:textId="646F4681" w:rsidR="0080082E" w:rsidRPr="00BF6564" w:rsidRDefault="0080082E" w:rsidP="00931092">
      <w:pPr>
        <w:pStyle w:val="Tekstpodstawowy"/>
        <w:spacing w:before="90" w:line="360" w:lineRule="auto"/>
        <w:ind w:left="253" w:firstLine="314"/>
        <w:rPr>
          <w:rFonts w:asciiTheme="minorHAnsi" w:hAnsiTheme="minorHAnsi"/>
          <w:sz w:val="22"/>
          <w:szCs w:val="22"/>
        </w:rPr>
      </w:pPr>
      <w:r w:rsidRPr="00BF6564">
        <w:rPr>
          <w:rFonts w:asciiTheme="minorHAnsi" w:hAnsiTheme="minorHAnsi"/>
          <w:sz w:val="22"/>
          <w:szCs w:val="22"/>
        </w:rPr>
        <w:t>Strukturę użytkowanych paliw określono na podstawie wskaźników określonych przez</w:t>
      </w:r>
      <w:r w:rsidR="00931092">
        <w:rPr>
          <w:rFonts w:asciiTheme="minorHAnsi" w:hAnsiTheme="minorHAnsi"/>
          <w:sz w:val="22"/>
          <w:szCs w:val="22"/>
        </w:rPr>
        <w:t xml:space="preserve"> </w:t>
      </w:r>
      <w:r w:rsidRPr="00BF6564">
        <w:rPr>
          <w:rFonts w:asciiTheme="minorHAnsi" w:hAnsiTheme="minorHAnsi"/>
          <w:sz w:val="22"/>
          <w:szCs w:val="22"/>
        </w:rPr>
        <w:t>Instytut Transportu Drogowego. Przedstawia się ona następująco:</w:t>
      </w:r>
    </w:p>
    <w:p w14:paraId="398ABD3E" w14:textId="77777777" w:rsidR="0080082E" w:rsidRPr="00BF6564" w:rsidRDefault="0080082E" w:rsidP="00931092">
      <w:pPr>
        <w:pStyle w:val="Tekstpodstawowy"/>
        <w:spacing w:after="0" w:line="360" w:lineRule="auto"/>
        <w:ind w:left="1386" w:hanging="819"/>
        <w:rPr>
          <w:rFonts w:asciiTheme="minorHAnsi" w:hAnsiTheme="minorHAnsi"/>
          <w:sz w:val="22"/>
          <w:szCs w:val="22"/>
        </w:rPr>
      </w:pPr>
      <w:r w:rsidRPr="00BF6564">
        <w:rPr>
          <w:rFonts w:asciiTheme="minorHAnsi" w:hAnsiTheme="minorHAnsi"/>
          <w:sz w:val="22"/>
          <w:szCs w:val="22"/>
        </w:rPr>
        <w:t>Samochody osobowe:</w:t>
      </w:r>
    </w:p>
    <w:p w14:paraId="1A8ACF3D" w14:textId="4B2EBF28" w:rsidR="0080082E" w:rsidRPr="00BF6564" w:rsidRDefault="0080082E" w:rsidP="00931092">
      <w:pPr>
        <w:pStyle w:val="Akapitzlist"/>
        <w:widowControl w:val="0"/>
        <w:numPr>
          <w:ilvl w:val="3"/>
          <w:numId w:val="14"/>
        </w:numPr>
        <w:tabs>
          <w:tab w:val="left" w:pos="1276"/>
        </w:tabs>
        <w:autoSpaceDE w:val="0"/>
        <w:autoSpaceDN w:val="0"/>
        <w:spacing w:after="0" w:line="360" w:lineRule="auto"/>
        <w:ind w:left="1134" w:hanging="282"/>
        <w:contextualSpacing w:val="0"/>
        <w:rPr>
          <w:rFonts w:asciiTheme="minorHAnsi" w:hAnsiTheme="minorHAnsi"/>
        </w:rPr>
      </w:pPr>
      <w:proofErr w:type="gramStart"/>
      <w:r w:rsidRPr="00BF6564">
        <w:rPr>
          <w:rFonts w:asciiTheme="minorHAnsi" w:hAnsiTheme="minorHAnsi"/>
        </w:rPr>
        <w:t>benzyna</w:t>
      </w:r>
      <w:proofErr w:type="gramEnd"/>
      <w:r w:rsidRPr="00BF6564">
        <w:rPr>
          <w:rFonts w:asciiTheme="minorHAnsi" w:hAnsiTheme="minorHAnsi"/>
        </w:rPr>
        <w:t xml:space="preserve">: </w:t>
      </w:r>
      <w:r w:rsidR="00FE4302" w:rsidRPr="00BF6564">
        <w:rPr>
          <w:rFonts w:asciiTheme="minorHAnsi" w:hAnsiTheme="minorHAnsi"/>
        </w:rPr>
        <w:t>35,62</w:t>
      </w:r>
      <w:r w:rsidRPr="00BF6564">
        <w:rPr>
          <w:rFonts w:asciiTheme="minorHAnsi" w:hAnsiTheme="minorHAnsi"/>
          <w:spacing w:val="-1"/>
        </w:rPr>
        <w:t xml:space="preserve"> </w:t>
      </w:r>
      <w:r w:rsidRPr="00BF6564">
        <w:rPr>
          <w:rFonts w:asciiTheme="minorHAnsi" w:hAnsiTheme="minorHAnsi"/>
        </w:rPr>
        <w:t>%</w:t>
      </w:r>
    </w:p>
    <w:p w14:paraId="5A3D1739" w14:textId="00834982" w:rsidR="0080082E" w:rsidRPr="00BF6564" w:rsidRDefault="0080082E" w:rsidP="00931092">
      <w:pPr>
        <w:pStyle w:val="Akapitzlist"/>
        <w:widowControl w:val="0"/>
        <w:numPr>
          <w:ilvl w:val="3"/>
          <w:numId w:val="14"/>
        </w:numPr>
        <w:tabs>
          <w:tab w:val="left" w:pos="1671"/>
        </w:tabs>
        <w:autoSpaceDE w:val="0"/>
        <w:autoSpaceDN w:val="0"/>
        <w:spacing w:after="0" w:line="360" w:lineRule="auto"/>
        <w:ind w:left="1134" w:hanging="282"/>
        <w:contextualSpacing w:val="0"/>
        <w:rPr>
          <w:rFonts w:asciiTheme="minorHAnsi" w:hAnsiTheme="minorHAnsi"/>
        </w:rPr>
      </w:pPr>
      <w:proofErr w:type="gramStart"/>
      <w:r w:rsidRPr="00BF6564">
        <w:rPr>
          <w:rFonts w:asciiTheme="minorHAnsi" w:hAnsiTheme="minorHAnsi"/>
        </w:rPr>
        <w:t>olej</w:t>
      </w:r>
      <w:proofErr w:type="gramEnd"/>
      <w:r w:rsidRPr="00BF6564">
        <w:rPr>
          <w:rFonts w:asciiTheme="minorHAnsi" w:hAnsiTheme="minorHAnsi"/>
        </w:rPr>
        <w:t xml:space="preserve"> napędowy:</w:t>
      </w:r>
      <w:r w:rsidRPr="00BF6564">
        <w:rPr>
          <w:rFonts w:asciiTheme="minorHAnsi" w:hAnsiTheme="minorHAnsi"/>
          <w:spacing w:val="-1"/>
        </w:rPr>
        <w:t xml:space="preserve"> </w:t>
      </w:r>
      <w:r w:rsidR="00FE4302" w:rsidRPr="00BF6564">
        <w:rPr>
          <w:rFonts w:asciiTheme="minorHAnsi" w:hAnsiTheme="minorHAnsi"/>
        </w:rPr>
        <w:t>45,23</w:t>
      </w:r>
      <w:r w:rsidRPr="00BF6564">
        <w:rPr>
          <w:rFonts w:asciiTheme="minorHAnsi" w:hAnsiTheme="minorHAnsi"/>
        </w:rPr>
        <w:t>%</w:t>
      </w:r>
    </w:p>
    <w:p w14:paraId="74B0CB28" w14:textId="1643DDC0" w:rsidR="0080082E" w:rsidRPr="00BF6564" w:rsidRDefault="0080082E" w:rsidP="00931092">
      <w:pPr>
        <w:pStyle w:val="Akapitzlist"/>
        <w:widowControl w:val="0"/>
        <w:numPr>
          <w:ilvl w:val="3"/>
          <w:numId w:val="14"/>
        </w:numPr>
        <w:tabs>
          <w:tab w:val="left" w:pos="1134"/>
        </w:tabs>
        <w:autoSpaceDE w:val="0"/>
        <w:autoSpaceDN w:val="0"/>
        <w:spacing w:after="0" w:line="360" w:lineRule="auto"/>
        <w:ind w:left="1671" w:hanging="819"/>
        <w:contextualSpacing w:val="0"/>
        <w:rPr>
          <w:rFonts w:asciiTheme="minorHAnsi" w:hAnsiTheme="minorHAnsi"/>
        </w:rPr>
      </w:pPr>
      <w:r w:rsidRPr="00BF6564">
        <w:rPr>
          <w:rFonts w:asciiTheme="minorHAnsi" w:hAnsiTheme="minorHAnsi"/>
        </w:rPr>
        <w:t xml:space="preserve">LGP: </w:t>
      </w:r>
      <w:r w:rsidR="00FE4302" w:rsidRPr="00BF6564">
        <w:rPr>
          <w:rFonts w:asciiTheme="minorHAnsi" w:hAnsiTheme="minorHAnsi"/>
        </w:rPr>
        <w:t>19,15</w:t>
      </w:r>
      <w:r w:rsidRPr="00BF6564">
        <w:rPr>
          <w:rFonts w:asciiTheme="minorHAnsi" w:hAnsiTheme="minorHAnsi"/>
          <w:spacing w:val="-1"/>
        </w:rPr>
        <w:t xml:space="preserve"> </w:t>
      </w:r>
      <w:r w:rsidRPr="00BF6564">
        <w:rPr>
          <w:rFonts w:asciiTheme="minorHAnsi" w:hAnsiTheme="minorHAnsi"/>
        </w:rPr>
        <w:t>%</w:t>
      </w:r>
    </w:p>
    <w:p w14:paraId="3D6EBB7C" w14:textId="77777777" w:rsidR="0080082E" w:rsidRPr="00BF6564" w:rsidRDefault="0080082E" w:rsidP="00931092">
      <w:pPr>
        <w:pStyle w:val="Tekstpodstawowy"/>
        <w:tabs>
          <w:tab w:val="left" w:pos="1671"/>
        </w:tabs>
        <w:spacing w:after="0" w:line="360" w:lineRule="auto"/>
        <w:ind w:left="1383" w:hanging="816"/>
        <w:rPr>
          <w:rFonts w:asciiTheme="minorHAnsi" w:hAnsiTheme="minorHAnsi"/>
          <w:sz w:val="22"/>
          <w:szCs w:val="22"/>
        </w:rPr>
      </w:pPr>
      <w:r w:rsidRPr="00BF6564">
        <w:rPr>
          <w:rFonts w:asciiTheme="minorHAnsi" w:hAnsiTheme="minorHAnsi"/>
          <w:sz w:val="22"/>
          <w:szCs w:val="22"/>
        </w:rPr>
        <w:t>Samochody ciężarowe, autobusy oraz ciągniki:</w:t>
      </w:r>
    </w:p>
    <w:p w14:paraId="2B97EDDC" w14:textId="4B5C734C" w:rsidR="003F4D46" w:rsidRPr="00BF6564" w:rsidRDefault="0080082E" w:rsidP="00931092">
      <w:pPr>
        <w:pStyle w:val="Akapitzlist"/>
        <w:widowControl w:val="0"/>
        <w:numPr>
          <w:ilvl w:val="3"/>
          <w:numId w:val="14"/>
        </w:numPr>
        <w:tabs>
          <w:tab w:val="left" w:pos="1134"/>
          <w:tab w:val="left" w:pos="3402"/>
        </w:tabs>
        <w:autoSpaceDE w:val="0"/>
        <w:autoSpaceDN w:val="0"/>
        <w:spacing w:after="0" w:line="360" w:lineRule="auto"/>
        <w:ind w:left="255" w:right="62" w:firstLine="595"/>
        <w:contextualSpacing w:val="0"/>
        <w:rPr>
          <w:rFonts w:asciiTheme="minorHAnsi" w:hAnsiTheme="minorHAnsi"/>
        </w:rPr>
      </w:pPr>
      <w:proofErr w:type="gramStart"/>
      <w:r w:rsidRPr="00BF6564">
        <w:rPr>
          <w:rFonts w:asciiTheme="minorHAnsi" w:hAnsiTheme="minorHAnsi"/>
        </w:rPr>
        <w:t>olej</w:t>
      </w:r>
      <w:proofErr w:type="gramEnd"/>
      <w:r w:rsidRPr="00BF6564">
        <w:rPr>
          <w:rFonts w:asciiTheme="minorHAnsi" w:hAnsiTheme="minorHAnsi"/>
        </w:rPr>
        <w:t xml:space="preserve"> napędowy: </w:t>
      </w:r>
      <w:r w:rsidRPr="00BF6564">
        <w:rPr>
          <w:rFonts w:asciiTheme="minorHAnsi" w:hAnsiTheme="minorHAnsi"/>
          <w:spacing w:val="-5"/>
        </w:rPr>
        <w:t>100%</w:t>
      </w:r>
    </w:p>
    <w:p w14:paraId="34C00905" w14:textId="6924F709" w:rsidR="00FE4302" w:rsidRPr="00BF6564" w:rsidRDefault="00FE4302" w:rsidP="005375B2">
      <w:pPr>
        <w:widowControl w:val="0"/>
        <w:tabs>
          <w:tab w:val="left" w:pos="1134"/>
          <w:tab w:val="left" w:pos="3402"/>
        </w:tabs>
        <w:autoSpaceDE w:val="0"/>
        <w:autoSpaceDN w:val="0"/>
        <w:spacing w:after="0" w:line="360" w:lineRule="auto"/>
        <w:ind w:left="255" w:right="62"/>
        <w:jc w:val="both"/>
        <w:rPr>
          <w:rFonts w:asciiTheme="minorHAnsi" w:hAnsiTheme="minorHAnsi"/>
        </w:rPr>
      </w:pPr>
      <w:r w:rsidRPr="00BF6564">
        <w:rPr>
          <w:rFonts w:asciiTheme="minorHAnsi" w:hAnsiTheme="minorHAnsi"/>
        </w:rPr>
        <w:t>Sektor transportu charakteryzuje się bardzo dużą dynamiką zmian</w:t>
      </w:r>
      <w:r w:rsidR="00191905" w:rsidRPr="00BF6564">
        <w:rPr>
          <w:rFonts w:asciiTheme="minorHAnsi" w:hAnsiTheme="minorHAnsi"/>
        </w:rPr>
        <w:t xml:space="preserve">, zarówno w zakresie liczby pojazdów poruszających się po drogach i jakości tych pojazdów. Jednocześnie gmina nieustannie poprawia stan istniejącej infrastruktury szukając nowych rozwiązań w transporcie po stronie infrastruktury drogowej. </w:t>
      </w:r>
    </w:p>
    <w:p w14:paraId="72E5B7FC" w14:textId="58193758" w:rsidR="00BF6564" w:rsidRDefault="00230E7D" w:rsidP="003F1448">
      <w:pPr>
        <w:widowControl w:val="0"/>
        <w:tabs>
          <w:tab w:val="left" w:pos="1134"/>
          <w:tab w:val="left" w:pos="3402"/>
        </w:tabs>
        <w:autoSpaceDE w:val="0"/>
        <w:autoSpaceDN w:val="0"/>
        <w:spacing w:before="137" w:after="0" w:line="360" w:lineRule="auto"/>
        <w:ind w:left="253" w:right="64"/>
        <w:jc w:val="both"/>
        <w:rPr>
          <w:rFonts w:asciiTheme="minorHAnsi" w:hAnsiTheme="minorHAnsi"/>
          <w:b/>
          <w:bCs/>
        </w:rPr>
      </w:pPr>
      <w:r w:rsidRPr="003F1448">
        <w:rPr>
          <w:rFonts w:asciiTheme="minorHAnsi" w:hAnsiTheme="minorHAnsi"/>
        </w:rPr>
        <w:t xml:space="preserve">Inwentaryzacja emisji ze zużycia paliw </w:t>
      </w:r>
      <w:r w:rsidR="00DE0A40" w:rsidRPr="003F1448">
        <w:rPr>
          <w:rFonts w:asciiTheme="minorHAnsi" w:hAnsiTheme="minorHAnsi"/>
        </w:rPr>
        <w:t>jest oparta na danych o pojazdach zarejestrowanych na terenie gminy oraz statystycznym kilometrażu pokonywanych przez określone kategorie pojazdów oszacowanym przez Instytut Transportu Samochodowego. Według opracowani w</w:t>
      </w:r>
      <w:r w:rsidR="00943227">
        <w:rPr>
          <w:rFonts w:asciiTheme="minorHAnsi" w:hAnsiTheme="minorHAnsi"/>
        </w:rPr>
        <w:t>łasnego wynika, iż emisja w 2020</w:t>
      </w:r>
      <w:r w:rsidR="00DE0A40" w:rsidRPr="003F1448">
        <w:rPr>
          <w:rFonts w:asciiTheme="minorHAnsi" w:hAnsiTheme="minorHAnsi"/>
        </w:rPr>
        <w:t xml:space="preserve"> roku wyniosła </w:t>
      </w:r>
      <w:r w:rsidR="005375B2" w:rsidRPr="003F1448">
        <w:rPr>
          <w:rFonts w:asciiTheme="minorHAnsi" w:hAnsiTheme="minorHAnsi"/>
          <w:b/>
          <w:bCs/>
        </w:rPr>
        <w:t>8 245,20</w:t>
      </w:r>
      <w:r w:rsidR="00DE0A40" w:rsidRPr="003F1448">
        <w:rPr>
          <w:rFonts w:asciiTheme="minorHAnsi" w:hAnsiTheme="minorHAnsi"/>
          <w:b/>
          <w:bCs/>
        </w:rPr>
        <w:t xml:space="preserve"> MgCO</w:t>
      </w:r>
      <w:r w:rsidR="00DE0A40" w:rsidRPr="003F1448">
        <w:rPr>
          <w:rFonts w:asciiTheme="minorHAnsi" w:hAnsiTheme="minorHAnsi"/>
          <w:b/>
          <w:bCs/>
          <w:vertAlign w:val="subscript"/>
        </w:rPr>
        <w:t>2</w:t>
      </w:r>
      <w:r w:rsidR="00DE0A40" w:rsidRPr="003F1448">
        <w:rPr>
          <w:rFonts w:asciiTheme="minorHAnsi" w:hAnsiTheme="minorHAnsi"/>
          <w:b/>
          <w:bCs/>
        </w:rPr>
        <w:t>.</w:t>
      </w:r>
    </w:p>
    <w:p w14:paraId="69E491FA" w14:textId="77777777" w:rsidR="00931092" w:rsidRPr="003F1448" w:rsidRDefault="00931092" w:rsidP="003F1448">
      <w:pPr>
        <w:widowControl w:val="0"/>
        <w:tabs>
          <w:tab w:val="left" w:pos="1134"/>
          <w:tab w:val="left" w:pos="3402"/>
        </w:tabs>
        <w:autoSpaceDE w:val="0"/>
        <w:autoSpaceDN w:val="0"/>
        <w:spacing w:before="137" w:after="0" w:line="360" w:lineRule="auto"/>
        <w:ind w:left="253" w:right="64"/>
        <w:jc w:val="both"/>
        <w:rPr>
          <w:rFonts w:asciiTheme="minorHAnsi" w:hAnsiTheme="minorHAnsi"/>
          <w:b/>
          <w:bCs/>
        </w:rPr>
      </w:pPr>
    </w:p>
    <w:p w14:paraId="7CABBC81" w14:textId="61EF1225" w:rsidR="0080082E" w:rsidRPr="006639A1" w:rsidRDefault="0080082E" w:rsidP="0058280A">
      <w:pPr>
        <w:spacing w:line="360" w:lineRule="auto"/>
        <w:rPr>
          <w:rFonts w:asciiTheme="minorHAnsi" w:hAnsiTheme="minorHAnsi"/>
          <w:i/>
          <w:sz w:val="20"/>
        </w:rPr>
      </w:pPr>
      <w:r w:rsidRPr="006639A1">
        <w:rPr>
          <w:rFonts w:asciiTheme="minorHAnsi" w:hAnsiTheme="minorHAnsi"/>
          <w:sz w:val="2"/>
          <w:szCs w:val="2"/>
        </w:rPr>
        <w:t>`</w:t>
      </w:r>
    </w:p>
    <w:p w14:paraId="1E82BA7D" w14:textId="50BD54B0" w:rsidR="005375B2" w:rsidRPr="00931092" w:rsidRDefault="00BF6564" w:rsidP="009F1876">
      <w:pPr>
        <w:pStyle w:val="Nagwek2"/>
        <w:numPr>
          <w:ilvl w:val="1"/>
          <w:numId w:val="1"/>
        </w:numPr>
        <w:spacing w:after="240"/>
      </w:pPr>
      <w:bookmarkStart w:id="111" w:name="_TOC_250008"/>
      <w:bookmarkStart w:id="112" w:name="_Toc97811551"/>
      <w:r w:rsidRPr="00BF6564">
        <w:rPr>
          <w:spacing w:val="-5"/>
        </w:rPr>
        <w:t xml:space="preserve">Zestawienie </w:t>
      </w:r>
      <w:r w:rsidRPr="00BF6564">
        <w:t>zbiorcze zużycia energii i emisji z obszaru</w:t>
      </w:r>
      <w:r w:rsidR="0080082E" w:rsidRPr="00BF6564">
        <w:rPr>
          <w:spacing w:val="-12"/>
        </w:rPr>
        <w:t xml:space="preserve"> </w:t>
      </w:r>
      <w:bookmarkEnd w:id="111"/>
      <w:r w:rsidRPr="00BF6564">
        <w:t>gminy</w:t>
      </w:r>
      <w:bookmarkEnd w:id="112"/>
    </w:p>
    <w:p w14:paraId="6F0744FF" w14:textId="0E6F25CD" w:rsidR="0080082E" w:rsidRDefault="0080082E" w:rsidP="00931092">
      <w:pPr>
        <w:pStyle w:val="Tekstpodstawowy"/>
        <w:spacing w:before="1" w:line="360" w:lineRule="auto"/>
        <w:ind w:left="233" w:firstLine="334"/>
        <w:jc w:val="both"/>
        <w:rPr>
          <w:rFonts w:asciiTheme="minorHAnsi" w:hAnsiTheme="minorHAnsi"/>
          <w:sz w:val="22"/>
          <w:szCs w:val="22"/>
        </w:rPr>
      </w:pPr>
      <w:r w:rsidRPr="00BF6564">
        <w:rPr>
          <w:rFonts w:asciiTheme="minorHAnsi" w:hAnsiTheme="minorHAnsi"/>
          <w:sz w:val="22"/>
          <w:szCs w:val="22"/>
        </w:rPr>
        <w:t xml:space="preserve">W tabelach przedstawiono całkowite, roczne zużycie energii końcowej w Gminie </w:t>
      </w:r>
      <w:proofErr w:type="gramStart"/>
      <w:r w:rsidRPr="00BF6564">
        <w:rPr>
          <w:rFonts w:asciiTheme="minorHAnsi" w:hAnsiTheme="minorHAnsi"/>
          <w:sz w:val="22"/>
          <w:szCs w:val="22"/>
        </w:rPr>
        <w:t xml:space="preserve">Medyka  </w:t>
      </w:r>
      <w:r w:rsidR="00931092">
        <w:rPr>
          <w:rFonts w:asciiTheme="minorHAnsi" w:hAnsiTheme="minorHAnsi"/>
          <w:sz w:val="22"/>
          <w:szCs w:val="22"/>
        </w:rPr>
        <w:br/>
      </w:r>
      <w:r w:rsidRPr="00BF6564">
        <w:rPr>
          <w:rFonts w:asciiTheme="minorHAnsi" w:hAnsiTheme="minorHAnsi"/>
          <w:position w:val="2"/>
          <w:sz w:val="22"/>
          <w:szCs w:val="22"/>
        </w:rPr>
        <w:t>w</w:t>
      </w:r>
      <w:proofErr w:type="gramEnd"/>
      <w:r w:rsidRPr="00BF6564">
        <w:rPr>
          <w:rFonts w:asciiTheme="minorHAnsi" w:hAnsiTheme="minorHAnsi"/>
          <w:position w:val="2"/>
          <w:sz w:val="22"/>
          <w:szCs w:val="22"/>
        </w:rPr>
        <w:t xml:space="preserve"> podziale na poszczególne </w:t>
      </w:r>
      <w:r w:rsidRPr="00BF6564">
        <w:rPr>
          <w:rFonts w:asciiTheme="minorHAnsi" w:hAnsiTheme="minorHAnsi"/>
          <w:spacing w:val="-3"/>
          <w:position w:val="2"/>
          <w:sz w:val="22"/>
          <w:szCs w:val="22"/>
        </w:rPr>
        <w:t xml:space="preserve">sektory, </w:t>
      </w:r>
      <w:r w:rsidRPr="00BF6564">
        <w:rPr>
          <w:rFonts w:asciiTheme="minorHAnsi" w:hAnsiTheme="minorHAnsi"/>
          <w:position w:val="2"/>
          <w:sz w:val="22"/>
          <w:szCs w:val="22"/>
        </w:rPr>
        <w:t>a także emisję CO</w:t>
      </w:r>
      <w:r w:rsidRPr="00931092">
        <w:rPr>
          <w:rFonts w:asciiTheme="minorHAnsi" w:hAnsiTheme="minorHAnsi"/>
          <w:sz w:val="22"/>
          <w:szCs w:val="22"/>
          <w:vertAlign w:val="subscript"/>
        </w:rPr>
        <w:t xml:space="preserve">2 </w:t>
      </w:r>
      <w:r w:rsidRPr="00BF6564">
        <w:rPr>
          <w:rFonts w:asciiTheme="minorHAnsi" w:hAnsiTheme="minorHAnsi"/>
          <w:position w:val="2"/>
          <w:sz w:val="22"/>
          <w:szCs w:val="22"/>
        </w:rPr>
        <w:t xml:space="preserve">oraz pozostałych zanieczyszczeń  </w:t>
      </w:r>
      <w:r w:rsidRPr="00BF6564">
        <w:rPr>
          <w:rFonts w:asciiTheme="minorHAnsi" w:hAnsiTheme="minorHAnsi"/>
          <w:sz w:val="22"/>
          <w:szCs w:val="22"/>
        </w:rPr>
        <w:t>powietrza. Zużycie energii oraz emisję całkowitą wyrażono w takich samych jednostkach dla wszystkich</w:t>
      </w:r>
      <w:r w:rsidRPr="00BF6564">
        <w:rPr>
          <w:rFonts w:asciiTheme="minorHAnsi" w:hAnsiTheme="minorHAnsi"/>
          <w:spacing w:val="-1"/>
          <w:sz w:val="22"/>
          <w:szCs w:val="22"/>
        </w:rPr>
        <w:t xml:space="preserve"> </w:t>
      </w:r>
      <w:r w:rsidRPr="00BF6564">
        <w:rPr>
          <w:rFonts w:asciiTheme="minorHAnsi" w:hAnsiTheme="minorHAnsi"/>
          <w:sz w:val="22"/>
          <w:szCs w:val="22"/>
        </w:rPr>
        <w:t>sektorów.</w:t>
      </w:r>
    </w:p>
    <w:p w14:paraId="4D38DC0A" w14:textId="77777777" w:rsidR="004118D8" w:rsidRDefault="004118D8" w:rsidP="00931092">
      <w:pPr>
        <w:pStyle w:val="Tekstpodstawowy"/>
        <w:spacing w:before="1" w:line="360" w:lineRule="auto"/>
        <w:ind w:left="233" w:firstLine="334"/>
        <w:jc w:val="both"/>
        <w:rPr>
          <w:rFonts w:asciiTheme="minorHAnsi" w:hAnsiTheme="minorHAnsi"/>
          <w:sz w:val="22"/>
          <w:szCs w:val="22"/>
        </w:rPr>
      </w:pPr>
    </w:p>
    <w:p w14:paraId="195E568F" w14:textId="77777777" w:rsidR="004118D8" w:rsidRDefault="004118D8" w:rsidP="00931092">
      <w:pPr>
        <w:pStyle w:val="Tekstpodstawowy"/>
        <w:spacing w:before="1" w:line="360" w:lineRule="auto"/>
        <w:ind w:left="233" w:firstLine="334"/>
        <w:jc w:val="both"/>
        <w:rPr>
          <w:rFonts w:asciiTheme="minorHAnsi" w:hAnsiTheme="minorHAnsi"/>
          <w:sz w:val="22"/>
          <w:szCs w:val="22"/>
        </w:rPr>
      </w:pPr>
    </w:p>
    <w:p w14:paraId="532B6724" w14:textId="77777777" w:rsidR="004118D8" w:rsidRDefault="004118D8" w:rsidP="00931092">
      <w:pPr>
        <w:pStyle w:val="Tekstpodstawowy"/>
        <w:spacing w:before="1" w:line="360" w:lineRule="auto"/>
        <w:ind w:left="233" w:firstLine="334"/>
        <w:jc w:val="both"/>
        <w:rPr>
          <w:rFonts w:asciiTheme="minorHAnsi" w:hAnsiTheme="minorHAnsi"/>
          <w:sz w:val="22"/>
          <w:szCs w:val="22"/>
        </w:rPr>
      </w:pPr>
    </w:p>
    <w:p w14:paraId="4320BCF3" w14:textId="77777777" w:rsidR="004118D8" w:rsidRDefault="004118D8" w:rsidP="00931092">
      <w:pPr>
        <w:pStyle w:val="Tekstpodstawowy"/>
        <w:spacing w:before="1" w:line="360" w:lineRule="auto"/>
        <w:ind w:left="233" w:firstLine="334"/>
        <w:jc w:val="both"/>
        <w:rPr>
          <w:rFonts w:asciiTheme="minorHAnsi" w:hAnsiTheme="minorHAnsi"/>
          <w:sz w:val="22"/>
          <w:szCs w:val="22"/>
        </w:rPr>
      </w:pPr>
    </w:p>
    <w:p w14:paraId="59FD8D31" w14:textId="77777777" w:rsidR="004118D8" w:rsidRDefault="004118D8" w:rsidP="00931092">
      <w:pPr>
        <w:pStyle w:val="Tekstpodstawowy"/>
        <w:spacing w:before="1" w:line="360" w:lineRule="auto"/>
        <w:ind w:left="233" w:firstLine="334"/>
        <w:jc w:val="both"/>
        <w:rPr>
          <w:rFonts w:asciiTheme="minorHAnsi" w:hAnsiTheme="minorHAnsi"/>
          <w:sz w:val="22"/>
          <w:szCs w:val="22"/>
        </w:rPr>
      </w:pPr>
    </w:p>
    <w:p w14:paraId="59306B55" w14:textId="20BE1E43" w:rsidR="0080082E" w:rsidRPr="00931092" w:rsidRDefault="00931092" w:rsidP="00931092">
      <w:pPr>
        <w:pStyle w:val="Tekstpodstawowy"/>
        <w:spacing w:after="0" w:line="360" w:lineRule="auto"/>
        <w:ind w:left="284"/>
        <w:rPr>
          <w:rFonts w:asciiTheme="minorHAnsi" w:hAnsiTheme="minorHAnsi" w:cstheme="minorHAnsi"/>
          <w:sz w:val="22"/>
          <w:szCs w:val="22"/>
        </w:rPr>
      </w:pPr>
      <w:bookmarkStart w:id="113" w:name="_Toc97811185"/>
      <w:r w:rsidRPr="00E75750">
        <w:rPr>
          <w:rFonts w:asciiTheme="minorHAnsi" w:hAnsiTheme="minorHAnsi" w:cs="Calibri"/>
          <w:b/>
          <w:bCs/>
          <w:sz w:val="22"/>
          <w:szCs w:val="22"/>
        </w:rPr>
        <w:lastRenderedPageBreak/>
        <w:t xml:space="preserve">Tabela </w:t>
      </w:r>
      <w:r w:rsidRPr="00E75750">
        <w:rPr>
          <w:rFonts w:asciiTheme="minorHAnsi" w:hAnsiTheme="minorHAnsi" w:cs="Calibri"/>
          <w:b/>
          <w:bCs/>
          <w:sz w:val="22"/>
          <w:szCs w:val="22"/>
        </w:rPr>
        <w:fldChar w:fldCharType="begin"/>
      </w:r>
      <w:r w:rsidRPr="00E75750">
        <w:rPr>
          <w:rFonts w:asciiTheme="minorHAnsi" w:hAnsiTheme="minorHAnsi" w:cs="Calibri"/>
          <w:b/>
          <w:bCs/>
          <w:sz w:val="22"/>
          <w:szCs w:val="22"/>
        </w:rPr>
        <w:instrText xml:space="preserve"> SEQ Tabela \* ARABIC </w:instrText>
      </w:r>
      <w:r w:rsidRPr="00E75750">
        <w:rPr>
          <w:rFonts w:asciiTheme="minorHAnsi" w:hAnsiTheme="minorHAnsi" w:cs="Calibri"/>
          <w:b/>
          <w:bCs/>
          <w:sz w:val="22"/>
          <w:szCs w:val="22"/>
        </w:rPr>
        <w:fldChar w:fldCharType="separate"/>
      </w:r>
      <w:r w:rsidR="00BD486C">
        <w:rPr>
          <w:rFonts w:asciiTheme="minorHAnsi" w:hAnsiTheme="minorHAnsi" w:cs="Calibri"/>
          <w:b/>
          <w:bCs/>
          <w:noProof/>
          <w:sz w:val="22"/>
          <w:szCs w:val="22"/>
        </w:rPr>
        <w:t>26</w:t>
      </w:r>
      <w:r w:rsidRPr="00E75750">
        <w:rPr>
          <w:rFonts w:asciiTheme="minorHAnsi" w:hAnsiTheme="minorHAnsi" w:cs="Calibri"/>
          <w:b/>
          <w:bCs/>
          <w:sz w:val="22"/>
          <w:szCs w:val="22"/>
        </w:rPr>
        <w:fldChar w:fldCharType="end"/>
      </w:r>
      <w:r w:rsidRPr="00931092">
        <w:t xml:space="preserve"> </w:t>
      </w:r>
      <w:r w:rsidRPr="00931092">
        <w:rPr>
          <w:rFonts w:asciiTheme="minorHAnsi" w:hAnsiTheme="minorHAnsi" w:cs="Calibri"/>
          <w:b/>
          <w:bCs/>
          <w:sz w:val="22"/>
          <w:szCs w:val="22"/>
        </w:rPr>
        <w:t>Całkowite zużyc</w:t>
      </w:r>
      <w:r w:rsidR="00943227">
        <w:rPr>
          <w:rFonts w:asciiTheme="minorHAnsi" w:hAnsiTheme="minorHAnsi" w:cs="Calibri"/>
          <w:b/>
          <w:bCs/>
          <w:sz w:val="22"/>
          <w:szCs w:val="22"/>
        </w:rPr>
        <w:t>ie energii końcowej dla roku 2020</w:t>
      </w:r>
      <w:r w:rsidRPr="00931092">
        <w:rPr>
          <w:rFonts w:asciiTheme="minorHAnsi" w:hAnsiTheme="minorHAnsi" w:cs="Calibri"/>
          <w:b/>
          <w:bCs/>
          <w:sz w:val="22"/>
          <w:szCs w:val="22"/>
        </w:rPr>
        <w:t xml:space="preserve"> w poszczególnych sektorach w Gminie Medyka</w:t>
      </w:r>
      <w:bookmarkEnd w:id="113"/>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3236"/>
        <w:gridCol w:w="1842"/>
        <w:gridCol w:w="1725"/>
      </w:tblGrid>
      <w:tr w:rsidR="00976315" w:rsidRPr="00BF6564" w14:paraId="04920C2C" w14:textId="77777777" w:rsidTr="00E73EDE">
        <w:trPr>
          <w:jc w:val="center"/>
        </w:trPr>
        <w:tc>
          <w:tcPr>
            <w:tcW w:w="6803" w:type="dxa"/>
            <w:gridSpan w:val="3"/>
            <w:shd w:val="clear" w:color="auto" w:fill="538135"/>
          </w:tcPr>
          <w:p w14:paraId="531916F1" w14:textId="362C7C6A" w:rsidR="00976315" w:rsidRPr="00BF6564" w:rsidRDefault="00976315" w:rsidP="00E73EDE">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 xml:space="preserve">ZUŻYCIE ENERGII KOŃCOWEJ </w:t>
            </w:r>
          </w:p>
        </w:tc>
      </w:tr>
      <w:tr w:rsidR="00976315" w:rsidRPr="00BF6564" w14:paraId="2C7779D5" w14:textId="77777777" w:rsidTr="004118D8">
        <w:trPr>
          <w:jc w:val="center"/>
        </w:trPr>
        <w:tc>
          <w:tcPr>
            <w:tcW w:w="3236" w:type="dxa"/>
            <w:shd w:val="clear" w:color="auto" w:fill="538135"/>
          </w:tcPr>
          <w:p w14:paraId="1A38D1B1" w14:textId="5F3D16CB" w:rsidR="00976315" w:rsidRPr="00BF6564" w:rsidRDefault="00976315" w:rsidP="00E73EDE">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Sektor</w:t>
            </w:r>
          </w:p>
        </w:tc>
        <w:tc>
          <w:tcPr>
            <w:tcW w:w="1842" w:type="dxa"/>
            <w:shd w:val="clear" w:color="auto" w:fill="538135"/>
          </w:tcPr>
          <w:p w14:paraId="10D124AF" w14:textId="77777777" w:rsidR="00976315" w:rsidRPr="00BF6564" w:rsidRDefault="00976315" w:rsidP="00E73EDE">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Zużycie energii końcowej</w:t>
            </w:r>
          </w:p>
          <w:p w14:paraId="4278F596" w14:textId="77777777" w:rsidR="00976315" w:rsidRPr="00BF6564" w:rsidRDefault="00976315" w:rsidP="00E73EDE">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[MWh/rok]</w:t>
            </w:r>
          </w:p>
        </w:tc>
        <w:tc>
          <w:tcPr>
            <w:tcW w:w="1725" w:type="dxa"/>
            <w:shd w:val="clear" w:color="auto" w:fill="538135"/>
          </w:tcPr>
          <w:p w14:paraId="59D279AD" w14:textId="77777777" w:rsidR="00976315" w:rsidRPr="00BF6564" w:rsidRDefault="00976315" w:rsidP="00E73EDE">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Procent udziału</w:t>
            </w:r>
          </w:p>
          <w:p w14:paraId="7E3AAFCE" w14:textId="50182817" w:rsidR="00223C63" w:rsidRPr="00BF6564" w:rsidRDefault="00223C63" w:rsidP="00E73EDE">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w:t>
            </w:r>
          </w:p>
        </w:tc>
      </w:tr>
      <w:tr w:rsidR="00976315" w:rsidRPr="00BF6564" w14:paraId="67A3FD2F" w14:textId="77777777" w:rsidTr="004118D8">
        <w:trPr>
          <w:jc w:val="center"/>
        </w:trPr>
        <w:tc>
          <w:tcPr>
            <w:tcW w:w="3236" w:type="dxa"/>
            <w:shd w:val="clear" w:color="auto" w:fill="E2EFD9"/>
          </w:tcPr>
          <w:p w14:paraId="7E89ADED" w14:textId="72780ACA" w:rsidR="00976315" w:rsidRPr="00BF6564" w:rsidRDefault="00976315" w:rsidP="00E73EDE">
            <w:pPr>
              <w:spacing w:before="80" w:after="80" w:line="360" w:lineRule="auto"/>
              <w:rPr>
                <w:rFonts w:asciiTheme="minorHAnsi" w:hAnsiTheme="minorHAnsi" w:cs="Calibri"/>
              </w:rPr>
            </w:pPr>
            <w:r w:rsidRPr="00BF6564">
              <w:rPr>
                <w:rFonts w:asciiTheme="minorHAnsi" w:hAnsiTheme="minorHAnsi" w:cs="Calibri"/>
              </w:rPr>
              <w:t>Budynki mieszkalne</w:t>
            </w:r>
          </w:p>
        </w:tc>
        <w:tc>
          <w:tcPr>
            <w:tcW w:w="1842" w:type="dxa"/>
            <w:shd w:val="clear" w:color="auto" w:fill="E2EFD9"/>
            <w:vAlign w:val="center"/>
          </w:tcPr>
          <w:p w14:paraId="02E25D3B" w14:textId="2D297D88" w:rsidR="00976315" w:rsidRPr="00BF6564" w:rsidRDefault="00E73EDE" w:rsidP="00E73EDE">
            <w:pPr>
              <w:spacing w:before="80" w:after="80" w:line="360" w:lineRule="auto"/>
              <w:jc w:val="center"/>
              <w:rPr>
                <w:rFonts w:asciiTheme="minorHAnsi" w:hAnsiTheme="minorHAnsi" w:cs="Calibri"/>
              </w:rPr>
            </w:pPr>
            <w:r w:rsidRPr="00BF6564">
              <w:rPr>
                <w:rFonts w:asciiTheme="minorHAnsi" w:hAnsiTheme="minorHAnsi" w:cs="Calibri"/>
              </w:rPr>
              <w:t>76 460,85</w:t>
            </w:r>
          </w:p>
        </w:tc>
        <w:tc>
          <w:tcPr>
            <w:tcW w:w="1725" w:type="dxa"/>
            <w:shd w:val="clear" w:color="auto" w:fill="E2EFD9"/>
            <w:vAlign w:val="center"/>
          </w:tcPr>
          <w:p w14:paraId="411F44ED" w14:textId="6E7168CF" w:rsidR="00976315" w:rsidRPr="00BF6564" w:rsidRDefault="00BF6564" w:rsidP="00E73EDE">
            <w:pPr>
              <w:spacing w:before="80" w:after="80" w:line="360" w:lineRule="auto"/>
              <w:jc w:val="center"/>
              <w:rPr>
                <w:rFonts w:asciiTheme="minorHAnsi" w:hAnsiTheme="minorHAnsi" w:cs="Calibri"/>
              </w:rPr>
            </w:pPr>
            <w:r w:rsidRPr="00BF6564">
              <w:rPr>
                <w:rFonts w:asciiTheme="minorHAnsi" w:hAnsiTheme="minorHAnsi" w:cs="Calibri"/>
              </w:rPr>
              <w:t>55,04</w:t>
            </w:r>
          </w:p>
        </w:tc>
      </w:tr>
      <w:tr w:rsidR="00976315" w:rsidRPr="00BF6564" w14:paraId="2CAFF20C" w14:textId="77777777" w:rsidTr="004118D8">
        <w:trPr>
          <w:jc w:val="center"/>
        </w:trPr>
        <w:tc>
          <w:tcPr>
            <w:tcW w:w="3236" w:type="dxa"/>
            <w:shd w:val="clear" w:color="auto" w:fill="E2EFD9"/>
          </w:tcPr>
          <w:p w14:paraId="69EF2D45" w14:textId="229FB1FA" w:rsidR="00976315" w:rsidRPr="00BF6564" w:rsidRDefault="00976315" w:rsidP="00E73EDE">
            <w:pPr>
              <w:spacing w:before="80" w:after="80" w:line="360" w:lineRule="auto"/>
              <w:rPr>
                <w:rFonts w:asciiTheme="minorHAnsi" w:hAnsiTheme="minorHAnsi" w:cs="Calibri"/>
              </w:rPr>
            </w:pPr>
            <w:r w:rsidRPr="00BF6564">
              <w:rPr>
                <w:rFonts w:asciiTheme="minorHAnsi" w:hAnsiTheme="minorHAnsi" w:cs="Calibri"/>
              </w:rPr>
              <w:t>Budynki użyteczności publicznej</w:t>
            </w:r>
          </w:p>
        </w:tc>
        <w:tc>
          <w:tcPr>
            <w:tcW w:w="1842" w:type="dxa"/>
            <w:shd w:val="clear" w:color="auto" w:fill="E2EFD9"/>
            <w:vAlign w:val="center"/>
          </w:tcPr>
          <w:p w14:paraId="17A8A6AE" w14:textId="69B15910" w:rsidR="00976315" w:rsidRPr="00BF6564" w:rsidRDefault="00E73EDE" w:rsidP="00E73EDE">
            <w:pPr>
              <w:spacing w:before="80" w:after="80" w:line="360" w:lineRule="auto"/>
              <w:jc w:val="center"/>
              <w:rPr>
                <w:rFonts w:asciiTheme="minorHAnsi" w:hAnsiTheme="minorHAnsi" w:cs="Calibri"/>
              </w:rPr>
            </w:pPr>
            <w:r w:rsidRPr="00BF6564">
              <w:rPr>
                <w:rFonts w:asciiTheme="minorHAnsi" w:hAnsiTheme="minorHAnsi" w:cs="Calibri"/>
              </w:rPr>
              <w:t>2 561,23</w:t>
            </w:r>
          </w:p>
        </w:tc>
        <w:tc>
          <w:tcPr>
            <w:tcW w:w="1725" w:type="dxa"/>
            <w:shd w:val="clear" w:color="auto" w:fill="E2EFD9"/>
            <w:vAlign w:val="center"/>
          </w:tcPr>
          <w:p w14:paraId="3C0F294B" w14:textId="37CEFC52" w:rsidR="00976315" w:rsidRPr="00BF6564" w:rsidRDefault="00BF6564" w:rsidP="00E73EDE">
            <w:pPr>
              <w:spacing w:before="80" w:after="80" w:line="360" w:lineRule="auto"/>
              <w:jc w:val="center"/>
              <w:rPr>
                <w:rFonts w:asciiTheme="minorHAnsi" w:hAnsiTheme="minorHAnsi" w:cs="Calibri"/>
              </w:rPr>
            </w:pPr>
            <w:r w:rsidRPr="00BF6564">
              <w:rPr>
                <w:rFonts w:asciiTheme="minorHAnsi" w:hAnsiTheme="minorHAnsi" w:cs="Calibri"/>
              </w:rPr>
              <w:t>1,84</w:t>
            </w:r>
          </w:p>
        </w:tc>
      </w:tr>
      <w:tr w:rsidR="00976315" w:rsidRPr="00BF6564" w14:paraId="2096F8E3" w14:textId="77777777" w:rsidTr="004118D8">
        <w:trPr>
          <w:jc w:val="center"/>
        </w:trPr>
        <w:tc>
          <w:tcPr>
            <w:tcW w:w="3236" w:type="dxa"/>
            <w:shd w:val="clear" w:color="auto" w:fill="E2EFD9"/>
          </w:tcPr>
          <w:p w14:paraId="10001B16" w14:textId="564ED5E4" w:rsidR="00976315" w:rsidRPr="00BF6564" w:rsidRDefault="00976315" w:rsidP="00E73EDE">
            <w:pPr>
              <w:spacing w:before="80" w:after="80" w:line="360" w:lineRule="auto"/>
              <w:rPr>
                <w:rFonts w:asciiTheme="minorHAnsi" w:hAnsiTheme="minorHAnsi" w:cs="Calibri"/>
              </w:rPr>
            </w:pPr>
            <w:r w:rsidRPr="00BF6564">
              <w:rPr>
                <w:rFonts w:asciiTheme="minorHAnsi" w:hAnsiTheme="minorHAnsi" w:cs="Calibri"/>
              </w:rPr>
              <w:t>Przedsiębiorstwa</w:t>
            </w:r>
          </w:p>
        </w:tc>
        <w:tc>
          <w:tcPr>
            <w:tcW w:w="1842" w:type="dxa"/>
            <w:shd w:val="clear" w:color="auto" w:fill="E2EFD9"/>
            <w:vAlign w:val="center"/>
          </w:tcPr>
          <w:p w14:paraId="6F1BE1CC" w14:textId="2C277C92" w:rsidR="00976315" w:rsidRPr="00BF6564" w:rsidRDefault="00E73EDE" w:rsidP="00E73EDE">
            <w:pPr>
              <w:spacing w:before="80" w:after="80" w:line="360" w:lineRule="auto"/>
              <w:jc w:val="center"/>
              <w:rPr>
                <w:rFonts w:asciiTheme="minorHAnsi" w:hAnsiTheme="minorHAnsi" w:cs="Calibri"/>
              </w:rPr>
            </w:pPr>
            <w:r w:rsidRPr="00BF6564">
              <w:rPr>
                <w:rFonts w:asciiTheme="minorHAnsi" w:hAnsiTheme="minorHAnsi" w:cs="Calibri"/>
              </w:rPr>
              <w:t>26 638,61</w:t>
            </w:r>
          </w:p>
        </w:tc>
        <w:tc>
          <w:tcPr>
            <w:tcW w:w="1725" w:type="dxa"/>
            <w:shd w:val="clear" w:color="auto" w:fill="E2EFD9"/>
            <w:vAlign w:val="center"/>
          </w:tcPr>
          <w:p w14:paraId="1BB241E7" w14:textId="551F46CA" w:rsidR="00976315" w:rsidRPr="00BF6564" w:rsidRDefault="00BF6564" w:rsidP="00E73EDE">
            <w:pPr>
              <w:spacing w:before="80" w:after="80" w:line="360" w:lineRule="auto"/>
              <w:jc w:val="center"/>
              <w:rPr>
                <w:rFonts w:asciiTheme="minorHAnsi" w:hAnsiTheme="minorHAnsi" w:cs="Calibri"/>
              </w:rPr>
            </w:pPr>
            <w:r w:rsidRPr="00BF6564">
              <w:rPr>
                <w:rFonts w:asciiTheme="minorHAnsi" w:hAnsiTheme="minorHAnsi" w:cs="Calibri"/>
              </w:rPr>
              <w:t>19,17</w:t>
            </w:r>
          </w:p>
        </w:tc>
      </w:tr>
      <w:tr w:rsidR="00976315" w:rsidRPr="00BF6564" w14:paraId="397C3D45" w14:textId="77777777" w:rsidTr="004118D8">
        <w:trPr>
          <w:jc w:val="center"/>
        </w:trPr>
        <w:tc>
          <w:tcPr>
            <w:tcW w:w="3236" w:type="dxa"/>
            <w:shd w:val="clear" w:color="auto" w:fill="E2EFD9"/>
          </w:tcPr>
          <w:p w14:paraId="36C11E8F" w14:textId="05FDA582" w:rsidR="00976315" w:rsidRPr="00BF6564" w:rsidRDefault="00976315" w:rsidP="00E73EDE">
            <w:pPr>
              <w:spacing w:before="80" w:after="80" w:line="360" w:lineRule="auto"/>
              <w:rPr>
                <w:rFonts w:asciiTheme="minorHAnsi" w:hAnsiTheme="minorHAnsi" w:cs="Calibri"/>
              </w:rPr>
            </w:pPr>
            <w:r w:rsidRPr="00BF6564">
              <w:rPr>
                <w:rFonts w:asciiTheme="minorHAnsi" w:hAnsiTheme="minorHAnsi" w:cs="Calibri"/>
              </w:rPr>
              <w:t>Oświetlenie uliczne</w:t>
            </w:r>
          </w:p>
        </w:tc>
        <w:tc>
          <w:tcPr>
            <w:tcW w:w="1842" w:type="dxa"/>
            <w:shd w:val="clear" w:color="auto" w:fill="E2EFD9"/>
            <w:vAlign w:val="center"/>
          </w:tcPr>
          <w:p w14:paraId="29BE2506" w14:textId="77838B34" w:rsidR="00976315" w:rsidRPr="00BF6564" w:rsidRDefault="00BF6564" w:rsidP="00E73EDE">
            <w:pPr>
              <w:spacing w:before="80" w:after="80" w:line="360" w:lineRule="auto"/>
              <w:jc w:val="center"/>
              <w:rPr>
                <w:rFonts w:asciiTheme="minorHAnsi" w:hAnsiTheme="minorHAnsi" w:cs="Calibri"/>
              </w:rPr>
            </w:pPr>
            <w:r w:rsidRPr="00BF6564">
              <w:rPr>
                <w:rFonts w:asciiTheme="minorHAnsi" w:hAnsiTheme="minorHAnsi" w:cs="Calibri"/>
              </w:rPr>
              <w:t>256,36</w:t>
            </w:r>
          </w:p>
        </w:tc>
        <w:tc>
          <w:tcPr>
            <w:tcW w:w="1725" w:type="dxa"/>
            <w:shd w:val="clear" w:color="auto" w:fill="E2EFD9"/>
            <w:vAlign w:val="center"/>
          </w:tcPr>
          <w:p w14:paraId="7E9F1F2F" w14:textId="2D52748D" w:rsidR="00976315" w:rsidRPr="00BF6564" w:rsidRDefault="00BF6564" w:rsidP="00E73EDE">
            <w:pPr>
              <w:spacing w:before="80" w:after="80" w:line="360" w:lineRule="auto"/>
              <w:jc w:val="center"/>
              <w:rPr>
                <w:rFonts w:asciiTheme="minorHAnsi" w:hAnsiTheme="minorHAnsi" w:cs="Calibri"/>
              </w:rPr>
            </w:pPr>
            <w:r w:rsidRPr="00BF6564">
              <w:rPr>
                <w:rFonts w:asciiTheme="minorHAnsi" w:hAnsiTheme="minorHAnsi" w:cs="Calibri"/>
              </w:rPr>
              <w:t>0,1</w:t>
            </w:r>
          </w:p>
        </w:tc>
      </w:tr>
      <w:tr w:rsidR="00976315" w:rsidRPr="00BF6564" w14:paraId="6587E92A" w14:textId="77777777" w:rsidTr="004118D8">
        <w:trPr>
          <w:jc w:val="center"/>
        </w:trPr>
        <w:tc>
          <w:tcPr>
            <w:tcW w:w="3236" w:type="dxa"/>
            <w:shd w:val="clear" w:color="auto" w:fill="E2EFD9"/>
          </w:tcPr>
          <w:p w14:paraId="34366511" w14:textId="47EEF843" w:rsidR="00976315" w:rsidRPr="00BF6564" w:rsidRDefault="00976315" w:rsidP="00E73EDE">
            <w:pPr>
              <w:spacing w:before="80" w:after="80" w:line="360" w:lineRule="auto"/>
              <w:rPr>
                <w:rFonts w:asciiTheme="minorHAnsi" w:hAnsiTheme="minorHAnsi" w:cs="Calibri"/>
              </w:rPr>
            </w:pPr>
            <w:r w:rsidRPr="00BF6564">
              <w:rPr>
                <w:rFonts w:asciiTheme="minorHAnsi" w:hAnsiTheme="minorHAnsi" w:cs="Calibri"/>
              </w:rPr>
              <w:t>Transport</w:t>
            </w:r>
          </w:p>
        </w:tc>
        <w:tc>
          <w:tcPr>
            <w:tcW w:w="1842" w:type="dxa"/>
            <w:shd w:val="clear" w:color="auto" w:fill="E2EFD9"/>
            <w:vAlign w:val="center"/>
          </w:tcPr>
          <w:p w14:paraId="25D00A94" w14:textId="2223632B" w:rsidR="00976315" w:rsidRPr="00BF6564" w:rsidRDefault="00BF6564" w:rsidP="00E73EDE">
            <w:pPr>
              <w:spacing w:before="80" w:after="80" w:line="360" w:lineRule="auto"/>
              <w:jc w:val="center"/>
              <w:rPr>
                <w:rFonts w:asciiTheme="minorHAnsi" w:hAnsiTheme="minorHAnsi" w:cs="Calibri"/>
              </w:rPr>
            </w:pPr>
            <w:r w:rsidRPr="00BF6564">
              <w:rPr>
                <w:rFonts w:asciiTheme="minorHAnsi" w:hAnsiTheme="minorHAnsi" w:cs="Calibri"/>
              </w:rPr>
              <w:t>32 980,80</w:t>
            </w:r>
          </w:p>
        </w:tc>
        <w:tc>
          <w:tcPr>
            <w:tcW w:w="1725" w:type="dxa"/>
            <w:shd w:val="clear" w:color="auto" w:fill="E2EFD9"/>
            <w:vAlign w:val="center"/>
          </w:tcPr>
          <w:p w14:paraId="39329B98" w14:textId="466C942A" w:rsidR="00976315" w:rsidRPr="00BF6564" w:rsidRDefault="00BF6564" w:rsidP="00E73EDE">
            <w:pPr>
              <w:spacing w:before="80" w:after="80" w:line="360" w:lineRule="auto"/>
              <w:jc w:val="center"/>
              <w:rPr>
                <w:rFonts w:asciiTheme="minorHAnsi" w:hAnsiTheme="minorHAnsi" w:cs="Calibri"/>
              </w:rPr>
            </w:pPr>
            <w:r w:rsidRPr="00BF6564">
              <w:rPr>
                <w:rFonts w:asciiTheme="minorHAnsi" w:hAnsiTheme="minorHAnsi" w:cs="Calibri"/>
              </w:rPr>
              <w:t>23,85</w:t>
            </w:r>
          </w:p>
        </w:tc>
      </w:tr>
      <w:tr w:rsidR="00976315" w:rsidRPr="00BF6564" w14:paraId="3EF9A8AC" w14:textId="77777777" w:rsidTr="004118D8">
        <w:trPr>
          <w:jc w:val="center"/>
        </w:trPr>
        <w:tc>
          <w:tcPr>
            <w:tcW w:w="3236" w:type="dxa"/>
            <w:shd w:val="clear" w:color="auto" w:fill="E2EFD9"/>
          </w:tcPr>
          <w:p w14:paraId="1934D0B0" w14:textId="77777777" w:rsidR="00976315" w:rsidRPr="00BF6564" w:rsidRDefault="00976315" w:rsidP="00E73EDE">
            <w:pPr>
              <w:spacing w:before="80" w:after="80" w:line="360" w:lineRule="auto"/>
              <w:rPr>
                <w:rFonts w:asciiTheme="minorHAnsi" w:hAnsiTheme="minorHAnsi" w:cs="Calibri"/>
                <w:b/>
                <w:bCs/>
              </w:rPr>
            </w:pPr>
            <w:r w:rsidRPr="00BF6564">
              <w:rPr>
                <w:rFonts w:asciiTheme="minorHAnsi" w:hAnsiTheme="minorHAnsi" w:cs="Calibri"/>
                <w:b/>
                <w:bCs/>
              </w:rPr>
              <w:t xml:space="preserve">Razem </w:t>
            </w:r>
          </w:p>
        </w:tc>
        <w:tc>
          <w:tcPr>
            <w:tcW w:w="1842" w:type="dxa"/>
            <w:shd w:val="clear" w:color="auto" w:fill="E2EFD9"/>
            <w:vAlign w:val="center"/>
          </w:tcPr>
          <w:p w14:paraId="1A36B6E6" w14:textId="144CEF87" w:rsidR="00976315" w:rsidRPr="00BF6564" w:rsidRDefault="00BF6564" w:rsidP="00E73EDE">
            <w:pPr>
              <w:spacing w:before="80" w:after="80" w:line="360" w:lineRule="auto"/>
              <w:jc w:val="center"/>
              <w:rPr>
                <w:rFonts w:asciiTheme="minorHAnsi" w:hAnsiTheme="minorHAnsi" w:cs="Calibri"/>
                <w:b/>
                <w:bCs/>
              </w:rPr>
            </w:pPr>
            <w:r w:rsidRPr="00BF6564">
              <w:rPr>
                <w:rFonts w:asciiTheme="minorHAnsi" w:hAnsiTheme="minorHAnsi" w:cs="Calibri"/>
                <w:b/>
                <w:bCs/>
              </w:rPr>
              <w:t>138 897,85</w:t>
            </w:r>
          </w:p>
        </w:tc>
        <w:tc>
          <w:tcPr>
            <w:tcW w:w="1725" w:type="dxa"/>
            <w:shd w:val="clear" w:color="auto" w:fill="E2EFD9"/>
            <w:vAlign w:val="center"/>
          </w:tcPr>
          <w:p w14:paraId="4013498E" w14:textId="3BBC20AF" w:rsidR="00976315" w:rsidRPr="00BF6564" w:rsidRDefault="0093402D" w:rsidP="00E73EDE">
            <w:pPr>
              <w:spacing w:before="80" w:after="80" w:line="360" w:lineRule="auto"/>
              <w:jc w:val="center"/>
              <w:rPr>
                <w:rFonts w:asciiTheme="minorHAnsi" w:hAnsiTheme="minorHAnsi" w:cs="Calibri"/>
                <w:b/>
                <w:bCs/>
              </w:rPr>
            </w:pPr>
            <w:r w:rsidRPr="00BF6564">
              <w:rPr>
                <w:rFonts w:asciiTheme="minorHAnsi" w:hAnsiTheme="minorHAnsi" w:cs="Calibri"/>
                <w:b/>
                <w:bCs/>
              </w:rPr>
              <w:t>100</w:t>
            </w:r>
          </w:p>
        </w:tc>
      </w:tr>
    </w:tbl>
    <w:p w14:paraId="298AB3BF" w14:textId="449757DD" w:rsidR="00931092" w:rsidRDefault="00931092" w:rsidP="00931092">
      <w:pPr>
        <w:pStyle w:val="Tekstpodstawowy"/>
        <w:spacing w:line="360" w:lineRule="auto"/>
        <w:ind w:left="284"/>
        <w:jc w:val="both"/>
        <w:rPr>
          <w:rFonts w:asciiTheme="minorHAnsi" w:hAnsiTheme="minorHAnsi" w:cs="Arial"/>
          <w:i/>
          <w:iCs/>
          <w:sz w:val="20"/>
        </w:rPr>
      </w:pPr>
      <w:r w:rsidRPr="006639A1">
        <w:rPr>
          <w:rFonts w:asciiTheme="minorHAnsi" w:hAnsiTheme="minorHAnsi" w:cs="Arial"/>
          <w:i/>
          <w:iCs/>
          <w:sz w:val="20"/>
        </w:rPr>
        <w:t>Źródło: Opracowanie własne</w:t>
      </w:r>
      <w:r>
        <w:rPr>
          <w:rFonts w:asciiTheme="minorHAnsi" w:hAnsiTheme="minorHAnsi" w:cs="Arial"/>
          <w:i/>
          <w:iCs/>
          <w:sz w:val="20"/>
        </w:rPr>
        <w:t xml:space="preserve"> na podstawie danych Urzędu Gminy Medyka</w:t>
      </w:r>
    </w:p>
    <w:p w14:paraId="7AF288D8" w14:textId="28B8FB3C" w:rsidR="00931092" w:rsidRPr="00931092" w:rsidRDefault="00931092" w:rsidP="00931092">
      <w:pPr>
        <w:pStyle w:val="Tekstpodstawowy"/>
        <w:spacing w:after="0" w:line="360" w:lineRule="auto"/>
        <w:ind w:left="284"/>
        <w:rPr>
          <w:rFonts w:asciiTheme="minorHAnsi" w:hAnsiTheme="minorHAnsi" w:cstheme="minorHAnsi"/>
          <w:sz w:val="22"/>
          <w:szCs w:val="22"/>
        </w:rPr>
      </w:pPr>
      <w:bookmarkStart w:id="114" w:name="_Toc97811186"/>
      <w:r w:rsidRPr="00E75750">
        <w:rPr>
          <w:rFonts w:asciiTheme="minorHAnsi" w:hAnsiTheme="minorHAnsi" w:cs="Calibri"/>
          <w:b/>
          <w:bCs/>
          <w:sz w:val="22"/>
          <w:szCs w:val="22"/>
        </w:rPr>
        <w:t xml:space="preserve">Tabela </w:t>
      </w:r>
      <w:r w:rsidRPr="00E75750">
        <w:rPr>
          <w:rFonts w:asciiTheme="minorHAnsi" w:hAnsiTheme="minorHAnsi" w:cs="Calibri"/>
          <w:b/>
          <w:bCs/>
          <w:sz w:val="22"/>
          <w:szCs w:val="22"/>
        </w:rPr>
        <w:fldChar w:fldCharType="begin"/>
      </w:r>
      <w:r w:rsidRPr="00E75750">
        <w:rPr>
          <w:rFonts w:asciiTheme="minorHAnsi" w:hAnsiTheme="minorHAnsi" w:cs="Calibri"/>
          <w:b/>
          <w:bCs/>
          <w:sz w:val="22"/>
          <w:szCs w:val="22"/>
        </w:rPr>
        <w:instrText xml:space="preserve"> SEQ Tabela \* ARABIC </w:instrText>
      </w:r>
      <w:r w:rsidRPr="00E75750">
        <w:rPr>
          <w:rFonts w:asciiTheme="minorHAnsi" w:hAnsiTheme="minorHAnsi" w:cs="Calibri"/>
          <w:b/>
          <w:bCs/>
          <w:sz w:val="22"/>
          <w:szCs w:val="22"/>
        </w:rPr>
        <w:fldChar w:fldCharType="separate"/>
      </w:r>
      <w:r w:rsidR="00BD486C">
        <w:rPr>
          <w:rFonts w:asciiTheme="minorHAnsi" w:hAnsiTheme="minorHAnsi" w:cs="Calibri"/>
          <w:b/>
          <w:bCs/>
          <w:noProof/>
          <w:sz w:val="22"/>
          <w:szCs w:val="22"/>
        </w:rPr>
        <w:t>27</w:t>
      </w:r>
      <w:r w:rsidRPr="00E75750">
        <w:rPr>
          <w:rFonts w:asciiTheme="minorHAnsi" w:hAnsiTheme="minorHAnsi" w:cs="Calibri"/>
          <w:b/>
          <w:bCs/>
          <w:sz w:val="22"/>
          <w:szCs w:val="22"/>
        </w:rPr>
        <w:fldChar w:fldCharType="end"/>
      </w:r>
      <w:r w:rsidRPr="00931092">
        <w:t xml:space="preserve"> </w:t>
      </w:r>
      <w:r w:rsidRPr="00931092">
        <w:rPr>
          <w:rFonts w:asciiTheme="minorHAnsi" w:hAnsiTheme="minorHAnsi" w:cs="Calibri"/>
          <w:b/>
          <w:bCs/>
          <w:sz w:val="22"/>
          <w:szCs w:val="22"/>
        </w:rPr>
        <w:t xml:space="preserve">Całkowita </w:t>
      </w:r>
      <w:proofErr w:type="gramStart"/>
      <w:r w:rsidRPr="00931092">
        <w:rPr>
          <w:rFonts w:asciiTheme="minorHAnsi" w:hAnsiTheme="minorHAnsi" w:cs="Calibri"/>
          <w:b/>
          <w:bCs/>
          <w:sz w:val="22"/>
          <w:szCs w:val="22"/>
        </w:rPr>
        <w:t>emisja CO</w:t>
      </w:r>
      <w:proofErr w:type="gramEnd"/>
      <w:r w:rsidRPr="00E62901">
        <w:rPr>
          <w:rFonts w:asciiTheme="minorHAnsi" w:hAnsiTheme="minorHAnsi" w:cs="Calibri"/>
          <w:b/>
          <w:bCs/>
          <w:sz w:val="22"/>
          <w:szCs w:val="22"/>
          <w:vertAlign w:val="subscript"/>
        </w:rPr>
        <w:t>2</w:t>
      </w:r>
      <w:r w:rsidRPr="00931092">
        <w:rPr>
          <w:rFonts w:asciiTheme="minorHAnsi" w:hAnsiTheme="minorHAnsi" w:cs="Calibri"/>
          <w:b/>
          <w:bCs/>
          <w:sz w:val="22"/>
          <w:szCs w:val="22"/>
        </w:rPr>
        <w:t xml:space="preserve"> dla </w:t>
      </w:r>
      <w:r w:rsidR="00943227">
        <w:rPr>
          <w:rFonts w:asciiTheme="minorHAnsi" w:hAnsiTheme="minorHAnsi" w:cs="Calibri"/>
          <w:b/>
          <w:bCs/>
          <w:sz w:val="22"/>
          <w:szCs w:val="22"/>
        </w:rPr>
        <w:t>roku 2020</w:t>
      </w:r>
      <w:r w:rsidRPr="00931092">
        <w:rPr>
          <w:rFonts w:asciiTheme="minorHAnsi" w:hAnsiTheme="minorHAnsi" w:cs="Calibri"/>
          <w:b/>
          <w:bCs/>
          <w:sz w:val="22"/>
          <w:szCs w:val="22"/>
        </w:rPr>
        <w:t xml:space="preserve"> w poszczególnych sektorach w Gminie Medyka</w:t>
      </w:r>
      <w:bookmarkEnd w:id="114"/>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3236"/>
        <w:gridCol w:w="1701"/>
        <w:gridCol w:w="1866"/>
      </w:tblGrid>
      <w:tr w:rsidR="0093402D" w:rsidRPr="00BF6564" w14:paraId="4A30497A" w14:textId="77777777" w:rsidTr="00E73EDE">
        <w:trPr>
          <w:jc w:val="center"/>
        </w:trPr>
        <w:tc>
          <w:tcPr>
            <w:tcW w:w="6803" w:type="dxa"/>
            <w:gridSpan w:val="3"/>
            <w:shd w:val="clear" w:color="auto" w:fill="538135"/>
          </w:tcPr>
          <w:p w14:paraId="6FD7F072" w14:textId="0605B7F3" w:rsidR="0093402D" w:rsidRPr="00BF6564" w:rsidRDefault="0093402D" w:rsidP="00E73EDE">
            <w:pPr>
              <w:spacing w:before="80" w:after="80" w:line="360" w:lineRule="auto"/>
              <w:jc w:val="center"/>
              <w:rPr>
                <w:rFonts w:asciiTheme="minorHAnsi" w:hAnsiTheme="minorHAnsi" w:cs="Calibri"/>
                <w:b/>
                <w:color w:val="FFFFFF"/>
              </w:rPr>
            </w:pPr>
            <w:proofErr w:type="gramStart"/>
            <w:r w:rsidRPr="00BF6564">
              <w:rPr>
                <w:rFonts w:asciiTheme="minorHAnsi" w:hAnsiTheme="minorHAnsi" w:cs="Calibri"/>
                <w:b/>
                <w:color w:val="FFFFFF"/>
              </w:rPr>
              <w:t>EMISJA CO</w:t>
            </w:r>
            <w:proofErr w:type="gramEnd"/>
            <w:r w:rsidRPr="00BF6564">
              <w:rPr>
                <w:rFonts w:asciiTheme="minorHAnsi" w:hAnsiTheme="minorHAnsi" w:cs="Calibri"/>
                <w:b/>
                <w:color w:val="FFFFFF"/>
                <w:vertAlign w:val="subscript"/>
              </w:rPr>
              <w:t>2</w:t>
            </w:r>
            <w:r w:rsidRPr="00BF6564">
              <w:rPr>
                <w:rFonts w:asciiTheme="minorHAnsi" w:hAnsiTheme="minorHAnsi" w:cs="Calibri"/>
                <w:b/>
                <w:color w:val="FFFFFF"/>
              </w:rPr>
              <w:t xml:space="preserve"> </w:t>
            </w:r>
          </w:p>
        </w:tc>
      </w:tr>
      <w:tr w:rsidR="0093402D" w:rsidRPr="00BF6564" w14:paraId="53BCAAE1" w14:textId="77777777" w:rsidTr="004118D8">
        <w:trPr>
          <w:jc w:val="center"/>
        </w:trPr>
        <w:tc>
          <w:tcPr>
            <w:tcW w:w="3236" w:type="dxa"/>
            <w:shd w:val="clear" w:color="auto" w:fill="538135"/>
          </w:tcPr>
          <w:p w14:paraId="397F9986" w14:textId="77777777" w:rsidR="0093402D" w:rsidRPr="00BF6564" w:rsidRDefault="0093402D" w:rsidP="00E73EDE">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Sektor</w:t>
            </w:r>
          </w:p>
        </w:tc>
        <w:tc>
          <w:tcPr>
            <w:tcW w:w="1701" w:type="dxa"/>
            <w:shd w:val="clear" w:color="auto" w:fill="538135"/>
          </w:tcPr>
          <w:p w14:paraId="6F31791A" w14:textId="41D1E063" w:rsidR="0093402D" w:rsidRPr="00BF6564" w:rsidRDefault="0093402D" w:rsidP="00E73EDE">
            <w:pPr>
              <w:spacing w:before="80" w:after="80" w:line="360" w:lineRule="auto"/>
              <w:jc w:val="center"/>
              <w:rPr>
                <w:rFonts w:asciiTheme="minorHAnsi" w:hAnsiTheme="minorHAnsi" w:cs="Calibri"/>
                <w:b/>
                <w:color w:val="FFFFFF"/>
                <w:vertAlign w:val="subscript"/>
              </w:rPr>
            </w:pPr>
            <w:proofErr w:type="gramStart"/>
            <w:r w:rsidRPr="00BF6564">
              <w:rPr>
                <w:rFonts w:asciiTheme="minorHAnsi" w:hAnsiTheme="minorHAnsi" w:cs="Calibri"/>
                <w:b/>
                <w:color w:val="FFFFFF"/>
              </w:rPr>
              <w:t>Emisja CO</w:t>
            </w:r>
            <w:proofErr w:type="gramEnd"/>
            <w:r w:rsidRPr="00BF6564">
              <w:rPr>
                <w:rFonts w:asciiTheme="minorHAnsi" w:hAnsiTheme="minorHAnsi" w:cs="Calibri"/>
                <w:b/>
                <w:color w:val="FFFFFF"/>
                <w:vertAlign w:val="subscript"/>
              </w:rPr>
              <w:t>2</w:t>
            </w:r>
          </w:p>
          <w:p w14:paraId="57FFC8F7" w14:textId="01074BBD" w:rsidR="0093402D" w:rsidRPr="00BF6564" w:rsidRDefault="0093402D" w:rsidP="00E73EDE">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[MgCO</w:t>
            </w:r>
            <w:r w:rsidRPr="00BF6564">
              <w:rPr>
                <w:rFonts w:asciiTheme="minorHAnsi" w:hAnsiTheme="minorHAnsi" w:cs="Calibri"/>
                <w:b/>
                <w:color w:val="FFFFFF"/>
                <w:vertAlign w:val="subscript"/>
              </w:rPr>
              <w:t>2</w:t>
            </w:r>
            <w:r w:rsidRPr="00BF6564">
              <w:rPr>
                <w:rFonts w:asciiTheme="minorHAnsi" w:hAnsiTheme="minorHAnsi" w:cs="Calibri"/>
                <w:b/>
                <w:color w:val="FFFFFF"/>
              </w:rPr>
              <w:t>/rok]</w:t>
            </w:r>
          </w:p>
        </w:tc>
        <w:tc>
          <w:tcPr>
            <w:tcW w:w="1866" w:type="dxa"/>
            <w:shd w:val="clear" w:color="auto" w:fill="538135"/>
          </w:tcPr>
          <w:p w14:paraId="0ACD8293" w14:textId="77777777" w:rsidR="0093402D" w:rsidRPr="00BF6564" w:rsidRDefault="0093402D" w:rsidP="00E73EDE">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Procent udziału</w:t>
            </w:r>
          </w:p>
          <w:p w14:paraId="091708E3" w14:textId="77777777" w:rsidR="0093402D" w:rsidRPr="00BF6564" w:rsidRDefault="0093402D" w:rsidP="00E73EDE">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w:t>
            </w:r>
          </w:p>
        </w:tc>
      </w:tr>
      <w:tr w:rsidR="0093402D" w:rsidRPr="00BF6564" w14:paraId="3807AD53" w14:textId="77777777" w:rsidTr="004118D8">
        <w:trPr>
          <w:jc w:val="center"/>
        </w:trPr>
        <w:tc>
          <w:tcPr>
            <w:tcW w:w="3236" w:type="dxa"/>
            <w:shd w:val="clear" w:color="auto" w:fill="E2EFD9"/>
          </w:tcPr>
          <w:p w14:paraId="07F45F58" w14:textId="77777777" w:rsidR="0093402D" w:rsidRPr="00BF6564" w:rsidRDefault="0093402D" w:rsidP="00E73EDE">
            <w:pPr>
              <w:spacing w:before="80" w:after="80" w:line="360" w:lineRule="auto"/>
              <w:rPr>
                <w:rFonts w:asciiTheme="minorHAnsi" w:hAnsiTheme="minorHAnsi" w:cs="Calibri"/>
              </w:rPr>
            </w:pPr>
            <w:r w:rsidRPr="00BF6564">
              <w:rPr>
                <w:rFonts w:asciiTheme="minorHAnsi" w:hAnsiTheme="minorHAnsi" w:cs="Calibri"/>
              </w:rPr>
              <w:t>Budynki mieszkalne</w:t>
            </w:r>
          </w:p>
        </w:tc>
        <w:tc>
          <w:tcPr>
            <w:tcW w:w="1701" w:type="dxa"/>
            <w:shd w:val="clear" w:color="auto" w:fill="E2EFD9"/>
            <w:vAlign w:val="center"/>
          </w:tcPr>
          <w:p w14:paraId="44FA7222" w14:textId="77777777" w:rsidR="0093402D" w:rsidRPr="00BF6564" w:rsidRDefault="0093402D" w:rsidP="00E73EDE">
            <w:pPr>
              <w:spacing w:before="80" w:after="80" w:line="360" w:lineRule="auto"/>
              <w:jc w:val="center"/>
              <w:rPr>
                <w:rFonts w:asciiTheme="minorHAnsi" w:hAnsiTheme="minorHAnsi" w:cs="Calibri"/>
              </w:rPr>
            </w:pPr>
            <w:r w:rsidRPr="00BF6564">
              <w:rPr>
                <w:rFonts w:asciiTheme="minorHAnsi" w:hAnsiTheme="minorHAnsi" w:cs="Calibri"/>
              </w:rPr>
              <w:t>21 212,56</w:t>
            </w:r>
          </w:p>
        </w:tc>
        <w:tc>
          <w:tcPr>
            <w:tcW w:w="1866" w:type="dxa"/>
            <w:shd w:val="clear" w:color="auto" w:fill="E2EFD9"/>
            <w:vAlign w:val="center"/>
          </w:tcPr>
          <w:p w14:paraId="56F960E9" w14:textId="77777777" w:rsidR="0093402D" w:rsidRPr="00BF6564" w:rsidRDefault="0093402D" w:rsidP="00E73EDE">
            <w:pPr>
              <w:spacing w:before="80" w:after="80" w:line="360" w:lineRule="auto"/>
              <w:jc w:val="center"/>
              <w:rPr>
                <w:rFonts w:asciiTheme="minorHAnsi" w:hAnsiTheme="minorHAnsi" w:cs="Calibri"/>
              </w:rPr>
            </w:pPr>
            <w:r w:rsidRPr="00BF6564">
              <w:rPr>
                <w:rFonts w:asciiTheme="minorHAnsi" w:hAnsiTheme="minorHAnsi" w:cs="Calibri"/>
              </w:rPr>
              <w:t>56,67</w:t>
            </w:r>
          </w:p>
        </w:tc>
      </w:tr>
      <w:tr w:rsidR="0093402D" w:rsidRPr="00BF6564" w14:paraId="6D62C19F" w14:textId="77777777" w:rsidTr="004118D8">
        <w:trPr>
          <w:jc w:val="center"/>
        </w:trPr>
        <w:tc>
          <w:tcPr>
            <w:tcW w:w="3236" w:type="dxa"/>
            <w:shd w:val="clear" w:color="auto" w:fill="E2EFD9"/>
          </w:tcPr>
          <w:p w14:paraId="19912B76" w14:textId="77777777" w:rsidR="0093402D" w:rsidRPr="00BF6564" w:rsidRDefault="0093402D" w:rsidP="00E73EDE">
            <w:pPr>
              <w:spacing w:before="80" w:after="80" w:line="360" w:lineRule="auto"/>
              <w:rPr>
                <w:rFonts w:asciiTheme="minorHAnsi" w:hAnsiTheme="minorHAnsi" w:cs="Calibri"/>
              </w:rPr>
            </w:pPr>
            <w:r w:rsidRPr="00BF6564">
              <w:rPr>
                <w:rFonts w:asciiTheme="minorHAnsi" w:hAnsiTheme="minorHAnsi" w:cs="Calibri"/>
              </w:rPr>
              <w:t>Budynki użyteczności publicznej</w:t>
            </w:r>
          </w:p>
        </w:tc>
        <w:tc>
          <w:tcPr>
            <w:tcW w:w="1701" w:type="dxa"/>
            <w:shd w:val="clear" w:color="auto" w:fill="E2EFD9"/>
            <w:vAlign w:val="center"/>
          </w:tcPr>
          <w:p w14:paraId="713D0D54" w14:textId="77777777" w:rsidR="0093402D" w:rsidRPr="00BF6564" w:rsidRDefault="0093402D" w:rsidP="00E73EDE">
            <w:pPr>
              <w:spacing w:before="80" w:after="80" w:line="360" w:lineRule="auto"/>
              <w:jc w:val="center"/>
              <w:rPr>
                <w:rFonts w:asciiTheme="minorHAnsi" w:hAnsiTheme="minorHAnsi" w:cs="Calibri"/>
              </w:rPr>
            </w:pPr>
            <w:r w:rsidRPr="00BF6564">
              <w:rPr>
                <w:rFonts w:asciiTheme="minorHAnsi" w:hAnsiTheme="minorHAnsi" w:cs="Calibri"/>
              </w:rPr>
              <w:t>813,81</w:t>
            </w:r>
          </w:p>
        </w:tc>
        <w:tc>
          <w:tcPr>
            <w:tcW w:w="1866" w:type="dxa"/>
            <w:shd w:val="clear" w:color="auto" w:fill="E2EFD9"/>
            <w:vAlign w:val="center"/>
          </w:tcPr>
          <w:p w14:paraId="4E3549F3" w14:textId="77777777" w:rsidR="0093402D" w:rsidRPr="00BF6564" w:rsidRDefault="0093402D" w:rsidP="00E73EDE">
            <w:pPr>
              <w:spacing w:before="80" w:after="80" w:line="360" w:lineRule="auto"/>
              <w:jc w:val="center"/>
              <w:rPr>
                <w:rFonts w:asciiTheme="minorHAnsi" w:hAnsiTheme="minorHAnsi" w:cs="Calibri"/>
              </w:rPr>
            </w:pPr>
            <w:r w:rsidRPr="00BF6564">
              <w:rPr>
                <w:rFonts w:asciiTheme="minorHAnsi" w:hAnsiTheme="minorHAnsi" w:cs="Calibri"/>
              </w:rPr>
              <w:t>2,17</w:t>
            </w:r>
          </w:p>
        </w:tc>
      </w:tr>
      <w:tr w:rsidR="0093402D" w:rsidRPr="00BF6564" w14:paraId="755E5088" w14:textId="77777777" w:rsidTr="004118D8">
        <w:trPr>
          <w:jc w:val="center"/>
        </w:trPr>
        <w:tc>
          <w:tcPr>
            <w:tcW w:w="3236" w:type="dxa"/>
            <w:shd w:val="clear" w:color="auto" w:fill="E2EFD9"/>
          </w:tcPr>
          <w:p w14:paraId="00AAE282" w14:textId="77777777" w:rsidR="0093402D" w:rsidRPr="00BF6564" w:rsidRDefault="0093402D" w:rsidP="00E73EDE">
            <w:pPr>
              <w:spacing w:before="80" w:after="80" w:line="360" w:lineRule="auto"/>
              <w:rPr>
                <w:rFonts w:asciiTheme="minorHAnsi" w:hAnsiTheme="minorHAnsi" w:cs="Calibri"/>
              </w:rPr>
            </w:pPr>
            <w:r w:rsidRPr="00BF6564">
              <w:rPr>
                <w:rFonts w:asciiTheme="minorHAnsi" w:hAnsiTheme="minorHAnsi" w:cs="Calibri"/>
              </w:rPr>
              <w:t>Przedsiębiorstwa</w:t>
            </w:r>
          </w:p>
        </w:tc>
        <w:tc>
          <w:tcPr>
            <w:tcW w:w="1701" w:type="dxa"/>
            <w:shd w:val="clear" w:color="auto" w:fill="E2EFD9"/>
            <w:vAlign w:val="center"/>
          </w:tcPr>
          <w:p w14:paraId="36C03E83" w14:textId="77777777" w:rsidR="0093402D" w:rsidRPr="00BF6564" w:rsidRDefault="0093402D" w:rsidP="00E73EDE">
            <w:pPr>
              <w:spacing w:before="80" w:after="80" w:line="360" w:lineRule="auto"/>
              <w:jc w:val="center"/>
              <w:rPr>
                <w:rFonts w:asciiTheme="minorHAnsi" w:hAnsiTheme="minorHAnsi" w:cs="Calibri"/>
              </w:rPr>
            </w:pPr>
            <w:r w:rsidRPr="00BF6564">
              <w:rPr>
                <w:rFonts w:asciiTheme="minorHAnsi" w:hAnsiTheme="minorHAnsi" w:cs="Calibri"/>
              </w:rPr>
              <w:t>6 945,98</w:t>
            </w:r>
          </w:p>
        </w:tc>
        <w:tc>
          <w:tcPr>
            <w:tcW w:w="1866" w:type="dxa"/>
            <w:shd w:val="clear" w:color="auto" w:fill="E2EFD9"/>
            <w:vAlign w:val="center"/>
          </w:tcPr>
          <w:p w14:paraId="082B04A8" w14:textId="77777777" w:rsidR="0093402D" w:rsidRPr="00BF6564" w:rsidRDefault="0093402D" w:rsidP="00E73EDE">
            <w:pPr>
              <w:spacing w:before="80" w:after="80" w:line="360" w:lineRule="auto"/>
              <w:jc w:val="center"/>
              <w:rPr>
                <w:rFonts w:asciiTheme="minorHAnsi" w:hAnsiTheme="minorHAnsi" w:cs="Calibri"/>
              </w:rPr>
            </w:pPr>
            <w:r w:rsidRPr="00BF6564">
              <w:rPr>
                <w:rFonts w:asciiTheme="minorHAnsi" w:hAnsiTheme="minorHAnsi" w:cs="Calibri"/>
              </w:rPr>
              <w:t>18,26</w:t>
            </w:r>
          </w:p>
        </w:tc>
      </w:tr>
      <w:tr w:rsidR="0093402D" w:rsidRPr="00BF6564" w14:paraId="76916E29" w14:textId="77777777" w:rsidTr="004118D8">
        <w:trPr>
          <w:jc w:val="center"/>
        </w:trPr>
        <w:tc>
          <w:tcPr>
            <w:tcW w:w="3236" w:type="dxa"/>
            <w:shd w:val="clear" w:color="auto" w:fill="E2EFD9"/>
          </w:tcPr>
          <w:p w14:paraId="3E4477C1" w14:textId="77777777" w:rsidR="0093402D" w:rsidRPr="00BF6564" w:rsidRDefault="0093402D" w:rsidP="00E73EDE">
            <w:pPr>
              <w:spacing w:before="80" w:after="80" w:line="360" w:lineRule="auto"/>
              <w:rPr>
                <w:rFonts w:asciiTheme="minorHAnsi" w:hAnsiTheme="minorHAnsi" w:cs="Calibri"/>
              </w:rPr>
            </w:pPr>
            <w:r w:rsidRPr="00BF6564">
              <w:rPr>
                <w:rFonts w:asciiTheme="minorHAnsi" w:hAnsiTheme="minorHAnsi" w:cs="Calibri"/>
              </w:rPr>
              <w:t>Oświetlenie uliczne</w:t>
            </w:r>
          </w:p>
        </w:tc>
        <w:tc>
          <w:tcPr>
            <w:tcW w:w="1701" w:type="dxa"/>
            <w:shd w:val="clear" w:color="auto" w:fill="E2EFD9"/>
            <w:vAlign w:val="center"/>
          </w:tcPr>
          <w:p w14:paraId="63B2F4D0" w14:textId="77777777" w:rsidR="0093402D" w:rsidRPr="00BF6564" w:rsidRDefault="0093402D" w:rsidP="00E73EDE">
            <w:pPr>
              <w:spacing w:before="80" w:after="80" w:line="360" w:lineRule="auto"/>
              <w:jc w:val="center"/>
              <w:rPr>
                <w:rFonts w:asciiTheme="minorHAnsi" w:hAnsiTheme="minorHAnsi" w:cs="Calibri"/>
              </w:rPr>
            </w:pPr>
            <w:r w:rsidRPr="00BF6564">
              <w:rPr>
                <w:rFonts w:asciiTheme="minorHAnsi" w:hAnsiTheme="minorHAnsi" w:cs="Calibri"/>
              </w:rPr>
              <w:t>208,16</w:t>
            </w:r>
          </w:p>
        </w:tc>
        <w:tc>
          <w:tcPr>
            <w:tcW w:w="1866" w:type="dxa"/>
            <w:shd w:val="clear" w:color="auto" w:fill="E2EFD9"/>
            <w:vAlign w:val="center"/>
          </w:tcPr>
          <w:p w14:paraId="6366B743" w14:textId="77777777" w:rsidR="0093402D" w:rsidRPr="00BF6564" w:rsidRDefault="0093402D" w:rsidP="00E73EDE">
            <w:pPr>
              <w:spacing w:before="80" w:after="80" w:line="360" w:lineRule="auto"/>
              <w:jc w:val="center"/>
              <w:rPr>
                <w:rFonts w:asciiTheme="minorHAnsi" w:hAnsiTheme="minorHAnsi" w:cs="Calibri"/>
              </w:rPr>
            </w:pPr>
            <w:r w:rsidRPr="00BF6564">
              <w:rPr>
                <w:rFonts w:asciiTheme="minorHAnsi" w:hAnsiTheme="minorHAnsi" w:cs="Calibri"/>
              </w:rPr>
              <w:t>0,9</w:t>
            </w:r>
          </w:p>
        </w:tc>
      </w:tr>
      <w:tr w:rsidR="0093402D" w:rsidRPr="00BF6564" w14:paraId="41439AD5" w14:textId="77777777" w:rsidTr="004118D8">
        <w:trPr>
          <w:jc w:val="center"/>
        </w:trPr>
        <w:tc>
          <w:tcPr>
            <w:tcW w:w="3236" w:type="dxa"/>
            <w:shd w:val="clear" w:color="auto" w:fill="E2EFD9"/>
          </w:tcPr>
          <w:p w14:paraId="443C1F85" w14:textId="77777777" w:rsidR="0093402D" w:rsidRPr="00BF6564" w:rsidRDefault="0093402D" w:rsidP="00E73EDE">
            <w:pPr>
              <w:spacing w:before="80" w:after="80" w:line="360" w:lineRule="auto"/>
              <w:rPr>
                <w:rFonts w:asciiTheme="minorHAnsi" w:hAnsiTheme="minorHAnsi" w:cs="Calibri"/>
              </w:rPr>
            </w:pPr>
            <w:r w:rsidRPr="00BF6564">
              <w:rPr>
                <w:rFonts w:asciiTheme="minorHAnsi" w:hAnsiTheme="minorHAnsi" w:cs="Calibri"/>
              </w:rPr>
              <w:t>Transport</w:t>
            </w:r>
          </w:p>
        </w:tc>
        <w:tc>
          <w:tcPr>
            <w:tcW w:w="1701" w:type="dxa"/>
            <w:shd w:val="clear" w:color="auto" w:fill="E2EFD9"/>
            <w:vAlign w:val="center"/>
          </w:tcPr>
          <w:p w14:paraId="5191F846" w14:textId="77777777" w:rsidR="0093402D" w:rsidRPr="00BF6564" w:rsidRDefault="0093402D" w:rsidP="00E73EDE">
            <w:pPr>
              <w:spacing w:before="80" w:after="80" w:line="360" w:lineRule="auto"/>
              <w:jc w:val="center"/>
              <w:rPr>
                <w:rFonts w:asciiTheme="minorHAnsi" w:hAnsiTheme="minorHAnsi" w:cs="Calibri"/>
              </w:rPr>
            </w:pPr>
            <w:r w:rsidRPr="00BF6564">
              <w:rPr>
                <w:rFonts w:asciiTheme="minorHAnsi" w:hAnsiTheme="minorHAnsi" w:cs="Calibri"/>
              </w:rPr>
              <w:t>8 245,20</w:t>
            </w:r>
          </w:p>
        </w:tc>
        <w:tc>
          <w:tcPr>
            <w:tcW w:w="1866" w:type="dxa"/>
            <w:shd w:val="clear" w:color="auto" w:fill="E2EFD9"/>
            <w:vAlign w:val="center"/>
          </w:tcPr>
          <w:p w14:paraId="67EE6FCB" w14:textId="77777777" w:rsidR="0093402D" w:rsidRPr="00BF6564" w:rsidRDefault="0093402D" w:rsidP="00E73EDE">
            <w:pPr>
              <w:spacing w:before="80" w:after="80" w:line="360" w:lineRule="auto"/>
              <w:jc w:val="center"/>
              <w:rPr>
                <w:rFonts w:asciiTheme="minorHAnsi" w:hAnsiTheme="minorHAnsi" w:cs="Calibri"/>
              </w:rPr>
            </w:pPr>
            <w:r w:rsidRPr="00BF6564">
              <w:rPr>
                <w:rFonts w:asciiTheme="minorHAnsi" w:hAnsiTheme="minorHAnsi" w:cs="Calibri"/>
              </w:rPr>
              <w:t>22,00</w:t>
            </w:r>
          </w:p>
        </w:tc>
      </w:tr>
      <w:tr w:rsidR="0093402D" w:rsidRPr="00BF6564" w14:paraId="4F81783A" w14:textId="77777777" w:rsidTr="004118D8">
        <w:trPr>
          <w:jc w:val="center"/>
        </w:trPr>
        <w:tc>
          <w:tcPr>
            <w:tcW w:w="3236" w:type="dxa"/>
            <w:shd w:val="clear" w:color="auto" w:fill="E2EFD9"/>
          </w:tcPr>
          <w:p w14:paraId="5997C048" w14:textId="77777777" w:rsidR="0093402D" w:rsidRPr="00BF6564" w:rsidRDefault="0093402D" w:rsidP="00E73EDE">
            <w:pPr>
              <w:spacing w:before="80" w:after="80" w:line="360" w:lineRule="auto"/>
              <w:rPr>
                <w:rFonts w:asciiTheme="minorHAnsi" w:hAnsiTheme="minorHAnsi" w:cs="Calibri"/>
                <w:b/>
                <w:bCs/>
              </w:rPr>
            </w:pPr>
            <w:r w:rsidRPr="00BF6564">
              <w:rPr>
                <w:rFonts w:asciiTheme="minorHAnsi" w:hAnsiTheme="minorHAnsi" w:cs="Calibri"/>
                <w:b/>
                <w:bCs/>
              </w:rPr>
              <w:t xml:space="preserve">Razem </w:t>
            </w:r>
          </w:p>
        </w:tc>
        <w:tc>
          <w:tcPr>
            <w:tcW w:w="1701" w:type="dxa"/>
            <w:shd w:val="clear" w:color="auto" w:fill="E2EFD9"/>
            <w:vAlign w:val="center"/>
          </w:tcPr>
          <w:p w14:paraId="2DB8815E" w14:textId="77777777" w:rsidR="0093402D" w:rsidRPr="00BF6564" w:rsidRDefault="0093402D" w:rsidP="00E73EDE">
            <w:pPr>
              <w:spacing w:before="80" w:after="80" w:line="360" w:lineRule="auto"/>
              <w:jc w:val="center"/>
              <w:rPr>
                <w:rFonts w:asciiTheme="minorHAnsi" w:hAnsiTheme="minorHAnsi" w:cs="Calibri"/>
                <w:b/>
                <w:bCs/>
              </w:rPr>
            </w:pPr>
            <w:r w:rsidRPr="00BF6564">
              <w:rPr>
                <w:rFonts w:asciiTheme="minorHAnsi" w:hAnsiTheme="minorHAnsi" w:cs="Calibri"/>
                <w:b/>
                <w:bCs/>
              </w:rPr>
              <w:t>37 425,71</w:t>
            </w:r>
          </w:p>
        </w:tc>
        <w:tc>
          <w:tcPr>
            <w:tcW w:w="1866" w:type="dxa"/>
            <w:shd w:val="clear" w:color="auto" w:fill="E2EFD9"/>
            <w:vAlign w:val="center"/>
          </w:tcPr>
          <w:p w14:paraId="1A47CC9E" w14:textId="77777777" w:rsidR="0093402D" w:rsidRPr="00BF6564" w:rsidRDefault="0093402D" w:rsidP="00E73EDE">
            <w:pPr>
              <w:spacing w:before="80" w:after="80" w:line="360" w:lineRule="auto"/>
              <w:jc w:val="center"/>
              <w:rPr>
                <w:rFonts w:asciiTheme="minorHAnsi" w:hAnsiTheme="minorHAnsi" w:cs="Calibri"/>
                <w:b/>
                <w:bCs/>
              </w:rPr>
            </w:pPr>
            <w:r w:rsidRPr="00BF6564">
              <w:rPr>
                <w:rFonts w:asciiTheme="minorHAnsi" w:hAnsiTheme="minorHAnsi" w:cs="Calibri"/>
                <w:b/>
                <w:bCs/>
              </w:rPr>
              <w:t>100</w:t>
            </w:r>
          </w:p>
        </w:tc>
      </w:tr>
    </w:tbl>
    <w:p w14:paraId="19788130" w14:textId="77777777" w:rsidR="00931092" w:rsidRPr="006639A1" w:rsidRDefault="00931092" w:rsidP="00931092">
      <w:pPr>
        <w:pStyle w:val="Tekstpodstawowy"/>
        <w:spacing w:line="360" w:lineRule="auto"/>
        <w:ind w:left="284"/>
        <w:jc w:val="both"/>
        <w:rPr>
          <w:rFonts w:asciiTheme="minorHAnsi" w:hAnsiTheme="minorHAnsi" w:cs="Arial"/>
          <w:i/>
          <w:iCs/>
          <w:sz w:val="20"/>
        </w:rPr>
      </w:pPr>
      <w:r w:rsidRPr="006639A1">
        <w:rPr>
          <w:rFonts w:asciiTheme="minorHAnsi" w:hAnsiTheme="minorHAnsi" w:cs="Arial"/>
          <w:i/>
          <w:iCs/>
          <w:sz w:val="20"/>
        </w:rPr>
        <w:t>Źródło: Opracowanie własne</w:t>
      </w:r>
      <w:r>
        <w:rPr>
          <w:rFonts w:asciiTheme="minorHAnsi" w:hAnsiTheme="minorHAnsi" w:cs="Arial"/>
          <w:i/>
          <w:iCs/>
          <w:sz w:val="20"/>
        </w:rPr>
        <w:t xml:space="preserve"> na podstawie danych Urzędu Gminy Medyka</w:t>
      </w:r>
    </w:p>
    <w:p w14:paraId="0D290BCE" w14:textId="39675302" w:rsidR="00BF6564" w:rsidRPr="003F1448" w:rsidRDefault="00BF6564" w:rsidP="009F1876">
      <w:pPr>
        <w:pStyle w:val="Nagwek2"/>
        <w:numPr>
          <w:ilvl w:val="1"/>
          <w:numId w:val="1"/>
        </w:numPr>
        <w:spacing w:after="240"/>
      </w:pPr>
      <w:bookmarkStart w:id="115" w:name="_Toc97811552"/>
      <w:proofErr w:type="gramStart"/>
      <w:r w:rsidRPr="003F1448">
        <w:lastRenderedPageBreak/>
        <w:t>Inwentaryzacja CO</w:t>
      </w:r>
      <w:proofErr w:type="gramEnd"/>
      <w:r w:rsidRPr="003F1448">
        <w:rPr>
          <w:vertAlign w:val="subscript"/>
        </w:rPr>
        <w:t xml:space="preserve">2 </w:t>
      </w:r>
      <w:r w:rsidRPr="003F1448">
        <w:t>– prognoza na rok 20</w:t>
      </w:r>
      <w:r w:rsidR="00277EB4">
        <w:t>2</w:t>
      </w:r>
      <w:r w:rsidR="00426E7B">
        <w:t>8</w:t>
      </w:r>
      <w:bookmarkEnd w:id="115"/>
    </w:p>
    <w:p w14:paraId="26A650B0" w14:textId="2B059910" w:rsidR="00640A5A" w:rsidRDefault="00640A5A" w:rsidP="00931092">
      <w:pPr>
        <w:spacing w:after="0" w:line="360" w:lineRule="auto"/>
        <w:ind w:firstLine="567"/>
        <w:jc w:val="both"/>
      </w:pPr>
      <w:r>
        <w:t>W cel</w:t>
      </w:r>
      <w:r w:rsidR="00426E7B">
        <w:t>u oszacowania emisji w roku 2028</w:t>
      </w:r>
      <w:r>
        <w:t xml:space="preserve"> opracowano prognozy emisji według obecnych trendów gospodarczych występujących w gminie oraz założono prognozę demograficzną według obecnych trendów odpowiednich dla Gminy </w:t>
      </w:r>
      <w:r w:rsidR="00BF6564">
        <w:t>Medyka</w:t>
      </w:r>
      <w:r>
        <w:t xml:space="preserve">. </w:t>
      </w:r>
    </w:p>
    <w:p w14:paraId="17B6E052" w14:textId="77777777" w:rsidR="00640A5A" w:rsidRDefault="00640A5A" w:rsidP="00931092">
      <w:pPr>
        <w:spacing w:after="0" w:line="360" w:lineRule="auto"/>
        <w:ind w:firstLine="567"/>
        <w:jc w:val="both"/>
      </w:pPr>
      <w:r>
        <w:t xml:space="preserve">Podstawę do sporządzenia prognozy stanowią założenia rozwoju społeczno-gospodarczego, bowiem przyjęcie tych założeń spowoduje określoną potrzebę rozwoju infrastruktury energetycznej gminy. Założenia rozwoju społeczno-gospodarczego wyznaczają również kierunki zagospodarowania przestrzennego w Studium Uwarunkowań i Kierunków Zagospodarowania Przestrzennego oraz Plany Miejscowe. </w:t>
      </w:r>
    </w:p>
    <w:p w14:paraId="4EA090D8" w14:textId="06396D88" w:rsidR="00B17F1E" w:rsidRPr="00412D10" w:rsidRDefault="00640A5A" w:rsidP="00931092">
      <w:pPr>
        <w:spacing w:after="0" w:line="360" w:lineRule="auto"/>
        <w:ind w:firstLine="567"/>
        <w:jc w:val="both"/>
        <w:rPr>
          <w:color w:val="000000" w:themeColor="text1"/>
        </w:rPr>
      </w:pPr>
      <w:r w:rsidRPr="00412D10">
        <w:rPr>
          <w:color w:val="000000" w:themeColor="text1"/>
        </w:rPr>
        <w:t>Na potrzeby PGN skorzystano ze scenariu</w:t>
      </w:r>
      <w:r w:rsidR="00412D10" w:rsidRPr="00412D10">
        <w:rPr>
          <w:color w:val="000000" w:themeColor="text1"/>
        </w:rPr>
        <w:t xml:space="preserve">sza demograficznego, który </w:t>
      </w:r>
      <w:r w:rsidRPr="00412D10">
        <w:rPr>
          <w:color w:val="000000" w:themeColor="text1"/>
        </w:rPr>
        <w:t>zakłada się w nim, że tereny przeznaczone pod zabudowę mieszkaniową i mieszkalno-usługową zagospodarowane zostaną w 20 %.</w:t>
      </w:r>
    </w:p>
    <w:p w14:paraId="655F88A4" w14:textId="7BD2F7B1" w:rsidR="00640A5A" w:rsidRDefault="00640A5A" w:rsidP="00931092">
      <w:pPr>
        <w:spacing w:line="360" w:lineRule="auto"/>
        <w:ind w:firstLine="567"/>
        <w:jc w:val="both"/>
      </w:pPr>
      <w:r>
        <w:t xml:space="preserve">W niniejszym scenariuszu, rozwój gminy jest systematyczny, utrzymuje się zainteresowanie inwestorów wyznaczonymi terenami pod handel, działalność usługową oraz produkcyjną. Zanikają negatywne trendy w strefie społecznej. Następuje poprawa poziomu życia mieszkańców Gminy </w:t>
      </w:r>
      <w:r w:rsidR="00412D10">
        <w:t>Medyka</w:t>
      </w:r>
      <w:r>
        <w:t xml:space="preserve">. Rozwój mieszkalnictwa utrzymuje się na poziomie, </w:t>
      </w:r>
      <w:r w:rsidR="00943227">
        <w:t>jak średnia z lat 2010-2020</w:t>
      </w:r>
      <w:r>
        <w:t>, kiedy występował rozwój mieszkalnictwa. Powstają nowe budynki głównie jednorodzinne. Scenariusz ten charakteryzuje się wprowadzaniem przedsięwzięć racjonalizujących zużycie nośników energii przez odbiorców komunalnych do celów grzewczych w stopniu średnim</w:t>
      </w:r>
      <w:r w:rsidR="00931092">
        <w:t xml:space="preserve">. </w:t>
      </w:r>
      <w:r>
        <w:t xml:space="preserve">Realne, ze względu na przyrost zabudowy mieszkaniowej, potrzeby energetyczne do celów grzewczych utrzymują się stałym poziomie. Przewiduje się także zwiększenie udziału paliw ekologicznych w bilansie energetycznym mieszkalnictwa. Ponadto, w grupie tej nastąpi wzrost zużycia energii elektrycznej </w:t>
      </w:r>
      <w:proofErr w:type="gramStart"/>
      <w:r>
        <w:t xml:space="preserve">o około </w:t>
      </w:r>
      <w:r w:rsidR="00412D10">
        <w:t xml:space="preserve">12 </w:t>
      </w:r>
      <w:r>
        <w:t>%, co</w:t>
      </w:r>
      <w:proofErr w:type="gramEnd"/>
      <w:r>
        <w:t xml:space="preserve"> spowodowane jest większym przyrostem nowych obiektów. W zakresie budynków użyteczności publicznej w prognozie zmiany zapotrzebowania na nośniki energetyczne uwzględniono częściową modernizację obiektów z</w:t>
      </w:r>
      <w:r w:rsidR="00931092">
        <w:t xml:space="preserve"> </w:t>
      </w:r>
      <w:r>
        <w:t>wykorzystaniem odnawialnych źródeł energii. Działania racjonalizujące wykorzystania energii w budynkach użyteczności publicznej przyjęto na poziomie średnim, wynoszącym 10% zużycia energii do celów grzewczych. Inwestycje w tej grupie odbiorców będą wynikały z racjonalnej programowej polityki energetycznej prowadzonej przez Urząd Gminy. Następuje globalny spadek zapotrzebowania na energię do celów grzewczych o około 8</w:t>
      </w:r>
      <w:r w:rsidR="00931092">
        <w:t xml:space="preserve"> </w:t>
      </w:r>
      <w:r>
        <w:t xml:space="preserve">%. Jednocześnie, zużycie energii elektrycznej nieznacznie wzrasta pomimo zastosowania energooszczędnych urządzeń i źródeł światła. W wyniku przyłączenia nowych obiektów zużycie gazu ziemnego rośnie o około 10%. </w:t>
      </w:r>
      <w:r w:rsidR="004118D8">
        <w:br/>
      </w:r>
      <w:r>
        <w:t xml:space="preserve">W sektorze usług, handlu, mniejszych przedsiębiorstw produkcyjnych i rzemiosła przyjęto, pojawienie się nowych podmiotów gospodarczych. Przedsiębiorcy wprowadzają w swoich obiektach działania </w:t>
      </w:r>
      <w:r>
        <w:lastRenderedPageBreak/>
        <w:t xml:space="preserve">racjonalizujące zużycie energii do celów grzewczych na poziomie 8%, lecz mimo to duży rozwój sektora handlu i usług kompensuje oszczędności, w </w:t>
      </w:r>
      <w:proofErr w:type="gramStart"/>
      <w:r>
        <w:t>związku z czym</w:t>
      </w:r>
      <w:proofErr w:type="gramEnd"/>
      <w:r>
        <w:t xml:space="preserve"> w bilansie gminy następuje spadek zapotrzebowania na energię do celów grzewczych o ok. 2% obejmujący obiekty istniejące. Promocja efektywności energetycznej oraz technologii odnawialnych źródeł energii skutkuje </w:t>
      </w:r>
      <w:proofErr w:type="gramStart"/>
      <w:r>
        <w:t>niewielkim lecz</w:t>
      </w:r>
      <w:proofErr w:type="gramEnd"/>
      <w:r>
        <w:t xml:space="preserve"> stałym wzrostem wykorzystania alternatywnych źródeł energii, głównie po stronie układów solarnych i pomp ciepła. </w:t>
      </w:r>
    </w:p>
    <w:p w14:paraId="7DBDBD13" w14:textId="384435B5" w:rsidR="00B17F1E" w:rsidRDefault="00412D10" w:rsidP="00931092">
      <w:pPr>
        <w:spacing w:line="360" w:lineRule="auto"/>
        <w:ind w:firstLine="567"/>
        <w:jc w:val="both"/>
      </w:pPr>
      <w:r>
        <w:t>Według zakładanej prognozy łączne zużycie ene</w:t>
      </w:r>
      <w:r w:rsidR="00D075DC">
        <w:t>rgii w Gminie Medyka w roku 2028</w:t>
      </w:r>
      <w:r>
        <w:t xml:space="preserve"> wzrośnie do wartości 145 560,00 MWh. Roczne jednostkowe zużycie energii wyniesie ok. 28 MWh/osobę (uwzględniając prognozowany wzrost liczby ludności).</w:t>
      </w:r>
    </w:p>
    <w:p w14:paraId="74146361" w14:textId="2A4D4DEF" w:rsidR="00E62901" w:rsidRPr="00E62901" w:rsidRDefault="00E62901" w:rsidP="00E62901">
      <w:pPr>
        <w:pStyle w:val="Tekstpodstawowy"/>
        <w:spacing w:after="0" w:line="360" w:lineRule="auto"/>
        <w:rPr>
          <w:rFonts w:asciiTheme="minorHAnsi" w:hAnsiTheme="minorHAnsi" w:cstheme="minorHAnsi"/>
          <w:sz w:val="22"/>
          <w:szCs w:val="22"/>
        </w:rPr>
      </w:pPr>
      <w:bookmarkStart w:id="116" w:name="_Toc97811187"/>
      <w:r w:rsidRPr="00E75750">
        <w:rPr>
          <w:rFonts w:asciiTheme="minorHAnsi" w:hAnsiTheme="minorHAnsi" w:cs="Calibri"/>
          <w:b/>
          <w:bCs/>
          <w:sz w:val="22"/>
          <w:szCs w:val="22"/>
        </w:rPr>
        <w:t xml:space="preserve">Tabela </w:t>
      </w:r>
      <w:r w:rsidRPr="00E75750">
        <w:rPr>
          <w:rFonts w:asciiTheme="minorHAnsi" w:hAnsiTheme="minorHAnsi" w:cs="Calibri"/>
          <w:b/>
          <w:bCs/>
          <w:sz w:val="22"/>
          <w:szCs w:val="22"/>
        </w:rPr>
        <w:fldChar w:fldCharType="begin"/>
      </w:r>
      <w:r w:rsidRPr="00E75750">
        <w:rPr>
          <w:rFonts w:asciiTheme="minorHAnsi" w:hAnsiTheme="minorHAnsi" w:cs="Calibri"/>
          <w:b/>
          <w:bCs/>
          <w:sz w:val="22"/>
          <w:szCs w:val="22"/>
        </w:rPr>
        <w:instrText xml:space="preserve"> SEQ Tabela \* ARABIC </w:instrText>
      </w:r>
      <w:r w:rsidRPr="00E75750">
        <w:rPr>
          <w:rFonts w:asciiTheme="minorHAnsi" w:hAnsiTheme="minorHAnsi" w:cs="Calibri"/>
          <w:b/>
          <w:bCs/>
          <w:sz w:val="22"/>
          <w:szCs w:val="22"/>
        </w:rPr>
        <w:fldChar w:fldCharType="separate"/>
      </w:r>
      <w:r w:rsidR="00BD486C">
        <w:rPr>
          <w:rFonts w:asciiTheme="minorHAnsi" w:hAnsiTheme="minorHAnsi" w:cs="Calibri"/>
          <w:b/>
          <w:bCs/>
          <w:noProof/>
          <w:sz w:val="22"/>
          <w:szCs w:val="22"/>
        </w:rPr>
        <w:t>28</w:t>
      </w:r>
      <w:r w:rsidRPr="00E75750">
        <w:rPr>
          <w:rFonts w:asciiTheme="minorHAnsi" w:hAnsiTheme="minorHAnsi" w:cs="Calibri"/>
          <w:b/>
          <w:bCs/>
          <w:sz w:val="22"/>
          <w:szCs w:val="22"/>
        </w:rPr>
        <w:fldChar w:fldCharType="end"/>
      </w:r>
      <w:r w:rsidRPr="00931092">
        <w:t xml:space="preserve"> </w:t>
      </w:r>
      <w:r w:rsidRPr="00931092">
        <w:rPr>
          <w:rFonts w:asciiTheme="minorHAnsi" w:hAnsiTheme="minorHAnsi" w:cs="Calibri"/>
          <w:b/>
          <w:bCs/>
          <w:sz w:val="22"/>
          <w:szCs w:val="22"/>
        </w:rPr>
        <w:t>Całkowite zużycie energii końcowej dla roku 20</w:t>
      </w:r>
      <w:r w:rsidR="00426E7B">
        <w:rPr>
          <w:rFonts w:asciiTheme="minorHAnsi" w:hAnsiTheme="minorHAnsi" w:cs="Calibri"/>
          <w:b/>
          <w:bCs/>
          <w:sz w:val="22"/>
          <w:szCs w:val="22"/>
        </w:rPr>
        <w:t>28</w:t>
      </w:r>
      <w:r w:rsidRPr="00931092">
        <w:rPr>
          <w:rFonts w:asciiTheme="minorHAnsi" w:hAnsiTheme="minorHAnsi" w:cs="Calibri"/>
          <w:b/>
          <w:bCs/>
          <w:sz w:val="22"/>
          <w:szCs w:val="22"/>
        </w:rPr>
        <w:t xml:space="preserve"> w poszczególnych sektorach w Gminie Medyka</w:t>
      </w:r>
      <w:bookmarkEnd w:id="116"/>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3685"/>
        <w:gridCol w:w="1559"/>
        <w:gridCol w:w="1559"/>
      </w:tblGrid>
      <w:tr w:rsidR="008D0625" w:rsidRPr="00BF6564" w14:paraId="737BC15E" w14:textId="77777777" w:rsidTr="00931092">
        <w:trPr>
          <w:jc w:val="center"/>
        </w:trPr>
        <w:tc>
          <w:tcPr>
            <w:tcW w:w="3685" w:type="dxa"/>
            <w:shd w:val="clear" w:color="auto" w:fill="538135"/>
          </w:tcPr>
          <w:p w14:paraId="4913F3B5" w14:textId="77777777" w:rsidR="008D0625" w:rsidRPr="00BF6564" w:rsidRDefault="008D0625" w:rsidP="00931092">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Sektor</w:t>
            </w:r>
          </w:p>
        </w:tc>
        <w:tc>
          <w:tcPr>
            <w:tcW w:w="1559" w:type="dxa"/>
            <w:shd w:val="clear" w:color="auto" w:fill="538135"/>
          </w:tcPr>
          <w:p w14:paraId="1D79476A" w14:textId="77777777" w:rsidR="008D0625" w:rsidRPr="00BF6564" w:rsidRDefault="008D0625" w:rsidP="00931092">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Zużycie energii końcowej</w:t>
            </w:r>
          </w:p>
          <w:p w14:paraId="50B56D1F" w14:textId="77777777" w:rsidR="008D0625" w:rsidRPr="00BF6564" w:rsidRDefault="008D0625" w:rsidP="00931092">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[MWh/rok]</w:t>
            </w:r>
          </w:p>
        </w:tc>
        <w:tc>
          <w:tcPr>
            <w:tcW w:w="1559" w:type="dxa"/>
            <w:shd w:val="clear" w:color="auto" w:fill="538135"/>
          </w:tcPr>
          <w:p w14:paraId="5B282044" w14:textId="77777777" w:rsidR="008D0625" w:rsidRPr="00BF6564" w:rsidRDefault="008D0625" w:rsidP="00931092">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Procent udziału</w:t>
            </w:r>
          </w:p>
          <w:p w14:paraId="2D6AC106" w14:textId="77777777" w:rsidR="008D0625" w:rsidRPr="00BF6564" w:rsidRDefault="008D0625" w:rsidP="00931092">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w:t>
            </w:r>
          </w:p>
        </w:tc>
      </w:tr>
      <w:tr w:rsidR="008D0625" w:rsidRPr="00BF6564" w14:paraId="39F39D62" w14:textId="77777777" w:rsidTr="00931092">
        <w:trPr>
          <w:jc w:val="center"/>
        </w:trPr>
        <w:tc>
          <w:tcPr>
            <w:tcW w:w="3685" w:type="dxa"/>
            <w:shd w:val="clear" w:color="auto" w:fill="E2EFD9"/>
          </w:tcPr>
          <w:p w14:paraId="6DB62A35" w14:textId="77777777" w:rsidR="008D0625" w:rsidRPr="00BF6564" w:rsidRDefault="008D0625" w:rsidP="00931092">
            <w:pPr>
              <w:spacing w:before="80" w:after="80" w:line="360" w:lineRule="auto"/>
              <w:rPr>
                <w:rFonts w:asciiTheme="minorHAnsi" w:hAnsiTheme="minorHAnsi" w:cs="Calibri"/>
              </w:rPr>
            </w:pPr>
            <w:r w:rsidRPr="00BF6564">
              <w:rPr>
                <w:rFonts w:asciiTheme="minorHAnsi" w:hAnsiTheme="minorHAnsi" w:cs="Calibri"/>
              </w:rPr>
              <w:t>Budynki mieszkalne</w:t>
            </w:r>
          </w:p>
        </w:tc>
        <w:tc>
          <w:tcPr>
            <w:tcW w:w="1559" w:type="dxa"/>
            <w:shd w:val="clear" w:color="auto" w:fill="E2EFD9"/>
            <w:vAlign w:val="center"/>
          </w:tcPr>
          <w:p w14:paraId="007E2539" w14:textId="431531AA" w:rsidR="008D0625" w:rsidRPr="00BF6564" w:rsidRDefault="008D0625" w:rsidP="00931092">
            <w:pPr>
              <w:spacing w:before="80" w:after="80" w:line="360" w:lineRule="auto"/>
              <w:jc w:val="center"/>
              <w:rPr>
                <w:rFonts w:asciiTheme="minorHAnsi" w:hAnsiTheme="minorHAnsi" w:cs="Calibri"/>
              </w:rPr>
            </w:pPr>
            <w:r>
              <w:rPr>
                <w:rFonts w:asciiTheme="minorHAnsi" w:hAnsiTheme="minorHAnsi" w:cs="Calibri"/>
              </w:rPr>
              <w:t>79 520,00</w:t>
            </w:r>
          </w:p>
        </w:tc>
        <w:tc>
          <w:tcPr>
            <w:tcW w:w="1559" w:type="dxa"/>
            <w:shd w:val="clear" w:color="auto" w:fill="E2EFD9"/>
            <w:vAlign w:val="center"/>
          </w:tcPr>
          <w:p w14:paraId="0266B9D4" w14:textId="4F05A8F6" w:rsidR="008D0625" w:rsidRPr="00BF6564" w:rsidRDefault="008D0625" w:rsidP="00931092">
            <w:pPr>
              <w:spacing w:before="80" w:after="80" w:line="360" w:lineRule="auto"/>
              <w:jc w:val="center"/>
              <w:rPr>
                <w:rFonts w:asciiTheme="minorHAnsi" w:hAnsiTheme="minorHAnsi" w:cs="Calibri"/>
              </w:rPr>
            </w:pPr>
            <w:r>
              <w:rPr>
                <w:rFonts w:asciiTheme="minorHAnsi" w:hAnsiTheme="minorHAnsi" w:cs="Calibri"/>
              </w:rPr>
              <w:t>54,64</w:t>
            </w:r>
          </w:p>
        </w:tc>
      </w:tr>
      <w:tr w:rsidR="008D0625" w:rsidRPr="00BF6564" w14:paraId="5BB213DE" w14:textId="77777777" w:rsidTr="00931092">
        <w:trPr>
          <w:jc w:val="center"/>
        </w:trPr>
        <w:tc>
          <w:tcPr>
            <w:tcW w:w="3685" w:type="dxa"/>
            <w:shd w:val="clear" w:color="auto" w:fill="E2EFD9"/>
          </w:tcPr>
          <w:p w14:paraId="51E993C0" w14:textId="77777777" w:rsidR="008D0625" w:rsidRPr="00BF6564" w:rsidRDefault="008D0625" w:rsidP="00931092">
            <w:pPr>
              <w:spacing w:before="80" w:after="80" w:line="360" w:lineRule="auto"/>
              <w:rPr>
                <w:rFonts w:asciiTheme="minorHAnsi" w:hAnsiTheme="minorHAnsi" w:cs="Calibri"/>
              </w:rPr>
            </w:pPr>
            <w:r w:rsidRPr="00BF6564">
              <w:rPr>
                <w:rFonts w:asciiTheme="minorHAnsi" w:hAnsiTheme="minorHAnsi" w:cs="Calibri"/>
              </w:rPr>
              <w:t>Budynki użyteczności publicznej</w:t>
            </w:r>
          </w:p>
        </w:tc>
        <w:tc>
          <w:tcPr>
            <w:tcW w:w="1559" w:type="dxa"/>
            <w:shd w:val="clear" w:color="auto" w:fill="E2EFD9"/>
            <w:vAlign w:val="center"/>
          </w:tcPr>
          <w:p w14:paraId="08D6017F" w14:textId="69D1559D" w:rsidR="008D0625" w:rsidRPr="00BF6564" w:rsidRDefault="008D0625" w:rsidP="00931092">
            <w:pPr>
              <w:spacing w:before="80" w:after="80" w:line="360" w:lineRule="auto"/>
              <w:jc w:val="center"/>
              <w:rPr>
                <w:rFonts w:asciiTheme="minorHAnsi" w:hAnsiTheme="minorHAnsi" w:cs="Calibri"/>
              </w:rPr>
            </w:pPr>
            <w:r>
              <w:rPr>
                <w:rFonts w:asciiTheme="minorHAnsi" w:hAnsiTheme="minorHAnsi" w:cs="Calibri"/>
              </w:rPr>
              <w:t>2 432,00</w:t>
            </w:r>
          </w:p>
        </w:tc>
        <w:tc>
          <w:tcPr>
            <w:tcW w:w="1559" w:type="dxa"/>
            <w:shd w:val="clear" w:color="auto" w:fill="E2EFD9"/>
            <w:vAlign w:val="center"/>
          </w:tcPr>
          <w:p w14:paraId="15042953" w14:textId="329807B0" w:rsidR="008D0625" w:rsidRPr="00BF6564" w:rsidRDefault="008D0625" w:rsidP="00931092">
            <w:pPr>
              <w:spacing w:before="80" w:after="80" w:line="360" w:lineRule="auto"/>
              <w:jc w:val="center"/>
              <w:rPr>
                <w:rFonts w:asciiTheme="minorHAnsi" w:hAnsiTheme="minorHAnsi" w:cs="Calibri"/>
              </w:rPr>
            </w:pPr>
            <w:r>
              <w:rPr>
                <w:rFonts w:asciiTheme="minorHAnsi" w:hAnsiTheme="minorHAnsi" w:cs="Calibri"/>
              </w:rPr>
              <w:t>1,67</w:t>
            </w:r>
          </w:p>
        </w:tc>
      </w:tr>
      <w:tr w:rsidR="008D0625" w:rsidRPr="00BF6564" w14:paraId="7D0452A3" w14:textId="77777777" w:rsidTr="00931092">
        <w:trPr>
          <w:jc w:val="center"/>
        </w:trPr>
        <w:tc>
          <w:tcPr>
            <w:tcW w:w="3685" w:type="dxa"/>
            <w:shd w:val="clear" w:color="auto" w:fill="E2EFD9"/>
          </w:tcPr>
          <w:p w14:paraId="59B106C3" w14:textId="77777777" w:rsidR="008D0625" w:rsidRPr="00BF6564" w:rsidRDefault="008D0625" w:rsidP="00931092">
            <w:pPr>
              <w:spacing w:before="80" w:after="80" w:line="360" w:lineRule="auto"/>
              <w:rPr>
                <w:rFonts w:asciiTheme="minorHAnsi" w:hAnsiTheme="minorHAnsi" w:cs="Calibri"/>
              </w:rPr>
            </w:pPr>
            <w:r w:rsidRPr="00BF6564">
              <w:rPr>
                <w:rFonts w:asciiTheme="minorHAnsi" w:hAnsiTheme="minorHAnsi" w:cs="Calibri"/>
              </w:rPr>
              <w:t>Przedsiębiorstwa</w:t>
            </w:r>
          </w:p>
        </w:tc>
        <w:tc>
          <w:tcPr>
            <w:tcW w:w="1559" w:type="dxa"/>
            <w:shd w:val="clear" w:color="auto" w:fill="E2EFD9"/>
            <w:vAlign w:val="center"/>
          </w:tcPr>
          <w:p w14:paraId="775D3BE1" w14:textId="59F76A78" w:rsidR="008D0625" w:rsidRPr="00BF6564" w:rsidRDefault="008D0625" w:rsidP="00931092">
            <w:pPr>
              <w:spacing w:before="80" w:after="80" w:line="360" w:lineRule="auto"/>
              <w:jc w:val="center"/>
              <w:rPr>
                <w:rFonts w:asciiTheme="minorHAnsi" w:hAnsiTheme="minorHAnsi" w:cs="Calibri"/>
              </w:rPr>
            </w:pPr>
            <w:r>
              <w:rPr>
                <w:rFonts w:asciiTheme="minorHAnsi" w:hAnsiTheme="minorHAnsi" w:cs="Calibri"/>
              </w:rPr>
              <w:t>25 972,64</w:t>
            </w:r>
          </w:p>
        </w:tc>
        <w:tc>
          <w:tcPr>
            <w:tcW w:w="1559" w:type="dxa"/>
            <w:shd w:val="clear" w:color="auto" w:fill="E2EFD9"/>
            <w:vAlign w:val="center"/>
          </w:tcPr>
          <w:p w14:paraId="4ECF2D29" w14:textId="4643F681" w:rsidR="008D0625" w:rsidRPr="00BF6564" w:rsidRDefault="008D0625" w:rsidP="00931092">
            <w:pPr>
              <w:spacing w:before="80" w:after="80" w:line="360" w:lineRule="auto"/>
              <w:jc w:val="center"/>
              <w:rPr>
                <w:rFonts w:asciiTheme="minorHAnsi" w:hAnsiTheme="minorHAnsi" w:cs="Calibri"/>
              </w:rPr>
            </w:pPr>
            <w:r>
              <w:rPr>
                <w:rFonts w:asciiTheme="minorHAnsi" w:hAnsiTheme="minorHAnsi" w:cs="Calibri"/>
              </w:rPr>
              <w:t>17,84</w:t>
            </w:r>
          </w:p>
        </w:tc>
      </w:tr>
      <w:tr w:rsidR="008D0625" w:rsidRPr="00BF6564" w14:paraId="7F8031DE" w14:textId="77777777" w:rsidTr="00931092">
        <w:trPr>
          <w:jc w:val="center"/>
        </w:trPr>
        <w:tc>
          <w:tcPr>
            <w:tcW w:w="3685" w:type="dxa"/>
            <w:shd w:val="clear" w:color="auto" w:fill="E2EFD9"/>
          </w:tcPr>
          <w:p w14:paraId="29E321C4" w14:textId="77777777" w:rsidR="008D0625" w:rsidRPr="00BF6564" w:rsidRDefault="008D0625" w:rsidP="00931092">
            <w:pPr>
              <w:spacing w:before="80" w:after="80" w:line="360" w:lineRule="auto"/>
              <w:rPr>
                <w:rFonts w:asciiTheme="minorHAnsi" w:hAnsiTheme="minorHAnsi" w:cs="Calibri"/>
              </w:rPr>
            </w:pPr>
            <w:r w:rsidRPr="00BF6564">
              <w:rPr>
                <w:rFonts w:asciiTheme="minorHAnsi" w:hAnsiTheme="minorHAnsi" w:cs="Calibri"/>
              </w:rPr>
              <w:t>Oświetlenie uliczne</w:t>
            </w:r>
          </w:p>
        </w:tc>
        <w:tc>
          <w:tcPr>
            <w:tcW w:w="1559" w:type="dxa"/>
            <w:shd w:val="clear" w:color="auto" w:fill="E2EFD9"/>
            <w:vAlign w:val="center"/>
          </w:tcPr>
          <w:p w14:paraId="09931B12" w14:textId="101E9054" w:rsidR="008D0625" w:rsidRPr="00BF6564" w:rsidRDefault="008D0625" w:rsidP="00931092">
            <w:pPr>
              <w:spacing w:before="80" w:after="80" w:line="360" w:lineRule="auto"/>
              <w:jc w:val="center"/>
              <w:rPr>
                <w:rFonts w:asciiTheme="minorHAnsi" w:hAnsiTheme="minorHAnsi" w:cs="Calibri"/>
              </w:rPr>
            </w:pPr>
            <w:r>
              <w:rPr>
                <w:rFonts w:asciiTheme="minorHAnsi" w:hAnsiTheme="minorHAnsi" w:cs="Calibri"/>
              </w:rPr>
              <w:t>268,80</w:t>
            </w:r>
          </w:p>
        </w:tc>
        <w:tc>
          <w:tcPr>
            <w:tcW w:w="1559" w:type="dxa"/>
            <w:shd w:val="clear" w:color="auto" w:fill="E2EFD9"/>
            <w:vAlign w:val="center"/>
          </w:tcPr>
          <w:p w14:paraId="6B824439" w14:textId="45C40771" w:rsidR="008D0625" w:rsidRPr="00BF6564" w:rsidRDefault="008D0625" w:rsidP="00931092">
            <w:pPr>
              <w:spacing w:before="80" w:after="80" w:line="360" w:lineRule="auto"/>
              <w:jc w:val="center"/>
              <w:rPr>
                <w:rFonts w:asciiTheme="minorHAnsi" w:hAnsiTheme="minorHAnsi" w:cs="Calibri"/>
              </w:rPr>
            </w:pPr>
            <w:r>
              <w:rPr>
                <w:rFonts w:asciiTheme="minorHAnsi" w:hAnsiTheme="minorHAnsi" w:cs="Calibri"/>
              </w:rPr>
              <w:t>0,2</w:t>
            </w:r>
          </w:p>
        </w:tc>
      </w:tr>
      <w:tr w:rsidR="008D0625" w:rsidRPr="00BF6564" w14:paraId="6B3AA1AD" w14:textId="77777777" w:rsidTr="00931092">
        <w:trPr>
          <w:jc w:val="center"/>
        </w:trPr>
        <w:tc>
          <w:tcPr>
            <w:tcW w:w="3685" w:type="dxa"/>
            <w:shd w:val="clear" w:color="auto" w:fill="E2EFD9"/>
          </w:tcPr>
          <w:p w14:paraId="740618E4" w14:textId="77777777" w:rsidR="008D0625" w:rsidRPr="00BF6564" w:rsidRDefault="008D0625" w:rsidP="00931092">
            <w:pPr>
              <w:spacing w:before="80" w:after="80" w:line="360" w:lineRule="auto"/>
              <w:rPr>
                <w:rFonts w:asciiTheme="minorHAnsi" w:hAnsiTheme="minorHAnsi" w:cs="Calibri"/>
              </w:rPr>
            </w:pPr>
            <w:r w:rsidRPr="00BF6564">
              <w:rPr>
                <w:rFonts w:asciiTheme="minorHAnsi" w:hAnsiTheme="minorHAnsi" w:cs="Calibri"/>
              </w:rPr>
              <w:t>Transport</w:t>
            </w:r>
          </w:p>
        </w:tc>
        <w:tc>
          <w:tcPr>
            <w:tcW w:w="1559" w:type="dxa"/>
            <w:shd w:val="clear" w:color="auto" w:fill="E2EFD9"/>
            <w:vAlign w:val="center"/>
          </w:tcPr>
          <w:p w14:paraId="28F5DDCA" w14:textId="27D6F682" w:rsidR="008D0625" w:rsidRPr="00BF6564" w:rsidRDefault="008D0625" w:rsidP="00931092">
            <w:pPr>
              <w:spacing w:before="80" w:after="80" w:line="360" w:lineRule="auto"/>
              <w:jc w:val="center"/>
              <w:rPr>
                <w:rFonts w:asciiTheme="minorHAnsi" w:hAnsiTheme="minorHAnsi" w:cs="Calibri"/>
              </w:rPr>
            </w:pPr>
            <w:r>
              <w:rPr>
                <w:rFonts w:asciiTheme="minorHAnsi" w:hAnsiTheme="minorHAnsi" w:cs="Calibri"/>
              </w:rPr>
              <w:t>37 336,56</w:t>
            </w:r>
          </w:p>
        </w:tc>
        <w:tc>
          <w:tcPr>
            <w:tcW w:w="1559" w:type="dxa"/>
            <w:shd w:val="clear" w:color="auto" w:fill="E2EFD9"/>
            <w:vAlign w:val="center"/>
          </w:tcPr>
          <w:p w14:paraId="7B4A44B4" w14:textId="54C0C4D4" w:rsidR="008D0625" w:rsidRPr="00BF6564" w:rsidRDefault="008D0625" w:rsidP="00931092">
            <w:pPr>
              <w:spacing w:before="80" w:after="80" w:line="360" w:lineRule="auto"/>
              <w:jc w:val="center"/>
              <w:rPr>
                <w:rFonts w:asciiTheme="minorHAnsi" w:hAnsiTheme="minorHAnsi" w:cs="Calibri"/>
              </w:rPr>
            </w:pPr>
            <w:r>
              <w:rPr>
                <w:rFonts w:asciiTheme="minorHAnsi" w:hAnsiTheme="minorHAnsi" w:cs="Calibri"/>
              </w:rPr>
              <w:t>25,65</w:t>
            </w:r>
          </w:p>
        </w:tc>
      </w:tr>
      <w:tr w:rsidR="008D0625" w:rsidRPr="00BF6564" w14:paraId="5674D603" w14:textId="77777777" w:rsidTr="00931092">
        <w:trPr>
          <w:jc w:val="center"/>
        </w:trPr>
        <w:tc>
          <w:tcPr>
            <w:tcW w:w="3685" w:type="dxa"/>
            <w:shd w:val="clear" w:color="auto" w:fill="E2EFD9"/>
          </w:tcPr>
          <w:p w14:paraId="43596674" w14:textId="77777777" w:rsidR="008D0625" w:rsidRPr="00BF6564" w:rsidRDefault="008D0625" w:rsidP="00931092">
            <w:pPr>
              <w:spacing w:before="80" w:after="80" w:line="360" w:lineRule="auto"/>
              <w:rPr>
                <w:rFonts w:asciiTheme="minorHAnsi" w:hAnsiTheme="minorHAnsi" w:cs="Calibri"/>
                <w:b/>
                <w:bCs/>
              </w:rPr>
            </w:pPr>
            <w:r w:rsidRPr="00BF6564">
              <w:rPr>
                <w:rFonts w:asciiTheme="minorHAnsi" w:hAnsiTheme="minorHAnsi" w:cs="Calibri"/>
                <w:b/>
                <w:bCs/>
              </w:rPr>
              <w:t xml:space="preserve">Razem </w:t>
            </w:r>
          </w:p>
        </w:tc>
        <w:tc>
          <w:tcPr>
            <w:tcW w:w="1559" w:type="dxa"/>
            <w:shd w:val="clear" w:color="auto" w:fill="E2EFD9"/>
            <w:vAlign w:val="center"/>
          </w:tcPr>
          <w:p w14:paraId="57BC4CAD" w14:textId="0CA69502" w:rsidR="008D0625" w:rsidRPr="00BF6564" w:rsidRDefault="008D0625" w:rsidP="00931092">
            <w:pPr>
              <w:spacing w:before="80" w:after="80" w:line="360" w:lineRule="auto"/>
              <w:jc w:val="center"/>
              <w:rPr>
                <w:rFonts w:asciiTheme="minorHAnsi" w:hAnsiTheme="minorHAnsi" w:cs="Calibri"/>
                <w:b/>
                <w:bCs/>
              </w:rPr>
            </w:pPr>
            <w:r>
              <w:rPr>
                <w:rFonts w:asciiTheme="minorHAnsi" w:hAnsiTheme="minorHAnsi" w:cs="Calibri"/>
                <w:b/>
                <w:bCs/>
              </w:rPr>
              <w:t>145 560,00</w:t>
            </w:r>
          </w:p>
        </w:tc>
        <w:tc>
          <w:tcPr>
            <w:tcW w:w="1559" w:type="dxa"/>
            <w:shd w:val="clear" w:color="auto" w:fill="E2EFD9"/>
            <w:vAlign w:val="center"/>
          </w:tcPr>
          <w:p w14:paraId="6DD66F32" w14:textId="77777777" w:rsidR="008D0625" w:rsidRPr="00BF6564" w:rsidRDefault="008D0625" w:rsidP="00931092">
            <w:pPr>
              <w:spacing w:before="80" w:after="80" w:line="360" w:lineRule="auto"/>
              <w:jc w:val="center"/>
              <w:rPr>
                <w:rFonts w:asciiTheme="minorHAnsi" w:hAnsiTheme="minorHAnsi" w:cs="Calibri"/>
                <w:b/>
                <w:bCs/>
              </w:rPr>
            </w:pPr>
            <w:r w:rsidRPr="00BF6564">
              <w:rPr>
                <w:rFonts w:asciiTheme="minorHAnsi" w:hAnsiTheme="minorHAnsi" w:cs="Calibri"/>
                <w:b/>
                <w:bCs/>
              </w:rPr>
              <w:t>100</w:t>
            </w:r>
          </w:p>
        </w:tc>
      </w:tr>
    </w:tbl>
    <w:p w14:paraId="25BFA71D" w14:textId="78F75613" w:rsidR="008D0625" w:rsidRDefault="00E62901" w:rsidP="00412D10">
      <w:pPr>
        <w:spacing w:line="360" w:lineRule="auto"/>
        <w:jc w:val="both"/>
      </w:pPr>
      <w:r w:rsidRPr="006639A1">
        <w:rPr>
          <w:rFonts w:asciiTheme="minorHAnsi" w:hAnsiTheme="minorHAnsi" w:cs="Arial"/>
          <w:i/>
          <w:iCs/>
          <w:sz w:val="20"/>
        </w:rPr>
        <w:t>Źródło: Opracowanie własne</w:t>
      </w:r>
    </w:p>
    <w:p w14:paraId="43BB2DAE" w14:textId="13685CE0" w:rsidR="008D0625" w:rsidRDefault="008D0625" w:rsidP="008D0625">
      <w:pPr>
        <w:spacing w:line="360" w:lineRule="auto"/>
        <w:ind w:firstLine="567"/>
        <w:jc w:val="both"/>
      </w:pPr>
      <w:r>
        <w:t xml:space="preserve">Grupą charakteryzująca się największą konsumpcją energii pozostanie grupa gospodarstw domowych z udziałem wynoszącym ok. 54 %. Sektor transportowy będzie zużywał ok. 25,65 %, z kolei handel, usługi, przemysł będzie zużywał 17,84 % a sektor użyteczności publicznej ok. 1,67%. </w:t>
      </w:r>
    </w:p>
    <w:p w14:paraId="5916F05C" w14:textId="383F571A" w:rsidR="008D0625" w:rsidRDefault="008D0625" w:rsidP="008D0625">
      <w:pPr>
        <w:spacing w:line="360" w:lineRule="auto"/>
        <w:ind w:firstLine="567"/>
        <w:jc w:val="both"/>
      </w:pPr>
      <w:r>
        <w:t xml:space="preserve">Jak przewiduje scenariusz wzrośnie także </w:t>
      </w:r>
      <w:proofErr w:type="gramStart"/>
      <w:r>
        <w:t>emisja CO</w:t>
      </w:r>
      <w:proofErr w:type="gramEnd"/>
      <w:r w:rsidRPr="008F09AE">
        <w:rPr>
          <w:vertAlign w:val="subscript"/>
        </w:rPr>
        <w:t>2</w:t>
      </w:r>
      <w:r>
        <w:t xml:space="preserve"> związana z użytkowaniem energii do poziomu ok. 128 767 MgCO</w:t>
      </w:r>
      <w:r w:rsidRPr="008F09AE">
        <w:rPr>
          <w:vertAlign w:val="subscript"/>
        </w:rPr>
        <w:t>2</w:t>
      </w:r>
      <w:r>
        <w:t xml:space="preserve">/rok. Wielkość </w:t>
      </w:r>
      <w:proofErr w:type="gramStart"/>
      <w:r>
        <w:t>emisji CO</w:t>
      </w:r>
      <w:proofErr w:type="gramEnd"/>
      <w:r w:rsidRPr="008F09AE">
        <w:rPr>
          <w:vertAlign w:val="subscript"/>
        </w:rPr>
        <w:t>2</w:t>
      </w:r>
      <w:r>
        <w:t xml:space="preserve"> oraz jej strukturę według grup odbiorców energii przedstawiono w niniejszej tabeli.</w:t>
      </w:r>
    </w:p>
    <w:p w14:paraId="70FD56AF" w14:textId="70610503" w:rsidR="00E62901" w:rsidRPr="00E62901" w:rsidRDefault="00E62901" w:rsidP="00E62901">
      <w:pPr>
        <w:pStyle w:val="Tekstpodstawowy"/>
        <w:spacing w:after="0" w:line="360" w:lineRule="auto"/>
        <w:rPr>
          <w:rFonts w:asciiTheme="minorHAnsi" w:hAnsiTheme="minorHAnsi" w:cstheme="minorHAnsi"/>
          <w:sz w:val="22"/>
          <w:szCs w:val="22"/>
        </w:rPr>
      </w:pPr>
      <w:bookmarkStart w:id="117" w:name="_Toc97811188"/>
      <w:r w:rsidRPr="00E75750">
        <w:rPr>
          <w:rFonts w:asciiTheme="minorHAnsi" w:hAnsiTheme="minorHAnsi" w:cs="Calibri"/>
          <w:b/>
          <w:bCs/>
          <w:sz w:val="22"/>
          <w:szCs w:val="22"/>
        </w:rPr>
        <w:lastRenderedPageBreak/>
        <w:t xml:space="preserve">Tabela </w:t>
      </w:r>
      <w:r w:rsidRPr="00E75750">
        <w:rPr>
          <w:rFonts w:asciiTheme="minorHAnsi" w:hAnsiTheme="minorHAnsi" w:cs="Calibri"/>
          <w:b/>
          <w:bCs/>
          <w:sz w:val="22"/>
          <w:szCs w:val="22"/>
        </w:rPr>
        <w:fldChar w:fldCharType="begin"/>
      </w:r>
      <w:r w:rsidRPr="00E75750">
        <w:rPr>
          <w:rFonts w:asciiTheme="minorHAnsi" w:hAnsiTheme="minorHAnsi" w:cs="Calibri"/>
          <w:b/>
          <w:bCs/>
          <w:sz w:val="22"/>
          <w:szCs w:val="22"/>
        </w:rPr>
        <w:instrText xml:space="preserve"> SEQ Tabela \* ARABIC </w:instrText>
      </w:r>
      <w:r w:rsidRPr="00E75750">
        <w:rPr>
          <w:rFonts w:asciiTheme="minorHAnsi" w:hAnsiTheme="minorHAnsi" w:cs="Calibri"/>
          <w:b/>
          <w:bCs/>
          <w:sz w:val="22"/>
          <w:szCs w:val="22"/>
        </w:rPr>
        <w:fldChar w:fldCharType="separate"/>
      </w:r>
      <w:r w:rsidR="00BD486C">
        <w:rPr>
          <w:rFonts w:asciiTheme="minorHAnsi" w:hAnsiTheme="minorHAnsi" w:cs="Calibri"/>
          <w:b/>
          <w:bCs/>
          <w:noProof/>
          <w:sz w:val="22"/>
          <w:szCs w:val="22"/>
        </w:rPr>
        <w:t>29</w:t>
      </w:r>
      <w:r w:rsidRPr="00E75750">
        <w:rPr>
          <w:rFonts w:asciiTheme="minorHAnsi" w:hAnsiTheme="minorHAnsi" w:cs="Calibri"/>
          <w:b/>
          <w:bCs/>
          <w:sz w:val="22"/>
          <w:szCs w:val="22"/>
        </w:rPr>
        <w:fldChar w:fldCharType="end"/>
      </w:r>
      <w:r w:rsidRPr="00931092">
        <w:t xml:space="preserve"> </w:t>
      </w:r>
      <w:r w:rsidRPr="00931092">
        <w:rPr>
          <w:rFonts w:asciiTheme="minorHAnsi" w:hAnsiTheme="minorHAnsi" w:cs="Calibri"/>
          <w:b/>
          <w:bCs/>
          <w:sz w:val="22"/>
          <w:szCs w:val="22"/>
        </w:rPr>
        <w:t xml:space="preserve">Całkowita </w:t>
      </w:r>
      <w:proofErr w:type="gramStart"/>
      <w:r w:rsidRPr="00931092">
        <w:rPr>
          <w:rFonts w:asciiTheme="minorHAnsi" w:hAnsiTheme="minorHAnsi" w:cs="Calibri"/>
          <w:b/>
          <w:bCs/>
          <w:sz w:val="22"/>
          <w:szCs w:val="22"/>
        </w:rPr>
        <w:t>emisja CO</w:t>
      </w:r>
      <w:proofErr w:type="gramEnd"/>
      <w:r w:rsidRPr="00E62901">
        <w:rPr>
          <w:rFonts w:asciiTheme="minorHAnsi" w:hAnsiTheme="minorHAnsi" w:cs="Calibri"/>
          <w:b/>
          <w:bCs/>
          <w:sz w:val="22"/>
          <w:szCs w:val="22"/>
          <w:vertAlign w:val="subscript"/>
        </w:rPr>
        <w:t>2</w:t>
      </w:r>
      <w:r w:rsidRPr="00931092">
        <w:rPr>
          <w:rFonts w:asciiTheme="minorHAnsi" w:hAnsiTheme="minorHAnsi" w:cs="Calibri"/>
          <w:b/>
          <w:bCs/>
          <w:sz w:val="22"/>
          <w:szCs w:val="22"/>
        </w:rPr>
        <w:t xml:space="preserve"> dla roku 20</w:t>
      </w:r>
      <w:r w:rsidR="00426E7B">
        <w:rPr>
          <w:rFonts w:asciiTheme="minorHAnsi" w:hAnsiTheme="minorHAnsi" w:cs="Calibri"/>
          <w:b/>
          <w:bCs/>
          <w:sz w:val="22"/>
          <w:szCs w:val="22"/>
        </w:rPr>
        <w:t>28</w:t>
      </w:r>
      <w:r w:rsidRPr="00931092">
        <w:rPr>
          <w:rFonts w:asciiTheme="minorHAnsi" w:hAnsiTheme="minorHAnsi" w:cs="Calibri"/>
          <w:b/>
          <w:bCs/>
          <w:sz w:val="22"/>
          <w:szCs w:val="22"/>
        </w:rPr>
        <w:t xml:space="preserve"> w poszczególnych sektorach w Gminie Medyka</w:t>
      </w:r>
      <w:bookmarkEnd w:id="117"/>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3685"/>
        <w:gridCol w:w="1677"/>
        <w:gridCol w:w="1441"/>
      </w:tblGrid>
      <w:tr w:rsidR="008D0625" w:rsidRPr="00BF6564" w14:paraId="19C66855" w14:textId="77777777" w:rsidTr="00931092">
        <w:trPr>
          <w:jc w:val="center"/>
        </w:trPr>
        <w:tc>
          <w:tcPr>
            <w:tcW w:w="6803" w:type="dxa"/>
            <w:gridSpan w:val="3"/>
            <w:shd w:val="clear" w:color="auto" w:fill="538135"/>
          </w:tcPr>
          <w:p w14:paraId="7D35F35E" w14:textId="77777777" w:rsidR="008D0625" w:rsidRPr="00BF6564" w:rsidRDefault="008D0625" w:rsidP="00931092">
            <w:pPr>
              <w:spacing w:before="80" w:after="80" w:line="360" w:lineRule="auto"/>
              <w:jc w:val="center"/>
              <w:rPr>
                <w:rFonts w:asciiTheme="minorHAnsi" w:hAnsiTheme="minorHAnsi" w:cs="Calibri"/>
                <w:b/>
                <w:color w:val="FFFFFF"/>
              </w:rPr>
            </w:pPr>
            <w:proofErr w:type="gramStart"/>
            <w:r w:rsidRPr="00BF6564">
              <w:rPr>
                <w:rFonts w:asciiTheme="minorHAnsi" w:hAnsiTheme="minorHAnsi" w:cs="Calibri"/>
                <w:b/>
                <w:color w:val="FFFFFF"/>
              </w:rPr>
              <w:t>EMISJA CO</w:t>
            </w:r>
            <w:proofErr w:type="gramEnd"/>
            <w:r w:rsidRPr="00BF6564">
              <w:rPr>
                <w:rFonts w:asciiTheme="minorHAnsi" w:hAnsiTheme="minorHAnsi" w:cs="Calibri"/>
                <w:b/>
                <w:color w:val="FFFFFF"/>
                <w:vertAlign w:val="subscript"/>
              </w:rPr>
              <w:t>2</w:t>
            </w:r>
            <w:r w:rsidRPr="00BF6564">
              <w:rPr>
                <w:rFonts w:asciiTheme="minorHAnsi" w:hAnsiTheme="minorHAnsi" w:cs="Calibri"/>
                <w:b/>
                <w:color w:val="FFFFFF"/>
              </w:rPr>
              <w:t xml:space="preserve"> </w:t>
            </w:r>
          </w:p>
        </w:tc>
      </w:tr>
      <w:tr w:rsidR="008D0625" w:rsidRPr="00BF6564" w14:paraId="2DF8FE86" w14:textId="77777777" w:rsidTr="003F1448">
        <w:trPr>
          <w:jc w:val="center"/>
        </w:trPr>
        <w:tc>
          <w:tcPr>
            <w:tcW w:w="3685" w:type="dxa"/>
            <w:shd w:val="clear" w:color="auto" w:fill="538135"/>
          </w:tcPr>
          <w:p w14:paraId="6B9D3475" w14:textId="77777777" w:rsidR="008D0625" w:rsidRPr="00BF6564" w:rsidRDefault="008D0625" w:rsidP="00931092">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Sektor</w:t>
            </w:r>
          </w:p>
        </w:tc>
        <w:tc>
          <w:tcPr>
            <w:tcW w:w="1677" w:type="dxa"/>
            <w:shd w:val="clear" w:color="auto" w:fill="538135"/>
          </w:tcPr>
          <w:p w14:paraId="08F25376" w14:textId="77777777" w:rsidR="008D0625" w:rsidRPr="00BF6564" w:rsidRDefault="008D0625" w:rsidP="00931092">
            <w:pPr>
              <w:spacing w:before="80" w:after="80" w:line="360" w:lineRule="auto"/>
              <w:jc w:val="center"/>
              <w:rPr>
                <w:rFonts w:asciiTheme="minorHAnsi" w:hAnsiTheme="minorHAnsi" w:cs="Calibri"/>
                <w:b/>
                <w:color w:val="FFFFFF"/>
                <w:vertAlign w:val="subscript"/>
              </w:rPr>
            </w:pPr>
            <w:proofErr w:type="gramStart"/>
            <w:r w:rsidRPr="00BF6564">
              <w:rPr>
                <w:rFonts w:asciiTheme="minorHAnsi" w:hAnsiTheme="minorHAnsi" w:cs="Calibri"/>
                <w:b/>
                <w:color w:val="FFFFFF"/>
              </w:rPr>
              <w:t>Emisja CO</w:t>
            </w:r>
            <w:proofErr w:type="gramEnd"/>
            <w:r w:rsidRPr="00BF6564">
              <w:rPr>
                <w:rFonts w:asciiTheme="minorHAnsi" w:hAnsiTheme="minorHAnsi" w:cs="Calibri"/>
                <w:b/>
                <w:color w:val="FFFFFF"/>
                <w:vertAlign w:val="subscript"/>
              </w:rPr>
              <w:t>2</w:t>
            </w:r>
          </w:p>
          <w:p w14:paraId="53787928" w14:textId="77777777" w:rsidR="008D0625" w:rsidRPr="00BF6564" w:rsidRDefault="008D0625" w:rsidP="00931092">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[MgCO</w:t>
            </w:r>
            <w:r w:rsidRPr="00BF6564">
              <w:rPr>
                <w:rFonts w:asciiTheme="minorHAnsi" w:hAnsiTheme="minorHAnsi" w:cs="Calibri"/>
                <w:b/>
                <w:color w:val="FFFFFF"/>
                <w:vertAlign w:val="subscript"/>
              </w:rPr>
              <w:t>2</w:t>
            </w:r>
            <w:r w:rsidRPr="00BF6564">
              <w:rPr>
                <w:rFonts w:asciiTheme="minorHAnsi" w:hAnsiTheme="minorHAnsi" w:cs="Calibri"/>
                <w:b/>
                <w:color w:val="FFFFFF"/>
              </w:rPr>
              <w:t>/rok]</w:t>
            </w:r>
          </w:p>
        </w:tc>
        <w:tc>
          <w:tcPr>
            <w:tcW w:w="1441" w:type="dxa"/>
            <w:shd w:val="clear" w:color="auto" w:fill="538135"/>
          </w:tcPr>
          <w:p w14:paraId="4FCCE293" w14:textId="77777777" w:rsidR="008D0625" w:rsidRPr="00BF6564" w:rsidRDefault="008D0625" w:rsidP="00931092">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Procent udziału</w:t>
            </w:r>
          </w:p>
          <w:p w14:paraId="021D0297" w14:textId="77777777" w:rsidR="008D0625" w:rsidRPr="00BF6564" w:rsidRDefault="008D0625" w:rsidP="00931092">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w:t>
            </w:r>
          </w:p>
        </w:tc>
      </w:tr>
      <w:tr w:rsidR="008D0625" w:rsidRPr="00BF6564" w14:paraId="126CAEAC" w14:textId="77777777" w:rsidTr="003F1448">
        <w:trPr>
          <w:jc w:val="center"/>
        </w:trPr>
        <w:tc>
          <w:tcPr>
            <w:tcW w:w="3685" w:type="dxa"/>
            <w:shd w:val="clear" w:color="auto" w:fill="E2EFD9"/>
          </w:tcPr>
          <w:p w14:paraId="44491FD7" w14:textId="77777777" w:rsidR="008D0625" w:rsidRPr="00BF6564" w:rsidRDefault="008D0625" w:rsidP="00931092">
            <w:pPr>
              <w:spacing w:before="80" w:after="80" w:line="360" w:lineRule="auto"/>
              <w:rPr>
                <w:rFonts w:asciiTheme="minorHAnsi" w:hAnsiTheme="minorHAnsi" w:cs="Calibri"/>
              </w:rPr>
            </w:pPr>
            <w:r w:rsidRPr="00BF6564">
              <w:rPr>
                <w:rFonts w:asciiTheme="minorHAnsi" w:hAnsiTheme="minorHAnsi" w:cs="Calibri"/>
              </w:rPr>
              <w:t>Budynki mieszkalne</w:t>
            </w:r>
          </w:p>
        </w:tc>
        <w:tc>
          <w:tcPr>
            <w:tcW w:w="1677" w:type="dxa"/>
            <w:shd w:val="clear" w:color="auto" w:fill="E2EFD9"/>
            <w:vAlign w:val="center"/>
          </w:tcPr>
          <w:p w14:paraId="44575EAF" w14:textId="0B0BA854" w:rsidR="008D0625" w:rsidRPr="00BF6564" w:rsidRDefault="003F1448" w:rsidP="00931092">
            <w:pPr>
              <w:spacing w:before="80" w:after="80" w:line="360" w:lineRule="auto"/>
              <w:jc w:val="center"/>
              <w:rPr>
                <w:rFonts w:asciiTheme="minorHAnsi" w:hAnsiTheme="minorHAnsi" w:cs="Calibri"/>
              </w:rPr>
            </w:pPr>
            <w:r>
              <w:rPr>
                <w:rFonts w:asciiTheme="minorHAnsi" w:hAnsiTheme="minorHAnsi" w:cs="Calibri"/>
              </w:rPr>
              <w:t>22 027,04</w:t>
            </w:r>
          </w:p>
        </w:tc>
        <w:tc>
          <w:tcPr>
            <w:tcW w:w="1441" w:type="dxa"/>
            <w:shd w:val="clear" w:color="auto" w:fill="E2EFD9"/>
            <w:vAlign w:val="center"/>
          </w:tcPr>
          <w:p w14:paraId="66D848C6" w14:textId="4286966B" w:rsidR="008D0625" w:rsidRPr="00BF6564" w:rsidRDefault="008D0625" w:rsidP="00931092">
            <w:pPr>
              <w:spacing w:before="80" w:after="80" w:line="360" w:lineRule="auto"/>
              <w:jc w:val="center"/>
              <w:rPr>
                <w:rFonts w:asciiTheme="minorHAnsi" w:hAnsiTheme="minorHAnsi" w:cs="Calibri"/>
              </w:rPr>
            </w:pPr>
            <w:r w:rsidRPr="00BF6564">
              <w:rPr>
                <w:rFonts w:asciiTheme="minorHAnsi" w:hAnsiTheme="minorHAnsi" w:cs="Calibri"/>
              </w:rPr>
              <w:t>56,</w:t>
            </w:r>
            <w:r w:rsidR="003F1448">
              <w:rPr>
                <w:rFonts w:asciiTheme="minorHAnsi" w:hAnsiTheme="minorHAnsi" w:cs="Calibri"/>
              </w:rPr>
              <w:t>30</w:t>
            </w:r>
          </w:p>
        </w:tc>
      </w:tr>
      <w:tr w:rsidR="008D0625" w:rsidRPr="00BF6564" w14:paraId="47A567D4" w14:textId="77777777" w:rsidTr="003F1448">
        <w:trPr>
          <w:jc w:val="center"/>
        </w:trPr>
        <w:tc>
          <w:tcPr>
            <w:tcW w:w="3685" w:type="dxa"/>
            <w:shd w:val="clear" w:color="auto" w:fill="E2EFD9"/>
          </w:tcPr>
          <w:p w14:paraId="6E75AEAF" w14:textId="77777777" w:rsidR="008D0625" w:rsidRPr="00BF6564" w:rsidRDefault="008D0625" w:rsidP="00931092">
            <w:pPr>
              <w:spacing w:before="80" w:after="80" w:line="360" w:lineRule="auto"/>
              <w:rPr>
                <w:rFonts w:asciiTheme="minorHAnsi" w:hAnsiTheme="minorHAnsi" w:cs="Calibri"/>
              </w:rPr>
            </w:pPr>
            <w:r w:rsidRPr="00BF6564">
              <w:rPr>
                <w:rFonts w:asciiTheme="minorHAnsi" w:hAnsiTheme="minorHAnsi" w:cs="Calibri"/>
              </w:rPr>
              <w:t>Budynki użyteczności publicznej</w:t>
            </w:r>
          </w:p>
        </w:tc>
        <w:tc>
          <w:tcPr>
            <w:tcW w:w="1677" w:type="dxa"/>
            <w:shd w:val="clear" w:color="auto" w:fill="E2EFD9"/>
            <w:vAlign w:val="center"/>
          </w:tcPr>
          <w:p w14:paraId="33BB643D" w14:textId="00ABBF49" w:rsidR="008D0625" w:rsidRPr="00BF6564" w:rsidRDefault="003F1448" w:rsidP="00931092">
            <w:pPr>
              <w:spacing w:before="80" w:after="80" w:line="360" w:lineRule="auto"/>
              <w:jc w:val="center"/>
              <w:rPr>
                <w:rFonts w:asciiTheme="minorHAnsi" w:hAnsiTheme="minorHAnsi" w:cs="Calibri"/>
              </w:rPr>
            </w:pPr>
            <w:r>
              <w:rPr>
                <w:rFonts w:asciiTheme="minorHAnsi" w:hAnsiTheme="minorHAnsi" w:cs="Calibri"/>
              </w:rPr>
              <w:t>770,94</w:t>
            </w:r>
          </w:p>
        </w:tc>
        <w:tc>
          <w:tcPr>
            <w:tcW w:w="1441" w:type="dxa"/>
            <w:shd w:val="clear" w:color="auto" w:fill="E2EFD9"/>
            <w:vAlign w:val="center"/>
          </w:tcPr>
          <w:p w14:paraId="37014AF5" w14:textId="1799051D" w:rsidR="008D0625" w:rsidRPr="00BF6564" w:rsidRDefault="003F1448" w:rsidP="00931092">
            <w:pPr>
              <w:spacing w:before="80" w:after="80" w:line="360" w:lineRule="auto"/>
              <w:jc w:val="center"/>
              <w:rPr>
                <w:rFonts w:asciiTheme="minorHAnsi" w:hAnsiTheme="minorHAnsi" w:cs="Calibri"/>
              </w:rPr>
            </w:pPr>
            <w:r>
              <w:rPr>
                <w:rFonts w:asciiTheme="minorHAnsi" w:hAnsiTheme="minorHAnsi" w:cs="Calibri"/>
              </w:rPr>
              <w:t>1,97</w:t>
            </w:r>
          </w:p>
        </w:tc>
      </w:tr>
      <w:tr w:rsidR="008D0625" w:rsidRPr="00BF6564" w14:paraId="68404DCC" w14:textId="77777777" w:rsidTr="003F1448">
        <w:trPr>
          <w:jc w:val="center"/>
        </w:trPr>
        <w:tc>
          <w:tcPr>
            <w:tcW w:w="3685" w:type="dxa"/>
            <w:shd w:val="clear" w:color="auto" w:fill="E2EFD9"/>
          </w:tcPr>
          <w:p w14:paraId="2F8D0D27" w14:textId="77777777" w:rsidR="008D0625" w:rsidRPr="00BF6564" w:rsidRDefault="008D0625" w:rsidP="00931092">
            <w:pPr>
              <w:spacing w:before="80" w:after="80" w:line="360" w:lineRule="auto"/>
              <w:rPr>
                <w:rFonts w:asciiTheme="minorHAnsi" w:hAnsiTheme="minorHAnsi" w:cs="Calibri"/>
              </w:rPr>
            </w:pPr>
            <w:r w:rsidRPr="00BF6564">
              <w:rPr>
                <w:rFonts w:asciiTheme="minorHAnsi" w:hAnsiTheme="minorHAnsi" w:cs="Calibri"/>
              </w:rPr>
              <w:t>Przedsiębiorstwa</w:t>
            </w:r>
          </w:p>
        </w:tc>
        <w:tc>
          <w:tcPr>
            <w:tcW w:w="1677" w:type="dxa"/>
            <w:shd w:val="clear" w:color="auto" w:fill="E2EFD9"/>
            <w:vAlign w:val="center"/>
          </w:tcPr>
          <w:p w14:paraId="513E628A" w14:textId="11AA5720" w:rsidR="008D0625" w:rsidRPr="00BF6564" w:rsidRDefault="003F1448" w:rsidP="00931092">
            <w:pPr>
              <w:spacing w:before="80" w:after="80" w:line="360" w:lineRule="auto"/>
              <w:jc w:val="center"/>
              <w:rPr>
                <w:rFonts w:asciiTheme="minorHAnsi" w:hAnsiTheme="minorHAnsi" w:cs="Calibri"/>
              </w:rPr>
            </w:pPr>
            <w:r>
              <w:rPr>
                <w:rFonts w:asciiTheme="minorHAnsi" w:hAnsiTheme="minorHAnsi" w:cs="Calibri"/>
              </w:rPr>
              <w:t>6 771,06</w:t>
            </w:r>
          </w:p>
        </w:tc>
        <w:tc>
          <w:tcPr>
            <w:tcW w:w="1441" w:type="dxa"/>
            <w:shd w:val="clear" w:color="auto" w:fill="E2EFD9"/>
            <w:vAlign w:val="center"/>
          </w:tcPr>
          <w:p w14:paraId="61572C03" w14:textId="675EA30F" w:rsidR="008D0625" w:rsidRPr="00BF6564" w:rsidRDefault="008D0625" w:rsidP="00931092">
            <w:pPr>
              <w:spacing w:before="80" w:after="80" w:line="360" w:lineRule="auto"/>
              <w:jc w:val="center"/>
              <w:rPr>
                <w:rFonts w:asciiTheme="minorHAnsi" w:hAnsiTheme="minorHAnsi" w:cs="Calibri"/>
              </w:rPr>
            </w:pPr>
            <w:r w:rsidRPr="00BF6564">
              <w:rPr>
                <w:rFonts w:asciiTheme="minorHAnsi" w:hAnsiTheme="minorHAnsi" w:cs="Calibri"/>
              </w:rPr>
              <w:t>1</w:t>
            </w:r>
            <w:r w:rsidR="003F1448">
              <w:rPr>
                <w:rFonts w:asciiTheme="minorHAnsi" w:hAnsiTheme="minorHAnsi" w:cs="Calibri"/>
              </w:rPr>
              <w:t>7,30</w:t>
            </w:r>
          </w:p>
        </w:tc>
      </w:tr>
      <w:tr w:rsidR="008D0625" w:rsidRPr="00BF6564" w14:paraId="2DBE49FD" w14:textId="77777777" w:rsidTr="003F1448">
        <w:trPr>
          <w:jc w:val="center"/>
        </w:trPr>
        <w:tc>
          <w:tcPr>
            <w:tcW w:w="3685" w:type="dxa"/>
            <w:shd w:val="clear" w:color="auto" w:fill="E2EFD9"/>
          </w:tcPr>
          <w:p w14:paraId="05F57BBB" w14:textId="77777777" w:rsidR="008D0625" w:rsidRPr="00BF6564" w:rsidRDefault="008D0625" w:rsidP="00931092">
            <w:pPr>
              <w:spacing w:before="80" w:after="80" w:line="360" w:lineRule="auto"/>
              <w:rPr>
                <w:rFonts w:asciiTheme="minorHAnsi" w:hAnsiTheme="minorHAnsi" w:cs="Calibri"/>
              </w:rPr>
            </w:pPr>
            <w:r w:rsidRPr="00BF6564">
              <w:rPr>
                <w:rFonts w:asciiTheme="minorHAnsi" w:hAnsiTheme="minorHAnsi" w:cs="Calibri"/>
              </w:rPr>
              <w:t>Oświetlenie uliczne</w:t>
            </w:r>
          </w:p>
        </w:tc>
        <w:tc>
          <w:tcPr>
            <w:tcW w:w="1677" w:type="dxa"/>
            <w:shd w:val="clear" w:color="auto" w:fill="E2EFD9"/>
            <w:vAlign w:val="center"/>
          </w:tcPr>
          <w:p w14:paraId="359868A3" w14:textId="0CD48EE4" w:rsidR="008D0625" w:rsidRPr="00BF6564" w:rsidRDefault="003F1448" w:rsidP="00931092">
            <w:pPr>
              <w:spacing w:before="80" w:after="80" w:line="360" w:lineRule="auto"/>
              <w:jc w:val="center"/>
              <w:rPr>
                <w:rFonts w:asciiTheme="minorHAnsi" w:hAnsiTheme="minorHAnsi" w:cs="Calibri"/>
              </w:rPr>
            </w:pPr>
            <w:r>
              <w:rPr>
                <w:rFonts w:asciiTheme="minorHAnsi" w:hAnsiTheme="minorHAnsi" w:cs="Calibri"/>
              </w:rPr>
              <w:t>217,99</w:t>
            </w:r>
          </w:p>
        </w:tc>
        <w:tc>
          <w:tcPr>
            <w:tcW w:w="1441" w:type="dxa"/>
            <w:shd w:val="clear" w:color="auto" w:fill="E2EFD9"/>
            <w:vAlign w:val="center"/>
          </w:tcPr>
          <w:p w14:paraId="32F2F56E" w14:textId="57ABD678" w:rsidR="008D0625" w:rsidRPr="00BF6564" w:rsidRDefault="008D0625" w:rsidP="00931092">
            <w:pPr>
              <w:spacing w:before="80" w:after="80" w:line="360" w:lineRule="auto"/>
              <w:jc w:val="center"/>
              <w:rPr>
                <w:rFonts w:asciiTheme="minorHAnsi" w:hAnsiTheme="minorHAnsi" w:cs="Calibri"/>
              </w:rPr>
            </w:pPr>
            <w:r w:rsidRPr="00BF6564">
              <w:rPr>
                <w:rFonts w:asciiTheme="minorHAnsi" w:hAnsiTheme="minorHAnsi" w:cs="Calibri"/>
              </w:rPr>
              <w:t>0,</w:t>
            </w:r>
            <w:r w:rsidR="003F1448">
              <w:rPr>
                <w:rFonts w:asciiTheme="minorHAnsi" w:hAnsiTheme="minorHAnsi" w:cs="Calibri"/>
              </w:rPr>
              <w:t>5</w:t>
            </w:r>
          </w:p>
        </w:tc>
      </w:tr>
      <w:tr w:rsidR="008D0625" w:rsidRPr="00BF6564" w14:paraId="185B8AB5" w14:textId="77777777" w:rsidTr="003F1448">
        <w:trPr>
          <w:jc w:val="center"/>
        </w:trPr>
        <w:tc>
          <w:tcPr>
            <w:tcW w:w="3685" w:type="dxa"/>
            <w:shd w:val="clear" w:color="auto" w:fill="E2EFD9"/>
          </w:tcPr>
          <w:p w14:paraId="78293E42" w14:textId="77777777" w:rsidR="008D0625" w:rsidRPr="00BF6564" w:rsidRDefault="008D0625" w:rsidP="00931092">
            <w:pPr>
              <w:spacing w:before="80" w:after="80" w:line="360" w:lineRule="auto"/>
              <w:rPr>
                <w:rFonts w:asciiTheme="minorHAnsi" w:hAnsiTheme="minorHAnsi" w:cs="Calibri"/>
              </w:rPr>
            </w:pPr>
            <w:r w:rsidRPr="00BF6564">
              <w:rPr>
                <w:rFonts w:asciiTheme="minorHAnsi" w:hAnsiTheme="minorHAnsi" w:cs="Calibri"/>
              </w:rPr>
              <w:t>Transport</w:t>
            </w:r>
          </w:p>
        </w:tc>
        <w:tc>
          <w:tcPr>
            <w:tcW w:w="1677" w:type="dxa"/>
            <w:shd w:val="clear" w:color="auto" w:fill="E2EFD9"/>
            <w:vAlign w:val="center"/>
          </w:tcPr>
          <w:p w14:paraId="61465187" w14:textId="09FC2A8A" w:rsidR="008D0625" w:rsidRPr="00BF6564" w:rsidRDefault="003F1448" w:rsidP="00931092">
            <w:pPr>
              <w:spacing w:before="80" w:after="80" w:line="360" w:lineRule="auto"/>
              <w:jc w:val="center"/>
              <w:rPr>
                <w:rFonts w:asciiTheme="minorHAnsi" w:hAnsiTheme="minorHAnsi" w:cs="Calibri"/>
              </w:rPr>
            </w:pPr>
            <w:r>
              <w:rPr>
                <w:rFonts w:asciiTheme="minorHAnsi" w:hAnsiTheme="minorHAnsi" w:cs="Calibri"/>
              </w:rPr>
              <w:t>9 334,14</w:t>
            </w:r>
          </w:p>
        </w:tc>
        <w:tc>
          <w:tcPr>
            <w:tcW w:w="1441" w:type="dxa"/>
            <w:shd w:val="clear" w:color="auto" w:fill="E2EFD9"/>
            <w:vAlign w:val="center"/>
          </w:tcPr>
          <w:p w14:paraId="61B28314" w14:textId="41DCE2A6" w:rsidR="008D0625" w:rsidRPr="00BF6564" w:rsidRDefault="008D0625" w:rsidP="00931092">
            <w:pPr>
              <w:spacing w:before="80" w:after="80" w:line="360" w:lineRule="auto"/>
              <w:jc w:val="center"/>
              <w:rPr>
                <w:rFonts w:asciiTheme="minorHAnsi" w:hAnsiTheme="minorHAnsi" w:cs="Calibri"/>
              </w:rPr>
            </w:pPr>
            <w:r w:rsidRPr="00BF6564">
              <w:rPr>
                <w:rFonts w:asciiTheme="minorHAnsi" w:hAnsiTheme="minorHAnsi" w:cs="Calibri"/>
              </w:rPr>
              <w:t>2</w:t>
            </w:r>
            <w:r w:rsidR="003F1448">
              <w:rPr>
                <w:rFonts w:asciiTheme="minorHAnsi" w:hAnsiTheme="minorHAnsi" w:cs="Calibri"/>
              </w:rPr>
              <w:t>3,93</w:t>
            </w:r>
          </w:p>
        </w:tc>
      </w:tr>
      <w:tr w:rsidR="008D0625" w:rsidRPr="00BF6564" w14:paraId="170059BD" w14:textId="77777777" w:rsidTr="003F1448">
        <w:trPr>
          <w:jc w:val="center"/>
        </w:trPr>
        <w:tc>
          <w:tcPr>
            <w:tcW w:w="3685" w:type="dxa"/>
            <w:shd w:val="clear" w:color="auto" w:fill="E2EFD9"/>
          </w:tcPr>
          <w:p w14:paraId="0AE4FF93" w14:textId="77777777" w:rsidR="008D0625" w:rsidRPr="00BF6564" w:rsidRDefault="008D0625" w:rsidP="00931092">
            <w:pPr>
              <w:spacing w:before="80" w:after="80" w:line="360" w:lineRule="auto"/>
              <w:rPr>
                <w:rFonts w:asciiTheme="minorHAnsi" w:hAnsiTheme="minorHAnsi" w:cs="Calibri"/>
                <w:b/>
                <w:bCs/>
              </w:rPr>
            </w:pPr>
            <w:r w:rsidRPr="00BF6564">
              <w:rPr>
                <w:rFonts w:asciiTheme="minorHAnsi" w:hAnsiTheme="minorHAnsi" w:cs="Calibri"/>
                <w:b/>
                <w:bCs/>
              </w:rPr>
              <w:t xml:space="preserve">Razem </w:t>
            </w:r>
          </w:p>
        </w:tc>
        <w:tc>
          <w:tcPr>
            <w:tcW w:w="1677" w:type="dxa"/>
            <w:shd w:val="clear" w:color="auto" w:fill="E2EFD9"/>
            <w:vAlign w:val="center"/>
          </w:tcPr>
          <w:p w14:paraId="0E2D5843" w14:textId="57BAED74" w:rsidR="008D0625" w:rsidRPr="00BF6564" w:rsidRDefault="003F1448" w:rsidP="00931092">
            <w:pPr>
              <w:spacing w:before="80" w:after="80" w:line="360" w:lineRule="auto"/>
              <w:jc w:val="center"/>
              <w:rPr>
                <w:rFonts w:asciiTheme="minorHAnsi" w:hAnsiTheme="minorHAnsi" w:cs="Calibri"/>
                <w:b/>
                <w:bCs/>
              </w:rPr>
            </w:pPr>
            <w:r>
              <w:rPr>
                <w:rFonts w:asciiTheme="minorHAnsi" w:hAnsiTheme="minorHAnsi" w:cs="Calibri"/>
                <w:b/>
                <w:bCs/>
              </w:rPr>
              <w:t>39 121,53</w:t>
            </w:r>
          </w:p>
        </w:tc>
        <w:tc>
          <w:tcPr>
            <w:tcW w:w="1441" w:type="dxa"/>
            <w:shd w:val="clear" w:color="auto" w:fill="E2EFD9"/>
            <w:vAlign w:val="center"/>
          </w:tcPr>
          <w:p w14:paraId="7C9FBC1B" w14:textId="77777777" w:rsidR="008D0625" w:rsidRPr="00BF6564" w:rsidRDefault="008D0625" w:rsidP="00931092">
            <w:pPr>
              <w:spacing w:before="80" w:after="80" w:line="360" w:lineRule="auto"/>
              <w:jc w:val="center"/>
              <w:rPr>
                <w:rFonts w:asciiTheme="minorHAnsi" w:hAnsiTheme="minorHAnsi" w:cs="Calibri"/>
                <w:b/>
                <w:bCs/>
              </w:rPr>
            </w:pPr>
            <w:r w:rsidRPr="00BF6564">
              <w:rPr>
                <w:rFonts w:asciiTheme="minorHAnsi" w:hAnsiTheme="minorHAnsi" w:cs="Calibri"/>
                <w:b/>
                <w:bCs/>
              </w:rPr>
              <w:t>100</w:t>
            </w:r>
          </w:p>
        </w:tc>
      </w:tr>
    </w:tbl>
    <w:p w14:paraId="719DF338" w14:textId="3D5229CC" w:rsidR="00E62901" w:rsidRPr="00E62901" w:rsidRDefault="00E62901" w:rsidP="00E62901">
      <w:pPr>
        <w:spacing w:line="360" w:lineRule="auto"/>
        <w:jc w:val="both"/>
      </w:pPr>
      <w:r w:rsidRPr="006639A1">
        <w:rPr>
          <w:rFonts w:asciiTheme="minorHAnsi" w:hAnsiTheme="minorHAnsi" w:cs="Arial"/>
          <w:i/>
          <w:iCs/>
          <w:sz w:val="20"/>
        </w:rPr>
        <w:t>Źródło: Opracowanie własne</w:t>
      </w:r>
    </w:p>
    <w:p w14:paraId="01521BCD" w14:textId="72E5B6AD" w:rsidR="008D0625" w:rsidRDefault="003F1448" w:rsidP="008D0625">
      <w:pPr>
        <w:spacing w:line="360" w:lineRule="auto"/>
        <w:ind w:firstLine="567"/>
        <w:jc w:val="both"/>
      </w:pPr>
      <w:r>
        <w:t>Prognozuje się, że grupą odbiorców energii o największym udziale emisji CO</w:t>
      </w:r>
      <w:r w:rsidRPr="008F09AE">
        <w:rPr>
          <w:vertAlign w:val="subscript"/>
        </w:rPr>
        <w:t>2</w:t>
      </w:r>
      <w:r>
        <w:t xml:space="preserve"> będzie grupa gospodarstw domowych (ok. 56,30%), następnie sektor transportowy (ok. 23,93%) oraz handlu, usług, przedsiębiorstw (ok</w:t>
      </w:r>
      <w:proofErr w:type="gramStart"/>
      <w:r>
        <w:t>. 17,30%). Emisja</w:t>
      </w:r>
      <w:proofErr w:type="gramEnd"/>
      <w:r>
        <w:t xml:space="preserve"> CO</w:t>
      </w:r>
      <w:r w:rsidRPr="003F1448">
        <w:rPr>
          <w:vertAlign w:val="subscript"/>
        </w:rPr>
        <w:t>2</w:t>
      </w:r>
      <w:r>
        <w:t xml:space="preserve"> wynikająca z wykorzystywania energii w budynkach gminnych będzie stanowić ok. 1,97% emisji całkowitej.</w:t>
      </w:r>
    </w:p>
    <w:p w14:paraId="58AD5A24" w14:textId="77777777" w:rsidR="0005776D" w:rsidRDefault="0005776D" w:rsidP="008D0625">
      <w:pPr>
        <w:spacing w:line="360" w:lineRule="auto"/>
        <w:ind w:firstLine="567"/>
        <w:jc w:val="both"/>
      </w:pPr>
    </w:p>
    <w:p w14:paraId="0D67FC4F" w14:textId="77777777" w:rsidR="0005776D" w:rsidRDefault="0005776D" w:rsidP="008D0625">
      <w:pPr>
        <w:spacing w:line="360" w:lineRule="auto"/>
        <w:ind w:firstLine="567"/>
        <w:jc w:val="both"/>
      </w:pPr>
    </w:p>
    <w:p w14:paraId="69472562" w14:textId="77777777" w:rsidR="0005776D" w:rsidRDefault="0005776D" w:rsidP="008D0625">
      <w:pPr>
        <w:spacing w:line="360" w:lineRule="auto"/>
        <w:ind w:firstLine="567"/>
        <w:jc w:val="both"/>
      </w:pPr>
    </w:p>
    <w:p w14:paraId="697213C4" w14:textId="77777777" w:rsidR="0005776D" w:rsidRDefault="0005776D" w:rsidP="008D0625">
      <w:pPr>
        <w:spacing w:line="360" w:lineRule="auto"/>
        <w:ind w:firstLine="567"/>
        <w:jc w:val="both"/>
      </w:pPr>
    </w:p>
    <w:p w14:paraId="586D2702" w14:textId="77777777" w:rsidR="0005776D" w:rsidRDefault="0005776D" w:rsidP="008D0625">
      <w:pPr>
        <w:spacing w:line="360" w:lineRule="auto"/>
        <w:ind w:firstLine="567"/>
        <w:jc w:val="both"/>
      </w:pPr>
    </w:p>
    <w:p w14:paraId="3FD164EB" w14:textId="6A19A8A9" w:rsidR="003F1448" w:rsidRDefault="003F1448" w:rsidP="00E21B35">
      <w:pPr>
        <w:pStyle w:val="Nagwek1"/>
      </w:pPr>
      <w:bookmarkStart w:id="118" w:name="_Toc97811553"/>
      <w:r w:rsidRPr="003F1448">
        <w:lastRenderedPageBreak/>
        <w:t>Plan gospodarki niskoemisyjnej</w:t>
      </w:r>
      <w:bookmarkEnd w:id="118"/>
    </w:p>
    <w:p w14:paraId="6C119194" w14:textId="5BB30F40" w:rsidR="00B62C6C" w:rsidRDefault="00B62C6C" w:rsidP="00B62C6C">
      <w:pPr>
        <w:pStyle w:val="Nagwek2"/>
        <w:numPr>
          <w:ilvl w:val="1"/>
          <w:numId w:val="1"/>
        </w:numPr>
        <w:spacing w:after="240"/>
      </w:pPr>
      <w:bookmarkStart w:id="119" w:name="_Toc97811554"/>
      <w:r>
        <w:t>Struktura Planu Gospodarki Niskoemisyjnej</w:t>
      </w:r>
      <w:bookmarkEnd w:id="119"/>
    </w:p>
    <w:p w14:paraId="7F5776D0" w14:textId="23E44A04" w:rsidR="00B62C6C" w:rsidRDefault="00B62C6C" w:rsidP="00B62C6C">
      <w:pPr>
        <w:spacing w:line="360" w:lineRule="auto"/>
        <w:ind w:firstLine="360"/>
        <w:jc w:val="both"/>
      </w:pPr>
      <w:r>
        <w:t xml:space="preserve">Struktura i metodologia opracowania Planu gospodarki niskoemisyjnej została określona </w:t>
      </w:r>
      <w:r>
        <w:br/>
        <w:t xml:space="preserve">w dokumencie przygotowanym przez Komisję Europejską „How to </w:t>
      </w:r>
      <w:proofErr w:type="spellStart"/>
      <w:r>
        <w:t>develop</w:t>
      </w:r>
      <w:proofErr w:type="spellEnd"/>
      <w:r>
        <w:t xml:space="preserve"> a </w:t>
      </w:r>
      <w:proofErr w:type="spellStart"/>
      <w:r>
        <w:t>Sustainable</w:t>
      </w:r>
      <w:proofErr w:type="spellEnd"/>
      <w:r>
        <w:t xml:space="preserve"> Energy Action Plan (SEAP) – </w:t>
      </w:r>
      <w:proofErr w:type="spellStart"/>
      <w:r>
        <w:t>Guidebook</w:t>
      </w:r>
      <w:proofErr w:type="spellEnd"/>
      <w:r>
        <w:t>” („Jak opracować Plan Działań na rzecz Zrównoważonej Energii (SEAP) – poradnik”). Należy zauważyć, iż opracowanie Planu</w:t>
      </w:r>
      <w:r w:rsidR="00F5416E">
        <w:t xml:space="preserve"> gospodarki niskoemisyjnej dla g</w:t>
      </w:r>
      <w:r>
        <w:t xml:space="preserve">miny </w:t>
      </w:r>
      <w:r w:rsidR="00F5416E">
        <w:t>Medyka</w:t>
      </w:r>
      <w:r>
        <w:t xml:space="preserve"> stanowi część zachodzącego już obecnie procesu związanego z redukcją zużycia energii oraz </w:t>
      </w:r>
      <w:proofErr w:type="gramStart"/>
      <w:r>
        <w:t>emisji CO</w:t>
      </w:r>
      <w:proofErr w:type="gramEnd"/>
      <w:r>
        <w:t xml:space="preserve">2. Część działań stanowi kontynuację obecnej strategii gminy, wpisując się w wizję gminy przedstawioną w dalszej części opracowania. Plan powinien </w:t>
      </w:r>
      <w:proofErr w:type="gramStart"/>
      <w:r>
        <w:t>funkcjonować jako</w:t>
      </w:r>
      <w:proofErr w:type="gramEnd"/>
      <w:r>
        <w:t xml:space="preserve"> jeden z wielu dokumentów działających w strukturach gminy wykraczając poza ramy ustawowe, jednakże w sposób oczywisty wpisując się w działania gminy na rzecz racjonalizacji zużycia energii. </w:t>
      </w:r>
    </w:p>
    <w:p w14:paraId="3814030E" w14:textId="1207AB40" w:rsidR="001C2933" w:rsidRDefault="001C2933" w:rsidP="001C2933">
      <w:pPr>
        <w:pStyle w:val="Nagwek2"/>
        <w:numPr>
          <w:ilvl w:val="1"/>
          <w:numId w:val="1"/>
        </w:numPr>
        <w:spacing w:after="240"/>
      </w:pPr>
      <w:bookmarkStart w:id="120" w:name="_Toc97811555"/>
      <w:r>
        <w:t>Metodyka</w:t>
      </w:r>
      <w:bookmarkEnd w:id="120"/>
    </w:p>
    <w:p w14:paraId="44D4183C" w14:textId="25BCE614" w:rsidR="001C2933" w:rsidRPr="001C2933" w:rsidRDefault="001C2933" w:rsidP="001C2933">
      <w:pPr>
        <w:spacing w:line="360" w:lineRule="auto"/>
        <w:ind w:firstLine="360"/>
        <w:jc w:val="both"/>
      </w:pPr>
      <w:r>
        <w:t xml:space="preserve">Niniejszy plan został opracowany w oparciu o informacje otrzymane od Urzędu Gminy Medyka, dokumenty krajowe i regionalne, inwentaryzacje emisji w transporcie, dane zużycia z punktu widzenia przedsiębiorstw gazowniczych oraz elektroenergetycznych. Na podstawie zebranych danych oszacowano potencjał redukcji </w:t>
      </w:r>
      <w:proofErr w:type="gramStart"/>
      <w:r>
        <w:t>emisji CO</w:t>
      </w:r>
      <w:proofErr w:type="gramEnd"/>
      <w:r>
        <w:rPr>
          <w:vertAlign w:val="subscript"/>
        </w:rPr>
        <w:t>2</w:t>
      </w:r>
      <w:r>
        <w:t xml:space="preserve"> na terenie gminy Medyka.</w:t>
      </w:r>
    </w:p>
    <w:p w14:paraId="39514E13" w14:textId="5E380577" w:rsidR="006844AC" w:rsidRPr="006844AC" w:rsidRDefault="006844AC" w:rsidP="009F1876">
      <w:pPr>
        <w:pStyle w:val="Nagwek2"/>
        <w:numPr>
          <w:ilvl w:val="1"/>
          <w:numId w:val="1"/>
        </w:numPr>
        <w:spacing w:after="240"/>
      </w:pPr>
      <w:bookmarkStart w:id="121" w:name="_Toc97811556"/>
      <w:r>
        <w:t>Wizja i cele strategiczne</w:t>
      </w:r>
      <w:bookmarkEnd w:id="121"/>
    </w:p>
    <w:p w14:paraId="007D2208" w14:textId="37276F28" w:rsidR="003F1448" w:rsidRDefault="003F1448" w:rsidP="00B62C6C">
      <w:pPr>
        <w:spacing w:line="360" w:lineRule="auto"/>
        <w:ind w:firstLine="360"/>
        <w:jc w:val="both"/>
      </w:pPr>
      <w:r>
        <w:t xml:space="preserve">Wizja stanowiąca podstawę strategii osiągania celów planu gospodarki niskoemisyjnej dla Gminy </w:t>
      </w:r>
      <w:r w:rsidR="00851A0C">
        <w:t>Medyka</w:t>
      </w:r>
      <w:r>
        <w:t xml:space="preserve"> powinna być odpowiedzią na europejską i krajową politykę niskoemisyjną, jak również uwzględniać lokalne uwarunkowania i aspiracje gminy. Samorząd terytorialny realizując poszczególne działania w głównych obszarach interwencji powinien dążyć do realizacji odpowiednio sformułowanych celów szczegółowych, będących odpowiedzią wobec celu strategicznego gminy. Poniżej przedstawiono wizję Gminy </w:t>
      </w:r>
      <w:r w:rsidR="00851A0C">
        <w:t>Medyka</w:t>
      </w:r>
      <w:r>
        <w:t>, która ma kształtować charakter działań podejmowanych w ramach niniejszego planu gospodarki niskoemisyjnej.</w:t>
      </w:r>
    </w:p>
    <w:p w14:paraId="2765FC44" w14:textId="77777777" w:rsidR="000078B1" w:rsidRDefault="003F1448" w:rsidP="00B62C6C">
      <w:pPr>
        <w:spacing w:line="360" w:lineRule="auto"/>
        <w:ind w:firstLine="360"/>
        <w:jc w:val="both"/>
        <w:rPr>
          <w:b/>
          <w:bCs/>
        </w:rPr>
      </w:pPr>
      <w:r w:rsidRPr="000078B1">
        <w:rPr>
          <w:b/>
          <w:bCs/>
        </w:rPr>
        <w:t xml:space="preserve">Gmina Medyka stanowi atrakcyjny dla mieszkańców, innowacyjny ośrodek wiejski, zapewniający swoim mieszkańcom rozwiniętą infrastrukturę techniczną oraz ekologiczną przestrzeń publiczną ukierunkowaną na niskoemisyjny rozwój. Gmina </w:t>
      </w:r>
      <w:r w:rsidR="000078B1" w:rsidRPr="000078B1">
        <w:rPr>
          <w:b/>
          <w:bCs/>
        </w:rPr>
        <w:t>Medyka rozwija się poprzez</w:t>
      </w:r>
      <w:r w:rsidRPr="000078B1">
        <w:rPr>
          <w:b/>
          <w:bCs/>
        </w:rPr>
        <w:t xml:space="preserve"> dynamiczne działania realizujące zasady zrównoważonego rozwoju we wszystkich aspektach swojej funkcjonalności z uwzględnieniem dziedzin gospodarczych, kulturalnych, oświatowych i sportowych. Gmina </w:t>
      </w:r>
      <w:r w:rsidR="00851A0C" w:rsidRPr="000078B1">
        <w:rPr>
          <w:b/>
          <w:bCs/>
        </w:rPr>
        <w:t>Medyka</w:t>
      </w:r>
      <w:r w:rsidRPr="000078B1">
        <w:rPr>
          <w:b/>
          <w:bCs/>
        </w:rPr>
        <w:t xml:space="preserve"> poprzez intensywną komunikację ze społecznością lokalną stawia na świadomość ekologiczną mieszkańców i przedsiębiorców.</w:t>
      </w:r>
    </w:p>
    <w:p w14:paraId="2A08B4A4" w14:textId="11707AEA" w:rsidR="00C32EFF" w:rsidRPr="000078B1" w:rsidRDefault="00C32EFF" w:rsidP="000078B1">
      <w:pPr>
        <w:spacing w:after="0" w:line="360" w:lineRule="auto"/>
        <w:ind w:firstLine="567"/>
        <w:jc w:val="both"/>
        <w:rPr>
          <w:b/>
          <w:bCs/>
        </w:rPr>
      </w:pPr>
      <w:r>
        <w:lastRenderedPageBreak/>
        <w:t xml:space="preserve">Cel strategiczny gminy uwzględnia zapisy określone w polityce klimatyczno-energetycznej, tj.: </w:t>
      </w:r>
    </w:p>
    <w:p w14:paraId="3B1392CB" w14:textId="77777777" w:rsidR="00C32EFF" w:rsidRDefault="00C32EFF" w:rsidP="000078B1">
      <w:pPr>
        <w:pStyle w:val="Akapitzlist"/>
        <w:numPr>
          <w:ilvl w:val="0"/>
          <w:numId w:val="25"/>
        </w:numPr>
        <w:spacing w:line="360" w:lineRule="auto"/>
        <w:ind w:left="851" w:hanging="284"/>
        <w:jc w:val="both"/>
      </w:pPr>
      <w:proofErr w:type="gramStart"/>
      <w:r>
        <w:t>redukcję</w:t>
      </w:r>
      <w:proofErr w:type="gramEnd"/>
      <w:r>
        <w:t xml:space="preserve"> emisji gazów cieplarnianych, </w:t>
      </w:r>
    </w:p>
    <w:p w14:paraId="2A1E5535" w14:textId="77777777" w:rsidR="00C32EFF" w:rsidRDefault="00C32EFF" w:rsidP="000078B1">
      <w:pPr>
        <w:pStyle w:val="Akapitzlist"/>
        <w:numPr>
          <w:ilvl w:val="0"/>
          <w:numId w:val="25"/>
        </w:numPr>
        <w:spacing w:line="360" w:lineRule="auto"/>
        <w:ind w:left="851" w:hanging="284"/>
        <w:jc w:val="both"/>
      </w:pPr>
      <w:proofErr w:type="gramStart"/>
      <w:r>
        <w:t>zwiększenie</w:t>
      </w:r>
      <w:proofErr w:type="gramEnd"/>
      <w:r>
        <w:t xml:space="preserve"> udziału energii pochodzącej ze źródeł odnawialnych, </w:t>
      </w:r>
    </w:p>
    <w:p w14:paraId="28E9FCAE" w14:textId="6B95B93F" w:rsidR="00C32EFF" w:rsidRPr="00C32EFF" w:rsidRDefault="00C32EFF" w:rsidP="000078B1">
      <w:pPr>
        <w:pStyle w:val="Akapitzlist"/>
        <w:numPr>
          <w:ilvl w:val="0"/>
          <w:numId w:val="25"/>
        </w:numPr>
        <w:spacing w:line="360" w:lineRule="auto"/>
        <w:ind w:left="851" w:hanging="284"/>
        <w:jc w:val="both"/>
        <w:rPr>
          <w:b/>
          <w:bCs/>
        </w:rPr>
      </w:pPr>
      <w:proofErr w:type="gramStart"/>
      <w:r>
        <w:t>zwiększenie</w:t>
      </w:r>
      <w:proofErr w:type="gramEnd"/>
      <w:r>
        <w:t xml:space="preserve"> efektywności energetycznej,</w:t>
      </w:r>
    </w:p>
    <w:p w14:paraId="69F088B7" w14:textId="3448AB1D" w:rsidR="00C32EFF" w:rsidRPr="000078B1" w:rsidRDefault="006844AC" w:rsidP="00C32EFF">
      <w:pPr>
        <w:spacing w:line="360" w:lineRule="auto"/>
        <w:jc w:val="both"/>
        <w:rPr>
          <w:b/>
          <w:bCs/>
          <w:sz w:val="24"/>
          <w:szCs w:val="24"/>
          <w:u w:val="single"/>
        </w:rPr>
      </w:pPr>
      <w:r w:rsidRPr="000078B1">
        <w:rPr>
          <w:b/>
          <w:bCs/>
          <w:noProof/>
          <w:sz w:val="24"/>
          <w:szCs w:val="24"/>
          <w:u w:val="single"/>
          <w:lang w:eastAsia="pl-PL"/>
        </w:rPr>
        <mc:AlternateContent>
          <mc:Choice Requires="wps">
            <w:drawing>
              <wp:anchor distT="0" distB="0" distL="114300" distR="114300" simplePos="0" relativeHeight="251664384" behindDoc="0" locked="0" layoutInCell="1" allowOverlap="1" wp14:anchorId="589B5B8E" wp14:editId="5870D492">
                <wp:simplePos x="0" y="0"/>
                <wp:positionH relativeFrom="column">
                  <wp:posOffset>-61595</wp:posOffset>
                </wp:positionH>
                <wp:positionV relativeFrom="paragraph">
                  <wp:posOffset>333375</wp:posOffset>
                </wp:positionV>
                <wp:extent cx="5857875" cy="1095375"/>
                <wp:effectExtent l="0" t="0" r="28575" b="28575"/>
                <wp:wrapNone/>
                <wp:docPr id="11" name="Prostokąt 11"/>
                <wp:cNvGraphicFramePr/>
                <a:graphic xmlns:a="http://schemas.openxmlformats.org/drawingml/2006/main">
                  <a:graphicData uri="http://schemas.microsoft.com/office/word/2010/wordprocessingShape">
                    <wps:wsp>
                      <wps:cNvSpPr/>
                      <wps:spPr>
                        <a:xfrm>
                          <a:off x="0" y="0"/>
                          <a:ext cx="5857875" cy="1095375"/>
                        </a:xfrm>
                        <a:prstGeom prst="rect">
                          <a:avLst/>
                        </a:prstGeom>
                        <a:solidFill>
                          <a:schemeClr val="accent6">
                            <a:lumMod val="20000"/>
                            <a:lumOff val="80000"/>
                          </a:schemeClr>
                        </a:solidFill>
                        <a:ln>
                          <a:solidFill>
                            <a:srgbClr val="002060"/>
                          </a:solidFill>
                        </a:ln>
                      </wps:spPr>
                      <wps:style>
                        <a:lnRef idx="1">
                          <a:schemeClr val="accent4"/>
                        </a:lnRef>
                        <a:fillRef idx="2">
                          <a:schemeClr val="accent4"/>
                        </a:fillRef>
                        <a:effectRef idx="1">
                          <a:schemeClr val="accent4"/>
                        </a:effectRef>
                        <a:fontRef idx="minor">
                          <a:schemeClr val="dk1"/>
                        </a:fontRef>
                      </wps:style>
                      <wps:txbx>
                        <w:txbxContent>
                          <w:p w14:paraId="66587848" w14:textId="464F9DA3" w:rsidR="001365A3" w:rsidRPr="006844AC" w:rsidRDefault="001365A3" w:rsidP="00C32EFF">
                            <w:pPr>
                              <w:spacing w:line="360" w:lineRule="auto"/>
                              <w:jc w:val="both"/>
                              <w:rPr>
                                <w:b/>
                                <w:bCs/>
                                <w:sz w:val="24"/>
                                <w:szCs w:val="24"/>
                              </w:rPr>
                            </w:pPr>
                            <w:r w:rsidRPr="006844AC">
                              <w:rPr>
                                <w:b/>
                                <w:bCs/>
                                <w:sz w:val="24"/>
                                <w:szCs w:val="24"/>
                              </w:rPr>
                              <w:t xml:space="preserve">Dążenie do utrzymania niskoemisyjnego rozwoju gospodarczego i zaspokajania potrzeb społeczeństwa, tj. rozwoju gospodarczo-społecznego Gminy </w:t>
                            </w:r>
                            <w:r w:rsidR="00426E7B">
                              <w:rPr>
                                <w:b/>
                                <w:bCs/>
                                <w:sz w:val="24"/>
                                <w:szCs w:val="24"/>
                              </w:rPr>
                              <w:t>Medyka do 2028</w:t>
                            </w:r>
                            <w:r w:rsidRPr="006844AC">
                              <w:rPr>
                                <w:b/>
                                <w:bCs/>
                                <w:sz w:val="24"/>
                                <w:szCs w:val="24"/>
                              </w:rPr>
                              <w:t xml:space="preserve"> roku następującego bez wzrostu zapotrzebowania na energię pierwotną i finalną.</w:t>
                            </w:r>
                          </w:p>
                          <w:p w14:paraId="7BEE13D6" w14:textId="77777777" w:rsidR="001365A3" w:rsidRDefault="001365A3" w:rsidP="00C32E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9B5B8E" id="Prostokąt 11" o:spid="_x0000_s1057" style="position:absolute;left:0;text-align:left;margin-left:-4.85pt;margin-top:26.25pt;width:461.25pt;height:8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" fillcolor="#e2efd9 [665]" strokecolor="#002060" strokeweight=".5pt">
                <v:textbox>
                  <w:txbxContent>
                    <w:p w14:paraId="66587848" w14:textId="464F9DA3" w:rsidR="001365A3" w:rsidRPr="006844AC" w:rsidRDefault="001365A3" w:rsidP="00C32EFF">
                      <w:pPr>
                        <w:spacing w:line="360" w:lineRule="auto"/>
                        <w:jc w:val="both"/>
                        <w:rPr>
                          <w:b/>
                          <w:bCs/>
                          <w:sz w:val="24"/>
                          <w:szCs w:val="24"/>
                        </w:rPr>
                      </w:pPr>
                      <w:r w:rsidRPr="006844AC">
                        <w:rPr>
                          <w:b/>
                          <w:bCs/>
                          <w:sz w:val="24"/>
                          <w:szCs w:val="24"/>
                        </w:rPr>
                        <w:t xml:space="preserve">Dążenie do utrzymania niskoemisyjnego rozwoju gospodarczego i zaspokajania potrzeb społeczeństwa, tj. rozwoju gospodarczo-społecznego Gminy </w:t>
                      </w:r>
                      <w:r w:rsidR="00426E7B">
                        <w:rPr>
                          <w:b/>
                          <w:bCs/>
                          <w:sz w:val="24"/>
                          <w:szCs w:val="24"/>
                        </w:rPr>
                        <w:t>Medyka do 2028</w:t>
                      </w:r>
                      <w:r w:rsidRPr="006844AC">
                        <w:rPr>
                          <w:b/>
                          <w:bCs/>
                          <w:sz w:val="24"/>
                          <w:szCs w:val="24"/>
                        </w:rPr>
                        <w:t xml:space="preserve"> roku następującego bez wzrostu zapotrzebowania na energię pierwotną i finalną.</w:t>
                      </w:r>
                    </w:p>
                    <w:p w14:paraId="7BEE13D6" w14:textId="77777777" w:rsidR="001365A3" w:rsidRDefault="001365A3" w:rsidP="00C32EFF">
                      <w:pPr>
                        <w:jc w:val="center"/>
                      </w:pPr>
                    </w:p>
                  </w:txbxContent>
                </v:textbox>
              </v:rect>
            </w:pict>
          </mc:Fallback>
        </mc:AlternateContent>
      </w:r>
      <w:r w:rsidR="00C32EFF" w:rsidRPr="000078B1">
        <w:rPr>
          <w:b/>
          <w:bCs/>
          <w:sz w:val="24"/>
          <w:szCs w:val="24"/>
          <w:u w:val="single"/>
        </w:rPr>
        <w:t>Cel strategiczny</w:t>
      </w:r>
    </w:p>
    <w:p w14:paraId="13954CDF" w14:textId="056F55D7" w:rsidR="00C32EFF" w:rsidRDefault="00C32EFF" w:rsidP="00C32EFF">
      <w:pPr>
        <w:spacing w:line="360" w:lineRule="auto"/>
        <w:jc w:val="both"/>
        <w:rPr>
          <w:b/>
          <w:bCs/>
        </w:rPr>
      </w:pPr>
    </w:p>
    <w:p w14:paraId="1B3CDF9E" w14:textId="095B60F5" w:rsidR="006844AC" w:rsidRDefault="006844AC" w:rsidP="00C32EFF">
      <w:pPr>
        <w:spacing w:line="360" w:lineRule="auto"/>
        <w:jc w:val="both"/>
        <w:rPr>
          <w:b/>
          <w:bCs/>
        </w:rPr>
      </w:pPr>
    </w:p>
    <w:p w14:paraId="11A33F18" w14:textId="3EB83603" w:rsidR="006844AC" w:rsidRDefault="006844AC" w:rsidP="00C32EFF">
      <w:pPr>
        <w:spacing w:line="360" w:lineRule="auto"/>
        <w:jc w:val="both"/>
        <w:rPr>
          <w:b/>
          <w:bCs/>
        </w:rPr>
      </w:pPr>
    </w:p>
    <w:p w14:paraId="648EF94C" w14:textId="77777777" w:rsidR="00B10AED" w:rsidRDefault="00B10AED" w:rsidP="00C32EFF">
      <w:pPr>
        <w:spacing w:line="360" w:lineRule="auto"/>
        <w:jc w:val="both"/>
        <w:rPr>
          <w:b/>
          <w:bCs/>
          <w:u w:val="single"/>
        </w:rPr>
      </w:pPr>
    </w:p>
    <w:p w14:paraId="2F439BFF" w14:textId="77777777" w:rsidR="006844AC" w:rsidRPr="000078B1" w:rsidRDefault="006844AC" w:rsidP="00C32EFF">
      <w:pPr>
        <w:spacing w:line="360" w:lineRule="auto"/>
        <w:jc w:val="both"/>
        <w:rPr>
          <w:b/>
          <w:bCs/>
          <w:u w:val="single"/>
        </w:rPr>
      </w:pPr>
      <w:r w:rsidRPr="000078B1">
        <w:rPr>
          <w:b/>
          <w:bCs/>
          <w:u w:val="single"/>
        </w:rPr>
        <w:t xml:space="preserve">Opis celu strategicznego </w:t>
      </w:r>
    </w:p>
    <w:p w14:paraId="3BFCF711" w14:textId="32F26214" w:rsidR="006844AC" w:rsidRDefault="006844AC" w:rsidP="00B62C6C">
      <w:pPr>
        <w:spacing w:line="360" w:lineRule="auto"/>
        <w:ind w:firstLine="360"/>
        <w:jc w:val="both"/>
      </w:pPr>
      <w:r>
        <w:t xml:space="preserve">Rozwój gospodarczy Gminy </w:t>
      </w:r>
      <w:r w:rsidR="00851A0C">
        <w:t>Medyka</w:t>
      </w:r>
      <w:r>
        <w:t xml:space="preserve"> w dużym stopniu oddziałuje na lokalną gospodarkę</w:t>
      </w:r>
      <w:r w:rsidR="000078B1">
        <w:t xml:space="preserve">, </w:t>
      </w:r>
      <w:r>
        <w:t xml:space="preserve">determinując nie tylko skutki ekonomiczne i społeczne występujące w obszarze gminy, lecz również sąsiednich gmin. Celem Gminy </w:t>
      </w:r>
      <w:r w:rsidR="00851A0C">
        <w:t>Medyka</w:t>
      </w:r>
      <w:r>
        <w:t xml:space="preserve"> jest dalszy rozwój gospodarczy przy jednoczesnym zachowaniu </w:t>
      </w:r>
      <w:proofErr w:type="gramStart"/>
      <w:r>
        <w:t>wysokiej jakości</w:t>
      </w:r>
      <w:proofErr w:type="gramEnd"/>
      <w:r>
        <w:t xml:space="preserve"> środowiska naturalnego. W szczególności oznacza to ograniczenie zapotrzebowania na energię końcową i pierwotną wśród wszystkich uczestników rynku energii.</w:t>
      </w:r>
    </w:p>
    <w:p w14:paraId="140F0C6F" w14:textId="01E24840" w:rsidR="006844AC" w:rsidRDefault="0029445D" w:rsidP="009F1876">
      <w:pPr>
        <w:pStyle w:val="Nagwek2"/>
        <w:numPr>
          <w:ilvl w:val="1"/>
          <w:numId w:val="1"/>
        </w:numPr>
        <w:spacing w:after="240"/>
      </w:pPr>
      <w:bookmarkStart w:id="122" w:name="_Toc97811557"/>
      <w:r w:rsidRPr="0029445D">
        <w:t>Cele szczegółowe</w:t>
      </w:r>
      <w:bookmarkEnd w:id="122"/>
      <w:r w:rsidR="006844AC" w:rsidRPr="0029445D">
        <w:t xml:space="preserve"> </w:t>
      </w:r>
    </w:p>
    <w:p w14:paraId="005816A9" w14:textId="77777777" w:rsidR="000078B1" w:rsidRDefault="0029445D" w:rsidP="00B62C6C">
      <w:pPr>
        <w:spacing w:line="360" w:lineRule="auto"/>
        <w:ind w:firstLine="360"/>
        <w:jc w:val="both"/>
      </w:pPr>
      <w:r>
        <w:t xml:space="preserve">Cele szczegółowe stanowią podstawę do definiowania poszczególnych obszarów interwencji, jednocześnie oddziałując na strukturę działań określonych w tych obszarach. Dlatego też cele szczegółowe </w:t>
      </w:r>
      <w:proofErr w:type="gramStart"/>
      <w:r>
        <w:t>określono jako</w:t>
      </w:r>
      <w:proofErr w:type="gramEnd"/>
      <w:r>
        <w:t xml:space="preserve"> ramowe dla dalszego podejmowania decyzji oraz funkcjonowania monitoringu realizacji przedsięwzięć PGN. </w:t>
      </w:r>
    </w:p>
    <w:p w14:paraId="4967047F" w14:textId="1CBC56BB" w:rsidR="0029445D" w:rsidRPr="000078B1" w:rsidRDefault="0029445D" w:rsidP="000078B1">
      <w:pPr>
        <w:spacing w:line="360" w:lineRule="auto"/>
        <w:ind w:firstLine="567"/>
        <w:jc w:val="both"/>
        <w:rPr>
          <w:b/>
          <w:bCs/>
          <w:u w:val="single"/>
        </w:rPr>
      </w:pPr>
      <w:r w:rsidRPr="000078B1">
        <w:rPr>
          <w:b/>
          <w:bCs/>
          <w:u w:val="single"/>
        </w:rPr>
        <w:t xml:space="preserve">Cele szczegółowe: </w:t>
      </w:r>
    </w:p>
    <w:p w14:paraId="5DF1BEC2" w14:textId="54464508" w:rsidR="0029445D" w:rsidRDefault="0029445D" w:rsidP="000078B1">
      <w:pPr>
        <w:pStyle w:val="Akapitzlist"/>
        <w:numPr>
          <w:ilvl w:val="0"/>
          <w:numId w:val="28"/>
        </w:numPr>
        <w:spacing w:after="0" w:line="360" w:lineRule="auto"/>
        <w:jc w:val="both"/>
      </w:pPr>
      <w:r>
        <w:t xml:space="preserve">Wdrożenie wizji Gminy </w:t>
      </w:r>
      <w:proofErr w:type="gramStart"/>
      <w:r w:rsidR="00851A0C">
        <w:t xml:space="preserve">Medyka </w:t>
      </w:r>
      <w:r>
        <w:t>jako</w:t>
      </w:r>
      <w:proofErr w:type="gramEnd"/>
      <w:r>
        <w:t xml:space="preserve"> obszaru zarządzanego w sposób zrównoważony </w:t>
      </w:r>
      <w:r w:rsidR="000078B1">
        <w:br/>
      </w:r>
      <w:r>
        <w:t xml:space="preserve">i ekologiczny, stanowiącego przykład zarówno dla gmin regionu, jak i kraju. </w:t>
      </w:r>
    </w:p>
    <w:p w14:paraId="30DA3A50" w14:textId="5697C644" w:rsidR="0029445D" w:rsidRDefault="0029445D" w:rsidP="000078B1">
      <w:pPr>
        <w:pStyle w:val="Akapitzlist"/>
        <w:numPr>
          <w:ilvl w:val="0"/>
          <w:numId w:val="28"/>
        </w:numPr>
        <w:spacing w:after="0" w:line="360" w:lineRule="auto"/>
        <w:jc w:val="both"/>
      </w:pPr>
      <w:r>
        <w:t xml:space="preserve">Ograniczenie </w:t>
      </w:r>
      <w:proofErr w:type="gramStart"/>
      <w:r>
        <w:t>emisji CO</w:t>
      </w:r>
      <w:proofErr w:type="gramEnd"/>
      <w:r w:rsidRPr="000078B1">
        <w:rPr>
          <w:vertAlign w:val="subscript"/>
        </w:rPr>
        <w:t>2</w:t>
      </w:r>
      <w:r>
        <w:t xml:space="preserve"> oraz emisji zanieczyszczeń z instalacji wykorzystywanych na terenie gminy, a także emisji pochodzącej z transportu, spełnienie norm w zakresie jakości powietrza. </w:t>
      </w:r>
    </w:p>
    <w:p w14:paraId="6136D6AF" w14:textId="7FA71835" w:rsidR="0029445D" w:rsidRDefault="0029445D" w:rsidP="000078B1">
      <w:pPr>
        <w:pStyle w:val="Akapitzlist"/>
        <w:numPr>
          <w:ilvl w:val="0"/>
          <w:numId w:val="28"/>
        </w:numPr>
        <w:spacing w:after="0" w:line="360" w:lineRule="auto"/>
        <w:jc w:val="both"/>
      </w:pPr>
      <w:r>
        <w:t xml:space="preserve">Zwiększenie wykorzystania energii pochodzącej ze źródeł odnawialnych w budynkach użyteczności publicznej oraz mieszkalnych. </w:t>
      </w:r>
    </w:p>
    <w:p w14:paraId="40887188" w14:textId="1ECF053B" w:rsidR="0029445D" w:rsidRDefault="0029445D" w:rsidP="000078B1">
      <w:pPr>
        <w:pStyle w:val="Akapitzlist"/>
        <w:numPr>
          <w:ilvl w:val="0"/>
          <w:numId w:val="28"/>
        </w:numPr>
        <w:spacing w:after="0" w:line="360" w:lineRule="auto"/>
        <w:jc w:val="both"/>
      </w:pPr>
      <w:r>
        <w:lastRenderedPageBreak/>
        <w:t xml:space="preserve">Zwiększenie efektywności wykorzystania/wytwarzania/dostarczania energii do odbiorców zlokalizowanych na terenie gminy. </w:t>
      </w:r>
    </w:p>
    <w:p w14:paraId="1A6A0B35" w14:textId="2F69732A" w:rsidR="0029445D" w:rsidRDefault="0029445D" w:rsidP="000078B1">
      <w:pPr>
        <w:pStyle w:val="Akapitzlist"/>
        <w:numPr>
          <w:ilvl w:val="0"/>
          <w:numId w:val="28"/>
        </w:numPr>
        <w:spacing w:after="0" w:line="360" w:lineRule="auto"/>
        <w:jc w:val="both"/>
      </w:pPr>
      <w:r>
        <w:t xml:space="preserve">Rozwój systemów zaopatrzenia w energię zmniejszających występowanie niskiej emisji </w:t>
      </w:r>
      <w:proofErr w:type="gramStart"/>
      <w:r>
        <w:t>zanieczyszczeń</w:t>
      </w:r>
      <w:r w:rsidR="000078B1">
        <w:t xml:space="preserve"> </w:t>
      </w:r>
      <w:r>
        <w:t xml:space="preserve">. </w:t>
      </w:r>
      <w:proofErr w:type="gramEnd"/>
    </w:p>
    <w:p w14:paraId="41674BD1" w14:textId="05C463CA" w:rsidR="0029445D" w:rsidRDefault="0029445D" w:rsidP="000078B1">
      <w:pPr>
        <w:pStyle w:val="Akapitzlist"/>
        <w:numPr>
          <w:ilvl w:val="0"/>
          <w:numId w:val="28"/>
        </w:numPr>
        <w:spacing w:after="0" w:line="360" w:lineRule="auto"/>
        <w:jc w:val="both"/>
      </w:pPr>
      <w:r>
        <w:t xml:space="preserve">Promocja budownictwa energooszczędnego, ekologicznego i pasywnego. </w:t>
      </w:r>
    </w:p>
    <w:p w14:paraId="28DA9BB7" w14:textId="77777777" w:rsidR="000078B1" w:rsidRDefault="0029445D" w:rsidP="000078B1">
      <w:pPr>
        <w:pStyle w:val="Akapitzlist"/>
        <w:numPr>
          <w:ilvl w:val="0"/>
          <w:numId w:val="28"/>
        </w:numPr>
        <w:spacing w:after="0" w:line="360" w:lineRule="auto"/>
        <w:jc w:val="both"/>
      </w:pPr>
      <w:r>
        <w:t xml:space="preserve">Realizacja idei wzorcowej roli sektora publicznego w zakresie oszczędnego gospodarowania energią. </w:t>
      </w:r>
    </w:p>
    <w:p w14:paraId="1A9AACAC" w14:textId="659486B5" w:rsidR="0029445D" w:rsidRDefault="0029445D" w:rsidP="000078B1">
      <w:pPr>
        <w:pStyle w:val="Akapitzlist"/>
        <w:numPr>
          <w:ilvl w:val="0"/>
          <w:numId w:val="28"/>
        </w:numPr>
        <w:spacing w:after="0" w:line="360" w:lineRule="auto"/>
        <w:jc w:val="both"/>
      </w:pPr>
      <w:r>
        <w:t xml:space="preserve">Zwiększenie świadomości mieszkańców dotyczącej ich </w:t>
      </w:r>
      <w:proofErr w:type="gramStart"/>
      <w:r>
        <w:t>wpływu na jakość</w:t>
      </w:r>
      <w:proofErr w:type="gramEnd"/>
      <w:r>
        <w:t xml:space="preserve"> powietrza. </w:t>
      </w:r>
    </w:p>
    <w:p w14:paraId="62098BD8" w14:textId="22D2E042" w:rsidR="00B10AED" w:rsidRDefault="0029445D" w:rsidP="0029445D">
      <w:pPr>
        <w:pStyle w:val="Akapitzlist"/>
        <w:numPr>
          <w:ilvl w:val="0"/>
          <w:numId w:val="28"/>
        </w:numPr>
        <w:spacing w:after="0" w:line="360" w:lineRule="auto"/>
        <w:jc w:val="both"/>
      </w:pPr>
      <w:r>
        <w:t>Promocja efektywnego energetycznie oświetlenia.</w:t>
      </w:r>
    </w:p>
    <w:p w14:paraId="2346D2BC" w14:textId="77777777" w:rsidR="00B10AED" w:rsidRDefault="00B10AED" w:rsidP="0029445D">
      <w:pPr>
        <w:spacing w:after="0" w:line="360" w:lineRule="auto"/>
        <w:jc w:val="both"/>
      </w:pPr>
    </w:p>
    <w:p w14:paraId="180C28EF" w14:textId="7738D27D" w:rsidR="0029445D" w:rsidRPr="000078B1" w:rsidRDefault="0029445D" w:rsidP="00B10AED">
      <w:pPr>
        <w:spacing w:line="360" w:lineRule="auto"/>
        <w:jc w:val="both"/>
        <w:rPr>
          <w:b/>
          <w:bCs/>
          <w:u w:val="single"/>
        </w:rPr>
      </w:pPr>
      <w:r w:rsidRPr="000078B1">
        <w:rPr>
          <w:b/>
          <w:bCs/>
          <w:u w:val="single"/>
        </w:rPr>
        <w:t xml:space="preserve">Cel szczegółowy 1: Wdrożenie wizji Gminy </w:t>
      </w:r>
      <w:r w:rsidR="00851A0C" w:rsidRPr="000078B1">
        <w:rPr>
          <w:b/>
          <w:bCs/>
          <w:u w:val="single"/>
        </w:rPr>
        <w:t>Medyka</w:t>
      </w:r>
      <w:r w:rsidRPr="000078B1">
        <w:rPr>
          <w:b/>
          <w:bCs/>
          <w:u w:val="single"/>
        </w:rPr>
        <w:t xml:space="preserve"> jako obszaru zarządzanego w sposób zrównoważony i ekologiczny, stanowiącego przykład zarówno dla gmin regionu jak i </w:t>
      </w:r>
      <w:proofErr w:type="gramStart"/>
      <w:r w:rsidRPr="000078B1">
        <w:rPr>
          <w:b/>
          <w:bCs/>
          <w:u w:val="single"/>
        </w:rPr>
        <w:t xml:space="preserve">kraju </w:t>
      </w:r>
      <w:r w:rsidR="000078B1" w:rsidRPr="000078B1">
        <w:rPr>
          <w:b/>
          <w:bCs/>
          <w:u w:val="single"/>
        </w:rPr>
        <w:t>.</w:t>
      </w:r>
      <w:proofErr w:type="gramEnd"/>
    </w:p>
    <w:p w14:paraId="2C7B8D6C" w14:textId="60DB5BD5" w:rsidR="0029445D" w:rsidRDefault="0029445D" w:rsidP="00705D31">
      <w:pPr>
        <w:spacing w:after="0" w:line="360" w:lineRule="auto"/>
        <w:ind w:firstLine="360"/>
        <w:jc w:val="both"/>
      </w:pPr>
      <w:r>
        <w:t xml:space="preserve">Celem Gminy </w:t>
      </w:r>
      <w:r w:rsidR="00851A0C">
        <w:t>Medyka</w:t>
      </w:r>
      <w:r>
        <w:t xml:space="preserve"> jest rozwój w oparciu o działania zrównoważone, z uwzględnieniem aspektów społecznych i gospodarczych. Wśród działań zarządczych także elementy ekologiczne powinny być </w:t>
      </w:r>
      <w:proofErr w:type="gramStart"/>
      <w:r>
        <w:t>postrzegane jako</w:t>
      </w:r>
      <w:proofErr w:type="gramEnd"/>
      <w:r>
        <w:t xml:space="preserve"> ważne i wartościowe. Istotnym celem jest pełnienie funkcji koordynującej i wspierającej działania pozytywnie wpływające na rozwój zrównoważonej lokalnej polityki energetycznej. Ponadto ważne jest pełnienie roli wzorca w realizowaniu działań proefektywnościowych i proekologicznych, zarówno w przedsięwzięciach inwestycyjnych związanych z efektywnością energetyczną, jak i z wykorzystaniem odnawialnych źródeł energii. Celem jest rozwój systemów zarządzania uwzględniających lokalne potrzeby i uwarunkowania, wspierających systemy podejmowania decyzji strategicznych oraz szczegółowych.</w:t>
      </w:r>
    </w:p>
    <w:p w14:paraId="66E0EED4" w14:textId="5E3716A7" w:rsidR="0029445D" w:rsidRDefault="0029445D" w:rsidP="0029445D">
      <w:pPr>
        <w:spacing w:after="0" w:line="360" w:lineRule="auto"/>
        <w:jc w:val="both"/>
      </w:pPr>
    </w:p>
    <w:p w14:paraId="24ACC275" w14:textId="63B209D9" w:rsidR="0029445D" w:rsidRPr="00705D31" w:rsidRDefault="0029445D" w:rsidP="00B10AED">
      <w:pPr>
        <w:spacing w:line="360" w:lineRule="auto"/>
        <w:jc w:val="both"/>
        <w:rPr>
          <w:b/>
          <w:bCs/>
          <w:u w:val="single"/>
        </w:rPr>
      </w:pPr>
      <w:r w:rsidRPr="00705D31">
        <w:rPr>
          <w:b/>
          <w:bCs/>
          <w:u w:val="single"/>
        </w:rPr>
        <w:t xml:space="preserve">Cel szczegółowy 2: Ograniczenie </w:t>
      </w:r>
      <w:proofErr w:type="gramStart"/>
      <w:r w:rsidRPr="00705D31">
        <w:rPr>
          <w:b/>
          <w:bCs/>
          <w:u w:val="single"/>
        </w:rPr>
        <w:t>emisji CO</w:t>
      </w:r>
      <w:proofErr w:type="gramEnd"/>
      <w:r w:rsidRPr="008F09AE">
        <w:rPr>
          <w:b/>
          <w:bCs/>
          <w:u w:val="single"/>
          <w:vertAlign w:val="subscript"/>
        </w:rPr>
        <w:t>2</w:t>
      </w:r>
      <w:r w:rsidRPr="00705D31">
        <w:rPr>
          <w:b/>
          <w:bCs/>
          <w:u w:val="single"/>
        </w:rPr>
        <w:t xml:space="preserve"> oraz emisji zanieczyszczeń z instalacji wykorzystywanych na terenie gminy, a także emisji pochodzącej z transportu, spełnienie norm w zakresie jakości powietrza</w:t>
      </w:r>
      <w:r w:rsidR="00705D31">
        <w:rPr>
          <w:b/>
          <w:bCs/>
          <w:u w:val="single"/>
        </w:rPr>
        <w:t>.</w:t>
      </w:r>
    </w:p>
    <w:p w14:paraId="026CE421" w14:textId="4C0DA525" w:rsidR="0029445D" w:rsidRDefault="0029445D" w:rsidP="00705D31">
      <w:pPr>
        <w:spacing w:after="0" w:line="360" w:lineRule="auto"/>
        <w:ind w:firstLine="360"/>
        <w:jc w:val="both"/>
      </w:pPr>
      <w:r>
        <w:t xml:space="preserve">Jednym z głównych celów realizacji PGN jest ograniczenie </w:t>
      </w:r>
      <w:proofErr w:type="gramStart"/>
      <w:r>
        <w:t>emisji CO</w:t>
      </w:r>
      <w:proofErr w:type="gramEnd"/>
      <w:r w:rsidRPr="00705D31">
        <w:rPr>
          <w:vertAlign w:val="subscript"/>
        </w:rPr>
        <w:t>2</w:t>
      </w:r>
      <w:r>
        <w:t xml:space="preserve"> oraz gazów cieplarnianych zgodnie z europejską polityką klimatyczną. Ponadto, istotne jest spełnienie wymogów norm </w:t>
      </w:r>
      <w:proofErr w:type="gramStart"/>
      <w:r>
        <w:t>dotyczących jakości</w:t>
      </w:r>
      <w:proofErr w:type="gramEnd"/>
      <w:r>
        <w:t xml:space="preserve"> powietrza. Ponadto realizowane działania powinny uwzględniać w dużej mierze przedsięwzięcia informacyjno-edukacyjne skierowane do mieszkańców mając na względzie ich jak najbardziej intensywne zaangażowanie w inicjatywy na rzecz </w:t>
      </w:r>
      <w:proofErr w:type="gramStart"/>
      <w:r>
        <w:t>poprawy jakości</w:t>
      </w:r>
      <w:proofErr w:type="gramEnd"/>
      <w:r>
        <w:t xml:space="preserve"> powietrza i ograniczenia emisji zanieczyszczeń.</w:t>
      </w:r>
    </w:p>
    <w:p w14:paraId="1E512672" w14:textId="77777777" w:rsidR="00DF556D" w:rsidRDefault="00DF556D" w:rsidP="0029445D">
      <w:pPr>
        <w:spacing w:after="0" w:line="360" w:lineRule="auto"/>
        <w:jc w:val="both"/>
      </w:pPr>
    </w:p>
    <w:p w14:paraId="755DCD7E" w14:textId="5A5EE3E0" w:rsidR="00DF556D" w:rsidRPr="00705D31" w:rsidRDefault="00DF556D" w:rsidP="00B10AED">
      <w:pPr>
        <w:spacing w:line="360" w:lineRule="auto"/>
        <w:jc w:val="both"/>
        <w:rPr>
          <w:b/>
          <w:bCs/>
          <w:u w:val="single"/>
        </w:rPr>
      </w:pPr>
      <w:r w:rsidRPr="00705D31">
        <w:rPr>
          <w:b/>
          <w:bCs/>
          <w:u w:val="single"/>
        </w:rPr>
        <w:lastRenderedPageBreak/>
        <w:t xml:space="preserve">Cel szczegółowy 3: Zwiększenie wykorzystania energii pochodzącej ze źródeł odnawialnych </w:t>
      </w:r>
      <w:r w:rsidR="00705D31">
        <w:rPr>
          <w:b/>
          <w:bCs/>
          <w:u w:val="single"/>
        </w:rPr>
        <w:br/>
      </w:r>
      <w:r w:rsidRPr="00705D31">
        <w:rPr>
          <w:b/>
          <w:bCs/>
          <w:u w:val="single"/>
        </w:rPr>
        <w:t>w budynkach użyteczności publicznej oraz mieszkalnych</w:t>
      </w:r>
    </w:p>
    <w:p w14:paraId="44A49F6D" w14:textId="061F4282" w:rsidR="00DF556D" w:rsidRDefault="00DF556D" w:rsidP="00705D31">
      <w:pPr>
        <w:spacing w:after="0" w:line="360" w:lineRule="auto"/>
        <w:ind w:firstLine="284"/>
        <w:jc w:val="both"/>
      </w:pPr>
      <w:r>
        <w:t xml:space="preserve"> Coraz większa ekonomiczna opłacalność wykorzystywania tego </w:t>
      </w:r>
      <w:r w:rsidR="00705D31">
        <w:t>odnawialnych źródeł energii</w:t>
      </w:r>
      <w:r>
        <w:t xml:space="preserve"> może mieć kluczowe znaczenie dla promocji technologii związanych z energią słoneczną, czy geotermalną. Dlatego też głównym celem będzie wsparcie wykorzystania OZE zarówno poprzez pilotażowe działania inwestycyjne jak również promocję i edukację mieszkańców/inwestorów, oraz w efekcie zwiększenie udziału wykorzystywanej energii pochodzącej ze źródeł odnawialnych. Bilans energetyczny gminy oparty m.in. o wykorzystanie OZE zwiększa bezpieczeństwo energetyczne gminy wpływając na niezależność lokalnych użytkowników energii od sytuacji występującej na rynku nośników sieciowych. Działania promujące odnawialne źródła energii mogą mieć znaczący wpływ zarówno na poziom wiedzy mieszkańców, lecz także przełożyć się bezpośrednio na decyzje podejmowane przez inwestorów. Istotne jest przedstawienie dobrych przykładów inwestycji wykorzystujących OZE oraz wdrażanie tego typu inwestycji na obszarze gminy. </w:t>
      </w:r>
    </w:p>
    <w:p w14:paraId="01BD435A" w14:textId="54CD8E5D" w:rsidR="00DF556D" w:rsidRDefault="00DF556D" w:rsidP="0029445D">
      <w:pPr>
        <w:spacing w:after="0" w:line="360" w:lineRule="auto"/>
        <w:jc w:val="both"/>
      </w:pPr>
    </w:p>
    <w:p w14:paraId="44AA89D9" w14:textId="673DC73A" w:rsidR="00DF556D" w:rsidRPr="00705D31" w:rsidRDefault="00DF556D" w:rsidP="00B10AED">
      <w:pPr>
        <w:spacing w:line="360" w:lineRule="auto"/>
        <w:jc w:val="both"/>
        <w:rPr>
          <w:b/>
          <w:bCs/>
          <w:u w:val="single"/>
        </w:rPr>
      </w:pPr>
      <w:r w:rsidRPr="00705D31">
        <w:rPr>
          <w:b/>
          <w:bCs/>
          <w:u w:val="single"/>
        </w:rPr>
        <w:t>Cel szczegółowy 4: Zwiększenie efektywności wykorzystania / wytwarzania / dostarczania energii do odbiorców zlokalizowanych na terenie gminy</w:t>
      </w:r>
      <w:r w:rsidR="00A13F47">
        <w:rPr>
          <w:b/>
          <w:bCs/>
          <w:u w:val="single"/>
        </w:rPr>
        <w:t>.</w:t>
      </w:r>
    </w:p>
    <w:p w14:paraId="6CDB683E" w14:textId="5DDA2896" w:rsidR="00DF556D" w:rsidRDefault="00DF556D" w:rsidP="00705D31">
      <w:pPr>
        <w:spacing w:after="0" w:line="360" w:lineRule="auto"/>
        <w:ind w:firstLine="284"/>
        <w:jc w:val="both"/>
      </w:pPr>
      <w:r>
        <w:t xml:space="preserve">Efektywność wykorzystania energii zarówno w budynkach, jak i instalacjach, ma bezpośredni wpływ na emisję zanieczyszczeń oraz koszt eksploatacji obiektów. Niniejszy cel szczegółowy dotyczący efektywności energetycznej, </w:t>
      </w:r>
      <w:proofErr w:type="gramStart"/>
      <w:r>
        <w:t>porusza zatem</w:t>
      </w:r>
      <w:proofErr w:type="gramEnd"/>
      <w:r>
        <w:t xml:space="preserve"> zagadnienia ekologiczne, jak i ekonomiczne, wpływając na koszt związany z wykorzystaniem nośników energetycznych. Na obszarze gminy znajdują się budynki </w:t>
      </w:r>
      <w:r w:rsidR="00705D31">
        <w:br/>
      </w:r>
      <w:r>
        <w:t xml:space="preserve">o zróżnicowanym przeznaczeniu, wieku i technologii wykonania. Część z nich charakteryzuje się znacznym potencjałem oszczędności energii możliwym do wykorzystania m.in. poprzez działania termomodernizacyjne. Ważnym celem jest wykorzystanie tego potencjału zarówno w budynkach użyteczności publicznej jak i obiektach mieszkalnych. Ponadto należy zauważyć, że bardzo istotne jest także monitorowanie zużycia energii oraz wody w wykorzystywanych obiektach, co pozwoli zarówno na bieżącą kontrolę, jak i na ocenę prowadzonych działań proefektywnościowych. Monitorowanie zużycia energii oraz wody ma na celu optymalizację wyboru obiektów przeznaczonych w pierwszej kolejności do modernizacji. Nie mniejsze znaczenie ma wysoka efektywność wytwarzania energii, </w:t>
      </w:r>
      <w:r w:rsidR="00705D31">
        <w:br/>
      </w:r>
      <w:r>
        <w:t>a także w przypadku nośników sieciowych efektywność dystrybucji energii do odbiorców końcowych. Działania proefektywnościowe prowadzone zarówno po stronie odbiorców jak i dostawców oraz producentów powinny być prowadzone w oparciu o wspólny cel redukcji wpływu systemów energetyczny na środowisko.</w:t>
      </w:r>
    </w:p>
    <w:p w14:paraId="57EE182F" w14:textId="642299C4" w:rsidR="00DF556D" w:rsidRDefault="00DF556D" w:rsidP="0029445D">
      <w:pPr>
        <w:spacing w:after="0" w:line="360" w:lineRule="auto"/>
        <w:jc w:val="both"/>
      </w:pPr>
    </w:p>
    <w:p w14:paraId="45409DCF" w14:textId="4EE1E769" w:rsidR="00DF556D" w:rsidRPr="00A13F47" w:rsidRDefault="00DF556D" w:rsidP="00B10AED">
      <w:pPr>
        <w:spacing w:line="360" w:lineRule="auto"/>
        <w:jc w:val="both"/>
        <w:rPr>
          <w:b/>
          <w:bCs/>
          <w:u w:val="single"/>
        </w:rPr>
      </w:pPr>
      <w:r w:rsidRPr="00A13F47">
        <w:rPr>
          <w:b/>
          <w:bCs/>
          <w:u w:val="single"/>
        </w:rPr>
        <w:lastRenderedPageBreak/>
        <w:t xml:space="preserve">Cel szczegółowy 5: Rozwój systemów zaopatrzenia w energią zmniejszających występowanie niskiej emisji zanieczyszczeń </w:t>
      </w:r>
    </w:p>
    <w:p w14:paraId="33E4D77F" w14:textId="705D3263" w:rsidR="00DF556D" w:rsidRDefault="00DF556D" w:rsidP="00A13F47">
      <w:pPr>
        <w:spacing w:after="0" w:line="360" w:lineRule="auto"/>
        <w:ind w:firstLine="284"/>
        <w:jc w:val="both"/>
      </w:pPr>
      <w:r>
        <w:t xml:space="preserve"> Akceptacja funkcjonowania systemów zaopatrzenia w paliwa oraz energię w kontekście ekologicznym ma podstawowe znaczenie społeczne. Poziom akceptacji jest dynamiczny, dlatego też proces pozyskiwania publicznej aprobaty musi być konsekwentny oraz ciągły. Akceptacja społeczna </w:t>
      </w:r>
      <w:r w:rsidR="00A13F47">
        <w:br/>
      </w:r>
      <w:r>
        <w:t xml:space="preserve">w zakresie systemów energetycznych będzie korzystnie przyczyniać się do dialogu z przedsiębiorstwami energetycznymi w realizacji często trudnych i drażliwych społecznie, ale koniecznych inwestycji. Systemy energetyczne powinny rozwijać się w oparciu o gospodarkę niskoemisyjną, przyjazną dla mieszkańców i środowiska jednocześnie uwzględniając zagadnienia ekonomicznej opłacalności oraz możliwości technicznych. </w:t>
      </w:r>
    </w:p>
    <w:p w14:paraId="489DF6A2" w14:textId="77777777" w:rsidR="00DF556D" w:rsidRPr="00A13F47" w:rsidRDefault="00DF556D" w:rsidP="00B10AED">
      <w:pPr>
        <w:spacing w:line="360" w:lineRule="auto"/>
        <w:jc w:val="both"/>
        <w:rPr>
          <w:b/>
          <w:bCs/>
          <w:u w:val="single"/>
        </w:rPr>
      </w:pPr>
      <w:r w:rsidRPr="00A13F47">
        <w:rPr>
          <w:b/>
          <w:bCs/>
          <w:u w:val="single"/>
        </w:rPr>
        <w:t xml:space="preserve">Cel szczegółowy 6: Promocja budownictwa energooszczędnego, ekologicznego i pasywnego </w:t>
      </w:r>
    </w:p>
    <w:p w14:paraId="290D86B2" w14:textId="3A5F2D64" w:rsidR="00DF556D" w:rsidRDefault="00DF556D" w:rsidP="00A13F47">
      <w:pPr>
        <w:spacing w:after="0" w:line="360" w:lineRule="auto"/>
        <w:ind w:firstLine="284"/>
        <w:jc w:val="both"/>
      </w:pPr>
      <w:r>
        <w:t xml:space="preserve">Budownictwo energooszczędne wymaga zupełnie nowego podejścia do projektowania i budowania obiektów. Zachowanie dbałości o środowisko naturalne, racjonalne gospodarowanie zasobami, uwzględnienie całego cyklu życia budynków oraz ich odpowiednie usytuowanie w środowisku naturalnym są istotnymi czynnikami, które należy brać pod uwagę. W budownictwie ekologicznym wykorzystuje się materiały przyjazne dla środowiska naturalnego. Istotne są: technologie zmniejszające pobór energii, zazielenianie budynków i terenów do nich przylegających. Projektowanie budynków energooszczędnych, oprócz zagadnień bezpośrednio związanych ze zużyciem energii powinno uwzględniać wykorzystanie odpowiednich technologii oraz materiałów. </w:t>
      </w:r>
    </w:p>
    <w:p w14:paraId="05F2214D" w14:textId="77777777" w:rsidR="00DF556D" w:rsidRDefault="00DF556D" w:rsidP="0029445D">
      <w:pPr>
        <w:spacing w:after="0" w:line="360" w:lineRule="auto"/>
        <w:jc w:val="both"/>
      </w:pPr>
    </w:p>
    <w:p w14:paraId="17D7E670" w14:textId="77777777" w:rsidR="00DF556D" w:rsidRPr="00A13F47" w:rsidRDefault="00DF556D" w:rsidP="00B10AED">
      <w:pPr>
        <w:spacing w:line="360" w:lineRule="auto"/>
        <w:jc w:val="both"/>
        <w:rPr>
          <w:u w:val="single"/>
        </w:rPr>
      </w:pPr>
      <w:r w:rsidRPr="00A13F47">
        <w:rPr>
          <w:b/>
          <w:bCs/>
          <w:u w:val="single"/>
        </w:rPr>
        <w:t>Cel szczegółowy 7: Realizacja idei wzorcowej roli sektora publicznego w zakresie oszczędnego gospodarowania energią</w:t>
      </w:r>
    </w:p>
    <w:p w14:paraId="1E71D41D" w14:textId="3F87D107" w:rsidR="00DF556D" w:rsidRDefault="00DF556D" w:rsidP="00A13F47">
      <w:pPr>
        <w:spacing w:after="0" w:line="360" w:lineRule="auto"/>
        <w:ind w:firstLine="284"/>
        <w:jc w:val="both"/>
      </w:pPr>
      <w:r>
        <w:t xml:space="preserve"> Idea wzorcowej roli sektora publicznego znajduje się w krajowych dokumentach strategicznych. Obecnie Gmina </w:t>
      </w:r>
      <w:r w:rsidR="00851A0C">
        <w:t xml:space="preserve">Medyka </w:t>
      </w:r>
      <w:r>
        <w:t xml:space="preserve">realizuje szereg proefektywnościowych działań w różnych obszarach swojego funkcjonowania. Celem </w:t>
      </w:r>
      <w:proofErr w:type="gramStart"/>
      <w:r>
        <w:t>jest aby</w:t>
      </w:r>
      <w:proofErr w:type="gramEnd"/>
      <w:r>
        <w:t xml:space="preserve"> zarówno te działania, jak i przedsięwzięcia, które będą realizowane przez jednostkę samorządu terytorialnego w przyszłości pełniły rolę wzorca dla mieszkańców. Można to osiągnąć zarówno poprzez działania inwestycyjne, jak i systemowe (np. poprzez prowadzenie systemu zielonych zamówień publicznych), a następnie poprzez dotarcie z opisem realizowanych przedsięwzięć do zainteresowanych grup</w:t>
      </w:r>
      <w:r w:rsidR="00A13F47">
        <w:t>.</w:t>
      </w:r>
    </w:p>
    <w:p w14:paraId="0B4C4CE6" w14:textId="092EDDAA" w:rsidR="00DF556D" w:rsidRDefault="00DF556D" w:rsidP="0029445D">
      <w:pPr>
        <w:spacing w:after="0" w:line="360" w:lineRule="auto"/>
        <w:jc w:val="both"/>
      </w:pPr>
    </w:p>
    <w:p w14:paraId="0EF21A39" w14:textId="77777777" w:rsidR="0005776D" w:rsidRDefault="0005776D" w:rsidP="0029445D">
      <w:pPr>
        <w:spacing w:after="0" w:line="360" w:lineRule="auto"/>
        <w:jc w:val="both"/>
      </w:pPr>
    </w:p>
    <w:p w14:paraId="2FCBFFDF" w14:textId="10AE4635" w:rsidR="00DF556D" w:rsidRPr="00A13F47" w:rsidRDefault="00DF556D" w:rsidP="00B10AED">
      <w:pPr>
        <w:spacing w:line="360" w:lineRule="auto"/>
        <w:jc w:val="both"/>
        <w:rPr>
          <w:u w:val="single"/>
        </w:rPr>
      </w:pPr>
      <w:r w:rsidRPr="00A13F47">
        <w:rPr>
          <w:b/>
          <w:bCs/>
          <w:u w:val="single"/>
        </w:rPr>
        <w:lastRenderedPageBreak/>
        <w:t xml:space="preserve">Cel szczegółowy 8: Zwiększenie świadomości wśród mieszkańców dotyczącej ich </w:t>
      </w:r>
      <w:proofErr w:type="gramStart"/>
      <w:r w:rsidRPr="00A13F47">
        <w:rPr>
          <w:b/>
          <w:bCs/>
          <w:u w:val="single"/>
        </w:rPr>
        <w:t>wpływu jakość</w:t>
      </w:r>
      <w:proofErr w:type="gramEnd"/>
      <w:r w:rsidRPr="00A13F47">
        <w:rPr>
          <w:b/>
          <w:bCs/>
          <w:u w:val="single"/>
        </w:rPr>
        <w:t xml:space="preserve"> powietrza</w:t>
      </w:r>
      <w:r w:rsidRPr="00A13F47">
        <w:rPr>
          <w:u w:val="single"/>
        </w:rPr>
        <w:t xml:space="preserve"> </w:t>
      </w:r>
    </w:p>
    <w:p w14:paraId="3940CD5F" w14:textId="052F16B2" w:rsidR="00DF556D" w:rsidRDefault="00DF556D" w:rsidP="00A13F47">
      <w:pPr>
        <w:spacing w:after="0" w:line="360" w:lineRule="auto"/>
        <w:ind w:firstLine="284"/>
        <w:jc w:val="both"/>
      </w:pPr>
      <w:r>
        <w:t xml:space="preserve">Zwiększenie partycypacji społecznej w działaniach na rzecz zrównoważonego rozwoju gminy ma podstawowe znaczenie w kontekście realizacji poszczególnych celów planu. Działania </w:t>
      </w:r>
      <w:r w:rsidR="00A13F47">
        <w:br/>
      </w:r>
      <w:r>
        <w:t xml:space="preserve">informacyjne pozwolą na podejmowanie świadomych decyzji inwestycyjnych oraz eksploatacyjnych związanych z wykorzystywaniem energii i paliw. Przewiduje się, że realizacja tego celu wpłynie korzystnie na podniesienie świadomości ekologicznej i kompetencji nie tylko użytkowników obiektów, lecz także na wykonawców, w tym architektów i projektantów. Istotne jest zaangażowanie dzieci </w:t>
      </w:r>
      <w:r w:rsidR="00A13F47">
        <w:br/>
      </w:r>
      <w:r>
        <w:t xml:space="preserve">i młodzieży w ramach kształtowania odpowiednich postaw proekologicznych. </w:t>
      </w:r>
    </w:p>
    <w:p w14:paraId="6D367A92" w14:textId="77777777" w:rsidR="00B10AED" w:rsidRDefault="00B10AED" w:rsidP="00A13F47">
      <w:pPr>
        <w:spacing w:after="0" w:line="360" w:lineRule="auto"/>
        <w:ind w:firstLine="284"/>
        <w:jc w:val="both"/>
      </w:pPr>
    </w:p>
    <w:p w14:paraId="0D2FFB46" w14:textId="7695D5C2" w:rsidR="00A13F47" w:rsidRPr="00A13F47" w:rsidRDefault="00DF556D" w:rsidP="00B10AED">
      <w:pPr>
        <w:spacing w:line="360" w:lineRule="auto"/>
        <w:jc w:val="both"/>
        <w:rPr>
          <w:u w:val="single"/>
        </w:rPr>
      </w:pPr>
      <w:r w:rsidRPr="00A13F47">
        <w:rPr>
          <w:b/>
          <w:bCs/>
          <w:u w:val="single"/>
        </w:rPr>
        <w:t>Cel szczegółowy 9: Promocja wykorzystywania efektywnych energetycznie rozwiązań w oświetleniu</w:t>
      </w:r>
      <w:r w:rsidRPr="00A13F47">
        <w:rPr>
          <w:u w:val="single"/>
        </w:rPr>
        <w:t xml:space="preserve"> </w:t>
      </w:r>
    </w:p>
    <w:p w14:paraId="65FA6885" w14:textId="7A864C74" w:rsidR="00DF556D" w:rsidRDefault="00DF556D" w:rsidP="00A13F47">
      <w:pPr>
        <w:spacing w:after="0" w:line="360" w:lineRule="auto"/>
        <w:ind w:firstLine="284"/>
        <w:jc w:val="both"/>
      </w:pPr>
      <w:r>
        <w:t>Wykorzystywanie zaawansowanych technologii na obszarze gminy powinno być nieustannie promowane. Energooszczędne rozwiązania w dziedzinie oświetlenia gminnego stają się coraz bardziej popularne oraz coraz mniej kosztowne. Rynek oświetlenia typu LED staje się coraz bardziej prężny dopasowując się do wymagań klientów. Realizacja inwestycji w tym zakresie zmniejszy zużycie energii w systemie oświetlenia ulicznego, mając jednocześnie na celu popularyzację energooszczędnego oświetlenia wśród mieszkańców</w:t>
      </w:r>
    </w:p>
    <w:p w14:paraId="00AC9498" w14:textId="71CE9552" w:rsidR="00DF556D" w:rsidRDefault="00DF556D" w:rsidP="009F1876">
      <w:pPr>
        <w:pStyle w:val="Nagwek2"/>
        <w:numPr>
          <w:ilvl w:val="1"/>
          <w:numId w:val="1"/>
        </w:numPr>
        <w:spacing w:after="240"/>
      </w:pPr>
      <w:bookmarkStart w:id="123" w:name="_Toc97811558"/>
      <w:r>
        <w:t>Obszar interwencji</w:t>
      </w:r>
      <w:bookmarkEnd w:id="123"/>
    </w:p>
    <w:p w14:paraId="1332EA8E" w14:textId="1BBBA732" w:rsidR="00DF556D" w:rsidRDefault="00DF556D" w:rsidP="00DF556D">
      <w:pPr>
        <w:spacing w:after="0" w:line="360" w:lineRule="auto"/>
        <w:jc w:val="both"/>
      </w:pPr>
      <w:r>
        <w:t>W poniższej tabeli przedstawiono obszary interwencji w zestawieniu z celami szczegółowymi PGN.</w:t>
      </w:r>
    </w:p>
    <w:p w14:paraId="0909D91F" w14:textId="456143EA" w:rsidR="002E3170" w:rsidRPr="002E3170" w:rsidRDefault="00BD486C" w:rsidP="00BD486C">
      <w:pPr>
        <w:pStyle w:val="Legenda"/>
        <w:rPr>
          <w:rFonts w:asciiTheme="minorHAnsi" w:hAnsiTheme="minorHAnsi"/>
          <w:b w:val="0"/>
          <w:bCs w:val="0"/>
          <w:color w:val="242323"/>
          <w:lang w:eastAsia="pl-PL"/>
        </w:rPr>
      </w:pPr>
      <w:bookmarkStart w:id="124" w:name="_Toc97811189"/>
      <w:r>
        <w:t xml:space="preserve">Tabela </w:t>
      </w:r>
      <w:r w:rsidR="006D2B47">
        <w:rPr>
          <w:noProof/>
        </w:rPr>
        <w:fldChar w:fldCharType="begin"/>
      </w:r>
      <w:r w:rsidR="006D2B47">
        <w:rPr>
          <w:noProof/>
        </w:rPr>
        <w:instrText xml:space="preserve"> SEQ Tabela \* ARABIC </w:instrText>
      </w:r>
      <w:r w:rsidR="006D2B47">
        <w:rPr>
          <w:noProof/>
        </w:rPr>
        <w:fldChar w:fldCharType="separate"/>
      </w:r>
      <w:r>
        <w:rPr>
          <w:noProof/>
        </w:rPr>
        <w:t>30</w:t>
      </w:r>
      <w:r w:rsidR="006D2B47">
        <w:rPr>
          <w:noProof/>
        </w:rPr>
        <w:fldChar w:fldCharType="end"/>
      </w:r>
      <w:r w:rsidR="002E3170" w:rsidRPr="002E3170">
        <w:rPr>
          <w:rFonts w:asciiTheme="minorHAnsi" w:hAnsiTheme="minorHAnsi"/>
          <w:b w:val="0"/>
          <w:bCs w:val="0"/>
          <w:color w:val="242323"/>
          <w:lang w:eastAsia="pl-PL"/>
        </w:rPr>
        <w:t xml:space="preserve"> </w:t>
      </w:r>
      <w:r w:rsidR="002E3170" w:rsidRPr="00BD486C">
        <w:rPr>
          <w:bCs w:val="0"/>
        </w:rPr>
        <w:t>Obszary interwencji w zestawieniu z celami szczegółowymi PGN</w:t>
      </w:r>
      <w:bookmarkEnd w:id="124"/>
    </w:p>
    <w:tbl>
      <w:tblPr>
        <w:tblStyle w:val="Tabelasiatki4akcent6"/>
        <w:tblW w:w="0" w:type="auto"/>
        <w:tblLook w:val="04A0" w:firstRow="1" w:lastRow="0" w:firstColumn="1" w:lastColumn="0" w:noHBand="0" w:noVBand="1"/>
      </w:tblPr>
      <w:tblGrid>
        <w:gridCol w:w="562"/>
        <w:gridCol w:w="5479"/>
        <w:gridCol w:w="3021"/>
      </w:tblGrid>
      <w:tr w:rsidR="00DF556D" w14:paraId="11D5C1E3" w14:textId="77777777" w:rsidTr="00DF5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0E7781D" w14:textId="3BE7349D" w:rsidR="00DF556D" w:rsidRPr="00DF556D" w:rsidRDefault="00DF556D" w:rsidP="00DF556D">
            <w:pPr>
              <w:spacing w:after="0" w:line="360" w:lineRule="auto"/>
              <w:jc w:val="center"/>
            </w:pPr>
            <w:r w:rsidRPr="00DF556D">
              <w:t>Lp.</w:t>
            </w:r>
          </w:p>
        </w:tc>
        <w:tc>
          <w:tcPr>
            <w:tcW w:w="5479" w:type="dxa"/>
          </w:tcPr>
          <w:p w14:paraId="5AF7E08D" w14:textId="0963FE8C" w:rsidR="00DF556D" w:rsidRPr="00DF556D" w:rsidRDefault="00DF556D" w:rsidP="00DF556D">
            <w:pPr>
              <w:spacing w:after="0" w:line="360" w:lineRule="auto"/>
              <w:jc w:val="center"/>
              <w:cnfStyle w:val="100000000000" w:firstRow="1" w:lastRow="0" w:firstColumn="0" w:lastColumn="0" w:oddVBand="0" w:evenVBand="0" w:oddHBand="0" w:evenHBand="0" w:firstRowFirstColumn="0" w:firstRowLastColumn="0" w:lastRowFirstColumn="0" w:lastRowLastColumn="0"/>
            </w:pPr>
            <w:r w:rsidRPr="00DF556D">
              <w:t>Obszar interwencji</w:t>
            </w:r>
          </w:p>
        </w:tc>
        <w:tc>
          <w:tcPr>
            <w:tcW w:w="3021" w:type="dxa"/>
          </w:tcPr>
          <w:p w14:paraId="726E7043" w14:textId="50E3548E" w:rsidR="00DF556D" w:rsidRPr="00DF556D" w:rsidRDefault="00DF556D" w:rsidP="00DF556D">
            <w:pPr>
              <w:spacing w:after="0" w:line="360" w:lineRule="auto"/>
              <w:jc w:val="center"/>
              <w:cnfStyle w:val="100000000000" w:firstRow="1" w:lastRow="0" w:firstColumn="0" w:lastColumn="0" w:oddVBand="0" w:evenVBand="0" w:oddHBand="0" w:evenHBand="0" w:firstRowFirstColumn="0" w:firstRowLastColumn="0" w:lastRowFirstColumn="0" w:lastRowLastColumn="0"/>
            </w:pPr>
            <w:r w:rsidRPr="00DF556D">
              <w:t>Cel szczegółowy</w:t>
            </w:r>
          </w:p>
        </w:tc>
      </w:tr>
      <w:tr w:rsidR="00DF556D" w14:paraId="599E498B" w14:textId="77777777" w:rsidTr="00DF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07BEB91" w14:textId="32347E03" w:rsidR="00DF556D" w:rsidRDefault="00A13F47" w:rsidP="00DF556D">
            <w:pPr>
              <w:spacing w:after="0" w:line="360" w:lineRule="auto"/>
              <w:jc w:val="both"/>
              <w:rPr>
                <w:b w:val="0"/>
                <w:bCs w:val="0"/>
              </w:rPr>
            </w:pPr>
            <w:r>
              <w:rPr>
                <w:b w:val="0"/>
                <w:bCs w:val="0"/>
              </w:rPr>
              <w:t>1.</w:t>
            </w:r>
          </w:p>
        </w:tc>
        <w:tc>
          <w:tcPr>
            <w:tcW w:w="5479" w:type="dxa"/>
          </w:tcPr>
          <w:p w14:paraId="735BC423" w14:textId="77777777" w:rsidR="00DF556D" w:rsidRDefault="00DF556D" w:rsidP="00DF556D">
            <w:pPr>
              <w:spacing w:after="0"/>
              <w:jc w:val="both"/>
              <w:cnfStyle w:val="000000100000" w:firstRow="0" w:lastRow="0" w:firstColumn="0" w:lastColumn="0" w:oddVBand="0" w:evenVBand="0" w:oddHBand="1" w:evenHBand="0" w:firstRowFirstColumn="0" w:firstRowLastColumn="0" w:lastRowFirstColumn="0" w:lastRowLastColumn="0"/>
            </w:pPr>
            <w:r w:rsidRPr="00DF556D">
              <w:rPr>
                <w:b/>
                <w:bCs/>
              </w:rPr>
              <w:t>Obiekty użyteczności publicznej</w:t>
            </w:r>
            <w:r>
              <w:t xml:space="preserve"> </w:t>
            </w:r>
          </w:p>
          <w:p w14:paraId="3D090C2B" w14:textId="6DCD2D9D" w:rsidR="00DF556D" w:rsidRDefault="00DF556D" w:rsidP="00DF556D">
            <w:pPr>
              <w:spacing w:after="0"/>
              <w:jc w:val="both"/>
              <w:cnfStyle w:val="000000100000" w:firstRow="0" w:lastRow="0" w:firstColumn="0" w:lastColumn="0" w:oddVBand="0" w:evenVBand="0" w:oddHBand="1" w:evenHBand="0" w:firstRowFirstColumn="0" w:firstRowLastColumn="0" w:lastRowFirstColumn="0" w:lastRowLastColumn="0"/>
              <w:rPr>
                <w:b/>
                <w:bCs/>
              </w:rPr>
            </w:pPr>
            <w:r>
              <w:t>Termomodernizacja obiektów użyteczności publicznej zmniejszy zużycie i koszty energii. Rozwój systemu zarządzania i monitoringu zużycia nośników energii oraz wody pozwoli na bardziej racjonalne wykorzystanie energii w budynkach. Wykorzystanie OZE po przeprowadzeniu analizy ekonomicznośrodowiskowej zmniejszy zużycie i koszty energii pochodzącej ze źródeł kopalnych. Prezentacja świadectw charakterystyki energetycznej na budynkach będzie stanowić element promocji certyfikacji energetycznej budynków. Działania edukacyjne pozwolą na wykorzystywanie budynków w sposób najbardziej optymalny.</w:t>
            </w:r>
          </w:p>
        </w:tc>
        <w:tc>
          <w:tcPr>
            <w:tcW w:w="3021" w:type="dxa"/>
          </w:tcPr>
          <w:p w14:paraId="36B55386" w14:textId="5E09200F" w:rsidR="00DF556D" w:rsidRDefault="00DF556D" w:rsidP="00B10AED">
            <w:pPr>
              <w:spacing w:after="0" w:line="360" w:lineRule="auto"/>
              <w:jc w:val="center"/>
              <w:cnfStyle w:val="000000100000" w:firstRow="0" w:lastRow="0" w:firstColumn="0" w:lastColumn="0" w:oddVBand="0" w:evenVBand="0" w:oddHBand="1" w:evenHBand="0" w:firstRowFirstColumn="0" w:firstRowLastColumn="0" w:lastRowFirstColumn="0" w:lastRowLastColumn="0"/>
            </w:pPr>
            <w:r>
              <w:t>Cel szczegółowy 1</w:t>
            </w:r>
          </w:p>
          <w:p w14:paraId="16BA7BE4" w14:textId="77777777" w:rsidR="00DF556D" w:rsidRDefault="00DF556D" w:rsidP="00B10AED">
            <w:pPr>
              <w:spacing w:after="0" w:line="360" w:lineRule="auto"/>
              <w:jc w:val="center"/>
              <w:cnfStyle w:val="000000100000" w:firstRow="0" w:lastRow="0" w:firstColumn="0" w:lastColumn="0" w:oddVBand="0" w:evenVBand="0" w:oddHBand="1" w:evenHBand="0" w:firstRowFirstColumn="0" w:firstRowLastColumn="0" w:lastRowFirstColumn="0" w:lastRowLastColumn="0"/>
            </w:pPr>
            <w:r>
              <w:t>Cel szczegółowy 2</w:t>
            </w:r>
          </w:p>
          <w:p w14:paraId="55FB0C1C" w14:textId="77777777" w:rsidR="00DF556D" w:rsidRDefault="00DF556D" w:rsidP="00B10AED">
            <w:pPr>
              <w:spacing w:after="0" w:line="360" w:lineRule="auto"/>
              <w:jc w:val="center"/>
              <w:cnfStyle w:val="000000100000" w:firstRow="0" w:lastRow="0" w:firstColumn="0" w:lastColumn="0" w:oddVBand="0" w:evenVBand="0" w:oddHBand="1" w:evenHBand="0" w:firstRowFirstColumn="0" w:firstRowLastColumn="0" w:lastRowFirstColumn="0" w:lastRowLastColumn="0"/>
            </w:pPr>
            <w:r>
              <w:t>Cel szczegółowy 3</w:t>
            </w:r>
          </w:p>
          <w:p w14:paraId="04773099" w14:textId="6EDAABBB" w:rsidR="00DF556D" w:rsidRDefault="00DF556D" w:rsidP="00B10AED">
            <w:pPr>
              <w:spacing w:after="0" w:line="360" w:lineRule="auto"/>
              <w:jc w:val="center"/>
              <w:cnfStyle w:val="000000100000" w:firstRow="0" w:lastRow="0" w:firstColumn="0" w:lastColumn="0" w:oddVBand="0" w:evenVBand="0" w:oddHBand="1" w:evenHBand="0" w:firstRowFirstColumn="0" w:firstRowLastColumn="0" w:lastRowFirstColumn="0" w:lastRowLastColumn="0"/>
            </w:pPr>
            <w:r>
              <w:t>Cel szczegółowy 4</w:t>
            </w:r>
          </w:p>
          <w:p w14:paraId="46B144BE" w14:textId="1F1FC461" w:rsidR="00DF556D" w:rsidRDefault="00DF556D" w:rsidP="00B10AED">
            <w:pPr>
              <w:spacing w:after="0" w:line="360" w:lineRule="auto"/>
              <w:jc w:val="center"/>
              <w:cnfStyle w:val="000000100000" w:firstRow="0" w:lastRow="0" w:firstColumn="0" w:lastColumn="0" w:oddVBand="0" w:evenVBand="0" w:oddHBand="1" w:evenHBand="0" w:firstRowFirstColumn="0" w:firstRowLastColumn="0" w:lastRowFirstColumn="0" w:lastRowLastColumn="0"/>
            </w:pPr>
            <w:r>
              <w:t>Cel szczegółowy 6</w:t>
            </w:r>
          </w:p>
          <w:p w14:paraId="1F249614" w14:textId="1B0C6CA9" w:rsidR="00DF556D" w:rsidRDefault="00DF556D" w:rsidP="00B10AED">
            <w:pPr>
              <w:spacing w:after="0" w:line="360" w:lineRule="auto"/>
              <w:jc w:val="center"/>
              <w:cnfStyle w:val="000000100000" w:firstRow="0" w:lastRow="0" w:firstColumn="0" w:lastColumn="0" w:oddVBand="0" w:evenVBand="0" w:oddHBand="1" w:evenHBand="0" w:firstRowFirstColumn="0" w:firstRowLastColumn="0" w:lastRowFirstColumn="0" w:lastRowLastColumn="0"/>
              <w:rPr>
                <w:b/>
                <w:bCs/>
              </w:rPr>
            </w:pPr>
            <w:r>
              <w:t>Cel szczegółowy 7</w:t>
            </w:r>
          </w:p>
        </w:tc>
      </w:tr>
      <w:tr w:rsidR="00DF556D" w14:paraId="48CD02F4" w14:textId="77777777" w:rsidTr="00DF556D">
        <w:tc>
          <w:tcPr>
            <w:cnfStyle w:val="001000000000" w:firstRow="0" w:lastRow="0" w:firstColumn="1" w:lastColumn="0" w:oddVBand="0" w:evenVBand="0" w:oddHBand="0" w:evenHBand="0" w:firstRowFirstColumn="0" w:firstRowLastColumn="0" w:lastRowFirstColumn="0" w:lastRowLastColumn="0"/>
            <w:tcW w:w="562" w:type="dxa"/>
          </w:tcPr>
          <w:p w14:paraId="28782FE4" w14:textId="233C83E3" w:rsidR="00DF556D" w:rsidRDefault="00A13F47" w:rsidP="00DF556D">
            <w:pPr>
              <w:spacing w:after="0" w:line="360" w:lineRule="auto"/>
              <w:jc w:val="both"/>
              <w:rPr>
                <w:b w:val="0"/>
                <w:bCs w:val="0"/>
              </w:rPr>
            </w:pPr>
            <w:r>
              <w:rPr>
                <w:b w:val="0"/>
                <w:bCs w:val="0"/>
              </w:rPr>
              <w:lastRenderedPageBreak/>
              <w:t xml:space="preserve">2. </w:t>
            </w:r>
          </w:p>
        </w:tc>
        <w:tc>
          <w:tcPr>
            <w:tcW w:w="5479" w:type="dxa"/>
          </w:tcPr>
          <w:p w14:paraId="5B24DE82" w14:textId="77777777" w:rsidR="00DF556D" w:rsidRPr="00DF556D" w:rsidRDefault="00DF556D" w:rsidP="00DF556D">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rsidRPr="00DF556D">
              <w:rPr>
                <w:b/>
                <w:bCs/>
              </w:rPr>
              <w:t xml:space="preserve">System zamówień publicznych. </w:t>
            </w:r>
          </w:p>
          <w:p w14:paraId="25D201DD" w14:textId="73E9606B" w:rsidR="00DF556D" w:rsidRDefault="00DF556D" w:rsidP="00DF556D">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Wdrożenie funkcjonalnego systemu zielonych zamówień publicznych zwiększy oddziaływanie gminy na innych użytkowników energii poprzez pełnienie wzorcowej roli w zakresie energii i środowiska.</w:t>
            </w:r>
          </w:p>
        </w:tc>
        <w:tc>
          <w:tcPr>
            <w:tcW w:w="3021" w:type="dxa"/>
          </w:tcPr>
          <w:p w14:paraId="641F645F" w14:textId="20BD8A6B" w:rsidR="00DF556D" w:rsidRDefault="00DF556D" w:rsidP="00B10AED">
            <w:pPr>
              <w:spacing w:after="0" w:line="360" w:lineRule="auto"/>
              <w:jc w:val="center"/>
              <w:cnfStyle w:val="000000000000" w:firstRow="0" w:lastRow="0" w:firstColumn="0" w:lastColumn="0" w:oddVBand="0" w:evenVBand="0" w:oddHBand="0" w:evenHBand="0" w:firstRowFirstColumn="0" w:firstRowLastColumn="0" w:lastRowFirstColumn="0" w:lastRowLastColumn="0"/>
            </w:pPr>
            <w:r>
              <w:t>Cel szczegółowy 1</w:t>
            </w:r>
          </w:p>
          <w:p w14:paraId="049E526E" w14:textId="70BB7FB6" w:rsidR="00DF556D" w:rsidRDefault="00DF556D" w:rsidP="00B10AED">
            <w:pPr>
              <w:spacing w:after="0" w:line="360" w:lineRule="auto"/>
              <w:jc w:val="center"/>
              <w:cnfStyle w:val="000000000000" w:firstRow="0" w:lastRow="0" w:firstColumn="0" w:lastColumn="0" w:oddVBand="0" w:evenVBand="0" w:oddHBand="0" w:evenHBand="0" w:firstRowFirstColumn="0" w:firstRowLastColumn="0" w:lastRowFirstColumn="0" w:lastRowLastColumn="0"/>
              <w:rPr>
                <w:b/>
                <w:bCs/>
              </w:rPr>
            </w:pPr>
            <w:r>
              <w:t>Cel szczegółowy 7</w:t>
            </w:r>
          </w:p>
        </w:tc>
      </w:tr>
      <w:tr w:rsidR="00DF556D" w14:paraId="37D2DB00" w14:textId="77777777" w:rsidTr="00DF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BF71EEE" w14:textId="034D2E86" w:rsidR="00DF556D" w:rsidRDefault="00A13F47" w:rsidP="00DF556D">
            <w:pPr>
              <w:spacing w:after="0" w:line="360" w:lineRule="auto"/>
              <w:jc w:val="both"/>
              <w:rPr>
                <w:b w:val="0"/>
                <w:bCs w:val="0"/>
              </w:rPr>
            </w:pPr>
            <w:r>
              <w:rPr>
                <w:b w:val="0"/>
                <w:bCs w:val="0"/>
              </w:rPr>
              <w:t>3.</w:t>
            </w:r>
          </w:p>
        </w:tc>
        <w:tc>
          <w:tcPr>
            <w:tcW w:w="5479" w:type="dxa"/>
          </w:tcPr>
          <w:p w14:paraId="5FBBF32F" w14:textId="77777777" w:rsidR="001E04C5" w:rsidRPr="001E04C5" w:rsidRDefault="001E04C5" w:rsidP="00DF556D">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rsidRPr="001E04C5">
              <w:rPr>
                <w:b/>
                <w:bCs/>
              </w:rPr>
              <w:t xml:space="preserve">Systemy energetyczne gminy </w:t>
            </w:r>
          </w:p>
          <w:p w14:paraId="526A9DED" w14:textId="6170CA21" w:rsidR="00DF556D" w:rsidRDefault="001E04C5" w:rsidP="00DF556D">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 xml:space="preserve">Modernizacja/rozbudowa sieci energetycznych, modernizacja źródeł energii, pozwolą na zmniejszenie liczby wykorzystywanych </w:t>
            </w:r>
            <w:r w:rsidR="00A13F47">
              <w:t xml:space="preserve">dotychczas </w:t>
            </w:r>
            <w:r>
              <w:t xml:space="preserve">źródeł ciepła, a tym samym na odciążenie środowiska przez indywidualne systemy grzewcze. Promocja </w:t>
            </w:r>
            <w:r w:rsidR="00A13F47">
              <w:t xml:space="preserve">odnawialnych </w:t>
            </w:r>
            <w:r>
              <w:t>źródeł energii umożliwi bardziej efektywnie wykorzystywanie energii zawartej w paliwach także tych alternatywnych.</w:t>
            </w:r>
          </w:p>
        </w:tc>
        <w:tc>
          <w:tcPr>
            <w:tcW w:w="3021" w:type="dxa"/>
          </w:tcPr>
          <w:p w14:paraId="3A1684A0" w14:textId="2273E1CC" w:rsidR="001E04C5" w:rsidRDefault="001E04C5" w:rsidP="00B10AED">
            <w:pPr>
              <w:spacing w:after="0" w:line="360" w:lineRule="auto"/>
              <w:jc w:val="center"/>
              <w:cnfStyle w:val="000000100000" w:firstRow="0" w:lastRow="0" w:firstColumn="0" w:lastColumn="0" w:oddVBand="0" w:evenVBand="0" w:oddHBand="1" w:evenHBand="0" w:firstRowFirstColumn="0" w:firstRowLastColumn="0" w:lastRowFirstColumn="0" w:lastRowLastColumn="0"/>
            </w:pPr>
            <w:r>
              <w:t>Cel szczegółowy 2</w:t>
            </w:r>
          </w:p>
          <w:p w14:paraId="22A7C734" w14:textId="52AA080E" w:rsidR="001E04C5" w:rsidRDefault="001E04C5" w:rsidP="00B10AED">
            <w:pPr>
              <w:spacing w:after="0" w:line="360" w:lineRule="auto"/>
              <w:jc w:val="center"/>
              <w:cnfStyle w:val="000000100000" w:firstRow="0" w:lastRow="0" w:firstColumn="0" w:lastColumn="0" w:oddVBand="0" w:evenVBand="0" w:oddHBand="1" w:evenHBand="0" w:firstRowFirstColumn="0" w:firstRowLastColumn="0" w:lastRowFirstColumn="0" w:lastRowLastColumn="0"/>
            </w:pPr>
            <w:r>
              <w:t>Cel szczegółowy 4</w:t>
            </w:r>
          </w:p>
          <w:p w14:paraId="0A231E99" w14:textId="6003DCB9" w:rsidR="001E04C5" w:rsidRDefault="001E04C5" w:rsidP="00B10AED">
            <w:pPr>
              <w:spacing w:after="0" w:line="360" w:lineRule="auto"/>
              <w:jc w:val="center"/>
              <w:cnfStyle w:val="000000100000" w:firstRow="0" w:lastRow="0" w:firstColumn="0" w:lastColumn="0" w:oddVBand="0" w:evenVBand="0" w:oddHBand="1" w:evenHBand="0" w:firstRowFirstColumn="0" w:firstRowLastColumn="0" w:lastRowFirstColumn="0" w:lastRowLastColumn="0"/>
            </w:pPr>
            <w:r>
              <w:t>Cel szczegółowy 5</w:t>
            </w:r>
          </w:p>
          <w:p w14:paraId="5F39648A" w14:textId="1991D19C" w:rsidR="00DF556D" w:rsidRDefault="001E04C5" w:rsidP="00B10AED">
            <w:pPr>
              <w:spacing w:after="0" w:line="360" w:lineRule="auto"/>
              <w:jc w:val="center"/>
              <w:cnfStyle w:val="000000100000" w:firstRow="0" w:lastRow="0" w:firstColumn="0" w:lastColumn="0" w:oddVBand="0" w:evenVBand="0" w:oddHBand="1" w:evenHBand="0" w:firstRowFirstColumn="0" w:firstRowLastColumn="0" w:lastRowFirstColumn="0" w:lastRowLastColumn="0"/>
              <w:rPr>
                <w:b/>
                <w:bCs/>
              </w:rPr>
            </w:pPr>
            <w:r>
              <w:t>Cel szczegółowy 8</w:t>
            </w:r>
          </w:p>
        </w:tc>
      </w:tr>
      <w:tr w:rsidR="00DF556D" w14:paraId="07702431" w14:textId="77777777" w:rsidTr="00DF556D">
        <w:tc>
          <w:tcPr>
            <w:cnfStyle w:val="001000000000" w:firstRow="0" w:lastRow="0" w:firstColumn="1" w:lastColumn="0" w:oddVBand="0" w:evenVBand="0" w:oddHBand="0" w:evenHBand="0" w:firstRowFirstColumn="0" w:firstRowLastColumn="0" w:lastRowFirstColumn="0" w:lastRowLastColumn="0"/>
            <w:tcW w:w="562" w:type="dxa"/>
          </w:tcPr>
          <w:p w14:paraId="2F2852D0" w14:textId="35A29415" w:rsidR="00DF556D" w:rsidRDefault="00A13F47" w:rsidP="00DF556D">
            <w:pPr>
              <w:spacing w:after="0" w:line="360" w:lineRule="auto"/>
              <w:jc w:val="both"/>
              <w:rPr>
                <w:b w:val="0"/>
                <w:bCs w:val="0"/>
              </w:rPr>
            </w:pPr>
            <w:r>
              <w:rPr>
                <w:b w:val="0"/>
                <w:bCs w:val="0"/>
              </w:rPr>
              <w:t>4.</w:t>
            </w:r>
          </w:p>
        </w:tc>
        <w:tc>
          <w:tcPr>
            <w:tcW w:w="5479" w:type="dxa"/>
          </w:tcPr>
          <w:p w14:paraId="416701DF" w14:textId="77777777" w:rsidR="00DF556D" w:rsidRDefault="00DF556D" w:rsidP="00DF556D">
            <w:pPr>
              <w:spacing w:after="0" w:line="360" w:lineRule="auto"/>
              <w:jc w:val="both"/>
              <w:cnfStyle w:val="000000000000" w:firstRow="0" w:lastRow="0" w:firstColumn="0" w:lastColumn="0" w:oddVBand="0" w:evenVBand="0" w:oddHBand="0" w:evenHBand="0" w:firstRowFirstColumn="0" w:firstRowLastColumn="0" w:lastRowFirstColumn="0" w:lastRowLastColumn="0"/>
            </w:pPr>
            <w:r w:rsidRPr="00DF556D">
              <w:rPr>
                <w:b/>
                <w:bCs/>
              </w:rPr>
              <w:t>Mieszkańcy gminy</w:t>
            </w:r>
            <w:r>
              <w:t xml:space="preserve"> </w:t>
            </w:r>
          </w:p>
          <w:p w14:paraId="38FDB7CD" w14:textId="15C5BE07" w:rsidR="00DF556D" w:rsidRDefault="00DF556D" w:rsidP="00DF556D">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System dopłat do zmiany sposobu ogrzewania dla budynków indywidualnych - pozwoli na zmniejszenie wpływu systemów grzewczych na środowisko. Wspieranie procesów termomodernizacji budynków jedno i wielorodzinnych - pozwoli na zmniejszenie wpływu systemów grzewczych na środowisko. Organizacja kampanii/akcji społecznych, budowa tematycznej strony internetowej/komponentu istniejącej strony Urzędu Gminy zwiększą świadomość ekologiczną i techniczną mieszkańców. Promocja energooszczędnych rozwiązań w budownictwie, odnawialnych źródeł energii, dobrych wzorów, pomoc w poszukiwaniu źródeł finansowania - pozwolą na rozwój racjonalnego i energooszczędnego budownictwa indywidualnego.</w:t>
            </w:r>
          </w:p>
        </w:tc>
        <w:tc>
          <w:tcPr>
            <w:tcW w:w="3021" w:type="dxa"/>
          </w:tcPr>
          <w:p w14:paraId="190F71C1" w14:textId="0F3784AB" w:rsidR="00DF556D" w:rsidRDefault="00DF556D" w:rsidP="00B10AED">
            <w:pPr>
              <w:spacing w:after="0" w:line="360" w:lineRule="auto"/>
              <w:jc w:val="center"/>
              <w:cnfStyle w:val="000000000000" w:firstRow="0" w:lastRow="0" w:firstColumn="0" w:lastColumn="0" w:oddVBand="0" w:evenVBand="0" w:oddHBand="0" w:evenHBand="0" w:firstRowFirstColumn="0" w:firstRowLastColumn="0" w:lastRowFirstColumn="0" w:lastRowLastColumn="0"/>
            </w:pPr>
            <w:r>
              <w:t>Cel szczegółowy 2</w:t>
            </w:r>
          </w:p>
          <w:p w14:paraId="0DFDB9C4" w14:textId="5FE95755" w:rsidR="00DF556D" w:rsidRDefault="00DF556D" w:rsidP="00B10AED">
            <w:pPr>
              <w:spacing w:after="0" w:line="360" w:lineRule="auto"/>
              <w:jc w:val="center"/>
              <w:cnfStyle w:val="000000000000" w:firstRow="0" w:lastRow="0" w:firstColumn="0" w:lastColumn="0" w:oddVBand="0" w:evenVBand="0" w:oddHBand="0" w:evenHBand="0" w:firstRowFirstColumn="0" w:firstRowLastColumn="0" w:lastRowFirstColumn="0" w:lastRowLastColumn="0"/>
            </w:pPr>
            <w:r>
              <w:t>Cel szczegółowy 3</w:t>
            </w:r>
          </w:p>
          <w:p w14:paraId="0DD270C8" w14:textId="15C82F19" w:rsidR="00DF556D" w:rsidRDefault="00DF556D" w:rsidP="00B10AED">
            <w:pPr>
              <w:spacing w:after="0" w:line="360" w:lineRule="auto"/>
              <w:jc w:val="center"/>
              <w:cnfStyle w:val="000000000000" w:firstRow="0" w:lastRow="0" w:firstColumn="0" w:lastColumn="0" w:oddVBand="0" w:evenVBand="0" w:oddHBand="0" w:evenHBand="0" w:firstRowFirstColumn="0" w:firstRowLastColumn="0" w:lastRowFirstColumn="0" w:lastRowLastColumn="0"/>
            </w:pPr>
            <w:r>
              <w:t>Cel szczegółowy 4</w:t>
            </w:r>
          </w:p>
          <w:p w14:paraId="193D50E9" w14:textId="3BC3960B" w:rsidR="00DF556D" w:rsidRDefault="00DF556D" w:rsidP="00B10AED">
            <w:pPr>
              <w:spacing w:after="0" w:line="360" w:lineRule="auto"/>
              <w:jc w:val="center"/>
              <w:cnfStyle w:val="000000000000" w:firstRow="0" w:lastRow="0" w:firstColumn="0" w:lastColumn="0" w:oddVBand="0" w:evenVBand="0" w:oddHBand="0" w:evenHBand="0" w:firstRowFirstColumn="0" w:firstRowLastColumn="0" w:lastRowFirstColumn="0" w:lastRowLastColumn="0"/>
            </w:pPr>
            <w:r>
              <w:t>Cel szczegółowy 5</w:t>
            </w:r>
          </w:p>
          <w:p w14:paraId="52EE8275" w14:textId="595FF42B" w:rsidR="00DF556D" w:rsidRDefault="00DF556D" w:rsidP="00B10AED">
            <w:pPr>
              <w:spacing w:after="0" w:line="360" w:lineRule="auto"/>
              <w:jc w:val="center"/>
              <w:cnfStyle w:val="000000000000" w:firstRow="0" w:lastRow="0" w:firstColumn="0" w:lastColumn="0" w:oddVBand="0" w:evenVBand="0" w:oddHBand="0" w:evenHBand="0" w:firstRowFirstColumn="0" w:firstRowLastColumn="0" w:lastRowFirstColumn="0" w:lastRowLastColumn="0"/>
            </w:pPr>
            <w:r>
              <w:t>Cel szczegółowy 6</w:t>
            </w:r>
          </w:p>
          <w:p w14:paraId="7880FCD3" w14:textId="6055B430" w:rsidR="00DF556D" w:rsidRDefault="00DF556D" w:rsidP="00B10AED">
            <w:pPr>
              <w:spacing w:after="0" w:line="360" w:lineRule="auto"/>
              <w:jc w:val="center"/>
              <w:cnfStyle w:val="000000000000" w:firstRow="0" w:lastRow="0" w:firstColumn="0" w:lastColumn="0" w:oddVBand="0" w:evenVBand="0" w:oddHBand="0" w:evenHBand="0" w:firstRowFirstColumn="0" w:firstRowLastColumn="0" w:lastRowFirstColumn="0" w:lastRowLastColumn="0"/>
              <w:rPr>
                <w:b/>
                <w:bCs/>
              </w:rPr>
            </w:pPr>
            <w:r>
              <w:t>Cel szczegółowy 8</w:t>
            </w:r>
          </w:p>
        </w:tc>
      </w:tr>
      <w:tr w:rsidR="00DF556D" w14:paraId="5DB8E8CC" w14:textId="77777777" w:rsidTr="00DF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42910E3" w14:textId="5C430BD7" w:rsidR="00DF556D" w:rsidRDefault="00A13F47" w:rsidP="00DF556D">
            <w:pPr>
              <w:spacing w:after="0" w:line="360" w:lineRule="auto"/>
              <w:jc w:val="both"/>
              <w:rPr>
                <w:b w:val="0"/>
                <w:bCs w:val="0"/>
              </w:rPr>
            </w:pPr>
            <w:r>
              <w:rPr>
                <w:b w:val="0"/>
                <w:bCs w:val="0"/>
              </w:rPr>
              <w:t>5.</w:t>
            </w:r>
          </w:p>
        </w:tc>
        <w:tc>
          <w:tcPr>
            <w:tcW w:w="5479" w:type="dxa"/>
          </w:tcPr>
          <w:p w14:paraId="5219B90A" w14:textId="77777777" w:rsidR="009813F3" w:rsidRPr="009813F3" w:rsidRDefault="009813F3" w:rsidP="00DF556D">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rsidRPr="009813F3">
              <w:rPr>
                <w:b/>
                <w:bCs/>
              </w:rPr>
              <w:t xml:space="preserve">System oświetlenia ulicznego </w:t>
            </w:r>
          </w:p>
          <w:p w14:paraId="6679D14B" w14:textId="6FEC2A25" w:rsidR="00DF556D" w:rsidRDefault="009813F3" w:rsidP="00DF556D">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 xml:space="preserve">Wymiana oświetlenia na bardziej efektywne, wprowadzanie systemów obniżania mocy pobranej, inteligentne sterowanie oświetleniem - działania pozwolą </w:t>
            </w:r>
            <w:r>
              <w:lastRenderedPageBreak/>
              <w:t>na ograniczenie zużycia i kosztów energii a także zwiększą bezpieczeństwo w miejscach oświetlonych.</w:t>
            </w:r>
          </w:p>
        </w:tc>
        <w:tc>
          <w:tcPr>
            <w:tcW w:w="3021" w:type="dxa"/>
          </w:tcPr>
          <w:p w14:paraId="4042204D" w14:textId="5126FD19" w:rsidR="001E04C5" w:rsidRDefault="001E04C5" w:rsidP="00B10AED">
            <w:pPr>
              <w:spacing w:after="0" w:line="360" w:lineRule="auto"/>
              <w:jc w:val="center"/>
              <w:cnfStyle w:val="000000100000" w:firstRow="0" w:lastRow="0" w:firstColumn="0" w:lastColumn="0" w:oddVBand="0" w:evenVBand="0" w:oddHBand="1" w:evenHBand="0" w:firstRowFirstColumn="0" w:firstRowLastColumn="0" w:lastRowFirstColumn="0" w:lastRowLastColumn="0"/>
            </w:pPr>
            <w:r>
              <w:lastRenderedPageBreak/>
              <w:t>Cel szczegółowy 2</w:t>
            </w:r>
          </w:p>
          <w:p w14:paraId="34905367" w14:textId="5FC87C00" w:rsidR="001E04C5" w:rsidRDefault="001E04C5" w:rsidP="00B10AED">
            <w:pPr>
              <w:spacing w:after="0" w:line="360" w:lineRule="auto"/>
              <w:jc w:val="center"/>
              <w:cnfStyle w:val="000000100000" w:firstRow="0" w:lastRow="0" w:firstColumn="0" w:lastColumn="0" w:oddVBand="0" w:evenVBand="0" w:oddHBand="1" w:evenHBand="0" w:firstRowFirstColumn="0" w:firstRowLastColumn="0" w:lastRowFirstColumn="0" w:lastRowLastColumn="0"/>
            </w:pPr>
            <w:r>
              <w:t>Cel szczegółowy 4</w:t>
            </w:r>
          </w:p>
          <w:p w14:paraId="66164DCB" w14:textId="2949F6A0" w:rsidR="001E04C5" w:rsidRDefault="001E04C5" w:rsidP="00B10AED">
            <w:pPr>
              <w:spacing w:after="0" w:line="360" w:lineRule="auto"/>
              <w:jc w:val="center"/>
              <w:cnfStyle w:val="000000100000" w:firstRow="0" w:lastRow="0" w:firstColumn="0" w:lastColumn="0" w:oddVBand="0" w:evenVBand="0" w:oddHBand="1" w:evenHBand="0" w:firstRowFirstColumn="0" w:firstRowLastColumn="0" w:lastRowFirstColumn="0" w:lastRowLastColumn="0"/>
            </w:pPr>
            <w:r>
              <w:t>Cel szczegółowy 7</w:t>
            </w:r>
          </w:p>
          <w:p w14:paraId="6A5F1BC3" w14:textId="1FDC6B8A" w:rsidR="00DF556D" w:rsidRDefault="001E04C5" w:rsidP="00B10AED">
            <w:pPr>
              <w:spacing w:after="0" w:line="360" w:lineRule="auto"/>
              <w:jc w:val="center"/>
              <w:cnfStyle w:val="000000100000" w:firstRow="0" w:lastRow="0" w:firstColumn="0" w:lastColumn="0" w:oddVBand="0" w:evenVBand="0" w:oddHBand="1" w:evenHBand="0" w:firstRowFirstColumn="0" w:firstRowLastColumn="0" w:lastRowFirstColumn="0" w:lastRowLastColumn="0"/>
              <w:rPr>
                <w:b/>
                <w:bCs/>
              </w:rPr>
            </w:pPr>
            <w:r>
              <w:t>Cel szczegółowy 9</w:t>
            </w:r>
          </w:p>
        </w:tc>
      </w:tr>
      <w:tr w:rsidR="00DF556D" w14:paraId="59817BCE" w14:textId="77777777" w:rsidTr="00DF556D">
        <w:tc>
          <w:tcPr>
            <w:cnfStyle w:val="001000000000" w:firstRow="0" w:lastRow="0" w:firstColumn="1" w:lastColumn="0" w:oddVBand="0" w:evenVBand="0" w:oddHBand="0" w:evenHBand="0" w:firstRowFirstColumn="0" w:firstRowLastColumn="0" w:lastRowFirstColumn="0" w:lastRowLastColumn="0"/>
            <w:tcW w:w="562" w:type="dxa"/>
          </w:tcPr>
          <w:p w14:paraId="19C7B599" w14:textId="4F09EEE6" w:rsidR="00DF556D" w:rsidRDefault="00A13F47" w:rsidP="00DF556D">
            <w:pPr>
              <w:spacing w:after="0" w:line="360" w:lineRule="auto"/>
              <w:jc w:val="both"/>
              <w:rPr>
                <w:b w:val="0"/>
                <w:bCs w:val="0"/>
              </w:rPr>
            </w:pPr>
            <w:r>
              <w:rPr>
                <w:b w:val="0"/>
                <w:bCs w:val="0"/>
              </w:rPr>
              <w:lastRenderedPageBreak/>
              <w:t>6.</w:t>
            </w:r>
          </w:p>
        </w:tc>
        <w:tc>
          <w:tcPr>
            <w:tcW w:w="5479" w:type="dxa"/>
          </w:tcPr>
          <w:p w14:paraId="02F0D3DE" w14:textId="3F074A9A" w:rsidR="001E04C5" w:rsidRPr="001E04C5" w:rsidRDefault="001E04C5" w:rsidP="00DF556D">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rsidRPr="001E04C5">
              <w:rPr>
                <w:b/>
                <w:bCs/>
              </w:rPr>
              <w:t xml:space="preserve">Mieszkańcy gminy </w:t>
            </w:r>
          </w:p>
          <w:p w14:paraId="1D8E801B" w14:textId="44581A2C" w:rsidR="00DF556D" w:rsidRDefault="001E04C5" w:rsidP="00DF556D">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Promocja energooszczędnych rozwiązań w budownictwie, dobre wzory, pomoc w poszukiwaniu źródeł finansowania - zwiększą świadomość techniczną inwestorów, co pozwoli na racjonalne podejmowanie decyzji dotyczących budownictwa.</w:t>
            </w:r>
          </w:p>
        </w:tc>
        <w:tc>
          <w:tcPr>
            <w:tcW w:w="3021" w:type="dxa"/>
          </w:tcPr>
          <w:p w14:paraId="17BA075B" w14:textId="15871DD0" w:rsidR="001E04C5" w:rsidRDefault="001E04C5" w:rsidP="00B10AED">
            <w:pPr>
              <w:spacing w:after="0" w:line="360" w:lineRule="auto"/>
              <w:jc w:val="center"/>
              <w:cnfStyle w:val="000000000000" w:firstRow="0" w:lastRow="0" w:firstColumn="0" w:lastColumn="0" w:oddVBand="0" w:evenVBand="0" w:oddHBand="0" w:evenHBand="0" w:firstRowFirstColumn="0" w:firstRowLastColumn="0" w:lastRowFirstColumn="0" w:lastRowLastColumn="0"/>
            </w:pPr>
            <w:r>
              <w:t>Cel szczegółowy 2</w:t>
            </w:r>
          </w:p>
          <w:p w14:paraId="0E748DA7" w14:textId="7B8F6530" w:rsidR="001E04C5" w:rsidRDefault="001E04C5" w:rsidP="00B10AED">
            <w:pPr>
              <w:spacing w:after="0" w:line="360" w:lineRule="auto"/>
              <w:jc w:val="center"/>
              <w:cnfStyle w:val="000000000000" w:firstRow="0" w:lastRow="0" w:firstColumn="0" w:lastColumn="0" w:oddVBand="0" w:evenVBand="0" w:oddHBand="0" w:evenHBand="0" w:firstRowFirstColumn="0" w:firstRowLastColumn="0" w:lastRowFirstColumn="0" w:lastRowLastColumn="0"/>
            </w:pPr>
            <w:r>
              <w:t>Cel szczegółowy 3</w:t>
            </w:r>
          </w:p>
          <w:p w14:paraId="282CF911" w14:textId="4729DE38" w:rsidR="001E04C5" w:rsidRDefault="001E04C5" w:rsidP="00B10AED">
            <w:pPr>
              <w:spacing w:after="0" w:line="360" w:lineRule="auto"/>
              <w:jc w:val="center"/>
              <w:cnfStyle w:val="000000000000" w:firstRow="0" w:lastRow="0" w:firstColumn="0" w:lastColumn="0" w:oddVBand="0" w:evenVBand="0" w:oddHBand="0" w:evenHBand="0" w:firstRowFirstColumn="0" w:firstRowLastColumn="0" w:lastRowFirstColumn="0" w:lastRowLastColumn="0"/>
            </w:pPr>
            <w:r>
              <w:t>Cel szczegółowy 4</w:t>
            </w:r>
          </w:p>
          <w:p w14:paraId="7ED55742" w14:textId="286AE702" w:rsidR="00DF556D" w:rsidRDefault="001E04C5" w:rsidP="00B10AED">
            <w:pPr>
              <w:spacing w:after="0" w:line="360" w:lineRule="auto"/>
              <w:jc w:val="center"/>
              <w:cnfStyle w:val="000000000000" w:firstRow="0" w:lastRow="0" w:firstColumn="0" w:lastColumn="0" w:oddVBand="0" w:evenVBand="0" w:oddHBand="0" w:evenHBand="0" w:firstRowFirstColumn="0" w:firstRowLastColumn="0" w:lastRowFirstColumn="0" w:lastRowLastColumn="0"/>
              <w:rPr>
                <w:b/>
                <w:bCs/>
              </w:rPr>
            </w:pPr>
            <w:r>
              <w:t>Cel szczegółowy 8</w:t>
            </w:r>
          </w:p>
        </w:tc>
      </w:tr>
      <w:tr w:rsidR="00DF556D" w14:paraId="764B6A0D" w14:textId="77777777" w:rsidTr="00DF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7777F5A" w14:textId="753C11B9" w:rsidR="00DF556D" w:rsidRDefault="00A13F47" w:rsidP="00DF556D">
            <w:pPr>
              <w:spacing w:after="0" w:line="360" w:lineRule="auto"/>
              <w:jc w:val="both"/>
              <w:rPr>
                <w:b w:val="0"/>
                <w:bCs w:val="0"/>
              </w:rPr>
            </w:pPr>
            <w:r>
              <w:rPr>
                <w:b w:val="0"/>
                <w:bCs w:val="0"/>
              </w:rPr>
              <w:t>7.</w:t>
            </w:r>
          </w:p>
        </w:tc>
        <w:tc>
          <w:tcPr>
            <w:tcW w:w="5479" w:type="dxa"/>
          </w:tcPr>
          <w:p w14:paraId="235560F4" w14:textId="77777777" w:rsidR="009813F3" w:rsidRPr="009813F3" w:rsidRDefault="009813F3" w:rsidP="00DF556D">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rsidRPr="009813F3">
              <w:rPr>
                <w:b/>
                <w:bCs/>
              </w:rPr>
              <w:t xml:space="preserve">Gminny system transportowy </w:t>
            </w:r>
          </w:p>
          <w:p w14:paraId="1E5D80A8" w14:textId="783BA5D2" w:rsidR="00DF556D" w:rsidRDefault="009813F3" w:rsidP="00DF556D">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Rozbudowa/modernizacja lokalnego układu komunikacyjnego - zwiększy płynność ruchu oraz zwiększy bezpieczeństwo ruchu.</w:t>
            </w:r>
          </w:p>
        </w:tc>
        <w:tc>
          <w:tcPr>
            <w:tcW w:w="3021" w:type="dxa"/>
          </w:tcPr>
          <w:p w14:paraId="75342F65" w14:textId="2C3EE6E2" w:rsidR="009813F3" w:rsidRDefault="009813F3" w:rsidP="00B10AED">
            <w:pPr>
              <w:spacing w:after="0" w:line="360" w:lineRule="auto"/>
              <w:jc w:val="center"/>
              <w:cnfStyle w:val="000000100000" w:firstRow="0" w:lastRow="0" w:firstColumn="0" w:lastColumn="0" w:oddVBand="0" w:evenVBand="0" w:oddHBand="1" w:evenHBand="0" w:firstRowFirstColumn="0" w:firstRowLastColumn="0" w:lastRowFirstColumn="0" w:lastRowLastColumn="0"/>
            </w:pPr>
            <w:r>
              <w:t>Cel szczegółowy 2</w:t>
            </w:r>
          </w:p>
          <w:p w14:paraId="403077BA" w14:textId="042C2C18" w:rsidR="009813F3" w:rsidRDefault="009813F3" w:rsidP="00B10AED">
            <w:pPr>
              <w:spacing w:after="0" w:line="360" w:lineRule="auto"/>
              <w:jc w:val="center"/>
              <w:cnfStyle w:val="000000100000" w:firstRow="0" w:lastRow="0" w:firstColumn="0" w:lastColumn="0" w:oddVBand="0" w:evenVBand="0" w:oddHBand="1" w:evenHBand="0" w:firstRowFirstColumn="0" w:firstRowLastColumn="0" w:lastRowFirstColumn="0" w:lastRowLastColumn="0"/>
            </w:pPr>
            <w:r>
              <w:t>Cel szczegółowy 7</w:t>
            </w:r>
          </w:p>
          <w:p w14:paraId="041D6229" w14:textId="6E0B3D02" w:rsidR="00DF556D" w:rsidRDefault="009813F3" w:rsidP="00B10AED">
            <w:pPr>
              <w:spacing w:after="0" w:line="360" w:lineRule="auto"/>
              <w:jc w:val="center"/>
              <w:cnfStyle w:val="000000100000" w:firstRow="0" w:lastRow="0" w:firstColumn="0" w:lastColumn="0" w:oddVBand="0" w:evenVBand="0" w:oddHBand="1" w:evenHBand="0" w:firstRowFirstColumn="0" w:firstRowLastColumn="0" w:lastRowFirstColumn="0" w:lastRowLastColumn="0"/>
              <w:rPr>
                <w:b/>
                <w:bCs/>
              </w:rPr>
            </w:pPr>
            <w:r>
              <w:t>Cel szczegółowy 8</w:t>
            </w:r>
          </w:p>
        </w:tc>
      </w:tr>
    </w:tbl>
    <w:p w14:paraId="750B0E3E" w14:textId="77777777" w:rsidR="004949D3" w:rsidRPr="00E62901" w:rsidRDefault="004949D3" w:rsidP="004949D3">
      <w:pPr>
        <w:spacing w:line="360" w:lineRule="auto"/>
        <w:jc w:val="both"/>
      </w:pPr>
      <w:r w:rsidRPr="006639A1">
        <w:rPr>
          <w:rFonts w:asciiTheme="minorHAnsi" w:hAnsiTheme="minorHAnsi" w:cs="Arial"/>
          <w:i/>
          <w:iCs/>
          <w:sz w:val="20"/>
        </w:rPr>
        <w:t>Źródło: Opracowanie własne</w:t>
      </w:r>
    </w:p>
    <w:p w14:paraId="7C20A7FC" w14:textId="1D5AF17A" w:rsidR="009813F3" w:rsidRDefault="009813F3" w:rsidP="009F1876">
      <w:pPr>
        <w:pStyle w:val="Nagwek2"/>
        <w:numPr>
          <w:ilvl w:val="1"/>
          <w:numId w:val="1"/>
        </w:numPr>
        <w:spacing w:after="240"/>
      </w:pPr>
      <w:bookmarkStart w:id="125" w:name="_Toc97811559"/>
      <w:r w:rsidRPr="009813F3">
        <w:t>Analiza potencjału redukcji emisji gazów cieplarnianych. Identyfikacja możliwych do wdrożenia przedsięwzięć wraz z ich opisem i analizą społeczno-ekonomiczną.</w:t>
      </w:r>
      <w:bookmarkEnd w:id="125"/>
    </w:p>
    <w:p w14:paraId="4ABAD262" w14:textId="77777777" w:rsidR="009813F3" w:rsidRDefault="009813F3" w:rsidP="009813F3">
      <w:pPr>
        <w:spacing w:after="0" w:line="360" w:lineRule="auto"/>
        <w:jc w:val="both"/>
      </w:pPr>
      <w:r>
        <w:t xml:space="preserve">Środki do osiągnięcia wymaganego celu opisano w niniejszym rozdziale kładąc nacisk głównie na wszelkie działania gminy, mające bezpośredni wpływ na zmniejszenie zużycia energii. Analiza wykazała, że aby osiągnąć cel konieczne jest, by przedsięwzięcia skupiały jak największą liczbę użytkowników energii. </w:t>
      </w:r>
    </w:p>
    <w:p w14:paraId="52612565" w14:textId="77777777" w:rsidR="009813F3" w:rsidRDefault="009813F3" w:rsidP="009813F3">
      <w:pPr>
        <w:spacing w:after="0" w:line="360" w:lineRule="auto"/>
        <w:jc w:val="both"/>
      </w:pPr>
      <w:r>
        <w:t xml:space="preserve">Ponadto wyszczególniono następujące rodzaje działań: </w:t>
      </w:r>
    </w:p>
    <w:p w14:paraId="1D9B4876" w14:textId="77777777" w:rsidR="009813F3" w:rsidRDefault="009813F3" w:rsidP="00A13F47">
      <w:pPr>
        <w:spacing w:after="0" w:line="360" w:lineRule="auto"/>
        <w:ind w:firstLine="426"/>
        <w:jc w:val="both"/>
      </w:pPr>
      <w:r>
        <w:t xml:space="preserve">A - zadania budżetowe wpisane do WPF </w:t>
      </w:r>
    </w:p>
    <w:p w14:paraId="12AC24AE" w14:textId="77777777" w:rsidR="009813F3" w:rsidRDefault="009813F3" w:rsidP="00A13F47">
      <w:pPr>
        <w:spacing w:after="0" w:line="360" w:lineRule="auto"/>
        <w:ind w:firstLine="426"/>
        <w:jc w:val="both"/>
      </w:pPr>
      <w:r>
        <w:t xml:space="preserve">B - zadania budżetowe realizowane warunkowo oraz </w:t>
      </w:r>
      <w:proofErr w:type="gramStart"/>
      <w:r>
        <w:t>nie wpisane</w:t>
      </w:r>
      <w:proofErr w:type="gramEnd"/>
      <w:r>
        <w:t xml:space="preserve"> do WPF </w:t>
      </w:r>
    </w:p>
    <w:p w14:paraId="547D2DB2" w14:textId="7F84570C" w:rsidR="009813F3" w:rsidRDefault="009813F3" w:rsidP="00EA66E1">
      <w:pPr>
        <w:spacing w:after="0" w:line="360" w:lineRule="auto"/>
        <w:ind w:firstLine="426"/>
        <w:jc w:val="both"/>
      </w:pPr>
      <w:r>
        <w:t>C - zadania pozabudżetowe</w:t>
      </w:r>
    </w:p>
    <w:p w14:paraId="2BFD9139" w14:textId="54EA1773" w:rsidR="009813F3" w:rsidRDefault="009813F3" w:rsidP="009813F3">
      <w:pPr>
        <w:spacing w:after="0" w:line="360" w:lineRule="auto"/>
        <w:jc w:val="both"/>
      </w:pPr>
      <w:r>
        <w:t>Działania przewidziane do realizacji przedstawiono w poniższej tabeli:</w:t>
      </w:r>
    </w:p>
    <w:p w14:paraId="339285F9" w14:textId="77777777" w:rsidR="00EA66E1" w:rsidRDefault="00EA66E1" w:rsidP="009813F3">
      <w:pPr>
        <w:spacing w:after="0" w:line="360" w:lineRule="auto"/>
        <w:jc w:val="both"/>
      </w:pPr>
    </w:p>
    <w:p w14:paraId="5EA5C8C8" w14:textId="6A803F39" w:rsidR="00EA66E1" w:rsidRPr="00EA66E1" w:rsidRDefault="00BD486C" w:rsidP="00BD486C">
      <w:pPr>
        <w:pStyle w:val="Legenda"/>
        <w:rPr>
          <w:b w:val="0"/>
          <w:bCs w:val="0"/>
        </w:rPr>
      </w:pPr>
      <w:bookmarkStart w:id="126" w:name="_Toc97811190"/>
      <w:r>
        <w:t xml:space="preserve">Tabela </w:t>
      </w:r>
      <w:r w:rsidR="006D2B47">
        <w:rPr>
          <w:noProof/>
        </w:rPr>
        <w:fldChar w:fldCharType="begin"/>
      </w:r>
      <w:r w:rsidR="006D2B47">
        <w:rPr>
          <w:noProof/>
        </w:rPr>
        <w:instrText xml:space="preserve"> SEQ Tabela \* ARABIC </w:instrText>
      </w:r>
      <w:r w:rsidR="006D2B47">
        <w:rPr>
          <w:noProof/>
        </w:rPr>
        <w:fldChar w:fldCharType="separate"/>
      </w:r>
      <w:r>
        <w:rPr>
          <w:noProof/>
        </w:rPr>
        <w:t>31</w:t>
      </w:r>
      <w:r w:rsidR="006D2B47">
        <w:rPr>
          <w:noProof/>
        </w:rPr>
        <w:fldChar w:fldCharType="end"/>
      </w:r>
      <w:r w:rsidR="00EA66E1" w:rsidRPr="00EA66E1">
        <w:rPr>
          <w:b w:val="0"/>
          <w:bCs w:val="0"/>
        </w:rPr>
        <w:t xml:space="preserve"> </w:t>
      </w:r>
      <w:r w:rsidR="00EA66E1" w:rsidRPr="00BD486C">
        <w:rPr>
          <w:bCs w:val="0"/>
        </w:rPr>
        <w:t>Działania przewidziane do realizacji</w:t>
      </w:r>
      <w:bookmarkEnd w:id="126"/>
    </w:p>
    <w:tbl>
      <w:tblPr>
        <w:tblStyle w:val="Tabelasiatki4akcent6"/>
        <w:tblW w:w="9776" w:type="dxa"/>
        <w:tblLook w:val="04A0" w:firstRow="1" w:lastRow="0" w:firstColumn="1" w:lastColumn="0" w:noHBand="0" w:noVBand="1"/>
      </w:tblPr>
      <w:tblGrid>
        <w:gridCol w:w="562"/>
        <w:gridCol w:w="3119"/>
        <w:gridCol w:w="6095"/>
      </w:tblGrid>
      <w:tr w:rsidR="009813F3" w14:paraId="3C4E9442" w14:textId="77777777" w:rsidTr="00B10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0EFCFA9" w14:textId="165F89D6" w:rsidR="009813F3" w:rsidRDefault="004F33E1" w:rsidP="004F33E1">
            <w:pPr>
              <w:spacing w:after="0" w:line="360" w:lineRule="auto"/>
              <w:jc w:val="center"/>
              <w:rPr>
                <w:b w:val="0"/>
                <w:bCs w:val="0"/>
              </w:rPr>
            </w:pPr>
            <w:r>
              <w:t>L.</w:t>
            </w:r>
            <w:proofErr w:type="gramStart"/>
            <w:r>
              <w:t>p</w:t>
            </w:r>
            <w:proofErr w:type="gramEnd"/>
            <w:r>
              <w:t>.</w:t>
            </w:r>
          </w:p>
        </w:tc>
        <w:tc>
          <w:tcPr>
            <w:tcW w:w="3119" w:type="dxa"/>
          </w:tcPr>
          <w:p w14:paraId="2AFE4F9A" w14:textId="0088D690" w:rsidR="009813F3" w:rsidRPr="00B10AED" w:rsidRDefault="004F33E1" w:rsidP="00B10AED">
            <w:pPr>
              <w:spacing w:after="0" w:line="360" w:lineRule="auto"/>
              <w:jc w:val="center"/>
              <w:cnfStyle w:val="100000000000" w:firstRow="1" w:lastRow="0" w:firstColumn="0" w:lastColumn="0" w:oddVBand="0" w:evenVBand="0" w:oddHBand="0" w:evenHBand="0" w:firstRowFirstColumn="0" w:firstRowLastColumn="0" w:lastRowFirstColumn="0" w:lastRowLastColumn="0"/>
              <w:rPr>
                <w:bCs w:val="0"/>
              </w:rPr>
            </w:pPr>
            <w:r w:rsidRPr="00B10AED">
              <w:rPr>
                <w:bCs w:val="0"/>
              </w:rPr>
              <w:t>Sektor</w:t>
            </w:r>
          </w:p>
        </w:tc>
        <w:tc>
          <w:tcPr>
            <w:tcW w:w="6095" w:type="dxa"/>
          </w:tcPr>
          <w:p w14:paraId="79408C2D" w14:textId="1C48A34D" w:rsidR="009813F3" w:rsidRPr="00B10AED" w:rsidRDefault="00B10AED" w:rsidP="00B10AED">
            <w:pPr>
              <w:spacing w:after="0" w:line="360" w:lineRule="auto"/>
              <w:jc w:val="center"/>
              <w:cnfStyle w:val="100000000000" w:firstRow="1" w:lastRow="0" w:firstColumn="0" w:lastColumn="0" w:oddVBand="0" w:evenVBand="0" w:oddHBand="0" w:evenHBand="0" w:firstRowFirstColumn="0" w:firstRowLastColumn="0" w:lastRowFirstColumn="0" w:lastRowLastColumn="0"/>
              <w:rPr>
                <w:bCs w:val="0"/>
              </w:rPr>
            </w:pPr>
            <w:r w:rsidRPr="00B10AED">
              <w:rPr>
                <w:bCs w:val="0"/>
              </w:rPr>
              <w:t>Nazwa działania</w:t>
            </w:r>
          </w:p>
        </w:tc>
      </w:tr>
      <w:tr w:rsidR="009813F3" w14:paraId="2354DC05" w14:textId="77777777" w:rsidTr="00B1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D9A6FD6" w14:textId="61C83B26" w:rsidR="009813F3" w:rsidRDefault="00A13F47" w:rsidP="009813F3">
            <w:pPr>
              <w:spacing w:after="0" w:line="360" w:lineRule="auto"/>
              <w:jc w:val="both"/>
              <w:rPr>
                <w:b w:val="0"/>
                <w:bCs w:val="0"/>
              </w:rPr>
            </w:pPr>
            <w:bookmarkStart w:id="127" w:name="_Hlk90684201"/>
            <w:r>
              <w:rPr>
                <w:b w:val="0"/>
                <w:bCs w:val="0"/>
              </w:rPr>
              <w:t xml:space="preserve">1. </w:t>
            </w:r>
          </w:p>
        </w:tc>
        <w:tc>
          <w:tcPr>
            <w:tcW w:w="3119" w:type="dxa"/>
          </w:tcPr>
          <w:p w14:paraId="18C11FA3" w14:textId="5D8FF5D5" w:rsidR="009813F3" w:rsidRDefault="004F33E1" w:rsidP="009813F3">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 xml:space="preserve">Użyteczność publiczna </w:t>
            </w:r>
            <w:r>
              <w:br/>
              <w:t>/ infrastruktura komunalna</w:t>
            </w:r>
          </w:p>
        </w:tc>
        <w:tc>
          <w:tcPr>
            <w:tcW w:w="6095" w:type="dxa"/>
          </w:tcPr>
          <w:p w14:paraId="43E78136" w14:textId="39D5FFDE" w:rsidR="009813F3" w:rsidRDefault="004F33E1" w:rsidP="009813F3">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Przygotowanie lub aktualizacja dokumentów strategicznych związanych z ochroną środowiska i energetyką</w:t>
            </w:r>
          </w:p>
        </w:tc>
      </w:tr>
      <w:tr w:rsidR="009813F3" w14:paraId="487A3515" w14:textId="77777777" w:rsidTr="00B10AED">
        <w:tc>
          <w:tcPr>
            <w:cnfStyle w:val="001000000000" w:firstRow="0" w:lastRow="0" w:firstColumn="1" w:lastColumn="0" w:oddVBand="0" w:evenVBand="0" w:oddHBand="0" w:evenHBand="0" w:firstRowFirstColumn="0" w:firstRowLastColumn="0" w:lastRowFirstColumn="0" w:lastRowLastColumn="0"/>
            <w:tcW w:w="562" w:type="dxa"/>
          </w:tcPr>
          <w:p w14:paraId="098978C5" w14:textId="2BF9270F" w:rsidR="009813F3" w:rsidRDefault="00A13F47" w:rsidP="009813F3">
            <w:pPr>
              <w:spacing w:after="0" w:line="360" w:lineRule="auto"/>
              <w:jc w:val="both"/>
              <w:rPr>
                <w:b w:val="0"/>
                <w:bCs w:val="0"/>
              </w:rPr>
            </w:pPr>
            <w:r>
              <w:rPr>
                <w:b w:val="0"/>
                <w:bCs w:val="0"/>
              </w:rPr>
              <w:t>2.</w:t>
            </w:r>
          </w:p>
        </w:tc>
        <w:tc>
          <w:tcPr>
            <w:tcW w:w="3119" w:type="dxa"/>
          </w:tcPr>
          <w:p w14:paraId="79EAE5F2" w14:textId="0970E015" w:rsidR="009813F3" w:rsidRDefault="004F33E1" w:rsidP="009813F3">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 xml:space="preserve">Użyteczność publiczna </w:t>
            </w:r>
            <w:r>
              <w:br/>
              <w:t>/ infrastruktura komunalna</w:t>
            </w:r>
          </w:p>
        </w:tc>
        <w:tc>
          <w:tcPr>
            <w:tcW w:w="6095" w:type="dxa"/>
          </w:tcPr>
          <w:p w14:paraId="43846096" w14:textId="177031E1" w:rsidR="009813F3" w:rsidRDefault="004F33E1" w:rsidP="009813F3">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 xml:space="preserve">Monitoring zużycia paliw i nośników energii w budynkach użyteczności publicznej, system zarządzania energią </w:t>
            </w:r>
            <w:r>
              <w:br/>
              <w:t>w budynkach użyteczności publicznej</w:t>
            </w:r>
          </w:p>
        </w:tc>
      </w:tr>
      <w:tr w:rsidR="009813F3" w14:paraId="668FA4EE" w14:textId="77777777" w:rsidTr="00B1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3533143" w14:textId="3CBD9330" w:rsidR="009813F3" w:rsidRDefault="00A13F47" w:rsidP="009813F3">
            <w:pPr>
              <w:spacing w:after="0" w:line="360" w:lineRule="auto"/>
              <w:jc w:val="both"/>
              <w:rPr>
                <w:b w:val="0"/>
                <w:bCs w:val="0"/>
              </w:rPr>
            </w:pPr>
            <w:r>
              <w:rPr>
                <w:b w:val="0"/>
                <w:bCs w:val="0"/>
              </w:rPr>
              <w:lastRenderedPageBreak/>
              <w:t>3.</w:t>
            </w:r>
          </w:p>
        </w:tc>
        <w:tc>
          <w:tcPr>
            <w:tcW w:w="3119" w:type="dxa"/>
          </w:tcPr>
          <w:p w14:paraId="79958784" w14:textId="0D27690D" w:rsidR="009813F3" w:rsidRDefault="004F33E1" w:rsidP="009813F3">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 xml:space="preserve">Użyteczność publiczna </w:t>
            </w:r>
            <w:r>
              <w:br/>
              <w:t>/ infrastruktura komunalna</w:t>
            </w:r>
          </w:p>
        </w:tc>
        <w:tc>
          <w:tcPr>
            <w:tcW w:w="6095" w:type="dxa"/>
          </w:tcPr>
          <w:p w14:paraId="787CCB49" w14:textId="61C5B978" w:rsidR="009813F3" w:rsidRDefault="004F33E1" w:rsidP="004F33E1">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Zastosowanie odnawialnych źródeł energii oraz rozwiązań zmniejszających zapotrzebowanie na energię w budynkach użyteczności publicznej</w:t>
            </w:r>
          </w:p>
        </w:tc>
      </w:tr>
      <w:tr w:rsidR="009813F3" w14:paraId="1FC95ECD" w14:textId="77777777" w:rsidTr="00B10AED">
        <w:tc>
          <w:tcPr>
            <w:cnfStyle w:val="001000000000" w:firstRow="0" w:lastRow="0" w:firstColumn="1" w:lastColumn="0" w:oddVBand="0" w:evenVBand="0" w:oddHBand="0" w:evenHBand="0" w:firstRowFirstColumn="0" w:firstRowLastColumn="0" w:lastRowFirstColumn="0" w:lastRowLastColumn="0"/>
            <w:tcW w:w="562" w:type="dxa"/>
          </w:tcPr>
          <w:p w14:paraId="2FB73094" w14:textId="3D278D90" w:rsidR="009813F3" w:rsidRDefault="00A13F47" w:rsidP="009813F3">
            <w:pPr>
              <w:spacing w:after="0" w:line="360" w:lineRule="auto"/>
              <w:jc w:val="both"/>
              <w:rPr>
                <w:b w:val="0"/>
                <w:bCs w:val="0"/>
              </w:rPr>
            </w:pPr>
            <w:r>
              <w:rPr>
                <w:b w:val="0"/>
                <w:bCs w:val="0"/>
              </w:rPr>
              <w:t>4.</w:t>
            </w:r>
          </w:p>
        </w:tc>
        <w:tc>
          <w:tcPr>
            <w:tcW w:w="3119" w:type="dxa"/>
          </w:tcPr>
          <w:p w14:paraId="21CF69BF" w14:textId="1D27D4A8" w:rsidR="009813F3" w:rsidRDefault="004F33E1" w:rsidP="009813F3">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 xml:space="preserve">Użyteczność publiczna </w:t>
            </w:r>
            <w:r>
              <w:br/>
              <w:t>/ infrastruktura komunalna</w:t>
            </w:r>
          </w:p>
        </w:tc>
        <w:tc>
          <w:tcPr>
            <w:tcW w:w="6095" w:type="dxa"/>
          </w:tcPr>
          <w:p w14:paraId="2D187EE8" w14:textId="571307A0" w:rsidR="009813F3" w:rsidRDefault="004F33E1" w:rsidP="009813F3">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Wdrażanie systemu zielonych zamówień/zakupów publicznych</w:t>
            </w:r>
          </w:p>
        </w:tc>
      </w:tr>
      <w:tr w:rsidR="009813F3" w14:paraId="3FCBC9CF" w14:textId="77777777" w:rsidTr="00B1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B46B41F" w14:textId="7B51C8E2" w:rsidR="009813F3" w:rsidRDefault="00A13F47" w:rsidP="009813F3">
            <w:pPr>
              <w:spacing w:after="0" w:line="360" w:lineRule="auto"/>
              <w:jc w:val="both"/>
              <w:rPr>
                <w:b w:val="0"/>
                <w:bCs w:val="0"/>
              </w:rPr>
            </w:pPr>
            <w:r>
              <w:rPr>
                <w:b w:val="0"/>
                <w:bCs w:val="0"/>
              </w:rPr>
              <w:t>5.</w:t>
            </w:r>
          </w:p>
        </w:tc>
        <w:tc>
          <w:tcPr>
            <w:tcW w:w="3119" w:type="dxa"/>
          </w:tcPr>
          <w:p w14:paraId="3278ADFA" w14:textId="5D2551F7" w:rsidR="009813F3" w:rsidRDefault="004F33E1" w:rsidP="009813F3">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Oświetlenie uliczne</w:t>
            </w:r>
          </w:p>
        </w:tc>
        <w:tc>
          <w:tcPr>
            <w:tcW w:w="6095" w:type="dxa"/>
          </w:tcPr>
          <w:p w14:paraId="5AB729CF" w14:textId="3162A0D3" w:rsidR="009813F3" w:rsidRDefault="004F33E1" w:rsidP="004F33E1">
            <w:pPr>
              <w:spacing w:after="0" w:line="360" w:lineRule="auto"/>
              <w:cnfStyle w:val="000000100000" w:firstRow="0" w:lastRow="0" w:firstColumn="0" w:lastColumn="0" w:oddVBand="0" w:evenVBand="0" w:oddHBand="1" w:evenHBand="0" w:firstRowFirstColumn="0" w:firstRowLastColumn="0" w:lastRowFirstColumn="0" w:lastRowLastColumn="0"/>
              <w:rPr>
                <w:b/>
                <w:bCs/>
              </w:rPr>
            </w:pPr>
            <w:r>
              <w:t>Modernizacja / utrzymanie oświetlenia ulicznego na terenie gminy</w:t>
            </w:r>
          </w:p>
        </w:tc>
      </w:tr>
      <w:tr w:rsidR="009813F3" w14:paraId="2630285A" w14:textId="77777777" w:rsidTr="00B10AED">
        <w:tc>
          <w:tcPr>
            <w:cnfStyle w:val="001000000000" w:firstRow="0" w:lastRow="0" w:firstColumn="1" w:lastColumn="0" w:oddVBand="0" w:evenVBand="0" w:oddHBand="0" w:evenHBand="0" w:firstRowFirstColumn="0" w:firstRowLastColumn="0" w:lastRowFirstColumn="0" w:lastRowLastColumn="0"/>
            <w:tcW w:w="562" w:type="dxa"/>
          </w:tcPr>
          <w:p w14:paraId="0809DB5A" w14:textId="59DD6815" w:rsidR="009813F3" w:rsidRDefault="00A13F47" w:rsidP="009813F3">
            <w:pPr>
              <w:spacing w:after="0" w:line="360" w:lineRule="auto"/>
              <w:jc w:val="both"/>
              <w:rPr>
                <w:b w:val="0"/>
                <w:bCs w:val="0"/>
              </w:rPr>
            </w:pPr>
            <w:r>
              <w:rPr>
                <w:b w:val="0"/>
                <w:bCs w:val="0"/>
              </w:rPr>
              <w:t>6.</w:t>
            </w:r>
          </w:p>
        </w:tc>
        <w:tc>
          <w:tcPr>
            <w:tcW w:w="3119" w:type="dxa"/>
          </w:tcPr>
          <w:p w14:paraId="7D30B44E" w14:textId="1B1AFE8A" w:rsidR="009813F3" w:rsidRDefault="004F33E1" w:rsidP="009813F3">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Mieszkalnictwo</w:t>
            </w:r>
          </w:p>
        </w:tc>
        <w:tc>
          <w:tcPr>
            <w:tcW w:w="6095" w:type="dxa"/>
          </w:tcPr>
          <w:p w14:paraId="5081FF68" w14:textId="4669905C" w:rsidR="009813F3" w:rsidRDefault="004F33E1" w:rsidP="009813F3">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Poprawa efektywności oraz wykorzystanie odnawialnych źródeł energii w budynkach mieszkalnych</w:t>
            </w:r>
          </w:p>
        </w:tc>
      </w:tr>
      <w:tr w:rsidR="009813F3" w14:paraId="32A57484" w14:textId="77777777" w:rsidTr="00B1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088C9EE" w14:textId="6DB1A964" w:rsidR="009813F3" w:rsidRDefault="00A13F47" w:rsidP="009813F3">
            <w:pPr>
              <w:spacing w:after="0" w:line="360" w:lineRule="auto"/>
              <w:jc w:val="both"/>
              <w:rPr>
                <w:b w:val="0"/>
                <w:bCs w:val="0"/>
              </w:rPr>
            </w:pPr>
            <w:r>
              <w:rPr>
                <w:b w:val="0"/>
                <w:bCs w:val="0"/>
              </w:rPr>
              <w:t>7.</w:t>
            </w:r>
          </w:p>
        </w:tc>
        <w:tc>
          <w:tcPr>
            <w:tcW w:w="3119" w:type="dxa"/>
          </w:tcPr>
          <w:p w14:paraId="3AB78302" w14:textId="149189AF" w:rsidR="009813F3" w:rsidRDefault="004F33E1" w:rsidP="009813F3">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Mieszkalnictwo</w:t>
            </w:r>
          </w:p>
        </w:tc>
        <w:tc>
          <w:tcPr>
            <w:tcW w:w="6095" w:type="dxa"/>
          </w:tcPr>
          <w:p w14:paraId="2D29AB82" w14:textId="22514284" w:rsidR="009813F3" w:rsidRDefault="004F33E1" w:rsidP="009813F3">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Organizacja kampanii społecznej związanej z ograniczeniem emisji, efektywnością energetyczną oraz wykorzystaniem odnawialnych źródeł energii</w:t>
            </w:r>
          </w:p>
        </w:tc>
      </w:tr>
      <w:tr w:rsidR="004F33E1" w14:paraId="7FDA089B" w14:textId="77777777" w:rsidTr="00B10AED">
        <w:tc>
          <w:tcPr>
            <w:cnfStyle w:val="001000000000" w:firstRow="0" w:lastRow="0" w:firstColumn="1" w:lastColumn="0" w:oddVBand="0" w:evenVBand="0" w:oddHBand="0" w:evenHBand="0" w:firstRowFirstColumn="0" w:firstRowLastColumn="0" w:lastRowFirstColumn="0" w:lastRowLastColumn="0"/>
            <w:tcW w:w="562" w:type="dxa"/>
          </w:tcPr>
          <w:p w14:paraId="29D3E2D4" w14:textId="06AC1457" w:rsidR="004F33E1" w:rsidRDefault="00A13F47" w:rsidP="009813F3">
            <w:pPr>
              <w:spacing w:after="0" w:line="360" w:lineRule="auto"/>
              <w:jc w:val="both"/>
              <w:rPr>
                <w:b w:val="0"/>
                <w:bCs w:val="0"/>
              </w:rPr>
            </w:pPr>
            <w:r>
              <w:rPr>
                <w:b w:val="0"/>
                <w:bCs w:val="0"/>
              </w:rPr>
              <w:t>8.</w:t>
            </w:r>
          </w:p>
        </w:tc>
        <w:tc>
          <w:tcPr>
            <w:tcW w:w="3119" w:type="dxa"/>
          </w:tcPr>
          <w:p w14:paraId="40B1A67F" w14:textId="2E5BBE6A" w:rsidR="004F33E1" w:rsidRDefault="004F33E1" w:rsidP="009813F3">
            <w:pPr>
              <w:spacing w:after="0" w:line="360" w:lineRule="auto"/>
              <w:jc w:val="both"/>
              <w:cnfStyle w:val="000000000000" w:firstRow="0" w:lastRow="0" w:firstColumn="0" w:lastColumn="0" w:oddVBand="0" w:evenVBand="0" w:oddHBand="0" w:evenHBand="0" w:firstRowFirstColumn="0" w:firstRowLastColumn="0" w:lastRowFirstColumn="0" w:lastRowLastColumn="0"/>
            </w:pPr>
            <w:r>
              <w:t>Mieszkalnictwo</w:t>
            </w:r>
          </w:p>
        </w:tc>
        <w:tc>
          <w:tcPr>
            <w:tcW w:w="6095" w:type="dxa"/>
          </w:tcPr>
          <w:p w14:paraId="7A4D3AE9" w14:textId="70023FC8" w:rsidR="004F33E1" w:rsidRDefault="004F33E1" w:rsidP="009813F3">
            <w:pPr>
              <w:spacing w:after="0" w:line="360" w:lineRule="auto"/>
              <w:jc w:val="both"/>
              <w:cnfStyle w:val="000000000000" w:firstRow="0" w:lastRow="0" w:firstColumn="0" w:lastColumn="0" w:oddVBand="0" w:evenVBand="0" w:oddHBand="0" w:evenHBand="0" w:firstRowFirstColumn="0" w:firstRowLastColumn="0" w:lastRowFirstColumn="0" w:lastRowLastColumn="0"/>
            </w:pPr>
            <w:r>
              <w:t>Montaż instalacji OZE oraz poprawa efektywności energetycznej w budynkach mieszkalnych - Ograniczenie niskiej emisji</w:t>
            </w:r>
          </w:p>
        </w:tc>
      </w:tr>
      <w:tr w:rsidR="004F33E1" w14:paraId="775F5EBC" w14:textId="77777777" w:rsidTr="00B10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972D537" w14:textId="7BD85775" w:rsidR="004F33E1" w:rsidRDefault="00A13F47" w:rsidP="009813F3">
            <w:pPr>
              <w:spacing w:after="0" w:line="360" w:lineRule="auto"/>
              <w:jc w:val="both"/>
              <w:rPr>
                <w:b w:val="0"/>
                <w:bCs w:val="0"/>
              </w:rPr>
            </w:pPr>
            <w:r>
              <w:rPr>
                <w:b w:val="0"/>
                <w:bCs w:val="0"/>
              </w:rPr>
              <w:t>9.</w:t>
            </w:r>
          </w:p>
        </w:tc>
        <w:tc>
          <w:tcPr>
            <w:tcW w:w="3119" w:type="dxa"/>
          </w:tcPr>
          <w:p w14:paraId="756A8F72" w14:textId="752C30B4" w:rsidR="004F33E1" w:rsidRDefault="004F33E1" w:rsidP="009813F3">
            <w:pPr>
              <w:spacing w:after="0" w:line="360" w:lineRule="auto"/>
              <w:jc w:val="both"/>
              <w:cnfStyle w:val="000000100000" w:firstRow="0" w:lastRow="0" w:firstColumn="0" w:lastColumn="0" w:oddVBand="0" w:evenVBand="0" w:oddHBand="1" w:evenHBand="0" w:firstRowFirstColumn="0" w:firstRowLastColumn="0" w:lastRowFirstColumn="0" w:lastRowLastColumn="0"/>
            </w:pPr>
            <w:r>
              <w:t>Transport</w:t>
            </w:r>
          </w:p>
        </w:tc>
        <w:tc>
          <w:tcPr>
            <w:tcW w:w="6095" w:type="dxa"/>
          </w:tcPr>
          <w:p w14:paraId="140DFAE8" w14:textId="2975C0AE" w:rsidR="004F33E1" w:rsidRDefault="004F33E1" w:rsidP="009813F3">
            <w:pPr>
              <w:spacing w:after="0" w:line="360" w:lineRule="auto"/>
              <w:jc w:val="both"/>
              <w:cnfStyle w:val="000000100000" w:firstRow="0" w:lastRow="0" w:firstColumn="0" w:lastColumn="0" w:oddVBand="0" w:evenVBand="0" w:oddHBand="1" w:evenHBand="0" w:firstRowFirstColumn="0" w:firstRowLastColumn="0" w:lastRowFirstColumn="0" w:lastRowLastColumn="0"/>
            </w:pPr>
            <w:r>
              <w:t>Modernizacja oraz utrzymanie infrastruktury drogowej na terenie gminy</w:t>
            </w:r>
          </w:p>
        </w:tc>
      </w:tr>
    </w:tbl>
    <w:bookmarkEnd w:id="127"/>
    <w:p w14:paraId="6F3A06EA" w14:textId="416FBAD5" w:rsidR="009813F3" w:rsidRPr="004949D3" w:rsidRDefault="004949D3" w:rsidP="004949D3">
      <w:pPr>
        <w:spacing w:line="360" w:lineRule="auto"/>
        <w:jc w:val="both"/>
      </w:pPr>
      <w:r w:rsidRPr="006639A1">
        <w:rPr>
          <w:rFonts w:asciiTheme="minorHAnsi" w:hAnsiTheme="minorHAnsi" w:cs="Arial"/>
          <w:i/>
          <w:iCs/>
          <w:sz w:val="20"/>
        </w:rPr>
        <w:t>Źródło: Opracowanie własne</w:t>
      </w:r>
    </w:p>
    <w:p w14:paraId="24864FF6" w14:textId="77777777" w:rsidR="00014E96" w:rsidRDefault="00014E96" w:rsidP="00A13F47">
      <w:pPr>
        <w:spacing w:after="0" w:line="360" w:lineRule="auto"/>
        <w:ind w:firstLine="360"/>
        <w:jc w:val="both"/>
      </w:pPr>
    </w:p>
    <w:p w14:paraId="1E7AE576" w14:textId="77777777" w:rsidR="00014E96" w:rsidRDefault="00014E96" w:rsidP="00A13F47">
      <w:pPr>
        <w:spacing w:after="0" w:line="360" w:lineRule="auto"/>
        <w:ind w:firstLine="360"/>
        <w:jc w:val="both"/>
      </w:pPr>
    </w:p>
    <w:p w14:paraId="7FA56174" w14:textId="77777777" w:rsidR="00014E96" w:rsidRDefault="00014E96" w:rsidP="00A13F47">
      <w:pPr>
        <w:spacing w:after="0" w:line="360" w:lineRule="auto"/>
        <w:ind w:firstLine="360"/>
        <w:jc w:val="both"/>
      </w:pPr>
    </w:p>
    <w:p w14:paraId="24EFA9B4" w14:textId="77777777" w:rsidR="00014E96" w:rsidRDefault="00014E96" w:rsidP="00A13F47">
      <w:pPr>
        <w:spacing w:after="0" w:line="360" w:lineRule="auto"/>
        <w:ind w:firstLine="360"/>
        <w:jc w:val="both"/>
      </w:pPr>
    </w:p>
    <w:p w14:paraId="6831E837" w14:textId="77777777" w:rsidR="00014E96" w:rsidRDefault="00014E96" w:rsidP="00A13F47">
      <w:pPr>
        <w:spacing w:after="0" w:line="360" w:lineRule="auto"/>
        <w:ind w:firstLine="360"/>
        <w:jc w:val="both"/>
      </w:pPr>
    </w:p>
    <w:p w14:paraId="57DE3199" w14:textId="77777777" w:rsidR="00014E96" w:rsidRDefault="00014E96" w:rsidP="00A13F47">
      <w:pPr>
        <w:spacing w:after="0" w:line="360" w:lineRule="auto"/>
        <w:ind w:firstLine="360"/>
        <w:jc w:val="both"/>
      </w:pPr>
    </w:p>
    <w:p w14:paraId="6132F7C5" w14:textId="77777777" w:rsidR="00014E96" w:rsidRDefault="00014E96" w:rsidP="00A13F47">
      <w:pPr>
        <w:spacing w:after="0" w:line="360" w:lineRule="auto"/>
        <w:ind w:firstLine="360"/>
        <w:jc w:val="both"/>
      </w:pPr>
    </w:p>
    <w:p w14:paraId="00D6EF7B" w14:textId="77777777" w:rsidR="00014E96" w:rsidRDefault="00014E96" w:rsidP="00A13F47">
      <w:pPr>
        <w:spacing w:after="0" w:line="360" w:lineRule="auto"/>
        <w:ind w:firstLine="360"/>
        <w:jc w:val="both"/>
      </w:pPr>
    </w:p>
    <w:p w14:paraId="3EB3DFC6" w14:textId="77777777" w:rsidR="00014E96" w:rsidRDefault="00014E96" w:rsidP="00A13F47">
      <w:pPr>
        <w:spacing w:after="0" w:line="360" w:lineRule="auto"/>
        <w:ind w:firstLine="360"/>
        <w:jc w:val="both"/>
      </w:pPr>
    </w:p>
    <w:p w14:paraId="636EEA8D" w14:textId="77777777" w:rsidR="00C761C0" w:rsidRDefault="00C761C0" w:rsidP="00151102">
      <w:pPr>
        <w:spacing w:after="0" w:line="360" w:lineRule="auto"/>
        <w:rPr>
          <w:b/>
          <w:bCs/>
          <w:color w:val="FFFFFF" w:themeColor="background1"/>
        </w:rPr>
        <w:sectPr w:rsidR="00C761C0" w:rsidSect="002C0EF5">
          <w:headerReference w:type="default" r:id="rId25"/>
          <w:footerReference w:type="default" r:id="rId26"/>
          <w:pgSz w:w="11906" w:h="16838"/>
          <w:pgMar w:top="1417" w:right="1417" w:bottom="1417" w:left="1417" w:header="1134" w:footer="624" w:gutter="0"/>
          <w:cols w:space="708"/>
          <w:docGrid w:linePitch="360"/>
        </w:sectPr>
      </w:pPr>
    </w:p>
    <w:p w14:paraId="1FD28F7A" w14:textId="77777777" w:rsidR="00BD486C" w:rsidRDefault="00BD486C" w:rsidP="00151102">
      <w:pPr>
        <w:tabs>
          <w:tab w:val="left" w:pos="5070"/>
        </w:tabs>
      </w:pPr>
    </w:p>
    <w:p w14:paraId="6BD6F670" w14:textId="77777777" w:rsidR="00BD486C" w:rsidRDefault="00BD486C" w:rsidP="00151102">
      <w:pPr>
        <w:tabs>
          <w:tab w:val="left" w:pos="5070"/>
        </w:tabs>
      </w:pPr>
    </w:p>
    <w:p w14:paraId="30B90C97" w14:textId="77777777" w:rsidR="00BD486C" w:rsidRDefault="00BD486C" w:rsidP="00151102">
      <w:pPr>
        <w:tabs>
          <w:tab w:val="left" w:pos="5070"/>
        </w:tabs>
      </w:pPr>
    </w:p>
    <w:p w14:paraId="4624D7E5" w14:textId="77777777" w:rsidR="00BD486C" w:rsidRDefault="00BD486C" w:rsidP="00151102">
      <w:pPr>
        <w:tabs>
          <w:tab w:val="left" w:pos="5070"/>
        </w:tabs>
      </w:pPr>
    </w:p>
    <w:p w14:paraId="0E7B3A45" w14:textId="77777777" w:rsidR="00BD486C" w:rsidRDefault="00BD486C" w:rsidP="00151102">
      <w:pPr>
        <w:tabs>
          <w:tab w:val="left" w:pos="5070"/>
        </w:tabs>
      </w:pPr>
    </w:p>
    <w:p w14:paraId="2ABE7D59" w14:textId="40A44181" w:rsidR="00151102" w:rsidRPr="00151102" w:rsidRDefault="00151102" w:rsidP="00BD486C">
      <w:pPr>
        <w:pStyle w:val="Legenda"/>
        <w:sectPr w:rsidR="00151102" w:rsidRPr="00151102" w:rsidSect="00C761C0">
          <w:type w:val="continuous"/>
          <w:pgSz w:w="11906" w:h="16838"/>
          <w:pgMar w:top="1417" w:right="1417" w:bottom="1417" w:left="1417" w:header="708" w:footer="708" w:gutter="0"/>
          <w:cols w:space="708"/>
          <w:docGrid w:linePitch="360"/>
        </w:sectPr>
      </w:pPr>
    </w:p>
    <w:p w14:paraId="20CF6A3D" w14:textId="70A7550C" w:rsidR="00BD486C" w:rsidRDefault="00BD486C" w:rsidP="00BD486C">
      <w:pPr>
        <w:pStyle w:val="Legenda"/>
        <w:keepNext/>
      </w:pPr>
      <w:bookmarkStart w:id="128" w:name="_Toc97811191"/>
      <w:r>
        <w:lastRenderedPageBreak/>
        <w:t xml:space="preserve">Tabela </w:t>
      </w:r>
      <w:r w:rsidR="006D2B47">
        <w:rPr>
          <w:noProof/>
        </w:rPr>
        <w:fldChar w:fldCharType="begin"/>
      </w:r>
      <w:r w:rsidR="006D2B47">
        <w:rPr>
          <w:noProof/>
        </w:rPr>
        <w:instrText xml:space="preserve"> SEQ Tabela \* ARABIC </w:instrText>
      </w:r>
      <w:r w:rsidR="006D2B47">
        <w:rPr>
          <w:noProof/>
        </w:rPr>
        <w:fldChar w:fldCharType="separate"/>
      </w:r>
      <w:r>
        <w:rPr>
          <w:noProof/>
        </w:rPr>
        <w:t>32</w:t>
      </w:r>
      <w:r w:rsidR="006D2B47">
        <w:rPr>
          <w:noProof/>
        </w:rPr>
        <w:fldChar w:fldCharType="end"/>
      </w:r>
      <w:r>
        <w:t xml:space="preserve"> Zestawienie działań przewidzianych do realizacji</w:t>
      </w:r>
      <w:bookmarkEnd w:id="128"/>
    </w:p>
    <w:tbl>
      <w:tblPr>
        <w:tblStyle w:val="Tabelasiatki4akcent6"/>
        <w:tblW w:w="14170" w:type="dxa"/>
        <w:tblLook w:val="04A0" w:firstRow="1" w:lastRow="0" w:firstColumn="1" w:lastColumn="0" w:noHBand="0" w:noVBand="1"/>
      </w:tblPr>
      <w:tblGrid>
        <w:gridCol w:w="846"/>
        <w:gridCol w:w="2693"/>
        <w:gridCol w:w="3544"/>
        <w:gridCol w:w="1701"/>
        <w:gridCol w:w="1984"/>
        <w:gridCol w:w="1985"/>
        <w:gridCol w:w="1417"/>
      </w:tblGrid>
      <w:tr w:rsidR="00C761C0" w14:paraId="3FBB034D" w14:textId="26F2A2CF" w:rsidTr="00BD4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4A6808D" w14:textId="283F9832" w:rsidR="00C761C0" w:rsidRDefault="00C761C0" w:rsidP="005D0693">
            <w:pPr>
              <w:spacing w:after="0" w:line="360" w:lineRule="auto"/>
              <w:jc w:val="center"/>
              <w:rPr>
                <w:b w:val="0"/>
                <w:bCs w:val="0"/>
              </w:rPr>
            </w:pPr>
            <w:r>
              <w:t>L.</w:t>
            </w:r>
            <w:proofErr w:type="gramStart"/>
            <w:r>
              <w:t>p</w:t>
            </w:r>
            <w:proofErr w:type="gramEnd"/>
            <w:r>
              <w:t>.</w:t>
            </w:r>
          </w:p>
        </w:tc>
        <w:tc>
          <w:tcPr>
            <w:tcW w:w="2693" w:type="dxa"/>
          </w:tcPr>
          <w:p w14:paraId="629E9F7A" w14:textId="77777777" w:rsidR="00C761C0" w:rsidRPr="00C761C0" w:rsidRDefault="00C761C0" w:rsidP="005D0693">
            <w:pPr>
              <w:spacing w:after="0" w:line="360" w:lineRule="auto"/>
              <w:jc w:val="center"/>
              <w:cnfStyle w:val="100000000000" w:firstRow="1" w:lastRow="0" w:firstColumn="0" w:lastColumn="0" w:oddVBand="0" w:evenVBand="0" w:oddHBand="0" w:evenHBand="0" w:firstRowFirstColumn="0" w:firstRowLastColumn="0" w:lastRowFirstColumn="0" w:lastRowLastColumn="0"/>
            </w:pPr>
            <w:r w:rsidRPr="00C761C0">
              <w:t>Sektor</w:t>
            </w:r>
          </w:p>
        </w:tc>
        <w:tc>
          <w:tcPr>
            <w:tcW w:w="3544" w:type="dxa"/>
          </w:tcPr>
          <w:p w14:paraId="7A58E7A1" w14:textId="0903D760" w:rsidR="00C761C0" w:rsidRPr="00C761C0" w:rsidRDefault="00C761C0" w:rsidP="005D0693">
            <w:pPr>
              <w:spacing w:after="0" w:line="360" w:lineRule="auto"/>
              <w:jc w:val="both"/>
              <w:cnfStyle w:val="100000000000" w:firstRow="1" w:lastRow="0" w:firstColumn="0" w:lastColumn="0" w:oddVBand="0" w:evenVBand="0" w:oddHBand="0" w:evenHBand="0" w:firstRowFirstColumn="0" w:firstRowLastColumn="0" w:lastRowFirstColumn="0" w:lastRowLastColumn="0"/>
            </w:pPr>
            <w:r w:rsidRPr="00C761C0">
              <w:t>Nazwa działania</w:t>
            </w:r>
          </w:p>
        </w:tc>
        <w:tc>
          <w:tcPr>
            <w:tcW w:w="1701" w:type="dxa"/>
          </w:tcPr>
          <w:p w14:paraId="0185FA50" w14:textId="77777777" w:rsidR="00C761C0" w:rsidRDefault="00C761C0" w:rsidP="005D0693">
            <w:pPr>
              <w:spacing w:after="0" w:line="360" w:lineRule="auto"/>
              <w:jc w:val="both"/>
              <w:cnfStyle w:val="100000000000" w:firstRow="1" w:lastRow="0" w:firstColumn="0" w:lastColumn="0" w:oddVBand="0" w:evenVBand="0" w:oddHBand="0" w:evenHBand="0" w:firstRowFirstColumn="0" w:firstRowLastColumn="0" w:lastRowFirstColumn="0" w:lastRowLastColumn="0"/>
              <w:rPr>
                <w:b w:val="0"/>
                <w:bCs w:val="0"/>
              </w:rPr>
            </w:pPr>
            <w:r>
              <w:t>Nakłady ogólne</w:t>
            </w:r>
          </w:p>
          <w:p w14:paraId="747265FD" w14:textId="7177A3D1" w:rsidR="00C761C0" w:rsidRPr="00C761C0" w:rsidRDefault="00C761C0" w:rsidP="00C761C0">
            <w:pPr>
              <w:spacing w:after="0" w:line="360" w:lineRule="auto"/>
              <w:jc w:val="center"/>
              <w:cnfStyle w:val="100000000000" w:firstRow="1" w:lastRow="0" w:firstColumn="0" w:lastColumn="0" w:oddVBand="0" w:evenVBand="0" w:oddHBand="0" w:evenHBand="0" w:firstRowFirstColumn="0" w:firstRowLastColumn="0" w:lastRowFirstColumn="0" w:lastRowLastColumn="0"/>
            </w:pPr>
            <w:r>
              <w:t>[zł]</w:t>
            </w:r>
          </w:p>
        </w:tc>
        <w:tc>
          <w:tcPr>
            <w:tcW w:w="1984" w:type="dxa"/>
          </w:tcPr>
          <w:p w14:paraId="2523BE7C" w14:textId="54C9CF78" w:rsidR="00C761C0" w:rsidRDefault="00C761C0" w:rsidP="005D0693">
            <w:pPr>
              <w:spacing w:after="0" w:line="360" w:lineRule="auto"/>
              <w:jc w:val="both"/>
              <w:cnfStyle w:val="100000000000" w:firstRow="1" w:lastRow="0" w:firstColumn="0" w:lastColumn="0" w:oddVBand="0" w:evenVBand="0" w:oddHBand="0" w:evenHBand="0" w:firstRowFirstColumn="0" w:firstRowLastColumn="0" w:lastRowFirstColumn="0" w:lastRowLastColumn="0"/>
            </w:pPr>
            <w:r>
              <w:t>Źródła finansowania</w:t>
            </w:r>
          </w:p>
        </w:tc>
        <w:tc>
          <w:tcPr>
            <w:tcW w:w="1985" w:type="dxa"/>
          </w:tcPr>
          <w:p w14:paraId="1164B95D" w14:textId="77777777" w:rsidR="00C761C0" w:rsidRDefault="00C761C0" w:rsidP="005D0693">
            <w:pPr>
              <w:spacing w:after="0" w:line="360" w:lineRule="auto"/>
              <w:jc w:val="both"/>
              <w:cnfStyle w:val="100000000000" w:firstRow="1" w:lastRow="0" w:firstColumn="0" w:lastColumn="0" w:oddVBand="0" w:evenVBand="0" w:oddHBand="0" w:evenHBand="0" w:firstRowFirstColumn="0" w:firstRowLastColumn="0" w:lastRowFirstColumn="0" w:lastRowLastColumn="0"/>
              <w:rPr>
                <w:b w:val="0"/>
                <w:bCs w:val="0"/>
              </w:rPr>
            </w:pPr>
            <w:r>
              <w:t>Roczna oszczędność energii</w:t>
            </w:r>
          </w:p>
          <w:p w14:paraId="314C5BB4" w14:textId="289B8EF2" w:rsidR="00C761C0" w:rsidRDefault="00C761C0" w:rsidP="005D0693">
            <w:pPr>
              <w:spacing w:after="0" w:line="360" w:lineRule="auto"/>
              <w:jc w:val="both"/>
              <w:cnfStyle w:val="100000000000" w:firstRow="1" w:lastRow="0" w:firstColumn="0" w:lastColumn="0" w:oddVBand="0" w:evenVBand="0" w:oddHBand="0" w:evenHBand="0" w:firstRowFirstColumn="0" w:firstRowLastColumn="0" w:lastRowFirstColumn="0" w:lastRowLastColumn="0"/>
            </w:pPr>
            <w:r>
              <w:t>[MWh/rok]</w:t>
            </w:r>
          </w:p>
        </w:tc>
        <w:tc>
          <w:tcPr>
            <w:tcW w:w="1417" w:type="dxa"/>
          </w:tcPr>
          <w:p w14:paraId="0C115476" w14:textId="77777777" w:rsidR="00C761C0" w:rsidRDefault="00C761C0" w:rsidP="005D0693">
            <w:pPr>
              <w:spacing w:after="0" w:line="360" w:lineRule="auto"/>
              <w:jc w:val="both"/>
              <w:cnfStyle w:val="100000000000" w:firstRow="1" w:lastRow="0" w:firstColumn="0" w:lastColumn="0" w:oddVBand="0" w:evenVBand="0" w:oddHBand="0" w:evenHBand="0" w:firstRowFirstColumn="0" w:firstRowLastColumn="0" w:lastRowFirstColumn="0" w:lastRowLastColumn="0"/>
              <w:rPr>
                <w:b w:val="0"/>
                <w:bCs w:val="0"/>
                <w:vertAlign w:val="subscript"/>
              </w:rPr>
            </w:pPr>
            <w:r>
              <w:t xml:space="preserve">Zmniejszenie roczne </w:t>
            </w:r>
            <w:proofErr w:type="gramStart"/>
            <w:r>
              <w:t>emisji CO</w:t>
            </w:r>
            <w:proofErr w:type="gramEnd"/>
            <w:r>
              <w:rPr>
                <w:vertAlign w:val="subscript"/>
              </w:rPr>
              <w:t>2</w:t>
            </w:r>
          </w:p>
          <w:p w14:paraId="455CB1EC" w14:textId="6628AA7B" w:rsidR="00C761C0" w:rsidRPr="00C761C0" w:rsidRDefault="00C761C0" w:rsidP="005D0693">
            <w:pPr>
              <w:spacing w:after="0" w:line="360" w:lineRule="auto"/>
              <w:jc w:val="both"/>
              <w:cnfStyle w:val="100000000000" w:firstRow="1" w:lastRow="0" w:firstColumn="0" w:lastColumn="0" w:oddVBand="0" w:evenVBand="0" w:oddHBand="0" w:evenHBand="0" w:firstRowFirstColumn="0" w:firstRowLastColumn="0" w:lastRowFirstColumn="0" w:lastRowLastColumn="0"/>
            </w:pPr>
            <w:r>
              <w:t>[MgCO</w:t>
            </w:r>
            <w:r>
              <w:rPr>
                <w:vertAlign w:val="subscript"/>
              </w:rPr>
              <w:t>2</w:t>
            </w:r>
            <w:r>
              <w:t>/rok]</w:t>
            </w:r>
          </w:p>
        </w:tc>
      </w:tr>
      <w:tr w:rsidR="00C761C0" w14:paraId="6D4B2813" w14:textId="10227298" w:rsidTr="00BD4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47A6589" w14:textId="77777777" w:rsidR="00C761C0" w:rsidRDefault="00C761C0" w:rsidP="005D0693">
            <w:pPr>
              <w:spacing w:after="0" w:line="360" w:lineRule="auto"/>
              <w:jc w:val="both"/>
              <w:rPr>
                <w:b w:val="0"/>
                <w:bCs w:val="0"/>
              </w:rPr>
            </w:pPr>
            <w:r>
              <w:rPr>
                <w:b w:val="0"/>
                <w:bCs w:val="0"/>
              </w:rPr>
              <w:t xml:space="preserve">1. </w:t>
            </w:r>
          </w:p>
        </w:tc>
        <w:tc>
          <w:tcPr>
            <w:tcW w:w="2693" w:type="dxa"/>
          </w:tcPr>
          <w:p w14:paraId="6695F3F6" w14:textId="77777777" w:rsidR="00C761C0" w:rsidRDefault="00C761C0" w:rsidP="005D0693">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 xml:space="preserve">Użyteczność publiczna </w:t>
            </w:r>
            <w:r>
              <w:br/>
              <w:t>/ infrastruktura komunalna</w:t>
            </w:r>
          </w:p>
        </w:tc>
        <w:tc>
          <w:tcPr>
            <w:tcW w:w="3544" w:type="dxa"/>
          </w:tcPr>
          <w:p w14:paraId="21BD113D" w14:textId="77777777" w:rsidR="00C761C0" w:rsidRDefault="00C761C0" w:rsidP="005D0693">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Przygotowanie lub aktualizacja dokumentów strategicznych związanych z ochroną środowiska i energetyką</w:t>
            </w:r>
          </w:p>
        </w:tc>
        <w:tc>
          <w:tcPr>
            <w:tcW w:w="1701" w:type="dxa"/>
          </w:tcPr>
          <w:p w14:paraId="4F1AA6F3" w14:textId="77777777" w:rsidR="00C761C0" w:rsidRDefault="00C761C0"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47BD0425" w14:textId="4C838EBF" w:rsidR="00C761C0" w:rsidRDefault="00C761C0"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50 000,00</w:t>
            </w:r>
          </w:p>
        </w:tc>
        <w:tc>
          <w:tcPr>
            <w:tcW w:w="1984" w:type="dxa"/>
          </w:tcPr>
          <w:p w14:paraId="61366D0F" w14:textId="77777777" w:rsidR="00C761C0" w:rsidRDefault="00C761C0"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69B7CE83" w14:textId="46AC8CC2" w:rsidR="00C761C0" w:rsidRDefault="00C761C0"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Gmina Medyka</w:t>
            </w:r>
          </w:p>
        </w:tc>
        <w:tc>
          <w:tcPr>
            <w:tcW w:w="1985" w:type="dxa"/>
          </w:tcPr>
          <w:p w14:paraId="42C1F477" w14:textId="77777777" w:rsidR="00C761C0" w:rsidRDefault="00C761C0"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5B43E021" w14:textId="25CC42F6" w:rsidR="00C761C0" w:rsidRDefault="00C761C0"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w:t>
            </w:r>
          </w:p>
        </w:tc>
        <w:tc>
          <w:tcPr>
            <w:tcW w:w="1417" w:type="dxa"/>
          </w:tcPr>
          <w:p w14:paraId="13E12184" w14:textId="77777777" w:rsidR="00C761C0" w:rsidRDefault="00C761C0"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1492EC1E" w14:textId="3ECF8F5B" w:rsidR="00C761C0" w:rsidRDefault="00C761C0"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w:t>
            </w:r>
          </w:p>
        </w:tc>
      </w:tr>
      <w:tr w:rsidR="00C761C0" w14:paraId="64C7E424" w14:textId="6378E588" w:rsidTr="00BD486C">
        <w:tc>
          <w:tcPr>
            <w:cnfStyle w:val="001000000000" w:firstRow="0" w:lastRow="0" w:firstColumn="1" w:lastColumn="0" w:oddVBand="0" w:evenVBand="0" w:oddHBand="0" w:evenHBand="0" w:firstRowFirstColumn="0" w:firstRowLastColumn="0" w:lastRowFirstColumn="0" w:lastRowLastColumn="0"/>
            <w:tcW w:w="846" w:type="dxa"/>
          </w:tcPr>
          <w:p w14:paraId="774D55B6" w14:textId="77777777" w:rsidR="00C761C0" w:rsidRDefault="00C761C0" w:rsidP="00C761C0">
            <w:pPr>
              <w:spacing w:after="0" w:line="360" w:lineRule="auto"/>
              <w:jc w:val="both"/>
              <w:rPr>
                <w:b w:val="0"/>
                <w:bCs w:val="0"/>
              </w:rPr>
            </w:pPr>
            <w:r>
              <w:rPr>
                <w:b w:val="0"/>
                <w:bCs w:val="0"/>
              </w:rPr>
              <w:t>2.</w:t>
            </w:r>
          </w:p>
        </w:tc>
        <w:tc>
          <w:tcPr>
            <w:tcW w:w="2693" w:type="dxa"/>
          </w:tcPr>
          <w:p w14:paraId="6CDE2E36" w14:textId="77777777" w:rsidR="00C761C0" w:rsidRDefault="00C761C0" w:rsidP="00C761C0">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 xml:space="preserve">Użyteczność publiczna </w:t>
            </w:r>
            <w:r>
              <w:br/>
              <w:t>/ infrastruktura komunalna</w:t>
            </w:r>
          </w:p>
        </w:tc>
        <w:tc>
          <w:tcPr>
            <w:tcW w:w="3544" w:type="dxa"/>
          </w:tcPr>
          <w:p w14:paraId="229FBAA4" w14:textId="77777777" w:rsidR="00C761C0" w:rsidRDefault="00C761C0" w:rsidP="00C761C0">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 xml:space="preserve">Monitoring zużycia paliw i nośników energii w budynkach użyteczności publicznej, system zarządzania energią </w:t>
            </w:r>
            <w:r>
              <w:br/>
              <w:t>w budynkach użyteczności publicznej</w:t>
            </w:r>
          </w:p>
        </w:tc>
        <w:tc>
          <w:tcPr>
            <w:tcW w:w="1701" w:type="dxa"/>
          </w:tcPr>
          <w:p w14:paraId="5703A474" w14:textId="77777777" w:rsidR="00C761C0" w:rsidRDefault="00C761C0"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p>
          <w:p w14:paraId="083D0407" w14:textId="530210C7" w:rsidR="00C761C0" w:rsidRDefault="00C761C0"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r>
              <w:t>20 000,00</w:t>
            </w:r>
          </w:p>
        </w:tc>
        <w:tc>
          <w:tcPr>
            <w:tcW w:w="1984" w:type="dxa"/>
          </w:tcPr>
          <w:p w14:paraId="50585C6C" w14:textId="77777777" w:rsidR="00C761C0" w:rsidRDefault="00C761C0"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p>
          <w:p w14:paraId="3169F9EA" w14:textId="68DE875B" w:rsidR="00C761C0" w:rsidRDefault="00C761C0"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r>
              <w:t>Gmina Medyka</w:t>
            </w:r>
          </w:p>
        </w:tc>
        <w:tc>
          <w:tcPr>
            <w:tcW w:w="1985" w:type="dxa"/>
          </w:tcPr>
          <w:p w14:paraId="3BFB8C05" w14:textId="77777777" w:rsidR="00C761C0" w:rsidRDefault="00C761C0"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p>
          <w:p w14:paraId="7C69F36A" w14:textId="79D8AD87" w:rsidR="00C761C0" w:rsidRDefault="00C761C0"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r>
              <w:t>210,00</w:t>
            </w:r>
          </w:p>
        </w:tc>
        <w:tc>
          <w:tcPr>
            <w:tcW w:w="1417" w:type="dxa"/>
          </w:tcPr>
          <w:p w14:paraId="71D63AB0" w14:textId="77777777"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p>
          <w:p w14:paraId="3561CE72" w14:textId="07BCD223" w:rsidR="00C761C0" w:rsidRDefault="00C761C0"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r>
              <w:t>50,00</w:t>
            </w:r>
          </w:p>
          <w:p w14:paraId="300A79CF" w14:textId="6F520CC9" w:rsidR="00C761C0" w:rsidRDefault="00C761C0"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p>
        </w:tc>
      </w:tr>
      <w:tr w:rsidR="004F12F1" w14:paraId="1D8DA7BE" w14:textId="1CEFC727" w:rsidTr="00BD4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3882C9E" w14:textId="77777777" w:rsidR="004F12F1" w:rsidRDefault="004F12F1" w:rsidP="004F12F1">
            <w:pPr>
              <w:spacing w:after="0" w:line="360" w:lineRule="auto"/>
              <w:jc w:val="both"/>
              <w:rPr>
                <w:b w:val="0"/>
                <w:bCs w:val="0"/>
              </w:rPr>
            </w:pPr>
            <w:r>
              <w:rPr>
                <w:b w:val="0"/>
                <w:bCs w:val="0"/>
              </w:rPr>
              <w:t>3.</w:t>
            </w:r>
          </w:p>
        </w:tc>
        <w:tc>
          <w:tcPr>
            <w:tcW w:w="2693" w:type="dxa"/>
          </w:tcPr>
          <w:p w14:paraId="7A2486AE" w14:textId="77777777" w:rsidR="004F12F1" w:rsidRDefault="004F12F1" w:rsidP="004F12F1">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 xml:space="preserve">Użyteczność publiczna </w:t>
            </w:r>
            <w:r>
              <w:br/>
              <w:t>/ infrastruktura komunalna</w:t>
            </w:r>
          </w:p>
        </w:tc>
        <w:tc>
          <w:tcPr>
            <w:tcW w:w="3544" w:type="dxa"/>
          </w:tcPr>
          <w:p w14:paraId="664FC6E2" w14:textId="77777777" w:rsidR="004F12F1" w:rsidRDefault="004F12F1" w:rsidP="004F12F1">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Zastosowanie odnawialnych źródeł energii oraz rozwiązań zmniejszających zapotrzebowanie na energię w budynkach użyteczności publicznej</w:t>
            </w:r>
          </w:p>
        </w:tc>
        <w:tc>
          <w:tcPr>
            <w:tcW w:w="1701" w:type="dxa"/>
          </w:tcPr>
          <w:p w14:paraId="1BBE64AF"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7B70BE14" w14:textId="4DCF10A5"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6 520 320,00</w:t>
            </w:r>
          </w:p>
        </w:tc>
        <w:tc>
          <w:tcPr>
            <w:tcW w:w="1984" w:type="dxa"/>
          </w:tcPr>
          <w:p w14:paraId="5D8E3D5A"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6744060C" w14:textId="34D47CFD"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Gmina Medyka</w:t>
            </w:r>
          </w:p>
        </w:tc>
        <w:tc>
          <w:tcPr>
            <w:tcW w:w="1985" w:type="dxa"/>
          </w:tcPr>
          <w:p w14:paraId="510F2A1A"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7008BC9F" w14:textId="14D52C3F"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723,00</w:t>
            </w:r>
          </w:p>
        </w:tc>
        <w:tc>
          <w:tcPr>
            <w:tcW w:w="1417" w:type="dxa"/>
          </w:tcPr>
          <w:p w14:paraId="2188B6AF"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35B7EB8D" w14:textId="4296780F"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250,00</w:t>
            </w:r>
          </w:p>
        </w:tc>
      </w:tr>
      <w:tr w:rsidR="004F12F1" w14:paraId="2C70F04F" w14:textId="6BD44587" w:rsidTr="00BD486C">
        <w:tc>
          <w:tcPr>
            <w:cnfStyle w:val="001000000000" w:firstRow="0" w:lastRow="0" w:firstColumn="1" w:lastColumn="0" w:oddVBand="0" w:evenVBand="0" w:oddHBand="0" w:evenHBand="0" w:firstRowFirstColumn="0" w:firstRowLastColumn="0" w:lastRowFirstColumn="0" w:lastRowLastColumn="0"/>
            <w:tcW w:w="846" w:type="dxa"/>
          </w:tcPr>
          <w:p w14:paraId="5E68DD1E" w14:textId="77777777" w:rsidR="004F12F1" w:rsidRDefault="004F12F1" w:rsidP="004F12F1">
            <w:pPr>
              <w:spacing w:after="0" w:line="360" w:lineRule="auto"/>
              <w:jc w:val="both"/>
              <w:rPr>
                <w:b w:val="0"/>
                <w:bCs w:val="0"/>
              </w:rPr>
            </w:pPr>
            <w:r>
              <w:rPr>
                <w:b w:val="0"/>
                <w:bCs w:val="0"/>
              </w:rPr>
              <w:t>4.</w:t>
            </w:r>
          </w:p>
        </w:tc>
        <w:tc>
          <w:tcPr>
            <w:tcW w:w="2693" w:type="dxa"/>
          </w:tcPr>
          <w:p w14:paraId="77F7B178" w14:textId="77777777" w:rsidR="004F12F1" w:rsidRDefault="004F12F1" w:rsidP="004F12F1">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 xml:space="preserve">Użyteczność publiczna </w:t>
            </w:r>
            <w:r>
              <w:br/>
              <w:t>/ infrastruktura komunalna</w:t>
            </w:r>
          </w:p>
        </w:tc>
        <w:tc>
          <w:tcPr>
            <w:tcW w:w="3544" w:type="dxa"/>
          </w:tcPr>
          <w:p w14:paraId="7460462C" w14:textId="77777777" w:rsidR="004F12F1" w:rsidRDefault="004F12F1" w:rsidP="004F12F1">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Wdrażanie systemu zielonych zamówień/zakupów publicznych</w:t>
            </w:r>
          </w:p>
        </w:tc>
        <w:tc>
          <w:tcPr>
            <w:tcW w:w="1701" w:type="dxa"/>
          </w:tcPr>
          <w:p w14:paraId="164E2332" w14:textId="77777777"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p>
          <w:p w14:paraId="36F5DC8D" w14:textId="5A414DAF"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r>
              <w:t>-</w:t>
            </w:r>
          </w:p>
        </w:tc>
        <w:tc>
          <w:tcPr>
            <w:tcW w:w="1984" w:type="dxa"/>
          </w:tcPr>
          <w:p w14:paraId="58B60742" w14:textId="77777777"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p>
          <w:p w14:paraId="653A3F2B" w14:textId="11AA98D6"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r>
              <w:t>Gmina Medyka</w:t>
            </w:r>
          </w:p>
        </w:tc>
        <w:tc>
          <w:tcPr>
            <w:tcW w:w="1985" w:type="dxa"/>
          </w:tcPr>
          <w:p w14:paraId="64453103" w14:textId="77777777"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p>
          <w:p w14:paraId="1AA64E69" w14:textId="33808398"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r>
              <w:t>-</w:t>
            </w:r>
          </w:p>
        </w:tc>
        <w:tc>
          <w:tcPr>
            <w:tcW w:w="1417" w:type="dxa"/>
          </w:tcPr>
          <w:p w14:paraId="4AE6C1EE" w14:textId="77777777"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p>
          <w:p w14:paraId="497C4CEB" w14:textId="4D763547"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r>
              <w:t>-</w:t>
            </w:r>
          </w:p>
        </w:tc>
      </w:tr>
      <w:tr w:rsidR="004F12F1" w14:paraId="33EE546B" w14:textId="409FBD65" w:rsidTr="00BD4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3BFD6F4" w14:textId="77777777" w:rsidR="004F12F1" w:rsidRDefault="004F12F1" w:rsidP="004F12F1">
            <w:pPr>
              <w:spacing w:after="0" w:line="360" w:lineRule="auto"/>
              <w:jc w:val="both"/>
              <w:rPr>
                <w:b w:val="0"/>
                <w:bCs w:val="0"/>
              </w:rPr>
            </w:pPr>
            <w:r>
              <w:rPr>
                <w:b w:val="0"/>
                <w:bCs w:val="0"/>
              </w:rPr>
              <w:lastRenderedPageBreak/>
              <w:t>5.</w:t>
            </w:r>
          </w:p>
        </w:tc>
        <w:tc>
          <w:tcPr>
            <w:tcW w:w="2693" w:type="dxa"/>
          </w:tcPr>
          <w:p w14:paraId="71A5F05B" w14:textId="77777777" w:rsidR="004F12F1" w:rsidRDefault="004F12F1" w:rsidP="004F12F1">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Oświetlenie uliczne</w:t>
            </w:r>
          </w:p>
        </w:tc>
        <w:tc>
          <w:tcPr>
            <w:tcW w:w="3544" w:type="dxa"/>
          </w:tcPr>
          <w:p w14:paraId="0602C939" w14:textId="77777777" w:rsidR="004F12F1" w:rsidRDefault="004F12F1" w:rsidP="004F12F1">
            <w:pPr>
              <w:spacing w:after="0" w:line="360" w:lineRule="auto"/>
              <w:cnfStyle w:val="000000100000" w:firstRow="0" w:lastRow="0" w:firstColumn="0" w:lastColumn="0" w:oddVBand="0" w:evenVBand="0" w:oddHBand="1" w:evenHBand="0" w:firstRowFirstColumn="0" w:firstRowLastColumn="0" w:lastRowFirstColumn="0" w:lastRowLastColumn="0"/>
              <w:rPr>
                <w:b/>
                <w:bCs/>
              </w:rPr>
            </w:pPr>
            <w:r>
              <w:t>Modernizacja / utrzymanie oświetlenia ulicznego na terenie gminy</w:t>
            </w:r>
          </w:p>
        </w:tc>
        <w:tc>
          <w:tcPr>
            <w:tcW w:w="1701" w:type="dxa"/>
          </w:tcPr>
          <w:p w14:paraId="40FA4CDD"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4C8FEB7B" w14:textId="2D4D5EBE"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250 000,00</w:t>
            </w:r>
          </w:p>
        </w:tc>
        <w:tc>
          <w:tcPr>
            <w:tcW w:w="1984" w:type="dxa"/>
          </w:tcPr>
          <w:p w14:paraId="73FA0005"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4D97B2F9" w14:textId="58DFB3BB"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Gmina Medyka</w:t>
            </w:r>
          </w:p>
        </w:tc>
        <w:tc>
          <w:tcPr>
            <w:tcW w:w="1985" w:type="dxa"/>
          </w:tcPr>
          <w:p w14:paraId="6DCA1FFE"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1604B4F1" w14:textId="6A34270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28,00</w:t>
            </w:r>
          </w:p>
        </w:tc>
        <w:tc>
          <w:tcPr>
            <w:tcW w:w="1417" w:type="dxa"/>
          </w:tcPr>
          <w:p w14:paraId="1A123593"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4B31A65B" w14:textId="7E3A350D"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25,00</w:t>
            </w:r>
          </w:p>
        </w:tc>
      </w:tr>
      <w:tr w:rsidR="004F12F1" w14:paraId="3CC28FF0" w14:textId="4AC7C2A8" w:rsidTr="00BD486C">
        <w:tc>
          <w:tcPr>
            <w:cnfStyle w:val="001000000000" w:firstRow="0" w:lastRow="0" w:firstColumn="1" w:lastColumn="0" w:oddVBand="0" w:evenVBand="0" w:oddHBand="0" w:evenHBand="0" w:firstRowFirstColumn="0" w:firstRowLastColumn="0" w:lastRowFirstColumn="0" w:lastRowLastColumn="0"/>
            <w:tcW w:w="846" w:type="dxa"/>
          </w:tcPr>
          <w:p w14:paraId="59295600" w14:textId="77777777" w:rsidR="004F12F1" w:rsidRDefault="004F12F1" w:rsidP="004F12F1">
            <w:pPr>
              <w:spacing w:after="0" w:line="360" w:lineRule="auto"/>
              <w:jc w:val="both"/>
              <w:rPr>
                <w:b w:val="0"/>
                <w:bCs w:val="0"/>
              </w:rPr>
            </w:pPr>
            <w:r>
              <w:rPr>
                <w:b w:val="0"/>
                <w:bCs w:val="0"/>
              </w:rPr>
              <w:t>6.</w:t>
            </w:r>
          </w:p>
        </w:tc>
        <w:tc>
          <w:tcPr>
            <w:tcW w:w="2693" w:type="dxa"/>
          </w:tcPr>
          <w:p w14:paraId="21D522A2" w14:textId="77777777" w:rsidR="004F12F1" w:rsidRDefault="004F12F1" w:rsidP="004F12F1">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Mieszkalnictwo</w:t>
            </w:r>
          </w:p>
        </w:tc>
        <w:tc>
          <w:tcPr>
            <w:tcW w:w="3544" w:type="dxa"/>
          </w:tcPr>
          <w:p w14:paraId="089E5228" w14:textId="77777777" w:rsidR="004F12F1" w:rsidRDefault="004F12F1" w:rsidP="004F12F1">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Poprawa efektywności oraz wykorzystanie odnawialnych źródeł energii w budynkach mieszkalnych</w:t>
            </w:r>
          </w:p>
        </w:tc>
        <w:tc>
          <w:tcPr>
            <w:tcW w:w="1701" w:type="dxa"/>
          </w:tcPr>
          <w:p w14:paraId="6FAA660D" w14:textId="77777777"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p>
          <w:p w14:paraId="4CE8EEA3" w14:textId="5C092293"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r>
              <w:t>20 000 000,00</w:t>
            </w:r>
          </w:p>
        </w:tc>
        <w:tc>
          <w:tcPr>
            <w:tcW w:w="1984" w:type="dxa"/>
          </w:tcPr>
          <w:p w14:paraId="29A47BAB" w14:textId="02FC2150"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r>
              <w:t xml:space="preserve">Właściciele budynków, NFOŚiGW, </w:t>
            </w:r>
            <w:proofErr w:type="spellStart"/>
            <w:r>
              <w:t>WFOŚiGW</w:t>
            </w:r>
            <w:proofErr w:type="spellEnd"/>
          </w:p>
        </w:tc>
        <w:tc>
          <w:tcPr>
            <w:tcW w:w="1985" w:type="dxa"/>
          </w:tcPr>
          <w:p w14:paraId="28104E3A" w14:textId="77777777"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p>
          <w:p w14:paraId="4A5C5418" w14:textId="76DD6FA0"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r>
              <w:t>15 230,00</w:t>
            </w:r>
          </w:p>
        </w:tc>
        <w:tc>
          <w:tcPr>
            <w:tcW w:w="1417" w:type="dxa"/>
          </w:tcPr>
          <w:p w14:paraId="334B9D47" w14:textId="77777777"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p>
          <w:p w14:paraId="6C837973" w14:textId="45C8615A"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r>
              <w:t>4 356,00</w:t>
            </w:r>
          </w:p>
        </w:tc>
      </w:tr>
      <w:tr w:rsidR="004F12F1" w14:paraId="0F60227D" w14:textId="0AD7297E" w:rsidTr="00BD4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F18C800" w14:textId="77777777" w:rsidR="004F12F1" w:rsidRDefault="004F12F1" w:rsidP="004F12F1">
            <w:pPr>
              <w:spacing w:after="0" w:line="360" w:lineRule="auto"/>
              <w:jc w:val="both"/>
              <w:rPr>
                <w:b w:val="0"/>
                <w:bCs w:val="0"/>
              </w:rPr>
            </w:pPr>
            <w:r>
              <w:rPr>
                <w:b w:val="0"/>
                <w:bCs w:val="0"/>
              </w:rPr>
              <w:t>7.</w:t>
            </w:r>
          </w:p>
        </w:tc>
        <w:tc>
          <w:tcPr>
            <w:tcW w:w="2693" w:type="dxa"/>
          </w:tcPr>
          <w:p w14:paraId="44BD6B5C" w14:textId="77777777" w:rsidR="004F12F1" w:rsidRDefault="004F12F1" w:rsidP="004F12F1">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Mieszkalnictwo</w:t>
            </w:r>
          </w:p>
        </w:tc>
        <w:tc>
          <w:tcPr>
            <w:tcW w:w="3544" w:type="dxa"/>
          </w:tcPr>
          <w:p w14:paraId="31CC8D94" w14:textId="77777777" w:rsidR="004F12F1" w:rsidRDefault="004F12F1" w:rsidP="004F12F1">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Organizacja kampanii społecznej związanej z ograniczeniem emisji, efektywnością energetyczną oraz wykorzystaniem odnawialnych źródeł energii</w:t>
            </w:r>
          </w:p>
        </w:tc>
        <w:tc>
          <w:tcPr>
            <w:tcW w:w="1701" w:type="dxa"/>
          </w:tcPr>
          <w:p w14:paraId="092B01FE"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363E40BC"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6B32C579" w14:textId="51F81B5B"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80 000,00</w:t>
            </w:r>
          </w:p>
        </w:tc>
        <w:tc>
          <w:tcPr>
            <w:tcW w:w="1984" w:type="dxa"/>
          </w:tcPr>
          <w:p w14:paraId="1DDC757E"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29033A6F"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10917F85" w14:textId="2D94300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Gmina Medyka</w:t>
            </w:r>
          </w:p>
        </w:tc>
        <w:tc>
          <w:tcPr>
            <w:tcW w:w="1985" w:type="dxa"/>
          </w:tcPr>
          <w:p w14:paraId="30BF709A"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78B57611"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1819AE2D" w14:textId="647F69A0"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w:t>
            </w:r>
          </w:p>
        </w:tc>
        <w:tc>
          <w:tcPr>
            <w:tcW w:w="1417" w:type="dxa"/>
          </w:tcPr>
          <w:p w14:paraId="440A6D00"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45CB1567"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7B5F6BDC" w14:textId="1B00E71D"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w:t>
            </w:r>
          </w:p>
        </w:tc>
      </w:tr>
      <w:tr w:rsidR="004F12F1" w14:paraId="683817C6" w14:textId="16B9D3C1" w:rsidTr="00BD486C">
        <w:tc>
          <w:tcPr>
            <w:cnfStyle w:val="001000000000" w:firstRow="0" w:lastRow="0" w:firstColumn="1" w:lastColumn="0" w:oddVBand="0" w:evenVBand="0" w:oddHBand="0" w:evenHBand="0" w:firstRowFirstColumn="0" w:firstRowLastColumn="0" w:lastRowFirstColumn="0" w:lastRowLastColumn="0"/>
            <w:tcW w:w="846" w:type="dxa"/>
          </w:tcPr>
          <w:p w14:paraId="7617BFF7" w14:textId="77777777" w:rsidR="004F12F1" w:rsidRDefault="004F12F1" w:rsidP="004F12F1">
            <w:pPr>
              <w:spacing w:after="0" w:line="360" w:lineRule="auto"/>
              <w:jc w:val="both"/>
              <w:rPr>
                <w:b w:val="0"/>
                <w:bCs w:val="0"/>
              </w:rPr>
            </w:pPr>
            <w:r>
              <w:rPr>
                <w:b w:val="0"/>
                <w:bCs w:val="0"/>
              </w:rPr>
              <w:t>8.</w:t>
            </w:r>
          </w:p>
        </w:tc>
        <w:tc>
          <w:tcPr>
            <w:tcW w:w="2693" w:type="dxa"/>
          </w:tcPr>
          <w:p w14:paraId="082C6D88" w14:textId="77777777" w:rsidR="004F12F1" w:rsidRDefault="004F12F1" w:rsidP="004F12F1">
            <w:pPr>
              <w:spacing w:after="0" w:line="360" w:lineRule="auto"/>
              <w:jc w:val="both"/>
              <w:cnfStyle w:val="000000000000" w:firstRow="0" w:lastRow="0" w:firstColumn="0" w:lastColumn="0" w:oddVBand="0" w:evenVBand="0" w:oddHBand="0" w:evenHBand="0" w:firstRowFirstColumn="0" w:firstRowLastColumn="0" w:lastRowFirstColumn="0" w:lastRowLastColumn="0"/>
            </w:pPr>
            <w:r>
              <w:t>Mieszkalnictwo</w:t>
            </w:r>
          </w:p>
        </w:tc>
        <w:tc>
          <w:tcPr>
            <w:tcW w:w="3544" w:type="dxa"/>
          </w:tcPr>
          <w:p w14:paraId="2B72A531" w14:textId="77777777" w:rsidR="004F12F1" w:rsidRDefault="004F12F1" w:rsidP="004F12F1">
            <w:pPr>
              <w:spacing w:after="0" w:line="360" w:lineRule="auto"/>
              <w:jc w:val="both"/>
              <w:cnfStyle w:val="000000000000" w:firstRow="0" w:lastRow="0" w:firstColumn="0" w:lastColumn="0" w:oddVBand="0" w:evenVBand="0" w:oddHBand="0" w:evenHBand="0" w:firstRowFirstColumn="0" w:firstRowLastColumn="0" w:lastRowFirstColumn="0" w:lastRowLastColumn="0"/>
            </w:pPr>
            <w:r>
              <w:t>Montaż instalacji OZE oraz poprawa efektywności energetycznej w budynkach mieszkalnych - Ograniczenie niskiej emisji</w:t>
            </w:r>
          </w:p>
        </w:tc>
        <w:tc>
          <w:tcPr>
            <w:tcW w:w="1701" w:type="dxa"/>
          </w:tcPr>
          <w:p w14:paraId="1CD6FC7F" w14:textId="77777777"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p>
          <w:p w14:paraId="3409F118" w14:textId="7EA16069"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r>
              <w:t>12 500 000,00</w:t>
            </w:r>
          </w:p>
        </w:tc>
        <w:tc>
          <w:tcPr>
            <w:tcW w:w="1984" w:type="dxa"/>
          </w:tcPr>
          <w:p w14:paraId="7F6F28EF" w14:textId="35A5DCD0"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r>
              <w:t xml:space="preserve">Właścicieli budynków, Gmina Medyka NFOŚiGW, </w:t>
            </w:r>
            <w:proofErr w:type="spellStart"/>
            <w:r>
              <w:t>WFOŚiGW</w:t>
            </w:r>
            <w:proofErr w:type="spellEnd"/>
          </w:p>
        </w:tc>
        <w:tc>
          <w:tcPr>
            <w:tcW w:w="1985" w:type="dxa"/>
          </w:tcPr>
          <w:p w14:paraId="289B3925" w14:textId="77777777"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p>
          <w:p w14:paraId="0BE0AA71" w14:textId="450D419F"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r>
              <w:t>6 423,00</w:t>
            </w:r>
          </w:p>
        </w:tc>
        <w:tc>
          <w:tcPr>
            <w:tcW w:w="1417" w:type="dxa"/>
          </w:tcPr>
          <w:p w14:paraId="2AA57144" w14:textId="77777777"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p>
          <w:p w14:paraId="71FD5E43" w14:textId="0FD3EED4"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r>
              <w:t>2 142,00</w:t>
            </w:r>
          </w:p>
        </w:tc>
      </w:tr>
      <w:tr w:rsidR="004F12F1" w14:paraId="117E9616" w14:textId="201637AA" w:rsidTr="00BD4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AF4F200" w14:textId="77777777" w:rsidR="004F12F1" w:rsidRDefault="004F12F1" w:rsidP="004F12F1">
            <w:pPr>
              <w:spacing w:after="0" w:line="360" w:lineRule="auto"/>
              <w:jc w:val="both"/>
              <w:rPr>
                <w:b w:val="0"/>
                <w:bCs w:val="0"/>
              </w:rPr>
            </w:pPr>
            <w:r>
              <w:rPr>
                <w:b w:val="0"/>
                <w:bCs w:val="0"/>
              </w:rPr>
              <w:t>9.</w:t>
            </w:r>
          </w:p>
        </w:tc>
        <w:tc>
          <w:tcPr>
            <w:tcW w:w="2693" w:type="dxa"/>
          </w:tcPr>
          <w:p w14:paraId="31F4D97F" w14:textId="77777777" w:rsidR="004F12F1" w:rsidRDefault="004F12F1" w:rsidP="004F12F1">
            <w:pPr>
              <w:spacing w:after="0" w:line="360" w:lineRule="auto"/>
              <w:jc w:val="both"/>
              <w:cnfStyle w:val="000000100000" w:firstRow="0" w:lastRow="0" w:firstColumn="0" w:lastColumn="0" w:oddVBand="0" w:evenVBand="0" w:oddHBand="1" w:evenHBand="0" w:firstRowFirstColumn="0" w:firstRowLastColumn="0" w:lastRowFirstColumn="0" w:lastRowLastColumn="0"/>
            </w:pPr>
            <w:r>
              <w:t>Transport</w:t>
            </w:r>
          </w:p>
        </w:tc>
        <w:tc>
          <w:tcPr>
            <w:tcW w:w="3544" w:type="dxa"/>
          </w:tcPr>
          <w:p w14:paraId="19489B68" w14:textId="77777777" w:rsidR="004F12F1" w:rsidRDefault="004F12F1" w:rsidP="004F12F1">
            <w:pPr>
              <w:spacing w:after="0" w:line="360" w:lineRule="auto"/>
              <w:jc w:val="both"/>
              <w:cnfStyle w:val="000000100000" w:firstRow="0" w:lastRow="0" w:firstColumn="0" w:lastColumn="0" w:oddVBand="0" w:evenVBand="0" w:oddHBand="1" w:evenHBand="0" w:firstRowFirstColumn="0" w:firstRowLastColumn="0" w:lastRowFirstColumn="0" w:lastRowLastColumn="0"/>
            </w:pPr>
            <w:r>
              <w:t>Modernizacja oraz utrzymanie infrastruktury drogowej na terenie gminy</w:t>
            </w:r>
          </w:p>
        </w:tc>
        <w:tc>
          <w:tcPr>
            <w:tcW w:w="1701" w:type="dxa"/>
          </w:tcPr>
          <w:p w14:paraId="62DF8C72"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63F674C8" w14:textId="1AF923CF"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8 000 000,00</w:t>
            </w:r>
          </w:p>
        </w:tc>
        <w:tc>
          <w:tcPr>
            <w:tcW w:w="1984" w:type="dxa"/>
          </w:tcPr>
          <w:p w14:paraId="71851EBD"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33B7BB2F" w14:textId="686E7B82"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 xml:space="preserve">Gmina Medyka </w:t>
            </w:r>
          </w:p>
        </w:tc>
        <w:tc>
          <w:tcPr>
            <w:tcW w:w="1985" w:type="dxa"/>
          </w:tcPr>
          <w:p w14:paraId="5B42DB77"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640BC75D" w14:textId="58088E2B"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802,00</w:t>
            </w:r>
          </w:p>
        </w:tc>
        <w:tc>
          <w:tcPr>
            <w:tcW w:w="1417" w:type="dxa"/>
          </w:tcPr>
          <w:p w14:paraId="6CD49944" w14:textId="77777777"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p>
          <w:p w14:paraId="0F622A09" w14:textId="2EEA47E3" w:rsidR="004F12F1" w:rsidRDefault="004F12F1" w:rsidP="004F12F1">
            <w:pPr>
              <w:spacing w:after="0" w:line="360" w:lineRule="auto"/>
              <w:jc w:val="center"/>
              <w:cnfStyle w:val="000000100000" w:firstRow="0" w:lastRow="0" w:firstColumn="0" w:lastColumn="0" w:oddVBand="0" w:evenVBand="0" w:oddHBand="1" w:evenHBand="0" w:firstRowFirstColumn="0" w:firstRowLastColumn="0" w:lastRowFirstColumn="0" w:lastRowLastColumn="0"/>
            </w:pPr>
            <w:r>
              <w:t>400,00</w:t>
            </w:r>
          </w:p>
        </w:tc>
      </w:tr>
      <w:tr w:rsidR="004F12F1" w14:paraId="75FB328B" w14:textId="77777777" w:rsidTr="00BD486C">
        <w:tc>
          <w:tcPr>
            <w:cnfStyle w:val="001000000000" w:firstRow="0" w:lastRow="0" w:firstColumn="1" w:lastColumn="0" w:oddVBand="0" w:evenVBand="0" w:oddHBand="0" w:evenHBand="0" w:firstRowFirstColumn="0" w:firstRowLastColumn="0" w:lastRowFirstColumn="0" w:lastRowLastColumn="0"/>
            <w:tcW w:w="7083" w:type="dxa"/>
            <w:gridSpan w:val="3"/>
          </w:tcPr>
          <w:p w14:paraId="561EDED3" w14:textId="4F2EC0C2" w:rsidR="004F12F1" w:rsidRPr="007B65EA" w:rsidRDefault="004F12F1" w:rsidP="004F12F1">
            <w:pPr>
              <w:spacing w:after="0" w:line="360" w:lineRule="auto"/>
              <w:jc w:val="right"/>
            </w:pPr>
            <w:r w:rsidRPr="007B65EA">
              <w:t>RAZEM</w:t>
            </w:r>
          </w:p>
        </w:tc>
        <w:tc>
          <w:tcPr>
            <w:tcW w:w="1701" w:type="dxa"/>
          </w:tcPr>
          <w:p w14:paraId="79571592" w14:textId="36293DDD" w:rsidR="004F12F1" w:rsidRPr="007B65EA"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7B65EA">
              <w:rPr>
                <w:b/>
                <w:bCs/>
              </w:rPr>
              <w:t>47</w:t>
            </w:r>
            <w:r w:rsidR="007B65EA" w:rsidRPr="007B65EA">
              <w:rPr>
                <w:b/>
                <w:bCs/>
              </w:rPr>
              <w:t> 420 320,00</w:t>
            </w:r>
          </w:p>
        </w:tc>
        <w:tc>
          <w:tcPr>
            <w:tcW w:w="1984" w:type="dxa"/>
          </w:tcPr>
          <w:p w14:paraId="1CE388D6" w14:textId="4FA5C305" w:rsidR="004F12F1" w:rsidRDefault="004F12F1"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pPr>
            <w:r>
              <w:t>-</w:t>
            </w:r>
          </w:p>
        </w:tc>
        <w:tc>
          <w:tcPr>
            <w:tcW w:w="1985" w:type="dxa"/>
          </w:tcPr>
          <w:p w14:paraId="60054AE3" w14:textId="4A148FBF" w:rsidR="004F12F1" w:rsidRPr="007B65EA" w:rsidRDefault="007B65EA"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7B65EA">
              <w:rPr>
                <w:b/>
                <w:bCs/>
              </w:rPr>
              <w:t>23 416,00</w:t>
            </w:r>
          </w:p>
        </w:tc>
        <w:tc>
          <w:tcPr>
            <w:tcW w:w="1417" w:type="dxa"/>
          </w:tcPr>
          <w:p w14:paraId="4616DBCD" w14:textId="7B54EE45" w:rsidR="004F12F1" w:rsidRPr="007B65EA" w:rsidRDefault="007B65EA" w:rsidP="004F12F1">
            <w:pPr>
              <w:spacing w:after="0" w:line="360" w:lineRule="auto"/>
              <w:jc w:val="center"/>
              <w:cnfStyle w:val="000000000000" w:firstRow="0" w:lastRow="0" w:firstColumn="0" w:lastColumn="0" w:oddVBand="0" w:evenVBand="0" w:oddHBand="0" w:evenHBand="0" w:firstRowFirstColumn="0" w:firstRowLastColumn="0" w:lastRowFirstColumn="0" w:lastRowLastColumn="0"/>
              <w:rPr>
                <w:b/>
                <w:bCs/>
              </w:rPr>
            </w:pPr>
            <w:r>
              <w:t xml:space="preserve"> </w:t>
            </w:r>
            <w:r w:rsidRPr="007B65EA">
              <w:rPr>
                <w:b/>
                <w:bCs/>
              </w:rPr>
              <w:t>7 223,00</w:t>
            </w:r>
          </w:p>
        </w:tc>
      </w:tr>
    </w:tbl>
    <w:p w14:paraId="6872AFC5" w14:textId="11A8EDDA" w:rsidR="00C761C0" w:rsidRDefault="00014E96" w:rsidP="00C761C0">
      <w:pPr>
        <w:spacing w:line="360" w:lineRule="auto"/>
        <w:jc w:val="both"/>
        <w:sectPr w:rsidR="00C761C0" w:rsidSect="00C761C0">
          <w:pgSz w:w="16838" w:h="11906" w:orient="landscape"/>
          <w:pgMar w:top="1417" w:right="1417" w:bottom="1417" w:left="1417" w:header="708" w:footer="708" w:gutter="0"/>
          <w:cols w:space="708"/>
          <w:docGrid w:linePitch="360"/>
        </w:sectPr>
      </w:pPr>
      <w:r w:rsidRPr="006639A1">
        <w:rPr>
          <w:rFonts w:asciiTheme="minorHAnsi" w:hAnsiTheme="minorHAnsi" w:cs="Arial"/>
          <w:i/>
          <w:iCs/>
          <w:sz w:val="20"/>
        </w:rPr>
        <w:t>Źródło: Opracowanie własne</w:t>
      </w:r>
    </w:p>
    <w:p w14:paraId="54DDD3B1" w14:textId="2D2DDD0D" w:rsidR="004F33E1" w:rsidRDefault="004F33E1" w:rsidP="00A13F47">
      <w:pPr>
        <w:spacing w:after="0" w:line="360" w:lineRule="auto"/>
        <w:ind w:firstLine="360"/>
        <w:jc w:val="both"/>
      </w:pPr>
      <w:r>
        <w:lastRenderedPageBreak/>
        <w:t xml:space="preserve">Warunkiem realizacji wszystkich działań przedstawionych w niniejszym planie są możliwości techniczne, organizacyjne i finansowe ich przeprowadzenia. </w:t>
      </w:r>
      <w:r w:rsidR="00426E7B">
        <w:t>Decyzja, co</w:t>
      </w:r>
      <w:r>
        <w:t xml:space="preserve"> do ostatecznej realizacji przedsięwzięć będzie podejmowana w zależności od pozyskania środków zewnętrznych na ich realizację. Minimalny cel Gminy </w:t>
      </w:r>
      <w:r w:rsidR="00851A0C">
        <w:t>Medyka</w:t>
      </w:r>
      <w:r>
        <w:t xml:space="preserve"> w zakresie ograniczenia emisji to utrzymanie zeroemisyjnego wzrostu gospodarczego i zaspokajania potrzeb społeczeństwa.</w:t>
      </w:r>
    </w:p>
    <w:p w14:paraId="01E19169" w14:textId="77777777" w:rsidR="004F33E1" w:rsidRDefault="004F33E1" w:rsidP="009813F3">
      <w:pPr>
        <w:spacing w:after="0" w:line="360" w:lineRule="auto"/>
        <w:jc w:val="both"/>
      </w:pPr>
    </w:p>
    <w:p w14:paraId="443807C9" w14:textId="62508BC2" w:rsidR="004F33E1" w:rsidRDefault="004F33E1" w:rsidP="009F1876">
      <w:pPr>
        <w:pStyle w:val="Nagwek2"/>
        <w:numPr>
          <w:ilvl w:val="1"/>
          <w:numId w:val="1"/>
        </w:numPr>
        <w:spacing w:after="240"/>
      </w:pPr>
      <w:bookmarkStart w:id="129" w:name="_Toc97811560"/>
      <w:r>
        <w:t>Efekt energetyczny i ekologiczny</w:t>
      </w:r>
      <w:bookmarkEnd w:id="129"/>
    </w:p>
    <w:p w14:paraId="605AE5A1" w14:textId="7B61EB11" w:rsidR="002E74BF" w:rsidRDefault="002E74BF" w:rsidP="00A13F47">
      <w:pPr>
        <w:spacing w:after="0" w:line="360" w:lineRule="auto"/>
        <w:ind w:firstLine="360"/>
        <w:jc w:val="both"/>
      </w:pPr>
      <w:r>
        <w:t xml:space="preserve">Przyjmuje się, że gmina jest w stanie osiągnąć zmniejszenie </w:t>
      </w:r>
      <w:proofErr w:type="gramStart"/>
      <w:r>
        <w:t>emisji CO</w:t>
      </w:r>
      <w:proofErr w:type="gramEnd"/>
      <w:r w:rsidRPr="005D0693">
        <w:rPr>
          <w:vertAlign w:val="subscript"/>
        </w:rPr>
        <w:t>2</w:t>
      </w:r>
      <w:r w:rsidR="00277EB4">
        <w:t xml:space="preserve"> do roku 202</w:t>
      </w:r>
      <w:r w:rsidR="00426E7B">
        <w:t>8</w:t>
      </w:r>
      <w:r>
        <w:t xml:space="preserve"> o wartość </w:t>
      </w:r>
      <w:r w:rsidR="00DD2D1E">
        <w:t xml:space="preserve">9,22 </w:t>
      </w:r>
      <w:r>
        <w:t xml:space="preserve">% względem </w:t>
      </w:r>
      <w:r w:rsidR="00426E7B">
        <w:t>emisji prognozowanej na rok 2028</w:t>
      </w:r>
      <w:r>
        <w:t xml:space="preserve">, </w:t>
      </w:r>
      <w:r w:rsidR="00DD2D1E">
        <w:t>4,</w:t>
      </w:r>
      <w:r w:rsidR="000A3EE5">
        <w:t>70</w:t>
      </w:r>
      <w:r w:rsidR="00DD2D1E">
        <w:t xml:space="preserve"> </w:t>
      </w:r>
      <w:r>
        <w:t>% ograniczenia emisji</w:t>
      </w:r>
      <w:r w:rsidR="00943227">
        <w:t xml:space="preserve"> w stosunku do roku bazowego 2020.</w:t>
      </w:r>
      <w:r w:rsidR="00DD2D1E">
        <w:t xml:space="preserve"> </w:t>
      </w:r>
      <w:r>
        <w:t xml:space="preserve">Poprzez prowadzenie działań zawartych w niniejszym planie możliwe jest osiągnięcie poziomu </w:t>
      </w:r>
      <w:proofErr w:type="gramStart"/>
      <w:r>
        <w:t>emisji CO</w:t>
      </w:r>
      <w:proofErr w:type="gramEnd"/>
      <w:r w:rsidRPr="008F09AE">
        <w:rPr>
          <w:vertAlign w:val="subscript"/>
        </w:rPr>
        <w:t>2</w:t>
      </w:r>
      <w:r>
        <w:t xml:space="preserve"> w wysokości </w:t>
      </w:r>
      <w:r w:rsidR="00DD2D1E">
        <w:t>95,30</w:t>
      </w:r>
      <w:r w:rsidR="00943227">
        <w:t xml:space="preserve"> % poziomu z roku 2020</w:t>
      </w:r>
      <w:r>
        <w:t xml:space="preserve">. W poniższej tabeli przedstawiono obliczenie poziomu docelowego </w:t>
      </w:r>
      <w:proofErr w:type="gramStart"/>
      <w:r>
        <w:t>emisji CO</w:t>
      </w:r>
      <w:proofErr w:type="gramEnd"/>
      <w:r w:rsidRPr="005D0693">
        <w:rPr>
          <w:vertAlign w:val="subscript"/>
        </w:rPr>
        <w:t>2</w:t>
      </w:r>
      <w:r w:rsidR="00426E7B">
        <w:t xml:space="preserve"> w roku 2028</w:t>
      </w:r>
      <w:r>
        <w:t>.</w:t>
      </w:r>
    </w:p>
    <w:p w14:paraId="3E261F05" w14:textId="77777777" w:rsidR="005D0693" w:rsidRDefault="005D0693" w:rsidP="00A13F47">
      <w:pPr>
        <w:spacing w:after="0" w:line="360" w:lineRule="auto"/>
        <w:ind w:firstLine="360"/>
        <w:jc w:val="both"/>
      </w:pPr>
    </w:p>
    <w:p w14:paraId="382AA69F" w14:textId="35A8A036" w:rsidR="005D0693" w:rsidRPr="005D0693" w:rsidRDefault="00BD486C" w:rsidP="00BD486C">
      <w:pPr>
        <w:pStyle w:val="Legenda"/>
        <w:rPr>
          <w:b w:val="0"/>
          <w:bCs w:val="0"/>
        </w:rPr>
      </w:pPr>
      <w:bookmarkStart w:id="130" w:name="_Toc97811192"/>
      <w:r>
        <w:t xml:space="preserve">Tabela </w:t>
      </w:r>
      <w:r w:rsidR="006D2B47">
        <w:rPr>
          <w:noProof/>
        </w:rPr>
        <w:fldChar w:fldCharType="begin"/>
      </w:r>
      <w:r w:rsidR="006D2B47">
        <w:rPr>
          <w:noProof/>
        </w:rPr>
        <w:instrText xml:space="preserve"> SEQ Tabela \* ARABIC </w:instrText>
      </w:r>
      <w:r w:rsidR="006D2B47">
        <w:rPr>
          <w:noProof/>
        </w:rPr>
        <w:fldChar w:fldCharType="separate"/>
      </w:r>
      <w:r>
        <w:rPr>
          <w:noProof/>
        </w:rPr>
        <w:t>33</w:t>
      </w:r>
      <w:r w:rsidR="006D2B47">
        <w:rPr>
          <w:noProof/>
        </w:rPr>
        <w:fldChar w:fldCharType="end"/>
      </w:r>
      <w:r w:rsidR="005D0693" w:rsidRPr="005D0693">
        <w:rPr>
          <w:b w:val="0"/>
          <w:bCs w:val="0"/>
        </w:rPr>
        <w:t xml:space="preserve"> </w:t>
      </w:r>
      <w:r w:rsidR="005D0693" w:rsidRPr="00BD486C">
        <w:rPr>
          <w:bCs w:val="0"/>
        </w:rPr>
        <w:t xml:space="preserve">Wyznaczenie redukcji </w:t>
      </w:r>
      <w:proofErr w:type="gramStart"/>
      <w:r w:rsidR="005D0693" w:rsidRPr="00BD486C">
        <w:rPr>
          <w:bCs w:val="0"/>
        </w:rPr>
        <w:t>emisji CO</w:t>
      </w:r>
      <w:proofErr w:type="gramEnd"/>
      <w:r w:rsidR="005D0693" w:rsidRPr="00BD486C">
        <w:rPr>
          <w:bCs w:val="0"/>
          <w:vertAlign w:val="subscript"/>
        </w:rPr>
        <w:t xml:space="preserve">2 </w:t>
      </w:r>
      <w:r w:rsidR="005D0693" w:rsidRPr="00BD486C">
        <w:rPr>
          <w:bCs w:val="0"/>
        </w:rPr>
        <w:t>do roku 20</w:t>
      </w:r>
      <w:r w:rsidR="00426E7B">
        <w:rPr>
          <w:bCs w:val="0"/>
        </w:rPr>
        <w:t>28</w:t>
      </w:r>
      <w:bookmarkEnd w:id="130"/>
    </w:p>
    <w:tbl>
      <w:tblPr>
        <w:tblW w:w="0" w:type="auto"/>
        <w:jc w:val="center"/>
        <w:tblBorders>
          <w:top w:val="triple" w:sz="4" w:space="0" w:color="FFFFFF"/>
          <w:left w:val="triple" w:sz="4" w:space="0" w:color="FFFFFF"/>
          <w:bottom w:val="triple" w:sz="4" w:space="0" w:color="FFFFFF"/>
          <w:right w:val="triple" w:sz="4" w:space="0" w:color="FFFFFF"/>
          <w:insideH w:val="triple" w:sz="4" w:space="0" w:color="FFFFFF"/>
          <w:insideV w:val="triple" w:sz="4" w:space="0" w:color="FFFFFF"/>
        </w:tblBorders>
        <w:tblLook w:val="04A0" w:firstRow="1" w:lastRow="0" w:firstColumn="1" w:lastColumn="0" w:noHBand="0" w:noVBand="1"/>
      </w:tblPr>
      <w:tblGrid>
        <w:gridCol w:w="5387"/>
        <w:gridCol w:w="2835"/>
      </w:tblGrid>
      <w:tr w:rsidR="008117FF" w:rsidRPr="00BF6564" w14:paraId="026BB372" w14:textId="77777777" w:rsidTr="00DD2D1E">
        <w:trPr>
          <w:jc w:val="center"/>
        </w:trPr>
        <w:tc>
          <w:tcPr>
            <w:tcW w:w="5387" w:type="dxa"/>
            <w:shd w:val="clear" w:color="auto" w:fill="538135"/>
          </w:tcPr>
          <w:p w14:paraId="0531F068" w14:textId="77777777" w:rsidR="008117FF" w:rsidRPr="00BF6564" w:rsidRDefault="008117FF" w:rsidP="00931092">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Sektor</w:t>
            </w:r>
          </w:p>
        </w:tc>
        <w:tc>
          <w:tcPr>
            <w:tcW w:w="2835" w:type="dxa"/>
            <w:shd w:val="clear" w:color="auto" w:fill="538135"/>
          </w:tcPr>
          <w:p w14:paraId="67E082C5" w14:textId="09AFCD97" w:rsidR="008117FF" w:rsidRPr="008117FF" w:rsidRDefault="008117FF" w:rsidP="00931092">
            <w:pPr>
              <w:spacing w:before="80" w:after="80" w:line="360" w:lineRule="auto"/>
              <w:jc w:val="center"/>
              <w:rPr>
                <w:rFonts w:asciiTheme="minorHAnsi" w:hAnsiTheme="minorHAnsi" w:cs="Calibri"/>
                <w:b/>
                <w:color w:val="FFFFFF"/>
              </w:rPr>
            </w:pPr>
            <w:proofErr w:type="gramStart"/>
            <w:r w:rsidRPr="00BF6564">
              <w:rPr>
                <w:rFonts w:asciiTheme="minorHAnsi" w:hAnsiTheme="minorHAnsi" w:cs="Calibri"/>
                <w:b/>
                <w:color w:val="FFFFFF"/>
              </w:rPr>
              <w:t>Emisja CO</w:t>
            </w:r>
            <w:proofErr w:type="gramEnd"/>
            <w:r w:rsidRPr="00BF6564">
              <w:rPr>
                <w:rFonts w:asciiTheme="minorHAnsi" w:hAnsiTheme="minorHAnsi" w:cs="Calibri"/>
                <w:b/>
                <w:color w:val="FFFFFF"/>
                <w:vertAlign w:val="subscript"/>
              </w:rPr>
              <w:t>2</w:t>
            </w:r>
            <w:r>
              <w:rPr>
                <w:rFonts w:asciiTheme="minorHAnsi" w:hAnsiTheme="minorHAnsi" w:cs="Calibri"/>
                <w:b/>
                <w:color w:val="FFFFFF"/>
                <w:vertAlign w:val="subscript"/>
              </w:rPr>
              <w:t xml:space="preserve"> </w:t>
            </w:r>
            <w:r w:rsidR="00426E7B">
              <w:rPr>
                <w:rFonts w:asciiTheme="minorHAnsi" w:hAnsiTheme="minorHAnsi" w:cs="Calibri"/>
                <w:b/>
                <w:color w:val="FFFFFF"/>
              </w:rPr>
              <w:t>w 2028</w:t>
            </w:r>
            <w:r>
              <w:rPr>
                <w:rFonts w:asciiTheme="minorHAnsi" w:hAnsiTheme="minorHAnsi" w:cs="Calibri"/>
                <w:b/>
                <w:color w:val="FFFFFF"/>
              </w:rPr>
              <w:t xml:space="preserve"> roku</w:t>
            </w:r>
          </w:p>
          <w:p w14:paraId="2B05BA3A" w14:textId="77777777" w:rsidR="008117FF" w:rsidRPr="00BF6564" w:rsidRDefault="008117FF" w:rsidP="00931092">
            <w:pPr>
              <w:spacing w:before="80" w:after="80" w:line="360" w:lineRule="auto"/>
              <w:jc w:val="center"/>
              <w:rPr>
                <w:rFonts w:asciiTheme="minorHAnsi" w:hAnsiTheme="minorHAnsi" w:cs="Calibri"/>
                <w:b/>
                <w:color w:val="FFFFFF"/>
              </w:rPr>
            </w:pPr>
            <w:r w:rsidRPr="00BF6564">
              <w:rPr>
                <w:rFonts w:asciiTheme="minorHAnsi" w:hAnsiTheme="minorHAnsi" w:cs="Calibri"/>
                <w:b/>
                <w:color w:val="FFFFFF"/>
              </w:rPr>
              <w:t>[MgCO</w:t>
            </w:r>
            <w:r w:rsidRPr="00BF6564">
              <w:rPr>
                <w:rFonts w:asciiTheme="minorHAnsi" w:hAnsiTheme="minorHAnsi" w:cs="Calibri"/>
                <w:b/>
                <w:color w:val="FFFFFF"/>
                <w:vertAlign w:val="subscript"/>
              </w:rPr>
              <w:t>2</w:t>
            </w:r>
            <w:r w:rsidRPr="00BF6564">
              <w:rPr>
                <w:rFonts w:asciiTheme="minorHAnsi" w:hAnsiTheme="minorHAnsi" w:cs="Calibri"/>
                <w:b/>
                <w:color w:val="FFFFFF"/>
              </w:rPr>
              <w:t>/rok]</w:t>
            </w:r>
          </w:p>
        </w:tc>
      </w:tr>
      <w:tr w:rsidR="005D0693" w:rsidRPr="00BF6564" w14:paraId="68040F6C" w14:textId="77777777" w:rsidTr="00DD2D1E">
        <w:trPr>
          <w:jc w:val="center"/>
        </w:trPr>
        <w:tc>
          <w:tcPr>
            <w:tcW w:w="5387" w:type="dxa"/>
            <w:shd w:val="clear" w:color="auto" w:fill="E2EFD9"/>
          </w:tcPr>
          <w:p w14:paraId="78CFE039" w14:textId="77777777" w:rsidR="005D0693" w:rsidRPr="00BF6564" w:rsidRDefault="005D0693" w:rsidP="005D0693">
            <w:pPr>
              <w:spacing w:before="80" w:after="80" w:line="360" w:lineRule="auto"/>
              <w:rPr>
                <w:rFonts w:asciiTheme="minorHAnsi" w:hAnsiTheme="minorHAnsi" w:cs="Calibri"/>
              </w:rPr>
            </w:pPr>
            <w:r w:rsidRPr="00BF6564">
              <w:rPr>
                <w:rFonts w:asciiTheme="minorHAnsi" w:hAnsiTheme="minorHAnsi" w:cs="Calibri"/>
              </w:rPr>
              <w:t>Budynki mieszkalne</w:t>
            </w:r>
          </w:p>
        </w:tc>
        <w:tc>
          <w:tcPr>
            <w:tcW w:w="2835" w:type="dxa"/>
            <w:shd w:val="clear" w:color="auto" w:fill="E2EFD9"/>
            <w:vAlign w:val="center"/>
          </w:tcPr>
          <w:p w14:paraId="59D9D34F" w14:textId="55E4B14B" w:rsidR="005D0693" w:rsidRPr="00BF6564" w:rsidRDefault="005D0693" w:rsidP="005D0693">
            <w:pPr>
              <w:spacing w:before="80" w:after="80" w:line="360" w:lineRule="auto"/>
              <w:jc w:val="center"/>
              <w:rPr>
                <w:rFonts w:asciiTheme="minorHAnsi" w:hAnsiTheme="minorHAnsi" w:cs="Calibri"/>
              </w:rPr>
            </w:pPr>
            <w:r>
              <w:rPr>
                <w:rFonts w:asciiTheme="minorHAnsi" w:hAnsiTheme="minorHAnsi" w:cs="Calibri"/>
              </w:rPr>
              <w:t>22 027,04</w:t>
            </w:r>
          </w:p>
        </w:tc>
      </w:tr>
      <w:tr w:rsidR="005D0693" w:rsidRPr="00BF6564" w14:paraId="60855787" w14:textId="77777777" w:rsidTr="00DD2D1E">
        <w:trPr>
          <w:jc w:val="center"/>
        </w:trPr>
        <w:tc>
          <w:tcPr>
            <w:tcW w:w="5387" w:type="dxa"/>
            <w:shd w:val="clear" w:color="auto" w:fill="E2EFD9"/>
          </w:tcPr>
          <w:p w14:paraId="7ED0909A" w14:textId="77777777" w:rsidR="005D0693" w:rsidRPr="00BF6564" w:rsidRDefault="005D0693" w:rsidP="005D0693">
            <w:pPr>
              <w:spacing w:before="80" w:after="80" w:line="360" w:lineRule="auto"/>
              <w:rPr>
                <w:rFonts w:asciiTheme="minorHAnsi" w:hAnsiTheme="minorHAnsi" w:cs="Calibri"/>
              </w:rPr>
            </w:pPr>
            <w:r w:rsidRPr="00BF6564">
              <w:rPr>
                <w:rFonts w:asciiTheme="minorHAnsi" w:hAnsiTheme="minorHAnsi" w:cs="Calibri"/>
              </w:rPr>
              <w:t>Budynki użyteczności publicznej</w:t>
            </w:r>
          </w:p>
        </w:tc>
        <w:tc>
          <w:tcPr>
            <w:tcW w:w="2835" w:type="dxa"/>
            <w:shd w:val="clear" w:color="auto" w:fill="E2EFD9"/>
            <w:vAlign w:val="center"/>
          </w:tcPr>
          <w:p w14:paraId="22485324" w14:textId="5B7C5CEA" w:rsidR="005D0693" w:rsidRPr="00BF6564" w:rsidRDefault="005D0693" w:rsidP="005D0693">
            <w:pPr>
              <w:spacing w:before="80" w:after="80" w:line="360" w:lineRule="auto"/>
              <w:jc w:val="center"/>
              <w:rPr>
                <w:rFonts w:asciiTheme="minorHAnsi" w:hAnsiTheme="minorHAnsi" w:cs="Calibri"/>
              </w:rPr>
            </w:pPr>
            <w:r>
              <w:rPr>
                <w:rFonts w:asciiTheme="minorHAnsi" w:hAnsiTheme="minorHAnsi" w:cs="Calibri"/>
              </w:rPr>
              <w:t>770,94</w:t>
            </w:r>
          </w:p>
        </w:tc>
      </w:tr>
      <w:tr w:rsidR="005D0693" w:rsidRPr="00BF6564" w14:paraId="029B4CE6" w14:textId="77777777" w:rsidTr="00DD2D1E">
        <w:trPr>
          <w:jc w:val="center"/>
        </w:trPr>
        <w:tc>
          <w:tcPr>
            <w:tcW w:w="5387" w:type="dxa"/>
            <w:shd w:val="clear" w:color="auto" w:fill="E2EFD9"/>
          </w:tcPr>
          <w:p w14:paraId="767BC250" w14:textId="77777777" w:rsidR="005D0693" w:rsidRPr="00BF6564" w:rsidRDefault="005D0693" w:rsidP="005D0693">
            <w:pPr>
              <w:spacing w:before="80" w:after="80" w:line="360" w:lineRule="auto"/>
              <w:rPr>
                <w:rFonts w:asciiTheme="minorHAnsi" w:hAnsiTheme="minorHAnsi" w:cs="Calibri"/>
              </w:rPr>
            </w:pPr>
            <w:r w:rsidRPr="00BF6564">
              <w:rPr>
                <w:rFonts w:asciiTheme="minorHAnsi" w:hAnsiTheme="minorHAnsi" w:cs="Calibri"/>
              </w:rPr>
              <w:t>Przedsiębiorstwa</w:t>
            </w:r>
          </w:p>
        </w:tc>
        <w:tc>
          <w:tcPr>
            <w:tcW w:w="2835" w:type="dxa"/>
            <w:shd w:val="clear" w:color="auto" w:fill="E2EFD9"/>
            <w:vAlign w:val="center"/>
          </w:tcPr>
          <w:p w14:paraId="04DA62F7" w14:textId="62CD1E63" w:rsidR="005D0693" w:rsidRPr="00BF6564" w:rsidRDefault="005D0693" w:rsidP="005D0693">
            <w:pPr>
              <w:spacing w:before="80" w:after="80" w:line="360" w:lineRule="auto"/>
              <w:jc w:val="center"/>
              <w:rPr>
                <w:rFonts w:asciiTheme="minorHAnsi" w:hAnsiTheme="minorHAnsi" w:cs="Calibri"/>
              </w:rPr>
            </w:pPr>
            <w:r>
              <w:rPr>
                <w:rFonts w:asciiTheme="minorHAnsi" w:hAnsiTheme="minorHAnsi" w:cs="Calibri"/>
              </w:rPr>
              <w:t>6 771,06</w:t>
            </w:r>
          </w:p>
        </w:tc>
      </w:tr>
      <w:tr w:rsidR="005D0693" w:rsidRPr="00BF6564" w14:paraId="04DEFC54" w14:textId="77777777" w:rsidTr="00DD2D1E">
        <w:trPr>
          <w:jc w:val="center"/>
        </w:trPr>
        <w:tc>
          <w:tcPr>
            <w:tcW w:w="5387" w:type="dxa"/>
            <w:shd w:val="clear" w:color="auto" w:fill="E2EFD9"/>
          </w:tcPr>
          <w:p w14:paraId="1AE1C8FB" w14:textId="77777777" w:rsidR="005D0693" w:rsidRPr="00BF6564" w:rsidRDefault="005D0693" w:rsidP="005D0693">
            <w:pPr>
              <w:spacing w:before="80" w:after="80" w:line="360" w:lineRule="auto"/>
              <w:rPr>
                <w:rFonts w:asciiTheme="minorHAnsi" w:hAnsiTheme="minorHAnsi" w:cs="Calibri"/>
              </w:rPr>
            </w:pPr>
            <w:r w:rsidRPr="00BF6564">
              <w:rPr>
                <w:rFonts w:asciiTheme="minorHAnsi" w:hAnsiTheme="minorHAnsi" w:cs="Calibri"/>
              </w:rPr>
              <w:t>Oświetlenie uliczne</w:t>
            </w:r>
          </w:p>
        </w:tc>
        <w:tc>
          <w:tcPr>
            <w:tcW w:w="2835" w:type="dxa"/>
            <w:shd w:val="clear" w:color="auto" w:fill="E2EFD9"/>
            <w:vAlign w:val="center"/>
          </w:tcPr>
          <w:p w14:paraId="62E80C37" w14:textId="77F60882" w:rsidR="005D0693" w:rsidRPr="00BF6564" w:rsidRDefault="005D0693" w:rsidP="005D0693">
            <w:pPr>
              <w:spacing w:before="80" w:after="80" w:line="360" w:lineRule="auto"/>
              <w:jc w:val="center"/>
              <w:rPr>
                <w:rFonts w:asciiTheme="minorHAnsi" w:hAnsiTheme="minorHAnsi" w:cs="Calibri"/>
              </w:rPr>
            </w:pPr>
            <w:r>
              <w:rPr>
                <w:rFonts w:asciiTheme="minorHAnsi" w:hAnsiTheme="minorHAnsi" w:cs="Calibri"/>
              </w:rPr>
              <w:t>217,99</w:t>
            </w:r>
          </w:p>
        </w:tc>
      </w:tr>
      <w:tr w:rsidR="005D0693" w:rsidRPr="00BF6564" w14:paraId="7C67158A" w14:textId="77777777" w:rsidTr="00DD2D1E">
        <w:trPr>
          <w:jc w:val="center"/>
        </w:trPr>
        <w:tc>
          <w:tcPr>
            <w:tcW w:w="5387" w:type="dxa"/>
            <w:shd w:val="clear" w:color="auto" w:fill="E2EFD9"/>
          </w:tcPr>
          <w:p w14:paraId="7982E054" w14:textId="77777777" w:rsidR="005D0693" w:rsidRPr="00BF6564" w:rsidRDefault="005D0693" w:rsidP="005D0693">
            <w:pPr>
              <w:spacing w:before="80" w:after="80" w:line="360" w:lineRule="auto"/>
              <w:rPr>
                <w:rFonts w:asciiTheme="minorHAnsi" w:hAnsiTheme="minorHAnsi" w:cs="Calibri"/>
              </w:rPr>
            </w:pPr>
            <w:r w:rsidRPr="00BF6564">
              <w:rPr>
                <w:rFonts w:asciiTheme="minorHAnsi" w:hAnsiTheme="minorHAnsi" w:cs="Calibri"/>
              </w:rPr>
              <w:t>Transport</w:t>
            </w:r>
          </w:p>
        </w:tc>
        <w:tc>
          <w:tcPr>
            <w:tcW w:w="2835" w:type="dxa"/>
            <w:shd w:val="clear" w:color="auto" w:fill="E2EFD9"/>
            <w:vAlign w:val="center"/>
          </w:tcPr>
          <w:p w14:paraId="2CE4F11A" w14:textId="13E448D9" w:rsidR="005D0693" w:rsidRPr="00BF6564" w:rsidRDefault="005D0693" w:rsidP="005D0693">
            <w:pPr>
              <w:spacing w:before="80" w:after="80" w:line="360" w:lineRule="auto"/>
              <w:jc w:val="center"/>
              <w:rPr>
                <w:rFonts w:asciiTheme="minorHAnsi" w:hAnsiTheme="minorHAnsi" w:cs="Calibri"/>
              </w:rPr>
            </w:pPr>
            <w:r>
              <w:rPr>
                <w:rFonts w:asciiTheme="minorHAnsi" w:hAnsiTheme="minorHAnsi" w:cs="Calibri"/>
              </w:rPr>
              <w:t>9 334,14</w:t>
            </w:r>
          </w:p>
        </w:tc>
      </w:tr>
      <w:tr w:rsidR="005D0693" w:rsidRPr="00BF6564" w14:paraId="436EBE85" w14:textId="77777777" w:rsidTr="00DD2D1E">
        <w:trPr>
          <w:jc w:val="center"/>
        </w:trPr>
        <w:tc>
          <w:tcPr>
            <w:tcW w:w="5387" w:type="dxa"/>
            <w:shd w:val="clear" w:color="auto" w:fill="E2EFD9"/>
          </w:tcPr>
          <w:p w14:paraId="19B24DFD" w14:textId="77777777" w:rsidR="005D0693" w:rsidRPr="00DD2D1E" w:rsidRDefault="005D0693" w:rsidP="005D0693">
            <w:pPr>
              <w:spacing w:before="80" w:after="80" w:line="360" w:lineRule="auto"/>
              <w:rPr>
                <w:rFonts w:asciiTheme="minorHAnsi" w:hAnsiTheme="minorHAnsi" w:cs="Calibri"/>
                <w:b/>
                <w:bCs/>
              </w:rPr>
            </w:pPr>
            <w:r w:rsidRPr="00DD2D1E">
              <w:rPr>
                <w:rFonts w:asciiTheme="minorHAnsi" w:hAnsiTheme="minorHAnsi" w:cs="Calibri"/>
                <w:b/>
                <w:bCs/>
              </w:rPr>
              <w:t xml:space="preserve">Razem </w:t>
            </w:r>
          </w:p>
        </w:tc>
        <w:tc>
          <w:tcPr>
            <w:tcW w:w="2835" w:type="dxa"/>
            <w:shd w:val="clear" w:color="auto" w:fill="E2EFD9"/>
            <w:vAlign w:val="center"/>
          </w:tcPr>
          <w:p w14:paraId="6866AA51" w14:textId="13B88027" w:rsidR="005D0693" w:rsidRPr="00DD2D1E" w:rsidRDefault="005D0693" w:rsidP="005D0693">
            <w:pPr>
              <w:spacing w:before="80" w:after="80" w:line="360" w:lineRule="auto"/>
              <w:jc w:val="center"/>
              <w:rPr>
                <w:rFonts w:asciiTheme="minorHAnsi" w:hAnsiTheme="minorHAnsi" w:cs="Calibri"/>
                <w:b/>
                <w:bCs/>
              </w:rPr>
            </w:pPr>
            <w:r>
              <w:rPr>
                <w:rFonts w:asciiTheme="minorHAnsi" w:hAnsiTheme="minorHAnsi" w:cs="Calibri"/>
                <w:b/>
                <w:bCs/>
              </w:rPr>
              <w:t>39 121,53</w:t>
            </w:r>
          </w:p>
        </w:tc>
      </w:tr>
      <w:tr w:rsidR="008117FF" w:rsidRPr="00BF6564" w14:paraId="1C4D8BA7" w14:textId="77777777" w:rsidTr="00DD2D1E">
        <w:trPr>
          <w:jc w:val="center"/>
        </w:trPr>
        <w:tc>
          <w:tcPr>
            <w:tcW w:w="5387" w:type="dxa"/>
            <w:shd w:val="clear" w:color="auto" w:fill="E2EFD9"/>
          </w:tcPr>
          <w:p w14:paraId="24D55E62" w14:textId="054879E8" w:rsidR="008117FF" w:rsidRPr="00DD2D1E" w:rsidRDefault="008117FF" w:rsidP="00931092">
            <w:pPr>
              <w:spacing w:before="80" w:after="80" w:line="360" w:lineRule="auto"/>
              <w:rPr>
                <w:rFonts w:asciiTheme="minorHAnsi" w:hAnsiTheme="minorHAnsi" w:cs="Calibri"/>
                <w:b/>
                <w:bCs/>
              </w:rPr>
            </w:pPr>
            <w:r w:rsidRPr="00DD2D1E">
              <w:rPr>
                <w:b/>
                <w:bCs/>
              </w:rPr>
              <w:t xml:space="preserve">Przewidywane w ramach przedsięwzięć roczne zmniejszenie </w:t>
            </w:r>
            <w:proofErr w:type="gramStart"/>
            <w:r w:rsidRPr="00DD2D1E">
              <w:rPr>
                <w:b/>
                <w:bCs/>
              </w:rPr>
              <w:t>emisji CO</w:t>
            </w:r>
            <w:proofErr w:type="gramEnd"/>
            <w:r w:rsidRPr="008F09AE">
              <w:rPr>
                <w:b/>
                <w:bCs/>
                <w:vertAlign w:val="subscript"/>
              </w:rPr>
              <w:t>2</w:t>
            </w:r>
          </w:p>
        </w:tc>
        <w:tc>
          <w:tcPr>
            <w:tcW w:w="2835" w:type="dxa"/>
            <w:shd w:val="clear" w:color="auto" w:fill="E2EFD9"/>
            <w:vAlign w:val="center"/>
          </w:tcPr>
          <w:p w14:paraId="2892A195" w14:textId="6DF9B5B5" w:rsidR="008117FF" w:rsidRPr="00DD2D1E" w:rsidRDefault="00DD2D1E" w:rsidP="00931092">
            <w:pPr>
              <w:spacing w:before="80" w:after="80" w:line="360" w:lineRule="auto"/>
              <w:jc w:val="center"/>
              <w:rPr>
                <w:rFonts w:asciiTheme="minorHAnsi" w:hAnsiTheme="minorHAnsi" w:cs="Calibri"/>
                <w:b/>
                <w:bCs/>
              </w:rPr>
            </w:pPr>
            <w:r w:rsidRPr="00DD2D1E">
              <w:rPr>
                <w:rFonts w:asciiTheme="minorHAnsi" w:hAnsiTheme="minorHAnsi" w:cs="Calibri"/>
                <w:b/>
                <w:bCs/>
              </w:rPr>
              <w:t>3</w:t>
            </w:r>
            <w:r w:rsidR="008117FF" w:rsidRPr="00DD2D1E">
              <w:rPr>
                <w:rFonts w:asciiTheme="minorHAnsi" w:hAnsiTheme="minorHAnsi" w:cs="Calibri"/>
                <w:b/>
                <w:bCs/>
              </w:rPr>
              <w:t> 452,00</w:t>
            </w:r>
          </w:p>
        </w:tc>
      </w:tr>
      <w:tr w:rsidR="008117FF" w:rsidRPr="00BF6564" w14:paraId="4443E8E2" w14:textId="77777777" w:rsidTr="00DD2D1E">
        <w:trPr>
          <w:jc w:val="center"/>
        </w:trPr>
        <w:tc>
          <w:tcPr>
            <w:tcW w:w="5387" w:type="dxa"/>
            <w:shd w:val="clear" w:color="auto" w:fill="E2EFD9"/>
          </w:tcPr>
          <w:p w14:paraId="31D214A9" w14:textId="046B6B1D" w:rsidR="008117FF" w:rsidRPr="00DD2D1E" w:rsidRDefault="008117FF" w:rsidP="00931092">
            <w:pPr>
              <w:spacing w:before="80" w:after="80" w:line="360" w:lineRule="auto"/>
              <w:rPr>
                <w:b/>
                <w:bCs/>
              </w:rPr>
            </w:pPr>
            <w:r w:rsidRPr="00DD2D1E">
              <w:rPr>
                <w:b/>
                <w:bCs/>
              </w:rPr>
              <w:t xml:space="preserve">Plan - poziom </w:t>
            </w:r>
            <w:proofErr w:type="gramStart"/>
            <w:r w:rsidRPr="00DD2D1E">
              <w:rPr>
                <w:b/>
                <w:bCs/>
              </w:rPr>
              <w:t>emisji CO</w:t>
            </w:r>
            <w:proofErr w:type="gramEnd"/>
            <w:r w:rsidRPr="008F09AE">
              <w:rPr>
                <w:b/>
                <w:bCs/>
                <w:vertAlign w:val="subscript"/>
              </w:rPr>
              <w:t>2</w:t>
            </w:r>
            <w:r w:rsidR="00426E7B">
              <w:rPr>
                <w:b/>
                <w:bCs/>
              </w:rPr>
              <w:t xml:space="preserve"> w 2028</w:t>
            </w:r>
            <w:r w:rsidRPr="00DD2D1E">
              <w:rPr>
                <w:b/>
                <w:bCs/>
              </w:rPr>
              <w:t xml:space="preserve"> r.</w:t>
            </w:r>
          </w:p>
        </w:tc>
        <w:tc>
          <w:tcPr>
            <w:tcW w:w="2835" w:type="dxa"/>
            <w:shd w:val="clear" w:color="auto" w:fill="E2EFD9"/>
            <w:vAlign w:val="center"/>
          </w:tcPr>
          <w:p w14:paraId="636F6A0A" w14:textId="2A04086E" w:rsidR="008117FF" w:rsidRPr="00DD2D1E" w:rsidRDefault="005D0693" w:rsidP="00931092">
            <w:pPr>
              <w:spacing w:before="80" w:after="80" w:line="360" w:lineRule="auto"/>
              <w:jc w:val="center"/>
              <w:rPr>
                <w:rFonts w:asciiTheme="minorHAnsi" w:hAnsiTheme="minorHAnsi" w:cs="Calibri"/>
                <w:b/>
                <w:bCs/>
              </w:rPr>
            </w:pPr>
            <w:r>
              <w:rPr>
                <w:rFonts w:asciiTheme="minorHAnsi" w:hAnsiTheme="minorHAnsi" w:cs="Calibri"/>
                <w:b/>
                <w:bCs/>
              </w:rPr>
              <w:t>35 669,53</w:t>
            </w:r>
          </w:p>
        </w:tc>
      </w:tr>
      <w:tr w:rsidR="00B96088" w:rsidRPr="00BF6564" w14:paraId="0B35996A" w14:textId="77777777" w:rsidTr="00DD2D1E">
        <w:trPr>
          <w:jc w:val="center"/>
        </w:trPr>
        <w:tc>
          <w:tcPr>
            <w:tcW w:w="5387" w:type="dxa"/>
            <w:shd w:val="clear" w:color="auto" w:fill="E2EFD9"/>
          </w:tcPr>
          <w:p w14:paraId="53570202" w14:textId="142A7937" w:rsidR="00B96088" w:rsidRPr="00DD2D1E" w:rsidRDefault="00B96088" w:rsidP="00931092">
            <w:pPr>
              <w:spacing w:before="80" w:after="80" w:line="360" w:lineRule="auto"/>
              <w:rPr>
                <w:b/>
                <w:bCs/>
              </w:rPr>
            </w:pPr>
            <w:r w:rsidRPr="00DD2D1E">
              <w:rPr>
                <w:b/>
                <w:bCs/>
              </w:rPr>
              <w:t xml:space="preserve">Plan - redukcja </w:t>
            </w:r>
            <w:proofErr w:type="gramStart"/>
            <w:r w:rsidRPr="00DD2D1E">
              <w:rPr>
                <w:b/>
                <w:bCs/>
              </w:rPr>
              <w:t>emisji CO</w:t>
            </w:r>
            <w:proofErr w:type="gramEnd"/>
            <w:r w:rsidRPr="008F09AE">
              <w:rPr>
                <w:b/>
                <w:bCs/>
                <w:vertAlign w:val="subscript"/>
              </w:rPr>
              <w:t xml:space="preserve">2 </w:t>
            </w:r>
            <w:r w:rsidR="00943227">
              <w:rPr>
                <w:b/>
                <w:bCs/>
              </w:rPr>
              <w:t>względem roku bazowego 2020</w:t>
            </w:r>
          </w:p>
        </w:tc>
        <w:tc>
          <w:tcPr>
            <w:tcW w:w="2835" w:type="dxa"/>
            <w:shd w:val="clear" w:color="auto" w:fill="E2EFD9"/>
            <w:vAlign w:val="center"/>
          </w:tcPr>
          <w:p w14:paraId="4BF4D8FF" w14:textId="1003C34F" w:rsidR="00B96088" w:rsidRPr="00DD2D1E" w:rsidRDefault="00DD2D1E" w:rsidP="00931092">
            <w:pPr>
              <w:spacing w:before="80" w:after="80" w:line="360" w:lineRule="auto"/>
              <w:jc w:val="center"/>
              <w:rPr>
                <w:rFonts w:asciiTheme="minorHAnsi" w:hAnsiTheme="minorHAnsi" w:cs="Calibri"/>
                <w:b/>
                <w:bCs/>
              </w:rPr>
            </w:pPr>
            <w:r w:rsidRPr="00DD2D1E">
              <w:rPr>
                <w:rFonts w:asciiTheme="minorHAnsi" w:hAnsiTheme="minorHAnsi" w:cs="Calibri"/>
                <w:b/>
                <w:bCs/>
              </w:rPr>
              <w:t>1 756,</w:t>
            </w:r>
            <w:r w:rsidR="005D0693">
              <w:rPr>
                <w:rFonts w:asciiTheme="minorHAnsi" w:hAnsiTheme="minorHAnsi" w:cs="Calibri"/>
                <w:b/>
                <w:bCs/>
              </w:rPr>
              <w:t>18</w:t>
            </w:r>
          </w:p>
        </w:tc>
      </w:tr>
    </w:tbl>
    <w:p w14:paraId="494132BD" w14:textId="66011F42" w:rsidR="008117FF" w:rsidRDefault="004949D3" w:rsidP="004949D3">
      <w:pPr>
        <w:spacing w:line="360" w:lineRule="auto"/>
        <w:jc w:val="both"/>
        <w:rPr>
          <w:rFonts w:asciiTheme="minorHAnsi" w:hAnsiTheme="minorHAnsi" w:cs="Arial"/>
          <w:i/>
          <w:iCs/>
          <w:sz w:val="20"/>
        </w:rPr>
      </w:pPr>
      <w:r w:rsidRPr="006639A1">
        <w:rPr>
          <w:rFonts w:asciiTheme="minorHAnsi" w:hAnsiTheme="minorHAnsi" w:cs="Arial"/>
          <w:i/>
          <w:iCs/>
          <w:sz w:val="20"/>
        </w:rPr>
        <w:t>Źródło: Opracowanie własne</w:t>
      </w:r>
    </w:p>
    <w:p w14:paraId="2251E3A1" w14:textId="0D29EEAB" w:rsidR="00DD2D1E" w:rsidRPr="00DD2D1E" w:rsidRDefault="00DD2D1E" w:rsidP="002E74BF">
      <w:pPr>
        <w:spacing w:after="0" w:line="360" w:lineRule="auto"/>
        <w:jc w:val="both"/>
        <w:rPr>
          <w:b/>
          <w:bCs/>
        </w:rPr>
      </w:pPr>
      <w:r w:rsidRPr="00DD2D1E">
        <w:rPr>
          <w:b/>
          <w:bCs/>
        </w:rPr>
        <w:lastRenderedPageBreak/>
        <w:t xml:space="preserve">Jak wynika z analizy, aby osiągnąć zakładany cel redukcji </w:t>
      </w:r>
      <w:proofErr w:type="gramStart"/>
      <w:r w:rsidRPr="00DD2D1E">
        <w:rPr>
          <w:b/>
          <w:bCs/>
        </w:rPr>
        <w:t>emisji CO</w:t>
      </w:r>
      <w:proofErr w:type="gramEnd"/>
      <w:r w:rsidRPr="008F09AE">
        <w:rPr>
          <w:b/>
          <w:bCs/>
          <w:vertAlign w:val="subscript"/>
        </w:rPr>
        <w:t>2</w:t>
      </w:r>
      <w:r w:rsidR="00426E7B">
        <w:rPr>
          <w:b/>
          <w:bCs/>
        </w:rPr>
        <w:t xml:space="preserve"> do roku 2028</w:t>
      </w:r>
      <w:r w:rsidRPr="00DD2D1E">
        <w:rPr>
          <w:b/>
          <w:bCs/>
        </w:rPr>
        <w:t xml:space="preserve"> emisja powinna spaść z wartości </w:t>
      </w:r>
      <w:r w:rsidR="005D0693">
        <w:rPr>
          <w:b/>
          <w:bCs/>
        </w:rPr>
        <w:t>37 425,71</w:t>
      </w:r>
      <w:r w:rsidRPr="00DD2D1E">
        <w:rPr>
          <w:b/>
          <w:bCs/>
        </w:rPr>
        <w:t xml:space="preserve"> MgCO</w:t>
      </w:r>
      <w:r w:rsidRPr="005D0693">
        <w:rPr>
          <w:b/>
          <w:bCs/>
          <w:vertAlign w:val="subscript"/>
        </w:rPr>
        <w:t>2</w:t>
      </w:r>
      <w:r w:rsidR="00943227">
        <w:rPr>
          <w:b/>
          <w:bCs/>
        </w:rPr>
        <w:t>/rok (2020</w:t>
      </w:r>
      <w:r w:rsidRPr="00DD2D1E">
        <w:rPr>
          <w:b/>
          <w:bCs/>
        </w:rPr>
        <w:t>) do poziomu wynoszącego 35</w:t>
      </w:r>
      <w:r w:rsidR="005D0693">
        <w:rPr>
          <w:b/>
          <w:bCs/>
        </w:rPr>
        <w:t> 669,53</w:t>
      </w:r>
      <w:r w:rsidRPr="00DD2D1E">
        <w:rPr>
          <w:b/>
          <w:bCs/>
        </w:rPr>
        <w:t xml:space="preserve"> MgCO</w:t>
      </w:r>
      <w:r w:rsidRPr="005D0693">
        <w:rPr>
          <w:b/>
          <w:bCs/>
          <w:vertAlign w:val="subscript"/>
        </w:rPr>
        <w:t>2</w:t>
      </w:r>
      <w:r w:rsidRPr="00DD2D1E">
        <w:rPr>
          <w:b/>
          <w:bCs/>
        </w:rPr>
        <w:t xml:space="preserve">/rok, a więc o wielkość równą </w:t>
      </w:r>
      <w:r w:rsidR="005D0693">
        <w:rPr>
          <w:b/>
          <w:bCs/>
        </w:rPr>
        <w:t>1 756,18</w:t>
      </w:r>
      <w:r w:rsidRPr="00DD2D1E">
        <w:rPr>
          <w:b/>
          <w:bCs/>
        </w:rPr>
        <w:t xml:space="preserve"> MgCO</w:t>
      </w:r>
      <w:r w:rsidRPr="005D0693">
        <w:rPr>
          <w:b/>
          <w:bCs/>
          <w:vertAlign w:val="subscript"/>
        </w:rPr>
        <w:t>2</w:t>
      </w:r>
      <w:r w:rsidRPr="00DD2D1E">
        <w:rPr>
          <w:b/>
          <w:bCs/>
        </w:rPr>
        <w:t>/rok.</w:t>
      </w:r>
    </w:p>
    <w:p w14:paraId="4D0FE8F0" w14:textId="31E550FA" w:rsidR="00DD2D1E" w:rsidRDefault="00DD2D1E" w:rsidP="002E74BF">
      <w:pPr>
        <w:spacing w:after="0" w:line="360" w:lineRule="auto"/>
        <w:jc w:val="both"/>
      </w:pPr>
      <w:r>
        <w:t xml:space="preserve">Efekt ten można zrealizować jedynie poprzez systemowe działania struktur gminnych w zakresie zwiększenia efektywności wykorzystania energii, wykorzystania odnawialnych źródeł energii oraz edukacji społeczne. Jednocześnie bardzo istotne będą </w:t>
      </w:r>
      <w:r w:rsidR="00426E7B">
        <w:t xml:space="preserve">intensywne działania prowadzone </w:t>
      </w:r>
      <w:r w:rsidR="00426E7B">
        <w:br/>
      </w:r>
      <w:r>
        <w:t>we wszystkich grupach użytkowników energii i paliw takich jak, mieszkańcy gminy a czy przedsiębiorstwa. W dużej mierze przedsięwzięcia te pozostają poza możliwościami działań gminy. Ilość zaoszczędzonej energii w ramach działań przewidzianych w niniejszym PGN wynosi – 50 33</w:t>
      </w:r>
      <w:r w:rsidR="00426E7B">
        <w:t>4 MWh/rok, co oznacza, iż w 2028</w:t>
      </w:r>
      <w:r>
        <w:t xml:space="preserve"> roku zużycie energii powinno być niższe o 9% niż w roku bazowym 2011. Udział odnawialnych źródeł energii w bilansie energetyczny</w:t>
      </w:r>
      <w:r w:rsidR="00426E7B">
        <w:t xml:space="preserve">m wynosił w roku bazowym 4,5%. </w:t>
      </w:r>
      <w:r w:rsidR="00426E7B">
        <w:br/>
      </w:r>
      <w:r>
        <w:t>W wyniku realizacji przedsięwzięć przewidzianych w planie</w:t>
      </w:r>
      <w:r w:rsidR="00426E7B">
        <w:t xml:space="preserve"> udział ten powinien w roku 2028</w:t>
      </w:r>
      <w:r>
        <w:t xml:space="preserve"> wynosić 5,2%.</w:t>
      </w:r>
    </w:p>
    <w:p w14:paraId="09270F07" w14:textId="77777777" w:rsidR="0005776D" w:rsidRDefault="0005776D" w:rsidP="002E74BF">
      <w:pPr>
        <w:spacing w:after="0" w:line="360" w:lineRule="auto"/>
        <w:jc w:val="both"/>
      </w:pPr>
    </w:p>
    <w:p w14:paraId="3A783B90" w14:textId="77777777" w:rsidR="0005776D" w:rsidRDefault="0005776D" w:rsidP="002E74BF">
      <w:pPr>
        <w:spacing w:after="0" w:line="360" w:lineRule="auto"/>
        <w:jc w:val="both"/>
      </w:pPr>
    </w:p>
    <w:p w14:paraId="3191C9BF" w14:textId="77777777" w:rsidR="0005776D" w:rsidRDefault="0005776D" w:rsidP="002E74BF">
      <w:pPr>
        <w:spacing w:after="0" w:line="360" w:lineRule="auto"/>
        <w:jc w:val="both"/>
      </w:pPr>
    </w:p>
    <w:p w14:paraId="40F57456" w14:textId="77777777" w:rsidR="0005776D" w:rsidRDefault="0005776D" w:rsidP="002E74BF">
      <w:pPr>
        <w:spacing w:after="0" w:line="360" w:lineRule="auto"/>
        <w:jc w:val="both"/>
      </w:pPr>
    </w:p>
    <w:p w14:paraId="237CD9D1" w14:textId="77777777" w:rsidR="0005776D" w:rsidRDefault="0005776D" w:rsidP="002E74BF">
      <w:pPr>
        <w:spacing w:after="0" w:line="360" w:lineRule="auto"/>
        <w:jc w:val="both"/>
      </w:pPr>
    </w:p>
    <w:p w14:paraId="07BCE0D9" w14:textId="77777777" w:rsidR="0005776D" w:rsidRDefault="0005776D" w:rsidP="002E74BF">
      <w:pPr>
        <w:spacing w:after="0" w:line="360" w:lineRule="auto"/>
        <w:jc w:val="both"/>
      </w:pPr>
    </w:p>
    <w:p w14:paraId="740AA7F7" w14:textId="77777777" w:rsidR="0005776D" w:rsidRDefault="0005776D" w:rsidP="002E74BF">
      <w:pPr>
        <w:spacing w:after="0" w:line="360" w:lineRule="auto"/>
        <w:jc w:val="both"/>
      </w:pPr>
    </w:p>
    <w:p w14:paraId="57DAA557" w14:textId="77777777" w:rsidR="0005776D" w:rsidRDefault="0005776D" w:rsidP="002E74BF">
      <w:pPr>
        <w:spacing w:after="0" w:line="360" w:lineRule="auto"/>
        <w:jc w:val="both"/>
      </w:pPr>
    </w:p>
    <w:p w14:paraId="7A05E91F" w14:textId="77777777" w:rsidR="0005776D" w:rsidRDefault="0005776D" w:rsidP="002E74BF">
      <w:pPr>
        <w:spacing w:after="0" w:line="360" w:lineRule="auto"/>
        <w:jc w:val="both"/>
      </w:pPr>
    </w:p>
    <w:p w14:paraId="4FCD4764" w14:textId="77777777" w:rsidR="0005776D" w:rsidRDefault="0005776D" w:rsidP="002E74BF">
      <w:pPr>
        <w:spacing w:after="0" w:line="360" w:lineRule="auto"/>
        <w:jc w:val="both"/>
      </w:pPr>
    </w:p>
    <w:p w14:paraId="1138AE5C" w14:textId="77777777" w:rsidR="0005776D" w:rsidRDefault="0005776D" w:rsidP="002E74BF">
      <w:pPr>
        <w:spacing w:after="0" w:line="360" w:lineRule="auto"/>
        <w:jc w:val="both"/>
      </w:pPr>
    </w:p>
    <w:p w14:paraId="4685A988" w14:textId="77777777" w:rsidR="0005776D" w:rsidRDefault="0005776D" w:rsidP="002E74BF">
      <w:pPr>
        <w:spacing w:after="0" w:line="360" w:lineRule="auto"/>
        <w:jc w:val="both"/>
      </w:pPr>
    </w:p>
    <w:p w14:paraId="10C5A365" w14:textId="77777777" w:rsidR="0005776D" w:rsidRDefault="0005776D" w:rsidP="002E74BF">
      <w:pPr>
        <w:spacing w:after="0" w:line="360" w:lineRule="auto"/>
        <w:jc w:val="both"/>
      </w:pPr>
    </w:p>
    <w:p w14:paraId="091A1D21" w14:textId="77777777" w:rsidR="0005776D" w:rsidRDefault="0005776D" w:rsidP="002E74BF">
      <w:pPr>
        <w:spacing w:after="0" w:line="360" w:lineRule="auto"/>
        <w:jc w:val="both"/>
      </w:pPr>
    </w:p>
    <w:p w14:paraId="49DC40BF" w14:textId="77777777" w:rsidR="0005776D" w:rsidRDefault="0005776D" w:rsidP="002E74BF">
      <w:pPr>
        <w:spacing w:after="0" w:line="360" w:lineRule="auto"/>
        <w:jc w:val="both"/>
      </w:pPr>
    </w:p>
    <w:p w14:paraId="21ACBD59" w14:textId="77777777" w:rsidR="0005776D" w:rsidRDefault="0005776D" w:rsidP="002E74BF">
      <w:pPr>
        <w:spacing w:after="0" w:line="360" w:lineRule="auto"/>
        <w:jc w:val="both"/>
      </w:pPr>
    </w:p>
    <w:p w14:paraId="7AE8D0A0" w14:textId="77777777" w:rsidR="0005776D" w:rsidRDefault="0005776D" w:rsidP="002E74BF">
      <w:pPr>
        <w:spacing w:after="0" w:line="360" w:lineRule="auto"/>
        <w:jc w:val="both"/>
      </w:pPr>
    </w:p>
    <w:p w14:paraId="50988D66" w14:textId="77777777" w:rsidR="0005776D" w:rsidRDefault="0005776D" w:rsidP="002E74BF">
      <w:pPr>
        <w:spacing w:after="0" w:line="360" w:lineRule="auto"/>
        <w:jc w:val="both"/>
      </w:pPr>
    </w:p>
    <w:p w14:paraId="077564E4" w14:textId="77777777" w:rsidR="0005776D" w:rsidRDefault="0005776D" w:rsidP="002E74BF">
      <w:pPr>
        <w:spacing w:after="0" w:line="360" w:lineRule="auto"/>
        <w:jc w:val="both"/>
      </w:pPr>
    </w:p>
    <w:p w14:paraId="3DAC2258" w14:textId="77777777" w:rsidR="0005776D" w:rsidRDefault="0005776D" w:rsidP="002E74BF">
      <w:pPr>
        <w:spacing w:after="0" w:line="360" w:lineRule="auto"/>
        <w:jc w:val="both"/>
      </w:pPr>
    </w:p>
    <w:p w14:paraId="0FAE678F" w14:textId="77777777" w:rsidR="0005776D" w:rsidRDefault="0005776D" w:rsidP="002E74BF">
      <w:pPr>
        <w:spacing w:after="0" w:line="360" w:lineRule="auto"/>
        <w:jc w:val="both"/>
      </w:pPr>
    </w:p>
    <w:p w14:paraId="33031706" w14:textId="35E792CB" w:rsidR="00DD2D1E" w:rsidRPr="00A13F47" w:rsidRDefault="00DD2D1E" w:rsidP="00E21B35">
      <w:pPr>
        <w:pStyle w:val="Nagwek1"/>
      </w:pPr>
      <w:bookmarkStart w:id="131" w:name="_Toc97811561"/>
      <w:r w:rsidRPr="00DD2D1E">
        <w:lastRenderedPageBreak/>
        <w:t>Realizacja plan</w:t>
      </w:r>
      <w:r>
        <w:t>u</w:t>
      </w:r>
      <w:bookmarkEnd w:id="131"/>
    </w:p>
    <w:p w14:paraId="30586A10" w14:textId="29AD877B" w:rsidR="00DD2D1E" w:rsidRDefault="00DD2D1E" w:rsidP="00A13F47">
      <w:pPr>
        <w:spacing w:after="0" w:line="360" w:lineRule="auto"/>
        <w:ind w:firstLine="567"/>
        <w:jc w:val="both"/>
      </w:pPr>
      <w:r>
        <w:t xml:space="preserve">Realizacja Planu stanowi najdłuższy i najbardziej skomplikowany etap realizacji zarówno </w:t>
      </w:r>
      <w:r w:rsidR="00B10AED">
        <w:br/>
      </w:r>
      <w:r>
        <w:t>w sensie technicznym jak i finansowym. Przebieg działań oraz związane z nimi postępy gminy związane są głównie z odpowiednim zarządzaniem w oparciu o wykwalifikowaną kadrę pracowników.</w:t>
      </w:r>
      <w:r w:rsidR="00A13F47">
        <w:t xml:space="preserve"> </w:t>
      </w:r>
      <w:r>
        <w:t xml:space="preserve">Należy jednak </w:t>
      </w:r>
      <w:proofErr w:type="gramStart"/>
      <w:r>
        <w:t xml:space="preserve">pamiętać </w:t>
      </w:r>
      <w:r w:rsidR="00A13F47">
        <w:t>że</w:t>
      </w:r>
      <w:proofErr w:type="gramEnd"/>
      <w:r w:rsidR="00A13F47">
        <w:t xml:space="preserve"> z</w:t>
      </w:r>
      <w:r>
        <w:t xml:space="preserve">a realizację Planu gospodarki niskoemisyjnej odpowiada Wójt Gminy </w:t>
      </w:r>
      <w:r w:rsidR="00851A0C">
        <w:t>Medyka</w:t>
      </w:r>
      <w:r>
        <w:t xml:space="preserve">. </w:t>
      </w:r>
      <w:r w:rsidR="00A13F47">
        <w:br/>
      </w:r>
      <w:r>
        <w:t xml:space="preserve">W celu odpowiedniego przeprowadzenia wszystkich działań przewidywanych przez PGN konieczna jest współpraca wielu struktur gminy, podmiotów działających na terenie Gminy </w:t>
      </w:r>
      <w:r w:rsidR="00851A0C">
        <w:t>Medyka</w:t>
      </w:r>
      <w:r w:rsidR="00A13F47">
        <w:t xml:space="preserve">, </w:t>
      </w:r>
      <w:r>
        <w:t xml:space="preserve">a także indywidualnych użytkowników energii. Klucz do sukcesu stanowi odpowiednia koordynacja działań wszystkich uczestników procesu. </w:t>
      </w:r>
    </w:p>
    <w:p w14:paraId="01B4AF02" w14:textId="77777777" w:rsidR="00DD2D1E" w:rsidRDefault="00DD2D1E" w:rsidP="00DD2D1E">
      <w:pPr>
        <w:spacing w:after="0" w:line="360" w:lineRule="auto"/>
        <w:jc w:val="both"/>
      </w:pPr>
      <w:r>
        <w:t xml:space="preserve">Do głównych działań koordynacyjnych będzie należało: </w:t>
      </w:r>
    </w:p>
    <w:p w14:paraId="273A81F5" w14:textId="77777777" w:rsidR="00DD2D1E" w:rsidRDefault="00DD2D1E" w:rsidP="00DD2D1E">
      <w:pPr>
        <w:pStyle w:val="Akapitzlist"/>
        <w:numPr>
          <w:ilvl w:val="0"/>
          <w:numId w:val="26"/>
        </w:numPr>
        <w:spacing w:after="0" w:line="360" w:lineRule="auto"/>
        <w:jc w:val="both"/>
      </w:pPr>
      <w:proofErr w:type="gramStart"/>
      <w:r>
        <w:t>gromadzenie</w:t>
      </w:r>
      <w:proofErr w:type="gramEnd"/>
      <w:r>
        <w:t xml:space="preserve"> danych niezbędnych do weryfikacji postępów, </w:t>
      </w:r>
    </w:p>
    <w:p w14:paraId="13C3384B" w14:textId="77777777" w:rsidR="00DD2D1E" w:rsidRDefault="00DD2D1E" w:rsidP="00DD2D1E">
      <w:pPr>
        <w:pStyle w:val="Akapitzlist"/>
        <w:numPr>
          <w:ilvl w:val="0"/>
          <w:numId w:val="26"/>
        </w:numPr>
        <w:spacing w:after="0" w:line="360" w:lineRule="auto"/>
        <w:jc w:val="both"/>
      </w:pPr>
      <w:proofErr w:type="gramStart"/>
      <w:r>
        <w:t>monitorowanie</w:t>
      </w:r>
      <w:proofErr w:type="gramEnd"/>
      <w:r>
        <w:t xml:space="preserve"> sytuacji energetycznej na terenie gminy, </w:t>
      </w:r>
    </w:p>
    <w:p w14:paraId="6BBC7297" w14:textId="77777777" w:rsidR="00DD2D1E" w:rsidRDefault="00DD2D1E" w:rsidP="00DD2D1E">
      <w:pPr>
        <w:pStyle w:val="Akapitzlist"/>
        <w:numPr>
          <w:ilvl w:val="0"/>
          <w:numId w:val="26"/>
        </w:numPr>
        <w:spacing w:after="0" w:line="360" w:lineRule="auto"/>
        <w:jc w:val="both"/>
      </w:pPr>
      <w:proofErr w:type="gramStart"/>
      <w:r>
        <w:t>coroczne</w:t>
      </w:r>
      <w:proofErr w:type="gramEnd"/>
      <w:r>
        <w:t xml:space="preserve"> kontrolowanie stopnia realizacji celów Planu, </w:t>
      </w:r>
    </w:p>
    <w:p w14:paraId="03628E84" w14:textId="77777777" w:rsidR="00DD2D1E" w:rsidRDefault="00DD2D1E" w:rsidP="00DD2D1E">
      <w:pPr>
        <w:pStyle w:val="Akapitzlist"/>
        <w:numPr>
          <w:ilvl w:val="0"/>
          <w:numId w:val="26"/>
        </w:numPr>
        <w:spacing w:after="0" w:line="360" w:lineRule="auto"/>
        <w:jc w:val="both"/>
      </w:pPr>
      <w:proofErr w:type="gramStart"/>
      <w:r>
        <w:t>sporządzanie</w:t>
      </w:r>
      <w:proofErr w:type="gramEnd"/>
      <w:r>
        <w:t xml:space="preserve"> raportów z przeprowadzonych działań, </w:t>
      </w:r>
    </w:p>
    <w:p w14:paraId="26B98B3F" w14:textId="77777777" w:rsidR="00DD2D1E" w:rsidRDefault="00DD2D1E" w:rsidP="00DD2D1E">
      <w:pPr>
        <w:pStyle w:val="Akapitzlist"/>
        <w:numPr>
          <w:ilvl w:val="0"/>
          <w:numId w:val="26"/>
        </w:numPr>
        <w:spacing w:after="0" w:line="360" w:lineRule="auto"/>
        <w:jc w:val="both"/>
      </w:pPr>
      <w:proofErr w:type="gramStart"/>
      <w:r>
        <w:t>prowadzenie</w:t>
      </w:r>
      <w:proofErr w:type="gramEnd"/>
      <w:r>
        <w:t xml:space="preserve"> działań związanych z realizacją poszczególnych zadań zawartych w PGN, </w:t>
      </w:r>
    </w:p>
    <w:p w14:paraId="54FBAABF" w14:textId="77777777" w:rsidR="00DD2D1E" w:rsidRDefault="00DD2D1E" w:rsidP="00DD2D1E">
      <w:pPr>
        <w:pStyle w:val="Akapitzlist"/>
        <w:numPr>
          <w:ilvl w:val="0"/>
          <w:numId w:val="26"/>
        </w:numPr>
        <w:spacing w:after="0" w:line="360" w:lineRule="auto"/>
        <w:jc w:val="both"/>
      </w:pPr>
      <w:proofErr w:type="gramStart"/>
      <w:r>
        <w:t>rozwijanie</w:t>
      </w:r>
      <w:proofErr w:type="gramEnd"/>
      <w:r>
        <w:t xml:space="preserve"> zagadnień zarządzania energią w gminie oraz planowania energetycznego na szczeblu lokalnym, </w:t>
      </w:r>
    </w:p>
    <w:p w14:paraId="342D47AA" w14:textId="77777777" w:rsidR="00DD2D1E" w:rsidRDefault="00DD2D1E" w:rsidP="00DD2D1E">
      <w:pPr>
        <w:pStyle w:val="Akapitzlist"/>
        <w:numPr>
          <w:ilvl w:val="0"/>
          <w:numId w:val="26"/>
        </w:numPr>
        <w:spacing w:after="0" w:line="360" w:lineRule="auto"/>
        <w:jc w:val="both"/>
      </w:pPr>
      <w:proofErr w:type="gramStart"/>
      <w:r>
        <w:t>dalsze</w:t>
      </w:r>
      <w:proofErr w:type="gramEnd"/>
      <w:r>
        <w:t xml:space="preserve"> prowadzenie oraz ekspansja działań edukacyjnych oraz informacyjnych w zakresie racjonalnego gospodarowania energią oraz ochrony środowiska naturalnego (w szczególności zagadnień dotyczących gazów cieplarnianych). </w:t>
      </w:r>
    </w:p>
    <w:p w14:paraId="0169DF00" w14:textId="2E4E95E7" w:rsidR="00DD2D1E" w:rsidRDefault="00DD2D1E" w:rsidP="00A13F47">
      <w:pPr>
        <w:spacing w:after="0" w:line="360" w:lineRule="auto"/>
        <w:ind w:firstLine="567"/>
        <w:jc w:val="both"/>
      </w:pPr>
      <w:r>
        <w:t>Na potrzeby realizacji PGN wskazane wydaje się powołanie zespołu koordynacyjnego. Głównym zadaniem zespołu byłby nadzór nad pozyskiwaniem danych oraz przygotowywaniem analiz oraz raportów z realizacji PGN.</w:t>
      </w:r>
    </w:p>
    <w:p w14:paraId="17D9783E" w14:textId="77777777" w:rsidR="00DD2D1E" w:rsidRDefault="00DD2D1E" w:rsidP="00DD2D1E">
      <w:pPr>
        <w:spacing w:after="0" w:line="360" w:lineRule="auto"/>
        <w:ind w:left="360"/>
        <w:jc w:val="both"/>
      </w:pPr>
    </w:p>
    <w:p w14:paraId="19BDB5BB" w14:textId="69995AE5" w:rsidR="00DD2D1E" w:rsidRPr="00DD2D1E" w:rsidRDefault="00DD2D1E" w:rsidP="009F1876">
      <w:pPr>
        <w:pStyle w:val="Nagwek2"/>
        <w:numPr>
          <w:ilvl w:val="1"/>
          <w:numId w:val="1"/>
        </w:numPr>
        <w:spacing w:after="240"/>
      </w:pPr>
      <w:bookmarkStart w:id="132" w:name="_Toc97811562"/>
      <w:r w:rsidRPr="00DD2D1E">
        <w:t>Harmonogram działań</w:t>
      </w:r>
      <w:bookmarkEnd w:id="132"/>
    </w:p>
    <w:p w14:paraId="028D2293" w14:textId="140E0874" w:rsidR="00DD2D1E" w:rsidRDefault="00DD2D1E" w:rsidP="00A13F47">
      <w:pPr>
        <w:spacing w:after="0" w:line="360" w:lineRule="auto"/>
        <w:ind w:firstLine="567"/>
        <w:jc w:val="both"/>
      </w:pPr>
      <w:r>
        <w:t>Strategia długoterminowa obejmuje nie tylko efekty</w:t>
      </w:r>
      <w:r w:rsidR="00277EB4">
        <w:t xml:space="preserve"> </w:t>
      </w:r>
      <w:r w:rsidR="00426E7B">
        <w:t>działań wprowadzonych przed 2028</w:t>
      </w:r>
      <w:r w:rsidR="00A13F47">
        <w:t xml:space="preserve"> </w:t>
      </w:r>
      <w:r>
        <w:t>rokiem, lecz także procesy o charakterze długofalowym, uzależnione od wielu zewnętrznych czynników. Przykładem takiego działania może być proces termomodernizacji budynków mieszkalnych lub działania energooszczędne w przedsiębiorstwach. Należy pamiętać, że harmonogram prowadzenia działań determinuje w dużym stopniu późniejsze działania monitoringowe</w:t>
      </w:r>
      <w:r w:rsidR="00A13F47">
        <w:t xml:space="preserve">. </w:t>
      </w:r>
    </w:p>
    <w:p w14:paraId="10CD958C" w14:textId="6D261496" w:rsidR="00DD2D1E" w:rsidRDefault="00DD2D1E" w:rsidP="00A13F47">
      <w:pPr>
        <w:spacing w:after="0" w:line="360" w:lineRule="auto"/>
        <w:ind w:firstLine="567"/>
        <w:jc w:val="both"/>
      </w:pPr>
      <w:r>
        <w:t xml:space="preserve">Wszelkie modyfikacje należy wprowadzać jednocześnie z prowadzeniem monitoringu efektów wykonanych działań. W celu umożliwienia swobodnego planowania działań przez gminę, w trakcie </w:t>
      </w:r>
      <w:r>
        <w:lastRenderedPageBreak/>
        <w:t>realizacji Planu, zaleca się realizację poszczególnych zadań opisanych w PGN w miarę możliwości finansowych i technicznych.</w:t>
      </w:r>
    </w:p>
    <w:p w14:paraId="4B577FEE" w14:textId="76D3AC8B" w:rsidR="00DD2D1E" w:rsidRDefault="00DD2D1E" w:rsidP="00DD2D1E">
      <w:pPr>
        <w:spacing w:after="0" w:line="360" w:lineRule="auto"/>
        <w:jc w:val="both"/>
      </w:pPr>
    </w:p>
    <w:p w14:paraId="278EEB66" w14:textId="4108B70D" w:rsidR="00DD2D1E" w:rsidRDefault="00DD2D1E" w:rsidP="009F1876">
      <w:pPr>
        <w:pStyle w:val="Nagwek2"/>
        <w:numPr>
          <w:ilvl w:val="1"/>
          <w:numId w:val="1"/>
        </w:numPr>
        <w:spacing w:after="240"/>
      </w:pPr>
      <w:bookmarkStart w:id="133" w:name="_Toc97811563"/>
      <w:r>
        <w:t>Finansowanie przedsięwzięć</w:t>
      </w:r>
      <w:bookmarkEnd w:id="133"/>
    </w:p>
    <w:p w14:paraId="318F3D98" w14:textId="38896905" w:rsidR="00DD2D1E" w:rsidRDefault="00DD2D1E" w:rsidP="00DD2D1E">
      <w:pPr>
        <w:spacing w:after="0" w:line="360" w:lineRule="auto"/>
        <w:jc w:val="both"/>
      </w:pPr>
      <w:r>
        <w:t>W poniższych tabelach przedstawiono możliwości finansowania działań wg stanu na rok 202</w:t>
      </w:r>
      <w:r w:rsidR="00A13F47">
        <w:t>1</w:t>
      </w:r>
      <w:r>
        <w:t>. Należy jednak weryfikować potencjalne źródła finansowania oraz uzupełniać o nowe w miarę rozwoju systemów wsparcia inwestycji.</w:t>
      </w:r>
    </w:p>
    <w:p w14:paraId="2794A42E" w14:textId="237A4832" w:rsidR="0090485B" w:rsidRDefault="0090485B" w:rsidP="00DD2D1E">
      <w:pPr>
        <w:spacing w:after="0" w:line="360" w:lineRule="auto"/>
        <w:jc w:val="both"/>
      </w:pPr>
    </w:p>
    <w:p w14:paraId="2530603C" w14:textId="77777777" w:rsidR="00A13F47" w:rsidRDefault="00A13F47" w:rsidP="00DD2D1E">
      <w:pPr>
        <w:spacing w:after="0" w:line="360" w:lineRule="auto"/>
        <w:jc w:val="both"/>
      </w:pPr>
    </w:p>
    <w:p w14:paraId="6F223266" w14:textId="124FF21C" w:rsidR="00DD2D1E" w:rsidRPr="00A13F47" w:rsidRDefault="0090485B" w:rsidP="00DD2D1E">
      <w:pPr>
        <w:spacing w:after="0" w:line="360" w:lineRule="auto"/>
        <w:jc w:val="both"/>
        <w:rPr>
          <w:b/>
          <w:bCs/>
          <w:u w:val="single"/>
        </w:rPr>
      </w:pPr>
      <w:r w:rsidRPr="00A13F47">
        <w:rPr>
          <w:b/>
          <w:bCs/>
          <w:u w:val="single"/>
        </w:rPr>
        <w:t>Źródło 1 – Fundusze Europejskie dla Podkarpacia 2021-2027</w:t>
      </w:r>
    </w:p>
    <w:p w14:paraId="2007D7BE" w14:textId="4710645C" w:rsidR="007F5646" w:rsidRPr="0090485B" w:rsidRDefault="007F5646" w:rsidP="007F5646">
      <w:pPr>
        <w:spacing w:after="0" w:line="360" w:lineRule="auto"/>
        <w:jc w:val="center"/>
        <w:rPr>
          <w:b/>
          <w:bCs/>
        </w:rPr>
      </w:pPr>
      <w:r>
        <w:rPr>
          <w:b/>
          <w:bCs/>
          <w:noProof/>
          <w:lang w:eastAsia="pl-PL"/>
        </w:rPr>
        <w:drawing>
          <wp:inline distT="0" distB="0" distL="0" distR="0" wp14:anchorId="5AE702F3" wp14:editId="20C5966E">
            <wp:extent cx="3705225" cy="1390650"/>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E-logo.png"/>
                    <pic:cNvPicPr/>
                  </pic:nvPicPr>
                  <pic:blipFill>
                    <a:blip r:embed="rId27">
                      <a:extLst>
                        <a:ext uri="{28A0092B-C50C-407E-A947-70E740481C1C}">
                          <a14:useLocalDpi xmlns:a14="http://schemas.microsoft.com/office/drawing/2010/main" val="0"/>
                        </a:ext>
                      </a:extLst>
                    </a:blip>
                    <a:stretch>
                      <a:fillRect/>
                    </a:stretch>
                  </pic:blipFill>
                  <pic:spPr>
                    <a:xfrm>
                      <a:off x="0" y="0"/>
                      <a:ext cx="3705225" cy="1390650"/>
                    </a:xfrm>
                    <a:prstGeom prst="rect">
                      <a:avLst/>
                    </a:prstGeom>
                  </pic:spPr>
                </pic:pic>
              </a:graphicData>
            </a:graphic>
          </wp:inline>
        </w:drawing>
      </w:r>
    </w:p>
    <w:p w14:paraId="2B86FAAA" w14:textId="3D7B16C1" w:rsidR="0090485B" w:rsidRPr="0090485B" w:rsidRDefault="0090485B" w:rsidP="00A13F47">
      <w:pPr>
        <w:shd w:val="clear" w:color="auto" w:fill="FFFFFF"/>
        <w:spacing w:before="75" w:after="75" w:line="360" w:lineRule="auto"/>
        <w:ind w:firstLine="708"/>
        <w:jc w:val="both"/>
        <w:rPr>
          <w:rFonts w:asciiTheme="minorHAnsi" w:eastAsia="Times New Roman" w:hAnsiTheme="minorHAnsi"/>
          <w:color w:val="242323"/>
          <w:lang w:eastAsia="pl-PL"/>
        </w:rPr>
      </w:pPr>
      <w:r w:rsidRPr="0090485B">
        <w:rPr>
          <w:rFonts w:asciiTheme="minorHAnsi" w:eastAsia="Times New Roman" w:hAnsiTheme="minorHAnsi"/>
          <w:color w:val="242323"/>
          <w:lang w:eastAsia="pl-PL"/>
        </w:rPr>
        <w:t>W ramach nowego programu regionalnego realizowane będą inwestycje infrastrukturalne łagodzące zmiany klimatyczne, poprawiające dostępność komunikacyjną województwa, jak również projekty ukierunkowane na transformację w kierunku gospodarki obiegu zamkniętego</w:t>
      </w:r>
      <w:r w:rsidR="00A13F47">
        <w:rPr>
          <w:rFonts w:asciiTheme="minorHAnsi" w:eastAsia="Times New Roman" w:hAnsiTheme="minorHAnsi"/>
          <w:color w:val="242323"/>
          <w:lang w:eastAsia="pl-PL"/>
        </w:rPr>
        <w:t>.</w:t>
      </w:r>
    </w:p>
    <w:p w14:paraId="744B14E3" w14:textId="0334ED7D" w:rsidR="0090485B" w:rsidRDefault="00CA6DD9" w:rsidP="00A13F47">
      <w:pPr>
        <w:shd w:val="clear" w:color="auto" w:fill="FFFFFF"/>
        <w:spacing w:before="75" w:after="75" w:line="360" w:lineRule="auto"/>
        <w:jc w:val="both"/>
        <w:rPr>
          <w:rFonts w:asciiTheme="minorHAnsi" w:eastAsia="Times New Roman" w:hAnsiTheme="minorHAnsi"/>
          <w:color w:val="242323"/>
          <w:lang w:eastAsia="pl-PL"/>
        </w:rPr>
      </w:pPr>
      <w:r>
        <w:rPr>
          <w:rFonts w:asciiTheme="minorHAnsi" w:eastAsia="Times New Roman" w:hAnsiTheme="minorHAnsi"/>
          <w:color w:val="242323"/>
          <w:lang w:eastAsia="pl-PL"/>
        </w:rPr>
        <w:t>Wyzwaniami w perspektywie 2022-2028</w:t>
      </w:r>
      <w:r w:rsidR="0090485B" w:rsidRPr="0090485B">
        <w:rPr>
          <w:rFonts w:asciiTheme="minorHAnsi" w:eastAsia="Times New Roman" w:hAnsiTheme="minorHAnsi"/>
          <w:color w:val="242323"/>
          <w:lang w:eastAsia="pl-PL"/>
        </w:rPr>
        <w:t xml:space="preserve"> pozostaje wciąż innowacyjność, technologie cyfrowe, zanieczyszczenie powietrza, zmiany klimatyczne, gospodarka o obiegu zamkniętym, kolej, transport publiczny, strefy dojazdowe do pracy, duży nacisk położony zostanie na działania oparte o OZE.</w:t>
      </w:r>
    </w:p>
    <w:p w14:paraId="0A9B904C" w14:textId="0CFB6AFC" w:rsidR="0090485B" w:rsidRDefault="0090485B" w:rsidP="0090485B">
      <w:pPr>
        <w:shd w:val="clear" w:color="auto" w:fill="FFFFFF"/>
        <w:spacing w:before="75" w:after="75" w:line="240" w:lineRule="auto"/>
        <w:jc w:val="both"/>
        <w:rPr>
          <w:rFonts w:asciiTheme="minorHAnsi" w:eastAsia="Times New Roman" w:hAnsiTheme="minorHAnsi"/>
          <w:color w:val="242323"/>
          <w:lang w:eastAsia="pl-PL"/>
        </w:rPr>
      </w:pPr>
    </w:p>
    <w:p w14:paraId="244401F1" w14:textId="5728CACF" w:rsidR="0090485B" w:rsidRPr="00A13F47" w:rsidRDefault="0090485B" w:rsidP="0090485B">
      <w:pPr>
        <w:shd w:val="clear" w:color="auto" w:fill="FFFFFF"/>
        <w:spacing w:before="75" w:after="75" w:line="240" w:lineRule="auto"/>
        <w:jc w:val="both"/>
        <w:rPr>
          <w:rFonts w:asciiTheme="minorHAnsi" w:eastAsia="Times New Roman" w:hAnsiTheme="minorHAnsi"/>
          <w:b/>
          <w:bCs/>
          <w:color w:val="242323"/>
          <w:u w:val="single"/>
          <w:lang w:eastAsia="pl-PL"/>
        </w:rPr>
      </w:pPr>
      <w:r w:rsidRPr="00A13F47">
        <w:rPr>
          <w:rFonts w:asciiTheme="minorHAnsi" w:eastAsia="Times New Roman" w:hAnsiTheme="minorHAnsi"/>
          <w:b/>
          <w:bCs/>
          <w:color w:val="242323"/>
          <w:u w:val="single"/>
          <w:lang w:eastAsia="pl-PL"/>
        </w:rPr>
        <w:t>Źródło 2 – Europejski Zielony Ład</w:t>
      </w:r>
    </w:p>
    <w:p w14:paraId="52F940AA" w14:textId="11A2EE46" w:rsidR="007F5646" w:rsidRDefault="007F5646" w:rsidP="007F5646">
      <w:pPr>
        <w:shd w:val="clear" w:color="auto" w:fill="FFFFFF"/>
        <w:spacing w:before="75" w:after="75" w:line="240" w:lineRule="auto"/>
        <w:jc w:val="center"/>
        <w:rPr>
          <w:rFonts w:asciiTheme="minorHAnsi" w:eastAsia="Times New Roman" w:hAnsiTheme="minorHAnsi"/>
          <w:b/>
          <w:bCs/>
          <w:color w:val="242323"/>
          <w:lang w:eastAsia="pl-PL"/>
        </w:rPr>
      </w:pPr>
      <w:r>
        <w:rPr>
          <w:rFonts w:asciiTheme="minorHAnsi" w:eastAsia="Times New Roman" w:hAnsiTheme="minorHAnsi"/>
          <w:b/>
          <w:bCs/>
          <w:noProof/>
          <w:color w:val="242323"/>
          <w:lang w:eastAsia="pl-PL"/>
        </w:rPr>
        <w:drawing>
          <wp:inline distT="0" distB="0" distL="0" distR="0" wp14:anchorId="329BBFC8" wp14:editId="25CCC174">
            <wp:extent cx="2952750" cy="155257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brany plik.jpg"/>
                    <pic:cNvPicPr/>
                  </pic:nvPicPr>
                  <pic:blipFill>
                    <a:blip r:embed="rId28">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inline>
        </w:drawing>
      </w:r>
    </w:p>
    <w:p w14:paraId="14051D6D" w14:textId="7E5E4C60" w:rsidR="0090485B" w:rsidRDefault="0090485B" w:rsidP="00A13F47">
      <w:pPr>
        <w:shd w:val="clear" w:color="auto" w:fill="FFFFFF"/>
        <w:spacing w:before="75" w:after="75" w:line="360" w:lineRule="auto"/>
        <w:ind w:firstLine="708"/>
        <w:jc w:val="both"/>
      </w:pPr>
      <w:r>
        <w:t xml:space="preserve">Zmiana klimatu i degradacja środowiska stanowią zagrożenie dla Europy i reszty świata. Aby sprostać tym wyzwaniom, Europa potrzebuje nowej strategii na rzecz wzrostu służącej przekształceniu Unii w nowoczesną, </w:t>
      </w:r>
      <w:proofErr w:type="spellStart"/>
      <w:r>
        <w:t>zasobooszczędną</w:t>
      </w:r>
      <w:proofErr w:type="spellEnd"/>
      <w:r>
        <w:t xml:space="preserve"> i konkurencyjną </w:t>
      </w:r>
      <w:proofErr w:type="gramStart"/>
      <w:r>
        <w:t>gospodarkę: która</w:t>
      </w:r>
      <w:proofErr w:type="gramEnd"/>
      <w:r>
        <w:t xml:space="preserve"> w 2050 r. osiągnie zerowy </w:t>
      </w:r>
      <w:r>
        <w:lastRenderedPageBreak/>
        <w:t>poziom emisji gazów cieplarnianych netto, w której nastąpi oddzielenie wzrostu gospodarczego od zużywania zasobów, w której żadna osoba ani żaden region nie pozostaną w tyle. Europejski Zielony Ład to plan działania na rzecz zrównoważonej gospodarki UE. Można to osiągnąć poprzez przekształcenie wyzwań związanych z klimatem i środowiskiem w nowe możliwości we wszystkich obszarach polityki, a także zadbanie o to, by transformacja była sprawiedliwa i sprzyjała włączeniu społecznemu. Europejski Zielony Ład zawiera plan działań umożliwiających bardziej efektywne wykorzystanie zasobów dzięki przejściu na czystą gospodarkę o obiegu zamkniętym czy przeciwdziałanie utracie różnorodności biologicznej i zmniejszenie poziomu zanieczyszczeń. Omówiono w nim konieczne inwestycje i dostępne narzędzia finansowe oraz wyjaśniono, w jaki sposób zapewnić transformację, która będzie sprawiedliwa i sprzyjająca włączeniu społecznemu. Do 2050 r. UE stanie się kontynentem neutralnym dla klimatu. W tym celu zaproponowaliśmy europejskie prawo o klimacie, aby przekształcić to zobowiązanie polityczne w zobowiązanie prawne i pobudzić inwestycje.</w:t>
      </w:r>
    </w:p>
    <w:p w14:paraId="02A50A8C" w14:textId="10924027" w:rsidR="0090485B" w:rsidRDefault="0090485B" w:rsidP="0090485B">
      <w:pPr>
        <w:shd w:val="clear" w:color="auto" w:fill="FFFFFF"/>
        <w:spacing w:before="75" w:after="75" w:line="240" w:lineRule="auto"/>
        <w:jc w:val="both"/>
      </w:pPr>
    </w:p>
    <w:p w14:paraId="55B3E0DA" w14:textId="3B26389C" w:rsidR="0090485B" w:rsidRPr="0034230C" w:rsidRDefault="0090485B" w:rsidP="0090485B">
      <w:pPr>
        <w:shd w:val="clear" w:color="auto" w:fill="FFFFFF"/>
        <w:spacing w:before="75" w:after="75" w:line="240" w:lineRule="auto"/>
        <w:jc w:val="both"/>
        <w:rPr>
          <w:b/>
          <w:bCs/>
          <w:u w:val="single"/>
        </w:rPr>
      </w:pPr>
      <w:r w:rsidRPr="0034230C">
        <w:rPr>
          <w:b/>
          <w:bCs/>
          <w:u w:val="single"/>
        </w:rPr>
        <w:t>Źródło 3 – Narodowy Fundusz Ochrony Środowiska i Gospodarki Wodnej</w:t>
      </w:r>
    </w:p>
    <w:p w14:paraId="44569EB9" w14:textId="63A5DA81" w:rsidR="007F5646" w:rsidRDefault="007F5646" w:rsidP="007F5646">
      <w:pPr>
        <w:shd w:val="clear" w:color="auto" w:fill="FFFFFF"/>
        <w:spacing w:before="75" w:after="75" w:line="240" w:lineRule="auto"/>
        <w:jc w:val="center"/>
        <w:rPr>
          <w:b/>
          <w:bCs/>
        </w:rPr>
      </w:pPr>
      <w:r>
        <w:rPr>
          <w:b/>
          <w:bCs/>
          <w:noProof/>
          <w:lang w:eastAsia="pl-PL"/>
        </w:rPr>
        <w:drawing>
          <wp:inline distT="0" distB="0" distL="0" distR="0" wp14:anchorId="4DE48136" wp14:editId="787961B2">
            <wp:extent cx="3028950" cy="1498449"/>
            <wp:effectExtent l="0" t="0" r="0" b="698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typ-0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035821" cy="1501848"/>
                    </a:xfrm>
                    <a:prstGeom prst="rect">
                      <a:avLst/>
                    </a:prstGeom>
                  </pic:spPr>
                </pic:pic>
              </a:graphicData>
            </a:graphic>
          </wp:inline>
        </w:drawing>
      </w:r>
    </w:p>
    <w:p w14:paraId="6CBC75FB" w14:textId="5B8D1660" w:rsidR="007F5646" w:rsidRPr="0034230C" w:rsidRDefault="007F5646" w:rsidP="0034230C">
      <w:pPr>
        <w:shd w:val="clear" w:color="auto" w:fill="FFFFFF"/>
        <w:spacing w:before="75" w:after="75" w:line="360" w:lineRule="auto"/>
      </w:pPr>
      <w:r w:rsidRPr="0034230C">
        <w:t xml:space="preserve">Oferta Narodowego Funduszu Ochrony Środowiska i Gospodarki Wodnej pozwala na skorzystanie </w:t>
      </w:r>
      <w:r w:rsidR="00B10AED">
        <w:br/>
      </w:r>
      <w:r w:rsidRPr="0034230C">
        <w:t>z dofinansowań w ramach następujących programów:</w:t>
      </w:r>
    </w:p>
    <w:p w14:paraId="746D293B" w14:textId="77777777" w:rsidR="007F5646" w:rsidRDefault="007F5646" w:rsidP="0034230C">
      <w:pPr>
        <w:pStyle w:val="Akapitzlist"/>
        <w:numPr>
          <w:ilvl w:val="0"/>
          <w:numId w:val="27"/>
        </w:numPr>
        <w:shd w:val="clear" w:color="auto" w:fill="FFFFFF"/>
        <w:spacing w:before="75" w:after="75" w:line="360" w:lineRule="auto"/>
      </w:pPr>
      <w:r>
        <w:t xml:space="preserve">System Zielonych Inwestycji GIS, </w:t>
      </w:r>
    </w:p>
    <w:p w14:paraId="44217731" w14:textId="77777777" w:rsidR="007F5646" w:rsidRDefault="007F5646" w:rsidP="0034230C">
      <w:pPr>
        <w:pStyle w:val="Akapitzlist"/>
        <w:numPr>
          <w:ilvl w:val="0"/>
          <w:numId w:val="27"/>
        </w:numPr>
        <w:shd w:val="clear" w:color="auto" w:fill="FFFFFF"/>
        <w:spacing w:before="75" w:after="75" w:line="360" w:lineRule="auto"/>
      </w:pPr>
      <w:r>
        <w:t xml:space="preserve">Priorytet 3 Ochrona atmosfery, </w:t>
      </w:r>
    </w:p>
    <w:p w14:paraId="088F9C0D" w14:textId="6462552E" w:rsidR="007F5646" w:rsidRPr="007F5646" w:rsidRDefault="007F5646" w:rsidP="0034230C">
      <w:pPr>
        <w:pStyle w:val="Akapitzlist"/>
        <w:numPr>
          <w:ilvl w:val="0"/>
          <w:numId w:val="27"/>
        </w:numPr>
        <w:shd w:val="clear" w:color="auto" w:fill="FFFFFF"/>
        <w:spacing w:before="75" w:after="75" w:line="360" w:lineRule="auto"/>
        <w:rPr>
          <w:b/>
          <w:bCs/>
        </w:rPr>
      </w:pPr>
      <w:r>
        <w:t>Działanie 5.8 Wsparcie przedsiębiorców w zakresie niskoemisyjnej</w:t>
      </w:r>
    </w:p>
    <w:p w14:paraId="71A59ECE" w14:textId="77777777" w:rsidR="007F5646" w:rsidRPr="007F5646" w:rsidRDefault="007F5646" w:rsidP="0034230C">
      <w:pPr>
        <w:pStyle w:val="Akapitzlist"/>
        <w:numPr>
          <w:ilvl w:val="0"/>
          <w:numId w:val="27"/>
        </w:numPr>
        <w:shd w:val="clear" w:color="auto" w:fill="FFFFFF"/>
        <w:spacing w:before="75" w:after="75" w:line="360" w:lineRule="auto"/>
        <w:rPr>
          <w:b/>
          <w:bCs/>
        </w:rPr>
      </w:pPr>
      <w:proofErr w:type="gramStart"/>
      <w:r>
        <w:t>Poprawa jakości</w:t>
      </w:r>
      <w:proofErr w:type="gramEnd"/>
      <w:r>
        <w:t xml:space="preserve"> powietrza </w:t>
      </w:r>
    </w:p>
    <w:p w14:paraId="5BC8106B" w14:textId="77777777" w:rsidR="007F5646" w:rsidRDefault="007F5646" w:rsidP="0034230C">
      <w:pPr>
        <w:pStyle w:val="Akapitzlist"/>
        <w:shd w:val="clear" w:color="auto" w:fill="FFFFFF"/>
        <w:spacing w:before="75" w:after="75" w:line="360" w:lineRule="auto"/>
      </w:pPr>
      <w:r>
        <w:t xml:space="preserve">- część 2) Zmniejszenie zużycia energii w budownictwie, </w:t>
      </w:r>
    </w:p>
    <w:p w14:paraId="7478265E" w14:textId="77777777" w:rsidR="007F5646" w:rsidRDefault="007F5646" w:rsidP="0034230C">
      <w:pPr>
        <w:pStyle w:val="Akapitzlist"/>
        <w:shd w:val="clear" w:color="auto" w:fill="FFFFFF"/>
        <w:spacing w:before="75" w:after="75" w:line="360" w:lineRule="auto"/>
      </w:pPr>
      <w:r>
        <w:t xml:space="preserve">- część 4) Samowystarczalność energetyczna – w trakcie opracowywania. </w:t>
      </w:r>
    </w:p>
    <w:p w14:paraId="3532D009" w14:textId="7963BA44" w:rsidR="007F5646" w:rsidRPr="007F5646" w:rsidRDefault="007F5646" w:rsidP="0034230C">
      <w:pPr>
        <w:pStyle w:val="Akapitzlist"/>
        <w:numPr>
          <w:ilvl w:val="0"/>
          <w:numId w:val="27"/>
        </w:numPr>
        <w:shd w:val="clear" w:color="auto" w:fill="FFFFFF"/>
        <w:spacing w:before="75" w:after="75" w:line="360" w:lineRule="auto"/>
        <w:rPr>
          <w:b/>
          <w:bCs/>
        </w:rPr>
      </w:pPr>
      <w:r>
        <w:t xml:space="preserve">SOWA – oświetlenie zewnętrzne GEPARD II – transport niskoemisyjny - część 2) Strategia rozwoju </w:t>
      </w:r>
      <w:proofErr w:type="spellStart"/>
      <w:r>
        <w:t>elektromobilności</w:t>
      </w:r>
      <w:proofErr w:type="spellEnd"/>
    </w:p>
    <w:p w14:paraId="2B6AA0C0" w14:textId="01EDAA1C" w:rsidR="007F5646" w:rsidRPr="007F5646" w:rsidRDefault="007F5646" w:rsidP="0034230C">
      <w:pPr>
        <w:pStyle w:val="Akapitzlist"/>
        <w:numPr>
          <w:ilvl w:val="0"/>
          <w:numId w:val="27"/>
        </w:numPr>
        <w:shd w:val="clear" w:color="auto" w:fill="FFFFFF"/>
        <w:spacing w:before="75" w:after="75" w:line="360" w:lineRule="auto"/>
        <w:rPr>
          <w:b/>
          <w:bCs/>
        </w:rPr>
      </w:pPr>
      <w:r>
        <w:t>Zielony samochód - dofinansowanie zakupu elektrycznego samochodu osobowego (M1)</w:t>
      </w:r>
    </w:p>
    <w:p w14:paraId="209C212B" w14:textId="77777777" w:rsidR="0034230C" w:rsidRDefault="0034230C" w:rsidP="007F5646">
      <w:pPr>
        <w:shd w:val="clear" w:color="auto" w:fill="FFFFFF"/>
        <w:spacing w:before="75" w:after="75" w:line="240" w:lineRule="auto"/>
        <w:rPr>
          <w:b/>
          <w:bCs/>
        </w:rPr>
      </w:pPr>
    </w:p>
    <w:p w14:paraId="30C78768" w14:textId="77777777" w:rsidR="0005776D" w:rsidRDefault="0005776D" w:rsidP="007F5646">
      <w:pPr>
        <w:shd w:val="clear" w:color="auto" w:fill="FFFFFF"/>
        <w:spacing w:before="75" w:after="75" w:line="240" w:lineRule="auto"/>
        <w:rPr>
          <w:b/>
          <w:bCs/>
        </w:rPr>
      </w:pPr>
    </w:p>
    <w:p w14:paraId="71A26BEE" w14:textId="77777777" w:rsidR="0005776D" w:rsidRDefault="0005776D" w:rsidP="007F5646">
      <w:pPr>
        <w:shd w:val="clear" w:color="auto" w:fill="FFFFFF"/>
        <w:spacing w:before="75" w:after="75" w:line="240" w:lineRule="auto"/>
        <w:rPr>
          <w:b/>
          <w:bCs/>
        </w:rPr>
      </w:pPr>
    </w:p>
    <w:p w14:paraId="7F1390C7" w14:textId="77777777" w:rsidR="0005776D" w:rsidRDefault="0005776D" w:rsidP="007F5646">
      <w:pPr>
        <w:shd w:val="clear" w:color="auto" w:fill="FFFFFF"/>
        <w:spacing w:before="75" w:after="75" w:line="240" w:lineRule="auto"/>
        <w:rPr>
          <w:b/>
          <w:bCs/>
        </w:rPr>
      </w:pPr>
    </w:p>
    <w:p w14:paraId="15A39AC3" w14:textId="20AB9EF0" w:rsidR="007F5646" w:rsidRDefault="007F5646" w:rsidP="007F5646">
      <w:pPr>
        <w:shd w:val="clear" w:color="auto" w:fill="FFFFFF"/>
        <w:spacing w:before="75" w:after="75" w:line="240" w:lineRule="auto"/>
        <w:rPr>
          <w:b/>
          <w:bCs/>
          <w:u w:val="single"/>
        </w:rPr>
      </w:pPr>
      <w:r w:rsidRPr="0034230C">
        <w:rPr>
          <w:b/>
          <w:bCs/>
          <w:u w:val="single"/>
        </w:rPr>
        <w:lastRenderedPageBreak/>
        <w:t xml:space="preserve">Źródło </w:t>
      </w:r>
      <w:r w:rsidR="0034230C" w:rsidRPr="0034230C">
        <w:rPr>
          <w:b/>
          <w:bCs/>
          <w:u w:val="single"/>
        </w:rPr>
        <w:t>4 – Wojewódzki Fundusz Ochrony Środowiska i Gospodarki Wodnej w Rzeszowie</w:t>
      </w:r>
    </w:p>
    <w:p w14:paraId="72FD2E08" w14:textId="107C49A5" w:rsidR="0034230C" w:rsidRDefault="0034230C" w:rsidP="0034230C">
      <w:pPr>
        <w:shd w:val="clear" w:color="auto" w:fill="FFFFFF"/>
        <w:spacing w:before="75" w:after="75" w:line="240" w:lineRule="auto"/>
        <w:jc w:val="center"/>
        <w:rPr>
          <w:b/>
          <w:bCs/>
          <w:u w:val="single"/>
        </w:rPr>
      </w:pPr>
      <w:r>
        <w:rPr>
          <w:b/>
          <w:bCs/>
          <w:noProof/>
          <w:u w:val="single"/>
          <w:lang w:eastAsia="pl-PL"/>
        </w:rPr>
        <w:drawing>
          <wp:inline distT="0" distB="0" distL="0" distR="0" wp14:anchorId="0B21EE3A" wp14:editId="4B523BEE">
            <wp:extent cx="2561165" cy="1428115"/>
            <wp:effectExtent l="0" t="0" r="0" b="63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_logo_2.png"/>
                    <pic:cNvPicPr/>
                  </pic:nvPicPr>
                  <pic:blipFill>
                    <a:blip r:embed="rId30">
                      <a:extLst>
                        <a:ext uri="{28A0092B-C50C-407E-A947-70E740481C1C}">
                          <a14:useLocalDpi xmlns:a14="http://schemas.microsoft.com/office/drawing/2010/main" val="0"/>
                        </a:ext>
                      </a:extLst>
                    </a:blip>
                    <a:stretch>
                      <a:fillRect/>
                    </a:stretch>
                  </pic:blipFill>
                  <pic:spPr>
                    <a:xfrm>
                      <a:off x="0" y="0"/>
                      <a:ext cx="2594404" cy="1446649"/>
                    </a:xfrm>
                    <a:prstGeom prst="rect">
                      <a:avLst/>
                    </a:prstGeom>
                  </pic:spPr>
                </pic:pic>
              </a:graphicData>
            </a:graphic>
          </wp:inline>
        </w:drawing>
      </w:r>
    </w:p>
    <w:p w14:paraId="150FFDE3" w14:textId="77777777" w:rsidR="0034230C" w:rsidRDefault="0034230C" w:rsidP="007F5646">
      <w:pPr>
        <w:shd w:val="clear" w:color="auto" w:fill="FFFFFF"/>
        <w:spacing w:before="75" w:after="75" w:line="240" w:lineRule="auto"/>
      </w:pPr>
      <w:r w:rsidRPr="0034230C">
        <w:rPr>
          <w:b/>
          <w:bCs/>
        </w:rPr>
        <w:t>Program Czyste powietrze</w:t>
      </w:r>
      <w:r>
        <w:t xml:space="preserve"> </w:t>
      </w:r>
    </w:p>
    <w:p w14:paraId="442DBD2F" w14:textId="4EA054A3" w:rsidR="0034230C" w:rsidRDefault="0034230C" w:rsidP="0034230C">
      <w:pPr>
        <w:shd w:val="clear" w:color="auto" w:fill="FFFFFF"/>
        <w:spacing w:before="75" w:after="75" w:line="360" w:lineRule="auto"/>
        <w:jc w:val="both"/>
      </w:pPr>
      <w:r>
        <w:t xml:space="preserve">Maksymalny możliwy koszt, od którego liczona jest dotacja to 32 tys. zł. Program przewiduje dofinansowania m.in. na: wymianę starych źródeł ciepła (pieców i kotłów na paliwa stałe) oraz zakup </w:t>
      </w:r>
      <w:r w:rsidR="00B10AED">
        <w:br/>
      </w:r>
      <w:r>
        <w:t>i montaż nowych źródeł ciepła, spełniających wymagania programu, docieplenie przegród budynku, wymianę stolarki okiennej i drzwiowej, instalację odnawialnych źródeł energii (kolektorów słonecznych i instalacji fotowoltaicznej), montaż wentylacji mechanicznej z odzyskiem ciepła.</w:t>
      </w:r>
    </w:p>
    <w:p w14:paraId="1A10B36C" w14:textId="0D2D859F" w:rsidR="0034230C" w:rsidRDefault="0034230C" w:rsidP="0034230C">
      <w:pPr>
        <w:shd w:val="clear" w:color="auto" w:fill="FFFFFF"/>
        <w:spacing w:before="75" w:after="75" w:line="360" w:lineRule="auto"/>
        <w:jc w:val="both"/>
      </w:pPr>
      <w:r>
        <w:t>Fundusz udziela pożyczek: jednostkom posiadającym osobowość prawną, samorządom terytorialnym oraz utworzonym przez nie jednostkom organizacyjnym, osobom fizycznym, prowadzącym działalność gospodarczą, osobom fizycznym. Pomoc finansowa ze środków Funduszu realizowana jest w formie zwrotnej – pożyczki oraz bezzwrotnej – dotacje, przekazywanie środków państwowym jednostkom budżetowym, nagrody za działalność na rzecz ochrony środowiska i gospodarki wodnej niezwiązaną</w:t>
      </w:r>
      <w:r>
        <w:br/>
        <w:t xml:space="preserve"> z wykonywaniem obowiązków pracowników administracji rządowej i samorządowej oraz dopłaty do oprocentowania kredytów i umorzenia udzielanych pożyczek.</w:t>
      </w:r>
    </w:p>
    <w:p w14:paraId="266BE9D9" w14:textId="3F749182" w:rsidR="0034230C" w:rsidRDefault="0034230C" w:rsidP="0034230C">
      <w:pPr>
        <w:shd w:val="clear" w:color="auto" w:fill="FFFFFF"/>
        <w:spacing w:before="75" w:after="75" w:line="360" w:lineRule="auto"/>
        <w:jc w:val="both"/>
        <w:rPr>
          <w:b/>
          <w:bCs/>
          <w:u w:val="single"/>
        </w:rPr>
      </w:pPr>
      <w:r w:rsidRPr="0034230C">
        <w:rPr>
          <w:b/>
          <w:bCs/>
          <w:u w:val="single"/>
        </w:rPr>
        <w:t>Źródło 5 – Bank Gospodarstwa Krajowego</w:t>
      </w:r>
    </w:p>
    <w:p w14:paraId="75FF0DFA" w14:textId="1CFE7DEA" w:rsidR="0034230C" w:rsidRDefault="0034230C" w:rsidP="0034230C">
      <w:pPr>
        <w:shd w:val="clear" w:color="auto" w:fill="FFFFFF"/>
        <w:spacing w:before="75" w:after="75" w:line="360" w:lineRule="auto"/>
        <w:jc w:val="center"/>
        <w:rPr>
          <w:b/>
          <w:bCs/>
          <w:u w:val="single"/>
        </w:rPr>
      </w:pPr>
      <w:r>
        <w:rPr>
          <w:b/>
          <w:bCs/>
          <w:noProof/>
          <w:u w:val="single"/>
          <w:lang w:eastAsia="pl-PL"/>
        </w:rPr>
        <w:drawing>
          <wp:inline distT="0" distB="0" distL="0" distR="0" wp14:anchorId="6A313E0A" wp14:editId="4115C297">
            <wp:extent cx="2466975" cy="1768775"/>
            <wp:effectExtent l="0" t="0" r="0" b="317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brany plik.png"/>
                    <pic:cNvPicPr/>
                  </pic:nvPicPr>
                  <pic:blipFill>
                    <a:blip r:embed="rId31">
                      <a:extLst>
                        <a:ext uri="{28A0092B-C50C-407E-A947-70E740481C1C}">
                          <a14:useLocalDpi xmlns:a14="http://schemas.microsoft.com/office/drawing/2010/main" val="0"/>
                        </a:ext>
                      </a:extLst>
                    </a:blip>
                    <a:stretch>
                      <a:fillRect/>
                    </a:stretch>
                  </pic:blipFill>
                  <pic:spPr>
                    <a:xfrm>
                      <a:off x="0" y="0"/>
                      <a:ext cx="2478016" cy="1776691"/>
                    </a:xfrm>
                    <a:prstGeom prst="rect">
                      <a:avLst/>
                    </a:prstGeom>
                  </pic:spPr>
                </pic:pic>
              </a:graphicData>
            </a:graphic>
          </wp:inline>
        </w:drawing>
      </w:r>
    </w:p>
    <w:p w14:paraId="0C561A9A" w14:textId="77777777" w:rsidR="0034230C" w:rsidRDefault="0034230C" w:rsidP="0034230C">
      <w:pPr>
        <w:shd w:val="clear" w:color="auto" w:fill="FFFFFF"/>
        <w:spacing w:before="75" w:after="75" w:line="360" w:lineRule="auto"/>
        <w:jc w:val="both"/>
      </w:pPr>
      <w:r>
        <w:t xml:space="preserve">Podstawowym celem Funduszu Termomodernizacji i Remontów jest pomoc finansowa dla inwestorów realizujących przedsięwzięcia termomodernizacyjne i remontowe oraz wypłata rekompensat dla właścicieli budynków mieszkalnych, w których były lokale kwaterunkowe. </w:t>
      </w:r>
    </w:p>
    <w:p w14:paraId="0D27907C" w14:textId="77777777" w:rsidR="0034230C" w:rsidRDefault="0034230C" w:rsidP="0034230C">
      <w:pPr>
        <w:shd w:val="clear" w:color="auto" w:fill="FFFFFF"/>
        <w:spacing w:before="75" w:after="75" w:line="360" w:lineRule="auto"/>
        <w:jc w:val="both"/>
      </w:pPr>
      <w:r>
        <w:t>Formy pomocy:</w:t>
      </w:r>
    </w:p>
    <w:p w14:paraId="1406D8EC" w14:textId="70901397" w:rsidR="0034230C" w:rsidRDefault="0034230C" w:rsidP="0034230C">
      <w:pPr>
        <w:pStyle w:val="Akapitzlist"/>
        <w:numPr>
          <w:ilvl w:val="0"/>
          <w:numId w:val="30"/>
        </w:numPr>
        <w:shd w:val="clear" w:color="auto" w:fill="FFFFFF"/>
        <w:spacing w:before="75" w:after="75" w:line="360" w:lineRule="auto"/>
        <w:jc w:val="both"/>
      </w:pPr>
      <w:proofErr w:type="gramStart"/>
      <w:r>
        <w:t>premia</w:t>
      </w:r>
      <w:proofErr w:type="gramEnd"/>
      <w:r>
        <w:t xml:space="preserve"> termomodernizacyjna, </w:t>
      </w:r>
    </w:p>
    <w:p w14:paraId="0FA60EBD" w14:textId="624C8B21" w:rsidR="0034230C" w:rsidRDefault="0034230C" w:rsidP="0034230C">
      <w:pPr>
        <w:pStyle w:val="Akapitzlist"/>
        <w:numPr>
          <w:ilvl w:val="0"/>
          <w:numId w:val="30"/>
        </w:numPr>
        <w:shd w:val="clear" w:color="auto" w:fill="FFFFFF"/>
        <w:spacing w:before="75" w:after="75" w:line="360" w:lineRule="auto"/>
        <w:jc w:val="both"/>
      </w:pPr>
      <w:proofErr w:type="gramStart"/>
      <w:r>
        <w:lastRenderedPageBreak/>
        <w:t>premia</w:t>
      </w:r>
      <w:proofErr w:type="gramEnd"/>
      <w:r>
        <w:t xml:space="preserve"> remontowa, </w:t>
      </w:r>
    </w:p>
    <w:p w14:paraId="4CE9743F" w14:textId="2D8253D2" w:rsidR="0034230C" w:rsidRDefault="0034230C" w:rsidP="0034230C">
      <w:pPr>
        <w:pStyle w:val="Akapitzlist"/>
        <w:numPr>
          <w:ilvl w:val="0"/>
          <w:numId w:val="30"/>
        </w:numPr>
        <w:shd w:val="clear" w:color="auto" w:fill="FFFFFF"/>
        <w:spacing w:before="75" w:after="75" w:line="360" w:lineRule="auto"/>
        <w:jc w:val="both"/>
      </w:pPr>
      <w:proofErr w:type="gramStart"/>
      <w:r>
        <w:t>premia</w:t>
      </w:r>
      <w:proofErr w:type="gramEnd"/>
      <w:r>
        <w:t xml:space="preserve"> kompensacyjna. </w:t>
      </w:r>
    </w:p>
    <w:p w14:paraId="2BD8F36D" w14:textId="5E71CB0A" w:rsidR="0034230C" w:rsidRDefault="0034230C" w:rsidP="0034230C">
      <w:pPr>
        <w:shd w:val="clear" w:color="auto" w:fill="FFFFFF"/>
        <w:spacing w:before="75" w:after="75" w:line="360" w:lineRule="auto"/>
        <w:jc w:val="both"/>
      </w:pPr>
      <w:r>
        <w:t>Z premii mogą korzystać inwestorzy bez względu na status prawny z wyłączeniem jednostek budżetowych i samorządowych zakładów budżetowych, a więc np.: osoby prawne (m.in. spółdzielnie mieszkaniowe i spółki prawa handlowego).</w:t>
      </w:r>
    </w:p>
    <w:p w14:paraId="2890BB05" w14:textId="77777777" w:rsidR="0034230C" w:rsidRDefault="0034230C" w:rsidP="0034230C">
      <w:pPr>
        <w:shd w:val="clear" w:color="auto" w:fill="FFFFFF"/>
        <w:spacing w:before="75" w:after="75" w:line="360" w:lineRule="auto"/>
        <w:jc w:val="both"/>
      </w:pPr>
      <w:r>
        <w:t xml:space="preserve">Wysokość premii termomodernizacyjnej wynosi: </w:t>
      </w:r>
    </w:p>
    <w:p w14:paraId="2CA984C4" w14:textId="77777777" w:rsidR="0034230C" w:rsidRDefault="0034230C" w:rsidP="0034230C">
      <w:pPr>
        <w:pStyle w:val="Akapitzlist"/>
        <w:numPr>
          <w:ilvl w:val="0"/>
          <w:numId w:val="31"/>
        </w:numPr>
        <w:shd w:val="clear" w:color="auto" w:fill="FFFFFF"/>
        <w:spacing w:before="75" w:after="75" w:line="360" w:lineRule="auto"/>
        <w:jc w:val="both"/>
      </w:pPr>
      <w:r>
        <w:t xml:space="preserve">16% kosztów przedsięwzięcia termomodernizacyjnego, </w:t>
      </w:r>
    </w:p>
    <w:p w14:paraId="6DD2D9EC" w14:textId="77777777" w:rsidR="0034230C" w:rsidRDefault="0034230C" w:rsidP="0034230C">
      <w:pPr>
        <w:pStyle w:val="Akapitzlist"/>
        <w:numPr>
          <w:ilvl w:val="0"/>
          <w:numId w:val="31"/>
        </w:numPr>
        <w:shd w:val="clear" w:color="auto" w:fill="FFFFFF"/>
        <w:spacing w:before="75" w:after="75" w:line="360" w:lineRule="auto"/>
        <w:jc w:val="both"/>
      </w:pPr>
      <w:r>
        <w:t xml:space="preserve">21% kosztów przedsięwzięcia termomodernizacyjnego wraz z montażem </w:t>
      </w:r>
      <w:proofErr w:type="spellStart"/>
      <w:r>
        <w:t>mikroinstalacji</w:t>
      </w:r>
      <w:proofErr w:type="spellEnd"/>
      <w:r>
        <w:t xml:space="preserve"> odnawialnych źródeł energii (OZE), </w:t>
      </w:r>
    </w:p>
    <w:p w14:paraId="4C0BAA0F" w14:textId="1295197D" w:rsidR="0034230C" w:rsidRPr="0034230C" w:rsidRDefault="0034230C" w:rsidP="0034230C">
      <w:pPr>
        <w:pStyle w:val="Akapitzlist"/>
        <w:numPr>
          <w:ilvl w:val="0"/>
          <w:numId w:val="31"/>
        </w:numPr>
        <w:shd w:val="clear" w:color="auto" w:fill="FFFFFF"/>
        <w:spacing w:before="75" w:after="75" w:line="360" w:lineRule="auto"/>
        <w:jc w:val="both"/>
      </w:pPr>
      <w:proofErr w:type="gramStart"/>
      <w:r>
        <w:t>dodatkowe</w:t>
      </w:r>
      <w:proofErr w:type="gramEnd"/>
      <w:r>
        <w:t xml:space="preserve"> wsparcie w wysokości 50% kosztów wzmocnienia budynku wielkopłytowego przy realizacji termomodernizacji budynków z tzw. „wielkiej płyty” wraz z ich wzmocnieniem.</w:t>
      </w:r>
    </w:p>
    <w:p w14:paraId="7888BBE5" w14:textId="3B0CF577" w:rsidR="0090485B" w:rsidRDefault="0034230C" w:rsidP="009F1876">
      <w:pPr>
        <w:pStyle w:val="Nagwek2"/>
        <w:numPr>
          <w:ilvl w:val="1"/>
          <w:numId w:val="1"/>
        </w:numPr>
        <w:spacing w:after="240"/>
      </w:pPr>
      <w:bookmarkStart w:id="134" w:name="_Toc97811564"/>
      <w:r>
        <w:t>System monito</w:t>
      </w:r>
      <w:r w:rsidR="008204DC">
        <w:t>ringu i oceny</w:t>
      </w:r>
      <w:bookmarkEnd w:id="134"/>
    </w:p>
    <w:p w14:paraId="0BBACFA3" w14:textId="4B125CE4" w:rsidR="008204DC" w:rsidRDefault="008204DC" w:rsidP="008204DC">
      <w:pPr>
        <w:shd w:val="clear" w:color="auto" w:fill="FFFFFF"/>
        <w:spacing w:before="75" w:after="75" w:line="360" w:lineRule="auto"/>
        <w:ind w:firstLine="567"/>
        <w:jc w:val="both"/>
      </w:pPr>
      <w:r>
        <w:t xml:space="preserve">Monitoring efektów jest bardzo istotnym elementem procesu wdrażania PGN. Wskazane jest wykonywanie tzw. raportów </w:t>
      </w:r>
      <w:r w:rsidR="003253CE">
        <w:t>aktualizacyjnych</w:t>
      </w:r>
      <w:r>
        <w:t xml:space="preserve">, z uwzględnieniem aktualizacji inwentaryzacji emisji. Należy jednak pamiętać, że tego typu inwentaryzacja wiąże się z dużym wysiłkiem oraz wysokim stopniem zaangażowania środków ludzkich, dlatego też należy wyznaczyć odpowiedni harmonogram monitoringu efektów działań. Rekomenduje się przygotowywanie tzw. „Raportów z działań" nie zwierających aktualizacji inwentaryzacji </w:t>
      </w:r>
      <w:proofErr w:type="gramStart"/>
      <w:r>
        <w:t>emisji co</w:t>
      </w:r>
      <w:proofErr w:type="gramEnd"/>
      <w:r>
        <w:t xml:space="preserve"> rok począwszy od przygotowania planu gospodarki niskoemisyjnej.  </w:t>
      </w:r>
    </w:p>
    <w:p w14:paraId="635DDF47" w14:textId="37C19EAD" w:rsidR="008204DC" w:rsidRDefault="008204DC" w:rsidP="008204DC">
      <w:pPr>
        <w:shd w:val="clear" w:color="auto" w:fill="FFFFFF"/>
        <w:spacing w:before="75" w:after="75" w:line="360" w:lineRule="auto"/>
        <w:ind w:firstLine="567"/>
        <w:jc w:val="both"/>
      </w:pPr>
      <w:r>
        <w:t xml:space="preserve">„Raport z działań” powinien zawierać informacje o procesie wdrażania działań, analizę sytuacji oraz, jeśli to potrzebne, wyniki odpowiednich pomiarów. Zarówno "Raporty z działań" jak i „Raporty </w:t>
      </w:r>
      <w:r w:rsidR="003253CE">
        <w:t>aktualizacyjne</w:t>
      </w:r>
      <w:r>
        <w:t xml:space="preserve">" powinny być wykonane według szablonu udostępnionego przez biuro Porozumienia Burmistrzów i NFOŚiGW. „Raporty </w:t>
      </w:r>
      <w:r w:rsidR="003253CE">
        <w:t>aktualizacyjne</w:t>
      </w:r>
      <w:r>
        <w:t>” powinny być powiązane z poszczególnymi etapami wdrażania PGN.</w:t>
      </w:r>
    </w:p>
    <w:p w14:paraId="6BA64321" w14:textId="494BF8F4" w:rsidR="008204DC" w:rsidRDefault="008204DC" w:rsidP="008204DC">
      <w:pPr>
        <w:shd w:val="clear" w:color="auto" w:fill="FFFFFF"/>
        <w:spacing w:before="75" w:after="75" w:line="360" w:lineRule="auto"/>
        <w:ind w:firstLine="567"/>
        <w:jc w:val="both"/>
      </w:pPr>
      <w:r>
        <w:t xml:space="preserve">Sporządzanie „Raportu </w:t>
      </w:r>
      <w:r w:rsidR="003253CE">
        <w:t>aktualizacyjnego</w:t>
      </w:r>
      <w:r>
        <w:t>" wiąże się z gromadzeniem danych wejściowych koniecznych do sporządzenia dokładnej aktualizacji inwentaryzacji emisji. Niezbędna jest współpraca z następującymi podmiotami funkcjonującymi na terenie gminy:</w:t>
      </w:r>
      <w:r w:rsidRPr="008204DC">
        <w:t xml:space="preserve"> </w:t>
      </w:r>
    </w:p>
    <w:p w14:paraId="5CA64D33" w14:textId="77777777" w:rsidR="008204DC" w:rsidRDefault="008204DC" w:rsidP="008204DC">
      <w:pPr>
        <w:pStyle w:val="Akapitzlist"/>
        <w:numPr>
          <w:ilvl w:val="0"/>
          <w:numId w:val="33"/>
        </w:numPr>
        <w:shd w:val="clear" w:color="auto" w:fill="FFFFFF"/>
        <w:spacing w:after="0" w:line="360" w:lineRule="auto"/>
        <w:jc w:val="both"/>
      </w:pPr>
      <w:proofErr w:type="gramStart"/>
      <w:r>
        <w:t>przedsiębiorstwa</w:t>
      </w:r>
      <w:proofErr w:type="gramEnd"/>
      <w:r>
        <w:t xml:space="preserve"> energetyczne, </w:t>
      </w:r>
    </w:p>
    <w:p w14:paraId="75A63791" w14:textId="77777777" w:rsidR="008204DC" w:rsidRDefault="008204DC" w:rsidP="008204DC">
      <w:pPr>
        <w:pStyle w:val="Akapitzlist"/>
        <w:numPr>
          <w:ilvl w:val="0"/>
          <w:numId w:val="33"/>
        </w:numPr>
        <w:shd w:val="clear" w:color="auto" w:fill="FFFFFF"/>
        <w:spacing w:after="0" w:line="360" w:lineRule="auto"/>
        <w:jc w:val="both"/>
      </w:pPr>
      <w:proofErr w:type="gramStart"/>
      <w:r>
        <w:t>zarządcy</w:t>
      </w:r>
      <w:proofErr w:type="gramEnd"/>
      <w:r>
        <w:t xml:space="preserve"> nieruchomości, </w:t>
      </w:r>
    </w:p>
    <w:p w14:paraId="3B792206" w14:textId="77777777" w:rsidR="008204DC" w:rsidRDefault="008204DC" w:rsidP="008204DC">
      <w:pPr>
        <w:pStyle w:val="Akapitzlist"/>
        <w:numPr>
          <w:ilvl w:val="0"/>
          <w:numId w:val="33"/>
        </w:numPr>
        <w:shd w:val="clear" w:color="auto" w:fill="FFFFFF"/>
        <w:spacing w:after="0" w:line="360" w:lineRule="auto"/>
        <w:jc w:val="both"/>
      </w:pPr>
      <w:proofErr w:type="gramStart"/>
      <w:r>
        <w:t>firmy</w:t>
      </w:r>
      <w:proofErr w:type="gramEnd"/>
      <w:r>
        <w:t xml:space="preserve"> i instytucje, </w:t>
      </w:r>
    </w:p>
    <w:p w14:paraId="7626F5FB" w14:textId="77777777" w:rsidR="008204DC" w:rsidRDefault="008204DC" w:rsidP="008204DC">
      <w:pPr>
        <w:pStyle w:val="Akapitzlist"/>
        <w:numPr>
          <w:ilvl w:val="0"/>
          <w:numId w:val="33"/>
        </w:numPr>
        <w:shd w:val="clear" w:color="auto" w:fill="FFFFFF"/>
        <w:spacing w:after="0" w:line="360" w:lineRule="auto"/>
        <w:jc w:val="both"/>
      </w:pPr>
      <w:proofErr w:type="gramStart"/>
      <w:r>
        <w:t>przedsiębiorstwa</w:t>
      </w:r>
      <w:proofErr w:type="gramEnd"/>
      <w:r>
        <w:t xml:space="preserve"> produkcyjne, </w:t>
      </w:r>
    </w:p>
    <w:p w14:paraId="4E86D8DA" w14:textId="77777777" w:rsidR="008204DC" w:rsidRDefault="008204DC" w:rsidP="008204DC">
      <w:pPr>
        <w:pStyle w:val="Akapitzlist"/>
        <w:numPr>
          <w:ilvl w:val="0"/>
          <w:numId w:val="33"/>
        </w:numPr>
        <w:shd w:val="clear" w:color="auto" w:fill="FFFFFF"/>
        <w:spacing w:after="0" w:line="360" w:lineRule="auto"/>
        <w:jc w:val="both"/>
      </w:pPr>
      <w:proofErr w:type="gramStart"/>
      <w:r>
        <w:t>mieszkańcy</w:t>
      </w:r>
      <w:proofErr w:type="gramEnd"/>
      <w:r>
        <w:t xml:space="preserve"> gminy, </w:t>
      </w:r>
    </w:p>
    <w:p w14:paraId="485F4F21" w14:textId="3C3E5528" w:rsidR="008204DC" w:rsidRDefault="008204DC" w:rsidP="008204DC">
      <w:pPr>
        <w:pStyle w:val="Akapitzlist"/>
        <w:numPr>
          <w:ilvl w:val="0"/>
          <w:numId w:val="33"/>
        </w:numPr>
        <w:shd w:val="clear" w:color="auto" w:fill="FFFFFF"/>
        <w:spacing w:after="0" w:line="360" w:lineRule="auto"/>
        <w:jc w:val="both"/>
      </w:pPr>
      <w:proofErr w:type="gramStart"/>
      <w:r>
        <w:lastRenderedPageBreak/>
        <w:t>przedsiębiorstwa</w:t>
      </w:r>
      <w:proofErr w:type="gramEnd"/>
      <w:r>
        <w:t xml:space="preserve"> komunikacyjne.</w:t>
      </w:r>
    </w:p>
    <w:p w14:paraId="6CC0C941" w14:textId="64D2F52A" w:rsidR="008204DC" w:rsidRDefault="008204DC" w:rsidP="008204DC">
      <w:pPr>
        <w:shd w:val="clear" w:color="auto" w:fill="FFFFFF"/>
        <w:spacing w:after="0" w:line="360" w:lineRule="auto"/>
        <w:ind w:firstLine="708"/>
        <w:jc w:val="both"/>
      </w:pPr>
      <w:r>
        <w:t xml:space="preserve">Ponadto należy rozwijać system monitoringu zużycia energii i paliw w obiektach bezpośrednio zarządzanych przez gminę. Należy pamiętać o tym jak ważny jest odpowiedni dobór wskaźników monitoringu efektów poszczególnych działań. Proponowane wskaźniki przedstawia poniższa tabela. Wskaźniki wskazują </w:t>
      </w:r>
      <w:proofErr w:type="gramStart"/>
      <w:r>
        <w:t>jednocześnie jakie</w:t>
      </w:r>
      <w:proofErr w:type="gramEnd"/>
      <w:r>
        <w:t xml:space="preserve"> dane należy pozyskiwać podczas przygotowywania raportów dla Komisji Europejskiej. </w:t>
      </w:r>
    </w:p>
    <w:p w14:paraId="0C143E4D" w14:textId="77777777" w:rsidR="004617E5" w:rsidRDefault="004617E5" w:rsidP="008204DC">
      <w:pPr>
        <w:shd w:val="clear" w:color="auto" w:fill="FFFFFF"/>
        <w:spacing w:after="0" w:line="360" w:lineRule="auto"/>
        <w:ind w:firstLine="708"/>
        <w:jc w:val="both"/>
      </w:pPr>
    </w:p>
    <w:p w14:paraId="77755ACC" w14:textId="5EC2339F" w:rsidR="004617E5" w:rsidRDefault="004617E5" w:rsidP="004617E5">
      <w:pPr>
        <w:shd w:val="clear" w:color="auto" w:fill="FFFFFF"/>
        <w:spacing w:after="0" w:line="360" w:lineRule="auto"/>
        <w:jc w:val="center"/>
        <w:rPr>
          <w:b/>
          <w:bCs/>
          <w:u w:val="single"/>
        </w:rPr>
      </w:pPr>
      <w:r w:rsidRPr="004617E5">
        <w:rPr>
          <w:b/>
          <w:bCs/>
          <w:u w:val="single"/>
        </w:rPr>
        <w:t xml:space="preserve">„Raporty </w:t>
      </w:r>
      <w:r w:rsidR="003253CE">
        <w:rPr>
          <w:b/>
          <w:bCs/>
          <w:u w:val="single"/>
        </w:rPr>
        <w:t>aktualizacyjne</w:t>
      </w:r>
      <w:r w:rsidRPr="004617E5">
        <w:rPr>
          <w:b/>
          <w:bCs/>
          <w:u w:val="single"/>
        </w:rPr>
        <w:t>” powinny być powiązane z poszczególnymi etapami wdrażania PGN.</w:t>
      </w:r>
    </w:p>
    <w:p w14:paraId="63E860B5" w14:textId="77777777" w:rsidR="004617E5" w:rsidRPr="004617E5" w:rsidRDefault="004617E5" w:rsidP="004617E5">
      <w:pPr>
        <w:shd w:val="clear" w:color="auto" w:fill="FFFFFF"/>
        <w:spacing w:after="0" w:line="360" w:lineRule="auto"/>
        <w:jc w:val="center"/>
        <w:rPr>
          <w:b/>
          <w:bCs/>
          <w:u w:val="single"/>
        </w:rPr>
      </w:pPr>
    </w:p>
    <w:p w14:paraId="3E55A477" w14:textId="6895A126" w:rsidR="008204DC" w:rsidRDefault="008204DC" w:rsidP="008204DC">
      <w:pPr>
        <w:shd w:val="clear" w:color="auto" w:fill="FFFFFF"/>
        <w:spacing w:after="0" w:line="360" w:lineRule="auto"/>
        <w:ind w:firstLine="708"/>
        <w:jc w:val="both"/>
      </w:pPr>
      <w:r>
        <w:t xml:space="preserve">W poniższych tabelach przedstawiono proponowane wskaźniki monitoringu w oparciu </w:t>
      </w:r>
      <w:r w:rsidR="004617E5">
        <w:br/>
      </w:r>
      <w:r>
        <w:t>o działania w poszczególnych grupach użytkowników energii. Wskaźniki proponuje się monitorować każdego roku. Większość z nich opartych jest o informacje posiadane przez Urząd Gminy, przedsiębiorstwa energetyczne bądź dane statystyczne udostępniane przez Główny Urząd Statystyczny.</w:t>
      </w:r>
    </w:p>
    <w:p w14:paraId="7E76BDBE" w14:textId="77777777" w:rsidR="008204DC" w:rsidRPr="008204DC" w:rsidRDefault="008204DC" w:rsidP="008204DC">
      <w:pPr>
        <w:shd w:val="clear" w:color="auto" w:fill="FFFFFF"/>
        <w:spacing w:after="0" w:line="360" w:lineRule="auto"/>
        <w:ind w:firstLine="708"/>
        <w:jc w:val="both"/>
      </w:pPr>
    </w:p>
    <w:p w14:paraId="37910320" w14:textId="2A0D4DAB" w:rsidR="0090485B" w:rsidRPr="0090485B" w:rsidRDefault="00BD486C" w:rsidP="00BD486C">
      <w:pPr>
        <w:pStyle w:val="Legenda"/>
        <w:rPr>
          <w:rFonts w:asciiTheme="minorHAnsi" w:hAnsiTheme="minorHAnsi"/>
          <w:b w:val="0"/>
          <w:bCs w:val="0"/>
          <w:color w:val="242323"/>
          <w:lang w:eastAsia="pl-PL"/>
        </w:rPr>
      </w:pPr>
      <w:bookmarkStart w:id="135" w:name="_Toc97811193"/>
      <w:r>
        <w:t xml:space="preserve">Tabela </w:t>
      </w:r>
      <w:r w:rsidR="006D2B47">
        <w:rPr>
          <w:noProof/>
        </w:rPr>
        <w:fldChar w:fldCharType="begin"/>
      </w:r>
      <w:r w:rsidR="006D2B47">
        <w:rPr>
          <w:noProof/>
        </w:rPr>
        <w:instrText xml:space="preserve"> SEQ Tabela \* ARABIC </w:instrText>
      </w:r>
      <w:r w:rsidR="006D2B47">
        <w:rPr>
          <w:noProof/>
        </w:rPr>
        <w:fldChar w:fldCharType="separate"/>
      </w:r>
      <w:r>
        <w:rPr>
          <w:noProof/>
        </w:rPr>
        <w:t>34</w:t>
      </w:r>
      <w:r w:rsidR="006D2B47">
        <w:rPr>
          <w:noProof/>
        </w:rPr>
        <w:fldChar w:fldCharType="end"/>
      </w:r>
      <w:r w:rsidR="004949D3">
        <w:rPr>
          <w:rFonts w:asciiTheme="minorHAnsi" w:hAnsiTheme="minorHAnsi"/>
          <w:b w:val="0"/>
          <w:bCs w:val="0"/>
          <w:color w:val="242323"/>
          <w:lang w:eastAsia="pl-PL"/>
        </w:rPr>
        <w:t xml:space="preserve"> </w:t>
      </w:r>
      <w:r w:rsidR="004949D3" w:rsidRPr="00BD486C">
        <w:rPr>
          <w:rFonts w:asciiTheme="minorHAnsi" w:hAnsiTheme="minorHAnsi"/>
          <w:bCs w:val="0"/>
          <w:color w:val="242323"/>
          <w:lang w:eastAsia="pl-PL"/>
        </w:rPr>
        <w:t>Wskaźniki monitoringu dla grupy budynków użyteczności publicznej</w:t>
      </w:r>
      <w:bookmarkEnd w:id="135"/>
    </w:p>
    <w:tbl>
      <w:tblPr>
        <w:tblStyle w:val="Tabelasiatki4akcent6"/>
        <w:tblW w:w="0" w:type="auto"/>
        <w:tblLook w:val="04A0" w:firstRow="1" w:lastRow="0" w:firstColumn="1" w:lastColumn="0" w:noHBand="0" w:noVBand="1"/>
      </w:tblPr>
      <w:tblGrid>
        <w:gridCol w:w="704"/>
        <w:gridCol w:w="6521"/>
        <w:gridCol w:w="1701"/>
      </w:tblGrid>
      <w:tr w:rsidR="004617E5" w14:paraId="694C1E02" w14:textId="77777777" w:rsidTr="00461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FC865BA" w14:textId="5B587151" w:rsidR="004617E5" w:rsidRDefault="004617E5" w:rsidP="004617E5">
            <w:pPr>
              <w:spacing w:after="0" w:line="360" w:lineRule="auto"/>
              <w:jc w:val="center"/>
              <w:rPr>
                <w:b w:val="0"/>
                <w:bCs w:val="0"/>
              </w:rPr>
            </w:pPr>
            <w:r>
              <w:rPr>
                <w:b w:val="0"/>
                <w:bCs w:val="0"/>
              </w:rPr>
              <w:t>Lp.</w:t>
            </w:r>
          </w:p>
        </w:tc>
        <w:tc>
          <w:tcPr>
            <w:tcW w:w="6521" w:type="dxa"/>
          </w:tcPr>
          <w:p w14:paraId="65F3435F" w14:textId="62478728" w:rsidR="004617E5" w:rsidRDefault="004617E5" w:rsidP="004617E5">
            <w:pPr>
              <w:spacing w:after="0"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Opis wskaźnika</w:t>
            </w:r>
          </w:p>
        </w:tc>
        <w:tc>
          <w:tcPr>
            <w:tcW w:w="1701" w:type="dxa"/>
          </w:tcPr>
          <w:p w14:paraId="406C7332" w14:textId="294F950C" w:rsidR="004617E5" w:rsidRDefault="004617E5" w:rsidP="004617E5">
            <w:pPr>
              <w:spacing w:after="0"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Jednostka</w:t>
            </w:r>
          </w:p>
        </w:tc>
      </w:tr>
      <w:tr w:rsidR="004617E5" w14:paraId="0E5A9BCB" w14:textId="77777777" w:rsidTr="00461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8281E2D" w14:textId="6A2E17E0" w:rsidR="004617E5" w:rsidRDefault="004617E5" w:rsidP="00DD2D1E">
            <w:pPr>
              <w:spacing w:after="0" w:line="360" w:lineRule="auto"/>
              <w:jc w:val="both"/>
              <w:rPr>
                <w:b w:val="0"/>
                <w:bCs w:val="0"/>
              </w:rPr>
            </w:pPr>
            <w:r>
              <w:rPr>
                <w:b w:val="0"/>
                <w:bCs w:val="0"/>
              </w:rPr>
              <w:t>1.</w:t>
            </w:r>
          </w:p>
        </w:tc>
        <w:tc>
          <w:tcPr>
            <w:tcW w:w="6521" w:type="dxa"/>
          </w:tcPr>
          <w:p w14:paraId="261A69F5" w14:textId="7EA41473" w:rsidR="004617E5" w:rsidRDefault="004617E5" w:rsidP="00DD2D1E">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Jednostkowe roczne zużycie energii końcowej w grupie budynków użyteczności publicznej</w:t>
            </w:r>
          </w:p>
        </w:tc>
        <w:tc>
          <w:tcPr>
            <w:tcW w:w="1701" w:type="dxa"/>
          </w:tcPr>
          <w:p w14:paraId="5E5FAC07" w14:textId="2462C47F" w:rsidR="004617E5" w:rsidRDefault="004617E5" w:rsidP="004949D3">
            <w:pPr>
              <w:spacing w:after="0" w:line="360" w:lineRule="auto"/>
              <w:jc w:val="center"/>
              <w:cnfStyle w:val="000000100000" w:firstRow="0" w:lastRow="0" w:firstColumn="0" w:lastColumn="0" w:oddVBand="0" w:evenVBand="0" w:oddHBand="1" w:evenHBand="0" w:firstRowFirstColumn="0" w:firstRowLastColumn="0" w:lastRowFirstColumn="0" w:lastRowLastColumn="0"/>
              <w:rPr>
                <w:b/>
                <w:bCs/>
              </w:rPr>
            </w:pPr>
            <w:proofErr w:type="gramStart"/>
            <w:r>
              <w:t>kWh</w:t>
            </w:r>
            <w:proofErr w:type="gramEnd"/>
            <w:r>
              <w:t>/m2 /rok</w:t>
            </w:r>
          </w:p>
        </w:tc>
      </w:tr>
      <w:tr w:rsidR="004617E5" w14:paraId="3BE24333" w14:textId="77777777" w:rsidTr="004617E5">
        <w:tc>
          <w:tcPr>
            <w:cnfStyle w:val="001000000000" w:firstRow="0" w:lastRow="0" w:firstColumn="1" w:lastColumn="0" w:oddVBand="0" w:evenVBand="0" w:oddHBand="0" w:evenHBand="0" w:firstRowFirstColumn="0" w:firstRowLastColumn="0" w:lastRowFirstColumn="0" w:lastRowLastColumn="0"/>
            <w:tcW w:w="704" w:type="dxa"/>
          </w:tcPr>
          <w:p w14:paraId="45177E42" w14:textId="05B4B6F5" w:rsidR="004617E5" w:rsidRDefault="004949D3" w:rsidP="00DD2D1E">
            <w:pPr>
              <w:spacing w:after="0" w:line="360" w:lineRule="auto"/>
              <w:jc w:val="both"/>
              <w:rPr>
                <w:b w:val="0"/>
                <w:bCs w:val="0"/>
              </w:rPr>
            </w:pPr>
            <w:r>
              <w:rPr>
                <w:b w:val="0"/>
                <w:bCs w:val="0"/>
              </w:rPr>
              <w:t>2.</w:t>
            </w:r>
          </w:p>
        </w:tc>
        <w:tc>
          <w:tcPr>
            <w:tcW w:w="6521" w:type="dxa"/>
          </w:tcPr>
          <w:p w14:paraId="315376B4" w14:textId="06728D19" w:rsidR="004617E5" w:rsidRDefault="004949D3" w:rsidP="00DD2D1E">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 xml:space="preserve">Całkowite zużycie gazu w grupie budynków użyteczności publicznej będących własnością Gminy </w:t>
            </w:r>
            <w:r w:rsidR="008F09AE">
              <w:t>Medyka</w:t>
            </w:r>
          </w:p>
        </w:tc>
        <w:tc>
          <w:tcPr>
            <w:tcW w:w="1701" w:type="dxa"/>
          </w:tcPr>
          <w:p w14:paraId="69FDB13A" w14:textId="1879E645" w:rsidR="004617E5" w:rsidRDefault="004949D3" w:rsidP="004949D3">
            <w:pPr>
              <w:spacing w:after="0" w:line="360" w:lineRule="auto"/>
              <w:jc w:val="center"/>
              <w:cnfStyle w:val="000000000000" w:firstRow="0" w:lastRow="0" w:firstColumn="0" w:lastColumn="0" w:oddVBand="0" w:evenVBand="0" w:oddHBand="0" w:evenHBand="0" w:firstRowFirstColumn="0" w:firstRowLastColumn="0" w:lastRowFirstColumn="0" w:lastRowLastColumn="0"/>
              <w:rPr>
                <w:b/>
                <w:bCs/>
              </w:rPr>
            </w:pPr>
            <w:r>
              <w:t>MWh/rok</w:t>
            </w:r>
          </w:p>
        </w:tc>
      </w:tr>
      <w:tr w:rsidR="004617E5" w14:paraId="54375623" w14:textId="77777777" w:rsidTr="00461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38C9C0" w14:textId="7E358933" w:rsidR="004617E5" w:rsidRDefault="004949D3" w:rsidP="00DD2D1E">
            <w:pPr>
              <w:spacing w:after="0" w:line="360" w:lineRule="auto"/>
              <w:jc w:val="both"/>
              <w:rPr>
                <w:b w:val="0"/>
                <w:bCs w:val="0"/>
              </w:rPr>
            </w:pPr>
            <w:r>
              <w:rPr>
                <w:b w:val="0"/>
                <w:bCs w:val="0"/>
              </w:rPr>
              <w:t>3.</w:t>
            </w:r>
          </w:p>
        </w:tc>
        <w:tc>
          <w:tcPr>
            <w:tcW w:w="6521" w:type="dxa"/>
          </w:tcPr>
          <w:p w14:paraId="07A0BCDF" w14:textId="48549620" w:rsidR="004617E5" w:rsidRDefault="004949D3" w:rsidP="00DD2D1E">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Całkowite zużycie energii cieplnej w grupie budynków użyteczności publicznej będących własnością Gminy Medyka</w:t>
            </w:r>
          </w:p>
        </w:tc>
        <w:tc>
          <w:tcPr>
            <w:tcW w:w="1701" w:type="dxa"/>
          </w:tcPr>
          <w:p w14:paraId="3C7A5CB4" w14:textId="0BC3C704" w:rsidR="004617E5" w:rsidRDefault="004949D3" w:rsidP="004949D3">
            <w:pPr>
              <w:spacing w:after="0" w:line="360" w:lineRule="auto"/>
              <w:jc w:val="center"/>
              <w:cnfStyle w:val="000000100000" w:firstRow="0" w:lastRow="0" w:firstColumn="0" w:lastColumn="0" w:oddVBand="0" w:evenVBand="0" w:oddHBand="1" w:evenHBand="0" w:firstRowFirstColumn="0" w:firstRowLastColumn="0" w:lastRowFirstColumn="0" w:lastRowLastColumn="0"/>
              <w:rPr>
                <w:b/>
                <w:bCs/>
              </w:rPr>
            </w:pPr>
            <w:r>
              <w:t>MWh/rok</w:t>
            </w:r>
          </w:p>
        </w:tc>
      </w:tr>
      <w:tr w:rsidR="004617E5" w14:paraId="671332CF" w14:textId="77777777" w:rsidTr="004617E5">
        <w:tc>
          <w:tcPr>
            <w:cnfStyle w:val="001000000000" w:firstRow="0" w:lastRow="0" w:firstColumn="1" w:lastColumn="0" w:oddVBand="0" w:evenVBand="0" w:oddHBand="0" w:evenHBand="0" w:firstRowFirstColumn="0" w:firstRowLastColumn="0" w:lastRowFirstColumn="0" w:lastRowLastColumn="0"/>
            <w:tcW w:w="704" w:type="dxa"/>
          </w:tcPr>
          <w:p w14:paraId="69F052BB" w14:textId="58C0761D" w:rsidR="004617E5" w:rsidRDefault="004949D3" w:rsidP="00DD2D1E">
            <w:pPr>
              <w:spacing w:after="0" w:line="360" w:lineRule="auto"/>
              <w:jc w:val="both"/>
              <w:rPr>
                <w:b w:val="0"/>
                <w:bCs w:val="0"/>
              </w:rPr>
            </w:pPr>
            <w:r>
              <w:rPr>
                <w:b w:val="0"/>
                <w:bCs w:val="0"/>
              </w:rPr>
              <w:t>4.</w:t>
            </w:r>
          </w:p>
        </w:tc>
        <w:tc>
          <w:tcPr>
            <w:tcW w:w="6521" w:type="dxa"/>
          </w:tcPr>
          <w:p w14:paraId="43A2BDDA" w14:textId="250EC092" w:rsidR="004617E5" w:rsidRDefault="004949D3" w:rsidP="00DD2D1E">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Całkowite zużycie energii elektrycznej w grupie budynków użyteczności publicznej będących własnością Gminy Medyka</w:t>
            </w:r>
          </w:p>
        </w:tc>
        <w:tc>
          <w:tcPr>
            <w:tcW w:w="1701" w:type="dxa"/>
          </w:tcPr>
          <w:p w14:paraId="555A3FF1" w14:textId="76700531" w:rsidR="004617E5" w:rsidRDefault="004949D3" w:rsidP="004949D3">
            <w:pPr>
              <w:spacing w:after="0" w:line="360" w:lineRule="auto"/>
              <w:jc w:val="center"/>
              <w:cnfStyle w:val="000000000000" w:firstRow="0" w:lastRow="0" w:firstColumn="0" w:lastColumn="0" w:oddVBand="0" w:evenVBand="0" w:oddHBand="0" w:evenHBand="0" w:firstRowFirstColumn="0" w:firstRowLastColumn="0" w:lastRowFirstColumn="0" w:lastRowLastColumn="0"/>
              <w:rPr>
                <w:b/>
                <w:bCs/>
              </w:rPr>
            </w:pPr>
            <w:r>
              <w:t>MWh/rok</w:t>
            </w:r>
          </w:p>
        </w:tc>
      </w:tr>
      <w:tr w:rsidR="004617E5" w14:paraId="2C315A04" w14:textId="77777777" w:rsidTr="00461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6910A3D" w14:textId="4E995DB1" w:rsidR="004617E5" w:rsidRDefault="004949D3" w:rsidP="00DD2D1E">
            <w:pPr>
              <w:spacing w:after="0" w:line="360" w:lineRule="auto"/>
              <w:jc w:val="both"/>
              <w:rPr>
                <w:b w:val="0"/>
                <w:bCs w:val="0"/>
              </w:rPr>
            </w:pPr>
            <w:r>
              <w:rPr>
                <w:b w:val="0"/>
                <w:bCs w:val="0"/>
              </w:rPr>
              <w:t>5.</w:t>
            </w:r>
          </w:p>
        </w:tc>
        <w:tc>
          <w:tcPr>
            <w:tcW w:w="6521" w:type="dxa"/>
          </w:tcPr>
          <w:p w14:paraId="6542AB3D" w14:textId="05C3B9CE" w:rsidR="004617E5" w:rsidRDefault="004949D3" w:rsidP="00DD2D1E">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Całkowita powierzchnia zainstalowanych paneli fotowoltaicznych</w:t>
            </w:r>
          </w:p>
        </w:tc>
        <w:tc>
          <w:tcPr>
            <w:tcW w:w="1701" w:type="dxa"/>
          </w:tcPr>
          <w:p w14:paraId="49B01E46" w14:textId="2B469EBB" w:rsidR="004617E5" w:rsidRPr="004949D3" w:rsidRDefault="004949D3" w:rsidP="004949D3">
            <w:pPr>
              <w:spacing w:after="0" w:line="360" w:lineRule="auto"/>
              <w:jc w:val="center"/>
              <w:cnfStyle w:val="000000100000" w:firstRow="0" w:lastRow="0" w:firstColumn="0" w:lastColumn="0" w:oddVBand="0" w:evenVBand="0" w:oddHBand="1" w:evenHBand="0" w:firstRowFirstColumn="0" w:firstRowLastColumn="0" w:lastRowFirstColumn="0" w:lastRowLastColumn="0"/>
              <w:rPr>
                <w:vertAlign w:val="superscript"/>
              </w:rPr>
            </w:pPr>
            <w:proofErr w:type="gramStart"/>
            <w:r w:rsidRPr="004949D3">
              <w:t>m</w:t>
            </w:r>
            <w:proofErr w:type="gramEnd"/>
            <w:r w:rsidRPr="004949D3">
              <w:rPr>
                <w:vertAlign w:val="superscript"/>
              </w:rPr>
              <w:t>2</w:t>
            </w:r>
          </w:p>
        </w:tc>
      </w:tr>
      <w:tr w:rsidR="004617E5" w14:paraId="3A600A40" w14:textId="77777777" w:rsidTr="004617E5">
        <w:tc>
          <w:tcPr>
            <w:cnfStyle w:val="001000000000" w:firstRow="0" w:lastRow="0" w:firstColumn="1" w:lastColumn="0" w:oddVBand="0" w:evenVBand="0" w:oddHBand="0" w:evenHBand="0" w:firstRowFirstColumn="0" w:firstRowLastColumn="0" w:lastRowFirstColumn="0" w:lastRowLastColumn="0"/>
            <w:tcW w:w="704" w:type="dxa"/>
          </w:tcPr>
          <w:p w14:paraId="7C57200B" w14:textId="25652839" w:rsidR="004617E5" w:rsidRDefault="004949D3" w:rsidP="00DD2D1E">
            <w:pPr>
              <w:spacing w:after="0" w:line="360" w:lineRule="auto"/>
              <w:jc w:val="both"/>
              <w:rPr>
                <w:b w:val="0"/>
                <w:bCs w:val="0"/>
              </w:rPr>
            </w:pPr>
            <w:r>
              <w:rPr>
                <w:b w:val="0"/>
                <w:bCs w:val="0"/>
              </w:rPr>
              <w:t>6.</w:t>
            </w:r>
          </w:p>
        </w:tc>
        <w:tc>
          <w:tcPr>
            <w:tcW w:w="6521" w:type="dxa"/>
          </w:tcPr>
          <w:p w14:paraId="357548F9" w14:textId="3370D983" w:rsidR="004617E5" w:rsidRDefault="004949D3" w:rsidP="00DD2D1E">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Ilość wykorzystywanej energii elektrycznej pochodzącej ze źródeł odnawialnych w budynkach użyteczności publicznej</w:t>
            </w:r>
          </w:p>
        </w:tc>
        <w:tc>
          <w:tcPr>
            <w:tcW w:w="1701" w:type="dxa"/>
          </w:tcPr>
          <w:p w14:paraId="6F7D3F69" w14:textId="1CD29E56" w:rsidR="004617E5" w:rsidRDefault="004949D3" w:rsidP="004949D3">
            <w:pPr>
              <w:spacing w:after="0" w:line="360" w:lineRule="auto"/>
              <w:jc w:val="center"/>
              <w:cnfStyle w:val="000000000000" w:firstRow="0" w:lastRow="0" w:firstColumn="0" w:lastColumn="0" w:oddVBand="0" w:evenVBand="0" w:oddHBand="0" w:evenHBand="0" w:firstRowFirstColumn="0" w:firstRowLastColumn="0" w:lastRowFirstColumn="0" w:lastRowLastColumn="0"/>
              <w:rPr>
                <w:b/>
                <w:bCs/>
              </w:rPr>
            </w:pPr>
            <w:r>
              <w:t>MWh/rok</w:t>
            </w:r>
          </w:p>
        </w:tc>
      </w:tr>
      <w:tr w:rsidR="004617E5" w14:paraId="2AFBAED5" w14:textId="77777777" w:rsidTr="00461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17603BB" w14:textId="185FC919" w:rsidR="004617E5" w:rsidRDefault="004949D3" w:rsidP="00DD2D1E">
            <w:pPr>
              <w:spacing w:after="0" w:line="360" w:lineRule="auto"/>
              <w:jc w:val="both"/>
              <w:rPr>
                <w:b w:val="0"/>
                <w:bCs w:val="0"/>
              </w:rPr>
            </w:pPr>
            <w:r>
              <w:rPr>
                <w:b w:val="0"/>
                <w:bCs w:val="0"/>
              </w:rPr>
              <w:t>7.</w:t>
            </w:r>
          </w:p>
        </w:tc>
        <w:tc>
          <w:tcPr>
            <w:tcW w:w="6521" w:type="dxa"/>
          </w:tcPr>
          <w:p w14:paraId="7779E589" w14:textId="179A1738" w:rsidR="004617E5" w:rsidRDefault="004949D3" w:rsidP="00DD2D1E">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Ilość wykorzystywanej energii cieplnej pochodzącej ze źródeł odnawialnych w budynkach użyteczności publicznej</w:t>
            </w:r>
          </w:p>
        </w:tc>
        <w:tc>
          <w:tcPr>
            <w:tcW w:w="1701" w:type="dxa"/>
          </w:tcPr>
          <w:p w14:paraId="1A67B959" w14:textId="57111C69" w:rsidR="004617E5" w:rsidRDefault="004949D3" w:rsidP="004949D3">
            <w:pPr>
              <w:spacing w:after="0" w:line="360" w:lineRule="auto"/>
              <w:jc w:val="center"/>
              <w:cnfStyle w:val="000000100000" w:firstRow="0" w:lastRow="0" w:firstColumn="0" w:lastColumn="0" w:oddVBand="0" w:evenVBand="0" w:oddHBand="1" w:evenHBand="0" w:firstRowFirstColumn="0" w:firstRowLastColumn="0" w:lastRowFirstColumn="0" w:lastRowLastColumn="0"/>
              <w:rPr>
                <w:b/>
                <w:bCs/>
              </w:rPr>
            </w:pPr>
            <w:r>
              <w:t>MWh/rok</w:t>
            </w:r>
          </w:p>
        </w:tc>
      </w:tr>
      <w:tr w:rsidR="004949D3" w14:paraId="658DD79E" w14:textId="77777777" w:rsidTr="004617E5">
        <w:tc>
          <w:tcPr>
            <w:cnfStyle w:val="001000000000" w:firstRow="0" w:lastRow="0" w:firstColumn="1" w:lastColumn="0" w:oddVBand="0" w:evenVBand="0" w:oddHBand="0" w:evenHBand="0" w:firstRowFirstColumn="0" w:firstRowLastColumn="0" w:lastRowFirstColumn="0" w:lastRowLastColumn="0"/>
            <w:tcW w:w="704" w:type="dxa"/>
          </w:tcPr>
          <w:p w14:paraId="44B2B78D" w14:textId="471653AA" w:rsidR="004949D3" w:rsidRDefault="004949D3" w:rsidP="00DD2D1E">
            <w:pPr>
              <w:spacing w:after="0" w:line="360" w:lineRule="auto"/>
              <w:jc w:val="both"/>
              <w:rPr>
                <w:b w:val="0"/>
                <w:bCs w:val="0"/>
              </w:rPr>
            </w:pPr>
            <w:r>
              <w:rPr>
                <w:b w:val="0"/>
                <w:bCs w:val="0"/>
              </w:rPr>
              <w:t>8.</w:t>
            </w:r>
          </w:p>
        </w:tc>
        <w:tc>
          <w:tcPr>
            <w:tcW w:w="6521" w:type="dxa"/>
          </w:tcPr>
          <w:p w14:paraId="17386AFA" w14:textId="4B0E10C8" w:rsidR="004949D3" w:rsidRDefault="004949D3" w:rsidP="00DD2D1E">
            <w:pPr>
              <w:spacing w:after="0" w:line="360" w:lineRule="auto"/>
              <w:jc w:val="both"/>
              <w:cnfStyle w:val="000000000000" w:firstRow="0" w:lastRow="0" w:firstColumn="0" w:lastColumn="0" w:oddVBand="0" w:evenVBand="0" w:oddHBand="0" w:evenHBand="0" w:firstRowFirstColumn="0" w:firstRowLastColumn="0" w:lastRowFirstColumn="0" w:lastRowLastColumn="0"/>
            </w:pPr>
            <w:r>
              <w:t>Udział wykorzystywanej energii pochodzącej ze źródeł odnawialnych w całkowitej energii zużywanej w budynkach użyteczności publicznej</w:t>
            </w:r>
          </w:p>
        </w:tc>
        <w:tc>
          <w:tcPr>
            <w:tcW w:w="1701" w:type="dxa"/>
          </w:tcPr>
          <w:p w14:paraId="6A6CA89F" w14:textId="225E8760" w:rsidR="004949D3" w:rsidRDefault="004949D3" w:rsidP="004949D3">
            <w:pPr>
              <w:spacing w:after="0" w:line="360" w:lineRule="auto"/>
              <w:jc w:val="center"/>
              <w:cnfStyle w:val="000000000000" w:firstRow="0" w:lastRow="0" w:firstColumn="0" w:lastColumn="0" w:oddVBand="0" w:evenVBand="0" w:oddHBand="0" w:evenHBand="0" w:firstRowFirstColumn="0" w:firstRowLastColumn="0" w:lastRowFirstColumn="0" w:lastRowLastColumn="0"/>
            </w:pPr>
            <w:r>
              <w:t>%</w:t>
            </w:r>
          </w:p>
        </w:tc>
      </w:tr>
    </w:tbl>
    <w:p w14:paraId="5C62167D" w14:textId="27A4F412" w:rsidR="00DD2D1E" w:rsidRDefault="00ED7383" w:rsidP="00ED7383">
      <w:pPr>
        <w:spacing w:line="360" w:lineRule="auto"/>
        <w:jc w:val="both"/>
        <w:rPr>
          <w:rFonts w:asciiTheme="minorHAnsi" w:hAnsiTheme="minorHAnsi" w:cs="Arial"/>
          <w:i/>
          <w:iCs/>
          <w:sz w:val="20"/>
        </w:rPr>
      </w:pPr>
      <w:r w:rsidRPr="006639A1">
        <w:rPr>
          <w:rFonts w:asciiTheme="minorHAnsi" w:hAnsiTheme="minorHAnsi" w:cs="Arial"/>
          <w:i/>
          <w:iCs/>
          <w:sz w:val="20"/>
        </w:rPr>
        <w:t>Źródło: Opracowanie własne</w:t>
      </w:r>
    </w:p>
    <w:p w14:paraId="7CFF7DAA" w14:textId="77777777" w:rsidR="0005776D" w:rsidRPr="00ED7383" w:rsidRDefault="0005776D" w:rsidP="00ED7383">
      <w:pPr>
        <w:spacing w:line="360" w:lineRule="auto"/>
        <w:jc w:val="both"/>
      </w:pPr>
    </w:p>
    <w:p w14:paraId="0FC2109E" w14:textId="728F2679" w:rsidR="004949D3" w:rsidRPr="0090485B" w:rsidRDefault="00BD486C" w:rsidP="00BD486C">
      <w:pPr>
        <w:pStyle w:val="Legenda"/>
        <w:rPr>
          <w:rFonts w:asciiTheme="minorHAnsi" w:hAnsiTheme="minorHAnsi"/>
          <w:b w:val="0"/>
          <w:bCs w:val="0"/>
          <w:color w:val="242323"/>
          <w:lang w:eastAsia="pl-PL"/>
        </w:rPr>
      </w:pPr>
      <w:bookmarkStart w:id="136" w:name="_Toc97811194"/>
      <w:r>
        <w:lastRenderedPageBreak/>
        <w:t xml:space="preserve">Tabela </w:t>
      </w:r>
      <w:r w:rsidR="006D2B47">
        <w:rPr>
          <w:noProof/>
        </w:rPr>
        <w:fldChar w:fldCharType="begin"/>
      </w:r>
      <w:r w:rsidR="006D2B47">
        <w:rPr>
          <w:noProof/>
        </w:rPr>
        <w:instrText xml:space="preserve"> SEQ Tabela \* ARABIC </w:instrText>
      </w:r>
      <w:r w:rsidR="006D2B47">
        <w:rPr>
          <w:noProof/>
        </w:rPr>
        <w:fldChar w:fldCharType="separate"/>
      </w:r>
      <w:r>
        <w:rPr>
          <w:noProof/>
        </w:rPr>
        <w:t>35</w:t>
      </w:r>
      <w:r w:rsidR="006D2B47">
        <w:rPr>
          <w:noProof/>
        </w:rPr>
        <w:fldChar w:fldCharType="end"/>
      </w:r>
      <w:r w:rsidR="004949D3">
        <w:rPr>
          <w:rFonts w:asciiTheme="minorHAnsi" w:hAnsiTheme="minorHAnsi"/>
          <w:b w:val="0"/>
          <w:bCs w:val="0"/>
          <w:color w:val="242323"/>
          <w:lang w:eastAsia="pl-PL"/>
        </w:rPr>
        <w:t xml:space="preserve"> </w:t>
      </w:r>
      <w:r w:rsidR="004949D3" w:rsidRPr="00BD486C">
        <w:rPr>
          <w:rFonts w:asciiTheme="minorHAnsi" w:hAnsiTheme="minorHAnsi"/>
          <w:bCs w:val="0"/>
          <w:color w:val="242323"/>
          <w:lang w:eastAsia="pl-PL"/>
        </w:rPr>
        <w:t>Wskaźniki monitoringu dla grupy budynków mieszkalnych</w:t>
      </w:r>
      <w:bookmarkEnd w:id="136"/>
    </w:p>
    <w:tbl>
      <w:tblPr>
        <w:tblStyle w:val="Tabelasiatki4akcent6"/>
        <w:tblW w:w="0" w:type="auto"/>
        <w:tblLook w:val="04A0" w:firstRow="1" w:lastRow="0" w:firstColumn="1" w:lastColumn="0" w:noHBand="0" w:noVBand="1"/>
      </w:tblPr>
      <w:tblGrid>
        <w:gridCol w:w="704"/>
        <w:gridCol w:w="6521"/>
        <w:gridCol w:w="1701"/>
      </w:tblGrid>
      <w:tr w:rsidR="004949D3" w14:paraId="606163F5" w14:textId="77777777" w:rsidTr="00D23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304440F" w14:textId="77777777" w:rsidR="004949D3" w:rsidRDefault="004949D3" w:rsidP="005D0693">
            <w:pPr>
              <w:spacing w:after="0" w:line="360" w:lineRule="auto"/>
              <w:jc w:val="center"/>
              <w:rPr>
                <w:b w:val="0"/>
                <w:bCs w:val="0"/>
              </w:rPr>
            </w:pPr>
            <w:r>
              <w:rPr>
                <w:b w:val="0"/>
                <w:bCs w:val="0"/>
              </w:rPr>
              <w:t>Lp.</w:t>
            </w:r>
          </w:p>
        </w:tc>
        <w:tc>
          <w:tcPr>
            <w:tcW w:w="6521" w:type="dxa"/>
          </w:tcPr>
          <w:p w14:paraId="75B3B1F0" w14:textId="77777777" w:rsidR="004949D3" w:rsidRDefault="004949D3" w:rsidP="005D0693">
            <w:pPr>
              <w:spacing w:after="0"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Opis wskaźnika</w:t>
            </w:r>
          </w:p>
        </w:tc>
        <w:tc>
          <w:tcPr>
            <w:tcW w:w="1701" w:type="dxa"/>
          </w:tcPr>
          <w:p w14:paraId="09BE30C3" w14:textId="77777777" w:rsidR="004949D3" w:rsidRDefault="004949D3" w:rsidP="005D0693">
            <w:pPr>
              <w:spacing w:after="0"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Jednostka</w:t>
            </w:r>
          </w:p>
        </w:tc>
      </w:tr>
      <w:tr w:rsidR="004949D3" w14:paraId="6AAB1376" w14:textId="77777777" w:rsidTr="00D23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34493E9" w14:textId="77777777" w:rsidR="004949D3" w:rsidRDefault="004949D3" w:rsidP="005D0693">
            <w:pPr>
              <w:spacing w:after="0" w:line="360" w:lineRule="auto"/>
              <w:jc w:val="both"/>
              <w:rPr>
                <w:b w:val="0"/>
                <w:bCs w:val="0"/>
              </w:rPr>
            </w:pPr>
            <w:r>
              <w:rPr>
                <w:b w:val="0"/>
                <w:bCs w:val="0"/>
              </w:rPr>
              <w:t>1.</w:t>
            </w:r>
          </w:p>
        </w:tc>
        <w:tc>
          <w:tcPr>
            <w:tcW w:w="6521" w:type="dxa"/>
          </w:tcPr>
          <w:p w14:paraId="48EB0652" w14:textId="5FFB90CF" w:rsidR="004949D3" w:rsidRDefault="004949D3" w:rsidP="005D0693">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 xml:space="preserve">Liczba zlikwidowanych tradycyjnych kotłów węglowych po roku 2021 </w:t>
            </w:r>
          </w:p>
        </w:tc>
        <w:tc>
          <w:tcPr>
            <w:tcW w:w="1701" w:type="dxa"/>
          </w:tcPr>
          <w:p w14:paraId="7B5E45DC" w14:textId="7E794BDB" w:rsidR="004949D3" w:rsidRPr="00D2315A" w:rsidRDefault="00D2315A" w:rsidP="005D0693">
            <w:pPr>
              <w:spacing w:after="0" w:line="360" w:lineRule="auto"/>
              <w:jc w:val="center"/>
              <w:cnfStyle w:val="000000100000" w:firstRow="0" w:lastRow="0" w:firstColumn="0" w:lastColumn="0" w:oddVBand="0" w:evenVBand="0" w:oddHBand="1" w:evenHBand="0" w:firstRowFirstColumn="0" w:firstRowLastColumn="0" w:lastRowFirstColumn="0" w:lastRowLastColumn="0"/>
            </w:pPr>
            <w:proofErr w:type="gramStart"/>
            <w:r w:rsidRPr="00D2315A">
              <w:t>szt</w:t>
            </w:r>
            <w:proofErr w:type="gramEnd"/>
            <w:r w:rsidRPr="00D2315A">
              <w:t xml:space="preserve">. </w:t>
            </w:r>
          </w:p>
        </w:tc>
      </w:tr>
      <w:tr w:rsidR="004949D3" w14:paraId="50A30AF2" w14:textId="77777777" w:rsidTr="00D2315A">
        <w:tc>
          <w:tcPr>
            <w:cnfStyle w:val="001000000000" w:firstRow="0" w:lastRow="0" w:firstColumn="1" w:lastColumn="0" w:oddVBand="0" w:evenVBand="0" w:oddHBand="0" w:evenHBand="0" w:firstRowFirstColumn="0" w:firstRowLastColumn="0" w:lastRowFirstColumn="0" w:lastRowLastColumn="0"/>
            <w:tcW w:w="704" w:type="dxa"/>
          </w:tcPr>
          <w:p w14:paraId="40169086" w14:textId="77777777" w:rsidR="004949D3" w:rsidRDefault="004949D3" w:rsidP="005D0693">
            <w:pPr>
              <w:spacing w:after="0" w:line="360" w:lineRule="auto"/>
              <w:jc w:val="both"/>
              <w:rPr>
                <w:b w:val="0"/>
                <w:bCs w:val="0"/>
              </w:rPr>
            </w:pPr>
            <w:r>
              <w:rPr>
                <w:b w:val="0"/>
                <w:bCs w:val="0"/>
              </w:rPr>
              <w:t>2.</w:t>
            </w:r>
          </w:p>
        </w:tc>
        <w:tc>
          <w:tcPr>
            <w:tcW w:w="6521" w:type="dxa"/>
          </w:tcPr>
          <w:p w14:paraId="3CB34BC8" w14:textId="64DD542B" w:rsidR="004949D3" w:rsidRDefault="00D2315A" w:rsidP="005D0693">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Roczna liczba dofinansowanych przez gminę instalacji OZE</w:t>
            </w:r>
          </w:p>
        </w:tc>
        <w:tc>
          <w:tcPr>
            <w:tcW w:w="1701" w:type="dxa"/>
          </w:tcPr>
          <w:p w14:paraId="456F0F19" w14:textId="4EA1608E" w:rsidR="004949D3" w:rsidRDefault="00D2315A" w:rsidP="005D0693">
            <w:pPr>
              <w:spacing w:after="0" w:line="360" w:lineRule="auto"/>
              <w:jc w:val="center"/>
              <w:cnfStyle w:val="000000000000" w:firstRow="0" w:lastRow="0" w:firstColumn="0" w:lastColumn="0" w:oddVBand="0" w:evenVBand="0" w:oddHBand="0" w:evenHBand="0" w:firstRowFirstColumn="0" w:firstRowLastColumn="0" w:lastRowFirstColumn="0" w:lastRowLastColumn="0"/>
              <w:rPr>
                <w:b/>
                <w:bCs/>
              </w:rPr>
            </w:pPr>
            <w:proofErr w:type="gramStart"/>
            <w:r>
              <w:t>szt</w:t>
            </w:r>
            <w:proofErr w:type="gramEnd"/>
            <w:r>
              <w:t>.</w:t>
            </w:r>
          </w:p>
        </w:tc>
      </w:tr>
      <w:tr w:rsidR="004949D3" w14:paraId="4C920EA6" w14:textId="77777777" w:rsidTr="00D23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9E7D017" w14:textId="77777777" w:rsidR="004949D3" w:rsidRDefault="004949D3" w:rsidP="005D0693">
            <w:pPr>
              <w:spacing w:after="0" w:line="360" w:lineRule="auto"/>
              <w:jc w:val="both"/>
              <w:rPr>
                <w:b w:val="0"/>
                <w:bCs w:val="0"/>
              </w:rPr>
            </w:pPr>
            <w:r>
              <w:rPr>
                <w:b w:val="0"/>
                <w:bCs w:val="0"/>
              </w:rPr>
              <w:t>3.</w:t>
            </w:r>
          </w:p>
        </w:tc>
        <w:tc>
          <w:tcPr>
            <w:tcW w:w="6521" w:type="dxa"/>
          </w:tcPr>
          <w:p w14:paraId="6D26C497" w14:textId="1E2CFF6D" w:rsidR="004949D3" w:rsidRDefault="00D2315A" w:rsidP="005D0693">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Roczne zużycie gazu ziemnego, energii elektrycznej w budynkach mieszkalnych/gospodarstwach domowych</w:t>
            </w:r>
          </w:p>
        </w:tc>
        <w:tc>
          <w:tcPr>
            <w:tcW w:w="1701" w:type="dxa"/>
          </w:tcPr>
          <w:p w14:paraId="0350C494" w14:textId="77777777" w:rsidR="004949D3" w:rsidRDefault="004949D3" w:rsidP="005D0693">
            <w:pPr>
              <w:spacing w:after="0" w:line="360" w:lineRule="auto"/>
              <w:jc w:val="center"/>
              <w:cnfStyle w:val="000000100000" w:firstRow="0" w:lastRow="0" w:firstColumn="0" w:lastColumn="0" w:oddVBand="0" w:evenVBand="0" w:oddHBand="1" w:evenHBand="0" w:firstRowFirstColumn="0" w:firstRowLastColumn="0" w:lastRowFirstColumn="0" w:lastRowLastColumn="0"/>
              <w:rPr>
                <w:b/>
                <w:bCs/>
              </w:rPr>
            </w:pPr>
            <w:r>
              <w:t>MWh/rok</w:t>
            </w:r>
          </w:p>
        </w:tc>
      </w:tr>
      <w:tr w:rsidR="004949D3" w14:paraId="780A8C59" w14:textId="77777777" w:rsidTr="00D2315A">
        <w:tc>
          <w:tcPr>
            <w:cnfStyle w:val="001000000000" w:firstRow="0" w:lastRow="0" w:firstColumn="1" w:lastColumn="0" w:oddVBand="0" w:evenVBand="0" w:oddHBand="0" w:evenHBand="0" w:firstRowFirstColumn="0" w:firstRowLastColumn="0" w:lastRowFirstColumn="0" w:lastRowLastColumn="0"/>
            <w:tcW w:w="704" w:type="dxa"/>
          </w:tcPr>
          <w:p w14:paraId="1A48C895" w14:textId="77777777" w:rsidR="004949D3" w:rsidRDefault="004949D3" w:rsidP="005D0693">
            <w:pPr>
              <w:spacing w:after="0" w:line="360" w:lineRule="auto"/>
              <w:jc w:val="both"/>
              <w:rPr>
                <w:b w:val="0"/>
                <w:bCs w:val="0"/>
              </w:rPr>
            </w:pPr>
            <w:r>
              <w:rPr>
                <w:b w:val="0"/>
                <w:bCs w:val="0"/>
              </w:rPr>
              <w:t>4.</w:t>
            </w:r>
          </w:p>
        </w:tc>
        <w:tc>
          <w:tcPr>
            <w:tcW w:w="6521" w:type="dxa"/>
          </w:tcPr>
          <w:p w14:paraId="7543B12D" w14:textId="0DA13D16" w:rsidR="004949D3" w:rsidRDefault="00D2315A" w:rsidP="005D0693">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Liczba mieszkań w bu</w:t>
            </w:r>
            <w:r w:rsidR="00943227">
              <w:t>dynkach ocieplonych po roku 2020</w:t>
            </w:r>
          </w:p>
        </w:tc>
        <w:tc>
          <w:tcPr>
            <w:tcW w:w="1701" w:type="dxa"/>
          </w:tcPr>
          <w:p w14:paraId="40F0FC44" w14:textId="5535E5AF" w:rsidR="004949D3" w:rsidRDefault="00D2315A" w:rsidP="005D0693">
            <w:pPr>
              <w:spacing w:after="0" w:line="360" w:lineRule="auto"/>
              <w:jc w:val="center"/>
              <w:cnfStyle w:val="000000000000" w:firstRow="0" w:lastRow="0" w:firstColumn="0" w:lastColumn="0" w:oddVBand="0" w:evenVBand="0" w:oddHBand="0" w:evenHBand="0" w:firstRowFirstColumn="0" w:firstRowLastColumn="0" w:lastRowFirstColumn="0" w:lastRowLastColumn="0"/>
              <w:rPr>
                <w:b/>
                <w:bCs/>
              </w:rPr>
            </w:pPr>
            <w:proofErr w:type="gramStart"/>
            <w:r>
              <w:t>szt</w:t>
            </w:r>
            <w:proofErr w:type="gramEnd"/>
            <w:r>
              <w:t xml:space="preserve">. </w:t>
            </w:r>
          </w:p>
        </w:tc>
      </w:tr>
      <w:tr w:rsidR="004949D3" w14:paraId="59858CC6" w14:textId="77777777" w:rsidTr="00D23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7B735C2" w14:textId="77777777" w:rsidR="004949D3" w:rsidRDefault="004949D3" w:rsidP="005D0693">
            <w:pPr>
              <w:spacing w:after="0" w:line="360" w:lineRule="auto"/>
              <w:jc w:val="both"/>
              <w:rPr>
                <w:b w:val="0"/>
                <w:bCs w:val="0"/>
              </w:rPr>
            </w:pPr>
            <w:r>
              <w:rPr>
                <w:b w:val="0"/>
                <w:bCs w:val="0"/>
              </w:rPr>
              <w:t>5.</w:t>
            </w:r>
          </w:p>
        </w:tc>
        <w:tc>
          <w:tcPr>
            <w:tcW w:w="6521" w:type="dxa"/>
          </w:tcPr>
          <w:p w14:paraId="5A961E07" w14:textId="77777777" w:rsidR="004949D3" w:rsidRDefault="004949D3" w:rsidP="005D0693">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Całkowita powierzchnia zainstalowanych paneli fotowoltaicznych</w:t>
            </w:r>
          </w:p>
        </w:tc>
        <w:tc>
          <w:tcPr>
            <w:tcW w:w="1701" w:type="dxa"/>
          </w:tcPr>
          <w:p w14:paraId="4C0AE87B" w14:textId="77777777" w:rsidR="004949D3" w:rsidRPr="004949D3" w:rsidRDefault="004949D3" w:rsidP="005D0693">
            <w:pPr>
              <w:spacing w:after="0" w:line="360" w:lineRule="auto"/>
              <w:jc w:val="center"/>
              <w:cnfStyle w:val="000000100000" w:firstRow="0" w:lastRow="0" w:firstColumn="0" w:lastColumn="0" w:oddVBand="0" w:evenVBand="0" w:oddHBand="1" w:evenHBand="0" w:firstRowFirstColumn="0" w:firstRowLastColumn="0" w:lastRowFirstColumn="0" w:lastRowLastColumn="0"/>
              <w:rPr>
                <w:vertAlign w:val="superscript"/>
              </w:rPr>
            </w:pPr>
            <w:proofErr w:type="gramStart"/>
            <w:r w:rsidRPr="004949D3">
              <w:t>m</w:t>
            </w:r>
            <w:proofErr w:type="gramEnd"/>
            <w:r w:rsidRPr="004949D3">
              <w:rPr>
                <w:vertAlign w:val="superscript"/>
              </w:rPr>
              <w:t>2</w:t>
            </w:r>
          </w:p>
        </w:tc>
      </w:tr>
      <w:tr w:rsidR="004949D3" w14:paraId="0BDE0585" w14:textId="77777777" w:rsidTr="00D2315A">
        <w:tc>
          <w:tcPr>
            <w:cnfStyle w:val="001000000000" w:firstRow="0" w:lastRow="0" w:firstColumn="1" w:lastColumn="0" w:oddVBand="0" w:evenVBand="0" w:oddHBand="0" w:evenHBand="0" w:firstRowFirstColumn="0" w:firstRowLastColumn="0" w:lastRowFirstColumn="0" w:lastRowLastColumn="0"/>
            <w:tcW w:w="704" w:type="dxa"/>
          </w:tcPr>
          <w:p w14:paraId="73767CD1" w14:textId="77777777" w:rsidR="004949D3" w:rsidRDefault="004949D3" w:rsidP="005D0693">
            <w:pPr>
              <w:spacing w:after="0" w:line="360" w:lineRule="auto"/>
              <w:jc w:val="both"/>
              <w:rPr>
                <w:b w:val="0"/>
                <w:bCs w:val="0"/>
              </w:rPr>
            </w:pPr>
            <w:r>
              <w:rPr>
                <w:b w:val="0"/>
                <w:bCs w:val="0"/>
              </w:rPr>
              <w:t>6.</w:t>
            </w:r>
          </w:p>
        </w:tc>
        <w:tc>
          <w:tcPr>
            <w:tcW w:w="6521" w:type="dxa"/>
          </w:tcPr>
          <w:p w14:paraId="239F458E" w14:textId="4FD1DEDF" w:rsidR="004949D3" w:rsidRDefault="00D2315A" w:rsidP="005D0693">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Ilość energii wyprodukowanej w OZE dofinansowanych w ramach programów realizowanych poprzez gminę</w:t>
            </w:r>
          </w:p>
        </w:tc>
        <w:tc>
          <w:tcPr>
            <w:tcW w:w="1701" w:type="dxa"/>
          </w:tcPr>
          <w:p w14:paraId="303C1428" w14:textId="77777777" w:rsidR="004949D3" w:rsidRDefault="004949D3" w:rsidP="005D0693">
            <w:pPr>
              <w:spacing w:after="0" w:line="360" w:lineRule="auto"/>
              <w:jc w:val="center"/>
              <w:cnfStyle w:val="000000000000" w:firstRow="0" w:lastRow="0" w:firstColumn="0" w:lastColumn="0" w:oddVBand="0" w:evenVBand="0" w:oddHBand="0" w:evenHBand="0" w:firstRowFirstColumn="0" w:firstRowLastColumn="0" w:lastRowFirstColumn="0" w:lastRowLastColumn="0"/>
              <w:rPr>
                <w:b/>
                <w:bCs/>
              </w:rPr>
            </w:pPr>
            <w:r>
              <w:t>MWh/rok</w:t>
            </w:r>
          </w:p>
        </w:tc>
      </w:tr>
    </w:tbl>
    <w:p w14:paraId="77DBE367" w14:textId="2C920627" w:rsidR="00B10AED" w:rsidRPr="0005776D" w:rsidRDefault="00ED7383" w:rsidP="00ED7383">
      <w:pPr>
        <w:spacing w:line="360" w:lineRule="auto"/>
        <w:jc w:val="both"/>
        <w:rPr>
          <w:rFonts w:asciiTheme="minorHAnsi" w:hAnsiTheme="minorHAnsi" w:cs="Arial"/>
          <w:i/>
          <w:iCs/>
          <w:sz w:val="20"/>
        </w:rPr>
      </w:pPr>
      <w:r w:rsidRPr="006639A1">
        <w:rPr>
          <w:rFonts w:asciiTheme="minorHAnsi" w:hAnsiTheme="minorHAnsi" w:cs="Arial"/>
          <w:i/>
          <w:iCs/>
          <w:sz w:val="20"/>
        </w:rPr>
        <w:t>Źródło: Opracowanie własne</w:t>
      </w:r>
    </w:p>
    <w:p w14:paraId="64EE90EF" w14:textId="1F88598F" w:rsidR="00D2315A" w:rsidRPr="0090485B" w:rsidRDefault="00BD486C" w:rsidP="00BD486C">
      <w:pPr>
        <w:pStyle w:val="Legenda"/>
        <w:rPr>
          <w:rFonts w:asciiTheme="minorHAnsi" w:hAnsiTheme="minorHAnsi"/>
          <w:b w:val="0"/>
          <w:bCs w:val="0"/>
          <w:color w:val="242323"/>
          <w:lang w:eastAsia="pl-PL"/>
        </w:rPr>
      </w:pPr>
      <w:bookmarkStart w:id="137" w:name="_Toc97811195"/>
      <w:r>
        <w:t xml:space="preserve">Tabela </w:t>
      </w:r>
      <w:r w:rsidR="006D2B47">
        <w:rPr>
          <w:noProof/>
        </w:rPr>
        <w:fldChar w:fldCharType="begin"/>
      </w:r>
      <w:r w:rsidR="006D2B47">
        <w:rPr>
          <w:noProof/>
        </w:rPr>
        <w:instrText xml:space="preserve"> SEQ Tabela \* ARABIC </w:instrText>
      </w:r>
      <w:r w:rsidR="006D2B47">
        <w:rPr>
          <w:noProof/>
        </w:rPr>
        <w:fldChar w:fldCharType="separate"/>
      </w:r>
      <w:r>
        <w:rPr>
          <w:noProof/>
        </w:rPr>
        <w:t>36</w:t>
      </w:r>
      <w:r w:rsidR="006D2B47">
        <w:rPr>
          <w:noProof/>
        </w:rPr>
        <w:fldChar w:fldCharType="end"/>
      </w:r>
      <w:r w:rsidR="00D2315A">
        <w:rPr>
          <w:rFonts w:asciiTheme="minorHAnsi" w:hAnsiTheme="minorHAnsi"/>
          <w:b w:val="0"/>
          <w:bCs w:val="0"/>
          <w:color w:val="242323"/>
          <w:lang w:eastAsia="pl-PL"/>
        </w:rPr>
        <w:t xml:space="preserve"> </w:t>
      </w:r>
      <w:r w:rsidR="00D2315A" w:rsidRPr="00BD486C">
        <w:rPr>
          <w:rFonts w:asciiTheme="minorHAnsi" w:hAnsiTheme="minorHAnsi"/>
          <w:bCs w:val="0"/>
          <w:color w:val="242323"/>
          <w:lang w:eastAsia="pl-PL"/>
        </w:rPr>
        <w:t>Wskaźniki monitoringu dla grupy budynków handlu, usług oraz pozostałych przedsiębiorstw</w:t>
      </w:r>
      <w:bookmarkEnd w:id="137"/>
    </w:p>
    <w:tbl>
      <w:tblPr>
        <w:tblStyle w:val="Tabelasiatki4akcent6"/>
        <w:tblW w:w="0" w:type="auto"/>
        <w:tblLook w:val="04A0" w:firstRow="1" w:lastRow="0" w:firstColumn="1" w:lastColumn="0" w:noHBand="0" w:noVBand="1"/>
      </w:tblPr>
      <w:tblGrid>
        <w:gridCol w:w="704"/>
        <w:gridCol w:w="6521"/>
        <w:gridCol w:w="1701"/>
      </w:tblGrid>
      <w:tr w:rsidR="00D2315A" w14:paraId="41696D13" w14:textId="77777777" w:rsidTr="005D06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CF55E97" w14:textId="77777777" w:rsidR="00D2315A" w:rsidRDefault="00D2315A" w:rsidP="005D0693">
            <w:pPr>
              <w:spacing w:after="0" w:line="360" w:lineRule="auto"/>
              <w:jc w:val="center"/>
              <w:rPr>
                <w:b w:val="0"/>
                <w:bCs w:val="0"/>
              </w:rPr>
            </w:pPr>
            <w:r>
              <w:rPr>
                <w:b w:val="0"/>
                <w:bCs w:val="0"/>
              </w:rPr>
              <w:t>Lp.</w:t>
            </w:r>
          </w:p>
        </w:tc>
        <w:tc>
          <w:tcPr>
            <w:tcW w:w="6521" w:type="dxa"/>
          </w:tcPr>
          <w:p w14:paraId="4C3AA9FC" w14:textId="77777777" w:rsidR="00D2315A" w:rsidRDefault="00D2315A" w:rsidP="005D0693">
            <w:pPr>
              <w:spacing w:after="0"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Opis wskaźnika</w:t>
            </w:r>
          </w:p>
        </w:tc>
        <w:tc>
          <w:tcPr>
            <w:tcW w:w="1701" w:type="dxa"/>
          </w:tcPr>
          <w:p w14:paraId="01980E4E" w14:textId="77777777" w:rsidR="00D2315A" w:rsidRDefault="00D2315A" w:rsidP="005D0693">
            <w:pPr>
              <w:spacing w:after="0"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Jednostka</w:t>
            </w:r>
          </w:p>
        </w:tc>
      </w:tr>
      <w:tr w:rsidR="00D2315A" w14:paraId="1AB9B60E" w14:textId="77777777" w:rsidTr="005D0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48A483A" w14:textId="77777777" w:rsidR="00D2315A" w:rsidRDefault="00D2315A" w:rsidP="005D0693">
            <w:pPr>
              <w:spacing w:after="0" w:line="360" w:lineRule="auto"/>
              <w:jc w:val="both"/>
              <w:rPr>
                <w:b w:val="0"/>
                <w:bCs w:val="0"/>
              </w:rPr>
            </w:pPr>
            <w:r>
              <w:rPr>
                <w:b w:val="0"/>
                <w:bCs w:val="0"/>
              </w:rPr>
              <w:t>1.</w:t>
            </w:r>
          </w:p>
        </w:tc>
        <w:tc>
          <w:tcPr>
            <w:tcW w:w="6521" w:type="dxa"/>
          </w:tcPr>
          <w:p w14:paraId="48017B3D" w14:textId="206B009C" w:rsidR="00D2315A" w:rsidRDefault="00D2315A" w:rsidP="005D0693">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 xml:space="preserve">Liczba </w:t>
            </w:r>
            <w:proofErr w:type="gramStart"/>
            <w:r>
              <w:t>przedsiębiorstw które</w:t>
            </w:r>
            <w:proofErr w:type="gramEnd"/>
            <w:r>
              <w:t xml:space="preserve"> uzyskały dofinansowanie w ramach funkcjonowania </w:t>
            </w:r>
            <w:proofErr w:type="spellStart"/>
            <w:r>
              <w:t>WFOŚiGW</w:t>
            </w:r>
            <w:proofErr w:type="spellEnd"/>
            <w:r>
              <w:t>, NFOŚiGW na działania związane z ograniczeniem zużycia energii, emisji, oraz wykorzystaniem OZE po roku 2021</w:t>
            </w:r>
          </w:p>
        </w:tc>
        <w:tc>
          <w:tcPr>
            <w:tcW w:w="1701" w:type="dxa"/>
          </w:tcPr>
          <w:p w14:paraId="7BE1A667" w14:textId="77777777" w:rsidR="00D2315A" w:rsidRPr="00D2315A" w:rsidRDefault="00D2315A" w:rsidP="005D0693">
            <w:pPr>
              <w:spacing w:after="0" w:line="360" w:lineRule="auto"/>
              <w:jc w:val="center"/>
              <w:cnfStyle w:val="000000100000" w:firstRow="0" w:lastRow="0" w:firstColumn="0" w:lastColumn="0" w:oddVBand="0" w:evenVBand="0" w:oddHBand="1" w:evenHBand="0" w:firstRowFirstColumn="0" w:firstRowLastColumn="0" w:lastRowFirstColumn="0" w:lastRowLastColumn="0"/>
            </w:pPr>
            <w:proofErr w:type="gramStart"/>
            <w:r w:rsidRPr="00D2315A">
              <w:t>szt</w:t>
            </w:r>
            <w:proofErr w:type="gramEnd"/>
            <w:r w:rsidRPr="00D2315A">
              <w:t xml:space="preserve">. </w:t>
            </w:r>
          </w:p>
        </w:tc>
      </w:tr>
      <w:tr w:rsidR="00D2315A" w14:paraId="01C6BEA6" w14:textId="77777777" w:rsidTr="005D0693">
        <w:tc>
          <w:tcPr>
            <w:cnfStyle w:val="001000000000" w:firstRow="0" w:lastRow="0" w:firstColumn="1" w:lastColumn="0" w:oddVBand="0" w:evenVBand="0" w:oddHBand="0" w:evenHBand="0" w:firstRowFirstColumn="0" w:firstRowLastColumn="0" w:lastRowFirstColumn="0" w:lastRowLastColumn="0"/>
            <w:tcW w:w="704" w:type="dxa"/>
          </w:tcPr>
          <w:p w14:paraId="6189FBA5" w14:textId="77777777" w:rsidR="00D2315A" w:rsidRDefault="00D2315A" w:rsidP="005D0693">
            <w:pPr>
              <w:spacing w:after="0" w:line="360" w:lineRule="auto"/>
              <w:jc w:val="both"/>
              <w:rPr>
                <w:b w:val="0"/>
                <w:bCs w:val="0"/>
              </w:rPr>
            </w:pPr>
            <w:r>
              <w:rPr>
                <w:b w:val="0"/>
                <w:bCs w:val="0"/>
              </w:rPr>
              <w:t>2.</w:t>
            </w:r>
          </w:p>
        </w:tc>
        <w:tc>
          <w:tcPr>
            <w:tcW w:w="6521" w:type="dxa"/>
          </w:tcPr>
          <w:p w14:paraId="0587CA80" w14:textId="59D59E19" w:rsidR="00D2315A" w:rsidRDefault="00D2315A" w:rsidP="005D0693">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 xml:space="preserve">Kwota zadań </w:t>
            </w:r>
            <w:proofErr w:type="gramStart"/>
            <w:r>
              <w:t>inwestycyjnych które</w:t>
            </w:r>
            <w:proofErr w:type="gramEnd"/>
            <w:r>
              <w:t xml:space="preserve"> uzyskały dofinansowanie w ramach RPO na działania związane z ograniczeniem zużycia energii, emisji, oraz wykorzystaniem OZE po roku 2021</w:t>
            </w:r>
          </w:p>
        </w:tc>
        <w:tc>
          <w:tcPr>
            <w:tcW w:w="1701" w:type="dxa"/>
          </w:tcPr>
          <w:p w14:paraId="45705702" w14:textId="06694024" w:rsidR="00D2315A" w:rsidRPr="00D2315A" w:rsidRDefault="00D2315A" w:rsidP="005D0693">
            <w:pPr>
              <w:spacing w:after="0" w:line="360" w:lineRule="auto"/>
              <w:jc w:val="center"/>
              <w:cnfStyle w:val="000000000000" w:firstRow="0" w:lastRow="0" w:firstColumn="0" w:lastColumn="0" w:oddVBand="0" w:evenVBand="0" w:oddHBand="0" w:evenHBand="0" w:firstRowFirstColumn="0" w:firstRowLastColumn="0" w:lastRowFirstColumn="0" w:lastRowLastColumn="0"/>
            </w:pPr>
            <w:r w:rsidRPr="00D2315A">
              <w:t>PLN</w:t>
            </w:r>
          </w:p>
        </w:tc>
      </w:tr>
      <w:tr w:rsidR="00D2315A" w14:paraId="1F0B55FC" w14:textId="77777777" w:rsidTr="005D0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08C8E64" w14:textId="77777777" w:rsidR="00D2315A" w:rsidRDefault="00D2315A" w:rsidP="005D0693">
            <w:pPr>
              <w:spacing w:after="0" w:line="360" w:lineRule="auto"/>
              <w:jc w:val="both"/>
              <w:rPr>
                <w:b w:val="0"/>
                <w:bCs w:val="0"/>
              </w:rPr>
            </w:pPr>
            <w:r>
              <w:rPr>
                <w:b w:val="0"/>
                <w:bCs w:val="0"/>
              </w:rPr>
              <w:t>3.</w:t>
            </w:r>
          </w:p>
        </w:tc>
        <w:tc>
          <w:tcPr>
            <w:tcW w:w="6521" w:type="dxa"/>
          </w:tcPr>
          <w:p w14:paraId="6B3F72FC" w14:textId="2FDE2DE7" w:rsidR="00D2315A" w:rsidRDefault="00D2315A" w:rsidP="005D0693">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 xml:space="preserve">Liczba </w:t>
            </w:r>
            <w:proofErr w:type="gramStart"/>
            <w:r>
              <w:t>przedsiębiorstw które</w:t>
            </w:r>
            <w:proofErr w:type="gramEnd"/>
            <w:r>
              <w:t xml:space="preserve"> uzyskały dofinansowanie w ramach RPO na działania związane z ograniczeniem zużycia energii, emisji, oraz wykorzystaniem OZE po roku 2021</w:t>
            </w:r>
          </w:p>
        </w:tc>
        <w:tc>
          <w:tcPr>
            <w:tcW w:w="1701" w:type="dxa"/>
          </w:tcPr>
          <w:p w14:paraId="7C2B2A86" w14:textId="64A0DD77" w:rsidR="00D2315A" w:rsidRDefault="00D2315A" w:rsidP="005D0693">
            <w:pPr>
              <w:spacing w:after="0" w:line="360" w:lineRule="auto"/>
              <w:jc w:val="center"/>
              <w:cnfStyle w:val="000000100000" w:firstRow="0" w:lastRow="0" w:firstColumn="0" w:lastColumn="0" w:oddVBand="0" w:evenVBand="0" w:oddHBand="1" w:evenHBand="0" w:firstRowFirstColumn="0" w:firstRowLastColumn="0" w:lastRowFirstColumn="0" w:lastRowLastColumn="0"/>
              <w:rPr>
                <w:b/>
                <w:bCs/>
              </w:rPr>
            </w:pPr>
            <w:proofErr w:type="gramStart"/>
            <w:r>
              <w:t>szt</w:t>
            </w:r>
            <w:proofErr w:type="gramEnd"/>
            <w:r>
              <w:t>.</w:t>
            </w:r>
          </w:p>
        </w:tc>
      </w:tr>
      <w:tr w:rsidR="00D2315A" w14:paraId="398D62FB" w14:textId="77777777" w:rsidTr="005D0693">
        <w:tc>
          <w:tcPr>
            <w:cnfStyle w:val="001000000000" w:firstRow="0" w:lastRow="0" w:firstColumn="1" w:lastColumn="0" w:oddVBand="0" w:evenVBand="0" w:oddHBand="0" w:evenHBand="0" w:firstRowFirstColumn="0" w:firstRowLastColumn="0" w:lastRowFirstColumn="0" w:lastRowLastColumn="0"/>
            <w:tcW w:w="704" w:type="dxa"/>
          </w:tcPr>
          <w:p w14:paraId="10EE6F67" w14:textId="77777777" w:rsidR="00D2315A" w:rsidRDefault="00D2315A" w:rsidP="005D0693">
            <w:pPr>
              <w:spacing w:after="0" w:line="360" w:lineRule="auto"/>
              <w:jc w:val="both"/>
              <w:rPr>
                <w:b w:val="0"/>
                <w:bCs w:val="0"/>
              </w:rPr>
            </w:pPr>
            <w:r>
              <w:rPr>
                <w:b w:val="0"/>
                <w:bCs w:val="0"/>
              </w:rPr>
              <w:t>4.</w:t>
            </w:r>
          </w:p>
        </w:tc>
        <w:tc>
          <w:tcPr>
            <w:tcW w:w="6521" w:type="dxa"/>
          </w:tcPr>
          <w:p w14:paraId="26348781" w14:textId="7A6FECD5" w:rsidR="00D2315A" w:rsidRDefault="00D2315A" w:rsidP="005D0693">
            <w:pPr>
              <w:spacing w:after="0" w:line="360" w:lineRule="auto"/>
              <w:jc w:val="both"/>
              <w:cnfStyle w:val="000000000000" w:firstRow="0" w:lastRow="0" w:firstColumn="0" w:lastColumn="0" w:oddVBand="0" w:evenVBand="0" w:oddHBand="0" w:evenHBand="0" w:firstRowFirstColumn="0" w:firstRowLastColumn="0" w:lastRowFirstColumn="0" w:lastRowLastColumn="0"/>
              <w:rPr>
                <w:b/>
                <w:bCs/>
              </w:rPr>
            </w:pPr>
            <w:r>
              <w:t>Roczne zużycie energii elektrycznej, gazu w sektorze, handel, usługi przedsiębiorstwa</w:t>
            </w:r>
          </w:p>
        </w:tc>
        <w:tc>
          <w:tcPr>
            <w:tcW w:w="1701" w:type="dxa"/>
          </w:tcPr>
          <w:p w14:paraId="483F2579" w14:textId="2B27896A" w:rsidR="00D2315A" w:rsidRDefault="00D2315A" w:rsidP="005D0693">
            <w:pPr>
              <w:spacing w:after="0" w:line="360" w:lineRule="auto"/>
              <w:jc w:val="center"/>
              <w:cnfStyle w:val="000000000000" w:firstRow="0" w:lastRow="0" w:firstColumn="0" w:lastColumn="0" w:oddVBand="0" w:evenVBand="0" w:oddHBand="0" w:evenHBand="0" w:firstRowFirstColumn="0" w:firstRowLastColumn="0" w:lastRowFirstColumn="0" w:lastRowLastColumn="0"/>
              <w:rPr>
                <w:b/>
                <w:bCs/>
              </w:rPr>
            </w:pPr>
            <w:r>
              <w:t xml:space="preserve">MWh/rok </w:t>
            </w:r>
          </w:p>
        </w:tc>
      </w:tr>
    </w:tbl>
    <w:p w14:paraId="7CB7C74D" w14:textId="7BD664BC" w:rsidR="00ED7383" w:rsidRDefault="00ED7383" w:rsidP="00ED7383">
      <w:pPr>
        <w:spacing w:line="360" w:lineRule="auto"/>
        <w:jc w:val="both"/>
        <w:rPr>
          <w:rFonts w:asciiTheme="minorHAnsi" w:hAnsiTheme="minorHAnsi" w:cs="Arial"/>
          <w:i/>
          <w:iCs/>
          <w:sz w:val="20"/>
        </w:rPr>
      </w:pPr>
      <w:r w:rsidRPr="006639A1">
        <w:rPr>
          <w:rFonts w:asciiTheme="minorHAnsi" w:hAnsiTheme="minorHAnsi" w:cs="Arial"/>
          <w:i/>
          <w:iCs/>
          <w:sz w:val="20"/>
        </w:rPr>
        <w:t>Źródło: Opracowanie własne</w:t>
      </w:r>
    </w:p>
    <w:p w14:paraId="6AE3897D" w14:textId="75368835" w:rsidR="00ED7383" w:rsidRPr="00ED7383" w:rsidRDefault="00BD486C" w:rsidP="00BD486C">
      <w:pPr>
        <w:pStyle w:val="Legenda"/>
        <w:rPr>
          <w:rFonts w:asciiTheme="minorHAnsi" w:hAnsiTheme="minorHAnsi"/>
          <w:b w:val="0"/>
          <w:bCs w:val="0"/>
          <w:color w:val="242323"/>
          <w:lang w:eastAsia="pl-PL"/>
        </w:rPr>
      </w:pPr>
      <w:bookmarkStart w:id="138" w:name="_Toc97811196"/>
      <w:r>
        <w:t xml:space="preserve">Tabela </w:t>
      </w:r>
      <w:r w:rsidR="006D2B47">
        <w:rPr>
          <w:noProof/>
        </w:rPr>
        <w:fldChar w:fldCharType="begin"/>
      </w:r>
      <w:r w:rsidR="006D2B47">
        <w:rPr>
          <w:noProof/>
        </w:rPr>
        <w:instrText xml:space="preserve"> SEQ Tabela \* ARABIC </w:instrText>
      </w:r>
      <w:r w:rsidR="006D2B47">
        <w:rPr>
          <w:noProof/>
        </w:rPr>
        <w:fldChar w:fldCharType="separate"/>
      </w:r>
      <w:r>
        <w:rPr>
          <w:noProof/>
        </w:rPr>
        <w:t>37</w:t>
      </w:r>
      <w:r w:rsidR="006D2B47">
        <w:rPr>
          <w:noProof/>
        </w:rPr>
        <w:fldChar w:fldCharType="end"/>
      </w:r>
      <w:r w:rsidR="00ED7383">
        <w:rPr>
          <w:rFonts w:asciiTheme="minorHAnsi" w:hAnsiTheme="minorHAnsi"/>
          <w:b w:val="0"/>
          <w:bCs w:val="0"/>
          <w:color w:val="242323"/>
          <w:lang w:eastAsia="pl-PL"/>
        </w:rPr>
        <w:t xml:space="preserve"> </w:t>
      </w:r>
      <w:r w:rsidR="00ED7383" w:rsidRPr="00BD486C">
        <w:rPr>
          <w:rFonts w:asciiTheme="minorHAnsi" w:hAnsiTheme="minorHAnsi"/>
          <w:bCs w:val="0"/>
          <w:color w:val="242323"/>
          <w:lang w:eastAsia="pl-PL"/>
        </w:rPr>
        <w:t>Wskaźniki monitoringu dla sektora transportowego</w:t>
      </w:r>
      <w:bookmarkEnd w:id="138"/>
    </w:p>
    <w:tbl>
      <w:tblPr>
        <w:tblStyle w:val="Tabelasiatki4akcent6"/>
        <w:tblW w:w="0" w:type="auto"/>
        <w:tblLook w:val="04A0" w:firstRow="1" w:lastRow="0" w:firstColumn="1" w:lastColumn="0" w:noHBand="0" w:noVBand="1"/>
      </w:tblPr>
      <w:tblGrid>
        <w:gridCol w:w="704"/>
        <w:gridCol w:w="6521"/>
        <w:gridCol w:w="1701"/>
      </w:tblGrid>
      <w:tr w:rsidR="00ED7383" w14:paraId="59E24E62" w14:textId="77777777" w:rsidTr="005D06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40EA2D4" w14:textId="77777777" w:rsidR="00ED7383" w:rsidRDefault="00ED7383" w:rsidP="005D0693">
            <w:pPr>
              <w:spacing w:after="0" w:line="360" w:lineRule="auto"/>
              <w:jc w:val="center"/>
              <w:rPr>
                <w:b w:val="0"/>
                <w:bCs w:val="0"/>
              </w:rPr>
            </w:pPr>
            <w:r>
              <w:rPr>
                <w:b w:val="0"/>
                <w:bCs w:val="0"/>
              </w:rPr>
              <w:t>Lp.</w:t>
            </w:r>
          </w:p>
        </w:tc>
        <w:tc>
          <w:tcPr>
            <w:tcW w:w="6521" w:type="dxa"/>
          </w:tcPr>
          <w:p w14:paraId="0089745D" w14:textId="77777777" w:rsidR="00ED7383" w:rsidRDefault="00ED7383" w:rsidP="005D0693">
            <w:pPr>
              <w:spacing w:after="0"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Opis wskaźnika</w:t>
            </w:r>
          </w:p>
        </w:tc>
        <w:tc>
          <w:tcPr>
            <w:tcW w:w="1701" w:type="dxa"/>
          </w:tcPr>
          <w:p w14:paraId="3441C2FE" w14:textId="77777777" w:rsidR="00ED7383" w:rsidRDefault="00ED7383" w:rsidP="005D0693">
            <w:pPr>
              <w:spacing w:after="0" w:line="360"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Jednostka</w:t>
            </w:r>
          </w:p>
        </w:tc>
      </w:tr>
      <w:tr w:rsidR="00ED7383" w:rsidRPr="00D2315A" w14:paraId="637A9E8B" w14:textId="77777777" w:rsidTr="00ED7383">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704" w:type="dxa"/>
          </w:tcPr>
          <w:p w14:paraId="59E5EF36" w14:textId="77777777" w:rsidR="00ED7383" w:rsidRDefault="00ED7383" w:rsidP="005D0693">
            <w:pPr>
              <w:spacing w:after="0" w:line="360" w:lineRule="auto"/>
              <w:jc w:val="both"/>
              <w:rPr>
                <w:b w:val="0"/>
                <w:bCs w:val="0"/>
              </w:rPr>
            </w:pPr>
            <w:r>
              <w:rPr>
                <w:b w:val="0"/>
                <w:bCs w:val="0"/>
              </w:rPr>
              <w:t>1.</w:t>
            </w:r>
          </w:p>
        </w:tc>
        <w:tc>
          <w:tcPr>
            <w:tcW w:w="6521" w:type="dxa"/>
          </w:tcPr>
          <w:p w14:paraId="6516D876" w14:textId="1341948D" w:rsidR="00ED7383" w:rsidRDefault="00ED7383" w:rsidP="005D0693">
            <w:pPr>
              <w:spacing w:after="0" w:line="360" w:lineRule="auto"/>
              <w:jc w:val="both"/>
              <w:cnfStyle w:val="000000100000" w:firstRow="0" w:lastRow="0" w:firstColumn="0" w:lastColumn="0" w:oddVBand="0" w:evenVBand="0" w:oddHBand="1" w:evenHBand="0" w:firstRowFirstColumn="0" w:firstRowLastColumn="0" w:lastRowFirstColumn="0" w:lastRowLastColumn="0"/>
              <w:rPr>
                <w:b/>
                <w:bCs/>
              </w:rPr>
            </w:pPr>
            <w:r>
              <w:t>Długość zmodernizowanych dr</w:t>
            </w:r>
            <w:r w:rsidR="00943227">
              <w:t>óg na terenie gminy po roku 2020</w:t>
            </w:r>
          </w:p>
        </w:tc>
        <w:tc>
          <w:tcPr>
            <w:tcW w:w="1701" w:type="dxa"/>
          </w:tcPr>
          <w:p w14:paraId="387B0BA6" w14:textId="59B0EEBC" w:rsidR="00ED7383" w:rsidRPr="00D2315A" w:rsidRDefault="00ED7383" w:rsidP="005D0693">
            <w:pPr>
              <w:spacing w:after="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km</w:t>
            </w:r>
            <w:proofErr w:type="gramEnd"/>
            <w:r w:rsidRPr="00D2315A">
              <w:t xml:space="preserve"> </w:t>
            </w:r>
          </w:p>
        </w:tc>
      </w:tr>
    </w:tbl>
    <w:p w14:paraId="09677861" w14:textId="77777777" w:rsidR="00ED7383" w:rsidRDefault="00ED7383" w:rsidP="00ED7383">
      <w:pPr>
        <w:spacing w:line="360" w:lineRule="auto"/>
        <w:jc w:val="both"/>
        <w:rPr>
          <w:rFonts w:asciiTheme="minorHAnsi" w:hAnsiTheme="minorHAnsi" w:cs="Arial"/>
          <w:i/>
          <w:iCs/>
          <w:sz w:val="20"/>
        </w:rPr>
      </w:pPr>
      <w:r w:rsidRPr="006639A1">
        <w:rPr>
          <w:rFonts w:asciiTheme="minorHAnsi" w:hAnsiTheme="minorHAnsi" w:cs="Arial"/>
          <w:i/>
          <w:iCs/>
          <w:sz w:val="20"/>
        </w:rPr>
        <w:t>Źródło: Opracowanie własne</w:t>
      </w:r>
    </w:p>
    <w:p w14:paraId="67C8523E" w14:textId="0B07F26A" w:rsidR="00ED7383" w:rsidRDefault="00ED7383" w:rsidP="00F07EB7">
      <w:pPr>
        <w:spacing w:line="360" w:lineRule="auto"/>
        <w:ind w:firstLine="360"/>
        <w:jc w:val="both"/>
      </w:pPr>
      <w:r>
        <w:t xml:space="preserve">Powyższe wskaźniki stanowią jedynie propozycję w ramach monitoringu efektów działań. </w:t>
      </w:r>
      <w:r>
        <w:br/>
        <w:t xml:space="preserve">W rzeczywistości wskaźników odpowiednich dla specyfiki każdego działania może być znacznie więcej. </w:t>
      </w:r>
    </w:p>
    <w:p w14:paraId="2D47CF24" w14:textId="6BF55262" w:rsidR="00ED7383" w:rsidRDefault="00ED7383" w:rsidP="00F07EB7">
      <w:pPr>
        <w:spacing w:line="360" w:lineRule="auto"/>
        <w:ind w:firstLine="360"/>
        <w:jc w:val="both"/>
      </w:pPr>
      <w:r>
        <w:lastRenderedPageBreak/>
        <w:t xml:space="preserve">Należy </w:t>
      </w:r>
      <w:proofErr w:type="gramStart"/>
      <w:r>
        <w:t>pamiętać że</w:t>
      </w:r>
      <w:proofErr w:type="gramEnd"/>
      <w:r>
        <w:t xml:space="preserve"> powyższe wskaźniki monitorują realizację poszczególnych przedsięwzięć </w:t>
      </w:r>
      <w:r w:rsidR="00F07EB7">
        <w:br/>
      </w:r>
      <w:r>
        <w:t xml:space="preserve">w ramach „Raportów z działań” i mogą stanowić pomoc w realizacji planu. Jednocześnie należy dla każdego z przedsięwzięć wyznaczyć redukcję </w:t>
      </w:r>
      <w:proofErr w:type="gramStart"/>
      <w:r>
        <w:t>emisji CO</w:t>
      </w:r>
      <w:proofErr w:type="gramEnd"/>
      <w:r w:rsidRPr="00ED7383">
        <w:rPr>
          <w:vertAlign w:val="subscript"/>
        </w:rPr>
        <w:t>2</w:t>
      </w:r>
      <w:r>
        <w:t xml:space="preserve"> [Mg/rok], zmniejszenie zużycia energii finalnej [MWh/rok] oraz - w przypadku działań związanych z wykorzystaniem odnawialnych źródeł energii – ilość energii wytworzonej z odnawialnych źródeł [MWh/rok]. Powyższe dotyczy głównie zadań realizowanych przez miasto. Wskaźniki realizacji całego zakresu PGN powinny być wykorzystywane </w:t>
      </w:r>
      <w:r w:rsidR="00277EB4">
        <w:br/>
      </w:r>
      <w:r>
        <w:t xml:space="preserve">w ramach </w:t>
      </w:r>
      <w:proofErr w:type="spellStart"/>
      <w:r>
        <w:t>reinwentaryzacji</w:t>
      </w:r>
      <w:proofErr w:type="spellEnd"/>
      <w:r>
        <w:t xml:space="preserve"> </w:t>
      </w:r>
      <w:proofErr w:type="gramStart"/>
      <w:r>
        <w:t>emisji CO</w:t>
      </w:r>
      <w:proofErr w:type="gramEnd"/>
      <w:r w:rsidRPr="008F09AE">
        <w:rPr>
          <w:vertAlign w:val="subscript"/>
        </w:rPr>
        <w:t>2</w:t>
      </w:r>
      <w:r>
        <w:t xml:space="preserve"> podczas przygotowania „Raportu </w:t>
      </w:r>
      <w:r w:rsidR="003253CE">
        <w:t>aktualizacyjnego</w:t>
      </w:r>
      <w:r>
        <w:t>”. Wskaźniki te dotyczą:</w:t>
      </w:r>
    </w:p>
    <w:p w14:paraId="3DDA474E" w14:textId="77777777" w:rsidR="00ED7383" w:rsidRDefault="00ED7383" w:rsidP="00ED7383">
      <w:pPr>
        <w:pStyle w:val="Akapitzlist"/>
        <w:numPr>
          <w:ilvl w:val="0"/>
          <w:numId w:val="34"/>
        </w:numPr>
        <w:spacing w:line="360" w:lineRule="auto"/>
        <w:jc w:val="both"/>
      </w:pPr>
      <w:r>
        <w:t xml:space="preserve">redukcja </w:t>
      </w:r>
      <w:proofErr w:type="gramStart"/>
      <w:r>
        <w:t>emisji CO</w:t>
      </w:r>
      <w:proofErr w:type="gramEnd"/>
      <w:r w:rsidRPr="008F09AE">
        <w:rPr>
          <w:vertAlign w:val="subscript"/>
        </w:rPr>
        <w:t>2</w:t>
      </w:r>
      <w:r>
        <w:t xml:space="preserve"> względem roku bazowego [%],</w:t>
      </w:r>
    </w:p>
    <w:p w14:paraId="45BCA2BD" w14:textId="77777777" w:rsidR="00ED7383" w:rsidRDefault="00ED7383" w:rsidP="00ED7383">
      <w:pPr>
        <w:pStyle w:val="Akapitzlist"/>
        <w:numPr>
          <w:ilvl w:val="0"/>
          <w:numId w:val="34"/>
        </w:numPr>
        <w:spacing w:line="360" w:lineRule="auto"/>
        <w:jc w:val="both"/>
      </w:pPr>
      <w:r>
        <w:t xml:space="preserve"> </w:t>
      </w:r>
      <w:proofErr w:type="gramStart"/>
      <w:r>
        <w:t>redukcja</w:t>
      </w:r>
      <w:proofErr w:type="gramEnd"/>
      <w:r>
        <w:t xml:space="preserve"> zużycia energii finalnej względem roku bazowego [%],</w:t>
      </w:r>
    </w:p>
    <w:p w14:paraId="6F95BB19" w14:textId="77777777" w:rsidR="00380B34" w:rsidRDefault="00ED7383" w:rsidP="00380B34">
      <w:pPr>
        <w:pStyle w:val="Akapitzlist"/>
        <w:numPr>
          <w:ilvl w:val="0"/>
          <w:numId w:val="34"/>
        </w:numPr>
        <w:spacing w:line="360" w:lineRule="auto"/>
        <w:jc w:val="both"/>
      </w:pPr>
      <w:r>
        <w:t xml:space="preserve"> </w:t>
      </w:r>
      <w:proofErr w:type="gramStart"/>
      <w:r>
        <w:t>udział</w:t>
      </w:r>
      <w:proofErr w:type="gramEnd"/>
      <w:r>
        <w:t xml:space="preserve"> energii odnawialnej w bilansie energetycznym gminy [%].</w:t>
      </w:r>
    </w:p>
    <w:p w14:paraId="458009D5" w14:textId="77777777" w:rsidR="00380B34" w:rsidRDefault="00ED7383" w:rsidP="00380B34">
      <w:pPr>
        <w:spacing w:line="360" w:lineRule="auto"/>
        <w:ind w:left="360"/>
        <w:jc w:val="both"/>
      </w:pPr>
      <w:r>
        <w:t xml:space="preserve">W ramach realizacji przedsięwzięć należy podjąć współpracę z interesariuszami określonego typu: </w:t>
      </w:r>
    </w:p>
    <w:p w14:paraId="1A74B7E2" w14:textId="77777777" w:rsidR="00380B34" w:rsidRDefault="00ED7383" w:rsidP="00380B34">
      <w:pPr>
        <w:pStyle w:val="Akapitzlist"/>
        <w:numPr>
          <w:ilvl w:val="0"/>
          <w:numId w:val="35"/>
        </w:numPr>
        <w:spacing w:line="360" w:lineRule="auto"/>
        <w:jc w:val="both"/>
      </w:pPr>
      <w:proofErr w:type="gramStart"/>
      <w:r>
        <w:t>przedsiębiorstwa</w:t>
      </w:r>
      <w:proofErr w:type="gramEnd"/>
      <w:r>
        <w:t xml:space="preserve"> energetyczne – jednostki odpowiedzialne za realizację części zadań, posiadające dane w zakresie zużycia energii i paliw w poszczególnych sektorach, jednostki mogące współpracować z gminą w zakresie edukacji ekologicznej. </w:t>
      </w:r>
    </w:p>
    <w:p w14:paraId="60DC1536" w14:textId="77777777" w:rsidR="00380B34" w:rsidRDefault="00ED7383" w:rsidP="00380B34">
      <w:pPr>
        <w:pStyle w:val="Akapitzlist"/>
        <w:numPr>
          <w:ilvl w:val="0"/>
          <w:numId w:val="35"/>
        </w:numPr>
        <w:spacing w:line="360" w:lineRule="auto"/>
        <w:jc w:val="both"/>
      </w:pPr>
      <w:proofErr w:type="gramStart"/>
      <w:r>
        <w:t>zarządcy</w:t>
      </w:r>
      <w:proofErr w:type="gramEnd"/>
      <w:r>
        <w:t xml:space="preserve"> nieruchomości, wspólnoty mieszkaniowe – jednostki odpowiedzialne głównie za zadania związane z termomodernizacją, w tym działania związane z wymianą źródeł ciepła, są jednocześnie potencjalnym partnerem dla gminy w zakresie pozyskiwania danych niezbędnych dotyczących budynków, głównie wielorodzinnych. </w:t>
      </w:r>
    </w:p>
    <w:p w14:paraId="4387E4C0" w14:textId="77777777" w:rsidR="00380B34" w:rsidRDefault="00ED7383" w:rsidP="00380B34">
      <w:pPr>
        <w:pStyle w:val="Akapitzlist"/>
        <w:numPr>
          <w:ilvl w:val="0"/>
          <w:numId w:val="35"/>
        </w:numPr>
        <w:spacing w:line="360" w:lineRule="auto"/>
        <w:jc w:val="both"/>
      </w:pPr>
      <w:r>
        <w:t xml:space="preserve">firmy i instytucje, w tym przedsiębiorstwa związane z gospodarką komunalną – jednostki realizujące część działań związanych z efektywnością energetyczną, stanowią </w:t>
      </w:r>
      <w:proofErr w:type="gramStart"/>
      <w:r>
        <w:t>grupę w której</w:t>
      </w:r>
      <w:proofErr w:type="gramEnd"/>
      <w:r>
        <w:t xml:space="preserve"> działania edukacyjno-informacyjne powinny być realizowane w dużym stopniu, wskazując potencjalne możliwości działań i finansowania przedsięwzięć. </w:t>
      </w:r>
    </w:p>
    <w:p w14:paraId="0F8349CB" w14:textId="77777777" w:rsidR="00380B34" w:rsidRDefault="00ED7383" w:rsidP="00380B34">
      <w:pPr>
        <w:pStyle w:val="Akapitzlist"/>
        <w:numPr>
          <w:ilvl w:val="0"/>
          <w:numId w:val="35"/>
        </w:numPr>
        <w:spacing w:line="360" w:lineRule="auto"/>
        <w:jc w:val="both"/>
      </w:pPr>
      <w:proofErr w:type="gramStart"/>
      <w:r>
        <w:t>przedsiębiorstwa</w:t>
      </w:r>
      <w:proofErr w:type="gramEnd"/>
      <w:r>
        <w:t xml:space="preserve"> produkcyjne – grupa nie objęta planem jednak działania edukacyjnoinformacyjne powinny również być realizowane dla tej grupy. </w:t>
      </w:r>
    </w:p>
    <w:p w14:paraId="1B3B8108" w14:textId="4A631454" w:rsidR="00380B34" w:rsidRDefault="00ED7383" w:rsidP="00380B34">
      <w:pPr>
        <w:pStyle w:val="Akapitzlist"/>
        <w:numPr>
          <w:ilvl w:val="0"/>
          <w:numId w:val="35"/>
        </w:numPr>
        <w:spacing w:line="360" w:lineRule="auto"/>
        <w:jc w:val="both"/>
      </w:pPr>
      <w:r>
        <w:t xml:space="preserve">mieszkańcy gminy – </w:t>
      </w:r>
      <w:proofErr w:type="gramStart"/>
      <w:r>
        <w:t>grupa która</w:t>
      </w:r>
      <w:proofErr w:type="gramEnd"/>
      <w:r>
        <w:t xml:space="preserve"> w różny sposób wykorzystuje energię (m.in. użytkownicy budynków mieszkalnych, użyteczności publicznej, kierowcy), działania gminy powinny zmierzać do ścisłej współpracy z mieszkańcami zarówno w ramach edukacji jak </w:t>
      </w:r>
      <w:r w:rsidR="00380B34">
        <w:br/>
      </w:r>
      <w:r>
        <w:t xml:space="preserve">i przedsięwzięć inwestycyjnych. Jednocześnie należy brać pod uwagę utrudniony sposób pozyskiwania danych od tej grupy z uwagi na rozporoszony charakter. </w:t>
      </w:r>
    </w:p>
    <w:p w14:paraId="7213B339" w14:textId="78CF7908" w:rsidR="00380B34" w:rsidRDefault="00ED7383" w:rsidP="00380B34">
      <w:pPr>
        <w:pStyle w:val="Akapitzlist"/>
        <w:numPr>
          <w:ilvl w:val="0"/>
          <w:numId w:val="35"/>
        </w:numPr>
        <w:spacing w:line="360" w:lineRule="auto"/>
        <w:jc w:val="both"/>
      </w:pPr>
      <w:proofErr w:type="gramStart"/>
      <w:r>
        <w:t>przedsiębiorstwa</w:t>
      </w:r>
      <w:proofErr w:type="gramEnd"/>
      <w:r>
        <w:t xml:space="preserve"> komunikacyjne – grupa odpowiedzialna za działania związane </w:t>
      </w:r>
      <w:r w:rsidR="00380B34">
        <w:br/>
      </w:r>
      <w:r>
        <w:t xml:space="preserve">z komunikacją miejską, zaangażowanie tej grupy jest konieczne także ze względu na ocenę wykorzystania komunikacji publicznej przez społeczność lokalną oraz osoby spoza gminy, </w:t>
      </w:r>
    </w:p>
    <w:p w14:paraId="32956398" w14:textId="242858FF" w:rsidR="00380B34" w:rsidRDefault="00ED7383" w:rsidP="00380B34">
      <w:pPr>
        <w:pStyle w:val="Akapitzlist"/>
        <w:numPr>
          <w:ilvl w:val="0"/>
          <w:numId w:val="35"/>
        </w:numPr>
        <w:spacing w:line="360" w:lineRule="auto"/>
        <w:jc w:val="both"/>
      </w:pPr>
      <w:proofErr w:type="gramStart"/>
      <w:r>
        <w:lastRenderedPageBreak/>
        <w:t>organizacje</w:t>
      </w:r>
      <w:proofErr w:type="gramEnd"/>
      <w:r>
        <w:t xml:space="preserve"> pozarządowe, inicjatywy społeczne funkcjonujące na terenie gminy – proponuje się współpracę w zakresie przygotowania i oceny działań PGN mogących </w:t>
      </w:r>
      <w:r w:rsidR="00380B34">
        <w:br/>
      </w:r>
      <w:r>
        <w:t>w znaczny sposób wpłynąć na społeczność.</w:t>
      </w:r>
    </w:p>
    <w:p w14:paraId="083F9E24" w14:textId="77777777" w:rsidR="00380B34" w:rsidRDefault="00ED7383" w:rsidP="00380B34">
      <w:pPr>
        <w:spacing w:line="360" w:lineRule="auto"/>
        <w:jc w:val="both"/>
      </w:pPr>
      <w:r>
        <w:t xml:space="preserve"> Zaleca się następującą procedurę aktualizacji listy przedsięwzięć: </w:t>
      </w:r>
    </w:p>
    <w:p w14:paraId="03899F6D" w14:textId="77777777" w:rsidR="00380B34" w:rsidRDefault="00ED7383" w:rsidP="00380B34">
      <w:pPr>
        <w:pStyle w:val="Akapitzlist"/>
        <w:numPr>
          <w:ilvl w:val="0"/>
          <w:numId w:val="36"/>
        </w:numPr>
        <w:spacing w:line="360" w:lineRule="auto"/>
        <w:jc w:val="both"/>
      </w:pPr>
      <w:r>
        <w:t xml:space="preserve">Zgłoszenie przedsięwzięcia przez jednostkę odpowiedzialną za jego realizację zawierającego: nazwę przedsięwzięcia, sektor interwencji, lata realizacji. </w:t>
      </w:r>
    </w:p>
    <w:p w14:paraId="6679BB0D" w14:textId="49AFDFBA" w:rsidR="00380B34" w:rsidRDefault="00ED7383" w:rsidP="00380B34">
      <w:pPr>
        <w:pStyle w:val="Akapitzlist"/>
        <w:numPr>
          <w:ilvl w:val="0"/>
          <w:numId w:val="36"/>
        </w:numPr>
        <w:spacing w:line="360" w:lineRule="auto"/>
        <w:jc w:val="both"/>
      </w:pPr>
      <w:r>
        <w:t xml:space="preserve">Zakwalifikowanie przez jednostkę odpowiedzialną za realizację danego działania do PGN </w:t>
      </w:r>
      <w:r w:rsidR="00B10AED">
        <w:br/>
      </w:r>
      <w:r>
        <w:t xml:space="preserve">w ramach jednego z wymienionych już w PGN działań lub stwierdzenie konieczności utworzenia nowego działania ze względu na inną specyfikę działania. </w:t>
      </w:r>
    </w:p>
    <w:p w14:paraId="7BCF1095" w14:textId="38FFD1C0" w:rsidR="00380B34" w:rsidRDefault="00380B34" w:rsidP="00380B34">
      <w:pPr>
        <w:pStyle w:val="Akapitzlist"/>
        <w:numPr>
          <w:ilvl w:val="0"/>
          <w:numId w:val="36"/>
        </w:numPr>
        <w:spacing w:line="360" w:lineRule="auto"/>
        <w:jc w:val="both"/>
      </w:pPr>
      <w:r>
        <w:t>W przypadku utworzenia nowego działania niezbędne jest określenie następujących wartości:</w:t>
      </w:r>
    </w:p>
    <w:p w14:paraId="431EA1D2" w14:textId="77777777" w:rsidR="00380B34" w:rsidRDefault="00380B34" w:rsidP="00380B34">
      <w:pPr>
        <w:pStyle w:val="Akapitzlist"/>
        <w:numPr>
          <w:ilvl w:val="0"/>
          <w:numId w:val="37"/>
        </w:numPr>
        <w:spacing w:line="360" w:lineRule="auto"/>
        <w:jc w:val="both"/>
      </w:pPr>
      <w:proofErr w:type="gramStart"/>
      <w:r>
        <w:t>nakłady</w:t>
      </w:r>
      <w:proofErr w:type="gramEnd"/>
      <w:r>
        <w:t xml:space="preserve"> inwestycyjne (zł), </w:t>
      </w:r>
    </w:p>
    <w:p w14:paraId="7D29F7B1" w14:textId="77777777" w:rsidR="00380B34" w:rsidRDefault="00380B34" w:rsidP="00380B34">
      <w:pPr>
        <w:pStyle w:val="Akapitzlist"/>
        <w:numPr>
          <w:ilvl w:val="0"/>
          <w:numId w:val="37"/>
        </w:numPr>
        <w:spacing w:line="360" w:lineRule="auto"/>
        <w:jc w:val="both"/>
      </w:pPr>
      <w:r>
        <w:t xml:space="preserve">nakłady inwestycyjne </w:t>
      </w:r>
      <w:proofErr w:type="gramStart"/>
      <w:r>
        <w:t>gminy (jeśli</w:t>
      </w:r>
      <w:proofErr w:type="gramEnd"/>
      <w:r>
        <w:t xml:space="preserve"> dotyczą danego działania - zł), </w:t>
      </w:r>
    </w:p>
    <w:p w14:paraId="5FCD8DB2" w14:textId="77777777" w:rsidR="00380B34" w:rsidRDefault="00380B34" w:rsidP="00380B34">
      <w:pPr>
        <w:pStyle w:val="Akapitzlist"/>
        <w:numPr>
          <w:ilvl w:val="0"/>
          <w:numId w:val="37"/>
        </w:numPr>
        <w:spacing w:line="360" w:lineRule="auto"/>
        <w:jc w:val="both"/>
      </w:pPr>
      <w:proofErr w:type="gramStart"/>
      <w:r>
        <w:t>roczna</w:t>
      </w:r>
      <w:proofErr w:type="gramEnd"/>
      <w:r>
        <w:t xml:space="preserve"> oszczędność energii (MWh), </w:t>
      </w:r>
    </w:p>
    <w:p w14:paraId="491E7A3B" w14:textId="6BC1D48E" w:rsidR="00380B34" w:rsidRDefault="00380B34" w:rsidP="00380B34">
      <w:pPr>
        <w:pStyle w:val="Akapitzlist"/>
        <w:numPr>
          <w:ilvl w:val="0"/>
          <w:numId w:val="37"/>
        </w:numPr>
        <w:spacing w:line="360" w:lineRule="auto"/>
        <w:jc w:val="both"/>
      </w:pPr>
      <w:r>
        <w:t xml:space="preserve">roczne zmniejszenie </w:t>
      </w:r>
      <w:proofErr w:type="gramStart"/>
      <w:r>
        <w:t>emisji CO</w:t>
      </w:r>
      <w:proofErr w:type="gramEnd"/>
      <w:r w:rsidRPr="008F09AE">
        <w:rPr>
          <w:vertAlign w:val="subscript"/>
        </w:rPr>
        <w:t xml:space="preserve">2 </w:t>
      </w:r>
      <w:r>
        <w:t>(Mg).</w:t>
      </w:r>
    </w:p>
    <w:p w14:paraId="06044533" w14:textId="7B26BF67" w:rsidR="00380B34" w:rsidRDefault="00380B34" w:rsidP="00380B34">
      <w:pPr>
        <w:pStyle w:val="Akapitzlist"/>
        <w:numPr>
          <w:ilvl w:val="0"/>
          <w:numId w:val="38"/>
        </w:numPr>
        <w:spacing w:line="360" w:lineRule="auto"/>
        <w:jc w:val="both"/>
      </w:pPr>
      <w:r>
        <w:t xml:space="preserve">Wpisanie nowego działania do Wieloletniej Prognozy Finansowej po uzyskaniu informacji </w:t>
      </w:r>
      <w:r w:rsidR="00B10AED">
        <w:br/>
      </w:r>
      <w:r>
        <w:t>o wysokości ewentualnego dofinansowania inwestycji.</w:t>
      </w:r>
    </w:p>
    <w:p w14:paraId="037B5423" w14:textId="01354BCC" w:rsidR="00380B34" w:rsidRDefault="00380B34" w:rsidP="00380B34">
      <w:pPr>
        <w:pStyle w:val="Akapitzlist"/>
        <w:numPr>
          <w:ilvl w:val="0"/>
          <w:numId w:val="38"/>
        </w:numPr>
        <w:spacing w:line="360" w:lineRule="auto"/>
        <w:jc w:val="both"/>
      </w:pPr>
      <w:r>
        <w:t>Po zakończeniu realizacji danego działania o ile to możliwe należy określić faktycznie uzyskane rezultaty działania.</w:t>
      </w:r>
    </w:p>
    <w:p w14:paraId="1A88DE3A" w14:textId="044AF161" w:rsidR="004949D3" w:rsidRDefault="0050736A" w:rsidP="00583B3E">
      <w:pPr>
        <w:spacing w:after="0" w:line="360" w:lineRule="auto"/>
        <w:jc w:val="both"/>
      </w:pPr>
      <w:r>
        <w:t xml:space="preserve">Zmiany dokumentu dotyczące modyfikacji przedsięwzięć lub dodania nowych działań należy podejmować na drodze uchwały w ramach aktualizacji planu gospodarki niskoemisyjnej. Jednocześnie należy </w:t>
      </w:r>
      <w:proofErr w:type="gramStart"/>
      <w:r>
        <w:t>zauważyć że</w:t>
      </w:r>
      <w:proofErr w:type="gramEnd"/>
      <w:r>
        <w:t xml:space="preserve"> aktualizacja PGN stanowi naturalny proces związany z realizacją działań niskoemisyjnych przez gminę.</w:t>
      </w:r>
    </w:p>
    <w:p w14:paraId="02D6A892" w14:textId="77777777" w:rsidR="0005776D" w:rsidRDefault="0005776D" w:rsidP="00583B3E">
      <w:pPr>
        <w:spacing w:after="0" w:line="360" w:lineRule="auto"/>
        <w:jc w:val="both"/>
      </w:pPr>
    </w:p>
    <w:p w14:paraId="2BD57CA8" w14:textId="77777777" w:rsidR="0005776D" w:rsidRDefault="0005776D" w:rsidP="00583B3E">
      <w:pPr>
        <w:spacing w:after="0" w:line="360" w:lineRule="auto"/>
        <w:jc w:val="both"/>
      </w:pPr>
    </w:p>
    <w:p w14:paraId="381C0B91" w14:textId="77777777" w:rsidR="0005776D" w:rsidRDefault="0005776D" w:rsidP="00583B3E">
      <w:pPr>
        <w:spacing w:after="0" w:line="360" w:lineRule="auto"/>
        <w:jc w:val="both"/>
      </w:pPr>
    </w:p>
    <w:p w14:paraId="5DB5B61F" w14:textId="77777777" w:rsidR="0005776D" w:rsidRDefault="0005776D" w:rsidP="00583B3E">
      <w:pPr>
        <w:spacing w:after="0" w:line="360" w:lineRule="auto"/>
        <w:jc w:val="both"/>
      </w:pPr>
    </w:p>
    <w:p w14:paraId="1F189E3A" w14:textId="77777777" w:rsidR="0005776D" w:rsidRDefault="0005776D" w:rsidP="00583B3E">
      <w:pPr>
        <w:spacing w:after="0" w:line="360" w:lineRule="auto"/>
        <w:jc w:val="both"/>
      </w:pPr>
    </w:p>
    <w:p w14:paraId="0E7ADE2E" w14:textId="77777777" w:rsidR="0005776D" w:rsidRDefault="0005776D" w:rsidP="00583B3E">
      <w:pPr>
        <w:spacing w:after="0" w:line="360" w:lineRule="auto"/>
        <w:jc w:val="both"/>
      </w:pPr>
    </w:p>
    <w:p w14:paraId="6E4EA575" w14:textId="77777777" w:rsidR="0005776D" w:rsidRDefault="0005776D" w:rsidP="00583B3E">
      <w:pPr>
        <w:spacing w:after="0" w:line="360" w:lineRule="auto"/>
        <w:jc w:val="both"/>
      </w:pPr>
    </w:p>
    <w:p w14:paraId="5A2E69AC" w14:textId="77777777" w:rsidR="0005776D" w:rsidRDefault="0005776D" w:rsidP="00583B3E">
      <w:pPr>
        <w:spacing w:after="0" w:line="360" w:lineRule="auto"/>
        <w:jc w:val="both"/>
      </w:pPr>
    </w:p>
    <w:p w14:paraId="23CBAD98" w14:textId="1FBF4784" w:rsidR="0050736A" w:rsidRDefault="0050736A" w:rsidP="00E21B35">
      <w:pPr>
        <w:pStyle w:val="Nagwek1"/>
      </w:pPr>
      <w:bookmarkStart w:id="139" w:name="_Toc97811565"/>
      <w:r>
        <w:lastRenderedPageBreak/>
        <w:t>Podsumowanie</w:t>
      </w:r>
      <w:bookmarkEnd w:id="139"/>
    </w:p>
    <w:p w14:paraId="1A70EEC0" w14:textId="007278AF" w:rsidR="00014E96" w:rsidRDefault="0050736A" w:rsidP="00583B3E">
      <w:pPr>
        <w:spacing w:after="0" w:line="360" w:lineRule="auto"/>
        <w:jc w:val="both"/>
      </w:pPr>
      <w:r>
        <w:t xml:space="preserve">1. Trendy społeczno-gospodarcze gminy stanowiły podstawę do wyznaczenia scenariusza rozwoju Gminy </w:t>
      </w:r>
      <w:r w:rsidR="008F09AE">
        <w:t>Medyka</w:t>
      </w:r>
      <w:r w:rsidR="00426E7B">
        <w:t xml:space="preserve"> do 2028</w:t>
      </w:r>
      <w:r>
        <w:t xml:space="preserve"> roku.  </w:t>
      </w:r>
    </w:p>
    <w:p w14:paraId="488E740A" w14:textId="6F96E91D" w:rsidR="00014E96" w:rsidRDefault="00014E96" w:rsidP="00583B3E">
      <w:pPr>
        <w:spacing w:after="0" w:line="360" w:lineRule="auto"/>
        <w:jc w:val="both"/>
      </w:pPr>
      <w:r>
        <w:t>2</w:t>
      </w:r>
      <w:r w:rsidR="0050736A">
        <w:t xml:space="preserve">. Inwentaryzację </w:t>
      </w:r>
      <w:proofErr w:type="gramStart"/>
      <w:r w:rsidR="0050736A">
        <w:t>emisji CO</w:t>
      </w:r>
      <w:proofErr w:type="gramEnd"/>
      <w:r w:rsidR="0050736A" w:rsidRPr="008F09AE">
        <w:rPr>
          <w:vertAlign w:val="subscript"/>
        </w:rPr>
        <w:t>2</w:t>
      </w:r>
      <w:r w:rsidR="0050736A">
        <w:t xml:space="preserve"> do atmosfery wykonano w oparciu o bilans energetyczny Gminy </w:t>
      </w:r>
      <w:r w:rsidR="008F09AE">
        <w:t>Medyka</w:t>
      </w:r>
      <w:r w:rsidR="0050736A">
        <w:t xml:space="preserve">. Podstawowe założenia </w:t>
      </w:r>
      <w:proofErr w:type="gramStart"/>
      <w:r w:rsidR="0050736A">
        <w:t>metodyczne: jako</w:t>
      </w:r>
      <w:proofErr w:type="gramEnd"/>
      <w:r w:rsidR="0050736A">
        <w:t xml:space="preserve"> rok bazowy inwentaryzacji przyjęto rok 20</w:t>
      </w:r>
      <w:r w:rsidR="00943227">
        <w:t>20</w:t>
      </w:r>
      <w:r w:rsidR="0050736A">
        <w:t xml:space="preserve">. Jest to rok, dla którego udało się zebrać kompleksowe dane we wszystkich grupach odbiorców, wytwórców </w:t>
      </w:r>
      <w:r>
        <w:br/>
      </w:r>
      <w:r w:rsidR="0050736A">
        <w:t xml:space="preserve">i dostawców energii, w ramach bilansu energetycznego na potrzeby przygotowania założeń do planu zaopatrzenia w ciepło, energię elektryczną i paliwa gazowe.  </w:t>
      </w:r>
    </w:p>
    <w:p w14:paraId="36536685" w14:textId="77777777" w:rsidR="00014E96" w:rsidRDefault="0050736A" w:rsidP="00583B3E">
      <w:pPr>
        <w:spacing w:after="0" w:line="360" w:lineRule="auto"/>
        <w:jc w:val="both"/>
      </w:pPr>
      <w:r>
        <w:t xml:space="preserve">4. Wyróżniono następujące sektory odbiorców: sektor obiektów użyteczności publicznej, sektor handel, usługi, przedsiębiorstwa, sektor mieszkalny, oświetlenie uliczne, sektor transportowy. </w:t>
      </w:r>
    </w:p>
    <w:p w14:paraId="2EEAE09E" w14:textId="4EB7EFD7" w:rsidR="002E3170" w:rsidRDefault="0050736A" w:rsidP="00583B3E">
      <w:pPr>
        <w:spacing w:after="0" w:line="360" w:lineRule="auto"/>
        <w:jc w:val="both"/>
      </w:pPr>
      <w:r>
        <w:t xml:space="preserve">5. Łączne zużycie energii końcowej w Gminie </w:t>
      </w:r>
      <w:r w:rsidR="008F09AE">
        <w:t xml:space="preserve">Medyka </w:t>
      </w:r>
      <w:r w:rsidR="00943227">
        <w:t>w roku bazowym 2020</w:t>
      </w:r>
      <w:r>
        <w:t xml:space="preserve"> wynosiło </w:t>
      </w:r>
      <w:r w:rsidR="008C0D22">
        <w:t>138 897,85</w:t>
      </w:r>
      <w:r>
        <w:t xml:space="preserve"> MWh. Największy udział w całkowitym zużyciu energii stanowi sektor mieszkalnictwa stanowiący ok. </w:t>
      </w:r>
      <w:r w:rsidR="008C0D22">
        <w:t xml:space="preserve">55,04 </w:t>
      </w:r>
      <w:r>
        <w:t xml:space="preserve">% udziału. Około </w:t>
      </w:r>
      <w:r w:rsidR="008C0D22">
        <w:t xml:space="preserve">23,85 </w:t>
      </w:r>
      <w:r>
        <w:t xml:space="preserve">% całkowitego zużycia energii przypada na sektor transportowy, z kolei grupa przedsiębiorstw zużywa ok. </w:t>
      </w:r>
      <w:r w:rsidR="008C0D22">
        <w:t>19,17</w:t>
      </w:r>
      <w:r>
        <w:t xml:space="preserve">%. Sumaryczna wartość </w:t>
      </w:r>
      <w:proofErr w:type="gramStart"/>
      <w:r>
        <w:t>emisji CO</w:t>
      </w:r>
      <w:proofErr w:type="gramEnd"/>
      <w:r w:rsidRPr="008C0D22">
        <w:rPr>
          <w:vertAlign w:val="subscript"/>
        </w:rPr>
        <w:t>2</w:t>
      </w:r>
      <w:r w:rsidR="00943227">
        <w:t xml:space="preserve"> w roku 2020</w:t>
      </w:r>
      <w:r>
        <w:t xml:space="preserve"> wynosiła</w:t>
      </w:r>
      <w:r w:rsidR="008C0D22">
        <w:t xml:space="preserve"> 37 425,71</w:t>
      </w:r>
      <w:r>
        <w:t xml:space="preserve"> MgCO2.</w:t>
      </w:r>
      <w:r w:rsidR="008C0D22">
        <w:t xml:space="preserve"> </w:t>
      </w:r>
      <w:r>
        <w:t xml:space="preserve">Najwyższą wartością </w:t>
      </w:r>
      <w:proofErr w:type="gramStart"/>
      <w:r>
        <w:t>emisji CO</w:t>
      </w:r>
      <w:proofErr w:type="gramEnd"/>
      <w:r w:rsidRPr="008C0D22">
        <w:rPr>
          <w:vertAlign w:val="subscript"/>
        </w:rPr>
        <w:t>2</w:t>
      </w:r>
      <w:r>
        <w:t xml:space="preserve"> charakteryzuje się sektor mieszkalnictwa, stanowiący ok. 5</w:t>
      </w:r>
      <w:r w:rsidR="008C0D22">
        <w:t>6,67</w:t>
      </w:r>
      <w:r>
        <w:t xml:space="preserve">% całkowitej emisji. </w:t>
      </w:r>
      <w:r w:rsidR="008C0D22">
        <w:t>22,00</w:t>
      </w:r>
      <w:r>
        <w:t xml:space="preserve">% emisji powodowane jest działalnością transportu, </w:t>
      </w:r>
      <w:r w:rsidR="00B10AED">
        <w:br/>
      </w:r>
      <w:r>
        <w:t xml:space="preserve">z kolei sektor przedsiębiorstw odpowiada za ok. </w:t>
      </w:r>
      <w:r w:rsidR="008C0D22">
        <w:t xml:space="preserve">18,26 </w:t>
      </w:r>
      <w:r>
        <w:t xml:space="preserve">% wartości </w:t>
      </w:r>
      <w:proofErr w:type="gramStart"/>
      <w:r>
        <w:t>emisji CO</w:t>
      </w:r>
      <w:proofErr w:type="gramEnd"/>
      <w:r w:rsidRPr="008C0D22">
        <w:rPr>
          <w:vertAlign w:val="subscript"/>
        </w:rPr>
        <w:t>2</w:t>
      </w:r>
      <w:r>
        <w:t xml:space="preserve">. </w:t>
      </w:r>
    </w:p>
    <w:p w14:paraId="2C18AE42" w14:textId="2509C7B0" w:rsidR="00151102" w:rsidRDefault="00151102" w:rsidP="00583B3E">
      <w:pPr>
        <w:spacing w:after="0" w:line="360" w:lineRule="auto"/>
        <w:jc w:val="both"/>
      </w:pPr>
      <w:r>
        <w:t>6</w:t>
      </w:r>
      <w:r w:rsidR="00FD375E">
        <w:t xml:space="preserve">. Według </w:t>
      </w:r>
      <w:r w:rsidR="00277EB4">
        <w:t>zakładanej prognozy do r</w:t>
      </w:r>
      <w:r w:rsidR="00426E7B">
        <w:t>oku 2028</w:t>
      </w:r>
      <w:r w:rsidR="00FD375E">
        <w:t xml:space="preserve"> łączne zużycie energii w Gminie </w:t>
      </w:r>
      <w:r w:rsidR="00CA6A00">
        <w:t>Medyka</w:t>
      </w:r>
      <w:r w:rsidR="00FD375E">
        <w:t xml:space="preserve"> wzrośnie do wartości </w:t>
      </w:r>
      <w:r>
        <w:t>145 560,00</w:t>
      </w:r>
      <w:r w:rsidR="00FD375E">
        <w:t xml:space="preserve"> MWh. </w:t>
      </w:r>
    </w:p>
    <w:p w14:paraId="3503F96D" w14:textId="7AAF8C17" w:rsidR="00151102" w:rsidRDefault="00151102" w:rsidP="00583B3E">
      <w:pPr>
        <w:spacing w:after="0" w:line="360" w:lineRule="auto"/>
        <w:jc w:val="both"/>
      </w:pPr>
      <w:r>
        <w:t>7</w:t>
      </w:r>
      <w:r w:rsidR="00FD375E">
        <w:t xml:space="preserve">. Grupą charakteryzująca się największą konsumpcją energii pozostanie grupa gospodarstw domowych z udziałem wynoszącym ok. </w:t>
      </w:r>
      <w:r>
        <w:t>54,64</w:t>
      </w:r>
      <w:r w:rsidR="00FD375E">
        <w:t xml:space="preserve">%. Sektor transportowy będzie zużywał ok. </w:t>
      </w:r>
      <w:r>
        <w:t>25,65</w:t>
      </w:r>
      <w:r w:rsidR="00FD375E">
        <w:t xml:space="preserve">%, </w:t>
      </w:r>
      <w:r w:rsidR="00B10AED">
        <w:br/>
      </w:r>
      <w:r w:rsidR="00FD375E">
        <w:t xml:space="preserve">z kolei </w:t>
      </w:r>
      <w:r>
        <w:t>sektor przedsiębiorstw</w:t>
      </w:r>
      <w:r w:rsidR="00FD375E">
        <w:t xml:space="preserve"> będzie zużywał </w:t>
      </w:r>
      <w:r>
        <w:t>17,84</w:t>
      </w:r>
      <w:r w:rsidR="00FD375E">
        <w:t>%</w:t>
      </w:r>
      <w:r>
        <w:t xml:space="preserve">, </w:t>
      </w:r>
      <w:r w:rsidR="00FD375E">
        <w:t>a sektor użyteczności publicznej ok. 1,6</w:t>
      </w:r>
      <w:r>
        <w:t>7</w:t>
      </w:r>
      <w:r w:rsidR="00FD375E">
        <w:t xml:space="preserve">%. </w:t>
      </w:r>
    </w:p>
    <w:p w14:paraId="18C7CB6F" w14:textId="77777777" w:rsidR="00151102" w:rsidRDefault="00151102" w:rsidP="00583B3E">
      <w:pPr>
        <w:spacing w:after="0" w:line="360" w:lineRule="auto"/>
        <w:jc w:val="both"/>
      </w:pPr>
      <w:r>
        <w:t>8</w:t>
      </w:r>
      <w:r w:rsidR="00FD375E">
        <w:t xml:space="preserve">. Jak przewiduje scenariusz wzrośnie także </w:t>
      </w:r>
      <w:proofErr w:type="gramStart"/>
      <w:r w:rsidR="00FD375E">
        <w:t>emisja CO</w:t>
      </w:r>
      <w:proofErr w:type="gramEnd"/>
      <w:r w:rsidR="00FD375E">
        <w:t xml:space="preserve">2 związana z użytkowaniem energii do poziomu ok. </w:t>
      </w:r>
      <w:r>
        <w:t>39 121,53</w:t>
      </w:r>
      <w:r w:rsidR="00FD375E">
        <w:t xml:space="preserve"> MgCO2/rok. Prognozuje się, że grupą odbiorców energii o największym udziale </w:t>
      </w:r>
      <w:proofErr w:type="gramStart"/>
      <w:r w:rsidR="00FD375E">
        <w:t>emisji CO</w:t>
      </w:r>
      <w:proofErr w:type="gramEnd"/>
      <w:r w:rsidR="00FD375E" w:rsidRPr="00151102">
        <w:rPr>
          <w:vertAlign w:val="subscript"/>
        </w:rPr>
        <w:t xml:space="preserve">2 </w:t>
      </w:r>
      <w:r w:rsidR="00FD375E">
        <w:t xml:space="preserve">będzie grupa gospodarstw domowych (ok. </w:t>
      </w:r>
      <w:r>
        <w:t xml:space="preserve">56,30 </w:t>
      </w:r>
      <w:r w:rsidR="00FD375E">
        <w:t>%), następnie sektor transportowy (ok. 2</w:t>
      </w:r>
      <w:r>
        <w:t xml:space="preserve">3,93 </w:t>
      </w:r>
      <w:r w:rsidR="00FD375E">
        <w:t xml:space="preserve">%) oraz przedsiębiorstw (ok. </w:t>
      </w:r>
      <w:r>
        <w:t xml:space="preserve">17,30 </w:t>
      </w:r>
      <w:r w:rsidR="00FD375E">
        <w:t xml:space="preserve">%). </w:t>
      </w:r>
    </w:p>
    <w:p w14:paraId="29FD2F73" w14:textId="0FE5FE90" w:rsidR="0050736A" w:rsidRDefault="00151102" w:rsidP="00583B3E">
      <w:pPr>
        <w:spacing w:after="0" w:line="360" w:lineRule="auto"/>
        <w:jc w:val="both"/>
      </w:pPr>
      <w:r>
        <w:t>9</w:t>
      </w:r>
      <w:r w:rsidR="00FD375E">
        <w:t xml:space="preserve">. Cel strategiczny: Dążenie do utrzymania niskoemisyjnego rozwoju gospodarczego i zaspokajania potrzeb społeczeństwa, tj. rozwoju gospodarczo-społecznego Gminy </w:t>
      </w:r>
      <w:r>
        <w:t>Medyka</w:t>
      </w:r>
      <w:r w:rsidR="00426E7B">
        <w:t xml:space="preserve"> do 2028</w:t>
      </w:r>
      <w:r w:rsidR="00FD375E">
        <w:t xml:space="preserve"> roku następującego bez wzrostu zapotrzebowania na energię pierwotną i finalną.</w:t>
      </w:r>
    </w:p>
    <w:p w14:paraId="27ACDA1D" w14:textId="77777777" w:rsidR="000661A6" w:rsidRDefault="000661A6" w:rsidP="00583B3E">
      <w:pPr>
        <w:spacing w:after="0" w:line="360" w:lineRule="auto"/>
        <w:jc w:val="both"/>
      </w:pPr>
    </w:p>
    <w:p w14:paraId="4B33A6EA" w14:textId="2D385EFB" w:rsidR="00151102" w:rsidRDefault="00151102" w:rsidP="00583B3E">
      <w:pPr>
        <w:spacing w:after="0" w:line="360" w:lineRule="auto"/>
        <w:jc w:val="both"/>
      </w:pPr>
      <w:r>
        <w:t>10. Działania przewidziane w Planie gospodarki niskoemisyjnej:</w:t>
      </w:r>
    </w:p>
    <w:p w14:paraId="1AFB1502" w14:textId="2773AF83" w:rsidR="000661A6" w:rsidRPr="000661A6" w:rsidRDefault="000661A6" w:rsidP="000661A6">
      <w:pPr>
        <w:pStyle w:val="Akapitzlist"/>
        <w:numPr>
          <w:ilvl w:val="0"/>
          <w:numId w:val="39"/>
        </w:numPr>
        <w:spacing w:after="0" w:line="360" w:lineRule="auto"/>
        <w:jc w:val="both"/>
      </w:pPr>
      <w:r w:rsidRPr="000661A6">
        <w:t>Przygotowanie lub aktualizacja dokumentów strategicznych związanych z ochroną środowiska i energetyką</w:t>
      </w:r>
      <w:r>
        <w:t>;</w:t>
      </w:r>
    </w:p>
    <w:p w14:paraId="17C7FEAA" w14:textId="1C21060A" w:rsidR="000661A6" w:rsidRPr="000661A6" w:rsidRDefault="000661A6" w:rsidP="000661A6">
      <w:pPr>
        <w:pStyle w:val="Akapitzlist"/>
        <w:numPr>
          <w:ilvl w:val="0"/>
          <w:numId w:val="39"/>
        </w:numPr>
        <w:spacing w:after="0" w:line="360" w:lineRule="auto"/>
        <w:jc w:val="both"/>
      </w:pPr>
      <w:r w:rsidRPr="000661A6">
        <w:lastRenderedPageBreak/>
        <w:t>Monitoring zużycia paliw i nośników energii w budynkach użyteczności publicznej, system zarządzania energią w budynkach użyteczności publicznej</w:t>
      </w:r>
      <w:r>
        <w:t>;</w:t>
      </w:r>
    </w:p>
    <w:p w14:paraId="6E818BF5" w14:textId="39F1721E" w:rsidR="000661A6" w:rsidRPr="000661A6" w:rsidRDefault="000661A6" w:rsidP="000661A6">
      <w:pPr>
        <w:pStyle w:val="Akapitzlist"/>
        <w:numPr>
          <w:ilvl w:val="0"/>
          <w:numId w:val="39"/>
        </w:numPr>
        <w:spacing w:after="0" w:line="360" w:lineRule="auto"/>
        <w:jc w:val="both"/>
      </w:pPr>
      <w:r w:rsidRPr="000661A6">
        <w:t>Zastosowanie odnawialnych źródeł energii oraz rozwiązań zmniejszających zapotrzebowanie na energię w budynkach użyteczności publicznej</w:t>
      </w:r>
      <w:r>
        <w:t>;</w:t>
      </w:r>
    </w:p>
    <w:p w14:paraId="7AE32BCA" w14:textId="7EB3C37C" w:rsidR="000661A6" w:rsidRPr="000661A6" w:rsidRDefault="000661A6" w:rsidP="000661A6">
      <w:pPr>
        <w:pStyle w:val="Akapitzlist"/>
        <w:numPr>
          <w:ilvl w:val="0"/>
          <w:numId w:val="39"/>
        </w:numPr>
        <w:spacing w:after="0" w:line="360" w:lineRule="auto"/>
        <w:jc w:val="both"/>
      </w:pPr>
      <w:r w:rsidRPr="000661A6">
        <w:t>Wdrażanie systemu zielonych zamówień/zakupów publicznych</w:t>
      </w:r>
      <w:r>
        <w:t>;</w:t>
      </w:r>
    </w:p>
    <w:p w14:paraId="7813D2E6" w14:textId="515F5D0A" w:rsidR="000661A6" w:rsidRPr="000661A6" w:rsidRDefault="000661A6" w:rsidP="000661A6">
      <w:pPr>
        <w:pStyle w:val="Akapitzlist"/>
        <w:numPr>
          <w:ilvl w:val="0"/>
          <w:numId w:val="39"/>
        </w:numPr>
        <w:spacing w:after="0" w:line="360" w:lineRule="auto"/>
        <w:jc w:val="both"/>
      </w:pPr>
      <w:r w:rsidRPr="000661A6">
        <w:t>Modernizacja / utrzymanie oświetlenia ulicznego na terenie gminy</w:t>
      </w:r>
      <w:r>
        <w:t>;</w:t>
      </w:r>
    </w:p>
    <w:p w14:paraId="2B8EBEC3" w14:textId="52811F2D" w:rsidR="000661A6" w:rsidRPr="000661A6" w:rsidRDefault="000661A6" w:rsidP="000661A6">
      <w:pPr>
        <w:pStyle w:val="Akapitzlist"/>
        <w:numPr>
          <w:ilvl w:val="0"/>
          <w:numId w:val="39"/>
        </w:numPr>
        <w:spacing w:after="0" w:line="360" w:lineRule="auto"/>
        <w:jc w:val="both"/>
      </w:pPr>
      <w:r w:rsidRPr="000661A6">
        <w:t>Poprawa efektywności oraz wykorzystanie odnawialnych źródeł energii w budynkach mieszkalnych</w:t>
      </w:r>
      <w:r>
        <w:t>;</w:t>
      </w:r>
    </w:p>
    <w:p w14:paraId="1E390666" w14:textId="3E95D352" w:rsidR="000661A6" w:rsidRPr="000661A6" w:rsidRDefault="000661A6" w:rsidP="000661A6">
      <w:pPr>
        <w:pStyle w:val="Akapitzlist"/>
        <w:numPr>
          <w:ilvl w:val="0"/>
          <w:numId w:val="39"/>
        </w:numPr>
        <w:spacing w:after="0" w:line="360" w:lineRule="auto"/>
        <w:jc w:val="both"/>
      </w:pPr>
      <w:r w:rsidRPr="000661A6">
        <w:t>Organizacja kampanii społecznej związanej z ograniczeniem emisji, efektywnością energetyczną oraz wykorzystaniem odnawialnych źródeł energii</w:t>
      </w:r>
      <w:r>
        <w:t>;</w:t>
      </w:r>
    </w:p>
    <w:p w14:paraId="0CB73C71" w14:textId="14D8BFB1" w:rsidR="000661A6" w:rsidRPr="000661A6" w:rsidRDefault="000661A6" w:rsidP="000661A6">
      <w:pPr>
        <w:pStyle w:val="Akapitzlist"/>
        <w:numPr>
          <w:ilvl w:val="0"/>
          <w:numId w:val="39"/>
        </w:numPr>
        <w:spacing w:after="0" w:line="360" w:lineRule="auto"/>
        <w:jc w:val="both"/>
      </w:pPr>
      <w:r w:rsidRPr="000661A6">
        <w:t>Montaż instalacji OZE oraz poprawa efektywności energetycznej w budynkach mieszkalnych - Ograniczenie niskiej emisji</w:t>
      </w:r>
      <w:r>
        <w:t>;</w:t>
      </w:r>
    </w:p>
    <w:p w14:paraId="66A091DB" w14:textId="309B1E40" w:rsidR="000661A6" w:rsidRDefault="000661A6" w:rsidP="00F07EB7">
      <w:pPr>
        <w:pStyle w:val="Akapitzlist"/>
        <w:numPr>
          <w:ilvl w:val="0"/>
          <w:numId w:val="39"/>
        </w:numPr>
        <w:spacing w:line="360" w:lineRule="auto"/>
        <w:jc w:val="both"/>
      </w:pPr>
      <w:r w:rsidRPr="000661A6">
        <w:t>Modernizacja oraz utrzymanie infrastruktury drogowej na terenie gminy</w:t>
      </w:r>
      <w:r>
        <w:t>;</w:t>
      </w:r>
    </w:p>
    <w:p w14:paraId="49E43B24" w14:textId="074EA737" w:rsidR="000661A6" w:rsidRDefault="000661A6" w:rsidP="000661A6">
      <w:pPr>
        <w:spacing w:after="0" w:line="360" w:lineRule="auto"/>
        <w:jc w:val="both"/>
      </w:pPr>
      <w:r>
        <w:t xml:space="preserve">Warunkiem realizacji wszystkich działań przedstawionych w niniejszym planie są możliwości techniczne, organizacyjne i finansowe ich przeprowadzenia. </w:t>
      </w:r>
      <w:proofErr w:type="gramStart"/>
      <w:r>
        <w:t>Decyzja co</w:t>
      </w:r>
      <w:proofErr w:type="gramEnd"/>
      <w:r>
        <w:t xml:space="preserve"> do ostatecznej realizacji przedsięwzięć będzie podejmowana w zależności od pozyskania środków zewnętrznych na ich realizację. Minimalny cel Gminy Medyka w zakresie ograniczenia emisji to utrzymanie zeroemisyjnego wzrostu gospodarczego i zaspokajania potrzeb społeczeństwa.</w:t>
      </w:r>
    </w:p>
    <w:p w14:paraId="6F7190FD" w14:textId="6012AD70" w:rsidR="000661A6" w:rsidRDefault="000661A6" w:rsidP="000661A6">
      <w:pPr>
        <w:spacing w:after="0" w:line="360" w:lineRule="auto"/>
        <w:jc w:val="both"/>
      </w:pPr>
      <w:r>
        <w:t xml:space="preserve">11. </w:t>
      </w:r>
      <w:r w:rsidR="000A3EE5">
        <w:t xml:space="preserve">Przyjmuje się, że gmina jest w stanie osiągnąć zmniejszenie </w:t>
      </w:r>
      <w:proofErr w:type="gramStart"/>
      <w:r w:rsidR="000A3EE5">
        <w:t>emisji CO</w:t>
      </w:r>
      <w:proofErr w:type="gramEnd"/>
      <w:r w:rsidR="000A3EE5" w:rsidRPr="005D0693">
        <w:rPr>
          <w:vertAlign w:val="subscript"/>
        </w:rPr>
        <w:t>2</w:t>
      </w:r>
      <w:r w:rsidR="00426E7B">
        <w:t xml:space="preserve"> do roku 2028</w:t>
      </w:r>
      <w:r w:rsidR="000A3EE5">
        <w:t xml:space="preserve"> o wartość 9,22 % względem </w:t>
      </w:r>
      <w:r w:rsidR="00426E7B">
        <w:t>emisji prognozowanej na rok 2028</w:t>
      </w:r>
      <w:r w:rsidR="000A3EE5">
        <w:t xml:space="preserve">, 4,70 % ograniczenia emisji w stosunku do roku </w:t>
      </w:r>
      <w:r w:rsidR="00943227">
        <w:t>bazowego 2020</w:t>
      </w:r>
      <w:r w:rsidR="000A3EE5">
        <w:t xml:space="preserve">. Poprzez prowadzenie działań zawartych w niniejszym planie możliwe jest osiągnięcie poziomu </w:t>
      </w:r>
      <w:proofErr w:type="gramStart"/>
      <w:r w:rsidR="000A3EE5">
        <w:t>emisji CO</w:t>
      </w:r>
      <w:proofErr w:type="gramEnd"/>
      <w:r w:rsidR="000A3EE5" w:rsidRPr="008F09AE">
        <w:rPr>
          <w:vertAlign w:val="subscript"/>
        </w:rPr>
        <w:t>2</w:t>
      </w:r>
      <w:r w:rsidR="000A3EE5">
        <w:t xml:space="preserve"> w wysok</w:t>
      </w:r>
      <w:r w:rsidR="00943227">
        <w:t>ości 95,30 % poziomu z roku 2020</w:t>
      </w:r>
      <w:r w:rsidR="000A3EE5">
        <w:t>.</w:t>
      </w:r>
    </w:p>
    <w:p w14:paraId="035C4ABA" w14:textId="3D7C0E14" w:rsidR="000A3EE5" w:rsidRDefault="000A3EE5" w:rsidP="000661A6">
      <w:pPr>
        <w:spacing w:after="0" w:line="360" w:lineRule="auto"/>
        <w:jc w:val="both"/>
      </w:pPr>
      <w:r>
        <w:t xml:space="preserve">12. Za realizację planu gospodarki niskoemisyjnej odpowiada Wójt Gminy </w:t>
      </w:r>
      <w:r w:rsidR="00CA6A00">
        <w:t>Medyka</w:t>
      </w:r>
      <w:r>
        <w:t>.</w:t>
      </w:r>
    </w:p>
    <w:p w14:paraId="0D99F4A5" w14:textId="77777777" w:rsidR="000A3EE5" w:rsidRDefault="000A3EE5" w:rsidP="000661A6">
      <w:pPr>
        <w:spacing w:after="0" w:line="360" w:lineRule="auto"/>
        <w:jc w:val="both"/>
      </w:pPr>
    </w:p>
    <w:p w14:paraId="795274DE" w14:textId="77777777" w:rsidR="00636326" w:rsidRDefault="00636326" w:rsidP="000661A6">
      <w:pPr>
        <w:spacing w:after="0" w:line="360" w:lineRule="auto"/>
        <w:jc w:val="both"/>
      </w:pPr>
    </w:p>
    <w:p w14:paraId="6B5A6088" w14:textId="77777777" w:rsidR="00636326" w:rsidRDefault="00636326" w:rsidP="000661A6">
      <w:pPr>
        <w:spacing w:after="0" w:line="360" w:lineRule="auto"/>
        <w:jc w:val="both"/>
      </w:pPr>
    </w:p>
    <w:p w14:paraId="3E9EE122" w14:textId="77777777" w:rsidR="002C0EF5" w:rsidRDefault="002C0EF5" w:rsidP="000661A6">
      <w:pPr>
        <w:spacing w:after="0" w:line="360" w:lineRule="auto"/>
        <w:jc w:val="both"/>
      </w:pPr>
    </w:p>
    <w:p w14:paraId="73EEB15D" w14:textId="77777777" w:rsidR="002C0EF5" w:rsidRDefault="002C0EF5" w:rsidP="000661A6">
      <w:pPr>
        <w:spacing w:after="0" w:line="360" w:lineRule="auto"/>
        <w:jc w:val="both"/>
      </w:pPr>
    </w:p>
    <w:p w14:paraId="27173319" w14:textId="77777777" w:rsidR="002C0EF5" w:rsidRDefault="002C0EF5" w:rsidP="000661A6">
      <w:pPr>
        <w:spacing w:after="0" w:line="360" w:lineRule="auto"/>
        <w:jc w:val="both"/>
      </w:pPr>
    </w:p>
    <w:p w14:paraId="401018BA" w14:textId="77777777" w:rsidR="002C0EF5" w:rsidRDefault="002C0EF5" w:rsidP="000661A6">
      <w:pPr>
        <w:spacing w:after="0" w:line="360" w:lineRule="auto"/>
        <w:jc w:val="both"/>
      </w:pPr>
    </w:p>
    <w:p w14:paraId="44917ED2" w14:textId="77777777" w:rsidR="002C0EF5" w:rsidRDefault="002C0EF5" w:rsidP="000661A6">
      <w:pPr>
        <w:spacing w:after="0" w:line="360" w:lineRule="auto"/>
        <w:jc w:val="both"/>
      </w:pPr>
    </w:p>
    <w:p w14:paraId="1CBB23AB" w14:textId="77777777" w:rsidR="002C0EF5" w:rsidRDefault="002C0EF5" w:rsidP="000661A6">
      <w:pPr>
        <w:spacing w:after="0" w:line="360" w:lineRule="auto"/>
        <w:jc w:val="both"/>
      </w:pPr>
    </w:p>
    <w:p w14:paraId="525427BE" w14:textId="77777777" w:rsidR="002C0EF5" w:rsidRDefault="002C0EF5" w:rsidP="000661A6">
      <w:pPr>
        <w:spacing w:after="0" w:line="360" w:lineRule="auto"/>
        <w:jc w:val="both"/>
      </w:pPr>
    </w:p>
    <w:p w14:paraId="7F3C99A5" w14:textId="77777777" w:rsidR="00B10AED" w:rsidRDefault="00B10AED" w:rsidP="000661A6">
      <w:pPr>
        <w:spacing w:after="0" w:line="360" w:lineRule="auto"/>
        <w:jc w:val="both"/>
      </w:pPr>
    </w:p>
    <w:p w14:paraId="52DF3D4F" w14:textId="0D53A1D4" w:rsidR="00B10AED" w:rsidRDefault="002C0EF5" w:rsidP="002C0EF5">
      <w:pPr>
        <w:pStyle w:val="Nagwek1"/>
      </w:pPr>
      <w:bookmarkStart w:id="140" w:name="_Toc97811566"/>
      <w:r>
        <w:lastRenderedPageBreak/>
        <w:t>Streszczenie</w:t>
      </w:r>
      <w:bookmarkEnd w:id="140"/>
    </w:p>
    <w:p w14:paraId="4DABA0E9" w14:textId="200C1C22" w:rsidR="002C0EF5" w:rsidRDefault="002C0EF5" w:rsidP="00E47CE1">
      <w:pPr>
        <w:spacing w:line="360" w:lineRule="auto"/>
        <w:ind w:firstLine="360"/>
        <w:jc w:val="both"/>
      </w:pPr>
      <w:r>
        <w:t xml:space="preserve">Plan Gospodarki Niskoemisyjnej (PGN) jest strategicznym dokumentem, który wyznacza kierunki rozwoju gospodarki niskoemisyjnej dla gminy Medyka. Kierunki te dotyczą działań inwestycyjnych i nie inwestycyjnych w takich sektorach jak: transport publiczny i prywatny, budownictwo i mieszkalnictwo, gospodarka przestrzenna, energetyka i oświetlenie, gospodarka odpadami, gospodarka wodno-ściekowa oraz informacja i </w:t>
      </w:r>
      <w:r w:rsidRPr="00E47CE1">
        <w:t xml:space="preserve">edukacja. Realizacja PGN przyczyni się do ograniczenia emisji innych ubocznych produktów spalania (UPS) (pyły, </w:t>
      </w:r>
      <w:proofErr w:type="spellStart"/>
      <w:r w:rsidRPr="00E47CE1">
        <w:t>benzo</w:t>
      </w:r>
      <w:proofErr w:type="spellEnd"/>
      <w:r w:rsidRPr="00E47CE1">
        <w:t>(a</w:t>
      </w:r>
      <w:proofErr w:type="gramStart"/>
      <w:r w:rsidRPr="00E47CE1">
        <w:t>)</w:t>
      </w:r>
      <w:proofErr w:type="spellStart"/>
      <w:r w:rsidRPr="00E47CE1">
        <w:t>piren</w:t>
      </w:r>
      <w:proofErr w:type="spellEnd"/>
      <w:proofErr w:type="gramEnd"/>
      <w:r w:rsidRPr="00E47CE1">
        <w:t>, tlenki siarki, inne) i w konsekwencji poprawie jakości powietrza na terenie gminy.</w:t>
      </w:r>
      <w:r w:rsidR="00E47CE1" w:rsidRPr="00E47CE1">
        <w:t xml:space="preserve"> Zadania w PGN koncentrują się głównie na rozwoju nowych rozwiązań w zakresie energetyki, w tym odnawialnych źródeł energii (OZE), niskoemisyjnego transportu (w szczególności rozwój komunikacji zbiorowej), budownictwa (termomodernizacje) oraz wsparciu i edukacji mieszkańców w zakresie efektywnego wykorzystania energii. Rozwój gospodarki niskoemisyjnej jest szczególnie ważnym aspektem dla realizacji Planu.</w:t>
      </w:r>
      <w:r w:rsidR="00E47CE1">
        <w:t xml:space="preserve"> </w:t>
      </w:r>
    </w:p>
    <w:p w14:paraId="0B9FF522" w14:textId="583C24B8" w:rsidR="00E47CE1" w:rsidRPr="002C0EF5" w:rsidRDefault="00E47CE1" w:rsidP="00E47CE1">
      <w:pPr>
        <w:spacing w:line="360" w:lineRule="auto"/>
        <w:jc w:val="both"/>
      </w:pPr>
      <w:r>
        <w:t xml:space="preserve">Ponieważ Plan jest zbiorem zadań, kierunków rozwoju i obejmuje wiele dziedzin funkcjonowania gminy konieczna jest jego skuteczna koordynacja oraz monitoring realizacji. Za monitoring realizacji PGN odpowiedzialny będzie Wójt Gminy Medyka. </w:t>
      </w:r>
      <w:r w:rsidRPr="00E47CE1">
        <w:t>Ograniczenie emisji gazów cieplarnianych</w:t>
      </w:r>
      <w:r>
        <w:t xml:space="preserve"> przyczynia się w znacznym stopniu do zmniejszenia się poziomu negatywnego oddziaływania sektorów gospodarczych na społeczeństwo i środowisko naturalne oraz zwiększenie komfortu życia mieszkańców.</w:t>
      </w:r>
    </w:p>
    <w:p w14:paraId="593FEEF7" w14:textId="77777777" w:rsidR="00B10AED" w:rsidRDefault="00B10AED" w:rsidP="000661A6">
      <w:pPr>
        <w:spacing w:after="0" w:line="360" w:lineRule="auto"/>
        <w:jc w:val="both"/>
      </w:pPr>
    </w:p>
    <w:p w14:paraId="04BF6FD2" w14:textId="77777777" w:rsidR="00B10AED" w:rsidRDefault="00B10AED" w:rsidP="000661A6">
      <w:pPr>
        <w:spacing w:after="0" w:line="360" w:lineRule="auto"/>
        <w:jc w:val="both"/>
      </w:pPr>
    </w:p>
    <w:p w14:paraId="3F3188F5" w14:textId="77777777" w:rsidR="00B10AED" w:rsidRDefault="00B10AED" w:rsidP="000661A6">
      <w:pPr>
        <w:spacing w:after="0" w:line="360" w:lineRule="auto"/>
        <w:jc w:val="both"/>
      </w:pPr>
    </w:p>
    <w:p w14:paraId="6A5FE549" w14:textId="77777777" w:rsidR="00B10AED" w:rsidRDefault="00B10AED" w:rsidP="000661A6">
      <w:pPr>
        <w:spacing w:after="0" w:line="360" w:lineRule="auto"/>
        <w:jc w:val="both"/>
      </w:pPr>
    </w:p>
    <w:p w14:paraId="7BEC09E4" w14:textId="77777777" w:rsidR="00B10AED" w:rsidRDefault="00B10AED" w:rsidP="000661A6">
      <w:pPr>
        <w:spacing w:after="0" w:line="360" w:lineRule="auto"/>
        <w:jc w:val="both"/>
      </w:pPr>
    </w:p>
    <w:p w14:paraId="29447102" w14:textId="77777777" w:rsidR="00B10AED" w:rsidRDefault="00B10AED" w:rsidP="000661A6">
      <w:pPr>
        <w:spacing w:after="0" w:line="360" w:lineRule="auto"/>
        <w:jc w:val="both"/>
      </w:pPr>
    </w:p>
    <w:p w14:paraId="41B012E6" w14:textId="77777777" w:rsidR="00B10AED" w:rsidRDefault="00B10AED" w:rsidP="000661A6">
      <w:pPr>
        <w:spacing w:after="0" w:line="360" w:lineRule="auto"/>
        <w:jc w:val="both"/>
      </w:pPr>
    </w:p>
    <w:p w14:paraId="1AD1CBBC" w14:textId="77777777" w:rsidR="00B10AED" w:rsidRDefault="00B10AED" w:rsidP="000661A6">
      <w:pPr>
        <w:spacing w:after="0" w:line="360" w:lineRule="auto"/>
        <w:jc w:val="both"/>
      </w:pPr>
    </w:p>
    <w:p w14:paraId="7D81BE64" w14:textId="77777777" w:rsidR="00B10AED" w:rsidRDefault="00B10AED" w:rsidP="000661A6">
      <w:pPr>
        <w:spacing w:after="0" w:line="360" w:lineRule="auto"/>
        <w:jc w:val="both"/>
      </w:pPr>
    </w:p>
    <w:p w14:paraId="7571ED06" w14:textId="77777777" w:rsidR="00B10AED" w:rsidRDefault="00B10AED" w:rsidP="000661A6">
      <w:pPr>
        <w:spacing w:after="0" w:line="360" w:lineRule="auto"/>
        <w:jc w:val="both"/>
      </w:pPr>
    </w:p>
    <w:p w14:paraId="454DA9F6" w14:textId="77777777" w:rsidR="002C0EF5" w:rsidRDefault="002C0EF5" w:rsidP="000661A6">
      <w:pPr>
        <w:spacing w:after="0" w:line="360" w:lineRule="auto"/>
        <w:jc w:val="both"/>
      </w:pPr>
    </w:p>
    <w:p w14:paraId="4F7E2A4B" w14:textId="77777777" w:rsidR="002C0EF5" w:rsidRDefault="002C0EF5" w:rsidP="000661A6">
      <w:pPr>
        <w:spacing w:after="0" w:line="360" w:lineRule="auto"/>
        <w:jc w:val="both"/>
      </w:pPr>
    </w:p>
    <w:p w14:paraId="3629569D" w14:textId="77777777" w:rsidR="002C0EF5" w:rsidRDefault="002C0EF5" w:rsidP="000661A6">
      <w:pPr>
        <w:spacing w:after="0" w:line="360" w:lineRule="auto"/>
        <w:jc w:val="both"/>
      </w:pPr>
    </w:p>
    <w:p w14:paraId="6AEC96EE" w14:textId="77777777" w:rsidR="002C0EF5" w:rsidRDefault="002C0EF5" w:rsidP="000661A6">
      <w:pPr>
        <w:spacing w:after="0" w:line="360" w:lineRule="auto"/>
        <w:jc w:val="both"/>
      </w:pPr>
    </w:p>
    <w:p w14:paraId="116716C2" w14:textId="77777777" w:rsidR="002C0EF5" w:rsidRDefault="002C0EF5" w:rsidP="000661A6">
      <w:pPr>
        <w:spacing w:after="0" w:line="360" w:lineRule="auto"/>
        <w:jc w:val="both"/>
      </w:pPr>
    </w:p>
    <w:p w14:paraId="0B57E841" w14:textId="2674C10F" w:rsidR="00636326" w:rsidRDefault="00636326" w:rsidP="00E21B35">
      <w:pPr>
        <w:pStyle w:val="Nagwek1"/>
      </w:pPr>
      <w:bookmarkStart w:id="141" w:name="_Toc97811567"/>
      <w:r w:rsidRPr="00636326">
        <w:lastRenderedPageBreak/>
        <w:t>Załącznik I</w:t>
      </w:r>
      <w:r>
        <w:t xml:space="preserve"> – wykaz dokumentów źródłowych</w:t>
      </w:r>
      <w:bookmarkEnd w:id="141"/>
    </w:p>
    <w:p w14:paraId="4BB9EB87" w14:textId="5F0D211C" w:rsidR="00636326" w:rsidRPr="00636326" w:rsidRDefault="00636326" w:rsidP="00F61EDC">
      <w:pPr>
        <w:pStyle w:val="Akapitzlist"/>
        <w:numPr>
          <w:ilvl w:val="0"/>
          <w:numId w:val="50"/>
        </w:numPr>
      </w:pPr>
      <w:r w:rsidRPr="00636326">
        <w:t>Założenia Narodowego Programu Rozwoju Gospodarki Niskoemisyjnej, przyjęte przez Radę Ministrów w dniu 16 sierpnia 2011 r.)</w:t>
      </w:r>
    </w:p>
    <w:p w14:paraId="16765A57" w14:textId="77777777" w:rsidR="00636326" w:rsidRDefault="00636326" w:rsidP="00F61EDC">
      <w:pPr>
        <w:pStyle w:val="Akapitzlist"/>
        <w:numPr>
          <w:ilvl w:val="0"/>
          <w:numId w:val="50"/>
        </w:numPr>
        <w:spacing w:line="360" w:lineRule="auto"/>
      </w:pPr>
      <w:r>
        <w:t>Powiatowy Program Ochrony Środowiska na lata 2019-2022 z perspektywą do 2006,</w:t>
      </w:r>
    </w:p>
    <w:p w14:paraId="557473A7" w14:textId="77777777" w:rsidR="00636326" w:rsidRDefault="00636326" w:rsidP="00F61EDC">
      <w:pPr>
        <w:pStyle w:val="Akapitzlist"/>
        <w:numPr>
          <w:ilvl w:val="0"/>
          <w:numId w:val="50"/>
        </w:numPr>
        <w:spacing w:line="360" w:lineRule="auto"/>
      </w:pPr>
      <w:r>
        <w:t>Program Ochrony Środowiska dla Gminy Medyka na lata 2021-2024 z perspektywą na lata 2025-2028,</w:t>
      </w:r>
    </w:p>
    <w:p w14:paraId="6F85A269" w14:textId="77777777" w:rsidR="00636326" w:rsidRDefault="00636326" w:rsidP="00F61EDC">
      <w:pPr>
        <w:pStyle w:val="Akapitzlist"/>
        <w:numPr>
          <w:ilvl w:val="0"/>
          <w:numId w:val="50"/>
        </w:numPr>
        <w:spacing w:line="360" w:lineRule="auto"/>
      </w:pPr>
      <w:r>
        <w:t>Program ochrony powietrza dla strefy podkarpackiej,</w:t>
      </w:r>
    </w:p>
    <w:p w14:paraId="5F303190" w14:textId="3F065139" w:rsidR="00F61EDC" w:rsidRDefault="00F61EDC" w:rsidP="00F61EDC">
      <w:pPr>
        <w:pStyle w:val="Akapitzlist"/>
        <w:numPr>
          <w:ilvl w:val="0"/>
          <w:numId w:val="50"/>
        </w:numPr>
        <w:spacing w:line="360" w:lineRule="auto"/>
      </w:pPr>
      <w:r>
        <w:t>Strategia Rozwoju Województwa – Podkarpackie 2030,</w:t>
      </w:r>
    </w:p>
    <w:p w14:paraId="74B480B1" w14:textId="77E85F6B" w:rsidR="00636326" w:rsidRDefault="00636326" w:rsidP="00F61EDC">
      <w:pPr>
        <w:pStyle w:val="Akapitzlist"/>
        <w:numPr>
          <w:ilvl w:val="0"/>
          <w:numId w:val="50"/>
        </w:numPr>
        <w:spacing w:line="360" w:lineRule="auto"/>
      </w:pPr>
      <w:r>
        <w:t>Studium uwarunkowań i kierunków zagospodarowa</w:t>
      </w:r>
      <w:r w:rsidR="00F61EDC">
        <w:t>nia przestrzennego gminy Medyka,</w:t>
      </w:r>
    </w:p>
    <w:p w14:paraId="6E841D96" w14:textId="77777777" w:rsidR="00636326" w:rsidRDefault="00636326" w:rsidP="00F61EDC">
      <w:pPr>
        <w:pStyle w:val="Akapitzlist"/>
        <w:numPr>
          <w:ilvl w:val="0"/>
          <w:numId w:val="50"/>
        </w:numPr>
        <w:spacing w:line="360" w:lineRule="auto"/>
      </w:pPr>
      <w:r>
        <w:t>Krajowy Plan Działań Dotyczący Efektywności Energetycznej (EEAP),</w:t>
      </w:r>
    </w:p>
    <w:p w14:paraId="5D6FF29C" w14:textId="77777777" w:rsidR="00636326" w:rsidRDefault="00636326" w:rsidP="00F61EDC">
      <w:pPr>
        <w:pStyle w:val="Akapitzlist"/>
        <w:numPr>
          <w:ilvl w:val="0"/>
          <w:numId w:val="50"/>
        </w:numPr>
        <w:spacing w:line="360" w:lineRule="auto"/>
      </w:pPr>
      <w:r>
        <w:t>Krajowy Plan Działań w zakresie energii ze źródeł odnawialnych,</w:t>
      </w:r>
    </w:p>
    <w:p w14:paraId="2ABB32E6" w14:textId="77777777" w:rsidR="00636326" w:rsidRDefault="00636326" w:rsidP="00F61EDC">
      <w:pPr>
        <w:pStyle w:val="Akapitzlist"/>
        <w:numPr>
          <w:ilvl w:val="0"/>
          <w:numId w:val="50"/>
        </w:numPr>
        <w:spacing w:line="360" w:lineRule="auto"/>
      </w:pPr>
      <w:r>
        <w:t>Polityka Energetyczna Państwa do 2030 roku,</w:t>
      </w:r>
    </w:p>
    <w:p w14:paraId="6A9C6E6E" w14:textId="77777777" w:rsidR="00636326" w:rsidRDefault="00636326" w:rsidP="00F61EDC">
      <w:pPr>
        <w:pStyle w:val="Akapitzlist"/>
        <w:numPr>
          <w:ilvl w:val="0"/>
          <w:numId w:val="50"/>
        </w:numPr>
        <w:spacing w:line="360" w:lineRule="auto"/>
      </w:pPr>
      <w:r>
        <w:t>Strategia rozwoju energetyki odnawialnej,</w:t>
      </w:r>
    </w:p>
    <w:p w14:paraId="0E4559BD" w14:textId="77777777" w:rsidR="00636326" w:rsidRDefault="00636326" w:rsidP="00F61EDC">
      <w:pPr>
        <w:pStyle w:val="Akapitzlist"/>
        <w:numPr>
          <w:ilvl w:val="0"/>
          <w:numId w:val="50"/>
        </w:numPr>
        <w:spacing w:line="360" w:lineRule="auto"/>
      </w:pPr>
      <w:r>
        <w:t>Polityka Klimatyczna Polski,</w:t>
      </w:r>
    </w:p>
    <w:p w14:paraId="15907118" w14:textId="77777777" w:rsidR="00636326" w:rsidRDefault="00636326" w:rsidP="00F61EDC">
      <w:pPr>
        <w:pStyle w:val="Akapitzlist"/>
        <w:numPr>
          <w:ilvl w:val="0"/>
          <w:numId w:val="50"/>
        </w:numPr>
        <w:spacing w:line="360" w:lineRule="auto"/>
      </w:pPr>
      <w:r>
        <w:t>Krajowa Polityka Miejska,</w:t>
      </w:r>
    </w:p>
    <w:p w14:paraId="614F597E" w14:textId="77777777" w:rsidR="00636326" w:rsidRDefault="00636326" w:rsidP="00F61EDC">
      <w:pPr>
        <w:pStyle w:val="Akapitzlist"/>
        <w:numPr>
          <w:ilvl w:val="0"/>
          <w:numId w:val="50"/>
        </w:numPr>
        <w:spacing w:line="360" w:lineRule="auto"/>
      </w:pPr>
      <w:r>
        <w:t>Polityka ekologiczna państwa 2030 – strategia rozwoju w obszarze środowiska i gospodarki wodnej,</w:t>
      </w:r>
    </w:p>
    <w:p w14:paraId="3C292452" w14:textId="77777777" w:rsidR="00636326" w:rsidRDefault="00636326" w:rsidP="00F61EDC">
      <w:pPr>
        <w:pStyle w:val="Akapitzlist"/>
        <w:numPr>
          <w:ilvl w:val="0"/>
          <w:numId w:val="50"/>
        </w:numPr>
        <w:spacing w:line="360" w:lineRule="auto"/>
      </w:pPr>
      <w:r>
        <w:t>Polityka energetyczna Polski do 2040 r.,</w:t>
      </w:r>
    </w:p>
    <w:p w14:paraId="116326B3" w14:textId="77777777" w:rsidR="00636326" w:rsidRDefault="00636326" w:rsidP="00F61EDC">
      <w:pPr>
        <w:pStyle w:val="Akapitzlist"/>
        <w:numPr>
          <w:ilvl w:val="0"/>
          <w:numId w:val="50"/>
        </w:numPr>
        <w:spacing w:line="360" w:lineRule="auto"/>
      </w:pPr>
      <w:r>
        <w:t>Krajowy plan na rzecz energii i klimatu na lata 2021 – 2030.</w:t>
      </w:r>
    </w:p>
    <w:p w14:paraId="5D855841" w14:textId="77777777" w:rsidR="00636326" w:rsidRDefault="00636326" w:rsidP="00636326">
      <w:pPr>
        <w:pStyle w:val="Akapitzlist"/>
        <w:spacing w:line="360" w:lineRule="auto"/>
      </w:pPr>
    </w:p>
    <w:p w14:paraId="481452DD" w14:textId="77777777" w:rsidR="00BD486C" w:rsidRDefault="00BD486C" w:rsidP="00636326">
      <w:pPr>
        <w:pStyle w:val="Akapitzlist"/>
        <w:spacing w:line="360" w:lineRule="auto"/>
      </w:pPr>
    </w:p>
    <w:p w14:paraId="4EBBBAA1" w14:textId="77777777" w:rsidR="00BD486C" w:rsidRDefault="00BD486C" w:rsidP="00636326">
      <w:pPr>
        <w:pStyle w:val="Akapitzlist"/>
        <w:spacing w:line="360" w:lineRule="auto"/>
      </w:pPr>
    </w:p>
    <w:p w14:paraId="12F3A43C" w14:textId="77777777" w:rsidR="00BD486C" w:rsidRDefault="00BD486C" w:rsidP="00636326">
      <w:pPr>
        <w:pStyle w:val="Akapitzlist"/>
        <w:spacing w:line="360" w:lineRule="auto"/>
      </w:pPr>
    </w:p>
    <w:p w14:paraId="27F03AEF" w14:textId="77777777" w:rsidR="00BD486C" w:rsidRDefault="00BD486C" w:rsidP="00636326">
      <w:pPr>
        <w:pStyle w:val="Akapitzlist"/>
        <w:spacing w:line="360" w:lineRule="auto"/>
      </w:pPr>
    </w:p>
    <w:p w14:paraId="4611B1F3" w14:textId="77777777" w:rsidR="00BD486C" w:rsidRDefault="00BD486C" w:rsidP="00636326">
      <w:pPr>
        <w:pStyle w:val="Akapitzlist"/>
        <w:spacing w:line="360" w:lineRule="auto"/>
      </w:pPr>
    </w:p>
    <w:p w14:paraId="2FE489ED" w14:textId="77777777" w:rsidR="00BD486C" w:rsidRDefault="00BD486C" w:rsidP="00636326">
      <w:pPr>
        <w:pStyle w:val="Akapitzlist"/>
        <w:spacing w:line="360" w:lineRule="auto"/>
      </w:pPr>
    </w:p>
    <w:p w14:paraId="6D8C09FC" w14:textId="77777777" w:rsidR="00BD486C" w:rsidRDefault="00BD486C" w:rsidP="00636326">
      <w:pPr>
        <w:pStyle w:val="Akapitzlist"/>
        <w:spacing w:line="360" w:lineRule="auto"/>
      </w:pPr>
    </w:p>
    <w:p w14:paraId="3067EDED" w14:textId="77777777" w:rsidR="00BD486C" w:rsidRDefault="00BD486C" w:rsidP="00636326">
      <w:pPr>
        <w:pStyle w:val="Akapitzlist"/>
        <w:spacing w:line="360" w:lineRule="auto"/>
      </w:pPr>
    </w:p>
    <w:p w14:paraId="1E1F6DCC" w14:textId="77777777" w:rsidR="00BD486C" w:rsidRDefault="00BD486C" w:rsidP="00636326">
      <w:pPr>
        <w:pStyle w:val="Akapitzlist"/>
        <w:spacing w:line="360" w:lineRule="auto"/>
      </w:pPr>
    </w:p>
    <w:p w14:paraId="36C3F6A3" w14:textId="77777777" w:rsidR="00BD486C" w:rsidRDefault="00BD486C" w:rsidP="00636326">
      <w:pPr>
        <w:pStyle w:val="Akapitzlist"/>
        <w:spacing w:line="360" w:lineRule="auto"/>
      </w:pPr>
    </w:p>
    <w:p w14:paraId="16D9A8A7" w14:textId="77777777" w:rsidR="00BD486C" w:rsidRDefault="00BD486C" w:rsidP="00636326">
      <w:pPr>
        <w:pStyle w:val="Akapitzlist"/>
        <w:spacing w:line="360" w:lineRule="auto"/>
      </w:pPr>
    </w:p>
    <w:p w14:paraId="3727D58D" w14:textId="77777777" w:rsidR="00BD486C" w:rsidRDefault="00BD486C" w:rsidP="00636326">
      <w:pPr>
        <w:pStyle w:val="Akapitzlist"/>
        <w:spacing w:line="360" w:lineRule="auto"/>
      </w:pPr>
    </w:p>
    <w:p w14:paraId="0E38559F" w14:textId="77777777" w:rsidR="00BD486C" w:rsidRDefault="00BD486C" w:rsidP="00636326">
      <w:pPr>
        <w:pStyle w:val="Akapitzlist"/>
        <w:spacing w:line="360" w:lineRule="auto"/>
      </w:pPr>
    </w:p>
    <w:p w14:paraId="22396E9C" w14:textId="77777777" w:rsidR="00BD486C" w:rsidRDefault="00BD486C" w:rsidP="00636326">
      <w:pPr>
        <w:pStyle w:val="Akapitzlist"/>
        <w:spacing w:line="360" w:lineRule="auto"/>
      </w:pPr>
    </w:p>
    <w:p w14:paraId="105512D8" w14:textId="77777777" w:rsidR="00BD486C" w:rsidRDefault="00BD486C" w:rsidP="00636326">
      <w:pPr>
        <w:pStyle w:val="Akapitzlist"/>
        <w:spacing w:line="360" w:lineRule="auto"/>
      </w:pPr>
    </w:p>
    <w:p w14:paraId="2AC0967A" w14:textId="404D3A29" w:rsidR="00BD486C" w:rsidRDefault="00BD486C" w:rsidP="00E21B35">
      <w:pPr>
        <w:pStyle w:val="Nagwek1"/>
      </w:pPr>
      <w:bookmarkStart w:id="142" w:name="_Toc97811568"/>
      <w:r>
        <w:lastRenderedPageBreak/>
        <w:t>Spis Tabel</w:t>
      </w:r>
      <w:bookmarkEnd w:id="142"/>
    </w:p>
    <w:p w14:paraId="0A4128D3" w14:textId="77777777" w:rsidR="00426E7B" w:rsidRDefault="00BD486C">
      <w:pPr>
        <w:pStyle w:val="Spisilustracji"/>
        <w:tabs>
          <w:tab w:val="right" w:leader="dot" w:pos="9062"/>
        </w:tabs>
        <w:rPr>
          <w:rFonts w:asciiTheme="minorHAnsi" w:eastAsiaTheme="minorEastAsia" w:hAnsiTheme="minorHAnsi" w:cstheme="minorBidi"/>
          <w:noProof/>
          <w:lang w:eastAsia="pl-PL"/>
        </w:rPr>
      </w:pPr>
      <w:r>
        <w:fldChar w:fldCharType="begin"/>
      </w:r>
      <w:r>
        <w:instrText xml:space="preserve"> TOC \h \z \c "Tabela" </w:instrText>
      </w:r>
      <w:r>
        <w:fldChar w:fldCharType="separate"/>
      </w:r>
      <w:hyperlink w:anchor="_Toc97811160" w:history="1">
        <w:r w:rsidR="00426E7B" w:rsidRPr="0080168A">
          <w:rPr>
            <w:rStyle w:val="Hipercze"/>
            <w:noProof/>
          </w:rPr>
          <w:t>Tabela 1</w:t>
        </w:r>
        <w:r w:rsidR="00426E7B" w:rsidRPr="0080168A">
          <w:rPr>
            <w:rStyle w:val="Hipercze"/>
            <w:rFonts w:cs="Calibri"/>
            <w:noProof/>
          </w:rPr>
          <w:t xml:space="preserve"> Ludność, średnia gęstość zaludnienia oraz powierzchnia gmin powiatu przemyskiego</w:t>
        </w:r>
        <w:r w:rsidR="00426E7B">
          <w:rPr>
            <w:noProof/>
            <w:webHidden/>
          </w:rPr>
          <w:tab/>
        </w:r>
        <w:r w:rsidR="00426E7B">
          <w:rPr>
            <w:noProof/>
            <w:webHidden/>
          </w:rPr>
          <w:fldChar w:fldCharType="begin"/>
        </w:r>
        <w:r w:rsidR="00426E7B">
          <w:rPr>
            <w:noProof/>
            <w:webHidden/>
          </w:rPr>
          <w:instrText xml:space="preserve"> PAGEREF _Toc97811160 \h </w:instrText>
        </w:r>
        <w:r w:rsidR="00426E7B">
          <w:rPr>
            <w:noProof/>
            <w:webHidden/>
          </w:rPr>
        </w:r>
        <w:r w:rsidR="00426E7B">
          <w:rPr>
            <w:noProof/>
            <w:webHidden/>
          </w:rPr>
          <w:fldChar w:fldCharType="separate"/>
        </w:r>
        <w:r w:rsidR="0005776D">
          <w:rPr>
            <w:noProof/>
            <w:webHidden/>
          </w:rPr>
          <w:t>12</w:t>
        </w:r>
        <w:r w:rsidR="00426E7B">
          <w:rPr>
            <w:noProof/>
            <w:webHidden/>
          </w:rPr>
          <w:fldChar w:fldCharType="end"/>
        </w:r>
      </w:hyperlink>
    </w:p>
    <w:p w14:paraId="00C7DA48"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61" w:history="1">
        <w:r w:rsidR="00426E7B" w:rsidRPr="0080168A">
          <w:rPr>
            <w:rStyle w:val="Hipercze"/>
            <w:noProof/>
          </w:rPr>
          <w:t>Tabela 2</w:t>
        </w:r>
        <w:r w:rsidR="00426E7B" w:rsidRPr="0080168A">
          <w:rPr>
            <w:rStyle w:val="Hipercze"/>
            <w:rFonts w:cs="Calibri"/>
            <w:noProof/>
          </w:rPr>
          <w:t xml:space="preserve"> Miejscowości gminy Medyka</w:t>
        </w:r>
        <w:r w:rsidR="00426E7B">
          <w:rPr>
            <w:noProof/>
            <w:webHidden/>
          </w:rPr>
          <w:tab/>
        </w:r>
        <w:r w:rsidR="00426E7B">
          <w:rPr>
            <w:noProof/>
            <w:webHidden/>
          </w:rPr>
          <w:fldChar w:fldCharType="begin"/>
        </w:r>
        <w:r w:rsidR="00426E7B">
          <w:rPr>
            <w:noProof/>
            <w:webHidden/>
          </w:rPr>
          <w:instrText xml:space="preserve"> PAGEREF _Toc97811161 \h </w:instrText>
        </w:r>
        <w:r w:rsidR="00426E7B">
          <w:rPr>
            <w:noProof/>
            <w:webHidden/>
          </w:rPr>
        </w:r>
        <w:r w:rsidR="00426E7B">
          <w:rPr>
            <w:noProof/>
            <w:webHidden/>
          </w:rPr>
          <w:fldChar w:fldCharType="separate"/>
        </w:r>
        <w:r>
          <w:rPr>
            <w:noProof/>
            <w:webHidden/>
          </w:rPr>
          <w:t>14</w:t>
        </w:r>
        <w:r w:rsidR="00426E7B">
          <w:rPr>
            <w:noProof/>
            <w:webHidden/>
          </w:rPr>
          <w:fldChar w:fldCharType="end"/>
        </w:r>
      </w:hyperlink>
    </w:p>
    <w:p w14:paraId="0E0DB568"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62" w:history="1">
        <w:r w:rsidR="00426E7B" w:rsidRPr="0080168A">
          <w:rPr>
            <w:rStyle w:val="Hipercze"/>
            <w:noProof/>
          </w:rPr>
          <w:t>Tabela 3</w:t>
        </w:r>
        <w:r w:rsidR="00426E7B" w:rsidRPr="0080168A">
          <w:rPr>
            <w:rStyle w:val="Hipercze"/>
            <w:rFonts w:cs="Calibri"/>
            <w:noProof/>
          </w:rPr>
          <w:t xml:space="preserve"> Ludność, średnia gęstość zaludnienia oraz powierzchnia miejscowości gminy Medyka (stan na dzień 31.12.2020 rok)</w:t>
        </w:r>
        <w:r w:rsidR="00426E7B">
          <w:rPr>
            <w:noProof/>
            <w:webHidden/>
          </w:rPr>
          <w:tab/>
        </w:r>
        <w:r w:rsidR="00426E7B">
          <w:rPr>
            <w:noProof/>
            <w:webHidden/>
          </w:rPr>
          <w:fldChar w:fldCharType="begin"/>
        </w:r>
        <w:r w:rsidR="00426E7B">
          <w:rPr>
            <w:noProof/>
            <w:webHidden/>
          </w:rPr>
          <w:instrText xml:space="preserve"> PAGEREF _Toc97811162 \h </w:instrText>
        </w:r>
        <w:r w:rsidR="00426E7B">
          <w:rPr>
            <w:noProof/>
            <w:webHidden/>
          </w:rPr>
        </w:r>
        <w:r w:rsidR="00426E7B">
          <w:rPr>
            <w:noProof/>
            <w:webHidden/>
          </w:rPr>
          <w:fldChar w:fldCharType="separate"/>
        </w:r>
        <w:r>
          <w:rPr>
            <w:noProof/>
            <w:webHidden/>
          </w:rPr>
          <w:t>14</w:t>
        </w:r>
        <w:r w:rsidR="00426E7B">
          <w:rPr>
            <w:noProof/>
            <w:webHidden/>
          </w:rPr>
          <w:fldChar w:fldCharType="end"/>
        </w:r>
      </w:hyperlink>
    </w:p>
    <w:p w14:paraId="3EF50191"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63" w:history="1">
        <w:r w:rsidR="00426E7B" w:rsidRPr="0080168A">
          <w:rPr>
            <w:rStyle w:val="Hipercze"/>
            <w:noProof/>
          </w:rPr>
          <w:t>Tabela 4</w:t>
        </w:r>
        <w:r w:rsidR="00426E7B" w:rsidRPr="0080168A">
          <w:rPr>
            <w:rStyle w:val="Hipercze"/>
            <w:rFonts w:cs="Calibri"/>
            <w:noProof/>
          </w:rPr>
          <w:t xml:space="preserve"> Urodzenia i zgony na terenie miejscowości gminy Medyka w roku 2019 i 2020</w:t>
        </w:r>
        <w:r w:rsidR="00426E7B">
          <w:rPr>
            <w:noProof/>
            <w:webHidden/>
          </w:rPr>
          <w:tab/>
        </w:r>
        <w:r w:rsidR="00426E7B">
          <w:rPr>
            <w:noProof/>
            <w:webHidden/>
          </w:rPr>
          <w:fldChar w:fldCharType="begin"/>
        </w:r>
        <w:r w:rsidR="00426E7B">
          <w:rPr>
            <w:noProof/>
            <w:webHidden/>
          </w:rPr>
          <w:instrText xml:space="preserve"> PAGEREF _Toc97811163 \h </w:instrText>
        </w:r>
        <w:r w:rsidR="00426E7B">
          <w:rPr>
            <w:noProof/>
            <w:webHidden/>
          </w:rPr>
        </w:r>
        <w:r w:rsidR="00426E7B">
          <w:rPr>
            <w:noProof/>
            <w:webHidden/>
          </w:rPr>
          <w:fldChar w:fldCharType="separate"/>
        </w:r>
        <w:r>
          <w:rPr>
            <w:noProof/>
            <w:webHidden/>
          </w:rPr>
          <w:t>17</w:t>
        </w:r>
        <w:r w:rsidR="00426E7B">
          <w:rPr>
            <w:noProof/>
            <w:webHidden/>
          </w:rPr>
          <w:fldChar w:fldCharType="end"/>
        </w:r>
      </w:hyperlink>
    </w:p>
    <w:p w14:paraId="5849F227"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64" w:history="1">
        <w:r w:rsidR="00426E7B" w:rsidRPr="0080168A">
          <w:rPr>
            <w:rStyle w:val="Hipercze"/>
            <w:noProof/>
          </w:rPr>
          <w:t>Tabela 5</w:t>
        </w:r>
        <w:r w:rsidR="00426E7B" w:rsidRPr="0080168A">
          <w:rPr>
            <w:rStyle w:val="Hipercze"/>
            <w:rFonts w:cs="Calibri"/>
            <w:noProof/>
          </w:rPr>
          <w:t xml:space="preserve"> Struktura wiekowa mieszkańców w 2020 roku</w:t>
        </w:r>
        <w:r w:rsidR="00426E7B">
          <w:rPr>
            <w:noProof/>
            <w:webHidden/>
          </w:rPr>
          <w:tab/>
        </w:r>
        <w:r w:rsidR="00426E7B">
          <w:rPr>
            <w:noProof/>
            <w:webHidden/>
          </w:rPr>
          <w:fldChar w:fldCharType="begin"/>
        </w:r>
        <w:r w:rsidR="00426E7B">
          <w:rPr>
            <w:noProof/>
            <w:webHidden/>
          </w:rPr>
          <w:instrText xml:space="preserve"> PAGEREF _Toc97811164 \h </w:instrText>
        </w:r>
        <w:r w:rsidR="00426E7B">
          <w:rPr>
            <w:noProof/>
            <w:webHidden/>
          </w:rPr>
        </w:r>
        <w:r w:rsidR="00426E7B">
          <w:rPr>
            <w:noProof/>
            <w:webHidden/>
          </w:rPr>
          <w:fldChar w:fldCharType="separate"/>
        </w:r>
        <w:r>
          <w:rPr>
            <w:noProof/>
            <w:webHidden/>
          </w:rPr>
          <w:t>18</w:t>
        </w:r>
        <w:r w:rsidR="00426E7B">
          <w:rPr>
            <w:noProof/>
            <w:webHidden/>
          </w:rPr>
          <w:fldChar w:fldCharType="end"/>
        </w:r>
      </w:hyperlink>
    </w:p>
    <w:p w14:paraId="27DB957D"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65" w:history="1">
        <w:r w:rsidR="00426E7B" w:rsidRPr="0080168A">
          <w:rPr>
            <w:rStyle w:val="Hipercze"/>
            <w:noProof/>
          </w:rPr>
          <w:t>Tabela 6</w:t>
        </w:r>
        <w:r w:rsidR="00426E7B" w:rsidRPr="0080168A">
          <w:rPr>
            <w:rStyle w:val="Hipercze"/>
            <w:rFonts w:cs="Calibri"/>
            <w:noProof/>
          </w:rPr>
          <w:t xml:space="preserve"> Podmioty gospodarki narodowej zarejestrowane na terenie gmin powiatu przemyskiego</w:t>
        </w:r>
        <w:r w:rsidR="00426E7B">
          <w:rPr>
            <w:noProof/>
            <w:webHidden/>
          </w:rPr>
          <w:tab/>
        </w:r>
        <w:r w:rsidR="00426E7B">
          <w:rPr>
            <w:noProof/>
            <w:webHidden/>
          </w:rPr>
          <w:fldChar w:fldCharType="begin"/>
        </w:r>
        <w:r w:rsidR="00426E7B">
          <w:rPr>
            <w:noProof/>
            <w:webHidden/>
          </w:rPr>
          <w:instrText xml:space="preserve"> PAGEREF _Toc97811165 \h </w:instrText>
        </w:r>
        <w:r w:rsidR="00426E7B">
          <w:rPr>
            <w:noProof/>
            <w:webHidden/>
          </w:rPr>
        </w:r>
        <w:r w:rsidR="00426E7B">
          <w:rPr>
            <w:noProof/>
            <w:webHidden/>
          </w:rPr>
          <w:fldChar w:fldCharType="separate"/>
        </w:r>
        <w:r>
          <w:rPr>
            <w:noProof/>
            <w:webHidden/>
          </w:rPr>
          <w:t>19</w:t>
        </w:r>
        <w:r w:rsidR="00426E7B">
          <w:rPr>
            <w:noProof/>
            <w:webHidden/>
          </w:rPr>
          <w:fldChar w:fldCharType="end"/>
        </w:r>
      </w:hyperlink>
    </w:p>
    <w:p w14:paraId="2E02B5A7"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66" w:history="1">
        <w:r w:rsidR="00426E7B" w:rsidRPr="0080168A">
          <w:rPr>
            <w:rStyle w:val="Hipercze"/>
            <w:noProof/>
          </w:rPr>
          <w:t>Tabela 7</w:t>
        </w:r>
        <w:r w:rsidR="00426E7B" w:rsidRPr="0080168A">
          <w:rPr>
            <w:rStyle w:val="Hipercze"/>
            <w:rFonts w:cs="Calibri"/>
            <w:noProof/>
          </w:rPr>
          <w:t xml:space="preserve"> Podmioty gospodarki narodowej zarejestrowane na terenie gminy Medyka</w:t>
        </w:r>
        <w:r w:rsidR="00426E7B">
          <w:rPr>
            <w:noProof/>
            <w:webHidden/>
          </w:rPr>
          <w:tab/>
        </w:r>
        <w:r w:rsidR="00426E7B">
          <w:rPr>
            <w:noProof/>
            <w:webHidden/>
          </w:rPr>
          <w:fldChar w:fldCharType="begin"/>
        </w:r>
        <w:r w:rsidR="00426E7B">
          <w:rPr>
            <w:noProof/>
            <w:webHidden/>
          </w:rPr>
          <w:instrText xml:space="preserve"> PAGEREF _Toc97811166 \h </w:instrText>
        </w:r>
        <w:r w:rsidR="00426E7B">
          <w:rPr>
            <w:noProof/>
            <w:webHidden/>
          </w:rPr>
        </w:r>
        <w:r w:rsidR="00426E7B">
          <w:rPr>
            <w:noProof/>
            <w:webHidden/>
          </w:rPr>
          <w:fldChar w:fldCharType="separate"/>
        </w:r>
        <w:r>
          <w:rPr>
            <w:noProof/>
            <w:webHidden/>
          </w:rPr>
          <w:t>20</w:t>
        </w:r>
        <w:r w:rsidR="00426E7B">
          <w:rPr>
            <w:noProof/>
            <w:webHidden/>
          </w:rPr>
          <w:fldChar w:fldCharType="end"/>
        </w:r>
      </w:hyperlink>
    </w:p>
    <w:p w14:paraId="38FF87F5"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67" w:history="1">
        <w:r w:rsidR="00426E7B" w:rsidRPr="0080168A">
          <w:rPr>
            <w:rStyle w:val="Hipercze"/>
            <w:noProof/>
          </w:rPr>
          <w:t>Tabela 8</w:t>
        </w:r>
        <w:r w:rsidR="00426E7B" w:rsidRPr="0080168A">
          <w:rPr>
            <w:rStyle w:val="Hipercze"/>
            <w:rFonts w:cs="Calibri"/>
            <w:noProof/>
          </w:rPr>
          <w:t xml:space="preserve"> Podmioty gospodarki narodowej wg sekcji PKD oraz sektorów własnościowych zarejestrowane na terenie gminy Medyka</w:t>
        </w:r>
        <w:r w:rsidR="00426E7B">
          <w:rPr>
            <w:noProof/>
            <w:webHidden/>
          </w:rPr>
          <w:tab/>
        </w:r>
        <w:r w:rsidR="00426E7B">
          <w:rPr>
            <w:noProof/>
            <w:webHidden/>
          </w:rPr>
          <w:fldChar w:fldCharType="begin"/>
        </w:r>
        <w:r w:rsidR="00426E7B">
          <w:rPr>
            <w:noProof/>
            <w:webHidden/>
          </w:rPr>
          <w:instrText xml:space="preserve"> PAGEREF _Toc97811167 \h </w:instrText>
        </w:r>
        <w:r w:rsidR="00426E7B">
          <w:rPr>
            <w:noProof/>
            <w:webHidden/>
          </w:rPr>
        </w:r>
        <w:r w:rsidR="00426E7B">
          <w:rPr>
            <w:noProof/>
            <w:webHidden/>
          </w:rPr>
          <w:fldChar w:fldCharType="separate"/>
        </w:r>
        <w:r>
          <w:rPr>
            <w:noProof/>
            <w:webHidden/>
          </w:rPr>
          <w:t>21</w:t>
        </w:r>
        <w:r w:rsidR="00426E7B">
          <w:rPr>
            <w:noProof/>
            <w:webHidden/>
          </w:rPr>
          <w:fldChar w:fldCharType="end"/>
        </w:r>
      </w:hyperlink>
    </w:p>
    <w:p w14:paraId="3E0F9600"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68" w:history="1">
        <w:r w:rsidR="00426E7B" w:rsidRPr="0080168A">
          <w:rPr>
            <w:rStyle w:val="Hipercze"/>
            <w:noProof/>
          </w:rPr>
          <w:t>Tabela 9</w:t>
        </w:r>
        <w:r w:rsidR="00426E7B" w:rsidRPr="0080168A">
          <w:rPr>
            <w:rStyle w:val="Hipercze"/>
            <w:rFonts w:cs="Calibri"/>
            <w:noProof/>
          </w:rPr>
          <w:t xml:space="preserve"> Wskaźniki dla obszaru gminy Medyka za lata 2014 i 2019</w:t>
        </w:r>
        <w:r w:rsidR="00426E7B">
          <w:rPr>
            <w:noProof/>
            <w:webHidden/>
          </w:rPr>
          <w:tab/>
        </w:r>
        <w:r w:rsidR="00426E7B">
          <w:rPr>
            <w:noProof/>
            <w:webHidden/>
          </w:rPr>
          <w:fldChar w:fldCharType="begin"/>
        </w:r>
        <w:r w:rsidR="00426E7B">
          <w:rPr>
            <w:noProof/>
            <w:webHidden/>
          </w:rPr>
          <w:instrText xml:space="preserve"> PAGEREF _Toc97811168 \h </w:instrText>
        </w:r>
        <w:r w:rsidR="00426E7B">
          <w:rPr>
            <w:noProof/>
            <w:webHidden/>
          </w:rPr>
        </w:r>
        <w:r w:rsidR="00426E7B">
          <w:rPr>
            <w:noProof/>
            <w:webHidden/>
          </w:rPr>
          <w:fldChar w:fldCharType="separate"/>
        </w:r>
        <w:r>
          <w:rPr>
            <w:noProof/>
            <w:webHidden/>
          </w:rPr>
          <w:t>25</w:t>
        </w:r>
        <w:r w:rsidR="00426E7B">
          <w:rPr>
            <w:noProof/>
            <w:webHidden/>
          </w:rPr>
          <w:fldChar w:fldCharType="end"/>
        </w:r>
      </w:hyperlink>
    </w:p>
    <w:p w14:paraId="76FA493A"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69" w:history="1">
        <w:r w:rsidR="00426E7B" w:rsidRPr="0080168A">
          <w:rPr>
            <w:rStyle w:val="Hipercze"/>
            <w:noProof/>
          </w:rPr>
          <w:t>Tabela 10</w:t>
        </w:r>
        <w:r w:rsidR="00426E7B" w:rsidRPr="0080168A">
          <w:rPr>
            <w:rStyle w:val="Hipercze"/>
            <w:rFonts w:cs="Calibri"/>
            <w:noProof/>
          </w:rPr>
          <w:t xml:space="preserve"> Zasoby mieszkaniowe na terenie gminy Medyka</w:t>
        </w:r>
        <w:r w:rsidR="00426E7B">
          <w:rPr>
            <w:noProof/>
            <w:webHidden/>
          </w:rPr>
          <w:tab/>
        </w:r>
        <w:r w:rsidR="00426E7B">
          <w:rPr>
            <w:noProof/>
            <w:webHidden/>
          </w:rPr>
          <w:fldChar w:fldCharType="begin"/>
        </w:r>
        <w:r w:rsidR="00426E7B">
          <w:rPr>
            <w:noProof/>
            <w:webHidden/>
          </w:rPr>
          <w:instrText xml:space="preserve"> PAGEREF _Toc97811169 \h </w:instrText>
        </w:r>
        <w:r w:rsidR="00426E7B">
          <w:rPr>
            <w:noProof/>
            <w:webHidden/>
          </w:rPr>
        </w:r>
        <w:r w:rsidR="00426E7B">
          <w:rPr>
            <w:noProof/>
            <w:webHidden/>
          </w:rPr>
          <w:fldChar w:fldCharType="separate"/>
        </w:r>
        <w:r>
          <w:rPr>
            <w:noProof/>
            <w:webHidden/>
          </w:rPr>
          <w:t>31</w:t>
        </w:r>
        <w:r w:rsidR="00426E7B">
          <w:rPr>
            <w:noProof/>
            <w:webHidden/>
          </w:rPr>
          <w:fldChar w:fldCharType="end"/>
        </w:r>
      </w:hyperlink>
    </w:p>
    <w:p w14:paraId="7AD81DFE"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70" w:history="1">
        <w:r w:rsidR="00426E7B" w:rsidRPr="0080168A">
          <w:rPr>
            <w:rStyle w:val="Hipercze"/>
            <w:noProof/>
          </w:rPr>
          <w:t>Tabela 11</w:t>
        </w:r>
        <w:r w:rsidR="00426E7B" w:rsidRPr="0080168A">
          <w:rPr>
            <w:rStyle w:val="Hipercze"/>
            <w:rFonts w:cs="Calibri"/>
            <w:noProof/>
          </w:rPr>
          <w:t xml:space="preserve"> Wyposażenie mieszkań w instalacje techniczno – sanitarne</w:t>
        </w:r>
        <w:r w:rsidR="00426E7B">
          <w:rPr>
            <w:noProof/>
            <w:webHidden/>
          </w:rPr>
          <w:tab/>
        </w:r>
        <w:r w:rsidR="00426E7B">
          <w:rPr>
            <w:noProof/>
            <w:webHidden/>
          </w:rPr>
          <w:fldChar w:fldCharType="begin"/>
        </w:r>
        <w:r w:rsidR="00426E7B">
          <w:rPr>
            <w:noProof/>
            <w:webHidden/>
          </w:rPr>
          <w:instrText xml:space="preserve"> PAGEREF _Toc97811170 \h </w:instrText>
        </w:r>
        <w:r w:rsidR="00426E7B">
          <w:rPr>
            <w:noProof/>
            <w:webHidden/>
          </w:rPr>
        </w:r>
        <w:r w:rsidR="00426E7B">
          <w:rPr>
            <w:noProof/>
            <w:webHidden/>
          </w:rPr>
          <w:fldChar w:fldCharType="separate"/>
        </w:r>
        <w:r>
          <w:rPr>
            <w:noProof/>
            <w:webHidden/>
          </w:rPr>
          <w:t>31</w:t>
        </w:r>
        <w:r w:rsidR="00426E7B">
          <w:rPr>
            <w:noProof/>
            <w:webHidden/>
          </w:rPr>
          <w:fldChar w:fldCharType="end"/>
        </w:r>
      </w:hyperlink>
    </w:p>
    <w:p w14:paraId="50039714"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71" w:history="1">
        <w:r w:rsidR="00426E7B" w:rsidRPr="0080168A">
          <w:rPr>
            <w:rStyle w:val="Hipercze"/>
            <w:noProof/>
          </w:rPr>
          <w:t>Tabela 12</w:t>
        </w:r>
        <w:r w:rsidR="00426E7B" w:rsidRPr="0080168A">
          <w:rPr>
            <w:rStyle w:val="Hipercze"/>
            <w:rFonts w:cs="Calibri"/>
            <w:noProof/>
          </w:rPr>
          <w:t xml:space="preserve"> Budownictwo mieszkaniowe w latach 2015 - 2020</w:t>
        </w:r>
        <w:r w:rsidR="00426E7B">
          <w:rPr>
            <w:noProof/>
            <w:webHidden/>
          </w:rPr>
          <w:tab/>
        </w:r>
        <w:r w:rsidR="00426E7B">
          <w:rPr>
            <w:noProof/>
            <w:webHidden/>
          </w:rPr>
          <w:fldChar w:fldCharType="begin"/>
        </w:r>
        <w:r w:rsidR="00426E7B">
          <w:rPr>
            <w:noProof/>
            <w:webHidden/>
          </w:rPr>
          <w:instrText xml:space="preserve"> PAGEREF _Toc97811171 \h </w:instrText>
        </w:r>
        <w:r w:rsidR="00426E7B">
          <w:rPr>
            <w:noProof/>
            <w:webHidden/>
          </w:rPr>
        </w:r>
        <w:r w:rsidR="00426E7B">
          <w:rPr>
            <w:noProof/>
            <w:webHidden/>
          </w:rPr>
          <w:fldChar w:fldCharType="separate"/>
        </w:r>
        <w:r>
          <w:rPr>
            <w:noProof/>
            <w:webHidden/>
          </w:rPr>
          <w:t>32</w:t>
        </w:r>
        <w:r w:rsidR="00426E7B">
          <w:rPr>
            <w:noProof/>
            <w:webHidden/>
          </w:rPr>
          <w:fldChar w:fldCharType="end"/>
        </w:r>
      </w:hyperlink>
    </w:p>
    <w:p w14:paraId="34C7B335"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72" w:history="1">
        <w:r w:rsidR="00426E7B" w:rsidRPr="0080168A">
          <w:rPr>
            <w:rStyle w:val="Hipercze"/>
            <w:noProof/>
          </w:rPr>
          <w:t>Tabela 13</w:t>
        </w:r>
        <w:r w:rsidR="00426E7B" w:rsidRPr="0080168A">
          <w:rPr>
            <w:rStyle w:val="Hipercze"/>
            <w:rFonts w:cs="Calibri"/>
            <w:noProof/>
          </w:rPr>
          <w:t xml:space="preserve"> Budynki niemieszkalne oddane do użytkowania w latach 2015 - 2020</w:t>
        </w:r>
        <w:r w:rsidR="00426E7B">
          <w:rPr>
            <w:noProof/>
            <w:webHidden/>
          </w:rPr>
          <w:tab/>
        </w:r>
        <w:r w:rsidR="00426E7B">
          <w:rPr>
            <w:noProof/>
            <w:webHidden/>
          </w:rPr>
          <w:fldChar w:fldCharType="begin"/>
        </w:r>
        <w:r w:rsidR="00426E7B">
          <w:rPr>
            <w:noProof/>
            <w:webHidden/>
          </w:rPr>
          <w:instrText xml:space="preserve"> PAGEREF _Toc97811172 \h </w:instrText>
        </w:r>
        <w:r w:rsidR="00426E7B">
          <w:rPr>
            <w:noProof/>
            <w:webHidden/>
          </w:rPr>
        </w:r>
        <w:r w:rsidR="00426E7B">
          <w:rPr>
            <w:noProof/>
            <w:webHidden/>
          </w:rPr>
          <w:fldChar w:fldCharType="separate"/>
        </w:r>
        <w:r>
          <w:rPr>
            <w:noProof/>
            <w:webHidden/>
          </w:rPr>
          <w:t>33</w:t>
        </w:r>
        <w:r w:rsidR="00426E7B">
          <w:rPr>
            <w:noProof/>
            <w:webHidden/>
          </w:rPr>
          <w:fldChar w:fldCharType="end"/>
        </w:r>
      </w:hyperlink>
    </w:p>
    <w:p w14:paraId="6C32C308"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73" w:history="1">
        <w:r w:rsidR="00426E7B" w:rsidRPr="0080168A">
          <w:rPr>
            <w:rStyle w:val="Hipercze"/>
            <w:noProof/>
          </w:rPr>
          <w:t>Tabela 14</w:t>
        </w:r>
        <w:r w:rsidR="00426E7B" w:rsidRPr="0080168A">
          <w:rPr>
            <w:rStyle w:val="Hipercze"/>
            <w:rFonts w:cs="Calibri"/>
            <w:noProof/>
          </w:rPr>
          <w:t xml:space="preserve"> Wybrane dane dotyczące instalacji wodociągowej w gminie Medyka</w:t>
        </w:r>
        <w:r w:rsidR="00426E7B">
          <w:rPr>
            <w:noProof/>
            <w:webHidden/>
          </w:rPr>
          <w:tab/>
        </w:r>
        <w:r w:rsidR="00426E7B">
          <w:rPr>
            <w:noProof/>
            <w:webHidden/>
          </w:rPr>
          <w:fldChar w:fldCharType="begin"/>
        </w:r>
        <w:r w:rsidR="00426E7B">
          <w:rPr>
            <w:noProof/>
            <w:webHidden/>
          </w:rPr>
          <w:instrText xml:space="preserve"> PAGEREF _Toc97811173 \h </w:instrText>
        </w:r>
        <w:r w:rsidR="00426E7B">
          <w:rPr>
            <w:noProof/>
            <w:webHidden/>
          </w:rPr>
        </w:r>
        <w:r w:rsidR="00426E7B">
          <w:rPr>
            <w:noProof/>
            <w:webHidden/>
          </w:rPr>
          <w:fldChar w:fldCharType="separate"/>
        </w:r>
        <w:r>
          <w:rPr>
            <w:noProof/>
            <w:webHidden/>
          </w:rPr>
          <w:t>36</w:t>
        </w:r>
        <w:r w:rsidR="00426E7B">
          <w:rPr>
            <w:noProof/>
            <w:webHidden/>
          </w:rPr>
          <w:fldChar w:fldCharType="end"/>
        </w:r>
      </w:hyperlink>
    </w:p>
    <w:p w14:paraId="7270EE62"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74" w:history="1">
        <w:r w:rsidR="00426E7B" w:rsidRPr="0080168A">
          <w:rPr>
            <w:rStyle w:val="Hipercze"/>
            <w:noProof/>
          </w:rPr>
          <w:t>Tabela 15</w:t>
        </w:r>
        <w:r w:rsidR="00426E7B" w:rsidRPr="0080168A">
          <w:rPr>
            <w:rStyle w:val="Hipercze"/>
            <w:rFonts w:cs="Calibri"/>
            <w:noProof/>
          </w:rPr>
          <w:t xml:space="preserve"> Wybrane dane dotyczące instalacji kanalizacyjnej w gminie Medyka</w:t>
        </w:r>
        <w:r w:rsidR="00426E7B">
          <w:rPr>
            <w:noProof/>
            <w:webHidden/>
          </w:rPr>
          <w:tab/>
        </w:r>
        <w:r w:rsidR="00426E7B">
          <w:rPr>
            <w:noProof/>
            <w:webHidden/>
          </w:rPr>
          <w:fldChar w:fldCharType="begin"/>
        </w:r>
        <w:r w:rsidR="00426E7B">
          <w:rPr>
            <w:noProof/>
            <w:webHidden/>
          </w:rPr>
          <w:instrText xml:space="preserve"> PAGEREF _Toc97811174 \h </w:instrText>
        </w:r>
        <w:r w:rsidR="00426E7B">
          <w:rPr>
            <w:noProof/>
            <w:webHidden/>
          </w:rPr>
        </w:r>
        <w:r w:rsidR="00426E7B">
          <w:rPr>
            <w:noProof/>
            <w:webHidden/>
          </w:rPr>
          <w:fldChar w:fldCharType="separate"/>
        </w:r>
        <w:r>
          <w:rPr>
            <w:noProof/>
            <w:webHidden/>
          </w:rPr>
          <w:t>37</w:t>
        </w:r>
        <w:r w:rsidR="00426E7B">
          <w:rPr>
            <w:noProof/>
            <w:webHidden/>
          </w:rPr>
          <w:fldChar w:fldCharType="end"/>
        </w:r>
      </w:hyperlink>
    </w:p>
    <w:p w14:paraId="717615C4"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75" w:history="1">
        <w:r w:rsidR="00426E7B" w:rsidRPr="0080168A">
          <w:rPr>
            <w:rStyle w:val="Hipercze"/>
            <w:noProof/>
          </w:rPr>
          <w:t>Tabela 16</w:t>
        </w:r>
        <w:r w:rsidR="00426E7B" w:rsidRPr="0080168A">
          <w:rPr>
            <w:rStyle w:val="Hipercze"/>
            <w:rFonts w:cs="Calibri"/>
            <w:noProof/>
          </w:rPr>
          <w:t xml:space="preserve"> Dane dotyczące odebranych odpadów komunalnych w gminie Medyka</w:t>
        </w:r>
        <w:r w:rsidR="00426E7B">
          <w:rPr>
            <w:noProof/>
            <w:webHidden/>
          </w:rPr>
          <w:tab/>
        </w:r>
        <w:r w:rsidR="00426E7B">
          <w:rPr>
            <w:noProof/>
            <w:webHidden/>
          </w:rPr>
          <w:fldChar w:fldCharType="begin"/>
        </w:r>
        <w:r w:rsidR="00426E7B">
          <w:rPr>
            <w:noProof/>
            <w:webHidden/>
          </w:rPr>
          <w:instrText xml:space="preserve"> PAGEREF _Toc97811175 \h </w:instrText>
        </w:r>
        <w:r w:rsidR="00426E7B">
          <w:rPr>
            <w:noProof/>
            <w:webHidden/>
          </w:rPr>
        </w:r>
        <w:r w:rsidR="00426E7B">
          <w:rPr>
            <w:noProof/>
            <w:webHidden/>
          </w:rPr>
          <w:fldChar w:fldCharType="separate"/>
        </w:r>
        <w:r>
          <w:rPr>
            <w:noProof/>
            <w:webHidden/>
          </w:rPr>
          <w:t>38</w:t>
        </w:r>
        <w:r w:rsidR="00426E7B">
          <w:rPr>
            <w:noProof/>
            <w:webHidden/>
          </w:rPr>
          <w:fldChar w:fldCharType="end"/>
        </w:r>
      </w:hyperlink>
    </w:p>
    <w:p w14:paraId="5A2DFD42"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76" w:history="1">
        <w:r w:rsidR="00426E7B" w:rsidRPr="0080168A">
          <w:rPr>
            <w:rStyle w:val="Hipercze"/>
            <w:noProof/>
          </w:rPr>
          <w:t>Tabela 17</w:t>
        </w:r>
        <w:r w:rsidR="00426E7B" w:rsidRPr="0080168A">
          <w:rPr>
            <w:rStyle w:val="Hipercze"/>
            <w:rFonts w:cs="Calibri"/>
            <w:noProof/>
          </w:rPr>
          <w:t xml:space="preserve"> Ilość odbiorców energii elektrycznej oraz ilość dostarczonej energii dla poszczególnych grup taryfowych</w:t>
        </w:r>
        <w:r w:rsidR="00426E7B">
          <w:rPr>
            <w:noProof/>
            <w:webHidden/>
          </w:rPr>
          <w:tab/>
        </w:r>
        <w:r w:rsidR="00426E7B">
          <w:rPr>
            <w:noProof/>
            <w:webHidden/>
          </w:rPr>
          <w:fldChar w:fldCharType="begin"/>
        </w:r>
        <w:r w:rsidR="00426E7B">
          <w:rPr>
            <w:noProof/>
            <w:webHidden/>
          </w:rPr>
          <w:instrText xml:space="preserve"> PAGEREF _Toc97811176 \h </w:instrText>
        </w:r>
        <w:r w:rsidR="00426E7B">
          <w:rPr>
            <w:noProof/>
            <w:webHidden/>
          </w:rPr>
        </w:r>
        <w:r w:rsidR="00426E7B">
          <w:rPr>
            <w:noProof/>
            <w:webHidden/>
          </w:rPr>
          <w:fldChar w:fldCharType="separate"/>
        </w:r>
        <w:r>
          <w:rPr>
            <w:noProof/>
            <w:webHidden/>
          </w:rPr>
          <w:t>42</w:t>
        </w:r>
        <w:r w:rsidR="00426E7B">
          <w:rPr>
            <w:noProof/>
            <w:webHidden/>
          </w:rPr>
          <w:fldChar w:fldCharType="end"/>
        </w:r>
      </w:hyperlink>
    </w:p>
    <w:p w14:paraId="3159ACF6"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77" w:history="1">
        <w:r w:rsidR="00426E7B" w:rsidRPr="0080168A">
          <w:rPr>
            <w:rStyle w:val="Hipercze"/>
            <w:noProof/>
          </w:rPr>
          <w:t>Tabela 18</w:t>
        </w:r>
        <w:r w:rsidR="00426E7B" w:rsidRPr="0080168A">
          <w:rPr>
            <w:rStyle w:val="Hipercze"/>
            <w:rFonts w:cs="Calibri"/>
            <w:noProof/>
          </w:rPr>
          <w:t xml:space="preserve"> Wybrane dane dotyczące instalacji gazowej w gminie Medyka</w:t>
        </w:r>
        <w:r w:rsidR="00426E7B">
          <w:rPr>
            <w:noProof/>
            <w:webHidden/>
          </w:rPr>
          <w:tab/>
        </w:r>
        <w:r w:rsidR="00426E7B">
          <w:rPr>
            <w:noProof/>
            <w:webHidden/>
          </w:rPr>
          <w:fldChar w:fldCharType="begin"/>
        </w:r>
        <w:r w:rsidR="00426E7B">
          <w:rPr>
            <w:noProof/>
            <w:webHidden/>
          </w:rPr>
          <w:instrText xml:space="preserve"> PAGEREF _Toc97811177 \h </w:instrText>
        </w:r>
        <w:r w:rsidR="00426E7B">
          <w:rPr>
            <w:noProof/>
            <w:webHidden/>
          </w:rPr>
        </w:r>
        <w:r w:rsidR="00426E7B">
          <w:rPr>
            <w:noProof/>
            <w:webHidden/>
          </w:rPr>
          <w:fldChar w:fldCharType="separate"/>
        </w:r>
        <w:r>
          <w:rPr>
            <w:noProof/>
            <w:webHidden/>
          </w:rPr>
          <w:t>45</w:t>
        </w:r>
        <w:r w:rsidR="00426E7B">
          <w:rPr>
            <w:noProof/>
            <w:webHidden/>
          </w:rPr>
          <w:fldChar w:fldCharType="end"/>
        </w:r>
      </w:hyperlink>
    </w:p>
    <w:p w14:paraId="584D26FE"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78" w:history="1">
        <w:r w:rsidR="00426E7B" w:rsidRPr="0080168A">
          <w:rPr>
            <w:rStyle w:val="Hipercze"/>
            <w:noProof/>
          </w:rPr>
          <w:t>Tabela 19</w:t>
        </w:r>
        <w:r w:rsidR="00426E7B" w:rsidRPr="0080168A">
          <w:rPr>
            <w:rStyle w:val="Hipercze"/>
            <w:rFonts w:cs="Calibri"/>
            <w:noProof/>
          </w:rPr>
          <w:t xml:space="preserve"> Zestawienie wskaźników dla danego nośnika energii paliwa</w:t>
        </w:r>
        <w:r w:rsidR="00426E7B">
          <w:rPr>
            <w:noProof/>
            <w:webHidden/>
          </w:rPr>
          <w:tab/>
        </w:r>
        <w:r w:rsidR="00426E7B">
          <w:rPr>
            <w:noProof/>
            <w:webHidden/>
          </w:rPr>
          <w:fldChar w:fldCharType="begin"/>
        </w:r>
        <w:r w:rsidR="00426E7B">
          <w:rPr>
            <w:noProof/>
            <w:webHidden/>
          </w:rPr>
          <w:instrText xml:space="preserve"> PAGEREF _Toc97811178 \h </w:instrText>
        </w:r>
        <w:r w:rsidR="00426E7B">
          <w:rPr>
            <w:noProof/>
            <w:webHidden/>
          </w:rPr>
        </w:r>
        <w:r w:rsidR="00426E7B">
          <w:rPr>
            <w:noProof/>
            <w:webHidden/>
          </w:rPr>
          <w:fldChar w:fldCharType="separate"/>
        </w:r>
        <w:r>
          <w:rPr>
            <w:noProof/>
            <w:webHidden/>
          </w:rPr>
          <w:t>47</w:t>
        </w:r>
        <w:r w:rsidR="00426E7B">
          <w:rPr>
            <w:noProof/>
            <w:webHidden/>
          </w:rPr>
          <w:fldChar w:fldCharType="end"/>
        </w:r>
      </w:hyperlink>
    </w:p>
    <w:p w14:paraId="22DDBF02" w14:textId="77777777" w:rsidR="00426E7B" w:rsidRP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79" w:history="1">
        <w:r w:rsidR="00426E7B" w:rsidRPr="00426E7B">
          <w:rPr>
            <w:rStyle w:val="Hipercze"/>
            <w:rFonts w:eastAsia="Times New Roman" w:cs="Calibri"/>
            <w:bCs/>
            <w:noProof/>
          </w:rPr>
          <w:t xml:space="preserve">Tabela 20 Zestawienie ilości zużytej energii oraz całkowitej emisji </w:t>
        </w:r>
        <w:r w:rsidR="00426E7B" w:rsidRPr="00426E7B">
          <w:rPr>
            <w:rStyle w:val="Hipercze"/>
            <w:noProof/>
          </w:rPr>
          <w:t>CO</w:t>
        </w:r>
        <w:r w:rsidR="00426E7B" w:rsidRPr="00426E7B">
          <w:rPr>
            <w:rStyle w:val="Hipercze"/>
            <w:noProof/>
            <w:vertAlign w:val="subscript"/>
          </w:rPr>
          <w:t xml:space="preserve">2 </w:t>
        </w:r>
        <w:r w:rsidR="00426E7B" w:rsidRPr="00426E7B">
          <w:rPr>
            <w:rStyle w:val="Hipercze"/>
            <w:noProof/>
          </w:rPr>
          <w:t>w budynkach użyteczności publicznej w gminie Medyka</w:t>
        </w:r>
        <w:r w:rsidR="00426E7B" w:rsidRPr="00426E7B">
          <w:rPr>
            <w:noProof/>
            <w:webHidden/>
          </w:rPr>
          <w:tab/>
        </w:r>
        <w:r w:rsidR="00426E7B" w:rsidRPr="00426E7B">
          <w:rPr>
            <w:noProof/>
            <w:webHidden/>
          </w:rPr>
          <w:fldChar w:fldCharType="begin"/>
        </w:r>
        <w:r w:rsidR="00426E7B" w:rsidRPr="00426E7B">
          <w:rPr>
            <w:noProof/>
            <w:webHidden/>
          </w:rPr>
          <w:instrText xml:space="preserve"> PAGEREF _Toc97811179 \h </w:instrText>
        </w:r>
        <w:r w:rsidR="00426E7B" w:rsidRPr="00426E7B">
          <w:rPr>
            <w:noProof/>
            <w:webHidden/>
          </w:rPr>
        </w:r>
        <w:r w:rsidR="00426E7B" w:rsidRPr="00426E7B">
          <w:rPr>
            <w:noProof/>
            <w:webHidden/>
          </w:rPr>
          <w:fldChar w:fldCharType="separate"/>
        </w:r>
        <w:r>
          <w:rPr>
            <w:noProof/>
            <w:webHidden/>
          </w:rPr>
          <w:t>50</w:t>
        </w:r>
        <w:r w:rsidR="00426E7B" w:rsidRPr="00426E7B">
          <w:rPr>
            <w:noProof/>
            <w:webHidden/>
          </w:rPr>
          <w:fldChar w:fldCharType="end"/>
        </w:r>
      </w:hyperlink>
    </w:p>
    <w:p w14:paraId="2FF5764F" w14:textId="77777777" w:rsidR="00426E7B" w:rsidRP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80" w:history="1">
        <w:r w:rsidR="00426E7B" w:rsidRPr="00426E7B">
          <w:rPr>
            <w:rStyle w:val="Hipercze"/>
            <w:rFonts w:eastAsia="Times New Roman" w:cs="Calibri"/>
            <w:bCs/>
            <w:noProof/>
          </w:rPr>
          <w:t xml:space="preserve">Tabela 21 Zestawienie ilości zużytej energii oraz całkowitej emisji </w:t>
        </w:r>
        <w:r w:rsidR="00426E7B" w:rsidRPr="00426E7B">
          <w:rPr>
            <w:rStyle w:val="Hipercze"/>
            <w:noProof/>
          </w:rPr>
          <w:t>CO</w:t>
        </w:r>
        <w:r w:rsidR="00426E7B" w:rsidRPr="00426E7B">
          <w:rPr>
            <w:rStyle w:val="Hipercze"/>
            <w:noProof/>
            <w:vertAlign w:val="subscript"/>
          </w:rPr>
          <w:t xml:space="preserve">2 </w:t>
        </w:r>
        <w:r w:rsidR="00426E7B" w:rsidRPr="00426E7B">
          <w:rPr>
            <w:rStyle w:val="Hipercze"/>
            <w:noProof/>
          </w:rPr>
          <w:t>oświetlenia ulicznego  w gminie Medyka</w:t>
        </w:r>
        <w:r w:rsidR="00426E7B" w:rsidRPr="00426E7B">
          <w:rPr>
            <w:noProof/>
            <w:webHidden/>
          </w:rPr>
          <w:tab/>
        </w:r>
        <w:r w:rsidR="00426E7B" w:rsidRPr="00426E7B">
          <w:rPr>
            <w:noProof/>
            <w:webHidden/>
          </w:rPr>
          <w:fldChar w:fldCharType="begin"/>
        </w:r>
        <w:r w:rsidR="00426E7B" w:rsidRPr="00426E7B">
          <w:rPr>
            <w:noProof/>
            <w:webHidden/>
          </w:rPr>
          <w:instrText xml:space="preserve"> PAGEREF _Toc97811180 \h </w:instrText>
        </w:r>
        <w:r w:rsidR="00426E7B" w:rsidRPr="00426E7B">
          <w:rPr>
            <w:noProof/>
            <w:webHidden/>
          </w:rPr>
        </w:r>
        <w:r w:rsidR="00426E7B" w:rsidRPr="00426E7B">
          <w:rPr>
            <w:noProof/>
            <w:webHidden/>
          </w:rPr>
          <w:fldChar w:fldCharType="separate"/>
        </w:r>
        <w:r>
          <w:rPr>
            <w:noProof/>
            <w:webHidden/>
          </w:rPr>
          <w:t>50</w:t>
        </w:r>
        <w:r w:rsidR="00426E7B" w:rsidRPr="00426E7B">
          <w:rPr>
            <w:noProof/>
            <w:webHidden/>
          </w:rPr>
          <w:fldChar w:fldCharType="end"/>
        </w:r>
      </w:hyperlink>
    </w:p>
    <w:p w14:paraId="76C89295" w14:textId="77777777" w:rsidR="00426E7B" w:rsidRP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81" w:history="1">
        <w:r w:rsidR="00426E7B" w:rsidRPr="00426E7B">
          <w:rPr>
            <w:rStyle w:val="Hipercze"/>
            <w:rFonts w:eastAsia="Times New Roman" w:cs="Calibri"/>
            <w:bCs/>
            <w:noProof/>
          </w:rPr>
          <w:t>Tabela 22 Zestawienie energochłonności budynków w zależności od roku budowy</w:t>
        </w:r>
        <w:r w:rsidR="00426E7B" w:rsidRPr="00426E7B">
          <w:rPr>
            <w:noProof/>
            <w:webHidden/>
          </w:rPr>
          <w:tab/>
        </w:r>
        <w:r w:rsidR="00426E7B" w:rsidRPr="00426E7B">
          <w:rPr>
            <w:noProof/>
            <w:webHidden/>
          </w:rPr>
          <w:fldChar w:fldCharType="begin"/>
        </w:r>
        <w:r w:rsidR="00426E7B" w:rsidRPr="00426E7B">
          <w:rPr>
            <w:noProof/>
            <w:webHidden/>
          </w:rPr>
          <w:instrText xml:space="preserve"> PAGEREF _Toc97811181 \h </w:instrText>
        </w:r>
        <w:r w:rsidR="00426E7B" w:rsidRPr="00426E7B">
          <w:rPr>
            <w:noProof/>
            <w:webHidden/>
          </w:rPr>
        </w:r>
        <w:r w:rsidR="00426E7B" w:rsidRPr="00426E7B">
          <w:rPr>
            <w:noProof/>
            <w:webHidden/>
          </w:rPr>
          <w:fldChar w:fldCharType="separate"/>
        </w:r>
        <w:r>
          <w:rPr>
            <w:noProof/>
            <w:webHidden/>
          </w:rPr>
          <w:t>52</w:t>
        </w:r>
        <w:r w:rsidR="00426E7B" w:rsidRPr="00426E7B">
          <w:rPr>
            <w:noProof/>
            <w:webHidden/>
          </w:rPr>
          <w:fldChar w:fldCharType="end"/>
        </w:r>
      </w:hyperlink>
    </w:p>
    <w:p w14:paraId="07AC4ED3" w14:textId="77777777" w:rsidR="00426E7B" w:rsidRP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82" w:history="1">
        <w:r w:rsidR="00426E7B" w:rsidRPr="00426E7B">
          <w:rPr>
            <w:rStyle w:val="Hipercze"/>
            <w:rFonts w:cs="Calibri"/>
            <w:bCs/>
            <w:noProof/>
          </w:rPr>
          <w:t>Tabela 23 Zużycie energii finalnej oraz emisja CO</w:t>
        </w:r>
        <w:r w:rsidR="00426E7B" w:rsidRPr="00426E7B">
          <w:rPr>
            <w:rStyle w:val="Hipercze"/>
            <w:rFonts w:cs="Calibri"/>
            <w:bCs/>
            <w:noProof/>
            <w:vertAlign w:val="subscript"/>
          </w:rPr>
          <w:t xml:space="preserve">2 </w:t>
        </w:r>
        <w:r w:rsidR="00426E7B" w:rsidRPr="00426E7B">
          <w:rPr>
            <w:rStyle w:val="Hipercze"/>
            <w:rFonts w:cs="Calibri"/>
            <w:bCs/>
            <w:noProof/>
          </w:rPr>
          <w:t>w budynkach mieszkalnych w Gminie Medyka w roku 2014</w:t>
        </w:r>
        <w:r w:rsidR="00426E7B" w:rsidRPr="00426E7B">
          <w:rPr>
            <w:noProof/>
            <w:webHidden/>
          </w:rPr>
          <w:tab/>
        </w:r>
        <w:r w:rsidR="00426E7B" w:rsidRPr="00426E7B">
          <w:rPr>
            <w:noProof/>
            <w:webHidden/>
          </w:rPr>
          <w:fldChar w:fldCharType="begin"/>
        </w:r>
        <w:r w:rsidR="00426E7B" w:rsidRPr="00426E7B">
          <w:rPr>
            <w:noProof/>
            <w:webHidden/>
          </w:rPr>
          <w:instrText xml:space="preserve"> PAGEREF _Toc97811182 \h </w:instrText>
        </w:r>
        <w:r w:rsidR="00426E7B" w:rsidRPr="00426E7B">
          <w:rPr>
            <w:noProof/>
            <w:webHidden/>
          </w:rPr>
        </w:r>
        <w:r w:rsidR="00426E7B" w:rsidRPr="00426E7B">
          <w:rPr>
            <w:noProof/>
            <w:webHidden/>
          </w:rPr>
          <w:fldChar w:fldCharType="separate"/>
        </w:r>
        <w:r>
          <w:rPr>
            <w:noProof/>
            <w:webHidden/>
          </w:rPr>
          <w:t>52</w:t>
        </w:r>
        <w:r w:rsidR="00426E7B" w:rsidRPr="00426E7B">
          <w:rPr>
            <w:noProof/>
            <w:webHidden/>
          </w:rPr>
          <w:fldChar w:fldCharType="end"/>
        </w:r>
      </w:hyperlink>
    </w:p>
    <w:p w14:paraId="7858AF51" w14:textId="77777777" w:rsidR="00426E7B" w:rsidRP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83" w:history="1">
        <w:r w:rsidR="00426E7B" w:rsidRPr="00426E7B">
          <w:rPr>
            <w:rStyle w:val="Hipercze"/>
            <w:rFonts w:cs="Calibri"/>
            <w:bCs/>
            <w:noProof/>
          </w:rPr>
          <w:t>Tabela 24 Porównanie kosztów ogrzewania domu jednorodzinnego przy zastosowaniu różnych źródeł energii</w:t>
        </w:r>
        <w:r w:rsidR="00426E7B" w:rsidRPr="00426E7B">
          <w:rPr>
            <w:noProof/>
            <w:webHidden/>
          </w:rPr>
          <w:tab/>
        </w:r>
        <w:r w:rsidR="00426E7B" w:rsidRPr="00426E7B">
          <w:rPr>
            <w:noProof/>
            <w:webHidden/>
          </w:rPr>
          <w:fldChar w:fldCharType="begin"/>
        </w:r>
        <w:r w:rsidR="00426E7B" w:rsidRPr="00426E7B">
          <w:rPr>
            <w:noProof/>
            <w:webHidden/>
          </w:rPr>
          <w:instrText xml:space="preserve"> PAGEREF _Toc97811183 \h </w:instrText>
        </w:r>
        <w:r w:rsidR="00426E7B" w:rsidRPr="00426E7B">
          <w:rPr>
            <w:noProof/>
            <w:webHidden/>
          </w:rPr>
        </w:r>
        <w:r w:rsidR="00426E7B" w:rsidRPr="00426E7B">
          <w:rPr>
            <w:noProof/>
            <w:webHidden/>
          </w:rPr>
          <w:fldChar w:fldCharType="separate"/>
        </w:r>
        <w:r>
          <w:rPr>
            <w:noProof/>
            <w:webHidden/>
          </w:rPr>
          <w:t>54</w:t>
        </w:r>
        <w:r w:rsidR="00426E7B" w:rsidRPr="00426E7B">
          <w:rPr>
            <w:noProof/>
            <w:webHidden/>
          </w:rPr>
          <w:fldChar w:fldCharType="end"/>
        </w:r>
      </w:hyperlink>
    </w:p>
    <w:p w14:paraId="7D4ABF3E" w14:textId="77777777" w:rsidR="00426E7B" w:rsidRP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84" w:history="1">
        <w:r w:rsidR="00426E7B" w:rsidRPr="00426E7B">
          <w:rPr>
            <w:rStyle w:val="Hipercze"/>
            <w:rFonts w:cs="Calibri"/>
            <w:bCs/>
            <w:noProof/>
          </w:rPr>
          <w:t>Tabela 25 Zużycie energii końcowej i wielkość emisji CO</w:t>
        </w:r>
        <w:r w:rsidR="00426E7B" w:rsidRPr="00426E7B">
          <w:rPr>
            <w:rStyle w:val="Hipercze"/>
            <w:rFonts w:cs="Calibri"/>
            <w:bCs/>
            <w:noProof/>
            <w:vertAlign w:val="subscript"/>
          </w:rPr>
          <w:t xml:space="preserve">2 </w:t>
        </w:r>
        <w:r w:rsidR="00426E7B" w:rsidRPr="00426E7B">
          <w:rPr>
            <w:rStyle w:val="Hipercze"/>
            <w:rFonts w:cs="Calibri"/>
            <w:bCs/>
            <w:noProof/>
          </w:rPr>
          <w:t xml:space="preserve"> w sektorze handlu i usług w roku  2020</w:t>
        </w:r>
        <w:r w:rsidR="00426E7B" w:rsidRPr="00426E7B">
          <w:rPr>
            <w:noProof/>
            <w:webHidden/>
          </w:rPr>
          <w:tab/>
        </w:r>
        <w:r w:rsidR="00426E7B" w:rsidRPr="00426E7B">
          <w:rPr>
            <w:noProof/>
            <w:webHidden/>
          </w:rPr>
          <w:fldChar w:fldCharType="begin"/>
        </w:r>
        <w:r w:rsidR="00426E7B" w:rsidRPr="00426E7B">
          <w:rPr>
            <w:noProof/>
            <w:webHidden/>
          </w:rPr>
          <w:instrText xml:space="preserve"> PAGEREF _Toc97811184 \h </w:instrText>
        </w:r>
        <w:r w:rsidR="00426E7B" w:rsidRPr="00426E7B">
          <w:rPr>
            <w:noProof/>
            <w:webHidden/>
          </w:rPr>
        </w:r>
        <w:r w:rsidR="00426E7B" w:rsidRPr="00426E7B">
          <w:rPr>
            <w:noProof/>
            <w:webHidden/>
          </w:rPr>
          <w:fldChar w:fldCharType="separate"/>
        </w:r>
        <w:r>
          <w:rPr>
            <w:noProof/>
            <w:webHidden/>
          </w:rPr>
          <w:t>55</w:t>
        </w:r>
        <w:r w:rsidR="00426E7B" w:rsidRPr="00426E7B">
          <w:rPr>
            <w:noProof/>
            <w:webHidden/>
          </w:rPr>
          <w:fldChar w:fldCharType="end"/>
        </w:r>
      </w:hyperlink>
    </w:p>
    <w:p w14:paraId="3797A170" w14:textId="77777777" w:rsidR="00426E7B" w:rsidRP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85" w:history="1">
        <w:r w:rsidR="00426E7B" w:rsidRPr="00426E7B">
          <w:rPr>
            <w:rStyle w:val="Hipercze"/>
            <w:rFonts w:cs="Calibri"/>
            <w:bCs/>
            <w:noProof/>
          </w:rPr>
          <w:t>Tabela 26</w:t>
        </w:r>
        <w:r w:rsidR="00426E7B" w:rsidRPr="00426E7B">
          <w:rPr>
            <w:rStyle w:val="Hipercze"/>
            <w:noProof/>
          </w:rPr>
          <w:t xml:space="preserve"> </w:t>
        </w:r>
        <w:r w:rsidR="00426E7B" w:rsidRPr="00426E7B">
          <w:rPr>
            <w:rStyle w:val="Hipercze"/>
            <w:rFonts w:cs="Calibri"/>
            <w:bCs/>
            <w:noProof/>
          </w:rPr>
          <w:t>Całkowite zużycie energii końcowej dla roku 2020 w poszczególnych sektorach w Gminie Medyka</w:t>
        </w:r>
        <w:r w:rsidR="00426E7B" w:rsidRPr="00426E7B">
          <w:rPr>
            <w:noProof/>
            <w:webHidden/>
          </w:rPr>
          <w:tab/>
        </w:r>
        <w:r w:rsidR="00426E7B" w:rsidRPr="00426E7B">
          <w:rPr>
            <w:noProof/>
            <w:webHidden/>
          </w:rPr>
          <w:fldChar w:fldCharType="begin"/>
        </w:r>
        <w:r w:rsidR="00426E7B" w:rsidRPr="00426E7B">
          <w:rPr>
            <w:noProof/>
            <w:webHidden/>
          </w:rPr>
          <w:instrText xml:space="preserve"> PAGEREF _Toc97811185 \h </w:instrText>
        </w:r>
        <w:r w:rsidR="00426E7B" w:rsidRPr="00426E7B">
          <w:rPr>
            <w:noProof/>
            <w:webHidden/>
          </w:rPr>
        </w:r>
        <w:r w:rsidR="00426E7B" w:rsidRPr="00426E7B">
          <w:rPr>
            <w:noProof/>
            <w:webHidden/>
          </w:rPr>
          <w:fldChar w:fldCharType="separate"/>
        </w:r>
        <w:r>
          <w:rPr>
            <w:noProof/>
            <w:webHidden/>
          </w:rPr>
          <w:t>57</w:t>
        </w:r>
        <w:r w:rsidR="00426E7B" w:rsidRPr="00426E7B">
          <w:rPr>
            <w:noProof/>
            <w:webHidden/>
          </w:rPr>
          <w:fldChar w:fldCharType="end"/>
        </w:r>
      </w:hyperlink>
    </w:p>
    <w:p w14:paraId="4F191F87" w14:textId="77777777" w:rsidR="00426E7B" w:rsidRP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86" w:history="1">
        <w:r w:rsidR="00426E7B" w:rsidRPr="00426E7B">
          <w:rPr>
            <w:rStyle w:val="Hipercze"/>
            <w:rFonts w:cs="Calibri"/>
            <w:bCs/>
            <w:noProof/>
          </w:rPr>
          <w:t>Tabela 27</w:t>
        </w:r>
        <w:r w:rsidR="00426E7B" w:rsidRPr="00426E7B">
          <w:rPr>
            <w:rStyle w:val="Hipercze"/>
            <w:noProof/>
          </w:rPr>
          <w:t xml:space="preserve"> </w:t>
        </w:r>
        <w:r w:rsidR="00426E7B" w:rsidRPr="00426E7B">
          <w:rPr>
            <w:rStyle w:val="Hipercze"/>
            <w:rFonts w:cs="Calibri"/>
            <w:bCs/>
            <w:noProof/>
          </w:rPr>
          <w:t>Całkowita emisja CO</w:t>
        </w:r>
        <w:r w:rsidR="00426E7B" w:rsidRPr="00426E7B">
          <w:rPr>
            <w:rStyle w:val="Hipercze"/>
            <w:rFonts w:cs="Calibri"/>
            <w:bCs/>
            <w:noProof/>
            <w:vertAlign w:val="subscript"/>
          </w:rPr>
          <w:t>2</w:t>
        </w:r>
        <w:r w:rsidR="00426E7B" w:rsidRPr="00426E7B">
          <w:rPr>
            <w:rStyle w:val="Hipercze"/>
            <w:rFonts w:cs="Calibri"/>
            <w:bCs/>
            <w:noProof/>
          </w:rPr>
          <w:t xml:space="preserve"> dla roku 2020 w poszczególnych sektorach w Gminie Medyka</w:t>
        </w:r>
        <w:r w:rsidR="00426E7B" w:rsidRPr="00426E7B">
          <w:rPr>
            <w:noProof/>
            <w:webHidden/>
          </w:rPr>
          <w:tab/>
        </w:r>
        <w:r w:rsidR="00426E7B" w:rsidRPr="00426E7B">
          <w:rPr>
            <w:noProof/>
            <w:webHidden/>
          </w:rPr>
          <w:fldChar w:fldCharType="begin"/>
        </w:r>
        <w:r w:rsidR="00426E7B" w:rsidRPr="00426E7B">
          <w:rPr>
            <w:noProof/>
            <w:webHidden/>
          </w:rPr>
          <w:instrText xml:space="preserve"> PAGEREF _Toc97811186 \h </w:instrText>
        </w:r>
        <w:r w:rsidR="00426E7B" w:rsidRPr="00426E7B">
          <w:rPr>
            <w:noProof/>
            <w:webHidden/>
          </w:rPr>
        </w:r>
        <w:r w:rsidR="00426E7B" w:rsidRPr="00426E7B">
          <w:rPr>
            <w:noProof/>
            <w:webHidden/>
          </w:rPr>
          <w:fldChar w:fldCharType="separate"/>
        </w:r>
        <w:r>
          <w:rPr>
            <w:noProof/>
            <w:webHidden/>
          </w:rPr>
          <w:t>57</w:t>
        </w:r>
        <w:r w:rsidR="00426E7B" w:rsidRPr="00426E7B">
          <w:rPr>
            <w:noProof/>
            <w:webHidden/>
          </w:rPr>
          <w:fldChar w:fldCharType="end"/>
        </w:r>
      </w:hyperlink>
    </w:p>
    <w:p w14:paraId="11DB4FB8" w14:textId="77777777" w:rsidR="00426E7B" w:rsidRP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87" w:history="1">
        <w:r w:rsidR="00426E7B" w:rsidRPr="00426E7B">
          <w:rPr>
            <w:rStyle w:val="Hipercze"/>
            <w:rFonts w:cs="Calibri"/>
            <w:bCs/>
            <w:noProof/>
          </w:rPr>
          <w:t>Tabela 28</w:t>
        </w:r>
        <w:r w:rsidR="00426E7B" w:rsidRPr="00426E7B">
          <w:rPr>
            <w:rStyle w:val="Hipercze"/>
            <w:noProof/>
          </w:rPr>
          <w:t xml:space="preserve"> </w:t>
        </w:r>
        <w:r w:rsidR="00426E7B" w:rsidRPr="00426E7B">
          <w:rPr>
            <w:rStyle w:val="Hipercze"/>
            <w:rFonts w:cs="Calibri"/>
            <w:bCs/>
            <w:noProof/>
          </w:rPr>
          <w:t>Całkowite zużycie energii końcowej dla roku 2028 w poszczególnych sektorach w Gminie Medyka</w:t>
        </w:r>
        <w:r w:rsidR="00426E7B" w:rsidRPr="00426E7B">
          <w:rPr>
            <w:noProof/>
            <w:webHidden/>
          </w:rPr>
          <w:tab/>
        </w:r>
        <w:r w:rsidR="00426E7B" w:rsidRPr="00426E7B">
          <w:rPr>
            <w:noProof/>
            <w:webHidden/>
          </w:rPr>
          <w:fldChar w:fldCharType="begin"/>
        </w:r>
        <w:r w:rsidR="00426E7B" w:rsidRPr="00426E7B">
          <w:rPr>
            <w:noProof/>
            <w:webHidden/>
          </w:rPr>
          <w:instrText xml:space="preserve"> PAGEREF _Toc97811187 \h </w:instrText>
        </w:r>
        <w:r w:rsidR="00426E7B" w:rsidRPr="00426E7B">
          <w:rPr>
            <w:noProof/>
            <w:webHidden/>
          </w:rPr>
        </w:r>
        <w:r w:rsidR="00426E7B" w:rsidRPr="00426E7B">
          <w:rPr>
            <w:noProof/>
            <w:webHidden/>
          </w:rPr>
          <w:fldChar w:fldCharType="separate"/>
        </w:r>
        <w:r>
          <w:rPr>
            <w:noProof/>
            <w:webHidden/>
          </w:rPr>
          <w:t>59</w:t>
        </w:r>
        <w:r w:rsidR="00426E7B" w:rsidRPr="00426E7B">
          <w:rPr>
            <w:noProof/>
            <w:webHidden/>
          </w:rPr>
          <w:fldChar w:fldCharType="end"/>
        </w:r>
      </w:hyperlink>
    </w:p>
    <w:p w14:paraId="258DF8DF" w14:textId="77777777" w:rsidR="00426E7B" w:rsidRP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88" w:history="1">
        <w:r w:rsidR="00426E7B" w:rsidRPr="00426E7B">
          <w:rPr>
            <w:rStyle w:val="Hipercze"/>
            <w:rFonts w:cs="Calibri"/>
            <w:bCs/>
            <w:noProof/>
          </w:rPr>
          <w:t>Tabela 29</w:t>
        </w:r>
        <w:r w:rsidR="00426E7B" w:rsidRPr="00426E7B">
          <w:rPr>
            <w:rStyle w:val="Hipercze"/>
            <w:noProof/>
          </w:rPr>
          <w:t xml:space="preserve"> </w:t>
        </w:r>
        <w:r w:rsidR="00426E7B" w:rsidRPr="00426E7B">
          <w:rPr>
            <w:rStyle w:val="Hipercze"/>
            <w:rFonts w:cs="Calibri"/>
            <w:bCs/>
            <w:noProof/>
          </w:rPr>
          <w:t>Całkowita emisja CO</w:t>
        </w:r>
        <w:r w:rsidR="00426E7B" w:rsidRPr="00426E7B">
          <w:rPr>
            <w:rStyle w:val="Hipercze"/>
            <w:rFonts w:cs="Calibri"/>
            <w:bCs/>
            <w:noProof/>
            <w:vertAlign w:val="subscript"/>
          </w:rPr>
          <w:t>2</w:t>
        </w:r>
        <w:r w:rsidR="00426E7B" w:rsidRPr="00426E7B">
          <w:rPr>
            <w:rStyle w:val="Hipercze"/>
            <w:rFonts w:cs="Calibri"/>
            <w:bCs/>
            <w:noProof/>
          </w:rPr>
          <w:t xml:space="preserve"> dla roku 2028 w poszczególnych sektorach w Gminie Medyka</w:t>
        </w:r>
        <w:r w:rsidR="00426E7B" w:rsidRPr="00426E7B">
          <w:rPr>
            <w:noProof/>
            <w:webHidden/>
          </w:rPr>
          <w:tab/>
        </w:r>
        <w:r w:rsidR="00426E7B" w:rsidRPr="00426E7B">
          <w:rPr>
            <w:noProof/>
            <w:webHidden/>
          </w:rPr>
          <w:fldChar w:fldCharType="begin"/>
        </w:r>
        <w:r w:rsidR="00426E7B" w:rsidRPr="00426E7B">
          <w:rPr>
            <w:noProof/>
            <w:webHidden/>
          </w:rPr>
          <w:instrText xml:space="preserve"> PAGEREF _Toc97811188 \h </w:instrText>
        </w:r>
        <w:r w:rsidR="00426E7B" w:rsidRPr="00426E7B">
          <w:rPr>
            <w:noProof/>
            <w:webHidden/>
          </w:rPr>
        </w:r>
        <w:r w:rsidR="00426E7B" w:rsidRPr="00426E7B">
          <w:rPr>
            <w:noProof/>
            <w:webHidden/>
          </w:rPr>
          <w:fldChar w:fldCharType="separate"/>
        </w:r>
        <w:r>
          <w:rPr>
            <w:noProof/>
            <w:webHidden/>
          </w:rPr>
          <w:t>60</w:t>
        </w:r>
        <w:r w:rsidR="00426E7B" w:rsidRPr="00426E7B">
          <w:rPr>
            <w:noProof/>
            <w:webHidden/>
          </w:rPr>
          <w:fldChar w:fldCharType="end"/>
        </w:r>
      </w:hyperlink>
    </w:p>
    <w:p w14:paraId="5291513C"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89" w:history="1">
        <w:r w:rsidR="00426E7B" w:rsidRPr="0080168A">
          <w:rPr>
            <w:rStyle w:val="Hipercze"/>
            <w:noProof/>
          </w:rPr>
          <w:t>Tabela 30</w:t>
        </w:r>
        <w:r w:rsidR="00426E7B" w:rsidRPr="0080168A">
          <w:rPr>
            <w:rStyle w:val="Hipercze"/>
            <w:noProof/>
            <w:lang w:eastAsia="pl-PL"/>
          </w:rPr>
          <w:t xml:space="preserve"> </w:t>
        </w:r>
        <w:r w:rsidR="00426E7B" w:rsidRPr="0080168A">
          <w:rPr>
            <w:rStyle w:val="Hipercze"/>
            <w:noProof/>
          </w:rPr>
          <w:t>Obszary interwencji w zestawieniu z celami szczegółowymi PGN</w:t>
        </w:r>
        <w:r w:rsidR="00426E7B">
          <w:rPr>
            <w:noProof/>
            <w:webHidden/>
          </w:rPr>
          <w:tab/>
        </w:r>
        <w:r w:rsidR="00426E7B">
          <w:rPr>
            <w:noProof/>
            <w:webHidden/>
          </w:rPr>
          <w:fldChar w:fldCharType="begin"/>
        </w:r>
        <w:r w:rsidR="00426E7B">
          <w:rPr>
            <w:noProof/>
            <w:webHidden/>
          </w:rPr>
          <w:instrText xml:space="preserve"> PAGEREF _Toc97811189 \h </w:instrText>
        </w:r>
        <w:r w:rsidR="00426E7B">
          <w:rPr>
            <w:noProof/>
            <w:webHidden/>
          </w:rPr>
        </w:r>
        <w:r w:rsidR="00426E7B">
          <w:rPr>
            <w:noProof/>
            <w:webHidden/>
          </w:rPr>
          <w:fldChar w:fldCharType="separate"/>
        </w:r>
        <w:r>
          <w:rPr>
            <w:noProof/>
            <w:webHidden/>
          </w:rPr>
          <w:t>66</w:t>
        </w:r>
        <w:r w:rsidR="00426E7B">
          <w:rPr>
            <w:noProof/>
            <w:webHidden/>
          </w:rPr>
          <w:fldChar w:fldCharType="end"/>
        </w:r>
      </w:hyperlink>
    </w:p>
    <w:p w14:paraId="2BE65CEA"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90" w:history="1">
        <w:r w:rsidR="00426E7B" w:rsidRPr="0080168A">
          <w:rPr>
            <w:rStyle w:val="Hipercze"/>
            <w:noProof/>
          </w:rPr>
          <w:t>Tabela 31 Działania przewidziane do realizacji</w:t>
        </w:r>
        <w:r w:rsidR="00426E7B">
          <w:rPr>
            <w:noProof/>
            <w:webHidden/>
          </w:rPr>
          <w:tab/>
        </w:r>
        <w:r w:rsidR="00426E7B">
          <w:rPr>
            <w:noProof/>
            <w:webHidden/>
          </w:rPr>
          <w:fldChar w:fldCharType="begin"/>
        </w:r>
        <w:r w:rsidR="00426E7B">
          <w:rPr>
            <w:noProof/>
            <w:webHidden/>
          </w:rPr>
          <w:instrText xml:space="preserve"> PAGEREF _Toc97811190 \h </w:instrText>
        </w:r>
        <w:r w:rsidR="00426E7B">
          <w:rPr>
            <w:noProof/>
            <w:webHidden/>
          </w:rPr>
        </w:r>
        <w:r w:rsidR="00426E7B">
          <w:rPr>
            <w:noProof/>
            <w:webHidden/>
          </w:rPr>
          <w:fldChar w:fldCharType="separate"/>
        </w:r>
        <w:r>
          <w:rPr>
            <w:noProof/>
            <w:webHidden/>
          </w:rPr>
          <w:t>68</w:t>
        </w:r>
        <w:r w:rsidR="00426E7B">
          <w:rPr>
            <w:noProof/>
            <w:webHidden/>
          </w:rPr>
          <w:fldChar w:fldCharType="end"/>
        </w:r>
      </w:hyperlink>
    </w:p>
    <w:p w14:paraId="3F8748FC"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91" w:history="1">
        <w:r w:rsidR="00426E7B" w:rsidRPr="0080168A">
          <w:rPr>
            <w:rStyle w:val="Hipercze"/>
            <w:noProof/>
          </w:rPr>
          <w:t>Tabela 32 Zestawienie działań przewidzianych do realizacji</w:t>
        </w:r>
        <w:r w:rsidR="00426E7B">
          <w:rPr>
            <w:noProof/>
            <w:webHidden/>
          </w:rPr>
          <w:tab/>
        </w:r>
        <w:r w:rsidR="00426E7B">
          <w:rPr>
            <w:noProof/>
            <w:webHidden/>
          </w:rPr>
          <w:fldChar w:fldCharType="begin"/>
        </w:r>
        <w:r w:rsidR="00426E7B">
          <w:rPr>
            <w:noProof/>
            <w:webHidden/>
          </w:rPr>
          <w:instrText xml:space="preserve"> PAGEREF _Toc97811191 \h </w:instrText>
        </w:r>
        <w:r w:rsidR="00426E7B">
          <w:rPr>
            <w:noProof/>
            <w:webHidden/>
          </w:rPr>
        </w:r>
        <w:r w:rsidR="00426E7B">
          <w:rPr>
            <w:noProof/>
            <w:webHidden/>
          </w:rPr>
          <w:fldChar w:fldCharType="separate"/>
        </w:r>
        <w:r>
          <w:rPr>
            <w:noProof/>
            <w:webHidden/>
          </w:rPr>
          <w:t>70</w:t>
        </w:r>
        <w:r w:rsidR="00426E7B">
          <w:rPr>
            <w:noProof/>
            <w:webHidden/>
          </w:rPr>
          <w:fldChar w:fldCharType="end"/>
        </w:r>
      </w:hyperlink>
    </w:p>
    <w:p w14:paraId="4407CC6E"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92" w:history="1">
        <w:r w:rsidR="00426E7B" w:rsidRPr="0080168A">
          <w:rPr>
            <w:rStyle w:val="Hipercze"/>
            <w:noProof/>
          </w:rPr>
          <w:t>Tabela 33 Wyznaczenie redukcji emisji CO</w:t>
        </w:r>
        <w:r w:rsidR="00426E7B" w:rsidRPr="0080168A">
          <w:rPr>
            <w:rStyle w:val="Hipercze"/>
            <w:noProof/>
            <w:vertAlign w:val="subscript"/>
          </w:rPr>
          <w:t xml:space="preserve">2 </w:t>
        </w:r>
        <w:r w:rsidR="00426E7B" w:rsidRPr="0080168A">
          <w:rPr>
            <w:rStyle w:val="Hipercze"/>
            <w:noProof/>
          </w:rPr>
          <w:t>do roku 2028</w:t>
        </w:r>
        <w:r w:rsidR="00426E7B">
          <w:rPr>
            <w:noProof/>
            <w:webHidden/>
          </w:rPr>
          <w:tab/>
        </w:r>
        <w:r w:rsidR="00426E7B">
          <w:rPr>
            <w:noProof/>
            <w:webHidden/>
          </w:rPr>
          <w:fldChar w:fldCharType="begin"/>
        </w:r>
        <w:r w:rsidR="00426E7B">
          <w:rPr>
            <w:noProof/>
            <w:webHidden/>
          </w:rPr>
          <w:instrText xml:space="preserve"> PAGEREF _Toc97811192 \h </w:instrText>
        </w:r>
        <w:r w:rsidR="00426E7B">
          <w:rPr>
            <w:noProof/>
            <w:webHidden/>
          </w:rPr>
        </w:r>
        <w:r w:rsidR="00426E7B">
          <w:rPr>
            <w:noProof/>
            <w:webHidden/>
          </w:rPr>
          <w:fldChar w:fldCharType="separate"/>
        </w:r>
        <w:r>
          <w:rPr>
            <w:noProof/>
            <w:webHidden/>
          </w:rPr>
          <w:t>72</w:t>
        </w:r>
        <w:r w:rsidR="00426E7B">
          <w:rPr>
            <w:noProof/>
            <w:webHidden/>
          </w:rPr>
          <w:fldChar w:fldCharType="end"/>
        </w:r>
      </w:hyperlink>
    </w:p>
    <w:p w14:paraId="7A3A6C7A"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93" w:history="1">
        <w:r w:rsidR="00426E7B" w:rsidRPr="0080168A">
          <w:rPr>
            <w:rStyle w:val="Hipercze"/>
            <w:noProof/>
          </w:rPr>
          <w:t>Tabela 34</w:t>
        </w:r>
        <w:r w:rsidR="00426E7B" w:rsidRPr="0080168A">
          <w:rPr>
            <w:rStyle w:val="Hipercze"/>
            <w:noProof/>
            <w:lang w:eastAsia="pl-PL"/>
          </w:rPr>
          <w:t xml:space="preserve"> Wskaźniki monitoringu dla grupy budynków użyteczności publicznej</w:t>
        </w:r>
        <w:r w:rsidR="00426E7B">
          <w:rPr>
            <w:noProof/>
            <w:webHidden/>
          </w:rPr>
          <w:tab/>
        </w:r>
        <w:r w:rsidR="00426E7B">
          <w:rPr>
            <w:noProof/>
            <w:webHidden/>
          </w:rPr>
          <w:fldChar w:fldCharType="begin"/>
        </w:r>
        <w:r w:rsidR="00426E7B">
          <w:rPr>
            <w:noProof/>
            <w:webHidden/>
          </w:rPr>
          <w:instrText xml:space="preserve"> PAGEREF _Toc97811193 \h </w:instrText>
        </w:r>
        <w:r w:rsidR="00426E7B">
          <w:rPr>
            <w:noProof/>
            <w:webHidden/>
          </w:rPr>
        </w:r>
        <w:r w:rsidR="00426E7B">
          <w:rPr>
            <w:noProof/>
            <w:webHidden/>
          </w:rPr>
          <w:fldChar w:fldCharType="separate"/>
        </w:r>
        <w:r>
          <w:rPr>
            <w:noProof/>
            <w:webHidden/>
          </w:rPr>
          <w:t>79</w:t>
        </w:r>
        <w:r w:rsidR="00426E7B">
          <w:rPr>
            <w:noProof/>
            <w:webHidden/>
          </w:rPr>
          <w:fldChar w:fldCharType="end"/>
        </w:r>
      </w:hyperlink>
    </w:p>
    <w:p w14:paraId="2E608054"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94" w:history="1">
        <w:r w:rsidR="00426E7B" w:rsidRPr="0080168A">
          <w:rPr>
            <w:rStyle w:val="Hipercze"/>
            <w:noProof/>
          </w:rPr>
          <w:t>Tabela 35</w:t>
        </w:r>
        <w:r w:rsidR="00426E7B" w:rsidRPr="0080168A">
          <w:rPr>
            <w:rStyle w:val="Hipercze"/>
            <w:noProof/>
            <w:lang w:eastAsia="pl-PL"/>
          </w:rPr>
          <w:t xml:space="preserve"> Wskaźniki monitoringu dla grupy budynków mieszkalnych</w:t>
        </w:r>
        <w:r w:rsidR="00426E7B">
          <w:rPr>
            <w:noProof/>
            <w:webHidden/>
          </w:rPr>
          <w:tab/>
        </w:r>
        <w:r w:rsidR="00426E7B">
          <w:rPr>
            <w:noProof/>
            <w:webHidden/>
          </w:rPr>
          <w:fldChar w:fldCharType="begin"/>
        </w:r>
        <w:r w:rsidR="00426E7B">
          <w:rPr>
            <w:noProof/>
            <w:webHidden/>
          </w:rPr>
          <w:instrText xml:space="preserve"> PAGEREF _Toc97811194 \h </w:instrText>
        </w:r>
        <w:r w:rsidR="00426E7B">
          <w:rPr>
            <w:noProof/>
            <w:webHidden/>
          </w:rPr>
        </w:r>
        <w:r w:rsidR="00426E7B">
          <w:rPr>
            <w:noProof/>
            <w:webHidden/>
          </w:rPr>
          <w:fldChar w:fldCharType="separate"/>
        </w:r>
        <w:r>
          <w:rPr>
            <w:noProof/>
            <w:webHidden/>
          </w:rPr>
          <w:t>80</w:t>
        </w:r>
        <w:r w:rsidR="00426E7B">
          <w:rPr>
            <w:noProof/>
            <w:webHidden/>
          </w:rPr>
          <w:fldChar w:fldCharType="end"/>
        </w:r>
      </w:hyperlink>
    </w:p>
    <w:p w14:paraId="4727E1AB"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95" w:history="1">
        <w:r w:rsidR="00426E7B" w:rsidRPr="0080168A">
          <w:rPr>
            <w:rStyle w:val="Hipercze"/>
            <w:noProof/>
          </w:rPr>
          <w:t>Tabela 36</w:t>
        </w:r>
        <w:r w:rsidR="00426E7B" w:rsidRPr="0080168A">
          <w:rPr>
            <w:rStyle w:val="Hipercze"/>
            <w:noProof/>
            <w:lang w:eastAsia="pl-PL"/>
          </w:rPr>
          <w:t xml:space="preserve"> Wskaźniki monitoringu dla grupy budynków handlu, usług oraz pozostałych przedsiębiorstw</w:t>
        </w:r>
        <w:r w:rsidR="00426E7B">
          <w:rPr>
            <w:noProof/>
            <w:webHidden/>
          </w:rPr>
          <w:tab/>
        </w:r>
        <w:r w:rsidR="00426E7B">
          <w:rPr>
            <w:noProof/>
            <w:webHidden/>
          </w:rPr>
          <w:fldChar w:fldCharType="begin"/>
        </w:r>
        <w:r w:rsidR="00426E7B">
          <w:rPr>
            <w:noProof/>
            <w:webHidden/>
          </w:rPr>
          <w:instrText xml:space="preserve"> PAGEREF _Toc97811195 \h </w:instrText>
        </w:r>
        <w:r w:rsidR="00426E7B">
          <w:rPr>
            <w:noProof/>
            <w:webHidden/>
          </w:rPr>
        </w:r>
        <w:r w:rsidR="00426E7B">
          <w:rPr>
            <w:noProof/>
            <w:webHidden/>
          </w:rPr>
          <w:fldChar w:fldCharType="separate"/>
        </w:r>
        <w:r>
          <w:rPr>
            <w:noProof/>
            <w:webHidden/>
          </w:rPr>
          <w:t>80</w:t>
        </w:r>
        <w:r w:rsidR="00426E7B">
          <w:rPr>
            <w:noProof/>
            <w:webHidden/>
          </w:rPr>
          <w:fldChar w:fldCharType="end"/>
        </w:r>
      </w:hyperlink>
    </w:p>
    <w:p w14:paraId="60093E14" w14:textId="77777777" w:rsidR="00426E7B" w:rsidRDefault="0005776D">
      <w:pPr>
        <w:pStyle w:val="Spisilustracji"/>
        <w:tabs>
          <w:tab w:val="right" w:leader="dot" w:pos="9062"/>
        </w:tabs>
        <w:rPr>
          <w:rFonts w:asciiTheme="minorHAnsi" w:eastAsiaTheme="minorEastAsia" w:hAnsiTheme="minorHAnsi" w:cstheme="minorBidi"/>
          <w:noProof/>
          <w:lang w:eastAsia="pl-PL"/>
        </w:rPr>
      </w:pPr>
      <w:hyperlink w:anchor="_Toc97811196" w:history="1">
        <w:r w:rsidR="00426E7B" w:rsidRPr="0080168A">
          <w:rPr>
            <w:rStyle w:val="Hipercze"/>
            <w:noProof/>
          </w:rPr>
          <w:t>Tabela 37</w:t>
        </w:r>
        <w:r w:rsidR="00426E7B" w:rsidRPr="0080168A">
          <w:rPr>
            <w:rStyle w:val="Hipercze"/>
            <w:noProof/>
            <w:lang w:eastAsia="pl-PL"/>
          </w:rPr>
          <w:t xml:space="preserve"> Wskaźniki monitoringu dla sektora transportowego</w:t>
        </w:r>
        <w:r w:rsidR="00426E7B">
          <w:rPr>
            <w:noProof/>
            <w:webHidden/>
          </w:rPr>
          <w:tab/>
        </w:r>
        <w:r w:rsidR="00426E7B">
          <w:rPr>
            <w:noProof/>
            <w:webHidden/>
          </w:rPr>
          <w:fldChar w:fldCharType="begin"/>
        </w:r>
        <w:r w:rsidR="00426E7B">
          <w:rPr>
            <w:noProof/>
            <w:webHidden/>
          </w:rPr>
          <w:instrText xml:space="preserve"> PAGEREF _Toc97811196 \h </w:instrText>
        </w:r>
        <w:r w:rsidR="00426E7B">
          <w:rPr>
            <w:noProof/>
            <w:webHidden/>
          </w:rPr>
        </w:r>
        <w:r w:rsidR="00426E7B">
          <w:rPr>
            <w:noProof/>
            <w:webHidden/>
          </w:rPr>
          <w:fldChar w:fldCharType="separate"/>
        </w:r>
        <w:r>
          <w:rPr>
            <w:noProof/>
            <w:webHidden/>
          </w:rPr>
          <w:t>80</w:t>
        </w:r>
        <w:r w:rsidR="00426E7B">
          <w:rPr>
            <w:noProof/>
            <w:webHidden/>
          </w:rPr>
          <w:fldChar w:fldCharType="end"/>
        </w:r>
      </w:hyperlink>
    </w:p>
    <w:p w14:paraId="1F6456E0" w14:textId="77777777" w:rsidR="00BD486C" w:rsidRPr="00BD486C" w:rsidRDefault="00BD486C" w:rsidP="00BD486C">
      <w:r>
        <w:fldChar w:fldCharType="end"/>
      </w:r>
    </w:p>
    <w:p w14:paraId="3EA0A5D1" w14:textId="77777777" w:rsidR="00636326" w:rsidRDefault="00636326" w:rsidP="00636326"/>
    <w:p w14:paraId="5D3BDB44" w14:textId="77777777" w:rsidR="00BD486C" w:rsidRDefault="00BD486C" w:rsidP="00636326"/>
    <w:p w14:paraId="5C57B351" w14:textId="77777777" w:rsidR="00BD486C" w:rsidRDefault="00BD486C" w:rsidP="00636326"/>
    <w:p w14:paraId="2B870EAE" w14:textId="77777777" w:rsidR="00BD486C" w:rsidRDefault="00BD486C" w:rsidP="00636326"/>
    <w:p w14:paraId="774B0465" w14:textId="77777777" w:rsidR="00BD486C" w:rsidRDefault="00BD486C" w:rsidP="00636326"/>
    <w:p w14:paraId="13F49912" w14:textId="77777777" w:rsidR="00BD486C" w:rsidRDefault="00BD486C" w:rsidP="00636326"/>
    <w:p w14:paraId="29A0FD1D" w14:textId="77777777" w:rsidR="00BD486C" w:rsidRDefault="00BD486C" w:rsidP="00636326"/>
    <w:p w14:paraId="201B1682" w14:textId="77777777" w:rsidR="00BD486C" w:rsidRDefault="00BD486C" w:rsidP="00636326"/>
    <w:p w14:paraId="4A3B2BF4" w14:textId="77777777" w:rsidR="00BD486C" w:rsidRDefault="00BD486C" w:rsidP="00636326"/>
    <w:p w14:paraId="5B12085B" w14:textId="77777777" w:rsidR="00BD486C" w:rsidRDefault="00BD486C" w:rsidP="00636326"/>
    <w:p w14:paraId="5DD7674B" w14:textId="77777777" w:rsidR="00BD486C" w:rsidRDefault="00BD486C" w:rsidP="00636326"/>
    <w:p w14:paraId="2BA29917" w14:textId="77777777" w:rsidR="00BD486C" w:rsidRDefault="00BD486C" w:rsidP="00636326"/>
    <w:p w14:paraId="17D7CFF7" w14:textId="77777777" w:rsidR="00BD486C" w:rsidRDefault="00BD486C" w:rsidP="00636326"/>
    <w:p w14:paraId="4D51EA95" w14:textId="77777777" w:rsidR="00BD486C" w:rsidRDefault="00BD486C" w:rsidP="00636326"/>
    <w:p w14:paraId="5AA12447" w14:textId="77777777" w:rsidR="00BD486C" w:rsidRDefault="00BD486C" w:rsidP="00636326"/>
    <w:p w14:paraId="72F9A2F0" w14:textId="77777777" w:rsidR="00BD486C" w:rsidRDefault="00BD486C" w:rsidP="00636326"/>
    <w:p w14:paraId="6DECC7A6" w14:textId="77777777" w:rsidR="00BD486C" w:rsidRDefault="00BD486C" w:rsidP="00636326"/>
    <w:p w14:paraId="2FB40BE3" w14:textId="77777777" w:rsidR="00BD486C" w:rsidRDefault="00BD486C" w:rsidP="00636326"/>
    <w:p w14:paraId="2938E28D" w14:textId="77777777" w:rsidR="00BD486C" w:rsidRDefault="00BD486C" w:rsidP="00636326"/>
    <w:p w14:paraId="065801F5" w14:textId="77777777" w:rsidR="00BD486C" w:rsidRDefault="00BD486C" w:rsidP="00636326"/>
    <w:p w14:paraId="794FD976" w14:textId="77777777" w:rsidR="00BD486C" w:rsidRDefault="00BD486C" w:rsidP="00636326"/>
    <w:p w14:paraId="07566C52" w14:textId="77777777" w:rsidR="00BD486C" w:rsidRDefault="00BD486C" w:rsidP="00636326"/>
    <w:p w14:paraId="4E862968" w14:textId="77777777" w:rsidR="00BD486C" w:rsidRDefault="00BD486C" w:rsidP="00636326"/>
    <w:p w14:paraId="0BEF6376" w14:textId="70CE0AC6" w:rsidR="00BD486C" w:rsidRDefault="00BD486C" w:rsidP="00E21B35">
      <w:pPr>
        <w:pStyle w:val="Nagwek1"/>
      </w:pPr>
      <w:bookmarkStart w:id="143" w:name="_Toc97811569"/>
      <w:r>
        <w:lastRenderedPageBreak/>
        <w:t>Spis map</w:t>
      </w:r>
      <w:bookmarkEnd w:id="143"/>
    </w:p>
    <w:p w14:paraId="69912725" w14:textId="77777777" w:rsidR="00943227" w:rsidRDefault="00BD486C">
      <w:pPr>
        <w:pStyle w:val="Spisilustracji"/>
        <w:tabs>
          <w:tab w:val="right" w:leader="dot" w:pos="9062"/>
        </w:tabs>
        <w:rPr>
          <w:rFonts w:asciiTheme="minorHAnsi" w:eastAsiaTheme="minorEastAsia" w:hAnsiTheme="minorHAnsi" w:cstheme="minorBidi"/>
          <w:noProof/>
          <w:lang w:eastAsia="pl-PL"/>
        </w:rPr>
      </w:pPr>
      <w:r>
        <w:fldChar w:fldCharType="begin"/>
      </w:r>
      <w:r>
        <w:instrText xml:space="preserve"> TOC \h \z \c "Mapa" </w:instrText>
      </w:r>
      <w:r>
        <w:fldChar w:fldCharType="separate"/>
      </w:r>
      <w:hyperlink w:anchor="_Toc97205076" w:history="1">
        <w:r w:rsidR="00943227" w:rsidRPr="00E77672">
          <w:rPr>
            <w:rStyle w:val="Hipercze"/>
            <w:rFonts w:cs="Calibri"/>
            <w:noProof/>
          </w:rPr>
          <w:t>Mapa 1 Położenie gminy Medyka na tle województwa podkarpackiego i powiatu przemyskiego.</w:t>
        </w:r>
        <w:r w:rsidR="00943227">
          <w:rPr>
            <w:noProof/>
            <w:webHidden/>
          </w:rPr>
          <w:tab/>
        </w:r>
        <w:r w:rsidR="00943227">
          <w:rPr>
            <w:noProof/>
            <w:webHidden/>
          </w:rPr>
          <w:fldChar w:fldCharType="begin"/>
        </w:r>
        <w:r w:rsidR="00943227">
          <w:rPr>
            <w:noProof/>
            <w:webHidden/>
          </w:rPr>
          <w:instrText xml:space="preserve"> PAGEREF _Toc97205076 \h </w:instrText>
        </w:r>
        <w:r w:rsidR="00943227">
          <w:rPr>
            <w:noProof/>
            <w:webHidden/>
          </w:rPr>
        </w:r>
        <w:r w:rsidR="00943227">
          <w:rPr>
            <w:noProof/>
            <w:webHidden/>
          </w:rPr>
          <w:fldChar w:fldCharType="separate"/>
        </w:r>
        <w:r w:rsidR="0005776D">
          <w:rPr>
            <w:noProof/>
            <w:webHidden/>
          </w:rPr>
          <w:t>10</w:t>
        </w:r>
        <w:r w:rsidR="00943227">
          <w:rPr>
            <w:noProof/>
            <w:webHidden/>
          </w:rPr>
          <w:fldChar w:fldCharType="end"/>
        </w:r>
      </w:hyperlink>
    </w:p>
    <w:p w14:paraId="0097B78C" w14:textId="77777777" w:rsidR="00943227" w:rsidRDefault="0005776D">
      <w:pPr>
        <w:pStyle w:val="Spisilustracji"/>
        <w:tabs>
          <w:tab w:val="right" w:leader="dot" w:pos="9062"/>
        </w:tabs>
        <w:rPr>
          <w:rFonts w:asciiTheme="minorHAnsi" w:eastAsiaTheme="minorEastAsia" w:hAnsiTheme="minorHAnsi" w:cstheme="minorBidi"/>
          <w:noProof/>
          <w:lang w:eastAsia="pl-PL"/>
        </w:rPr>
      </w:pPr>
      <w:hyperlink w:anchor="_Toc97205077" w:history="1">
        <w:r w:rsidR="00943227" w:rsidRPr="00E77672">
          <w:rPr>
            <w:rStyle w:val="Hipercze"/>
            <w:noProof/>
          </w:rPr>
          <w:t>Mapa 2</w:t>
        </w:r>
        <w:r w:rsidR="00943227" w:rsidRPr="00E77672">
          <w:rPr>
            <w:rStyle w:val="Hipercze"/>
            <w:rFonts w:cs="Calibri"/>
            <w:noProof/>
          </w:rPr>
          <w:t xml:space="preserve"> Gmina Medyka</w:t>
        </w:r>
        <w:r w:rsidR="00943227">
          <w:rPr>
            <w:noProof/>
            <w:webHidden/>
          </w:rPr>
          <w:tab/>
        </w:r>
        <w:r w:rsidR="00943227">
          <w:rPr>
            <w:noProof/>
            <w:webHidden/>
          </w:rPr>
          <w:fldChar w:fldCharType="begin"/>
        </w:r>
        <w:r w:rsidR="00943227">
          <w:rPr>
            <w:noProof/>
            <w:webHidden/>
          </w:rPr>
          <w:instrText xml:space="preserve"> PAGEREF _Toc97205077 \h </w:instrText>
        </w:r>
        <w:r w:rsidR="00943227">
          <w:rPr>
            <w:noProof/>
            <w:webHidden/>
          </w:rPr>
        </w:r>
        <w:r w:rsidR="00943227">
          <w:rPr>
            <w:noProof/>
            <w:webHidden/>
          </w:rPr>
          <w:fldChar w:fldCharType="separate"/>
        </w:r>
        <w:r>
          <w:rPr>
            <w:noProof/>
            <w:webHidden/>
          </w:rPr>
          <w:t>13</w:t>
        </w:r>
        <w:r w:rsidR="00943227">
          <w:rPr>
            <w:noProof/>
            <w:webHidden/>
          </w:rPr>
          <w:fldChar w:fldCharType="end"/>
        </w:r>
      </w:hyperlink>
    </w:p>
    <w:p w14:paraId="5769280F" w14:textId="77777777" w:rsidR="00943227" w:rsidRDefault="0005776D">
      <w:pPr>
        <w:pStyle w:val="Spisilustracji"/>
        <w:tabs>
          <w:tab w:val="right" w:leader="dot" w:pos="9062"/>
        </w:tabs>
        <w:rPr>
          <w:rFonts w:asciiTheme="minorHAnsi" w:eastAsiaTheme="minorEastAsia" w:hAnsiTheme="minorHAnsi" w:cstheme="minorBidi"/>
          <w:noProof/>
          <w:lang w:eastAsia="pl-PL"/>
        </w:rPr>
      </w:pPr>
      <w:hyperlink w:anchor="_Toc97205078" w:history="1">
        <w:r w:rsidR="00943227" w:rsidRPr="00E77672">
          <w:rPr>
            <w:rStyle w:val="Hipercze"/>
            <w:rFonts w:cs="Calibri"/>
            <w:noProof/>
          </w:rPr>
          <w:t>Mapa 3 Zewnętrzna dostępność komunikacyjna gminy Medyka</w:t>
        </w:r>
        <w:r w:rsidR="00943227">
          <w:rPr>
            <w:noProof/>
            <w:webHidden/>
          </w:rPr>
          <w:tab/>
        </w:r>
        <w:r w:rsidR="00943227">
          <w:rPr>
            <w:noProof/>
            <w:webHidden/>
          </w:rPr>
          <w:fldChar w:fldCharType="begin"/>
        </w:r>
        <w:r w:rsidR="00943227">
          <w:rPr>
            <w:noProof/>
            <w:webHidden/>
          </w:rPr>
          <w:instrText xml:space="preserve"> PAGEREF _Toc97205078 \h </w:instrText>
        </w:r>
        <w:r w:rsidR="00943227">
          <w:rPr>
            <w:noProof/>
            <w:webHidden/>
          </w:rPr>
        </w:r>
        <w:r w:rsidR="00943227">
          <w:rPr>
            <w:noProof/>
            <w:webHidden/>
          </w:rPr>
          <w:fldChar w:fldCharType="separate"/>
        </w:r>
        <w:r>
          <w:rPr>
            <w:noProof/>
            <w:webHidden/>
          </w:rPr>
          <w:t>27</w:t>
        </w:r>
        <w:r w:rsidR="00943227">
          <w:rPr>
            <w:noProof/>
            <w:webHidden/>
          </w:rPr>
          <w:fldChar w:fldCharType="end"/>
        </w:r>
      </w:hyperlink>
    </w:p>
    <w:p w14:paraId="7832BC1C" w14:textId="77777777" w:rsidR="00943227" w:rsidRDefault="0005776D">
      <w:pPr>
        <w:pStyle w:val="Spisilustracji"/>
        <w:tabs>
          <w:tab w:val="right" w:leader="dot" w:pos="9062"/>
        </w:tabs>
        <w:rPr>
          <w:rFonts w:asciiTheme="minorHAnsi" w:eastAsiaTheme="minorEastAsia" w:hAnsiTheme="minorHAnsi" w:cstheme="minorBidi"/>
          <w:noProof/>
          <w:lang w:eastAsia="pl-PL"/>
        </w:rPr>
      </w:pPr>
      <w:hyperlink w:anchor="_Toc97205079" w:history="1">
        <w:r w:rsidR="00943227" w:rsidRPr="00E77672">
          <w:rPr>
            <w:rStyle w:val="Hipercze"/>
            <w:noProof/>
          </w:rPr>
          <w:t>Mapa 4 Zasięg terytorialny spółek elektroenergetycznych</w:t>
        </w:r>
        <w:r w:rsidR="00943227">
          <w:rPr>
            <w:noProof/>
            <w:webHidden/>
          </w:rPr>
          <w:tab/>
        </w:r>
        <w:r w:rsidR="00943227">
          <w:rPr>
            <w:noProof/>
            <w:webHidden/>
          </w:rPr>
          <w:fldChar w:fldCharType="begin"/>
        </w:r>
        <w:r w:rsidR="00943227">
          <w:rPr>
            <w:noProof/>
            <w:webHidden/>
          </w:rPr>
          <w:instrText xml:space="preserve"> PAGEREF _Toc97205079 \h </w:instrText>
        </w:r>
        <w:r w:rsidR="00943227">
          <w:rPr>
            <w:noProof/>
            <w:webHidden/>
          </w:rPr>
        </w:r>
        <w:r w:rsidR="00943227">
          <w:rPr>
            <w:noProof/>
            <w:webHidden/>
          </w:rPr>
          <w:fldChar w:fldCharType="separate"/>
        </w:r>
        <w:r>
          <w:rPr>
            <w:noProof/>
            <w:webHidden/>
          </w:rPr>
          <w:t>41</w:t>
        </w:r>
        <w:r w:rsidR="00943227">
          <w:rPr>
            <w:noProof/>
            <w:webHidden/>
          </w:rPr>
          <w:fldChar w:fldCharType="end"/>
        </w:r>
      </w:hyperlink>
    </w:p>
    <w:p w14:paraId="192DD474" w14:textId="77777777" w:rsidR="00BD486C" w:rsidRDefault="00BD486C" w:rsidP="00BD486C">
      <w:r>
        <w:fldChar w:fldCharType="end"/>
      </w:r>
    </w:p>
    <w:p w14:paraId="083B3708" w14:textId="77777777" w:rsidR="00BD486C" w:rsidRDefault="00BD486C" w:rsidP="00BD486C"/>
    <w:p w14:paraId="62BAD7DE" w14:textId="77777777" w:rsidR="00BD486C" w:rsidRDefault="00BD486C" w:rsidP="00BD486C"/>
    <w:p w14:paraId="34F845B1" w14:textId="77777777" w:rsidR="00BD486C" w:rsidRDefault="00BD486C" w:rsidP="00BD486C"/>
    <w:p w14:paraId="339670FE" w14:textId="77777777" w:rsidR="00BD486C" w:rsidRDefault="00BD486C" w:rsidP="00BD486C"/>
    <w:p w14:paraId="2D798403" w14:textId="77777777" w:rsidR="00BD486C" w:rsidRDefault="00BD486C" w:rsidP="00BD486C"/>
    <w:p w14:paraId="29CA225C" w14:textId="77777777" w:rsidR="00BD486C" w:rsidRDefault="00BD486C" w:rsidP="00BD486C"/>
    <w:p w14:paraId="4A94F0E6" w14:textId="77777777" w:rsidR="00BD486C" w:rsidRDefault="00BD486C" w:rsidP="00BD486C"/>
    <w:p w14:paraId="4EEA7A5A" w14:textId="77777777" w:rsidR="00BD486C" w:rsidRDefault="00BD486C" w:rsidP="00BD486C"/>
    <w:p w14:paraId="14649D86" w14:textId="77777777" w:rsidR="00BD486C" w:rsidRDefault="00BD486C" w:rsidP="00BD486C"/>
    <w:p w14:paraId="72FBD473" w14:textId="77777777" w:rsidR="00BD486C" w:rsidRDefault="00BD486C" w:rsidP="00BD486C"/>
    <w:p w14:paraId="42123783" w14:textId="77777777" w:rsidR="00BD486C" w:rsidRDefault="00BD486C" w:rsidP="00BD486C"/>
    <w:p w14:paraId="4FE8809E" w14:textId="77777777" w:rsidR="00BD486C" w:rsidRDefault="00BD486C" w:rsidP="00BD486C"/>
    <w:p w14:paraId="259B1A0C" w14:textId="77777777" w:rsidR="00BD486C" w:rsidRDefault="00BD486C" w:rsidP="00BD486C"/>
    <w:p w14:paraId="4A43005F" w14:textId="77777777" w:rsidR="00BD486C" w:rsidRDefault="00BD486C" w:rsidP="00BD486C"/>
    <w:p w14:paraId="07721754" w14:textId="77777777" w:rsidR="00BD486C" w:rsidRDefault="00BD486C" w:rsidP="00BD486C"/>
    <w:p w14:paraId="3EF5AAB0" w14:textId="77777777" w:rsidR="00BD486C" w:rsidRDefault="00BD486C" w:rsidP="00BD486C"/>
    <w:p w14:paraId="71A1EC1D" w14:textId="77777777" w:rsidR="00BD486C" w:rsidRDefault="00BD486C" w:rsidP="00BD486C"/>
    <w:p w14:paraId="6BEC0DFE" w14:textId="77777777" w:rsidR="00BD486C" w:rsidRDefault="00BD486C" w:rsidP="00BD486C"/>
    <w:p w14:paraId="59E1B40C" w14:textId="77777777" w:rsidR="00BD486C" w:rsidRDefault="00BD486C" w:rsidP="00BD486C"/>
    <w:p w14:paraId="42C5040E" w14:textId="77777777" w:rsidR="00BD486C" w:rsidRDefault="00BD486C" w:rsidP="00BD486C"/>
    <w:p w14:paraId="1B3962CE" w14:textId="77777777" w:rsidR="00BD486C" w:rsidRDefault="00BD486C" w:rsidP="00BD486C"/>
    <w:p w14:paraId="03904AE3" w14:textId="77777777" w:rsidR="00BD486C" w:rsidRDefault="00BD486C" w:rsidP="00BD486C"/>
    <w:p w14:paraId="519595F8" w14:textId="77777777" w:rsidR="00BD486C" w:rsidRDefault="00BD486C" w:rsidP="00BD486C"/>
    <w:p w14:paraId="4D33EA8F" w14:textId="77777777" w:rsidR="00BD486C" w:rsidRDefault="00BD486C" w:rsidP="00BD486C"/>
    <w:p w14:paraId="5BBA5CE5" w14:textId="1456EC4F" w:rsidR="00BD486C" w:rsidRDefault="00BD486C" w:rsidP="00E21B35">
      <w:pPr>
        <w:pStyle w:val="Nagwek1"/>
      </w:pPr>
      <w:bookmarkStart w:id="144" w:name="_Toc97811570"/>
      <w:r>
        <w:t>Spis wykresów</w:t>
      </w:r>
      <w:bookmarkEnd w:id="144"/>
    </w:p>
    <w:p w14:paraId="0E2A0E6A" w14:textId="77777777" w:rsidR="00943227" w:rsidRDefault="00BD486C">
      <w:pPr>
        <w:pStyle w:val="Spisilustracji"/>
        <w:tabs>
          <w:tab w:val="right" w:leader="dot" w:pos="9062"/>
        </w:tabs>
        <w:rPr>
          <w:rFonts w:asciiTheme="minorHAnsi" w:eastAsiaTheme="minorEastAsia" w:hAnsiTheme="minorHAnsi" w:cstheme="minorBidi"/>
          <w:noProof/>
          <w:lang w:eastAsia="pl-PL"/>
        </w:rPr>
      </w:pPr>
      <w:r>
        <w:fldChar w:fldCharType="begin"/>
      </w:r>
      <w:r>
        <w:instrText xml:space="preserve"> TOC \h \z \c "Wykres" </w:instrText>
      </w:r>
      <w:r>
        <w:fldChar w:fldCharType="separate"/>
      </w:r>
      <w:hyperlink w:anchor="_Toc97205080" w:history="1">
        <w:r w:rsidR="00943227" w:rsidRPr="00FA0A9E">
          <w:rPr>
            <w:rStyle w:val="Hipercze"/>
            <w:noProof/>
          </w:rPr>
          <w:t>Wykres 1</w:t>
        </w:r>
        <w:r w:rsidR="00943227" w:rsidRPr="00FA0A9E">
          <w:rPr>
            <w:rStyle w:val="Hipercze"/>
            <w:rFonts w:cs="Calibri"/>
            <w:noProof/>
          </w:rPr>
          <w:t xml:space="preserve"> Ludność gminy Medyka [%]</w:t>
        </w:r>
        <w:r w:rsidR="00943227">
          <w:rPr>
            <w:noProof/>
            <w:webHidden/>
          </w:rPr>
          <w:tab/>
        </w:r>
        <w:r w:rsidR="00943227">
          <w:rPr>
            <w:noProof/>
            <w:webHidden/>
          </w:rPr>
          <w:fldChar w:fldCharType="begin"/>
        </w:r>
        <w:r w:rsidR="00943227">
          <w:rPr>
            <w:noProof/>
            <w:webHidden/>
          </w:rPr>
          <w:instrText xml:space="preserve"> PAGEREF _Toc97205080 \h </w:instrText>
        </w:r>
        <w:r w:rsidR="00943227">
          <w:rPr>
            <w:noProof/>
            <w:webHidden/>
          </w:rPr>
        </w:r>
        <w:r w:rsidR="00943227">
          <w:rPr>
            <w:noProof/>
            <w:webHidden/>
          </w:rPr>
          <w:fldChar w:fldCharType="separate"/>
        </w:r>
        <w:r w:rsidR="0005776D">
          <w:rPr>
            <w:noProof/>
            <w:webHidden/>
          </w:rPr>
          <w:t>15</w:t>
        </w:r>
        <w:r w:rsidR="00943227">
          <w:rPr>
            <w:noProof/>
            <w:webHidden/>
          </w:rPr>
          <w:fldChar w:fldCharType="end"/>
        </w:r>
      </w:hyperlink>
    </w:p>
    <w:p w14:paraId="7E77BF89" w14:textId="77777777" w:rsidR="00943227" w:rsidRDefault="0005776D">
      <w:pPr>
        <w:pStyle w:val="Spisilustracji"/>
        <w:tabs>
          <w:tab w:val="right" w:leader="dot" w:pos="9062"/>
        </w:tabs>
        <w:rPr>
          <w:rFonts w:asciiTheme="minorHAnsi" w:eastAsiaTheme="minorEastAsia" w:hAnsiTheme="minorHAnsi" w:cstheme="minorBidi"/>
          <w:noProof/>
          <w:lang w:eastAsia="pl-PL"/>
        </w:rPr>
      </w:pPr>
      <w:hyperlink w:anchor="_Toc97205081" w:history="1">
        <w:r w:rsidR="00943227" w:rsidRPr="00FA0A9E">
          <w:rPr>
            <w:rStyle w:val="Hipercze"/>
            <w:noProof/>
          </w:rPr>
          <w:t>Wykres 2</w:t>
        </w:r>
        <w:r w:rsidR="00943227" w:rsidRPr="00FA0A9E">
          <w:rPr>
            <w:rStyle w:val="Hipercze"/>
            <w:rFonts w:cs="Calibri"/>
            <w:noProof/>
          </w:rPr>
          <w:t xml:space="preserve"> Przyrost naturalny na terenie gmin powiatu przemyskiego</w:t>
        </w:r>
        <w:r w:rsidR="00943227">
          <w:rPr>
            <w:noProof/>
            <w:webHidden/>
          </w:rPr>
          <w:tab/>
        </w:r>
        <w:r w:rsidR="00943227">
          <w:rPr>
            <w:noProof/>
            <w:webHidden/>
          </w:rPr>
          <w:fldChar w:fldCharType="begin"/>
        </w:r>
        <w:r w:rsidR="00943227">
          <w:rPr>
            <w:noProof/>
            <w:webHidden/>
          </w:rPr>
          <w:instrText xml:space="preserve"> PAGEREF _Toc97205081 \h </w:instrText>
        </w:r>
        <w:r w:rsidR="00943227">
          <w:rPr>
            <w:noProof/>
            <w:webHidden/>
          </w:rPr>
        </w:r>
        <w:r w:rsidR="00943227">
          <w:rPr>
            <w:noProof/>
            <w:webHidden/>
          </w:rPr>
          <w:fldChar w:fldCharType="separate"/>
        </w:r>
        <w:r>
          <w:rPr>
            <w:noProof/>
            <w:webHidden/>
          </w:rPr>
          <w:t>16</w:t>
        </w:r>
        <w:r w:rsidR="00943227">
          <w:rPr>
            <w:noProof/>
            <w:webHidden/>
          </w:rPr>
          <w:fldChar w:fldCharType="end"/>
        </w:r>
      </w:hyperlink>
    </w:p>
    <w:p w14:paraId="52FBF277" w14:textId="77777777" w:rsidR="00943227" w:rsidRDefault="0005776D">
      <w:pPr>
        <w:pStyle w:val="Spisilustracji"/>
        <w:tabs>
          <w:tab w:val="right" w:leader="dot" w:pos="9062"/>
        </w:tabs>
        <w:rPr>
          <w:rFonts w:asciiTheme="minorHAnsi" w:eastAsiaTheme="minorEastAsia" w:hAnsiTheme="minorHAnsi" w:cstheme="minorBidi"/>
          <w:noProof/>
          <w:lang w:eastAsia="pl-PL"/>
        </w:rPr>
      </w:pPr>
      <w:hyperlink w:anchor="_Toc97205082" w:history="1">
        <w:r w:rsidR="00943227" w:rsidRPr="00FA0A9E">
          <w:rPr>
            <w:rStyle w:val="Hipercze"/>
            <w:noProof/>
          </w:rPr>
          <w:t>Wykres 3</w:t>
        </w:r>
        <w:r w:rsidR="00943227" w:rsidRPr="00FA0A9E">
          <w:rPr>
            <w:rStyle w:val="Hipercze"/>
            <w:rFonts w:cs="Calibri"/>
            <w:noProof/>
          </w:rPr>
          <w:t xml:space="preserve"> Podmioty gospodarki narodowej zarejestrowane na terenie gminy Medyka wg wybranych sekcji PKD (stan na koniec 2020 roku)</w:t>
        </w:r>
        <w:r w:rsidR="00943227">
          <w:rPr>
            <w:noProof/>
            <w:webHidden/>
          </w:rPr>
          <w:tab/>
        </w:r>
        <w:r w:rsidR="00943227">
          <w:rPr>
            <w:noProof/>
            <w:webHidden/>
          </w:rPr>
          <w:fldChar w:fldCharType="begin"/>
        </w:r>
        <w:r w:rsidR="00943227">
          <w:rPr>
            <w:noProof/>
            <w:webHidden/>
          </w:rPr>
          <w:instrText xml:space="preserve"> PAGEREF _Toc97205082 \h </w:instrText>
        </w:r>
        <w:r w:rsidR="00943227">
          <w:rPr>
            <w:noProof/>
            <w:webHidden/>
          </w:rPr>
        </w:r>
        <w:r w:rsidR="00943227">
          <w:rPr>
            <w:noProof/>
            <w:webHidden/>
          </w:rPr>
          <w:fldChar w:fldCharType="separate"/>
        </w:r>
        <w:r>
          <w:rPr>
            <w:noProof/>
            <w:webHidden/>
          </w:rPr>
          <w:t>23</w:t>
        </w:r>
        <w:r w:rsidR="00943227">
          <w:rPr>
            <w:noProof/>
            <w:webHidden/>
          </w:rPr>
          <w:fldChar w:fldCharType="end"/>
        </w:r>
      </w:hyperlink>
    </w:p>
    <w:p w14:paraId="26919746" w14:textId="77777777" w:rsidR="00943227" w:rsidRDefault="0005776D">
      <w:pPr>
        <w:pStyle w:val="Spisilustracji"/>
        <w:tabs>
          <w:tab w:val="right" w:leader="dot" w:pos="9062"/>
        </w:tabs>
        <w:rPr>
          <w:rFonts w:asciiTheme="minorHAnsi" w:eastAsiaTheme="minorEastAsia" w:hAnsiTheme="minorHAnsi" w:cstheme="minorBidi"/>
          <w:noProof/>
          <w:lang w:eastAsia="pl-PL"/>
        </w:rPr>
      </w:pPr>
      <w:hyperlink w:anchor="_Toc97205083" w:history="1">
        <w:r w:rsidR="00943227" w:rsidRPr="00FA0A9E">
          <w:rPr>
            <w:rStyle w:val="Hipercze"/>
            <w:noProof/>
          </w:rPr>
          <w:t>Wykres 4</w:t>
        </w:r>
        <w:r w:rsidR="00943227" w:rsidRPr="00FA0A9E">
          <w:rPr>
            <w:rStyle w:val="Hipercze"/>
            <w:rFonts w:cs="Calibri"/>
            <w:noProof/>
          </w:rPr>
          <w:t xml:space="preserve"> Podmioty gospodarki narodowej na terenie gminy wg klas wielkości</w:t>
        </w:r>
        <w:r w:rsidR="00943227">
          <w:rPr>
            <w:noProof/>
            <w:webHidden/>
          </w:rPr>
          <w:tab/>
        </w:r>
        <w:r w:rsidR="00943227">
          <w:rPr>
            <w:noProof/>
            <w:webHidden/>
          </w:rPr>
          <w:fldChar w:fldCharType="begin"/>
        </w:r>
        <w:r w:rsidR="00943227">
          <w:rPr>
            <w:noProof/>
            <w:webHidden/>
          </w:rPr>
          <w:instrText xml:space="preserve"> PAGEREF _Toc97205083 \h </w:instrText>
        </w:r>
        <w:r w:rsidR="00943227">
          <w:rPr>
            <w:noProof/>
            <w:webHidden/>
          </w:rPr>
        </w:r>
        <w:r w:rsidR="00943227">
          <w:rPr>
            <w:noProof/>
            <w:webHidden/>
          </w:rPr>
          <w:fldChar w:fldCharType="separate"/>
        </w:r>
        <w:r>
          <w:rPr>
            <w:noProof/>
            <w:webHidden/>
          </w:rPr>
          <w:t>24</w:t>
        </w:r>
        <w:r w:rsidR="00943227">
          <w:rPr>
            <w:noProof/>
            <w:webHidden/>
          </w:rPr>
          <w:fldChar w:fldCharType="end"/>
        </w:r>
      </w:hyperlink>
    </w:p>
    <w:p w14:paraId="3A651C51" w14:textId="77777777" w:rsidR="00943227" w:rsidRDefault="0005776D">
      <w:pPr>
        <w:pStyle w:val="Spisilustracji"/>
        <w:tabs>
          <w:tab w:val="right" w:leader="dot" w:pos="9062"/>
        </w:tabs>
        <w:rPr>
          <w:rFonts w:asciiTheme="minorHAnsi" w:eastAsiaTheme="minorEastAsia" w:hAnsiTheme="minorHAnsi" w:cstheme="minorBidi"/>
          <w:noProof/>
          <w:lang w:eastAsia="pl-PL"/>
        </w:rPr>
      </w:pPr>
      <w:hyperlink w:anchor="_Toc97205084" w:history="1">
        <w:r w:rsidR="00943227" w:rsidRPr="00FA0A9E">
          <w:rPr>
            <w:rStyle w:val="Hipercze"/>
            <w:noProof/>
          </w:rPr>
          <w:t>Wykres 5</w:t>
        </w:r>
        <w:r w:rsidR="00943227" w:rsidRPr="00FA0A9E">
          <w:rPr>
            <w:rStyle w:val="Hipercze"/>
            <w:rFonts w:cs="Calibri"/>
            <w:noProof/>
          </w:rPr>
          <w:t xml:space="preserve"> Ilość odbiorców energii elektrycznej</w:t>
        </w:r>
        <w:r w:rsidR="00943227">
          <w:rPr>
            <w:noProof/>
            <w:webHidden/>
          </w:rPr>
          <w:tab/>
        </w:r>
        <w:r w:rsidR="00943227">
          <w:rPr>
            <w:noProof/>
            <w:webHidden/>
          </w:rPr>
          <w:fldChar w:fldCharType="begin"/>
        </w:r>
        <w:r w:rsidR="00943227">
          <w:rPr>
            <w:noProof/>
            <w:webHidden/>
          </w:rPr>
          <w:instrText xml:space="preserve"> PAGEREF _Toc97205084 \h </w:instrText>
        </w:r>
        <w:r w:rsidR="00943227">
          <w:rPr>
            <w:noProof/>
            <w:webHidden/>
          </w:rPr>
        </w:r>
        <w:r w:rsidR="00943227">
          <w:rPr>
            <w:noProof/>
            <w:webHidden/>
          </w:rPr>
          <w:fldChar w:fldCharType="separate"/>
        </w:r>
        <w:r>
          <w:rPr>
            <w:noProof/>
            <w:webHidden/>
          </w:rPr>
          <w:t>43</w:t>
        </w:r>
        <w:r w:rsidR="00943227">
          <w:rPr>
            <w:noProof/>
            <w:webHidden/>
          </w:rPr>
          <w:fldChar w:fldCharType="end"/>
        </w:r>
      </w:hyperlink>
    </w:p>
    <w:p w14:paraId="53FC18A1" w14:textId="77777777" w:rsidR="00943227" w:rsidRDefault="0005776D">
      <w:pPr>
        <w:pStyle w:val="Spisilustracji"/>
        <w:tabs>
          <w:tab w:val="right" w:leader="dot" w:pos="9062"/>
        </w:tabs>
        <w:rPr>
          <w:rFonts w:asciiTheme="minorHAnsi" w:eastAsiaTheme="minorEastAsia" w:hAnsiTheme="minorHAnsi" w:cstheme="minorBidi"/>
          <w:noProof/>
          <w:lang w:eastAsia="pl-PL"/>
        </w:rPr>
      </w:pPr>
      <w:hyperlink w:anchor="_Toc97205085" w:history="1">
        <w:r w:rsidR="00943227" w:rsidRPr="00FA0A9E">
          <w:rPr>
            <w:rStyle w:val="Hipercze"/>
            <w:noProof/>
          </w:rPr>
          <w:t>Wykres 6</w:t>
        </w:r>
        <w:r w:rsidR="00943227" w:rsidRPr="00FA0A9E">
          <w:rPr>
            <w:rStyle w:val="Hipercze"/>
            <w:rFonts w:cs="Calibri"/>
            <w:noProof/>
          </w:rPr>
          <w:t xml:space="preserve"> Ilość energii elektrycznej w poszczególnych grupach odbiorców</w:t>
        </w:r>
        <w:r w:rsidR="00943227">
          <w:rPr>
            <w:noProof/>
            <w:webHidden/>
          </w:rPr>
          <w:tab/>
        </w:r>
        <w:r w:rsidR="00943227">
          <w:rPr>
            <w:noProof/>
            <w:webHidden/>
          </w:rPr>
          <w:fldChar w:fldCharType="begin"/>
        </w:r>
        <w:r w:rsidR="00943227">
          <w:rPr>
            <w:noProof/>
            <w:webHidden/>
          </w:rPr>
          <w:instrText xml:space="preserve"> PAGEREF _Toc97205085 \h </w:instrText>
        </w:r>
        <w:r w:rsidR="00943227">
          <w:rPr>
            <w:noProof/>
            <w:webHidden/>
          </w:rPr>
        </w:r>
        <w:r w:rsidR="00943227">
          <w:rPr>
            <w:noProof/>
            <w:webHidden/>
          </w:rPr>
          <w:fldChar w:fldCharType="separate"/>
        </w:r>
        <w:r>
          <w:rPr>
            <w:noProof/>
            <w:webHidden/>
          </w:rPr>
          <w:t>44</w:t>
        </w:r>
        <w:r w:rsidR="00943227">
          <w:rPr>
            <w:noProof/>
            <w:webHidden/>
          </w:rPr>
          <w:fldChar w:fldCharType="end"/>
        </w:r>
      </w:hyperlink>
    </w:p>
    <w:p w14:paraId="0936BF56" w14:textId="77777777" w:rsidR="00BD486C" w:rsidRPr="00BD486C" w:rsidRDefault="00BD486C" w:rsidP="00BD486C">
      <w:r>
        <w:fldChar w:fldCharType="end"/>
      </w:r>
    </w:p>
    <w:sectPr w:rsidR="00BD486C" w:rsidRPr="00BD486C" w:rsidSect="00C761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E1AC5" w14:textId="77777777" w:rsidR="003F1116" w:rsidRDefault="003F1116" w:rsidP="00F2080D">
      <w:pPr>
        <w:spacing w:after="0" w:line="240" w:lineRule="auto"/>
      </w:pPr>
      <w:r>
        <w:separator/>
      </w:r>
    </w:p>
  </w:endnote>
  <w:endnote w:type="continuationSeparator" w:id="0">
    <w:p w14:paraId="629E8D5B" w14:textId="77777777" w:rsidR="003F1116" w:rsidRDefault="003F1116" w:rsidP="00F2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1" w:csb1="00000000"/>
  </w:font>
  <w:font w:name="Caladea">
    <w:altName w:val="Cambria"/>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EE058" w14:textId="62797CE6" w:rsidR="001365A3" w:rsidRDefault="001365A3">
    <w:pPr>
      <w:pStyle w:val="Stopka"/>
      <w:jc w:val="right"/>
      <w:rPr>
        <w:rFonts w:asciiTheme="majorHAnsi" w:eastAsiaTheme="majorEastAsia" w:hAnsiTheme="majorHAnsi" w:cstheme="majorBidi"/>
        <w:sz w:val="28"/>
        <w:szCs w:val="28"/>
      </w:rPr>
    </w:pPr>
  </w:p>
  <w:p w14:paraId="337E9C9F" w14:textId="7A8821A7" w:rsidR="001365A3" w:rsidRDefault="001365A3">
    <w:pPr>
      <w:pStyle w:val="Stopka"/>
    </w:pPr>
    <w:r>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67456" behindDoc="0" locked="0" layoutInCell="1" allowOverlap="1" wp14:anchorId="55146984" wp14:editId="02AC1A60">
              <wp:simplePos x="0" y="0"/>
              <wp:positionH relativeFrom="margin">
                <wp:align>center</wp:align>
              </wp:positionH>
              <wp:positionV relativeFrom="bottomMargin">
                <wp:posOffset>350446</wp:posOffset>
              </wp:positionV>
              <wp:extent cx="1282700" cy="343535"/>
              <wp:effectExtent l="38100" t="19050" r="50800" b="18415"/>
              <wp:wrapNone/>
              <wp:docPr id="61" name="Wstęga zakrzywiona w dół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solidFill>
                        <a:schemeClr val="accent6">
                          <a:lumMod val="75000"/>
                        </a:schemeClr>
                      </a:solidFill>
                      <a:ln w="9525">
                        <a:solidFill>
                          <a:srgbClr val="71A0DC"/>
                        </a:solidFill>
                        <a:round/>
                        <a:headEnd/>
                        <a:tailEnd/>
                      </a:ln>
                    </wps:spPr>
                    <wps:txbx>
                      <w:txbxContent>
                        <w:p w14:paraId="0A41E1EB" w14:textId="77777777" w:rsidR="001365A3" w:rsidRPr="008F5D54" w:rsidRDefault="001365A3" w:rsidP="001646F5">
                          <w:pPr>
                            <w:jc w:val="center"/>
                            <w:rPr>
                              <w:b/>
                            </w:rPr>
                          </w:pPr>
                          <w:r w:rsidRPr="008F5D54">
                            <w:rPr>
                              <w:b/>
                            </w:rPr>
                            <w:fldChar w:fldCharType="begin"/>
                          </w:r>
                          <w:r w:rsidRPr="008F5D54">
                            <w:rPr>
                              <w:b/>
                            </w:rPr>
                            <w:instrText>PAGE    \* MERGEFORMAT</w:instrText>
                          </w:r>
                          <w:r w:rsidRPr="008F5D54">
                            <w:rPr>
                              <w:b/>
                            </w:rPr>
                            <w:fldChar w:fldCharType="separate"/>
                          </w:r>
                          <w:r w:rsidR="0005776D">
                            <w:rPr>
                              <w:b/>
                              <w:noProof/>
                            </w:rPr>
                            <w:t>4</w:t>
                          </w:r>
                          <w:r w:rsidRPr="008F5D54">
                            <w:rPr>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46984"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Wstęga zakrzywiona w dół 61" o:spid="_x0000_s1058" type="#_x0000_t107" style="position:absolute;margin-left:0;margin-top:27.6pt;width:101pt;height:27.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" fillcolor="#538135 [2409]" strokecolor="#71a0dc">
              <v:textbox>
                <w:txbxContent>
                  <w:p w14:paraId="0A41E1EB" w14:textId="77777777" w:rsidR="001365A3" w:rsidRPr="008F5D54" w:rsidRDefault="001365A3" w:rsidP="001646F5">
                    <w:pPr>
                      <w:jc w:val="center"/>
                      <w:rPr>
                        <w:b/>
                      </w:rPr>
                    </w:pPr>
                    <w:r w:rsidRPr="008F5D54">
                      <w:rPr>
                        <w:b/>
                      </w:rPr>
                      <w:fldChar w:fldCharType="begin"/>
                    </w:r>
                    <w:r w:rsidRPr="008F5D54">
                      <w:rPr>
                        <w:b/>
                      </w:rPr>
                      <w:instrText>PAGE    \* MERGEFORMAT</w:instrText>
                    </w:r>
                    <w:r w:rsidRPr="008F5D54">
                      <w:rPr>
                        <w:b/>
                      </w:rPr>
                      <w:fldChar w:fldCharType="separate"/>
                    </w:r>
                    <w:r w:rsidR="0005776D">
                      <w:rPr>
                        <w:b/>
                        <w:noProof/>
                      </w:rPr>
                      <w:t>4</w:t>
                    </w:r>
                    <w:r w:rsidRPr="008F5D54">
                      <w:rPr>
                        <w:b/>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3E06" w14:textId="61215B8A" w:rsidR="001365A3" w:rsidRDefault="001365A3">
    <w:pPr>
      <w:pStyle w:val="Tekstpodstawowy"/>
      <w:spacing w:line="14" w:lineRule="auto"/>
      <w:rPr>
        <w:sz w:val="20"/>
      </w:rPr>
    </w:pPr>
    <w:r>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73600" behindDoc="0" locked="0" layoutInCell="1" allowOverlap="1" wp14:anchorId="57C199AB" wp14:editId="009F0B80">
              <wp:simplePos x="0" y="0"/>
              <wp:positionH relativeFrom="page">
                <wp:align>center</wp:align>
              </wp:positionH>
              <wp:positionV relativeFrom="bottomMargin">
                <wp:posOffset>317382</wp:posOffset>
              </wp:positionV>
              <wp:extent cx="1282700" cy="343535"/>
              <wp:effectExtent l="38100" t="19050" r="50800" b="18415"/>
              <wp:wrapNone/>
              <wp:docPr id="56" name="Wstęga zakrzywiona w dół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solidFill>
                        <a:schemeClr val="accent6">
                          <a:lumMod val="75000"/>
                        </a:schemeClr>
                      </a:solidFill>
                      <a:ln w="9525">
                        <a:solidFill>
                          <a:srgbClr val="71A0DC"/>
                        </a:solidFill>
                        <a:round/>
                        <a:headEnd/>
                        <a:tailEnd/>
                      </a:ln>
                    </wps:spPr>
                    <wps:txbx>
                      <w:txbxContent>
                        <w:p w14:paraId="4A95D6A4" w14:textId="77777777" w:rsidR="001365A3" w:rsidRPr="008F5D54" w:rsidRDefault="001365A3" w:rsidP="002C0EF5">
                          <w:pPr>
                            <w:jc w:val="center"/>
                            <w:rPr>
                              <w:b/>
                            </w:rPr>
                          </w:pPr>
                          <w:r w:rsidRPr="008F5D54">
                            <w:rPr>
                              <w:b/>
                            </w:rPr>
                            <w:fldChar w:fldCharType="begin"/>
                          </w:r>
                          <w:r w:rsidRPr="008F5D54">
                            <w:rPr>
                              <w:b/>
                            </w:rPr>
                            <w:instrText>PAGE    \* MERGEFORMAT</w:instrText>
                          </w:r>
                          <w:r w:rsidRPr="008F5D54">
                            <w:rPr>
                              <w:b/>
                            </w:rPr>
                            <w:fldChar w:fldCharType="separate"/>
                          </w:r>
                          <w:r w:rsidR="0005776D">
                            <w:rPr>
                              <w:b/>
                              <w:noProof/>
                            </w:rPr>
                            <w:t>49</w:t>
                          </w:r>
                          <w:r w:rsidRPr="008F5D54">
                            <w:rPr>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199AB"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Wstęga zakrzywiona w dół 56" o:spid="_x0000_s1059" type="#_x0000_t107" style="position:absolute;margin-left:0;margin-top:25pt;width:101pt;height:27.0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" fillcolor="#538135 [2409]" strokecolor="#71a0dc">
              <v:textbox>
                <w:txbxContent>
                  <w:p w14:paraId="4A95D6A4" w14:textId="77777777" w:rsidR="001365A3" w:rsidRPr="008F5D54" w:rsidRDefault="001365A3" w:rsidP="002C0EF5">
                    <w:pPr>
                      <w:jc w:val="center"/>
                      <w:rPr>
                        <w:b/>
                      </w:rPr>
                    </w:pPr>
                    <w:r w:rsidRPr="008F5D54">
                      <w:rPr>
                        <w:b/>
                      </w:rPr>
                      <w:fldChar w:fldCharType="begin"/>
                    </w:r>
                    <w:r w:rsidRPr="008F5D54">
                      <w:rPr>
                        <w:b/>
                      </w:rPr>
                      <w:instrText>PAGE    \* MERGEFORMAT</w:instrText>
                    </w:r>
                    <w:r w:rsidRPr="008F5D54">
                      <w:rPr>
                        <w:b/>
                      </w:rPr>
                      <w:fldChar w:fldCharType="separate"/>
                    </w:r>
                    <w:r w:rsidR="0005776D">
                      <w:rPr>
                        <w:b/>
                        <w:noProof/>
                      </w:rPr>
                      <w:t>49</w:t>
                    </w:r>
                    <w:r w:rsidRPr="008F5D54">
                      <w:rPr>
                        <w:b/>
                      </w:rPr>
                      <w:fldChar w:fldCharType="end"/>
                    </w: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C6D29" w14:textId="0AD7D9F2" w:rsidR="001365A3" w:rsidRDefault="001365A3">
    <w:pPr>
      <w:pStyle w:val="Tekstpodstawowy"/>
      <w:spacing w:line="14" w:lineRule="auto"/>
      <w:rPr>
        <w:sz w:val="20"/>
      </w:rPr>
    </w:pPr>
    <w:r>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75648" behindDoc="0" locked="0" layoutInCell="1" allowOverlap="1" wp14:anchorId="15D0D250" wp14:editId="300D22F0">
              <wp:simplePos x="0" y="0"/>
              <wp:positionH relativeFrom="margin">
                <wp:align>center</wp:align>
              </wp:positionH>
              <wp:positionV relativeFrom="bottomMargin">
                <wp:posOffset>267394</wp:posOffset>
              </wp:positionV>
              <wp:extent cx="1282700" cy="343535"/>
              <wp:effectExtent l="38100" t="19050" r="50800" b="18415"/>
              <wp:wrapNone/>
              <wp:docPr id="57" name="Wstęga zakrzywiona w dół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solidFill>
                        <a:schemeClr val="accent6">
                          <a:lumMod val="75000"/>
                        </a:schemeClr>
                      </a:solidFill>
                      <a:ln w="9525">
                        <a:solidFill>
                          <a:srgbClr val="71A0DC"/>
                        </a:solidFill>
                        <a:round/>
                        <a:headEnd/>
                        <a:tailEnd/>
                      </a:ln>
                    </wps:spPr>
                    <wps:txbx>
                      <w:txbxContent>
                        <w:p w14:paraId="6F54671B" w14:textId="77777777" w:rsidR="001365A3" w:rsidRPr="008F5D54" w:rsidRDefault="001365A3" w:rsidP="002C0EF5">
                          <w:pPr>
                            <w:jc w:val="center"/>
                            <w:rPr>
                              <w:b/>
                            </w:rPr>
                          </w:pPr>
                          <w:r w:rsidRPr="008F5D54">
                            <w:rPr>
                              <w:b/>
                            </w:rPr>
                            <w:fldChar w:fldCharType="begin"/>
                          </w:r>
                          <w:r w:rsidRPr="008F5D54">
                            <w:rPr>
                              <w:b/>
                            </w:rPr>
                            <w:instrText>PAGE    \* MERGEFORMAT</w:instrText>
                          </w:r>
                          <w:r w:rsidRPr="008F5D54">
                            <w:rPr>
                              <w:b/>
                            </w:rPr>
                            <w:fldChar w:fldCharType="separate"/>
                          </w:r>
                          <w:r w:rsidR="0005776D">
                            <w:rPr>
                              <w:b/>
                              <w:noProof/>
                            </w:rPr>
                            <w:t>57</w:t>
                          </w:r>
                          <w:r w:rsidRPr="008F5D54">
                            <w:rPr>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0D250"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Wstęga zakrzywiona w dół 57" o:spid="_x0000_s1061" type="#_x0000_t107" style="position:absolute;margin-left:0;margin-top:21.05pt;width:101pt;height:27.0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" fillcolor="#538135 [2409]" strokecolor="#71a0dc">
              <v:textbox>
                <w:txbxContent>
                  <w:p w14:paraId="6F54671B" w14:textId="77777777" w:rsidR="001365A3" w:rsidRPr="008F5D54" w:rsidRDefault="001365A3" w:rsidP="002C0EF5">
                    <w:pPr>
                      <w:jc w:val="center"/>
                      <w:rPr>
                        <w:b/>
                      </w:rPr>
                    </w:pPr>
                    <w:r w:rsidRPr="008F5D54">
                      <w:rPr>
                        <w:b/>
                      </w:rPr>
                      <w:fldChar w:fldCharType="begin"/>
                    </w:r>
                    <w:r w:rsidRPr="008F5D54">
                      <w:rPr>
                        <w:b/>
                      </w:rPr>
                      <w:instrText>PAGE    \* MERGEFORMAT</w:instrText>
                    </w:r>
                    <w:r w:rsidRPr="008F5D54">
                      <w:rPr>
                        <w:b/>
                      </w:rPr>
                      <w:fldChar w:fldCharType="separate"/>
                    </w:r>
                    <w:r w:rsidR="0005776D">
                      <w:rPr>
                        <w:b/>
                        <w:noProof/>
                      </w:rPr>
                      <w:t>57</w:t>
                    </w:r>
                    <w:r w:rsidRPr="008F5D54">
                      <w:rPr>
                        <w:b/>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59731" w14:textId="77777777" w:rsidR="003F1116" w:rsidRDefault="003F1116" w:rsidP="00F2080D">
      <w:pPr>
        <w:spacing w:after="0" w:line="240" w:lineRule="auto"/>
      </w:pPr>
      <w:r>
        <w:separator/>
      </w:r>
    </w:p>
  </w:footnote>
  <w:footnote w:type="continuationSeparator" w:id="0">
    <w:p w14:paraId="635995AE" w14:textId="77777777" w:rsidR="003F1116" w:rsidRDefault="003F1116" w:rsidP="00F20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CE20F" w14:textId="77777777" w:rsidR="001365A3" w:rsidRDefault="001365A3" w:rsidP="001646F5">
    <w:pPr>
      <w:pStyle w:val="Nagwek"/>
      <w:jc w:val="center"/>
      <w:rPr>
        <w:rFonts w:cs="Arial"/>
        <w:i/>
        <w:sz w:val="24"/>
        <w:szCs w:val="32"/>
      </w:rPr>
    </w:pPr>
    <w:r w:rsidRPr="002506E2">
      <w:rPr>
        <w:noProof/>
        <w:lang w:eastAsia="pl-PL"/>
      </w:rPr>
      <w:drawing>
        <wp:anchor distT="0" distB="0" distL="114300" distR="114300" simplePos="0" relativeHeight="251665408" behindDoc="1" locked="0" layoutInCell="1" allowOverlap="1" wp14:anchorId="1FB0121E" wp14:editId="4DB240D9">
          <wp:simplePos x="0" y="0"/>
          <wp:positionH relativeFrom="column">
            <wp:posOffset>2686685</wp:posOffset>
          </wp:positionH>
          <wp:positionV relativeFrom="paragraph">
            <wp:posOffset>-616511</wp:posOffset>
          </wp:positionV>
          <wp:extent cx="596900" cy="659765"/>
          <wp:effectExtent l="0" t="0" r="0" b="6985"/>
          <wp:wrapTight wrapText="bothSides">
            <wp:wrapPolygon edited="0">
              <wp:start x="0" y="0"/>
              <wp:lineTo x="0" y="21205"/>
              <wp:lineTo x="20681" y="21205"/>
              <wp:lineTo x="20681" y="0"/>
              <wp:lineTo x="0" y="0"/>
            </wp:wrapPolygon>
          </wp:wrapTight>
          <wp:docPr id="5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659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E9158C" w14:textId="1B532BFF" w:rsidR="001365A3" w:rsidRDefault="001365A3" w:rsidP="001646F5">
    <w:pPr>
      <w:pStyle w:val="Nagwek"/>
      <w:jc w:val="center"/>
      <w:rPr>
        <w:rFonts w:cs="Arial"/>
        <w:i/>
        <w:sz w:val="24"/>
        <w:szCs w:val="32"/>
      </w:rPr>
    </w:pPr>
    <w:r>
      <w:rPr>
        <w:rFonts w:cs="Arial"/>
        <w:i/>
        <w:sz w:val="24"/>
        <w:szCs w:val="32"/>
      </w:rPr>
      <w:t>Plan Gospodarki Niskoemisyjnej dla gminy Medyka na lata 2022-2028</w:t>
    </w:r>
  </w:p>
  <w:p w14:paraId="79E65FE9" w14:textId="77777777" w:rsidR="001365A3" w:rsidRDefault="001365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2891B" w14:textId="77777777" w:rsidR="001365A3" w:rsidRDefault="001365A3" w:rsidP="002C0EF5">
    <w:pPr>
      <w:pStyle w:val="Nagwek"/>
      <w:jc w:val="center"/>
      <w:rPr>
        <w:rFonts w:cs="Arial"/>
        <w:i/>
        <w:sz w:val="24"/>
        <w:szCs w:val="32"/>
      </w:rPr>
    </w:pPr>
    <w:r w:rsidRPr="002506E2">
      <w:rPr>
        <w:noProof/>
        <w:lang w:eastAsia="pl-PL"/>
      </w:rPr>
      <w:drawing>
        <wp:anchor distT="0" distB="0" distL="114300" distR="114300" simplePos="0" relativeHeight="251669504" behindDoc="1" locked="0" layoutInCell="1" allowOverlap="1" wp14:anchorId="784B7C32" wp14:editId="02E87338">
          <wp:simplePos x="0" y="0"/>
          <wp:positionH relativeFrom="column">
            <wp:posOffset>2686685</wp:posOffset>
          </wp:positionH>
          <wp:positionV relativeFrom="paragraph">
            <wp:posOffset>-616511</wp:posOffset>
          </wp:positionV>
          <wp:extent cx="596900" cy="659765"/>
          <wp:effectExtent l="0" t="0" r="0" b="6985"/>
          <wp:wrapTight wrapText="bothSides">
            <wp:wrapPolygon edited="0">
              <wp:start x="0" y="0"/>
              <wp:lineTo x="0" y="21205"/>
              <wp:lineTo x="20681" y="21205"/>
              <wp:lineTo x="20681" y="0"/>
              <wp:lineTo x="0" y="0"/>
            </wp:wrapPolygon>
          </wp:wrapTight>
          <wp:docPr id="5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659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29358" w14:textId="024F5DC5" w:rsidR="001365A3" w:rsidRDefault="001365A3" w:rsidP="002C0EF5">
    <w:pPr>
      <w:pStyle w:val="Nagwek"/>
      <w:jc w:val="center"/>
      <w:rPr>
        <w:rFonts w:cs="Arial"/>
        <w:i/>
        <w:sz w:val="24"/>
        <w:szCs w:val="32"/>
      </w:rPr>
    </w:pPr>
    <w:r>
      <w:rPr>
        <w:rFonts w:cs="Arial"/>
        <w:i/>
        <w:sz w:val="24"/>
        <w:szCs w:val="32"/>
      </w:rPr>
      <w:t>Plan Gospodarki Niskoemisyjnej dla gminy Medyka na lata 2022-2028</w:t>
    </w:r>
  </w:p>
  <w:p w14:paraId="7A06EF9C" w14:textId="77777777" w:rsidR="001365A3" w:rsidRPr="00F2080D" w:rsidRDefault="001365A3" w:rsidP="00F2080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754C" w14:textId="77777777" w:rsidR="001365A3" w:rsidRDefault="001365A3" w:rsidP="002C0EF5">
    <w:pPr>
      <w:pStyle w:val="Nagwek"/>
      <w:jc w:val="center"/>
      <w:rPr>
        <w:rFonts w:cs="Arial"/>
        <w:i/>
        <w:sz w:val="24"/>
        <w:szCs w:val="32"/>
      </w:rPr>
    </w:pPr>
    <w:r w:rsidRPr="002506E2">
      <w:rPr>
        <w:noProof/>
        <w:lang w:eastAsia="pl-PL"/>
      </w:rPr>
      <w:drawing>
        <wp:anchor distT="0" distB="0" distL="114300" distR="114300" simplePos="0" relativeHeight="251671552" behindDoc="1" locked="0" layoutInCell="1" allowOverlap="1" wp14:anchorId="40224A96" wp14:editId="7E94265E">
          <wp:simplePos x="0" y="0"/>
          <wp:positionH relativeFrom="column">
            <wp:posOffset>2686685</wp:posOffset>
          </wp:positionH>
          <wp:positionV relativeFrom="paragraph">
            <wp:posOffset>-616511</wp:posOffset>
          </wp:positionV>
          <wp:extent cx="596900" cy="659765"/>
          <wp:effectExtent l="0" t="0" r="0" b="6985"/>
          <wp:wrapTight wrapText="bothSides">
            <wp:wrapPolygon edited="0">
              <wp:start x="0" y="0"/>
              <wp:lineTo x="0" y="21205"/>
              <wp:lineTo x="20681" y="21205"/>
              <wp:lineTo x="20681" y="0"/>
              <wp:lineTo x="0" y="0"/>
            </wp:wrapPolygon>
          </wp:wrapTight>
          <wp:docPr id="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659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AEE8B5" w14:textId="06BC877D" w:rsidR="001365A3" w:rsidRDefault="001365A3" w:rsidP="002C0EF5">
    <w:pPr>
      <w:pStyle w:val="Nagwek"/>
      <w:jc w:val="center"/>
      <w:rPr>
        <w:rFonts w:cs="Arial"/>
        <w:i/>
        <w:sz w:val="24"/>
        <w:szCs w:val="32"/>
      </w:rPr>
    </w:pPr>
    <w:r>
      <w:rPr>
        <w:rFonts w:cs="Arial"/>
        <w:i/>
        <w:sz w:val="24"/>
        <w:szCs w:val="32"/>
      </w:rPr>
      <w:t>Plan Gospodarki Niskoemisyjnej dla gminy Medyka na lata 2022-2028</w:t>
    </w:r>
  </w:p>
  <w:p w14:paraId="7924B1F7" w14:textId="77777777" w:rsidR="001365A3" w:rsidRDefault="001365A3">
    <w:pPr>
      <w:pStyle w:val="Tekstpodstawowy"/>
      <w:spacing w:line="14" w:lineRule="auto"/>
      <w:rPr>
        <w:sz w:val="20"/>
      </w:rPr>
    </w:pPr>
    <w:r>
      <w:rPr>
        <w:noProof/>
        <w:lang w:eastAsia="pl-PL"/>
      </w:rPr>
      <mc:AlternateContent>
        <mc:Choice Requires="wps">
          <w:drawing>
            <wp:anchor distT="0" distB="0" distL="114300" distR="114300" simplePos="0" relativeHeight="251664384" behindDoc="1" locked="0" layoutInCell="1" allowOverlap="1" wp14:anchorId="474F2021" wp14:editId="41906B9A">
              <wp:simplePos x="0" y="0"/>
              <wp:positionH relativeFrom="page">
                <wp:posOffset>2235835</wp:posOffset>
              </wp:positionH>
              <wp:positionV relativeFrom="page">
                <wp:posOffset>709930</wp:posOffset>
              </wp:positionV>
              <wp:extent cx="3086735" cy="204470"/>
              <wp:effectExtent l="0" t="0" r="1905" b="0"/>
              <wp:wrapNone/>
              <wp:docPr id="54" name="Pole tekstow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C145A" w14:textId="77777777" w:rsidR="001365A3" w:rsidRDefault="001365A3">
                          <w:pPr>
                            <w:pStyle w:val="Tekstpodstawowy"/>
                            <w:spacing w:before="20"/>
                            <w:ind w:left="20"/>
                            <w:rPr>
                              <w:rFonts w:ascii="Calade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F2021" id="_x0000_t202" coordsize="21600,21600" o:spt="202" path="m,l,21600r21600,l21600,xe">
              <v:stroke joinstyle="miter"/>
              <v:path gradientshapeok="t" o:connecttype="rect"/>
            </v:shapetype>
            <v:shape id="Pole tekstowe 54" o:spid="_x0000_s1060" type="#_x0000_t202" style="position:absolute;margin-left:176.05pt;margin-top:55.9pt;width:243.05pt;height:16.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" filled="f" stroked="f">
              <v:textbox inset="0,0,0,0">
                <w:txbxContent>
                  <w:p w14:paraId="546C145A" w14:textId="77777777" w:rsidR="001365A3" w:rsidRDefault="001365A3">
                    <w:pPr>
                      <w:pStyle w:val="Tekstpodstawowy"/>
                      <w:spacing w:before="20"/>
                      <w:ind w:left="20"/>
                      <w:rPr>
                        <w:rFonts w:ascii="Caladea"/>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AE"/>
    <w:multiLevelType w:val="multilevel"/>
    <w:tmpl w:val="01E296E2"/>
    <w:lvl w:ilvl="0">
      <w:start w:val="5"/>
      <w:numFmt w:val="decimal"/>
      <w:lvlText w:val="%1"/>
      <w:lvlJc w:val="left"/>
      <w:pPr>
        <w:ind w:left="853" w:hanging="600"/>
      </w:pPr>
      <w:rPr>
        <w:rFonts w:hint="default"/>
        <w:lang w:val="pl-PL" w:eastAsia="en-US" w:bidi="ar-SA"/>
      </w:rPr>
    </w:lvl>
    <w:lvl w:ilvl="1">
      <w:start w:val="3"/>
      <w:numFmt w:val="decimal"/>
      <w:lvlText w:val="%1.%2"/>
      <w:lvlJc w:val="left"/>
      <w:pPr>
        <w:ind w:left="853" w:hanging="600"/>
      </w:pPr>
      <w:rPr>
        <w:rFonts w:hint="default"/>
        <w:lang w:val="pl-PL" w:eastAsia="en-US" w:bidi="ar-SA"/>
      </w:rPr>
    </w:lvl>
    <w:lvl w:ilvl="2">
      <w:start w:val="1"/>
      <w:numFmt w:val="decimal"/>
      <w:lvlText w:val="%1.%2.%3."/>
      <w:lvlJc w:val="left"/>
      <w:pPr>
        <w:ind w:left="853" w:hanging="600"/>
      </w:pPr>
      <w:rPr>
        <w:rFonts w:ascii="Times New Roman" w:eastAsia="Times New Roman" w:hAnsi="Times New Roman" w:cs="Times New Roman" w:hint="default"/>
        <w:b/>
        <w:bCs/>
        <w:spacing w:val="-15"/>
        <w:w w:val="100"/>
        <w:sz w:val="24"/>
        <w:szCs w:val="24"/>
        <w:lang w:val="pl-PL" w:eastAsia="en-US" w:bidi="ar-SA"/>
      </w:rPr>
    </w:lvl>
    <w:lvl w:ilvl="3">
      <w:numFmt w:val="bullet"/>
      <w:lvlText w:val=""/>
      <w:lvlJc w:val="left"/>
      <w:pPr>
        <w:ind w:left="253" w:hanging="339"/>
      </w:pPr>
      <w:rPr>
        <w:rFonts w:ascii="Symbol" w:eastAsia="Symbol" w:hAnsi="Symbol" w:cs="Symbol" w:hint="default"/>
        <w:w w:val="100"/>
        <w:sz w:val="24"/>
        <w:szCs w:val="24"/>
        <w:lang w:val="pl-PL" w:eastAsia="en-US" w:bidi="ar-SA"/>
      </w:rPr>
    </w:lvl>
    <w:lvl w:ilvl="4">
      <w:numFmt w:val="bullet"/>
      <w:lvlText w:val="•"/>
      <w:lvlJc w:val="left"/>
      <w:pPr>
        <w:ind w:left="3935" w:hanging="339"/>
      </w:pPr>
      <w:rPr>
        <w:rFonts w:hint="default"/>
        <w:lang w:val="pl-PL" w:eastAsia="en-US" w:bidi="ar-SA"/>
      </w:rPr>
    </w:lvl>
    <w:lvl w:ilvl="5">
      <w:numFmt w:val="bullet"/>
      <w:lvlText w:val="•"/>
      <w:lvlJc w:val="left"/>
      <w:pPr>
        <w:ind w:left="4960" w:hanging="339"/>
      </w:pPr>
      <w:rPr>
        <w:rFonts w:hint="default"/>
        <w:lang w:val="pl-PL" w:eastAsia="en-US" w:bidi="ar-SA"/>
      </w:rPr>
    </w:lvl>
    <w:lvl w:ilvl="6">
      <w:numFmt w:val="bullet"/>
      <w:lvlText w:val="•"/>
      <w:lvlJc w:val="left"/>
      <w:pPr>
        <w:ind w:left="5985" w:hanging="339"/>
      </w:pPr>
      <w:rPr>
        <w:rFonts w:hint="default"/>
        <w:lang w:val="pl-PL" w:eastAsia="en-US" w:bidi="ar-SA"/>
      </w:rPr>
    </w:lvl>
    <w:lvl w:ilvl="7">
      <w:numFmt w:val="bullet"/>
      <w:lvlText w:val="•"/>
      <w:lvlJc w:val="left"/>
      <w:pPr>
        <w:ind w:left="7010" w:hanging="339"/>
      </w:pPr>
      <w:rPr>
        <w:rFonts w:hint="default"/>
        <w:lang w:val="pl-PL" w:eastAsia="en-US" w:bidi="ar-SA"/>
      </w:rPr>
    </w:lvl>
    <w:lvl w:ilvl="8">
      <w:numFmt w:val="bullet"/>
      <w:lvlText w:val="•"/>
      <w:lvlJc w:val="left"/>
      <w:pPr>
        <w:ind w:left="8036" w:hanging="339"/>
      </w:pPr>
      <w:rPr>
        <w:rFonts w:hint="default"/>
        <w:lang w:val="pl-PL" w:eastAsia="en-US" w:bidi="ar-SA"/>
      </w:rPr>
    </w:lvl>
  </w:abstractNum>
  <w:abstractNum w:abstractNumId="1" w15:restartNumberingAfterBreak="0">
    <w:nsid w:val="0FD46847"/>
    <w:multiLevelType w:val="multilevel"/>
    <w:tmpl w:val="59F6B49A"/>
    <w:lvl w:ilvl="0">
      <w:start w:val="5"/>
      <w:numFmt w:val="decimal"/>
      <w:lvlText w:val="%1."/>
      <w:lvlJc w:val="left"/>
      <w:pPr>
        <w:ind w:left="473" w:hanging="240"/>
      </w:pPr>
      <w:rPr>
        <w:rFonts w:ascii="Times New Roman" w:eastAsia="Times New Roman" w:hAnsi="Times New Roman" w:cs="Times New Roman" w:hint="default"/>
        <w:b/>
        <w:bCs/>
        <w:spacing w:val="-17"/>
        <w:w w:val="100"/>
        <w:sz w:val="24"/>
        <w:szCs w:val="24"/>
        <w:lang w:val="pl-PL" w:eastAsia="en-US" w:bidi="ar-SA"/>
      </w:rPr>
    </w:lvl>
    <w:lvl w:ilvl="1">
      <w:start w:val="1"/>
      <w:numFmt w:val="decimal"/>
      <w:lvlText w:val="%1.%2."/>
      <w:lvlJc w:val="left"/>
      <w:pPr>
        <w:ind w:left="653" w:hanging="420"/>
      </w:pPr>
      <w:rPr>
        <w:rFonts w:ascii="Times New Roman" w:eastAsia="Times New Roman" w:hAnsi="Times New Roman" w:cs="Times New Roman" w:hint="default"/>
        <w:b/>
        <w:bCs/>
        <w:spacing w:val="-5"/>
        <w:w w:val="99"/>
        <w:sz w:val="24"/>
        <w:szCs w:val="24"/>
        <w:lang w:val="pl-PL" w:eastAsia="en-US" w:bidi="ar-SA"/>
      </w:rPr>
    </w:lvl>
    <w:lvl w:ilvl="2">
      <w:start w:val="1"/>
      <w:numFmt w:val="bullet"/>
      <w:lvlText w:val=""/>
      <w:lvlJc w:val="left"/>
      <w:pPr>
        <w:ind w:left="1651" w:hanging="351"/>
      </w:pPr>
      <w:rPr>
        <w:rFonts w:ascii="Wingdings" w:hAnsi="Wingdings" w:hint="default"/>
        <w:w w:val="100"/>
        <w:lang w:val="pl-PL" w:eastAsia="en-US" w:bidi="ar-SA"/>
      </w:rPr>
    </w:lvl>
    <w:lvl w:ilvl="3">
      <w:numFmt w:val="bullet"/>
      <w:lvlText w:val=""/>
      <w:lvlJc w:val="left"/>
      <w:pPr>
        <w:ind w:left="1332" w:hanging="351"/>
      </w:pPr>
      <w:rPr>
        <w:rFonts w:ascii="Symbol" w:eastAsia="Symbol" w:hAnsi="Symbol" w:cs="Symbol" w:hint="default"/>
        <w:w w:val="100"/>
        <w:sz w:val="24"/>
        <w:szCs w:val="24"/>
        <w:lang w:val="pl-PL" w:eastAsia="en-US" w:bidi="ar-SA"/>
      </w:rPr>
    </w:lvl>
    <w:lvl w:ilvl="4">
      <w:numFmt w:val="bullet"/>
      <w:lvlText w:val="•"/>
      <w:lvlJc w:val="left"/>
      <w:pPr>
        <w:ind w:left="1340" w:hanging="351"/>
      </w:pPr>
      <w:rPr>
        <w:rFonts w:hint="default"/>
        <w:lang w:val="pl-PL" w:eastAsia="en-US" w:bidi="ar-SA"/>
      </w:rPr>
    </w:lvl>
    <w:lvl w:ilvl="5">
      <w:numFmt w:val="bullet"/>
      <w:lvlText w:val="•"/>
      <w:lvlJc w:val="left"/>
      <w:pPr>
        <w:ind w:left="1660" w:hanging="351"/>
      </w:pPr>
      <w:rPr>
        <w:rFonts w:hint="default"/>
        <w:lang w:val="pl-PL" w:eastAsia="en-US" w:bidi="ar-SA"/>
      </w:rPr>
    </w:lvl>
    <w:lvl w:ilvl="6">
      <w:numFmt w:val="bullet"/>
      <w:lvlText w:val="•"/>
      <w:lvlJc w:val="left"/>
      <w:pPr>
        <w:ind w:left="3381" w:hanging="351"/>
      </w:pPr>
      <w:rPr>
        <w:rFonts w:hint="default"/>
        <w:lang w:val="pl-PL" w:eastAsia="en-US" w:bidi="ar-SA"/>
      </w:rPr>
    </w:lvl>
    <w:lvl w:ilvl="7">
      <w:numFmt w:val="bullet"/>
      <w:lvlText w:val="•"/>
      <w:lvlJc w:val="left"/>
      <w:pPr>
        <w:ind w:left="5102" w:hanging="351"/>
      </w:pPr>
      <w:rPr>
        <w:rFonts w:hint="default"/>
        <w:lang w:val="pl-PL" w:eastAsia="en-US" w:bidi="ar-SA"/>
      </w:rPr>
    </w:lvl>
    <w:lvl w:ilvl="8">
      <w:numFmt w:val="bullet"/>
      <w:lvlText w:val="•"/>
      <w:lvlJc w:val="left"/>
      <w:pPr>
        <w:ind w:left="6823" w:hanging="351"/>
      </w:pPr>
      <w:rPr>
        <w:rFonts w:hint="default"/>
        <w:lang w:val="pl-PL" w:eastAsia="en-US" w:bidi="ar-SA"/>
      </w:rPr>
    </w:lvl>
  </w:abstractNum>
  <w:abstractNum w:abstractNumId="2" w15:restartNumberingAfterBreak="0">
    <w:nsid w:val="12DB7FCE"/>
    <w:multiLevelType w:val="hybridMultilevel"/>
    <w:tmpl w:val="89BED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09790A"/>
    <w:multiLevelType w:val="hybridMultilevel"/>
    <w:tmpl w:val="841C8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F95F00"/>
    <w:multiLevelType w:val="hybridMultilevel"/>
    <w:tmpl w:val="AAB68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BB6C74"/>
    <w:multiLevelType w:val="hybridMultilevel"/>
    <w:tmpl w:val="F208C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FD565A"/>
    <w:multiLevelType w:val="hybridMultilevel"/>
    <w:tmpl w:val="0FB27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FE24DF"/>
    <w:multiLevelType w:val="multilevel"/>
    <w:tmpl w:val="0804DF2A"/>
    <w:lvl w:ilvl="0">
      <w:start w:val="4"/>
      <w:numFmt w:val="decimal"/>
      <w:pStyle w:val="Nagwek1"/>
      <w:lvlText w:val="%1."/>
      <w:lvlJc w:val="left"/>
      <w:pPr>
        <w:ind w:left="360" w:hanging="360"/>
      </w:pPr>
      <w:rPr>
        <w:rFonts w:ascii="Calibri" w:hAnsi="Calibri" w:cs="Calibri" w:hint="default"/>
      </w:rPr>
    </w:lvl>
    <w:lvl w:ilvl="1">
      <w:start w:val="1"/>
      <w:numFmt w:val="decimal"/>
      <w:lvlText w:val="%1.%2."/>
      <w:lvlJc w:val="left"/>
      <w:pPr>
        <w:ind w:left="432" w:hanging="432"/>
      </w:pPr>
      <w:rPr>
        <w:rFonts w:ascii="Calibri" w:hAnsi="Calibri" w:cs="Calibri" w:hint="default"/>
        <w:i w:val="0"/>
        <w:sz w:val="22"/>
        <w:szCs w:val="22"/>
      </w:rPr>
    </w:lvl>
    <w:lvl w:ilvl="2">
      <w:start w:val="1"/>
      <w:numFmt w:val="decimal"/>
      <w:lvlText w:val="%1.%2.%3."/>
      <w:lvlJc w:val="left"/>
      <w:pPr>
        <w:ind w:left="-336" w:hanging="504"/>
      </w:pPr>
      <w:rPr>
        <w:rFonts w:hint="default"/>
        <w:sz w:val="22"/>
        <w:szCs w:val="22"/>
      </w:rPr>
    </w:lvl>
    <w:lvl w:ilvl="3">
      <w:start w:val="1"/>
      <w:numFmt w:val="decimal"/>
      <w:lvlText w:val="%1.%2.%3.%4."/>
      <w:lvlJc w:val="left"/>
      <w:pPr>
        <w:ind w:left="168" w:hanging="648"/>
      </w:pPr>
      <w:rPr>
        <w:rFonts w:hint="default"/>
      </w:rPr>
    </w:lvl>
    <w:lvl w:ilvl="4">
      <w:start w:val="1"/>
      <w:numFmt w:val="decimal"/>
      <w:lvlText w:val="%1.%2.%3.%4.%5."/>
      <w:lvlJc w:val="left"/>
      <w:pPr>
        <w:ind w:left="672" w:hanging="792"/>
      </w:pPr>
      <w:rPr>
        <w:rFonts w:hint="default"/>
      </w:rPr>
    </w:lvl>
    <w:lvl w:ilvl="5">
      <w:start w:val="1"/>
      <w:numFmt w:val="decimal"/>
      <w:lvlText w:val="%1.%2.%3.%4.%5.%6."/>
      <w:lvlJc w:val="left"/>
      <w:pPr>
        <w:ind w:left="1176" w:hanging="936"/>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84" w:hanging="1224"/>
      </w:pPr>
      <w:rPr>
        <w:rFonts w:hint="default"/>
      </w:rPr>
    </w:lvl>
    <w:lvl w:ilvl="8">
      <w:start w:val="1"/>
      <w:numFmt w:val="decimal"/>
      <w:lvlText w:val="%1.%2.%3.%4.%5.%6.%7.%8.%9."/>
      <w:lvlJc w:val="left"/>
      <w:pPr>
        <w:ind w:left="2760" w:hanging="1440"/>
      </w:pPr>
      <w:rPr>
        <w:rFonts w:hint="default"/>
      </w:rPr>
    </w:lvl>
  </w:abstractNum>
  <w:abstractNum w:abstractNumId="8" w15:restartNumberingAfterBreak="0">
    <w:nsid w:val="23C2726D"/>
    <w:multiLevelType w:val="hybridMultilevel"/>
    <w:tmpl w:val="0694BD70"/>
    <w:lvl w:ilvl="0" w:tplc="117AED5A">
      <w:start w:val="1"/>
      <w:numFmt w:val="lowerLetter"/>
      <w:lvlText w:val="%1)"/>
      <w:lvlJc w:val="left"/>
      <w:pPr>
        <w:ind w:left="941" w:hanging="425"/>
      </w:pPr>
      <w:rPr>
        <w:rFonts w:ascii="Times New Roman" w:eastAsia="Times New Roman" w:hAnsi="Times New Roman" w:cs="Times New Roman" w:hint="default"/>
        <w:spacing w:val="-6"/>
        <w:w w:val="99"/>
        <w:sz w:val="24"/>
        <w:szCs w:val="24"/>
        <w:lang w:val="pl-PL" w:eastAsia="en-US" w:bidi="ar-SA"/>
      </w:rPr>
    </w:lvl>
    <w:lvl w:ilvl="1" w:tplc="1EA4F888">
      <w:numFmt w:val="bullet"/>
      <w:lvlText w:val="•"/>
      <w:lvlJc w:val="left"/>
      <w:pPr>
        <w:ind w:left="1872" w:hanging="425"/>
      </w:pPr>
      <w:rPr>
        <w:rFonts w:hint="default"/>
        <w:lang w:val="pl-PL" w:eastAsia="en-US" w:bidi="ar-SA"/>
      </w:rPr>
    </w:lvl>
    <w:lvl w:ilvl="2" w:tplc="241CA908">
      <w:numFmt w:val="bullet"/>
      <w:lvlText w:val="•"/>
      <w:lvlJc w:val="left"/>
      <w:pPr>
        <w:ind w:left="2805" w:hanging="425"/>
      </w:pPr>
      <w:rPr>
        <w:rFonts w:hint="default"/>
        <w:lang w:val="pl-PL" w:eastAsia="en-US" w:bidi="ar-SA"/>
      </w:rPr>
    </w:lvl>
    <w:lvl w:ilvl="3" w:tplc="2E0496E2">
      <w:numFmt w:val="bullet"/>
      <w:lvlText w:val="•"/>
      <w:lvlJc w:val="left"/>
      <w:pPr>
        <w:ind w:left="3737" w:hanging="425"/>
      </w:pPr>
      <w:rPr>
        <w:rFonts w:hint="default"/>
        <w:lang w:val="pl-PL" w:eastAsia="en-US" w:bidi="ar-SA"/>
      </w:rPr>
    </w:lvl>
    <w:lvl w:ilvl="4" w:tplc="E5F0BBFE">
      <w:numFmt w:val="bullet"/>
      <w:lvlText w:val="•"/>
      <w:lvlJc w:val="left"/>
      <w:pPr>
        <w:ind w:left="4670" w:hanging="425"/>
      </w:pPr>
      <w:rPr>
        <w:rFonts w:hint="default"/>
        <w:lang w:val="pl-PL" w:eastAsia="en-US" w:bidi="ar-SA"/>
      </w:rPr>
    </w:lvl>
    <w:lvl w:ilvl="5" w:tplc="B4E0AA98">
      <w:numFmt w:val="bullet"/>
      <w:lvlText w:val="•"/>
      <w:lvlJc w:val="left"/>
      <w:pPr>
        <w:ind w:left="5603" w:hanging="425"/>
      </w:pPr>
      <w:rPr>
        <w:rFonts w:hint="default"/>
        <w:lang w:val="pl-PL" w:eastAsia="en-US" w:bidi="ar-SA"/>
      </w:rPr>
    </w:lvl>
    <w:lvl w:ilvl="6" w:tplc="33221F50">
      <w:numFmt w:val="bullet"/>
      <w:lvlText w:val="•"/>
      <w:lvlJc w:val="left"/>
      <w:pPr>
        <w:ind w:left="6535" w:hanging="425"/>
      </w:pPr>
      <w:rPr>
        <w:rFonts w:hint="default"/>
        <w:lang w:val="pl-PL" w:eastAsia="en-US" w:bidi="ar-SA"/>
      </w:rPr>
    </w:lvl>
    <w:lvl w:ilvl="7" w:tplc="A01AAD70">
      <w:numFmt w:val="bullet"/>
      <w:lvlText w:val="•"/>
      <w:lvlJc w:val="left"/>
      <w:pPr>
        <w:ind w:left="7468" w:hanging="425"/>
      </w:pPr>
      <w:rPr>
        <w:rFonts w:hint="default"/>
        <w:lang w:val="pl-PL" w:eastAsia="en-US" w:bidi="ar-SA"/>
      </w:rPr>
    </w:lvl>
    <w:lvl w:ilvl="8" w:tplc="43CC58A0">
      <w:numFmt w:val="bullet"/>
      <w:lvlText w:val="•"/>
      <w:lvlJc w:val="left"/>
      <w:pPr>
        <w:ind w:left="8401" w:hanging="425"/>
      </w:pPr>
      <w:rPr>
        <w:rFonts w:hint="default"/>
        <w:lang w:val="pl-PL" w:eastAsia="en-US" w:bidi="ar-SA"/>
      </w:rPr>
    </w:lvl>
  </w:abstractNum>
  <w:abstractNum w:abstractNumId="9" w15:restartNumberingAfterBreak="0">
    <w:nsid w:val="23CE59FF"/>
    <w:multiLevelType w:val="hybridMultilevel"/>
    <w:tmpl w:val="B2E80A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624D86"/>
    <w:multiLevelType w:val="multilevel"/>
    <w:tmpl w:val="2F74F3BE"/>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792" w:hanging="432"/>
      </w:pPr>
      <w:rPr>
        <w:rFonts w:ascii="Calibri" w:hAnsi="Calibri" w:cs="Calibri" w:hint="default"/>
        <w:i w:val="0"/>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756C6C"/>
    <w:multiLevelType w:val="hybridMultilevel"/>
    <w:tmpl w:val="8864EA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F51A91"/>
    <w:multiLevelType w:val="hybridMultilevel"/>
    <w:tmpl w:val="BA7463D8"/>
    <w:lvl w:ilvl="0" w:tplc="DD2C9E62">
      <w:start w:val="1"/>
      <w:numFmt w:val="decimal"/>
      <w:lvlText w:val="%1."/>
      <w:lvlJc w:val="left"/>
      <w:pPr>
        <w:ind w:left="1105" w:hanging="281"/>
      </w:pPr>
      <w:rPr>
        <w:rFonts w:ascii="Times New Roman" w:eastAsia="Times New Roman" w:hAnsi="Times New Roman" w:cs="Times New Roman" w:hint="default"/>
        <w:b/>
        <w:bCs/>
        <w:spacing w:val="-20"/>
        <w:w w:val="100"/>
        <w:sz w:val="24"/>
        <w:szCs w:val="24"/>
        <w:lang w:val="pl-PL" w:eastAsia="en-US" w:bidi="ar-SA"/>
      </w:rPr>
    </w:lvl>
    <w:lvl w:ilvl="1" w:tplc="92868D04">
      <w:numFmt w:val="bullet"/>
      <w:lvlText w:val=""/>
      <w:lvlJc w:val="left"/>
      <w:pPr>
        <w:ind w:left="1386" w:hanging="281"/>
      </w:pPr>
      <w:rPr>
        <w:rFonts w:ascii="Symbol" w:eastAsia="Symbol" w:hAnsi="Symbol" w:cs="Symbol" w:hint="default"/>
        <w:w w:val="100"/>
        <w:sz w:val="24"/>
        <w:szCs w:val="24"/>
        <w:lang w:val="pl-PL" w:eastAsia="en-US" w:bidi="ar-SA"/>
      </w:rPr>
    </w:lvl>
    <w:lvl w:ilvl="2" w:tplc="64A2F3A4">
      <w:numFmt w:val="bullet"/>
      <w:lvlText w:val="•"/>
      <w:lvlJc w:val="left"/>
      <w:pPr>
        <w:ind w:left="2347" w:hanging="281"/>
      </w:pPr>
      <w:rPr>
        <w:rFonts w:hint="default"/>
        <w:lang w:val="pl-PL" w:eastAsia="en-US" w:bidi="ar-SA"/>
      </w:rPr>
    </w:lvl>
    <w:lvl w:ilvl="3" w:tplc="5D865438">
      <w:numFmt w:val="bullet"/>
      <w:lvlText w:val="•"/>
      <w:lvlJc w:val="left"/>
      <w:pPr>
        <w:ind w:left="3314" w:hanging="281"/>
      </w:pPr>
      <w:rPr>
        <w:rFonts w:hint="default"/>
        <w:lang w:val="pl-PL" w:eastAsia="en-US" w:bidi="ar-SA"/>
      </w:rPr>
    </w:lvl>
    <w:lvl w:ilvl="4" w:tplc="59CA31CC">
      <w:numFmt w:val="bullet"/>
      <w:lvlText w:val="•"/>
      <w:lvlJc w:val="left"/>
      <w:pPr>
        <w:ind w:left="4282" w:hanging="281"/>
      </w:pPr>
      <w:rPr>
        <w:rFonts w:hint="default"/>
        <w:lang w:val="pl-PL" w:eastAsia="en-US" w:bidi="ar-SA"/>
      </w:rPr>
    </w:lvl>
    <w:lvl w:ilvl="5" w:tplc="B2FE726C">
      <w:numFmt w:val="bullet"/>
      <w:lvlText w:val="•"/>
      <w:lvlJc w:val="left"/>
      <w:pPr>
        <w:ind w:left="5249" w:hanging="281"/>
      </w:pPr>
      <w:rPr>
        <w:rFonts w:hint="default"/>
        <w:lang w:val="pl-PL" w:eastAsia="en-US" w:bidi="ar-SA"/>
      </w:rPr>
    </w:lvl>
    <w:lvl w:ilvl="6" w:tplc="FAECC2FC">
      <w:numFmt w:val="bullet"/>
      <w:lvlText w:val="•"/>
      <w:lvlJc w:val="left"/>
      <w:pPr>
        <w:ind w:left="6216" w:hanging="281"/>
      </w:pPr>
      <w:rPr>
        <w:rFonts w:hint="default"/>
        <w:lang w:val="pl-PL" w:eastAsia="en-US" w:bidi="ar-SA"/>
      </w:rPr>
    </w:lvl>
    <w:lvl w:ilvl="7" w:tplc="D87CBA40">
      <w:numFmt w:val="bullet"/>
      <w:lvlText w:val="•"/>
      <w:lvlJc w:val="left"/>
      <w:pPr>
        <w:ind w:left="7184" w:hanging="281"/>
      </w:pPr>
      <w:rPr>
        <w:rFonts w:hint="default"/>
        <w:lang w:val="pl-PL" w:eastAsia="en-US" w:bidi="ar-SA"/>
      </w:rPr>
    </w:lvl>
    <w:lvl w:ilvl="8" w:tplc="C02A8EF2">
      <w:numFmt w:val="bullet"/>
      <w:lvlText w:val="•"/>
      <w:lvlJc w:val="left"/>
      <w:pPr>
        <w:ind w:left="8151" w:hanging="281"/>
      </w:pPr>
      <w:rPr>
        <w:rFonts w:hint="default"/>
        <w:lang w:val="pl-PL" w:eastAsia="en-US" w:bidi="ar-SA"/>
      </w:rPr>
    </w:lvl>
  </w:abstractNum>
  <w:abstractNum w:abstractNumId="13" w15:restartNumberingAfterBreak="0">
    <w:nsid w:val="27FB741A"/>
    <w:multiLevelType w:val="multilevel"/>
    <w:tmpl w:val="61D48194"/>
    <w:lvl w:ilvl="0">
      <w:start w:val="5"/>
      <w:numFmt w:val="decimal"/>
      <w:lvlText w:val="%1."/>
      <w:lvlJc w:val="left"/>
      <w:pPr>
        <w:ind w:left="473" w:hanging="240"/>
      </w:pPr>
      <w:rPr>
        <w:rFonts w:ascii="Times New Roman" w:eastAsia="Times New Roman" w:hAnsi="Times New Roman" w:cs="Times New Roman" w:hint="default"/>
        <w:b/>
        <w:bCs/>
        <w:spacing w:val="-17"/>
        <w:w w:val="100"/>
        <w:sz w:val="24"/>
        <w:szCs w:val="24"/>
        <w:lang w:val="pl-PL" w:eastAsia="en-US" w:bidi="ar-SA"/>
      </w:rPr>
    </w:lvl>
    <w:lvl w:ilvl="1">
      <w:start w:val="1"/>
      <w:numFmt w:val="decimal"/>
      <w:lvlText w:val="%1.%2."/>
      <w:lvlJc w:val="left"/>
      <w:pPr>
        <w:ind w:left="653" w:hanging="420"/>
      </w:pPr>
      <w:rPr>
        <w:rFonts w:ascii="Times New Roman" w:eastAsia="Times New Roman" w:hAnsi="Times New Roman" w:cs="Times New Roman" w:hint="default"/>
        <w:b/>
        <w:bCs/>
        <w:spacing w:val="-5"/>
        <w:w w:val="99"/>
        <w:sz w:val="24"/>
        <w:szCs w:val="24"/>
        <w:lang w:val="pl-PL" w:eastAsia="en-US" w:bidi="ar-SA"/>
      </w:rPr>
    </w:lvl>
    <w:lvl w:ilvl="2">
      <w:numFmt w:val="bullet"/>
      <w:lvlText w:val=""/>
      <w:lvlJc w:val="left"/>
      <w:pPr>
        <w:ind w:left="1651" w:hanging="351"/>
      </w:pPr>
      <w:rPr>
        <w:rFonts w:hint="default"/>
        <w:w w:val="100"/>
        <w:lang w:val="pl-PL" w:eastAsia="en-US" w:bidi="ar-SA"/>
      </w:rPr>
    </w:lvl>
    <w:lvl w:ilvl="3">
      <w:numFmt w:val="bullet"/>
      <w:lvlText w:val=""/>
      <w:lvlJc w:val="left"/>
      <w:pPr>
        <w:ind w:left="1332" w:hanging="351"/>
      </w:pPr>
      <w:rPr>
        <w:rFonts w:ascii="Symbol" w:eastAsia="Symbol" w:hAnsi="Symbol" w:cs="Symbol" w:hint="default"/>
        <w:w w:val="100"/>
        <w:sz w:val="24"/>
        <w:szCs w:val="24"/>
        <w:lang w:val="pl-PL" w:eastAsia="en-US" w:bidi="ar-SA"/>
      </w:rPr>
    </w:lvl>
    <w:lvl w:ilvl="4">
      <w:numFmt w:val="bullet"/>
      <w:lvlText w:val="•"/>
      <w:lvlJc w:val="left"/>
      <w:pPr>
        <w:ind w:left="1340" w:hanging="351"/>
      </w:pPr>
      <w:rPr>
        <w:rFonts w:hint="default"/>
        <w:lang w:val="pl-PL" w:eastAsia="en-US" w:bidi="ar-SA"/>
      </w:rPr>
    </w:lvl>
    <w:lvl w:ilvl="5">
      <w:numFmt w:val="bullet"/>
      <w:lvlText w:val="•"/>
      <w:lvlJc w:val="left"/>
      <w:pPr>
        <w:ind w:left="1660" w:hanging="351"/>
      </w:pPr>
      <w:rPr>
        <w:rFonts w:hint="default"/>
        <w:lang w:val="pl-PL" w:eastAsia="en-US" w:bidi="ar-SA"/>
      </w:rPr>
    </w:lvl>
    <w:lvl w:ilvl="6">
      <w:numFmt w:val="bullet"/>
      <w:lvlText w:val="•"/>
      <w:lvlJc w:val="left"/>
      <w:pPr>
        <w:ind w:left="3381" w:hanging="351"/>
      </w:pPr>
      <w:rPr>
        <w:rFonts w:hint="default"/>
        <w:lang w:val="pl-PL" w:eastAsia="en-US" w:bidi="ar-SA"/>
      </w:rPr>
    </w:lvl>
    <w:lvl w:ilvl="7">
      <w:numFmt w:val="bullet"/>
      <w:lvlText w:val="•"/>
      <w:lvlJc w:val="left"/>
      <w:pPr>
        <w:ind w:left="5102" w:hanging="351"/>
      </w:pPr>
      <w:rPr>
        <w:rFonts w:hint="default"/>
        <w:lang w:val="pl-PL" w:eastAsia="en-US" w:bidi="ar-SA"/>
      </w:rPr>
    </w:lvl>
    <w:lvl w:ilvl="8">
      <w:numFmt w:val="bullet"/>
      <w:lvlText w:val="•"/>
      <w:lvlJc w:val="left"/>
      <w:pPr>
        <w:ind w:left="6823" w:hanging="351"/>
      </w:pPr>
      <w:rPr>
        <w:rFonts w:hint="default"/>
        <w:lang w:val="pl-PL" w:eastAsia="en-US" w:bidi="ar-SA"/>
      </w:rPr>
    </w:lvl>
  </w:abstractNum>
  <w:abstractNum w:abstractNumId="14" w15:restartNumberingAfterBreak="0">
    <w:nsid w:val="2C113B20"/>
    <w:multiLevelType w:val="hybridMultilevel"/>
    <w:tmpl w:val="D7B018B0"/>
    <w:lvl w:ilvl="0" w:tplc="882C6802">
      <w:start w:val="1"/>
      <w:numFmt w:val="decimal"/>
      <w:lvlText w:val="%1."/>
      <w:lvlJc w:val="left"/>
      <w:pPr>
        <w:ind w:left="1671" w:hanging="699"/>
      </w:pPr>
      <w:rPr>
        <w:rFonts w:ascii="Times New Roman" w:eastAsia="Times New Roman" w:hAnsi="Times New Roman" w:cs="Times New Roman" w:hint="default"/>
        <w:spacing w:val="-10"/>
        <w:w w:val="99"/>
        <w:sz w:val="24"/>
        <w:szCs w:val="24"/>
        <w:lang w:val="pl-PL" w:eastAsia="en-US" w:bidi="ar-SA"/>
      </w:rPr>
    </w:lvl>
    <w:lvl w:ilvl="1" w:tplc="B30E9242">
      <w:numFmt w:val="bullet"/>
      <w:lvlText w:val="•"/>
      <w:lvlJc w:val="left"/>
      <w:pPr>
        <w:ind w:left="2520" w:hanging="699"/>
      </w:pPr>
      <w:rPr>
        <w:rFonts w:hint="default"/>
        <w:lang w:val="pl-PL" w:eastAsia="en-US" w:bidi="ar-SA"/>
      </w:rPr>
    </w:lvl>
    <w:lvl w:ilvl="2" w:tplc="97C28036">
      <w:numFmt w:val="bullet"/>
      <w:lvlText w:val="•"/>
      <w:lvlJc w:val="left"/>
      <w:pPr>
        <w:ind w:left="3361" w:hanging="699"/>
      </w:pPr>
      <w:rPr>
        <w:rFonts w:hint="default"/>
        <w:lang w:val="pl-PL" w:eastAsia="en-US" w:bidi="ar-SA"/>
      </w:rPr>
    </w:lvl>
    <w:lvl w:ilvl="3" w:tplc="2B082F4E">
      <w:numFmt w:val="bullet"/>
      <w:lvlText w:val="•"/>
      <w:lvlJc w:val="left"/>
      <w:pPr>
        <w:ind w:left="4201" w:hanging="699"/>
      </w:pPr>
      <w:rPr>
        <w:rFonts w:hint="default"/>
        <w:lang w:val="pl-PL" w:eastAsia="en-US" w:bidi="ar-SA"/>
      </w:rPr>
    </w:lvl>
    <w:lvl w:ilvl="4" w:tplc="2E6E916E">
      <w:numFmt w:val="bullet"/>
      <w:lvlText w:val="•"/>
      <w:lvlJc w:val="left"/>
      <w:pPr>
        <w:ind w:left="5042" w:hanging="699"/>
      </w:pPr>
      <w:rPr>
        <w:rFonts w:hint="default"/>
        <w:lang w:val="pl-PL" w:eastAsia="en-US" w:bidi="ar-SA"/>
      </w:rPr>
    </w:lvl>
    <w:lvl w:ilvl="5" w:tplc="BF6AC294">
      <w:numFmt w:val="bullet"/>
      <w:lvlText w:val="•"/>
      <w:lvlJc w:val="left"/>
      <w:pPr>
        <w:ind w:left="5883" w:hanging="699"/>
      </w:pPr>
      <w:rPr>
        <w:rFonts w:hint="default"/>
        <w:lang w:val="pl-PL" w:eastAsia="en-US" w:bidi="ar-SA"/>
      </w:rPr>
    </w:lvl>
    <w:lvl w:ilvl="6" w:tplc="2FA885F8">
      <w:numFmt w:val="bullet"/>
      <w:lvlText w:val="•"/>
      <w:lvlJc w:val="left"/>
      <w:pPr>
        <w:ind w:left="6723" w:hanging="699"/>
      </w:pPr>
      <w:rPr>
        <w:rFonts w:hint="default"/>
        <w:lang w:val="pl-PL" w:eastAsia="en-US" w:bidi="ar-SA"/>
      </w:rPr>
    </w:lvl>
    <w:lvl w:ilvl="7" w:tplc="15D04650">
      <w:numFmt w:val="bullet"/>
      <w:lvlText w:val="•"/>
      <w:lvlJc w:val="left"/>
      <w:pPr>
        <w:ind w:left="7564" w:hanging="699"/>
      </w:pPr>
      <w:rPr>
        <w:rFonts w:hint="default"/>
        <w:lang w:val="pl-PL" w:eastAsia="en-US" w:bidi="ar-SA"/>
      </w:rPr>
    </w:lvl>
    <w:lvl w:ilvl="8" w:tplc="00DA298C">
      <w:numFmt w:val="bullet"/>
      <w:lvlText w:val="•"/>
      <w:lvlJc w:val="left"/>
      <w:pPr>
        <w:ind w:left="8405" w:hanging="699"/>
      </w:pPr>
      <w:rPr>
        <w:rFonts w:hint="default"/>
        <w:lang w:val="pl-PL" w:eastAsia="en-US" w:bidi="ar-SA"/>
      </w:rPr>
    </w:lvl>
  </w:abstractNum>
  <w:abstractNum w:abstractNumId="15" w15:restartNumberingAfterBreak="0">
    <w:nsid w:val="2E6D4BA4"/>
    <w:multiLevelType w:val="hybridMultilevel"/>
    <w:tmpl w:val="0CAA54CC"/>
    <w:lvl w:ilvl="0" w:tplc="74B014F2">
      <w:start w:val="5"/>
      <w:numFmt w:val="decimal"/>
      <w:lvlText w:val="%1."/>
      <w:lvlJc w:val="left"/>
      <w:pPr>
        <w:ind w:left="961" w:hanging="708"/>
      </w:pPr>
      <w:rPr>
        <w:rFonts w:ascii="Times New Roman" w:eastAsia="Times New Roman" w:hAnsi="Times New Roman" w:cs="Times New Roman" w:hint="default"/>
        <w:spacing w:val="-12"/>
        <w:w w:val="100"/>
        <w:sz w:val="24"/>
        <w:szCs w:val="24"/>
        <w:lang w:val="pl-PL" w:eastAsia="en-US" w:bidi="ar-SA"/>
      </w:rPr>
    </w:lvl>
    <w:lvl w:ilvl="1" w:tplc="F2A44354">
      <w:numFmt w:val="bullet"/>
      <w:lvlText w:val="•"/>
      <w:lvlJc w:val="left"/>
      <w:pPr>
        <w:ind w:left="1872" w:hanging="708"/>
      </w:pPr>
      <w:rPr>
        <w:rFonts w:hint="default"/>
        <w:lang w:val="pl-PL" w:eastAsia="en-US" w:bidi="ar-SA"/>
      </w:rPr>
    </w:lvl>
    <w:lvl w:ilvl="2" w:tplc="3CB2FF24">
      <w:numFmt w:val="bullet"/>
      <w:lvlText w:val="•"/>
      <w:lvlJc w:val="left"/>
      <w:pPr>
        <w:ind w:left="2785" w:hanging="708"/>
      </w:pPr>
      <w:rPr>
        <w:rFonts w:hint="default"/>
        <w:lang w:val="pl-PL" w:eastAsia="en-US" w:bidi="ar-SA"/>
      </w:rPr>
    </w:lvl>
    <w:lvl w:ilvl="3" w:tplc="A67EA730">
      <w:numFmt w:val="bullet"/>
      <w:lvlText w:val="•"/>
      <w:lvlJc w:val="left"/>
      <w:pPr>
        <w:ind w:left="3697" w:hanging="708"/>
      </w:pPr>
      <w:rPr>
        <w:rFonts w:hint="default"/>
        <w:lang w:val="pl-PL" w:eastAsia="en-US" w:bidi="ar-SA"/>
      </w:rPr>
    </w:lvl>
    <w:lvl w:ilvl="4" w:tplc="7E46CF54">
      <w:numFmt w:val="bullet"/>
      <w:lvlText w:val="•"/>
      <w:lvlJc w:val="left"/>
      <w:pPr>
        <w:ind w:left="4610" w:hanging="708"/>
      </w:pPr>
      <w:rPr>
        <w:rFonts w:hint="default"/>
        <w:lang w:val="pl-PL" w:eastAsia="en-US" w:bidi="ar-SA"/>
      </w:rPr>
    </w:lvl>
    <w:lvl w:ilvl="5" w:tplc="52A622B8">
      <w:numFmt w:val="bullet"/>
      <w:lvlText w:val="•"/>
      <w:lvlJc w:val="left"/>
      <w:pPr>
        <w:ind w:left="5523" w:hanging="708"/>
      </w:pPr>
      <w:rPr>
        <w:rFonts w:hint="default"/>
        <w:lang w:val="pl-PL" w:eastAsia="en-US" w:bidi="ar-SA"/>
      </w:rPr>
    </w:lvl>
    <w:lvl w:ilvl="6" w:tplc="65862B1A">
      <w:numFmt w:val="bullet"/>
      <w:lvlText w:val="•"/>
      <w:lvlJc w:val="left"/>
      <w:pPr>
        <w:ind w:left="6435" w:hanging="708"/>
      </w:pPr>
      <w:rPr>
        <w:rFonts w:hint="default"/>
        <w:lang w:val="pl-PL" w:eastAsia="en-US" w:bidi="ar-SA"/>
      </w:rPr>
    </w:lvl>
    <w:lvl w:ilvl="7" w:tplc="06982F0A">
      <w:numFmt w:val="bullet"/>
      <w:lvlText w:val="•"/>
      <w:lvlJc w:val="left"/>
      <w:pPr>
        <w:ind w:left="7348" w:hanging="708"/>
      </w:pPr>
      <w:rPr>
        <w:rFonts w:hint="default"/>
        <w:lang w:val="pl-PL" w:eastAsia="en-US" w:bidi="ar-SA"/>
      </w:rPr>
    </w:lvl>
    <w:lvl w:ilvl="8" w:tplc="075001C6">
      <w:numFmt w:val="bullet"/>
      <w:lvlText w:val="•"/>
      <w:lvlJc w:val="left"/>
      <w:pPr>
        <w:ind w:left="8261" w:hanging="708"/>
      </w:pPr>
      <w:rPr>
        <w:rFonts w:hint="default"/>
        <w:lang w:val="pl-PL" w:eastAsia="en-US" w:bidi="ar-SA"/>
      </w:rPr>
    </w:lvl>
  </w:abstractNum>
  <w:abstractNum w:abstractNumId="16" w15:restartNumberingAfterBreak="0">
    <w:nsid w:val="30C534F3"/>
    <w:multiLevelType w:val="hybridMultilevel"/>
    <w:tmpl w:val="251C0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386010"/>
    <w:multiLevelType w:val="hybridMultilevel"/>
    <w:tmpl w:val="FB9E8E22"/>
    <w:lvl w:ilvl="0" w:tplc="1F72CAB8">
      <w:start w:val="1"/>
      <w:numFmt w:val="decimal"/>
      <w:lvlText w:val="%1."/>
      <w:lvlJc w:val="left"/>
      <w:pPr>
        <w:ind w:left="1671" w:hanging="699"/>
      </w:pPr>
      <w:rPr>
        <w:rFonts w:ascii="Times New Roman" w:eastAsia="Times New Roman" w:hAnsi="Times New Roman" w:cs="Times New Roman" w:hint="default"/>
        <w:spacing w:val="-18"/>
        <w:w w:val="99"/>
        <w:sz w:val="24"/>
        <w:szCs w:val="24"/>
        <w:lang w:val="pl-PL" w:eastAsia="en-US" w:bidi="ar-SA"/>
      </w:rPr>
    </w:lvl>
    <w:lvl w:ilvl="1" w:tplc="B290CDF2">
      <w:numFmt w:val="bullet"/>
      <w:lvlText w:val="•"/>
      <w:lvlJc w:val="left"/>
      <w:pPr>
        <w:ind w:left="2520" w:hanging="699"/>
      </w:pPr>
      <w:rPr>
        <w:rFonts w:hint="default"/>
        <w:lang w:val="pl-PL" w:eastAsia="en-US" w:bidi="ar-SA"/>
      </w:rPr>
    </w:lvl>
    <w:lvl w:ilvl="2" w:tplc="5672A3F6">
      <w:numFmt w:val="bullet"/>
      <w:lvlText w:val="•"/>
      <w:lvlJc w:val="left"/>
      <w:pPr>
        <w:ind w:left="3361" w:hanging="699"/>
      </w:pPr>
      <w:rPr>
        <w:rFonts w:hint="default"/>
        <w:lang w:val="pl-PL" w:eastAsia="en-US" w:bidi="ar-SA"/>
      </w:rPr>
    </w:lvl>
    <w:lvl w:ilvl="3" w:tplc="AC502582">
      <w:numFmt w:val="bullet"/>
      <w:lvlText w:val="•"/>
      <w:lvlJc w:val="left"/>
      <w:pPr>
        <w:ind w:left="4201" w:hanging="699"/>
      </w:pPr>
      <w:rPr>
        <w:rFonts w:hint="default"/>
        <w:lang w:val="pl-PL" w:eastAsia="en-US" w:bidi="ar-SA"/>
      </w:rPr>
    </w:lvl>
    <w:lvl w:ilvl="4" w:tplc="3C0C1DA6">
      <w:numFmt w:val="bullet"/>
      <w:lvlText w:val="•"/>
      <w:lvlJc w:val="left"/>
      <w:pPr>
        <w:ind w:left="5042" w:hanging="699"/>
      </w:pPr>
      <w:rPr>
        <w:rFonts w:hint="default"/>
        <w:lang w:val="pl-PL" w:eastAsia="en-US" w:bidi="ar-SA"/>
      </w:rPr>
    </w:lvl>
    <w:lvl w:ilvl="5" w:tplc="BAA03076">
      <w:numFmt w:val="bullet"/>
      <w:lvlText w:val="•"/>
      <w:lvlJc w:val="left"/>
      <w:pPr>
        <w:ind w:left="5883" w:hanging="699"/>
      </w:pPr>
      <w:rPr>
        <w:rFonts w:hint="default"/>
        <w:lang w:val="pl-PL" w:eastAsia="en-US" w:bidi="ar-SA"/>
      </w:rPr>
    </w:lvl>
    <w:lvl w:ilvl="6" w:tplc="A2DC5044">
      <w:numFmt w:val="bullet"/>
      <w:lvlText w:val="•"/>
      <w:lvlJc w:val="left"/>
      <w:pPr>
        <w:ind w:left="6723" w:hanging="699"/>
      </w:pPr>
      <w:rPr>
        <w:rFonts w:hint="default"/>
        <w:lang w:val="pl-PL" w:eastAsia="en-US" w:bidi="ar-SA"/>
      </w:rPr>
    </w:lvl>
    <w:lvl w:ilvl="7" w:tplc="B546EBBA">
      <w:numFmt w:val="bullet"/>
      <w:lvlText w:val="•"/>
      <w:lvlJc w:val="left"/>
      <w:pPr>
        <w:ind w:left="7564" w:hanging="699"/>
      </w:pPr>
      <w:rPr>
        <w:rFonts w:hint="default"/>
        <w:lang w:val="pl-PL" w:eastAsia="en-US" w:bidi="ar-SA"/>
      </w:rPr>
    </w:lvl>
    <w:lvl w:ilvl="8" w:tplc="F12A8EFC">
      <w:numFmt w:val="bullet"/>
      <w:lvlText w:val="•"/>
      <w:lvlJc w:val="left"/>
      <w:pPr>
        <w:ind w:left="8405" w:hanging="699"/>
      </w:pPr>
      <w:rPr>
        <w:rFonts w:hint="default"/>
        <w:lang w:val="pl-PL" w:eastAsia="en-US" w:bidi="ar-SA"/>
      </w:rPr>
    </w:lvl>
  </w:abstractNum>
  <w:abstractNum w:abstractNumId="18" w15:restartNumberingAfterBreak="0">
    <w:nsid w:val="329A04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174EB3"/>
    <w:multiLevelType w:val="multilevel"/>
    <w:tmpl w:val="2F74F3BE"/>
    <w:lvl w:ilvl="0">
      <w:start w:val="1"/>
      <w:numFmt w:val="decimal"/>
      <w:lvlText w:val="%1."/>
      <w:lvlJc w:val="left"/>
      <w:pPr>
        <w:ind w:left="1920" w:hanging="360"/>
      </w:pPr>
      <w:rPr>
        <w:rFonts w:ascii="Calibri" w:hAnsi="Calibri" w:cs="Calibri" w:hint="default"/>
      </w:rPr>
    </w:lvl>
    <w:lvl w:ilvl="1">
      <w:start w:val="1"/>
      <w:numFmt w:val="decimal"/>
      <w:lvlText w:val="%1.%2."/>
      <w:lvlJc w:val="left"/>
      <w:pPr>
        <w:ind w:left="792" w:hanging="432"/>
      </w:pPr>
      <w:rPr>
        <w:rFonts w:ascii="Calibri" w:hAnsi="Calibri" w:cs="Calibri" w:hint="default"/>
        <w:i w:val="0"/>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2F48EC"/>
    <w:multiLevelType w:val="hybridMultilevel"/>
    <w:tmpl w:val="E7DEF66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94261DE"/>
    <w:multiLevelType w:val="hybridMultilevel"/>
    <w:tmpl w:val="A9DE38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156991"/>
    <w:multiLevelType w:val="hybridMultilevel"/>
    <w:tmpl w:val="761C753A"/>
    <w:lvl w:ilvl="0" w:tplc="B42C78C2">
      <w:numFmt w:val="bullet"/>
      <w:lvlText w:val=""/>
      <w:lvlJc w:val="left"/>
      <w:pPr>
        <w:ind w:left="961" w:hanging="348"/>
      </w:pPr>
      <w:rPr>
        <w:rFonts w:ascii="Symbol" w:eastAsia="Symbol" w:hAnsi="Symbol" w:cs="Symbol" w:hint="default"/>
        <w:w w:val="100"/>
        <w:sz w:val="24"/>
        <w:szCs w:val="24"/>
        <w:lang w:val="pl-PL" w:eastAsia="en-US" w:bidi="ar-SA"/>
      </w:rPr>
    </w:lvl>
    <w:lvl w:ilvl="1" w:tplc="4D2C05B6">
      <w:numFmt w:val="bullet"/>
      <w:lvlText w:val="•"/>
      <w:lvlJc w:val="left"/>
      <w:pPr>
        <w:ind w:left="1872" w:hanging="348"/>
      </w:pPr>
      <w:rPr>
        <w:rFonts w:hint="default"/>
        <w:lang w:val="pl-PL" w:eastAsia="en-US" w:bidi="ar-SA"/>
      </w:rPr>
    </w:lvl>
    <w:lvl w:ilvl="2" w:tplc="73201032">
      <w:numFmt w:val="bullet"/>
      <w:lvlText w:val="•"/>
      <w:lvlJc w:val="left"/>
      <w:pPr>
        <w:ind w:left="2785" w:hanging="348"/>
      </w:pPr>
      <w:rPr>
        <w:rFonts w:hint="default"/>
        <w:lang w:val="pl-PL" w:eastAsia="en-US" w:bidi="ar-SA"/>
      </w:rPr>
    </w:lvl>
    <w:lvl w:ilvl="3" w:tplc="C5888E7C">
      <w:numFmt w:val="bullet"/>
      <w:lvlText w:val="•"/>
      <w:lvlJc w:val="left"/>
      <w:pPr>
        <w:ind w:left="3697" w:hanging="348"/>
      </w:pPr>
      <w:rPr>
        <w:rFonts w:hint="default"/>
        <w:lang w:val="pl-PL" w:eastAsia="en-US" w:bidi="ar-SA"/>
      </w:rPr>
    </w:lvl>
    <w:lvl w:ilvl="4" w:tplc="B5D43BEC">
      <w:numFmt w:val="bullet"/>
      <w:lvlText w:val="•"/>
      <w:lvlJc w:val="left"/>
      <w:pPr>
        <w:ind w:left="4610" w:hanging="348"/>
      </w:pPr>
      <w:rPr>
        <w:rFonts w:hint="default"/>
        <w:lang w:val="pl-PL" w:eastAsia="en-US" w:bidi="ar-SA"/>
      </w:rPr>
    </w:lvl>
    <w:lvl w:ilvl="5" w:tplc="5CF0F1C8">
      <w:numFmt w:val="bullet"/>
      <w:lvlText w:val="•"/>
      <w:lvlJc w:val="left"/>
      <w:pPr>
        <w:ind w:left="5523" w:hanging="348"/>
      </w:pPr>
      <w:rPr>
        <w:rFonts w:hint="default"/>
        <w:lang w:val="pl-PL" w:eastAsia="en-US" w:bidi="ar-SA"/>
      </w:rPr>
    </w:lvl>
    <w:lvl w:ilvl="6" w:tplc="0608BAEA">
      <w:numFmt w:val="bullet"/>
      <w:lvlText w:val="•"/>
      <w:lvlJc w:val="left"/>
      <w:pPr>
        <w:ind w:left="6435" w:hanging="348"/>
      </w:pPr>
      <w:rPr>
        <w:rFonts w:hint="default"/>
        <w:lang w:val="pl-PL" w:eastAsia="en-US" w:bidi="ar-SA"/>
      </w:rPr>
    </w:lvl>
    <w:lvl w:ilvl="7" w:tplc="140668F4">
      <w:numFmt w:val="bullet"/>
      <w:lvlText w:val="•"/>
      <w:lvlJc w:val="left"/>
      <w:pPr>
        <w:ind w:left="7348" w:hanging="348"/>
      </w:pPr>
      <w:rPr>
        <w:rFonts w:hint="default"/>
        <w:lang w:val="pl-PL" w:eastAsia="en-US" w:bidi="ar-SA"/>
      </w:rPr>
    </w:lvl>
    <w:lvl w:ilvl="8" w:tplc="D3EEDA26">
      <w:numFmt w:val="bullet"/>
      <w:lvlText w:val="•"/>
      <w:lvlJc w:val="left"/>
      <w:pPr>
        <w:ind w:left="8261" w:hanging="348"/>
      </w:pPr>
      <w:rPr>
        <w:rFonts w:hint="default"/>
        <w:lang w:val="pl-PL" w:eastAsia="en-US" w:bidi="ar-SA"/>
      </w:rPr>
    </w:lvl>
  </w:abstractNum>
  <w:abstractNum w:abstractNumId="23" w15:restartNumberingAfterBreak="0">
    <w:nsid w:val="3CF65F2E"/>
    <w:multiLevelType w:val="hybridMultilevel"/>
    <w:tmpl w:val="3C38A7AA"/>
    <w:lvl w:ilvl="0" w:tplc="67661C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7F3E06"/>
    <w:multiLevelType w:val="hybridMultilevel"/>
    <w:tmpl w:val="E1201270"/>
    <w:lvl w:ilvl="0" w:tplc="9134E83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F846DB0"/>
    <w:multiLevelType w:val="hybridMultilevel"/>
    <w:tmpl w:val="85DCA802"/>
    <w:lvl w:ilvl="0" w:tplc="C6AC4646">
      <w:start w:val="1"/>
      <w:numFmt w:val="decimal"/>
      <w:lvlText w:val="%1."/>
      <w:lvlJc w:val="left"/>
      <w:pPr>
        <w:ind w:left="961" w:hanging="708"/>
      </w:pPr>
      <w:rPr>
        <w:rFonts w:ascii="Times New Roman" w:eastAsia="Times New Roman" w:hAnsi="Times New Roman" w:cs="Times New Roman" w:hint="default"/>
        <w:spacing w:val="-5"/>
        <w:w w:val="100"/>
        <w:sz w:val="24"/>
        <w:szCs w:val="24"/>
        <w:lang w:val="pl-PL" w:eastAsia="en-US" w:bidi="ar-SA"/>
      </w:rPr>
    </w:lvl>
    <w:lvl w:ilvl="1" w:tplc="4BD0D10A">
      <w:numFmt w:val="bullet"/>
      <w:lvlText w:val="•"/>
      <w:lvlJc w:val="left"/>
      <w:pPr>
        <w:ind w:left="1872" w:hanging="708"/>
      </w:pPr>
      <w:rPr>
        <w:rFonts w:hint="default"/>
        <w:lang w:val="pl-PL" w:eastAsia="en-US" w:bidi="ar-SA"/>
      </w:rPr>
    </w:lvl>
    <w:lvl w:ilvl="2" w:tplc="07746EBC">
      <w:numFmt w:val="bullet"/>
      <w:lvlText w:val="•"/>
      <w:lvlJc w:val="left"/>
      <w:pPr>
        <w:ind w:left="2785" w:hanging="708"/>
      </w:pPr>
      <w:rPr>
        <w:rFonts w:hint="default"/>
        <w:lang w:val="pl-PL" w:eastAsia="en-US" w:bidi="ar-SA"/>
      </w:rPr>
    </w:lvl>
    <w:lvl w:ilvl="3" w:tplc="A5B82008">
      <w:numFmt w:val="bullet"/>
      <w:lvlText w:val="•"/>
      <w:lvlJc w:val="left"/>
      <w:pPr>
        <w:ind w:left="3697" w:hanging="708"/>
      </w:pPr>
      <w:rPr>
        <w:rFonts w:hint="default"/>
        <w:lang w:val="pl-PL" w:eastAsia="en-US" w:bidi="ar-SA"/>
      </w:rPr>
    </w:lvl>
    <w:lvl w:ilvl="4" w:tplc="3092B864">
      <w:numFmt w:val="bullet"/>
      <w:lvlText w:val="•"/>
      <w:lvlJc w:val="left"/>
      <w:pPr>
        <w:ind w:left="4610" w:hanging="708"/>
      </w:pPr>
      <w:rPr>
        <w:rFonts w:hint="default"/>
        <w:lang w:val="pl-PL" w:eastAsia="en-US" w:bidi="ar-SA"/>
      </w:rPr>
    </w:lvl>
    <w:lvl w:ilvl="5" w:tplc="65B09E24">
      <w:numFmt w:val="bullet"/>
      <w:lvlText w:val="•"/>
      <w:lvlJc w:val="left"/>
      <w:pPr>
        <w:ind w:left="5523" w:hanging="708"/>
      </w:pPr>
      <w:rPr>
        <w:rFonts w:hint="default"/>
        <w:lang w:val="pl-PL" w:eastAsia="en-US" w:bidi="ar-SA"/>
      </w:rPr>
    </w:lvl>
    <w:lvl w:ilvl="6" w:tplc="5B7CFD66">
      <w:numFmt w:val="bullet"/>
      <w:lvlText w:val="•"/>
      <w:lvlJc w:val="left"/>
      <w:pPr>
        <w:ind w:left="6435" w:hanging="708"/>
      </w:pPr>
      <w:rPr>
        <w:rFonts w:hint="default"/>
        <w:lang w:val="pl-PL" w:eastAsia="en-US" w:bidi="ar-SA"/>
      </w:rPr>
    </w:lvl>
    <w:lvl w:ilvl="7" w:tplc="E7E03C7A">
      <w:numFmt w:val="bullet"/>
      <w:lvlText w:val="•"/>
      <w:lvlJc w:val="left"/>
      <w:pPr>
        <w:ind w:left="7348" w:hanging="708"/>
      </w:pPr>
      <w:rPr>
        <w:rFonts w:hint="default"/>
        <w:lang w:val="pl-PL" w:eastAsia="en-US" w:bidi="ar-SA"/>
      </w:rPr>
    </w:lvl>
    <w:lvl w:ilvl="8" w:tplc="625CC70A">
      <w:numFmt w:val="bullet"/>
      <w:lvlText w:val="•"/>
      <w:lvlJc w:val="left"/>
      <w:pPr>
        <w:ind w:left="8261" w:hanging="708"/>
      </w:pPr>
      <w:rPr>
        <w:rFonts w:hint="default"/>
        <w:lang w:val="pl-PL" w:eastAsia="en-US" w:bidi="ar-SA"/>
      </w:rPr>
    </w:lvl>
  </w:abstractNum>
  <w:abstractNum w:abstractNumId="26" w15:restartNumberingAfterBreak="0">
    <w:nsid w:val="411913FA"/>
    <w:multiLevelType w:val="multilevel"/>
    <w:tmpl w:val="2F74F3BE"/>
    <w:lvl w:ilvl="0">
      <w:start w:val="1"/>
      <w:numFmt w:val="decimal"/>
      <w:lvlText w:val="%1."/>
      <w:lvlJc w:val="left"/>
      <w:pPr>
        <w:ind w:left="1920" w:hanging="360"/>
      </w:pPr>
      <w:rPr>
        <w:rFonts w:ascii="Calibri" w:hAnsi="Calibri" w:cs="Calibri" w:hint="default"/>
      </w:rPr>
    </w:lvl>
    <w:lvl w:ilvl="1">
      <w:start w:val="1"/>
      <w:numFmt w:val="decimal"/>
      <w:lvlText w:val="%1.%2."/>
      <w:lvlJc w:val="left"/>
      <w:pPr>
        <w:ind w:left="792" w:hanging="432"/>
      </w:pPr>
      <w:rPr>
        <w:rFonts w:ascii="Calibri" w:hAnsi="Calibri" w:cs="Calibri" w:hint="default"/>
        <w:i w:val="0"/>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726554"/>
    <w:multiLevelType w:val="hybridMultilevel"/>
    <w:tmpl w:val="1FF2FD6A"/>
    <w:lvl w:ilvl="0" w:tplc="887C9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0627D0"/>
    <w:multiLevelType w:val="hybridMultilevel"/>
    <w:tmpl w:val="123E5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B30716"/>
    <w:multiLevelType w:val="hybridMultilevel"/>
    <w:tmpl w:val="1F7410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AE6D25"/>
    <w:multiLevelType w:val="hybridMultilevel"/>
    <w:tmpl w:val="E1B6A0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4AB53445"/>
    <w:multiLevelType w:val="hybridMultilevel"/>
    <w:tmpl w:val="D1728C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E44DEB"/>
    <w:multiLevelType w:val="multilevel"/>
    <w:tmpl w:val="441EB3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C7D2DB0"/>
    <w:multiLevelType w:val="hybridMultilevel"/>
    <w:tmpl w:val="D96C971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4" w15:restartNumberingAfterBreak="0">
    <w:nsid w:val="4CFE710C"/>
    <w:multiLevelType w:val="hybridMultilevel"/>
    <w:tmpl w:val="66B8F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72711C"/>
    <w:multiLevelType w:val="multilevel"/>
    <w:tmpl w:val="396C3B14"/>
    <w:lvl w:ilvl="0">
      <w:start w:val="5"/>
      <w:numFmt w:val="decimal"/>
      <w:lvlText w:val="%1."/>
      <w:lvlJc w:val="left"/>
      <w:pPr>
        <w:ind w:left="473" w:hanging="240"/>
      </w:pPr>
      <w:rPr>
        <w:rFonts w:ascii="Times New Roman" w:eastAsia="Times New Roman" w:hAnsi="Times New Roman" w:cs="Times New Roman" w:hint="default"/>
        <w:b/>
        <w:bCs/>
        <w:spacing w:val="-17"/>
        <w:w w:val="100"/>
        <w:sz w:val="24"/>
        <w:szCs w:val="24"/>
        <w:lang w:val="pl-PL" w:eastAsia="en-US" w:bidi="ar-SA"/>
      </w:rPr>
    </w:lvl>
    <w:lvl w:ilvl="1">
      <w:start w:val="1"/>
      <w:numFmt w:val="decimal"/>
      <w:lvlText w:val="%1.%2."/>
      <w:lvlJc w:val="left"/>
      <w:pPr>
        <w:ind w:left="653" w:hanging="420"/>
      </w:pPr>
      <w:rPr>
        <w:rFonts w:ascii="Times New Roman" w:eastAsia="Times New Roman" w:hAnsi="Times New Roman" w:cs="Times New Roman" w:hint="default"/>
        <w:b/>
        <w:bCs/>
        <w:spacing w:val="-5"/>
        <w:w w:val="99"/>
        <w:sz w:val="24"/>
        <w:szCs w:val="24"/>
        <w:lang w:val="pl-PL" w:eastAsia="en-US" w:bidi="ar-SA"/>
      </w:rPr>
    </w:lvl>
    <w:lvl w:ilvl="2">
      <w:start w:val="1"/>
      <w:numFmt w:val="bullet"/>
      <w:lvlText w:val=""/>
      <w:lvlJc w:val="left"/>
      <w:pPr>
        <w:ind w:left="1651" w:hanging="351"/>
      </w:pPr>
      <w:rPr>
        <w:rFonts w:ascii="Wingdings" w:hAnsi="Wingdings" w:hint="default"/>
        <w:w w:val="100"/>
        <w:lang w:val="pl-PL" w:eastAsia="en-US" w:bidi="ar-SA"/>
      </w:rPr>
    </w:lvl>
    <w:lvl w:ilvl="3">
      <w:numFmt w:val="bullet"/>
      <w:lvlText w:val=""/>
      <w:lvlJc w:val="left"/>
      <w:pPr>
        <w:ind w:left="1332" w:hanging="351"/>
      </w:pPr>
      <w:rPr>
        <w:rFonts w:ascii="Symbol" w:eastAsia="Symbol" w:hAnsi="Symbol" w:cs="Symbol" w:hint="default"/>
        <w:w w:val="100"/>
        <w:sz w:val="24"/>
        <w:szCs w:val="24"/>
        <w:lang w:val="pl-PL" w:eastAsia="en-US" w:bidi="ar-SA"/>
      </w:rPr>
    </w:lvl>
    <w:lvl w:ilvl="4">
      <w:numFmt w:val="bullet"/>
      <w:lvlText w:val="•"/>
      <w:lvlJc w:val="left"/>
      <w:pPr>
        <w:ind w:left="1340" w:hanging="351"/>
      </w:pPr>
      <w:rPr>
        <w:rFonts w:hint="default"/>
        <w:lang w:val="pl-PL" w:eastAsia="en-US" w:bidi="ar-SA"/>
      </w:rPr>
    </w:lvl>
    <w:lvl w:ilvl="5">
      <w:numFmt w:val="bullet"/>
      <w:lvlText w:val="•"/>
      <w:lvlJc w:val="left"/>
      <w:pPr>
        <w:ind w:left="1660" w:hanging="351"/>
      </w:pPr>
      <w:rPr>
        <w:rFonts w:hint="default"/>
        <w:lang w:val="pl-PL" w:eastAsia="en-US" w:bidi="ar-SA"/>
      </w:rPr>
    </w:lvl>
    <w:lvl w:ilvl="6">
      <w:numFmt w:val="bullet"/>
      <w:lvlText w:val="•"/>
      <w:lvlJc w:val="left"/>
      <w:pPr>
        <w:ind w:left="3381" w:hanging="351"/>
      </w:pPr>
      <w:rPr>
        <w:rFonts w:hint="default"/>
        <w:lang w:val="pl-PL" w:eastAsia="en-US" w:bidi="ar-SA"/>
      </w:rPr>
    </w:lvl>
    <w:lvl w:ilvl="7">
      <w:numFmt w:val="bullet"/>
      <w:lvlText w:val="•"/>
      <w:lvlJc w:val="left"/>
      <w:pPr>
        <w:ind w:left="5102" w:hanging="351"/>
      </w:pPr>
      <w:rPr>
        <w:rFonts w:hint="default"/>
        <w:lang w:val="pl-PL" w:eastAsia="en-US" w:bidi="ar-SA"/>
      </w:rPr>
    </w:lvl>
    <w:lvl w:ilvl="8">
      <w:numFmt w:val="bullet"/>
      <w:lvlText w:val="•"/>
      <w:lvlJc w:val="left"/>
      <w:pPr>
        <w:ind w:left="6823" w:hanging="351"/>
      </w:pPr>
      <w:rPr>
        <w:rFonts w:hint="default"/>
        <w:lang w:val="pl-PL" w:eastAsia="en-US" w:bidi="ar-SA"/>
      </w:rPr>
    </w:lvl>
  </w:abstractNum>
  <w:abstractNum w:abstractNumId="36" w15:restartNumberingAfterBreak="0">
    <w:nsid w:val="50B21294"/>
    <w:multiLevelType w:val="multilevel"/>
    <w:tmpl w:val="2F74F3BE"/>
    <w:lvl w:ilvl="0">
      <w:start w:val="1"/>
      <w:numFmt w:val="decimal"/>
      <w:lvlText w:val="%1."/>
      <w:lvlJc w:val="left"/>
      <w:pPr>
        <w:ind w:left="1920" w:hanging="360"/>
      </w:pPr>
      <w:rPr>
        <w:rFonts w:ascii="Calibri" w:hAnsi="Calibri" w:cs="Calibri" w:hint="default"/>
      </w:rPr>
    </w:lvl>
    <w:lvl w:ilvl="1">
      <w:start w:val="1"/>
      <w:numFmt w:val="decimal"/>
      <w:lvlText w:val="%1.%2."/>
      <w:lvlJc w:val="left"/>
      <w:pPr>
        <w:ind w:left="792" w:hanging="432"/>
      </w:pPr>
      <w:rPr>
        <w:rFonts w:ascii="Calibri" w:hAnsi="Calibri" w:cs="Calibri" w:hint="default"/>
        <w:i w:val="0"/>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1B3012A"/>
    <w:multiLevelType w:val="hybridMultilevel"/>
    <w:tmpl w:val="CF4E8E4C"/>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5AA357F6"/>
    <w:multiLevelType w:val="hybridMultilevel"/>
    <w:tmpl w:val="988CAF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C0570AD"/>
    <w:multiLevelType w:val="hybridMultilevel"/>
    <w:tmpl w:val="D9DA34D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5D8805EE"/>
    <w:multiLevelType w:val="hybridMultilevel"/>
    <w:tmpl w:val="4BCE8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F323F29"/>
    <w:multiLevelType w:val="hybridMultilevel"/>
    <w:tmpl w:val="A456F8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41265A2"/>
    <w:multiLevelType w:val="hybridMultilevel"/>
    <w:tmpl w:val="431264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5744FE1"/>
    <w:multiLevelType w:val="hybridMultilevel"/>
    <w:tmpl w:val="756AF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71F5239"/>
    <w:multiLevelType w:val="hybridMultilevel"/>
    <w:tmpl w:val="ACA6FB64"/>
    <w:lvl w:ilvl="0" w:tplc="28B2AFDA">
      <w:start w:val="7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C532D8"/>
    <w:multiLevelType w:val="multilevel"/>
    <w:tmpl w:val="2F74F3BE"/>
    <w:lvl w:ilvl="0">
      <w:start w:val="1"/>
      <w:numFmt w:val="decimal"/>
      <w:lvlText w:val="%1."/>
      <w:lvlJc w:val="left"/>
      <w:pPr>
        <w:ind w:left="1920" w:hanging="360"/>
      </w:pPr>
      <w:rPr>
        <w:rFonts w:ascii="Calibri" w:hAnsi="Calibri" w:cs="Calibri" w:hint="default"/>
      </w:rPr>
    </w:lvl>
    <w:lvl w:ilvl="1">
      <w:start w:val="1"/>
      <w:numFmt w:val="decimal"/>
      <w:lvlText w:val="%1.%2."/>
      <w:lvlJc w:val="left"/>
      <w:pPr>
        <w:ind w:left="792" w:hanging="432"/>
      </w:pPr>
      <w:rPr>
        <w:rFonts w:ascii="Calibri" w:hAnsi="Calibri" w:cs="Calibri" w:hint="default"/>
        <w:i w:val="0"/>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697C4B"/>
    <w:multiLevelType w:val="hybridMultilevel"/>
    <w:tmpl w:val="26BA0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7B4A3C"/>
    <w:multiLevelType w:val="hybridMultilevel"/>
    <w:tmpl w:val="5E7066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6AE40D4"/>
    <w:multiLevelType w:val="hybridMultilevel"/>
    <w:tmpl w:val="6C28D2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ED62FF8"/>
    <w:multiLevelType w:val="hybridMultilevel"/>
    <w:tmpl w:val="F88A4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32"/>
  </w:num>
  <w:num w:numId="4">
    <w:abstractNumId w:val="28"/>
  </w:num>
  <w:num w:numId="5">
    <w:abstractNumId w:val="27"/>
  </w:num>
  <w:num w:numId="6">
    <w:abstractNumId w:val="3"/>
  </w:num>
  <w:num w:numId="7">
    <w:abstractNumId w:val="24"/>
  </w:num>
  <w:num w:numId="8">
    <w:abstractNumId w:val="22"/>
  </w:num>
  <w:num w:numId="9">
    <w:abstractNumId w:val="8"/>
  </w:num>
  <w:num w:numId="10">
    <w:abstractNumId w:val="15"/>
  </w:num>
  <w:num w:numId="11">
    <w:abstractNumId w:val="25"/>
  </w:num>
  <w:num w:numId="12">
    <w:abstractNumId w:val="14"/>
  </w:num>
  <w:num w:numId="13">
    <w:abstractNumId w:val="17"/>
  </w:num>
  <w:num w:numId="14">
    <w:abstractNumId w:val="0"/>
  </w:num>
  <w:num w:numId="15">
    <w:abstractNumId w:val="12"/>
  </w:num>
  <w:num w:numId="16">
    <w:abstractNumId w:val="13"/>
  </w:num>
  <w:num w:numId="17">
    <w:abstractNumId w:val="35"/>
  </w:num>
  <w:num w:numId="18">
    <w:abstractNumId w:val="1"/>
  </w:num>
  <w:num w:numId="19">
    <w:abstractNumId w:val="20"/>
  </w:num>
  <w:num w:numId="20">
    <w:abstractNumId w:val="49"/>
  </w:num>
  <w:num w:numId="21">
    <w:abstractNumId w:val="33"/>
  </w:num>
  <w:num w:numId="22">
    <w:abstractNumId w:val="40"/>
  </w:num>
  <w:num w:numId="23">
    <w:abstractNumId w:val="4"/>
  </w:num>
  <w:num w:numId="24">
    <w:abstractNumId w:val="44"/>
  </w:num>
  <w:num w:numId="25">
    <w:abstractNumId w:val="9"/>
  </w:num>
  <w:num w:numId="26">
    <w:abstractNumId w:val="31"/>
  </w:num>
  <w:num w:numId="27">
    <w:abstractNumId w:val="11"/>
  </w:num>
  <w:num w:numId="28">
    <w:abstractNumId w:val="38"/>
  </w:num>
  <w:num w:numId="29">
    <w:abstractNumId w:val="23"/>
  </w:num>
  <w:num w:numId="30">
    <w:abstractNumId w:val="2"/>
  </w:num>
  <w:num w:numId="31">
    <w:abstractNumId w:val="34"/>
  </w:num>
  <w:num w:numId="32">
    <w:abstractNumId w:val="30"/>
  </w:num>
  <w:num w:numId="33">
    <w:abstractNumId w:val="37"/>
  </w:num>
  <w:num w:numId="34">
    <w:abstractNumId w:val="42"/>
  </w:num>
  <w:num w:numId="35">
    <w:abstractNumId w:val="39"/>
  </w:num>
  <w:num w:numId="36">
    <w:abstractNumId w:val="48"/>
  </w:num>
  <w:num w:numId="37">
    <w:abstractNumId w:val="47"/>
  </w:num>
  <w:num w:numId="38">
    <w:abstractNumId w:val="29"/>
  </w:num>
  <w:num w:numId="39">
    <w:abstractNumId w:val="21"/>
  </w:num>
  <w:num w:numId="40">
    <w:abstractNumId w:val="19"/>
  </w:num>
  <w:num w:numId="41">
    <w:abstractNumId w:val="36"/>
  </w:num>
  <w:num w:numId="42">
    <w:abstractNumId w:val="26"/>
  </w:num>
  <w:num w:numId="43">
    <w:abstractNumId w:val="10"/>
  </w:num>
  <w:num w:numId="44">
    <w:abstractNumId w:val="43"/>
  </w:num>
  <w:num w:numId="45">
    <w:abstractNumId w:val="16"/>
  </w:num>
  <w:num w:numId="46">
    <w:abstractNumId w:val="46"/>
  </w:num>
  <w:num w:numId="47">
    <w:abstractNumId w:val="6"/>
  </w:num>
  <w:num w:numId="48">
    <w:abstractNumId w:val="45"/>
  </w:num>
  <w:num w:numId="49">
    <w:abstractNumId w:val="5"/>
  </w:num>
  <w:num w:numId="50">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34"/>
    <w:rsid w:val="000001EA"/>
    <w:rsid w:val="000012E1"/>
    <w:rsid w:val="000030E6"/>
    <w:rsid w:val="00003CE0"/>
    <w:rsid w:val="00004A49"/>
    <w:rsid w:val="000078B1"/>
    <w:rsid w:val="00012A06"/>
    <w:rsid w:val="0001330B"/>
    <w:rsid w:val="000134DE"/>
    <w:rsid w:val="0001359D"/>
    <w:rsid w:val="00014E96"/>
    <w:rsid w:val="000232D7"/>
    <w:rsid w:val="00024962"/>
    <w:rsid w:val="00024BF1"/>
    <w:rsid w:val="00026A6F"/>
    <w:rsid w:val="0002737B"/>
    <w:rsid w:val="000273B7"/>
    <w:rsid w:val="00034401"/>
    <w:rsid w:val="00036109"/>
    <w:rsid w:val="00036F5F"/>
    <w:rsid w:val="00041371"/>
    <w:rsid w:val="00043549"/>
    <w:rsid w:val="000438E1"/>
    <w:rsid w:val="00043B86"/>
    <w:rsid w:val="000449B3"/>
    <w:rsid w:val="00044F4B"/>
    <w:rsid w:val="000458D0"/>
    <w:rsid w:val="00046146"/>
    <w:rsid w:val="000500DA"/>
    <w:rsid w:val="00051D69"/>
    <w:rsid w:val="0005774E"/>
    <w:rsid w:val="0005776D"/>
    <w:rsid w:val="00060840"/>
    <w:rsid w:val="0006124D"/>
    <w:rsid w:val="000661A6"/>
    <w:rsid w:val="00066707"/>
    <w:rsid w:val="0007060B"/>
    <w:rsid w:val="00071FFB"/>
    <w:rsid w:val="000777BE"/>
    <w:rsid w:val="00077C53"/>
    <w:rsid w:val="0008632F"/>
    <w:rsid w:val="00087E0F"/>
    <w:rsid w:val="00087FBE"/>
    <w:rsid w:val="00091DAD"/>
    <w:rsid w:val="00092F03"/>
    <w:rsid w:val="00095C65"/>
    <w:rsid w:val="00096186"/>
    <w:rsid w:val="00096B2F"/>
    <w:rsid w:val="0009778E"/>
    <w:rsid w:val="000A1D80"/>
    <w:rsid w:val="000A3AA5"/>
    <w:rsid w:val="000A3EE5"/>
    <w:rsid w:val="000A43CF"/>
    <w:rsid w:val="000A595C"/>
    <w:rsid w:val="000A66D4"/>
    <w:rsid w:val="000A71E9"/>
    <w:rsid w:val="000A75D5"/>
    <w:rsid w:val="000A7B6C"/>
    <w:rsid w:val="000B01D4"/>
    <w:rsid w:val="000B0DF4"/>
    <w:rsid w:val="000B1A08"/>
    <w:rsid w:val="000B2662"/>
    <w:rsid w:val="000B3BCC"/>
    <w:rsid w:val="000B3BCF"/>
    <w:rsid w:val="000B4CA8"/>
    <w:rsid w:val="000B4D98"/>
    <w:rsid w:val="000B4E8D"/>
    <w:rsid w:val="000B5E70"/>
    <w:rsid w:val="000B6B41"/>
    <w:rsid w:val="000C02D8"/>
    <w:rsid w:val="000C0B68"/>
    <w:rsid w:val="000C2E87"/>
    <w:rsid w:val="000C5562"/>
    <w:rsid w:val="000C5971"/>
    <w:rsid w:val="000C6321"/>
    <w:rsid w:val="000C7170"/>
    <w:rsid w:val="000C7F57"/>
    <w:rsid w:val="000D0548"/>
    <w:rsid w:val="000D0592"/>
    <w:rsid w:val="000D0FF2"/>
    <w:rsid w:val="000D556B"/>
    <w:rsid w:val="000D58B8"/>
    <w:rsid w:val="000D5DA7"/>
    <w:rsid w:val="000E0A04"/>
    <w:rsid w:val="000E0A25"/>
    <w:rsid w:val="000E2AC5"/>
    <w:rsid w:val="000E4CD9"/>
    <w:rsid w:val="000E54DF"/>
    <w:rsid w:val="000E55F7"/>
    <w:rsid w:val="000E5864"/>
    <w:rsid w:val="000E7364"/>
    <w:rsid w:val="000F0D13"/>
    <w:rsid w:val="000F11D4"/>
    <w:rsid w:val="000F21B4"/>
    <w:rsid w:val="000F2540"/>
    <w:rsid w:val="000F2BDF"/>
    <w:rsid w:val="000F40D0"/>
    <w:rsid w:val="000F4727"/>
    <w:rsid w:val="000F6363"/>
    <w:rsid w:val="001008A7"/>
    <w:rsid w:val="00106C03"/>
    <w:rsid w:val="00107EB2"/>
    <w:rsid w:val="001103A1"/>
    <w:rsid w:val="00112F11"/>
    <w:rsid w:val="00114D21"/>
    <w:rsid w:val="00115BE6"/>
    <w:rsid w:val="0012249A"/>
    <w:rsid w:val="00123DAD"/>
    <w:rsid w:val="00125F52"/>
    <w:rsid w:val="00130DF9"/>
    <w:rsid w:val="00131D68"/>
    <w:rsid w:val="001365A3"/>
    <w:rsid w:val="00140E97"/>
    <w:rsid w:val="001416B2"/>
    <w:rsid w:val="00142E4E"/>
    <w:rsid w:val="0015062F"/>
    <w:rsid w:val="00151102"/>
    <w:rsid w:val="00151CB7"/>
    <w:rsid w:val="00154A59"/>
    <w:rsid w:val="00155306"/>
    <w:rsid w:val="001566A8"/>
    <w:rsid w:val="0015686E"/>
    <w:rsid w:val="00156B14"/>
    <w:rsid w:val="00157288"/>
    <w:rsid w:val="00157DEB"/>
    <w:rsid w:val="00161998"/>
    <w:rsid w:val="001646F5"/>
    <w:rsid w:val="001651AD"/>
    <w:rsid w:val="00166757"/>
    <w:rsid w:val="001711DC"/>
    <w:rsid w:val="001743C7"/>
    <w:rsid w:val="00176D91"/>
    <w:rsid w:val="001772F7"/>
    <w:rsid w:val="00177FD1"/>
    <w:rsid w:val="001810CE"/>
    <w:rsid w:val="00182006"/>
    <w:rsid w:val="00183C61"/>
    <w:rsid w:val="00184D55"/>
    <w:rsid w:val="00185BAC"/>
    <w:rsid w:val="001864DD"/>
    <w:rsid w:val="00187A7B"/>
    <w:rsid w:val="00190E32"/>
    <w:rsid w:val="0019146A"/>
    <w:rsid w:val="00191905"/>
    <w:rsid w:val="00191971"/>
    <w:rsid w:val="001925BE"/>
    <w:rsid w:val="001945AB"/>
    <w:rsid w:val="00195589"/>
    <w:rsid w:val="00195ED9"/>
    <w:rsid w:val="001A13EE"/>
    <w:rsid w:val="001A2CE5"/>
    <w:rsid w:val="001A42D9"/>
    <w:rsid w:val="001A5199"/>
    <w:rsid w:val="001A521E"/>
    <w:rsid w:val="001A5BA3"/>
    <w:rsid w:val="001A5E2D"/>
    <w:rsid w:val="001A6CCB"/>
    <w:rsid w:val="001B1D65"/>
    <w:rsid w:val="001B5104"/>
    <w:rsid w:val="001B6C43"/>
    <w:rsid w:val="001B6E4A"/>
    <w:rsid w:val="001C2933"/>
    <w:rsid w:val="001C2941"/>
    <w:rsid w:val="001C302B"/>
    <w:rsid w:val="001C4DBF"/>
    <w:rsid w:val="001C7EDF"/>
    <w:rsid w:val="001C7FA4"/>
    <w:rsid w:val="001D6297"/>
    <w:rsid w:val="001D7A28"/>
    <w:rsid w:val="001E04C5"/>
    <w:rsid w:val="001E0A69"/>
    <w:rsid w:val="001E464F"/>
    <w:rsid w:val="001E596F"/>
    <w:rsid w:val="001E6E72"/>
    <w:rsid w:val="001E74EA"/>
    <w:rsid w:val="001E7557"/>
    <w:rsid w:val="001F036B"/>
    <w:rsid w:val="001F0F13"/>
    <w:rsid w:val="001F4009"/>
    <w:rsid w:val="001F7ED4"/>
    <w:rsid w:val="00200D91"/>
    <w:rsid w:val="00202348"/>
    <w:rsid w:val="0020340B"/>
    <w:rsid w:val="00203539"/>
    <w:rsid w:val="00206B30"/>
    <w:rsid w:val="00210BDA"/>
    <w:rsid w:val="00212364"/>
    <w:rsid w:val="002162EE"/>
    <w:rsid w:val="002166FD"/>
    <w:rsid w:val="00216716"/>
    <w:rsid w:val="002226D4"/>
    <w:rsid w:val="00223C63"/>
    <w:rsid w:val="002267C4"/>
    <w:rsid w:val="002278C1"/>
    <w:rsid w:val="00230116"/>
    <w:rsid w:val="00230E7D"/>
    <w:rsid w:val="00231FCB"/>
    <w:rsid w:val="00233537"/>
    <w:rsid w:val="0023402C"/>
    <w:rsid w:val="00237137"/>
    <w:rsid w:val="0024567C"/>
    <w:rsid w:val="00245B8A"/>
    <w:rsid w:val="00245DF9"/>
    <w:rsid w:val="00245F9D"/>
    <w:rsid w:val="002476CD"/>
    <w:rsid w:val="00247C09"/>
    <w:rsid w:val="0025213B"/>
    <w:rsid w:val="002540E4"/>
    <w:rsid w:val="00255C5F"/>
    <w:rsid w:val="00257F7D"/>
    <w:rsid w:val="00262F22"/>
    <w:rsid w:val="0026343E"/>
    <w:rsid w:val="00264387"/>
    <w:rsid w:val="00267895"/>
    <w:rsid w:val="002707A4"/>
    <w:rsid w:val="00271ACF"/>
    <w:rsid w:val="00271C08"/>
    <w:rsid w:val="002734E4"/>
    <w:rsid w:val="00273579"/>
    <w:rsid w:val="00273C10"/>
    <w:rsid w:val="00277EB4"/>
    <w:rsid w:val="0028003D"/>
    <w:rsid w:val="00284B7B"/>
    <w:rsid w:val="00287AB5"/>
    <w:rsid w:val="00291D43"/>
    <w:rsid w:val="00294065"/>
    <w:rsid w:val="0029445D"/>
    <w:rsid w:val="00294508"/>
    <w:rsid w:val="00294D78"/>
    <w:rsid w:val="002A0227"/>
    <w:rsid w:val="002A2432"/>
    <w:rsid w:val="002A396A"/>
    <w:rsid w:val="002A4A40"/>
    <w:rsid w:val="002A4D4A"/>
    <w:rsid w:val="002A6A0F"/>
    <w:rsid w:val="002A7CDA"/>
    <w:rsid w:val="002A7DA0"/>
    <w:rsid w:val="002B0F5A"/>
    <w:rsid w:val="002B282A"/>
    <w:rsid w:val="002B383E"/>
    <w:rsid w:val="002B6256"/>
    <w:rsid w:val="002B6B3D"/>
    <w:rsid w:val="002B6CEC"/>
    <w:rsid w:val="002B73E3"/>
    <w:rsid w:val="002B7B22"/>
    <w:rsid w:val="002C0BC3"/>
    <w:rsid w:val="002C0C3C"/>
    <w:rsid w:val="002C0EF5"/>
    <w:rsid w:val="002C1953"/>
    <w:rsid w:val="002C1DA4"/>
    <w:rsid w:val="002C2844"/>
    <w:rsid w:val="002C37EF"/>
    <w:rsid w:val="002C4943"/>
    <w:rsid w:val="002C6D15"/>
    <w:rsid w:val="002D1340"/>
    <w:rsid w:val="002D3D67"/>
    <w:rsid w:val="002D48ED"/>
    <w:rsid w:val="002D6587"/>
    <w:rsid w:val="002E1441"/>
    <w:rsid w:val="002E291B"/>
    <w:rsid w:val="002E2BDD"/>
    <w:rsid w:val="002E3170"/>
    <w:rsid w:val="002E4EE8"/>
    <w:rsid w:val="002E74BF"/>
    <w:rsid w:val="002F0E2D"/>
    <w:rsid w:val="002F1498"/>
    <w:rsid w:val="002F1EE7"/>
    <w:rsid w:val="002F4837"/>
    <w:rsid w:val="002F678F"/>
    <w:rsid w:val="00300E73"/>
    <w:rsid w:val="0030206E"/>
    <w:rsid w:val="00306F3F"/>
    <w:rsid w:val="0031171A"/>
    <w:rsid w:val="00312DDA"/>
    <w:rsid w:val="00315E36"/>
    <w:rsid w:val="00316FA3"/>
    <w:rsid w:val="003215AE"/>
    <w:rsid w:val="00321B97"/>
    <w:rsid w:val="00322328"/>
    <w:rsid w:val="003238A2"/>
    <w:rsid w:val="00323E2F"/>
    <w:rsid w:val="003249D0"/>
    <w:rsid w:val="00324FF3"/>
    <w:rsid w:val="003253CE"/>
    <w:rsid w:val="00325767"/>
    <w:rsid w:val="00326419"/>
    <w:rsid w:val="00326462"/>
    <w:rsid w:val="00332366"/>
    <w:rsid w:val="003329B2"/>
    <w:rsid w:val="003330E0"/>
    <w:rsid w:val="00337877"/>
    <w:rsid w:val="0034092A"/>
    <w:rsid w:val="0034230C"/>
    <w:rsid w:val="003425FF"/>
    <w:rsid w:val="0034294B"/>
    <w:rsid w:val="00344581"/>
    <w:rsid w:val="00345F5C"/>
    <w:rsid w:val="00346149"/>
    <w:rsid w:val="0034730F"/>
    <w:rsid w:val="00350BD0"/>
    <w:rsid w:val="003551DD"/>
    <w:rsid w:val="00356230"/>
    <w:rsid w:val="003607F5"/>
    <w:rsid w:val="00366183"/>
    <w:rsid w:val="00373A8C"/>
    <w:rsid w:val="00373B8F"/>
    <w:rsid w:val="00373CAB"/>
    <w:rsid w:val="00374E35"/>
    <w:rsid w:val="00375F2B"/>
    <w:rsid w:val="003766EB"/>
    <w:rsid w:val="00380B34"/>
    <w:rsid w:val="00381082"/>
    <w:rsid w:val="0038347A"/>
    <w:rsid w:val="003847BB"/>
    <w:rsid w:val="00384914"/>
    <w:rsid w:val="00387E57"/>
    <w:rsid w:val="00390AF8"/>
    <w:rsid w:val="00392C68"/>
    <w:rsid w:val="003A060A"/>
    <w:rsid w:val="003A35B5"/>
    <w:rsid w:val="003B3704"/>
    <w:rsid w:val="003B4E88"/>
    <w:rsid w:val="003B7D10"/>
    <w:rsid w:val="003C121F"/>
    <w:rsid w:val="003C1968"/>
    <w:rsid w:val="003C2916"/>
    <w:rsid w:val="003C49F3"/>
    <w:rsid w:val="003C697D"/>
    <w:rsid w:val="003D447C"/>
    <w:rsid w:val="003E2249"/>
    <w:rsid w:val="003E29C4"/>
    <w:rsid w:val="003E48AF"/>
    <w:rsid w:val="003E73C3"/>
    <w:rsid w:val="003E7A68"/>
    <w:rsid w:val="003F1116"/>
    <w:rsid w:val="003F1448"/>
    <w:rsid w:val="003F1A9C"/>
    <w:rsid w:val="003F2695"/>
    <w:rsid w:val="003F2EDB"/>
    <w:rsid w:val="003F3298"/>
    <w:rsid w:val="003F4D46"/>
    <w:rsid w:val="00400678"/>
    <w:rsid w:val="00400CC8"/>
    <w:rsid w:val="00400EB1"/>
    <w:rsid w:val="00401447"/>
    <w:rsid w:val="00402E2C"/>
    <w:rsid w:val="00403514"/>
    <w:rsid w:val="00407DF2"/>
    <w:rsid w:val="0041016A"/>
    <w:rsid w:val="004118D8"/>
    <w:rsid w:val="00411CFA"/>
    <w:rsid w:val="00412884"/>
    <w:rsid w:val="00412D10"/>
    <w:rsid w:val="00414351"/>
    <w:rsid w:val="00414D0D"/>
    <w:rsid w:val="004152CD"/>
    <w:rsid w:val="00416E37"/>
    <w:rsid w:val="0041760B"/>
    <w:rsid w:val="00420FE4"/>
    <w:rsid w:val="00423BC2"/>
    <w:rsid w:val="00425CA8"/>
    <w:rsid w:val="00426E7B"/>
    <w:rsid w:val="00433D8C"/>
    <w:rsid w:val="004343B1"/>
    <w:rsid w:val="00440D7B"/>
    <w:rsid w:val="00442249"/>
    <w:rsid w:val="00442329"/>
    <w:rsid w:val="004433D7"/>
    <w:rsid w:val="00444495"/>
    <w:rsid w:val="00451761"/>
    <w:rsid w:val="004518E1"/>
    <w:rsid w:val="00457740"/>
    <w:rsid w:val="00457861"/>
    <w:rsid w:val="00460221"/>
    <w:rsid w:val="004617E5"/>
    <w:rsid w:val="004643A8"/>
    <w:rsid w:val="0046792A"/>
    <w:rsid w:val="00467DB8"/>
    <w:rsid w:val="00474511"/>
    <w:rsid w:val="0047576D"/>
    <w:rsid w:val="00481D94"/>
    <w:rsid w:val="00482B50"/>
    <w:rsid w:val="00483D0C"/>
    <w:rsid w:val="004843DD"/>
    <w:rsid w:val="004854D8"/>
    <w:rsid w:val="00485628"/>
    <w:rsid w:val="0049082E"/>
    <w:rsid w:val="004912C8"/>
    <w:rsid w:val="004949D3"/>
    <w:rsid w:val="00495740"/>
    <w:rsid w:val="004975D8"/>
    <w:rsid w:val="004A16BE"/>
    <w:rsid w:val="004A24FE"/>
    <w:rsid w:val="004A2A0B"/>
    <w:rsid w:val="004A43B9"/>
    <w:rsid w:val="004A51E0"/>
    <w:rsid w:val="004A5EB3"/>
    <w:rsid w:val="004B0814"/>
    <w:rsid w:val="004B5E5F"/>
    <w:rsid w:val="004C3AC2"/>
    <w:rsid w:val="004C5F2F"/>
    <w:rsid w:val="004C6FB4"/>
    <w:rsid w:val="004C7315"/>
    <w:rsid w:val="004D608D"/>
    <w:rsid w:val="004D6605"/>
    <w:rsid w:val="004E0445"/>
    <w:rsid w:val="004E0EF5"/>
    <w:rsid w:val="004E1A52"/>
    <w:rsid w:val="004E43D8"/>
    <w:rsid w:val="004E5706"/>
    <w:rsid w:val="004F0475"/>
    <w:rsid w:val="004F12F1"/>
    <w:rsid w:val="004F1679"/>
    <w:rsid w:val="004F1A3C"/>
    <w:rsid w:val="004F20F2"/>
    <w:rsid w:val="004F25ED"/>
    <w:rsid w:val="004F2735"/>
    <w:rsid w:val="004F33E1"/>
    <w:rsid w:val="004F56B2"/>
    <w:rsid w:val="004F7CC2"/>
    <w:rsid w:val="005022CD"/>
    <w:rsid w:val="00503180"/>
    <w:rsid w:val="005031F1"/>
    <w:rsid w:val="00504F54"/>
    <w:rsid w:val="00506955"/>
    <w:rsid w:val="0050736A"/>
    <w:rsid w:val="00511416"/>
    <w:rsid w:val="00515C7D"/>
    <w:rsid w:val="00516742"/>
    <w:rsid w:val="00520BA8"/>
    <w:rsid w:val="00521866"/>
    <w:rsid w:val="00521886"/>
    <w:rsid w:val="005251C7"/>
    <w:rsid w:val="00525471"/>
    <w:rsid w:val="00525822"/>
    <w:rsid w:val="00527138"/>
    <w:rsid w:val="00527378"/>
    <w:rsid w:val="00527DFB"/>
    <w:rsid w:val="0053164E"/>
    <w:rsid w:val="00532B1C"/>
    <w:rsid w:val="005335CE"/>
    <w:rsid w:val="005345CE"/>
    <w:rsid w:val="00535B66"/>
    <w:rsid w:val="00535E3B"/>
    <w:rsid w:val="005375B2"/>
    <w:rsid w:val="00537BDD"/>
    <w:rsid w:val="00537EAE"/>
    <w:rsid w:val="005419FF"/>
    <w:rsid w:val="005435C6"/>
    <w:rsid w:val="00544524"/>
    <w:rsid w:val="00552404"/>
    <w:rsid w:val="005536B1"/>
    <w:rsid w:val="00554B42"/>
    <w:rsid w:val="0056009F"/>
    <w:rsid w:val="005637A7"/>
    <w:rsid w:val="0056601A"/>
    <w:rsid w:val="00573797"/>
    <w:rsid w:val="00573928"/>
    <w:rsid w:val="00574E28"/>
    <w:rsid w:val="0057679B"/>
    <w:rsid w:val="00577E77"/>
    <w:rsid w:val="00580978"/>
    <w:rsid w:val="0058280A"/>
    <w:rsid w:val="00583B3E"/>
    <w:rsid w:val="00584FDD"/>
    <w:rsid w:val="005905A9"/>
    <w:rsid w:val="00592828"/>
    <w:rsid w:val="00593427"/>
    <w:rsid w:val="00593BA7"/>
    <w:rsid w:val="005A1975"/>
    <w:rsid w:val="005A2A60"/>
    <w:rsid w:val="005A4B3A"/>
    <w:rsid w:val="005A7069"/>
    <w:rsid w:val="005B0645"/>
    <w:rsid w:val="005B0FFA"/>
    <w:rsid w:val="005B16C9"/>
    <w:rsid w:val="005B4737"/>
    <w:rsid w:val="005B6823"/>
    <w:rsid w:val="005C22D3"/>
    <w:rsid w:val="005C2AF1"/>
    <w:rsid w:val="005C3353"/>
    <w:rsid w:val="005C3514"/>
    <w:rsid w:val="005C45A0"/>
    <w:rsid w:val="005D0693"/>
    <w:rsid w:val="005D23CD"/>
    <w:rsid w:val="005D2EFE"/>
    <w:rsid w:val="005D3431"/>
    <w:rsid w:val="005D352B"/>
    <w:rsid w:val="005D74FC"/>
    <w:rsid w:val="005E017D"/>
    <w:rsid w:val="005E307D"/>
    <w:rsid w:val="005E3B3D"/>
    <w:rsid w:val="005E40BF"/>
    <w:rsid w:val="005E5BF6"/>
    <w:rsid w:val="005E728A"/>
    <w:rsid w:val="005F28E6"/>
    <w:rsid w:val="005F30A0"/>
    <w:rsid w:val="005F448D"/>
    <w:rsid w:val="005F54FC"/>
    <w:rsid w:val="005F55C4"/>
    <w:rsid w:val="005F7D96"/>
    <w:rsid w:val="0060057A"/>
    <w:rsid w:val="00605C21"/>
    <w:rsid w:val="0061014F"/>
    <w:rsid w:val="00610C6F"/>
    <w:rsid w:val="00611BD5"/>
    <w:rsid w:val="00612954"/>
    <w:rsid w:val="00613317"/>
    <w:rsid w:val="00617E59"/>
    <w:rsid w:val="00623F47"/>
    <w:rsid w:val="00624156"/>
    <w:rsid w:val="00630B68"/>
    <w:rsid w:val="00630F9F"/>
    <w:rsid w:val="00631748"/>
    <w:rsid w:val="00631824"/>
    <w:rsid w:val="00631D69"/>
    <w:rsid w:val="006322BD"/>
    <w:rsid w:val="00635BD6"/>
    <w:rsid w:val="00636326"/>
    <w:rsid w:val="006401A7"/>
    <w:rsid w:val="00640A5A"/>
    <w:rsid w:val="00644079"/>
    <w:rsid w:val="00645B40"/>
    <w:rsid w:val="00646EF5"/>
    <w:rsid w:val="00650343"/>
    <w:rsid w:val="006544EE"/>
    <w:rsid w:val="00655398"/>
    <w:rsid w:val="00655B15"/>
    <w:rsid w:val="00660403"/>
    <w:rsid w:val="006614AA"/>
    <w:rsid w:val="006639A1"/>
    <w:rsid w:val="006650AE"/>
    <w:rsid w:val="00665F70"/>
    <w:rsid w:val="006673FF"/>
    <w:rsid w:val="0067165E"/>
    <w:rsid w:val="006729A7"/>
    <w:rsid w:val="00676273"/>
    <w:rsid w:val="00677556"/>
    <w:rsid w:val="006803D9"/>
    <w:rsid w:val="0068074C"/>
    <w:rsid w:val="00681A37"/>
    <w:rsid w:val="006844AC"/>
    <w:rsid w:val="00687C01"/>
    <w:rsid w:val="00691E0B"/>
    <w:rsid w:val="00696DCE"/>
    <w:rsid w:val="006B35ED"/>
    <w:rsid w:val="006B764B"/>
    <w:rsid w:val="006C0A01"/>
    <w:rsid w:val="006C0A55"/>
    <w:rsid w:val="006C1558"/>
    <w:rsid w:val="006C21D9"/>
    <w:rsid w:val="006C2CCB"/>
    <w:rsid w:val="006C54EE"/>
    <w:rsid w:val="006C5B65"/>
    <w:rsid w:val="006C69B5"/>
    <w:rsid w:val="006D2B47"/>
    <w:rsid w:val="006D57A5"/>
    <w:rsid w:val="006D58FA"/>
    <w:rsid w:val="006D6F37"/>
    <w:rsid w:val="006D7748"/>
    <w:rsid w:val="006E0724"/>
    <w:rsid w:val="006E18A8"/>
    <w:rsid w:val="006E36EA"/>
    <w:rsid w:val="006E4FC5"/>
    <w:rsid w:val="006E5029"/>
    <w:rsid w:val="006E680D"/>
    <w:rsid w:val="006E7AAC"/>
    <w:rsid w:val="006E7F4F"/>
    <w:rsid w:val="006F055E"/>
    <w:rsid w:val="006F5CCA"/>
    <w:rsid w:val="006F6000"/>
    <w:rsid w:val="00700C5B"/>
    <w:rsid w:val="007011B4"/>
    <w:rsid w:val="007011D1"/>
    <w:rsid w:val="00701293"/>
    <w:rsid w:val="00701C9F"/>
    <w:rsid w:val="00705D31"/>
    <w:rsid w:val="00706D87"/>
    <w:rsid w:val="00707392"/>
    <w:rsid w:val="0071080B"/>
    <w:rsid w:val="007136CA"/>
    <w:rsid w:val="00714127"/>
    <w:rsid w:val="00714BE0"/>
    <w:rsid w:val="0071561C"/>
    <w:rsid w:val="007208BE"/>
    <w:rsid w:val="00721AA8"/>
    <w:rsid w:val="00721C38"/>
    <w:rsid w:val="00722073"/>
    <w:rsid w:val="0072348A"/>
    <w:rsid w:val="00723B58"/>
    <w:rsid w:val="00730B89"/>
    <w:rsid w:val="00731D28"/>
    <w:rsid w:val="007352BD"/>
    <w:rsid w:val="00737106"/>
    <w:rsid w:val="00737727"/>
    <w:rsid w:val="00741E4E"/>
    <w:rsid w:val="00742112"/>
    <w:rsid w:val="0074234F"/>
    <w:rsid w:val="00743C2B"/>
    <w:rsid w:val="0074441F"/>
    <w:rsid w:val="00750CF4"/>
    <w:rsid w:val="00750CF6"/>
    <w:rsid w:val="00751387"/>
    <w:rsid w:val="00753A40"/>
    <w:rsid w:val="00753F23"/>
    <w:rsid w:val="0075557A"/>
    <w:rsid w:val="00755C5A"/>
    <w:rsid w:val="00756B47"/>
    <w:rsid w:val="00760A2D"/>
    <w:rsid w:val="007610D8"/>
    <w:rsid w:val="00764324"/>
    <w:rsid w:val="00766DF8"/>
    <w:rsid w:val="00773287"/>
    <w:rsid w:val="00773978"/>
    <w:rsid w:val="00776B1B"/>
    <w:rsid w:val="00786051"/>
    <w:rsid w:val="007862DB"/>
    <w:rsid w:val="00786F11"/>
    <w:rsid w:val="00787411"/>
    <w:rsid w:val="00796C50"/>
    <w:rsid w:val="007A29B8"/>
    <w:rsid w:val="007A79B8"/>
    <w:rsid w:val="007B01B3"/>
    <w:rsid w:val="007B0D8F"/>
    <w:rsid w:val="007B47A9"/>
    <w:rsid w:val="007B6543"/>
    <w:rsid w:val="007B65EA"/>
    <w:rsid w:val="007B6A42"/>
    <w:rsid w:val="007C26F4"/>
    <w:rsid w:val="007C3446"/>
    <w:rsid w:val="007C41D8"/>
    <w:rsid w:val="007C52C1"/>
    <w:rsid w:val="007D0CB2"/>
    <w:rsid w:val="007D1361"/>
    <w:rsid w:val="007D173F"/>
    <w:rsid w:val="007D1F8C"/>
    <w:rsid w:val="007D4985"/>
    <w:rsid w:val="007D79FB"/>
    <w:rsid w:val="007E1217"/>
    <w:rsid w:val="007E1284"/>
    <w:rsid w:val="007E1C3A"/>
    <w:rsid w:val="007E3816"/>
    <w:rsid w:val="007E4376"/>
    <w:rsid w:val="007E739C"/>
    <w:rsid w:val="007F3633"/>
    <w:rsid w:val="007F5646"/>
    <w:rsid w:val="007F6751"/>
    <w:rsid w:val="0080082E"/>
    <w:rsid w:val="0080134F"/>
    <w:rsid w:val="00801F10"/>
    <w:rsid w:val="00802001"/>
    <w:rsid w:val="00807312"/>
    <w:rsid w:val="00807CA9"/>
    <w:rsid w:val="00810C0C"/>
    <w:rsid w:val="008117FF"/>
    <w:rsid w:val="00812E12"/>
    <w:rsid w:val="008135CE"/>
    <w:rsid w:val="00814162"/>
    <w:rsid w:val="008147CB"/>
    <w:rsid w:val="00817258"/>
    <w:rsid w:val="00817CEA"/>
    <w:rsid w:val="008204DC"/>
    <w:rsid w:val="00820B95"/>
    <w:rsid w:val="00820D69"/>
    <w:rsid w:val="0082194E"/>
    <w:rsid w:val="008231BD"/>
    <w:rsid w:val="008254BE"/>
    <w:rsid w:val="008260C9"/>
    <w:rsid w:val="00831511"/>
    <w:rsid w:val="0083195F"/>
    <w:rsid w:val="00831F95"/>
    <w:rsid w:val="008320F0"/>
    <w:rsid w:val="0083278C"/>
    <w:rsid w:val="008342DF"/>
    <w:rsid w:val="00834370"/>
    <w:rsid w:val="0083484C"/>
    <w:rsid w:val="00835432"/>
    <w:rsid w:val="008357BF"/>
    <w:rsid w:val="00840B1F"/>
    <w:rsid w:val="00843F7A"/>
    <w:rsid w:val="00851A0C"/>
    <w:rsid w:val="0085320B"/>
    <w:rsid w:val="00853C67"/>
    <w:rsid w:val="008548AB"/>
    <w:rsid w:val="00860FF7"/>
    <w:rsid w:val="00861026"/>
    <w:rsid w:val="0086111A"/>
    <w:rsid w:val="00865368"/>
    <w:rsid w:val="008704DF"/>
    <w:rsid w:val="00871E60"/>
    <w:rsid w:val="00873553"/>
    <w:rsid w:val="00873B42"/>
    <w:rsid w:val="008763B4"/>
    <w:rsid w:val="00876B81"/>
    <w:rsid w:val="00876BF6"/>
    <w:rsid w:val="008776E2"/>
    <w:rsid w:val="00877A90"/>
    <w:rsid w:val="00877C4C"/>
    <w:rsid w:val="00880C06"/>
    <w:rsid w:val="00880E98"/>
    <w:rsid w:val="00882120"/>
    <w:rsid w:val="00882598"/>
    <w:rsid w:val="00884932"/>
    <w:rsid w:val="00884A65"/>
    <w:rsid w:val="008944DF"/>
    <w:rsid w:val="0089520F"/>
    <w:rsid w:val="008A026D"/>
    <w:rsid w:val="008A1736"/>
    <w:rsid w:val="008A4ED0"/>
    <w:rsid w:val="008A5CDC"/>
    <w:rsid w:val="008A768B"/>
    <w:rsid w:val="008B07BA"/>
    <w:rsid w:val="008B3C14"/>
    <w:rsid w:val="008B5F83"/>
    <w:rsid w:val="008C0D22"/>
    <w:rsid w:val="008C2B4D"/>
    <w:rsid w:val="008C466D"/>
    <w:rsid w:val="008D0625"/>
    <w:rsid w:val="008D5AD9"/>
    <w:rsid w:val="008E1075"/>
    <w:rsid w:val="008E160E"/>
    <w:rsid w:val="008E16D1"/>
    <w:rsid w:val="008E38F3"/>
    <w:rsid w:val="008E6079"/>
    <w:rsid w:val="008F09AE"/>
    <w:rsid w:val="008F1A6F"/>
    <w:rsid w:val="008F2404"/>
    <w:rsid w:val="008F6659"/>
    <w:rsid w:val="00903152"/>
    <w:rsid w:val="0090485B"/>
    <w:rsid w:val="00904A44"/>
    <w:rsid w:val="009057D4"/>
    <w:rsid w:val="0090612D"/>
    <w:rsid w:val="00911F81"/>
    <w:rsid w:val="00913844"/>
    <w:rsid w:val="00916AD3"/>
    <w:rsid w:val="00916EB5"/>
    <w:rsid w:val="0091754A"/>
    <w:rsid w:val="00921816"/>
    <w:rsid w:val="00921923"/>
    <w:rsid w:val="00921B2C"/>
    <w:rsid w:val="00923B8A"/>
    <w:rsid w:val="009244B5"/>
    <w:rsid w:val="00927223"/>
    <w:rsid w:val="00927964"/>
    <w:rsid w:val="00930B6B"/>
    <w:rsid w:val="00931092"/>
    <w:rsid w:val="0093402D"/>
    <w:rsid w:val="00934859"/>
    <w:rsid w:val="00935CF2"/>
    <w:rsid w:val="0093619D"/>
    <w:rsid w:val="00936320"/>
    <w:rsid w:val="009376F0"/>
    <w:rsid w:val="00940E36"/>
    <w:rsid w:val="00941FCD"/>
    <w:rsid w:val="00942257"/>
    <w:rsid w:val="00942F0F"/>
    <w:rsid w:val="00943227"/>
    <w:rsid w:val="009447E1"/>
    <w:rsid w:val="0094628A"/>
    <w:rsid w:val="009507FB"/>
    <w:rsid w:val="00950F77"/>
    <w:rsid w:val="009528E2"/>
    <w:rsid w:val="00956931"/>
    <w:rsid w:val="0096342E"/>
    <w:rsid w:val="009659CC"/>
    <w:rsid w:val="00965BC3"/>
    <w:rsid w:val="009671FC"/>
    <w:rsid w:val="009675F4"/>
    <w:rsid w:val="00967862"/>
    <w:rsid w:val="00967D2F"/>
    <w:rsid w:val="00971E48"/>
    <w:rsid w:val="009728DF"/>
    <w:rsid w:val="00976315"/>
    <w:rsid w:val="00977577"/>
    <w:rsid w:val="009813F3"/>
    <w:rsid w:val="00982C8E"/>
    <w:rsid w:val="00986FEF"/>
    <w:rsid w:val="00987F11"/>
    <w:rsid w:val="00994200"/>
    <w:rsid w:val="009942A1"/>
    <w:rsid w:val="00996995"/>
    <w:rsid w:val="009A161D"/>
    <w:rsid w:val="009A3CE6"/>
    <w:rsid w:val="009A4142"/>
    <w:rsid w:val="009A7445"/>
    <w:rsid w:val="009B3D46"/>
    <w:rsid w:val="009B68C5"/>
    <w:rsid w:val="009C3AE7"/>
    <w:rsid w:val="009C4BAC"/>
    <w:rsid w:val="009C759A"/>
    <w:rsid w:val="009D05D1"/>
    <w:rsid w:val="009D2586"/>
    <w:rsid w:val="009D2BE8"/>
    <w:rsid w:val="009D3CEF"/>
    <w:rsid w:val="009E0892"/>
    <w:rsid w:val="009E0E32"/>
    <w:rsid w:val="009E495D"/>
    <w:rsid w:val="009E52C7"/>
    <w:rsid w:val="009E5786"/>
    <w:rsid w:val="009F1619"/>
    <w:rsid w:val="009F1876"/>
    <w:rsid w:val="009F25CD"/>
    <w:rsid w:val="009F31F4"/>
    <w:rsid w:val="009F5A3B"/>
    <w:rsid w:val="00A0061D"/>
    <w:rsid w:val="00A00A4B"/>
    <w:rsid w:val="00A011D6"/>
    <w:rsid w:val="00A03F4B"/>
    <w:rsid w:val="00A04836"/>
    <w:rsid w:val="00A05879"/>
    <w:rsid w:val="00A05C9C"/>
    <w:rsid w:val="00A07231"/>
    <w:rsid w:val="00A107C1"/>
    <w:rsid w:val="00A10D06"/>
    <w:rsid w:val="00A11CE3"/>
    <w:rsid w:val="00A13F47"/>
    <w:rsid w:val="00A141D0"/>
    <w:rsid w:val="00A14DED"/>
    <w:rsid w:val="00A2020E"/>
    <w:rsid w:val="00A20D2C"/>
    <w:rsid w:val="00A22009"/>
    <w:rsid w:val="00A230EA"/>
    <w:rsid w:val="00A25C40"/>
    <w:rsid w:val="00A27740"/>
    <w:rsid w:val="00A30326"/>
    <w:rsid w:val="00A308D8"/>
    <w:rsid w:val="00A30E82"/>
    <w:rsid w:val="00A312DE"/>
    <w:rsid w:val="00A32644"/>
    <w:rsid w:val="00A33722"/>
    <w:rsid w:val="00A340AE"/>
    <w:rsid w:val="00A35D91"/>
    <w:rsid w:val="00A37E34"/>
    <w:rsid w:val="00A417ED"/>
    <w:rsid w:val="00A41EA9"/>
    <w:rsid w:val="00A4410B"/>
    <w:rsid w:val="00A45B4C"/>
    <w:rsid w:val="00A46C77"/>
    <w:rsid w:val="00A5050D"/>
    <w:rsid w:val="00A50D23"/>
    <w:rsid w:val="00A50D7D"/>
    <w:rsid w:val="00A5202E"/>
    <w:rsid w:val="00A52576"/>
    <w:rsid w:val="00A532CE"/>
    <w:rsid w:val="00A5367A"/>
    <w:rsid w:val="00A55AFE"/>
    <w:rsid w:val="00A55DBE"/>
    <w:rsid w:val="00A62B31"/>
    <w:rsid w:val="00A643F8"/>
    <w:rsid w:val="00A65708"/>
    <w:rsid w:val="00A66ACB"/>
    <w:rsid w:val="00A67C71"/>
    <w:rsid w:val="00A72CAB"/>
    <w:rsid w:val="00A75AF4"/>
    <w:rsid w:val="00A84E5D"/>
    <w:rsid w:val="00A8507D"/>
    <w:rsid w:val="00A86771"/>
    <w:rsid w:val="00A9207D"/>
    <w:rsid w:val="00A94062"/>
    <w:rsid w:val="00A954B3"/>
    <w:rsid w:val="00AA31FF"/>
    <w:rsid w:val="00AA369C"/>
    <w:rsid w:val="00AA56BA"/>
    <w:rsid w:val="00AA6FAB"/>
    <w:rsid w:val="00AA7D9E"/>
    <w:rsid w:val="00AB2C30"/>
    <w:rsid w:val="00AB49FE"/>
    <w:rsid w:val="00AB58FC"/>
    <w:rsid w:val="00AB63E8"/>
    <w:rsid w:val="00AB69F4"/>
    <w:rsid w:val="00AB6E1A"/>
    <w:rsid w:val="00AC3F77"/>
    <w:rsid w:val="00AC5A6F"/>
    <w:rsid w:val="00AC5C57"/>
    <w:rsid w:val="00AD3045"/>
    <w:rsid w:val="00AD30BE"/>
    <w:rsid w:val="00AD5557"/>
    <w:rsid w:val="00AE011A"/>
    <w:rsid w:val="00AE0952"/>
    <w:rsid w:val="00AE0B86"/>
    <w:rsid w:val="00AE7820"/>
    <w:rsid w:val="00AF3523"/>
    <w:rsid w:val="00AF4F5D"/>
    <w:rsid w:val="00AF5F42"/>
    <w:rsid w:val="00AF784A"/>
    <w:rsid w:val="00B00304"/>
    <w:rsid w:val="00B00D86"/>
    <w:rsid w:val="00B00FAD"/>
    <w:rsid w:val="00B0329D"/>
    <w:rsid w:val="00B0543A"/>
    <w:rsid w:val="00B10724"/>
    <w:rsid w:val="00B10AED"/>
    <w:rsid w:val="00B112E4"/>
    <w:rsid w:val="00B1676D"/>
    <w:rsid w:val="00B17F1E"/>
    <w:rsid w:val="00B219BF"/>
    <w:rsid w:val="00B22F28"/>
    <w:rsid w:val="00B33238"/>
    <w:rsid w:val="00B33BCE"/>
    <w:rsid w:val="00B41E9E"/>
    <w:rsid w:val="00B437E7"/>
    <w:rsid w:val="00B440D6"/>
    <w:rsid w:val="00B448AD"/>
    <w:rsid w:val="00B5050E"/>
    <w:rsid w:val="00B51B81"/>
    <w:rsid w:val="00B51E70"/>
    <w:rsid w:val="00B53B88"/>
    <w:rsid w:val="00B549BB"/>
    <w:rsid w:val="00B54E7A"/>
    <w:rsid w:val="00B60095"/>
    <w:rsid w:val="00B6033B"/>
    <w:rsid w:val="00B606AC"/>
    <w:rsid w:val="00B61209"/>
    <w:rsid w:val="00B61C64"/>
    <w:rsid w:val="00B62C6C"/>
    <w:rsid w:val="00B67229"/>
    <w:rsid w:val="00B70219"/>
    <w:rsid w:val="00B72FC7"/>
    <w:rsid w:val="00B74474"/>
    <w:rsid w:val="00B75A40"/>
    <w:rsid w:val="00B7761F"/>
    <w:rsid w:val="00B77E51"/>
    <w:rsid w:val="00B80C7E"/>
    <w:rsid w:val="00B81D15"/>
    <w:rsid w:val="00B8316C"/>
    <w:rsid w:val="00B83CA9"/>
    <w:rsid w:val="00B90D50"/>
    <w:rsid w:val="00B9217D"/>
    <w:rsid w:val="00B96088"/>
    <w:rsid w:val="00BA2C48"/>
    <w:rsid w:val="00BA7212"/>
    <w:rsid w:val="00BA72A9"/>
    <w:rsid w:val="00BB0E62"/>
    <w:rsid w:val="00BB10F6"/>
    <w:rsid w:val="00BB24B0"/>
    <w:rsid w:val="00BB282E"/>
    <w:rsid w:val="00BB447E"/>
    <w:rsid w:val="00BB4AE1"/>
    <w:rsid w:val="00BB4D4C"/>
    <w:rsid w:val="00BB5F19"/>
    <w:rsid w:val="00BB6A54"/>
    <w:rsid w:val="00BC2021"/>
    <w:rsid w:val="00BC220A"/>
    <w:rsid w:val="00BC2D73"/>
    <w:rsid w:val="00BC2F08"/>
    <w:rsid w:val="00BC3B6F"/>
    <w:rsid w:val="00BC400B"/>
    <w:rsid w:val="00BC7136"/>
    <w:rsid w:val="00BC731C"/>
    <w:rsid w:val="00BC748E"/>
    <w:rsid w:val="00BD1820"/>
    <w:rsid w:val="00BD3EE0"/>
    <w:rsid w:val="00BD437E"/>
    <w:rsid w:val="00BD486C"/>
    <w:rsid w:val="00BD554D"/>
    <w:rsid w:val="00BD5B41"/>
    <w:rsid w:val="00BE1707"/>
    <w:rsid w:val="00BE52B5"/>
    <w:rsid w:val="00BE57E2"/>
    <w:rsid w:val="00BF0FE4"/>
    <w:rsid w:val="00BF330A"/>
    <w:rsid w:val="00BF4237"/>
    <w:rsid w:val="00BF4AF7"/>
    <w:rsid w:val="00BF4BDA"/>
    <w:rsid w:val="00BF6564"/>
    <w:rsid w:val="00BF680E"/>
    <w:rsid w:val="00C01486"/>
    <w:rsid w:val="00C01534"/>
    <w:rsid w:val="00C01794"/>
    <w:rsid w:val="00C02CC2"/>
    <w:rsid w:val="00C0337B"/>
    <w:rsid w:val="00C11FAE"/>
    <w:rsid w:val="00C14CCD"/>
    <w:rsid w:val="00C2097C"/>
    <w:rsid w:val="00C21D52"/>
    <w:rsid w:val="00C22BB2"/>
    <w:rsid w:val="00C23B89"/>
    <w:rsid w:val="00C25ADB"/>
    <w:rsid w:val="00C266DA"/>
    <w:rsid w:val="00C32EFF"/>
    <w:rsid w:val="00C37489"/>
    <w:rsid w:val="00C378CC"/>
    <w:rsid w:val="00C401EA"/>
    <w:rsid w:val="00C40502"/>
    <w:rsid w:val="00C447DE"/>
    <w:rsid w:val="00C45C3F"/>
    <w:rsid w:val="00C45EDF"/>
    <w:rsid w:val="00C460FB"/>
    <w:rsid w:val="00C467CF"/>
    <w:rsid w:val="00C516BB"/>
    <w:rsid w:val="00C54359"/>
    <w:rsid w:val="00C54578"/>
    <w:rsid w:val="00C56930"/>
    <w:rsid w:val="00C60283"/>
    <w:rsid w:val="00C61721"/>
    <w:rsid w:val="00C61A52"/>
    <w:rsid w:val="00C6316E"/>
    <w:rsid w:val="00C63423"/>
    <w:rsid w:val="00C63873"/>
    <w:rsid w:val="00C66534"/>
    <w:rsid w:val="00C7001F"/>
    <w:rsid w:val="00C70BF1"/>
    <w:rsid w:val="00C715C8"/>
    <w:rsid w:val="00C71EF7"/>
    <w:rsid w:val="00C761C0"/>
    <w:rsid w:val="00C80FF3"/>
    <w:rsid w:val="00C837F6"/>
    <w:rsid w:val="00C9105C"/>
    <w:rsid w:val="00C91A05"/>
    <w:rsid w:val="00C934AC"/>
    <w:rsid w:val="00C955C8"/>
    <w:rsid w:val="00CA2669"/>
    <w:rsid w:val="00CA2B45"/>
    <w:rsid w:val="00CA31E6"/>
    <w:rsid w:val="00CA3C9B"/>
    <w:rsid w:val="00CA6A00"/>
    <w:rsid w:val="00CA6DD9"/>
    <w:rsid w:val="00CB04D9"/>
    <w:rsid w:val="00CB305F"/>
    <w:rsid w:val="00CB431D"/>
    <w:rsid w:val="00CB50DF"/>
    <w:rsid w:val="00CB61EC"/>
    <w:rsid w:val="00CB717E"/>
    <w:rsid w:val="00CC0FA0"/>
    <w:rsid w:val="00CC1AE8"/>
    <w:rsid w:val="00CC1D7E"/>
    <w:rsid w:val="00CC28F7"/>
    <w:rsid w:val="00CC291C"/>
    <w:rsid w:val="00CC2B39"/>
    <w:rsid w:val="00CC2D09"/>
    <w:rsid w:val="00CC57DF"/>
    <w:rsid w:val="00CD20B0"/>
    <w:rsid w:val="00CD36DF"/>
    <w:rsid w:val="00CD3A86"/>
    <w:rsid w:val="00CD3AEB"/>
    <w:rsid w:val="00CE1917"/>
    <w:rsid w:val="00CE32DE"/>
    <w:rsid w:val="00CE3B46"/>
    <w:rsid w:val="00CE48AC"/>
    <w:rsid w:val="00CE493C"/>
    <w:rsid w:val="00CF1093"/>
    <w:rsid w:val="00CF3815"/>
    <w:rsid w:val="00D01B66"/>
    <w:rsid w:val="00D02BFD"/>
    <w:rsid w:val="00D037FC"/>
    <w:rsid w:val="00D05CD9"/>
    <w:rsid w:val="00D075DC"/>
    <w:rsid w:val="00D076FE"/>
    <w:rsid w:val="00D11BE3"/>
    <w:rsid w:val="00D11EF4"/>
    <w:rsid w:val="00D12619"/>
    <w:rsid w:val="00D12D89"/>
    <w:rsid w:val="00D14995"/>
    <w:rsid w:val="00D153DF"/>
    <w:rsid w:val="00D17E51"/>
    <w:rsid w:val="00D20AF4"/>
    <w:rsid w:val="00D22B26"/>
    <w:rsid w:val="00D2313B"/>
    <w:rsid w:val="00D2315A"/>
    <w:rsid w:val="00D26059"/>
    <w:rsid w:val="00D260C5"/>
    <w:rsid w:val="00D26AAB"/>
    <w:rsid w:val="00D3075C"/>
    <w:rsid w:val="00D3256E"/>
    <w:rsid w:val="00D32C54"/>
    <w:rsid w:val="00D35F40"/>
    <w:rsid w:val="00D3757E"/>
    <w:rsid w:val="00D3774D"/>
    <w:rsid w:val="00D4010A"/>
    <w:rsid w:val="00D43032"/>
    <w:rsid w:val="00D4540B"/>
    <w:rsid w:val="00D4596F"/>
    <w:rsid w:val="00D46A64"/>
    <w:rsid w:val="00D47CE8"/>
    <w:rsid w:val="00D521AB"/>
    <w:rsid w:val="00D544C5"/>
    <w:rsid w:val="00D572AF"/>
    <w:rsid w:val="00D61049"/>
    <w:rsid w:val="00D61A2A"/>
    <w:rsid w:val="00D61C15"/>
    <w:rsid w:val="00D62206"/>
    <w:rsid w:val="00D63916"/>
    <w:rsid w:val="00D65703"/>
    <w:rsid w:val="00D66FB5"/>
    <w:rsid w:val="00D71582"/>
    <w:rsid w:val="00D72CD8"/>
    <w:rsid w:val="00D7785F"/>
    <w:rsid w:val="00D8177A"/>
    <w:rsid w:val="00D82822"/>
    <w:rsid w:val="00D85FED"/>
    <w:rsid w:val="00D91851"/>
    <w:rsid w:val="00D91CED"/>
    <w:rsid w:val="00D91EA9"/>
    <w:rsid w:val="00D92139"/>
    <w:rsid w:val="00D92F83"/>
    <w:rsid w:val="00D93212"/>
    <w:rsid w:val="00D9557D"/>
    <w:rsid w:val="00D95E42"/>
    <w:rsid w:val="00DA05DE"/>
    <w:rsid w:val="00DA279C"/>
    <w:rsid w:val="00DA7B72"/>
    <w:rsid w:val="00DB2AC7"/>
    <w:rsid w:val="00DC012D"/>
    <w:rsid w:val="00DC4C19"/>
    <w:rsid w:val="00DC4DF3"/>
    <w:rsid w:val="00DC7097"/>
    <w:rsid w:val="00DD00F5"/>
    <w:rsid w:val="00DD0575"/>
    <w:rsid w:val="00DD2255"/>
    <w:rsid w:val="00DD2D1E"/>
    <w:rsid w:val="00DD7A9A"/>
    <w:rsid w:val="00DD7C3A"/>
    <w:rsid w:val="00DE0A40"/>
    <w:rsid w:val="00DE0E12"/>
    <w:rsid w:val="00DE19AD"/>
    <w:rsid w:val="00DE3380"/>
    <w:rsid w:val="00DE3E71"/>
    <w:rsid w:val="00DE61BA"/>
    <w:rsid w:val="00DF0EA3"/>
    <w:rsid w:val="00DF2423"/>
    <w:rsid w:val="00DF38E0"/>
    <w:rsid w:val="00DF44CA"/>
    <w:rsid w:val="00DF556D"/>
    <w:rsid w:val="00DF712F"/>
    <w:rsid w:val="00E01E39"/>
    <w:rsid w:val="00E03EDB"/>
    <w:rsid w:val="00E05353"/>
    <w:rsid w:val="00E069B1"/>
    <w:rsid w:val="00E10B1C"/>
    <w:rsid w:val="00E11901"/>
    <w:rsid w:val="00E1191A"/>
    <w:rsid w:val="00E12C3F"/>
    <w:rsid w:val="00E21B35"/>
    <w:rsid w:val="00E227F4"/>
    <w:rsid w:val="00E27B23"/>
    <w:rsid w:val="00E27CC6"/>
    <w:rsid w:val="00E326DA"/>
    <w:rsid w:val="00E33EEB"/>
    <w:rsid w:val="00E3424B"/>
    <w:rsid w:val="00E348A6"/>
    <w:rsid w:val="00E34C2B"/>
    <w:rsid w:val="00E3625D"/>
    <w:rsid w:val="00E362F5"/>
    <w:rsid w:val="00E3670D"/>
    <w:rsid w:val="00E40C4B"/>
    <w:rsid w:val="00E43B9F"/>
    <w:rsid w:val="00E444FF"/>
    <w:rsid w:val="00E4629A"/>
    <w:rsid w:val="00E47CE1"/>
    <w:rsid w:val="00E5234C"/>
    <w:rsid w:val="00E54537"/>
    <w:rsid w:val="00E54A18"/>
    <w:rsid w:val="00E55E6F"/>
    <w:rsid w:val="00E5603A"/>
    <w:rsid w:val="00E561E7"/>
    <w:rsid w:val="00E56F8F"/>
    <w:rsid w:val="00E577DF"/>
    <w:rsid w:val="00E60624"/>
    <w:rsid w:val="00E62901"/>
    <w:rsid w:val="00E65763"/>
    <w:rsid w:val="00E6636B"/>
    <w:rsid w:val="00E673E8"/>
    <w:rsid w:val="00E71596"/>
    <w:rsid w:val="00E7261C"/>
    <w:rsid w:val="00E731BB"/>
    <w:rsid w:val="00E73EDE"/>
    <w:rsid w:val="00E73FEB"/>
    <w:rsid w:val="00E75750"/>
    <w:rsid w:val="00E77175"/>
    <w:rsid w:val="00E80271"/>
    <w:rsid w:val="00E80EE7"/>
    <w:rsid w:val="00E836C1"/>
    <w:rsid w:val="00E83F84"/>
    <w:rsid w:val="00E8521A"/>
    <w:rsid w:val="00E85CC6"/>
    <w:rsid w:val="00E86BE7"/>
    <w:rsid w:val="00E87B7A"/>
    <w:rsid w:val="00E9045F"/>
    <w:rsid w:val="00E91028"/>
    <w:rsid w:val="00E91805"/>
    <w:rsid w:val="00E92381"/>
    <w:rsid w:val="00E9251B"/>
    <w:rsid w:val="00E929DD"/>
    <w:rsid w:val="00E97017"/>
    <w:rsid w:val="00E9770A"/>
    <w:rsid w:val="00EA539B"/>
    <w:rsid w:val="00EA66E1"/>
    <w:rsid w:val="00EA775E"/>
    <w:rsid w:val="00EB08E2"/>
    <w:rsid w:val="00EB3358"/>
    <w:rsid w:val="00EB56F9"/>
    <w:rsid w:val="00EB752C"/>
    <w:rsid w:val="00EC123E"/>
    <w:rsid w:val="00EC15BA"/>
    <w:rsid w:val="00EC1A0C"/>
    <w:rsid w:val="00EC43BE"/>
    <w:rsid w:val="00EC5C77"/>
    <w:rsid w:val="00ED01FF"/>
    <w:rsid w:val="00ED10F8"/>
    <w:rsid w:val="00ED12D9"/>
    <w:rsid w:val="00ED29CA"/>
    <w:rsid w:val="00ED36E4"/>
    <w:rsid w:val="00ED3B84"/>
    <w:rsid w:val="00ED3E72"/>
    <w:rsid w:val="00ED66FF"/>
    <w:rsid w:val="00ED7383"/>
    <w:rsid w:val="00EE121F"/>
    <w:rsid w:val="00EE3B9D"/>
    <w:rsid w:val="00EE4B5B"/>
    <w:rsid w:val="00EE4BA5"/>
    <w:rsid w:val="00EE5B9C"/>
    <w:rsid w:val="00EF0A62"/>
    <w:rsid w:val="00EF1DA3"/>
    <w:rsid w:val="00EF4500"/>
    <w:rsid w:val="00EF48C1"/>
    <w:rsid w:val="00F02F07"/>
    <w:rsid w:val="00F053E3"/>
    <w:rsid w:val="00F0546B"/>
    <w:rsid w:val="00F073DB"/>
    <w:rsid w:val="00F0746E"/>
    <w:rsid w:val="00F07EB7"/>
    <w:rsid w:val="00F10C8B"/>
    <w:rsid w:val="00F1480F"/>
    <w:rsid w:val="00F15407"/>
    <w:rsid w:val="00F15DF0"/>
    <w:rsid w:val="00F15F1D"/>
    <w:rsid w:val="00F2042F"/>
    <w:rsid w:val="00F2080D"/>
    <w:rsid w:val="00F23CCB"/>
    <w:rsid w:val="00F252AC"/>
    <w:rsid w:val="00F268CF"/>
    <w:rsid w:val="00F327B8"/>
    <w:rsid w:val="00F3563F"/>
    <w:rsid w:val="00F35892"/>
    <w:rsid w:val="00F418D8"/>
    <w:rsid w:val="00F42919"/>
    <w:rsid w:val="00F42D02"/>
    <w:rsid w:val="00F45AE8"/>
    <w:rsid w:val="00F46AAD"/>
    <w:rsid w:val="00F50E32"/>
    <w:rsid w:val="00F52F64"/>
    <w:rsid w:val="00F5416E"/>
    <w:rsid w:val="00F564E9"/>
    <w:rsid w:val="00F56634"/>
    <w:rsid w:val="00F56732"/>
    <w:rsid w:val="00F57364"/>
    <w:rsid w:val="00F61EDC"/>
    <w:rsid w:val="00F633FD"/>
    <w:rsid w:val="00F637D5"/>
    <w:rsid w:val="00F647A6"/>
    <w:rsid w:val="00F70D27"/>
    <w:rsid w:val="00F71E67"/>
    <w:rsid w:val="00F7272B"/>
    <w:rsid w:val="00F73347"/>
    <w:rsid w:val="00F74806"/>
    <w:rsid w:val="00F7516B"/>
    <w:rsid w:val="00F82F87"/>
    <w:rsid w:val="00F843AD"/>
    <w:rsid w:val="00F84EEB"/>
    <w:rsid w:val="00F85DBC"/>
    <w:rsid w:val="00F8691E"/>
    <w:rsid w:val="00F8777F"/>
    <w:rsid w:val="00F90E15"/>
    <w:rsid w:val="00F91813"/>
    <w:rsid w:val="00F91C86"/>
    <w:rsid w:val="00F921AD"/>
    <w:rsid w:val="00F9261D"/>
    <w:rsid w:val="00F928B2"/>
    <w:rsid w:val="00F95415"/>
    <w:rsid w:val="00F95EC3"/>
    <w:rsid w:val="00FA3D6D"/>
    <w:rsid w:val="00FA5A01"/>
    <w:rsid w:val="00FA64A7"/>
    <w:rsid w:val="00FB1E37"/>
    <w:rsid w:val="00FB7890"/>
    <w:rsid w:val="00FC1912"/>
    <w:rsid w:val="00FC364D"/>
    <w:rsid w:val="00FC5115"/>
    <w:rsid w:val="00FD375E"/>
    <w:rsid w:val="00FD45E1"/>
    <w:rsid w:val="00FD47ED"/>
    <w:rsid w:val="00FD5401"/>
    <w:rsid w:val="00FD74DA"/>
    <w:rsid w:val="00FD778F"/>
    <w:rsid w:val="00FE1013"/>
    <w:rsid w:val="00FE398E"/>
    <w:rsid w:val="00FE4302"/>
    <w:rsid w:val="00FF1907"/>
    <w:rsid w:val="00FF1926"/>
    <w:rsid w:val="00FF2D42"/>
    <w:rsid w:val="00FF31F2"/>
    <w:rsid w:val="00FF3F3C"/>
    <w:rsid w:val="00FF428D"/>
    <w:rsid w:val="00FF6B73"/>
    <w:rsid w:val="00FF7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1CD65D"/>
  <w15:docId w15:val="{D6539B6F-D4B2-4772-A936-43EF54FD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315"/>
    <w:pPr>
      <w:spacing w:after="200" w:line="276" w:lineRule="auto"/>
    </w:pPr>
    <w:rPr>
      <w:rFonts w:ascii="Calibri" w:eastAsia="Calibri" w:hAnsi="Calibri" w:cs="Times New Roman"/>
    </w:rPr>
  </w:style>
  <w:style w:type="paragraph" w:styleId="Nagwek1">
    <w:name w:val="heading 1"/>
    <w:basedOn w:val="Normalny"/>
    <w:next w:val="Normalny"/>
    <w:link w:val="Nagwek1Znak"/>
    <w:autoRedefine/>
    <w:uiPriority w:val="9"/>
    <w:qFormat/>
    <w:rsid w:val="00E21B35"/>
    <w:pPr>
      <w:keepNext/>
      <w:keepLines/>
      <w:numPr>
        <w:numId w:val="1"/>
      </w:numPr>
      <w:spacing w:before="480" w:after="240"/>
      <w:outlineLvl w:val="0"/>
    </w:pPr>
    <w:rPr>
      <w:rFonts w:eastAsia="Times New Roman"/>
      <w:b/>
      <w:bCs/>
      <w:color w:val="000000"/>
      <w:szCs w:val="28"/>
    </w:rPr>
  </w:style>
  <w:style w:type="paragraph" w:styleId="Nagwek2">
    <w:name w:val="heading 2"/>
    <w:basedOn w:val="Normalny"/>
    <w:next w:val="Normalny"/>
    <w:link w:val="Nagwek2Znak"/>
    <w:uiPriority w:val="9"/>
    <w:unhideWhenUsed/>
    <w:qFormat/>
    <w:rsid w:val="00E21B35"/>
    <w:pPr>
      <w:keepNext/>
      <w:keepLines/>
      <w:spacing w:before="200" w:after="0"/>
      <w:ind w:left="708"/>
      <w:outlineLvl w:val="1"/>
    </w:pPr>
    <w:rPr>
      <w:rFonts w:eastAsia="Times New Roman"/>
      <w:b/>
      <w:bCs/>
      <w:szCs w:val="26"/>
    </w:rPr>
  </w:style>
  <w:style w:type="paragraph" w:styleId="Nagwek3">
    <w:name w:val="heading 3"/>
    <w:basedOn w:val="Normalny"/>
    <w:next w:val="Normalny"/>
    <w:link w:val="Nagwek3Znak"/>
    <w:uiPriority w:val="9"/>
    <w:semiHidden/>
    <w:unhideWhenUsed/>
    <w:qFormat/>
    <w:rsid w:val="009048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C01534"/>
    <w:pPr>
      <w:keepNext/>
      <w:spacing w:after="0" w:line="240" w:lineRule="auto"/>
      <w:jc w:val="center"/>
      <w:outlineLvl w:val="3"/>
    </w:pPr>
    <w:rPr>
      <w:rFonts w:ascii="Arial" w:eastAsia="Times New Roman" w:hAnsi="Arial"/>
      <w:b/>
      <w:bCs/>
      <w:sz w:val="40"/>
      <w:szCs w:val="24"/>
      <w:lang w:eastAsia="pl-PL"/>
    </w:rPr>
  </w:style>
  <w:style w:type="paragraph" w:styleId="Nagwek8">
    <w:name w:val="heading 8"/>
    <w:basedOn w:val="Normalny"/>
    <w:next w:val="Normalny"/>
    <w:link w:val="Nagwek8Znak"/>
    <w:uiPriority w:val="9"/>
    <w:semiHidden/>
    <w:unhideWhenUsed/>
    <w:qFormat/>
    <w:rsid w:val="00C01534"/>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21B35"/>
    <w:rPr>
      <w:rFonts w:ascii="Calibri" w:eastAsia="Times New Roman" w:hAnsi="Calibri" w:cs="Times New Roman"/>
      <w:b/>
      <w:bCs/>
      <w:color w:val="000000"/>
      <w:szCs w:val="28"/>
    </w:rPr>
  </w:style>
  <w:style w:type="character" w:customStyle="1" w:styleId="Nagwek2Znak">
    <w:name w:val="Nagłówek 2 Znak"/>
    <w:basedOn w:val="Domylnaczcionkaakapitu"/>
    <w:link w:val="Nagwek2"/>
    <w:uiPriority w:val="9"/>
    <w:rsid w:val="00E21B35"/>
    <w:rPr>
      <w:rFonts w:ascii="Calibri" w:eastAsia="Times New Roman" w:hAnsi="Calibri" w:cs="Times New Roman"/>
      <w:b/>
      <w:bCs/>
      <w:szCs w:val="26"/>
    </w:rPr>
  </w:style>
  <w:style w:type="character" w:customStyle="1" w:styleId="Nagwek4Znak">
    <w:name w:val="Nagłówek 4 Znak"/>
    <w:basedOn w:val="Domylnaczcionkaakapitu"/>
    <w:link w:val="Nagwek4"/>
    <w:rsid w:val="00C01534"/>
    <w:rPr>
      <w:rFonts w:ascii="Arial" w:eastAsia="Times New Roman" w:hAnsi="Arial" w:cs="Times New Roman"/>
      <w:b/>
      <w:bCs/>
      <w:sz w:val="40"/>
      <w:szCs w:val="24"/>
      <w:lang w:eastAsia="pl-PL"/>
    </w:rPr>
  </w:style>
  <w:style w:type="character" w:customStyle="1" w:styleId="Nagwek8Znak">
    <w:name w:val="Nagłówek 8 Znak"/>
    <w:basedOn w:val="Domylnaczcionkaakapitu"/>
    <w:link w:val="Nagwek8"/>
    <w:uiPriority w:val="9"/>
    <w:semiHidden/>
    <w:rsid w:val="00C01534"/>
    <w:rPr>
      <w:rFonts w:ascii="Cambria" w:eastAsia="Times New Roman" w:hAnsi="Cambria" w:cs="Times New Roman"/>
      <w:color w:val="404040"/>
      <w:sz w:val="20"/>
      <w:szCs w:val="20"/>
    </w:rPr>
  </w:style>
  <w:style w:type="character" w:styleId="Hipercze">
    <w:name w:val="Hyperlink"/>
    <w:uiPriority w:val="99"/>
    <w:unhideWhenUsed/>
    <w:rsid w:val="00C01534"/>
    <w:rPr>
      <w:color w:val="0000FF"/>
      <w:u w:val="single"/>
    </w:rPr>
  </w:style>
  <w:style w:type="paragraph" w:styleId="NormalnyWeb">
    <w:name w:val="Normal (Web)"/>
    <w:basedOn w:val="Normalny"/>
    <w:uiPriority w:val="99"/>
    <w:unhideWhenUsed/>
    <w:rsid w:val="00C01534"/>
    <w:pPr>
      <w:spacing w:before="100" w:beforeAutospacing="1" w:after="119"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B62C6C"/>
    <w:pPr>
      <w:tabs>
        <w:tab w:val="left" w:pos="0"/>
        <w:tab w:val="left" w:pos="142"/>
        <w:tab w:val="left" w:pos="880"/>
        <w:tab w:val="right" w:leader="dot" w:pos="9062"/>
      </w:tabs>
      <w:spacing w:before="120" w:after="120"/>
      <w:ind w:left="425" w:hanging="425"/>
      <w:jc w:val="center"/>
    </w:pPr>
    <w:rPr>
      <w:rFonts w:eastAsia="Times New Roman"/>
      <w:b/>
      <w:noProof/>
      <w:sz w:val="24"/>
      <w:szCs w:val="24"/>
      <w:lang w:eastAsia="pl-PL"/>
    </w:rPr>
  </w:style>
  <w:style w:type="paragraph" w:styleId="Spistreci2">
    <w:name w:val="toc 2"/>
    <w:basedOn w:val="Normalny"/>
    <w:next w:val="Normalny"/>
    <w:autoRedefine/>
    <w:uiPriority w:val="39"/>
    <w:unhideWhenUsed/>
    <w:qFormat/>
    <w:rsid w:val="00C01534"/>
    <w:pPr>
      <w:tabs>
        <w:tab w:val="left" w:pos="709"/>
        <w:tab w:val="right" w:leader="dot" w:pos="9062"/>
      </w:tabs>
      <w:spacing w:before="80" w:after="80"/>
      <w:jc w:val="both"/>
    </w:pPr>
    <w:rPr>
      <w:rFonts w:cs="Calibri"/>
      <w:noProof/>
    </w:rPr>
  </w:style>
  <w:style w:type="character" w:customStyle="1" w:styleId="TekstdymkaZnak">
    <w:name w:val="Tekst dymka Znak"/>
    <w:basedOn w:val="Domylnaczcionkaakapitu"/>
    <w:link w:val="Tekstdymka"/>
    <w:uiPriority w:val="99"/>
    <w:semiHidden/>
    <w:rsid w:val="00C01534"/>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C01534"/>
    <w:pPr>
      <w:spacing w:after="0" w:line="240" w:lineRule="auto"/>
    </w:pPr>
    <w:rPr>
      <w:rFonts w:ascii="Tahoma" w:hAnsi="Tahoma"/>
      <w:sz w:val="16"/>
      <w:szCs w:val="16"/>
    </w:rPr>
  </w:style>
  <w:style w:type="paragraph" w:styleId="Nagwek">
    <w:name w:val="header"/>
    <w:basedOn w:val="Normalny"/>
    <w:link w:val="NagwekZnak"/>
    <w:uiPriority w:val="99"/>
    <w:unhideWhenUsed/>
    <w:rsid w:val="00C01534"/>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rsid w:val="00C01534"/>
    <w:rPr>
      <w:rFonts w:ascii="Calibri" w:eastAsia="Calibri" w:hAnsi="Calibri" w:cs="Times New Roman"/>
      <w:sz w:val="20"/>
      <w:szCs w:val="20"/>
    </w:rPr>
  </w:style>
  <w:style w:type="paragraph" w:styleId="Stopka">
    <w:name w:val="footer"/>
    <w:basedOn w:val="Normalny"/>
    <w:link w:val="StopkaZnak"/>
    <w:uiPriority w:val="99"/>
    <w:unhideWhenUsed/>
    <w:rsid w:val="00C01534"/>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C01534"/>
    <w:rPr>
      <w:rFonts w:ascii="Calibri" w:eastAsia="Calibri" w:hAnsi="Calibri" w:cs="Times New Roman"/>
      <w:sz w:val="20"/>
      <w:szCs w:val="20"/>
    </w:rPr>
  </w:style>
  <w:style w:type="paragraph" w:styleId="Akapitzlist">
    <w:name w:val="List Paragraph"/>
    <w:aliases w:val="Numerowanie,Akapit z listą BS,sw tekst,Signature,Podpis1,BulletC,List Paragraph,Table of contents numbered,maz_wyliczenie,opis dzialania,K-P_odwolanie,A_wyliczenie,Akapit z listą5CxSpLast,Akapit z listą5,Tekst punktowanie,Akapit z listą 1"/>
    <w:basedOn w:val="Normalny"/>
    <w:link w:val="AkapitzlistZnak"/>
    <w:uiPriority w:val="1"/>
    <w:qFormat/>
    <w:rsid w:val="00C01534"/>
    <w:pPr>
      <w:ind w:left="720"/>
      <w:contextualSpacing/>
    </w:pPr>
  </w:style>
  <w:style w:type="character" w:customStyle="1" w:styleId="AkapitzlistZnak">
    <w:name w:val="Akapit z listą Znak"/>
    <w:aliases w:val="Numerowanie Znak,Akapit z listą BS Znak,sw tekst Znak,Signature Znak,Podpis1 Znak,BulletC Znak,List Paragraph Znak,Table of contents numbered Znak,maz_wyliczenie Znak,opis dzialania Znak,K-P_odwolanie Znak,A_wyliczenie Znak"/>
    <w:link w:val="Akapitzlist"/>
    <w:uiPriority w:val="34"/>
    <w:qFormat/>
    <w:locked/>
    <w:rsid w:val="00C01534"/>
    <w:rPr>
      <w:rFonts w:ascii="Calibri" w:eastAsia="Calibri" w:hAnsi="Calibri" w:cs="Times New Roman"/>
    </w:rPr>
  </w:style>
  <w:style w:type="paragraph" w:styleId="Legenda">
    <w:name w:val="caption"/>
    <w:aliases w:val="Podpis nad obiektem,DS Podpis pod obiektem,Podpis pod rysunkiem,Nagłówek Tabeli,Nag3ówek Tabeli,Tabela nr,Legenda Znak Znak Znak,Legenda Znak Znak,Legenda Znak Znak Znak Znak,Legenda Znak Znak Znak Znak Znak Znak,Wykres-podpis"/>
    <w:basedOn w:val="Normalny"/>
    <w:next w:val="Normalny"/>
    <w:link w:val="LegendaZnak"/>
    <w:autoRedefine/>
    <w:uiPriority w:val="35"/>
    <w:qFormat/>
    <w:rsid w:val="009F5A3B"/>
    <w:pPr>
      <w:spacing w:before="120" w:after="120" w:line="240" w:lineRule="auto"/>
    </w:pPr>
    <w:rPr>
      <w:rFonts w:eastAsia="Times New Roman"/>
      <w:b/>
      <w:bCs/>
      <w:szCs w:val="20"/>
    </w:rPr>
  </w:style>
  <w:style w:type="character" w:customStyle="1" w:styleId="LegendaZnak">
    <w:name w:val="Legenda Znak"/>
    <w:aliases w:val="Podpis nad obiektem Znak,DS Podpis pod obiektem Znak,Podpis pod rysunkiem Znak,Nagłówek Tabeli Znak,Nag3ówek Tabeli Znak,Tabela nr Znak,Legenda Znak Znak Znak Znak1,Legenda Znak Znak Znak1,Legenda Znak Znak Znak Znak Znak,Wykres-podpis Znak"/>
    <w:link w:val="Legenda"/>
    <w:uiPriority w:val="35"/>
    <w:rsid w:val="009F5A3B"/>
    <w:rPr>
      <w:rFonts w:ascii="Calibri" w:eastAsia="Times New Roman" w:hAnsi="Calibri" w:cs="Times New Roman"/>
      <w:b/>
      <w:bCs/>
      <w:szCs w:val="20"/>
    </w:rPr>
  </w:style>
  <w:style w:type="paragraph" w:styleId="Bezodstpw">
    <w:name w:val="No Spacing"/>
    <w:link w:val="BezodstpwZnak"/>
    <w:uiPriority w:val="1"/>
    <w:qFormat/>
    <w:rsid w:val="00C01534"/>
    <w:pPr>
      <w:spacing w:after="0" w:line="240" w:lineRule="auto"/>
    </w:pPr>
    <w:rPr>
      <w:rFonts w:ascii="Calibri" w:eastAsia="Calibri" w:hAnsi="Calibri" w:cs="Times New Roman"/>
    </w:rPr>
  </w:style>
  <w:style w:type="character" w:customStyle="1" w:styleId="BezodstpwZnak">
    <w:name w:val="Bez odstępów Znak"/>
    <w:link w:val="Bezodstpw"/>
    <w:uiPriority w:val="1"/>
    <w:rsid w:val="00C01534"/>
    <w:rPr>
      <w:rFonts w:ascii="Calibri" w:eastAsia="Calibri" w:hAnsi="Calibri" w:cs="Times New Roman"/>
    </w:rPr>
  </w:style>
  <w:style w:type="paragraph" w:styleId="Tekstpodstawowy">
    <w:name w:val="Body Text"/>
    <w:basedOn w:val="Normalny"/>
    <w:link w:val="TekstpodstawowyZnak"/>
    <w:uiPriority w:val="1"/>
    <w:unhideWhenUsed/>
    <w:qFormat/>
    <w:rsid w:val="00C01534"/>
    <w:pPr>
      <w:suppressAutoHyphens/>
      <w:spacing w:after="120" w:line="240" w:lineRule="auto"/>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rsid w:val="00C01534"/>
    <w:rPr>
      <w:rFonts w:ascii="Times New Roman" w:eastAsia="Times New Roman" w:hAnsi="Times New Roman" w:cs="Times New Roman"/>
      <w:sz w:val="24"/>
      <w:szCs w:val="20"/>
    </w:rPr>
  </w:style>
  <w:style w:type="paragraph" w:styleId="Tekstpodstawowywcity2">
    <w:name w:val="Body Text Indent 2"/>
    <w:basedOn w:val="Normalny"/>
    <w:link w:val="Tekstpodstawowywcity2Znak"/>
    <w:uiPriority w:val="99"/>
    <w:unhideWhenUsed/>
    <w:rsid w:val="00C01534"/>
    <w:pPr>
      <w:suppressAutoHyphens/>
      <w:spacing w:after="120" w:line="480" w:lineRule="auto"/>
      <w:ind w:left="283"/>
    </w:pPr>
    <w:rPr>
      <w:rFonts w:ascii="Times New Roman" w:eastAsia="Times New Roman" w:hAnsi="Times New Roman"/>
      <w:sz w:val="24"/>
      <w:szCs w:val="20"/>
    </w:rPr>
  </w:style>
  <w:style w:type="character" w:customStyle="1" w:styleId="Tekstpodstawowywcity2Znak">
    <w:name w:val="Tekst podstawowy wcięty 2 Znak"/>
    <w:basedOn w:val="Domylnaczcionkaakapitu"/>
    <w:link w:val="Tekstpodstawowywcity2"/>
    <w:uiPriority w:val="99"/>
    <w:rsid w:val="00C01534"/>
    <w:rPr>
      <w:rFonts w:ascii="Times New Roman" w:eastAsia="Times New Roman" w:hAnsi="Times New Roman" w:cs="Times New Roman"/>
      <w:sz w:val="24"/>
      <w:szCs w:val="20"/>
    </w:rPr>
  </w:style>
  <w:style w:type="paragraph" w:customStyle="1" w:styleId="Default">
    <w:name w:val="Default"/>
    <w:rsid w:val="00C01534"/>
    <w:pPr>
      <w:autoSpaceDE w:val="0"/>
      <w:autoSpaceDN w:val="0"/>
      <w:adjustRightInd w:val="0"/>
      <w:spacing w:after="0" w:line="240" w:lineRule="auto"/>
    </w:pPr>
    <w:rPr>
      <w:rFonts w:ascii="Arial" w:eastAsia="Calibri" w:hAnsi="Arial" w:cs="Arial"/>
      <w:color w:val="000000"/>
      <w:sz w:val="24"/>
      <w:szCs w:val="24"/>
    </w:rPr>
  </w:style>
  <w:style w:type="paragraph" w:customStyle="1" w:styleId="xl24">
    <w:name w:val="xl24"/>
    <w:basedOn w:val="Normalny"/>
    <w:rsid w:val="00C015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Arial Unicode MS" w:hAnsi="Arial Narrow" w:cs="Arial Unicode MS"/>
      <w:sz w:val="24"/>
      <w:szCs w:val="24"/>
      <w:lang w:eastAsia="pl-PL"/>
    </w:rPr>
  </w:style>
  <w:style w:type="paragraph" w:styleId="Tekstpodstawowywcity">
    <w:name w:val="Body Text Indent"/>
    <w:basedOn w:val="Normalny"/>
    <w:link w:val="TekstpodstawowywcityZnak"/>
    <w:rsid w:val="00C01534"/>
    <w:pPr>
      <w:spacing w:after="0" w:line="360" w:lineRule="auto"/>
      <w:ind w:firstLine="708"/>
      <w:jc w:val="both"/>
    </w:pPr>
    <w:rPr>
      <w:rFonts w:ascii="Arial Narrow" w:eastAsia="Times New Roman" w:hAnsi="Arial Narrow"/>
      <w:sz w:val="24"/>
      <w:szCs w:val="24"/>
      <w:lang w:eastAsia="pl-PL"/>
    </w:rPr>
  </w:style>
  <w:style w:type="character" w:customStyle="1" w:styleId="TekstpodstawowywcityZnak">
    <w:name w:val="Tekst podstawowy wcięty Znak"/>
    <w:basedOn w:val="Domylnaczcionkaakapitu"/>
    <w:link w:val="Tekstpodstawowywcity"/>
    <w:rsid w:val="00C01534"/>
    <w:rPr>
      <w:rFonts w:ascii="Arial Narrow" w:eastAsia="Times New Roman" w:hAnsi="Arial Narrow" w:cs="Times New Roman"/>
      <w:sz w:val="24"/>
      <w:szCs w:val="24"/>
      <w:lang w:eastAsia="pl-PL"/>
    </w:rPr>
  </w:style>
  <w:style w:type="paragraph" w:customStyle="1" w:styleId="NormalnyTahoma">
    <w:name w:val="Normalny + Tahoma"/>
    <w:aliases w:val="10 pt,Wyjustowany,Pierwszy wiersz:  1,25 cm"/>
    <w:basedOn w:val="Normalny"/>
    <w:link w:val="NormalnyTahomaZnak"/>
    <w:rsid w:val="00C01534"/>
    <w:pPr>
      <w:autoSpaceDE w:val="0"/>
      <w:autoSpaceDN w:val="0"/>
      <w:adjustRightInd w:val="0"/>
      <w:spacing w:after="0" w:line="240" w:lineRule="auto"/>
      <w:ind w:firstLine="709"/>
      <w:jc w:val="both"/>
    </w:pPr>
    <w:rPr>
      <w:rFonts w:ascii="Tahoma" w:eastAsia="Times New Roman" w:hAnsi="Tahoma"/>
      <w:sz w:val="20"/>
      <w:szCs w:val="20"/>
      <w:lang w:eastAsia="pl-PL"/>
    </w:rPr>
  </w:style>
  <w:style w:type="character" w:customStyle="1" w:styleId="NormalnyTahomaZnak">
    <w:name w:val="Normalny + Tahoma Znak"/>
    <w:aliases w:val="10 pt Znak,Wyjustowany Znak,Pierwszy wiersz:  1 Znak,25 cm Znak"/>
    <w:link w:val="NormalnyTahoma"/>
    <w:rsid w:val="00C01534"/>
    <w:rPr>
      <w:rFonts w:ascii="Tahoma" w:eastAsia="Times New Roman" w:hAnsi="Tahoma" w:cs="Times New Roman"/>
      <w:sz w:val="20"/>
      <w:szCs w:val="20"/>
      <w:lang w:eastAsia="pl-PL"/>
    </w:rPr>
  </w:style>
  <w:style w:type="paragraph" w:customStyle="1" w:styleId="AAAA">
    <w:name w:val="AAAA"/>
    <w:basedOn w:val="Normalny"/>
    <w:link w:val="AAAAZnak"/>
    <w:qFormat/>
    <w:rsid w:val="00C01534"/>
    <w:pPr>
      <w:autoSpaceDE w:val="0"/>
      <w:autoSpaceDN w:val="0"/>
      <w:adjustRightInd w:val="0"/>
      <w:spacing w:after="0"/>
      <w:ind w:firstLine="709"/>
      <w:jc w:val="both"/>
    </w:pPr>
    <w:rPr>
      <w:rFonts w:ascii="Arial" w:eastAsia="Times New Roman" w:hAnsi="Arial"/>
      <w:sz w:val="20"/>
      <w:szCs w:val="20"/>
      <w:lang w:eastAsia="pl-PL"/>
    </w:rPr>
  </w:style>
  <w:style w:type="character" w:customStyle="1" w:styleId="AAAAZnak">
    <w:name w:val="AAAA Znak"/>
    <w:link w:val="AAAA"/>
    <w:rsid w:val="00C01534"/>
    <w:rPr>
      <w:rFonts w:ascii="Arial" w:eastAsia="Times New Roman" w:hAnsi="Arial" w:cs="Times New Roman"/>
      <w:sz w:val="20"/>
      <w:szCs w:val="20"/>
      <w:lang w:eastAsia="pl-PL"/>
    </w:rPr>
  </w:style>
  <w:style w:type="character" w:customStyle="1" w:styleId="Teksttreci">
    <w:name w:val="Tekst treści_"/>
    <w:link w:val="Teksttreci1"/>
    <w:rsid w:val="00C01534"/>
    <w:rPr>
      <w:rFonts w:ascii="Century Gothic" w:hAnsi="Century Gothic"/>
      <w:sz w:val="19"/>
      <w:szCs w:val="19"/>
      <w:shd w:val="clear" w:color="auto" w:fill="FFFFFF"/>
    </w:rPr>
  </w:style>
  <w:style w:type="paragraph" w:customStyle="1" w:styleId="Teksttreci1">
    <w:name w:val="Tekst treści1"/>
    <w:basedOn w:val="Normalny"/>
    <w:link w:val="Teksttreci"/>
    <w:rsid w:val="00C01534"/>
    <w:pPr>
      <w:shd w:val="clear" w:color="auto" w:fill="FFFFFF"/>
      <w:spacing w:before="660" w:after="60" w:line="245" w:lineRule="exact"/>
      <w:ind w:hanging="580"/>
      <w:jc w:val="both"/>
    </w:pPr>
    <w:rPr>
      <w:rFonts w:ascii="Century Gothic" w:eastAsiaTheme="minorHAnsi" w:hAnsi="Century Gothic" w:cstheme="minorBidi"/>
      <w:sz w:val="19"/>
      <w:szCs w:val="19"/>
      <w:shd w:val="clear" w:color="auto" w:fill="FFFFFF"/>
    </w:rPr>
  </w:style>
  <w:style w:type="paragraph" w:customStyle="1" w:styleId="Tekstpodstawowy31">
    <w:name w:val="Tekst podstawowy 31"/>
    <w:basedOn w:val="Normalny"/>
    <w:rsid w:val="00C01534"/>
    <w:pPr>
      <w:suppressAutoHyphens/>
      <w:spacing w:after="0" w:line="360" w:lineRule="auto"/>
      <w:jc w:val="both"/>
    </w:pPr>
    <w:rPr>
      <w:rFonts w:ascii="Verdana" w:eastAsia="Times New Roman" w:hAnsi="Verdana"/>
      <w:szCs w:val="20"/>
      <w:lang w:eastAsia="ar-SA"/>
    </w:rPr>
  </w:style>
  <w:style w:type="paragraph" w:customStyle="1" w:styleId="Standartowy">
    <w:name w:val="Standartowy"/>
    <w:basedOn w:val="Normalny"/>
    <w:rsid w:val="00C01534"/>
    <w:pPr>
      <w:widowControl w:val="0"/>
      <w:spacing w:after="0" w:line="360" w:lineRule="auto"/>
      <w:jc w:val="both"/>
    </w:pPr>
    <w:rPr>
      <w:rFonts w:ascii="Arial" w:eastAsia="Times New Roman" w:hAnsi="Arial"/>
      <w:kern w:val="28"/>
      <w:sz w:val="20"/>
      <w:szCs w:val="20"/>
      <w:lang w:eastAsia="pl-PL"/>
    </w:rPr>
  </w:style>
  <w:style w:type="character" w:styleId="Pogrubienie">
    <w:name w:val="Strong"/>
    <w:uiPriority w:val="22"/>
    <w:qFormat/>
    <w:rsid w:val="00C01534"/>
    <w:rPr>
      <w:b/>
      <w:bCs/>
    </w:rPr>
  </w:style>
  <w:style w:type="character" w:customStyle="1" w:styleId="TekstkomentarzaZnak">
    <w:name w:val="Tekst komentarza Znak"/>
    <w:basedOn w:val="Domylnaczcionkaakapitu"/>
    <w:link w:val="Tekstkomentarza"/>
    <w:uiPriority w:val="99"/>
    <w:semiHidden/>
    <w:rsid w:val="00C01534"/>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C01534"/>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C0153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C01534"/>
    <w:rPr>
      <w:b/>
      <w:bCs/>
    </w:rPr>
  </w:style>
  <w:style w:type="paragraph" w:styleId="Tekstpodstawowy3">
    <w:name w:val="Body Text 3"/>
    <w:basedOn w:val="Normalny"/>
    <w:link w:val="Tekstpodstawowy3Znak"/>
    <w:uiPriority w:val="99"/>
    <w:unhideWhenUsed/>
    <w:rsid w:val="00C01534"/>
    <w:pPr>
      <w:spacing w:after="120"/>
    </w:pPr>
    <w:rPr>
      <w:sz w:val="16"/>
      <w:szCs w:val="16"/>
    </w:rPr>
  </w:style>
  <w:style w:type="character" w:customStyle="1" w:styleId="Tekstpodstawowy3Znak">
    <w:name w:val="Tekst podstawowy 3 Znak"/>
    <w:basedOn w:val="Domylnaczcionkaakapitu"/>
    <w:link w:val="Tekstpodstawowy3"/>
    <w:uiPriority w:val="99"/>
    <w:rsid w:val="00C01534"/>
    <w:rPr>
      <w:rFonts w:ascii="Calibri" w:eastAsia="Calibri" w:hAnsi="Calibri" w:cs="Times New Roman"/>
      <w:sz w:val="16"/>
      <w:szCs w:val="16"/>
    </w:rPr>
  </w:style>
  <w:style w:type="paragraph" w:customStyle="1" w:styleId="Tekstkomentarza1">
    <w:name w:val="Tekst komentarza1"/>
    <w:basedOn w:val="Normalny"/>
    <w:rsid w:val="00C01534"/>
    <w:pPr>
      <w:suppressAutoHyphens/>
      <w:spacing w:after="0" w:line="240" w:lineRule="auto"/>
    </w:pPr>
    <w:rPr>
      <w:rFonts w:ascii="Times New Roman" w:eastAsia="Times New Roman" w:hAnsi="Times New Roman"/>
      <w:sz w:val="20"/>
      <w:szCs w:val="20"/>
      <w:lang w:eastAsia="ar-SA"/>
    </w:rPr>
  </w:style>
  <w:style w:type="character" w:customStyle="1" w:styleId="st">
    <w:name w:val="st"/>
    <w:rsid w:val="00C01534"/>
  </w:style>
  <w:style w:type="paragraph" w:customStyle="1" w:styleId="Akapitzlist1">
    <w:name w:val="Akapit z listą1"/>
    <w:basedOn w:val="Normalny"/>
    <w:rsid w:val="00C01534"/>
    <w:pPr>
      <w:ind w:left="720"/>
      <w:contextualSpacing/>
    </w:pPr>
    <w:rPr>
      <w:rFonts w:eastAsia="Times New Roman"/>
      <w:lang w:eastAsia="pl-PL"/>
    </w:rPr>
  </w:style>
  <w:style w:type="paragraph" w:customStyle="1" w:styleId="Cezarywypelnienie">
    <w:name w:val="Cezary wypelnienie"/>
    <w:basedOn w:val="Normalny"/>
    <w:rsid w:val="00C01534"/>
    <w:pPr>
      <w:spacing w:after="0" w:line="360" w:lineRule="auto"/>
      <w:ind w:firstLine="708"/>
      <w:jc w:val="both"/>
    </w:pPr>
    <w:rPr>
      <w:rFonts w:ascii="Arial" w:eastAsia="Times New Roman" w:hAnsi="Arial"/>
      <w:lang w:eastAsia="pl-PL"/>
    </w:rPr>
  </w:style>
  <w:style w:type="paragraph" w:customStyle="1" w:styleId="PSDBTabelaNormalny">
    <w:name w:val="PSDB Tabela Normalny"/>
    <w:basedOn w:val="Normalny"/>
    <w:rsid w:val="00C01534"/>
    <w:pPr>
      <w:tabs>
        <w:tab w:val="left" w:pos="567"/>
      </w:tabs>
      <w:spacing w:before="20" w:after="20" w:line="240" w:lineRule="auto"/>
    </w:pPr>
    <w:rPr>
      <w:rFonts w:ascii="Verdana" w:eastAsia="Times New Roman" w:hAnsi="Verdana"/>
      <w:sz w:val="14"/>
      <w:szCs w:val="20"/>
      <w:lang w:eastAsia="pl-PL"/>
    </w:rPr>
  </w:style>
  <w:style w:type="paragraph" w:customStyle="1" w:styleId="xl73">
    <w:name w:val="xl73"/>
    <w:basedOn w:val="Normalny"/>
    <w:rsid w:val="00C01534"/>
    <w:pPr>
      <w:shd w:val="clear" w:color="000000"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C01534"/>
    <w:pPr>
      <w:shd w:val="clear" w:color="000000"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5">
    <w:name w:val="xl75"/>
    <w:basedOn w:val="Normalny"/>
    <w:rsid w:val="00C01534"/>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6">
    <w:name w:val="xl76"/>
    <w:basedOn w:val="Normalny"/>
    <w:rsid w:val="00C01534"/>
    <w:pPr>
      <w:shd w:val="clear" w:color="000000"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7">
    <w:name w:val="xl77"/>
    <w:basedOn w:val="Normalny"/>
    <w:rsid w:val="00C01534"/>
    <w:pP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78">
    <w:name w:val="xl78"/>
    <w:basedOn w:val="Normalny"/>
    <w:rsid w:val="00C015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79">
    <w:name w:val="xl79"/>
    <w:basedOn w:val="Normalny"/>
    <w:rsid w:val="00C01534"/>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6"/>
      <w:szCs w:val="16"/>
      <w:lang w:eastAsia="pl-PL"/>
    </w:rPr>
  </w:style>
  <w:style w:type="paragraph" w:customStyle="1" w:styleId="xl80">
    <w:name w:val="xl80"/>
    <w:basedOn w:val="Normalny"/>
    <w:rsid w:val="00C01534"/>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6"/>
      <w:szCs w:val="16"/>
      <w:lang w:eastAsia="pl-PL"/>
    </w:rPr>
  </w:style>
  <w:style w:type="paragraph" w:customStyle="1" w:styleId="xl81">
    <w:name w:val="xl81"/>
    <w:basedOn w:val="Normalny"/>
    <w:rsid w:val="00C0153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6"/>
      <w:szCs w:val="16"/>
      <w:lang w:eastAsia="pl-PL"/>
    </w:rPr>
  </w:style>
  <w:style w:type="paragraph" w:customStyle="1" w:styleId="xl82">
    <w:name w:val="xl82"/>
    <w:basedOn w:val="Normalny"/>
    <w:rsid w:val="00C0153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83">
    <w:name w:val="xl83"/>
    <w:basedOn w:val="Normalny"/>
    <w:rsid w:val="00C015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84">
    <w:name w:val="xl84"/>
    <w:basedOn w:val="Normalny"/>
    <w:rsid w:val="00C015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85">
    <w:name w:val="xl85"/>
    <w:basedOn w:val="Normalny"/>
    <w:rsid w:val="00C01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6">
    <w:name w:val="xl86"/>
    <w:basedOn w:val="Normalny"/>
    <w:rsid w:val="00C01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7">
    <w:name w:val="xl87"/>
    <w:basedOn w:val="Normalny"/>
    <w:rsid w:val="00C01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88">
    <w:name w:val="xl88"/>
    <w:basedOn w:val="Normalny"/>
    <w:rsid w:val="00C015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89">
    <w:name w:val="xl89"/>
    <w:basedOn w:val="Normalny"/>
    <w:rsid w:val="00C0153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90">
    <w:name w:val="xl90"/>
    <w:basedOn w:val="Normalny"/>
    <w:rsid w:val="00C0153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91">
    <w:name w:val="xl91"/>
    <w:basedOn w:val="Normalny"/>
    <w:rsid w:val="00C0153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92">
    <w:name w:val="xl92"/>
    <w:basedOn w:val="Normalny"/>
    <w:rsid w:val="00C01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93">
    <w:name w:val="xl93"/>
    <w:basedOn w:val="Normalny"/>
    <w:rsid w:val="00C01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94">
    <w:name w:val="xl94"/>
    <w:basedOn w:val="Normalny"/>
    <w:rsid w:val="00C01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95">
    <w:name w:val="xl95"/>
    <w:basedOn w:val="Normalny"/>
    <w:rsid w:val="00C01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96">
    <w:name w:val="xl96"/>
    <w:basedOn w:val="Normalny"/>
    <w:rsid w:val="00C0153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97">
    <w:name w:val="xl97"/>
    <w:basedOn w:val="Normalny"/>
    <w:rsid w:val="00C01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8">
    <w:name w:val="xl98"/>
    <w:basedOn w:val="Normalny"/>
    <w:rsid w:val="00C0153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99">
    <w:name w:val="xl99"/>
    <w:basedOn w:val="Normalny"/>
    <w:rsid w:val="00C01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00">
    <w:name w:val="xl100"/>
    <w:basedOn w:val="Normalny"/>
    <w:rsid w:val="00C015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01">
    <w:name w:val="xl101"/>
    <w:basedOn w:val="Normalny"/>
    <w:rsid w:val="00C01534"/>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02">
    <w:name w:val="xl102"/>
    <w:basedOn w:val="Normalny"/>
    <w:rsid w:val="00C01534"/>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03">
    <w:name w:val="xl103"/>
    <w:basedOn w:val="Normalny"/>
    <w:rsid w:val="00C01534"/>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sz w:val="16"/>
      <w:szCs w:val="16"/>
      <w:lang w:eastAsia="pl-PL"/>
    </w:rPr>
  </w:style>
  <w:style w:type="paragraph" w:customStyle="1" w:styleId="xl104">
    <w:name w:val="xl104"/>
    <w:basedOn w:val="Normalny"/>
    <w:rsid w:val="00C01534"/>
    <w:pPr>
      <w:pBdr>
        <w:top w:val="single" w:sz="4" w:space="0" w:color="auto"/>
        <w:bottom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05">
    <w:name w:val="xl105"/>
    <w:basedOn w:val="Normalny"/>
    <w:rsid w:val="00C01534"/>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06">
    <w:name w:val="xl106"/>
    <w:basedOn w:val="Normalny"/>
    <w:rsid w:val="00C01534"/>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sz w:val="16"/>
      <w:szCs w:val="16"/>
      <w:lang w:eastAsia="pl-PL"/>
    </w:rPr>
  </w:style>
  <w:style w:type="paragraph" w:customStyle="1" w:styleId="xl107">
    <w:name w:val="xl107"/>
    <w:basedOn w:val="Normalny"/>
    <w:rsid w:val="00C01534"/>
    <w:pPr>
      <w:pBdr>
        <w:top w:val="single" w:sz="4" w:space="0" w:color="auto"/>
        <w:left w:val="single" w:sz="4" w:space="0" w:color="auto"/>
        <w:bottom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sz w:val="16"/>
      <w:szCs w:val="16"/>
      <w:lang w:eastAsia="pl-PL"/>
    </w:rPr>
  </w:style>
  <w:style w:type="paragraph" w:customStyle="1" w:styleId="xl108">
    <w:name w:val="xl108"/>
    <w:basedOn w:val="Normalny"/>
    <w:rsid w:val="00C01534"/>
    <w:pPr>
      <w:pBdr>
        <w:top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sz w:val="16"/>
      <w:szCs w:val="16"/>
      <w:lang w:eastAsia="pl-PL"/>
    </w:rPr>
  </w:style>
  <w:style w:type="paragraph" w:customStyle="1" w:styleId="xl109">
    <w:name w:val="xl109"/>
    <w:basedOn w:val="Normalny"/>
    <w:rsid w:val="00C01534"/>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10">
    <w:name w:val="xl110"/>
    <w:basedOn w:val="Normalny"/>
    <w:rsid w:val="00C01534"/>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11">
    <w:name w:val="xl111"/>
    <w:basedOn w:val="Normalny"/>
    <w:rsid w:val="00C01534"/>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6"/>
      <w:szCs w:val="16"/>
      <w:lang w:eastAsia="pl-PL"/>
    </w:rPr>
  </w:style>
  <w:style w:type="paragraph" w:customStyle="1" w:styleId="xl112">
    <w:name w:val="xl112"/>
    <w:basedOn w:val="Normalny"/>
    <w:rsid w:val="00C01534"/>
    <w:pPr>
      <w:pBdr>
        <w:top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13">
    <w:name w:val="xl113"/>
    <w:basedOn w:val="Normalny"/>
    <w:rsid w:val="00C01534"/>
    <w:pPr>
      <w:pBdr>
        <w:top w:val="single" w:sz="4" w:space="0" w:color="auto"/>
        <w:left w:val="single" w:sz="4" w:space="0" w:color="auto"/>
        <w:bottom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14">
    <w:name w:val="xl114"/>
    <w:basedOn w:val="Normalny"/>
    <w:rsid w:val="00C01534"/>
    <w:pPr>
      <w:pBdr>
        <w:top w:val="single" w:sz="4" w:space="0" w:color="auto"/>
        <w:bottom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15">
    <w:name w:val="xl115"/>
    <w:basedOn w:val="Normalny"/>
    <w:rsid w:val="00C01534"/>
    <w:pPr>
      <w:pBdr>
        <w:top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16">
    <w:name w:val="xl116"/>
    <w:basedOn w:val="Normalny"/>
    <w:rsid w:val="00C01534"/>
    <w:pPr>
      <w:pBdr>
        <w:top w:val="single" w:sz="4" w:space="0" w:color="auto"/>
        <w:left w:val="single" w:sz="4" w:space="0" w:color="auto"/>
        <w:bottom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17">
    <w:name w:val="xl117"/>
    <w:basedOn w:val="Normalny"/>
    <w:rsid w:val="00C01534"/>
    <w:pPr>
      <w:pBdr>
        <w:top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6"/>
      <w:szCs w:val="16"/>
      <w:lang w:eastAsia="pl-PL"/>
    </w:rPr>
  </w:style>
  <w:style w:type="paragraph" w:customStyle="1" w:styleId="Tekstpodstawowy32">
    <w:name w:val="Tekst podstawowy 32"/>
    <w:basedOn w:val="Normalny"/>
    <w:rsid w:val="00C01534"/>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styleId="Tekstprzypisudolnego">
    <w:name w:val="footnote text"/>
    <w:basedOn w:val="Normalny"/>
    <w:link w:val="TekstprzypisudolnegoZnak"/>
    <w:uiPriority w:val="99"/>
    <w:rsid w:val="00C01534"/>
    <w:pPr>
      <w:spacing w:after="0" w:line="240" w:lineRule="auto"/>
      <w:ind w:left="714" w:hanging="357"/>
      <w:jc w:val="both"/>
    </w:pPr>
    <w:rPr>
      <w:rFonts w:eastAsia="Times New Roman"/>
      <w:sz w:val="20"/>
      <w:szCs w:val="20"/>
    </w:rPr>
  </w:style>
  <w:style w:type="character" w:customStyle="1" w:styleId="TekstprzypisudolnegoZnak">
    <w:name w:val="Tekst przypisu dolnego Znak"/>
    <w:basedOn w:val="Domylnaczcionkaakapitu"/>
    <w:link w:val="Tekstprzypisudolnego"/>
    <w:uiPriority w:val="99"/>
    <w:rsid w:val="00C01534"/>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C01534"/>
    <w:rPr>
      <w:rFonts w:ascii="Calibri" w:eastAsia="Times New Roman" w:hAnsi="Calibri" w:cs="Times New Roman"/>
      <w:sz w:val="20"/>
      <w:szCs w:val="20"/>
    </w:rPr>
  </w:style>
  <w:style w:type="paragraph" w:styleId="Tekstprzypisukocowego">
    <w:name w:val="endnote text"/>
    <w:basedOn w:val="Normalny"/>
    <w:link w:val="TekstprzypisukocowegoZnak"/>
    <w:uiPriority w:val="99"/>
    <w:semiHidden/>
    <w:unhideWhenUsed/>
    <w:rsid w:val="00C01534"/>
    <w:pPr>
      <w:spacing w:after="0" w:line="240" w:lineRule="auto"/>
    </w:pPr>
    <w:rPr>
      <w:rFonts w:eastAsia="Times New Roman"/>
      <w:sz w:val="20"/>
      <w:szCs w:val="20"/>
    </w:rPr>
  </w:style>
  <w:style w:type="paragraph" w:customStyle="1" w:styleId="OZNRODZAKTUtznustawalubrozporzdzenieiorganwydajcy">
    <w:name w:val="OZN_RODZ_AKTU – tzn. ustawa lub rozporządzenie i organ wydający"/>
    <w:next w:val="Normalny"/>
    <w:uiPriority w:val="5"/>
    <w:qFormat/>
    <w:rsid w:val="00C01534"/>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character" w:customStyle="1" w:styleId="Tekstpodstawowy2Znak">
    <w:name w:val="Tekst podstawowy 2 Znak"/>
    <w:basedOn w:val="Domylnaczcionkaakapitu"/>
    <w:link w:val="Tekstpodstawowy2"/>
    <w:uiPriority w:val="99"/>
    <w:semiHidden/>
    <w:rsid w:val="00C01534"/>
    <w:rPr>
      <w:rFonts w:ascii="Calibri" w:eastAsia="Calibri" w:hAnsi="Calibri" w:cs="Times New Roman"/>
      <w:sz w:val="20"/>
      <w:szCs w:val="20"/>
    </w:rPr>
  </w:style>
  <w:style w:type="paragraph" w:styleId="Tekstpodstawowy2">
    <w:name w:val="Body Text 2"/>
    <w:basedOn w:val="Normalny"/>
    <w:link w:val="Tekstpodstawowy2Znak"/>
    <w:uiPriority w:val="99"/>
    <w:semiHidden/>
    <w:unhideWhenUsed/>
    <w:rsid w:val="00C01534"/>
    <w:pPr>
      <w:spacing w:after="120" w:line="480" w:lineRule="auto"/>
    </w:pPr>
    <w:rPr>
      <w:sz w:val="20"/>
      <w:szCs w:val="20"/>
    </w:rPr>
  </w:style>
  <w:style w:type="paragraph" w:customStyle="1" w:styleId="ZnakZnakZnakZnak">
    <w:name w:val="Znak Znak Znak Znak"/>
    <w:basedOn w:val="Normalny"/>
    <w:rsid w:val="00C01534"/>
    <w:pPr>
      <w:spacing w:after="0" w:line="240" w:lineRule="auto"/>
    </w:pPr>
    <w:rPr>
      <w:rFonts w:ascii="Verdana" w:eastAsia="Times New Roman" w:hAnsi="Verdana" w:cs="Verdana"/>
      <w:sz w:val="20"/>
      <w:szCs w:val="20"/>
      <w:lang w:val="en-US"/>
    </w:rPr>
  </w:style>
  <w:style w:type="paragraph" w:styleId="Spisilustracji">
    <w:name w:val="table of figures"/>
    <w:basedOn w:val="Normalny"/>
    <w:next w:val="Normalny"/>
    <w:uiPriority w:val="99"/>
    <w:unhideWhenUsed/>
    <w:rsid w:val="00C01534"/>
    <w:pPr>
      <w:spacing w:after="0"/>
    </w:pPr>
  </w:style>
  <w:style w:type="character" w:styleId="Uwydatnienie">
    <w:name w:val="Emphasis"/>
    <w:uiPriority w:val="20"/>
    <w:qFormat/>
    <w:rsid w:val="00C01534"/>
    <w:rPr>
      <w:i/>
      <w:iCs/>
    </w:rPr>
  </w:style>
  <w:style w:type="paragraph" w:customStyle="1" w:styleId="Legenda1">
    <w:name w:val="Legenda1"/>
    <w:basedOn w:val="Normalny"/>
    <w:next w:val="Normalny"/>
    <w:rsid w:val="00C01534"/>
    <w:pPr>
      <w:suppressAutoHyphens/>
      <w:spacing w:before="120" w:after="120" w:line="240" w:lineRule="auto"/>
    </w:pPr>
    <w:rPr>
      <w:rFonts w:ascii="Times New Roman" w:eastAsia="Times New Roman" w:hAnsi="Times New Roman"/>
      <w:b/>
      <w:bCs/>
      <w:sz w:val="20"/>
      <w:szCs w:val="20"/>
      <w:lang w:eastAsia="zh-CN"/>
    </w:rPr>
  </w:style>
  <w:style w:type="paragraph" w:customStyle="1" w:styleId="Akapitzlist2">
    <w:name w:val="Akapit z listą2"/>
    <w:basedOn w:val="Normalny"/>
    <w:rsid w:val="00C01534"/>
    <w:pPr>
      <w:suppressAutoHyphens/>
      <w:ind w:left="720"/>
      <w:contextualSpacing/>
    </w:pPr>
    <w:rPr>
      <w:rFonts w:eastAsia="Times New Roman" w:cs="Calibri"/>
      <w:lang w:eastAsia="zh-CN"/>
    </w:rPr>
  </w:style>
  <w:style w:type="paragraph" w:customStyle="1" w:styleId="Tekstpodstawowy33">
    <w:name w:val="Tekst podstawowy 33"/>
    <w:basedOn w:val="Normalny"/>
    <w:rsid w:val="00C01534"/>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customStyle="1" w:styleId="msonormal0">
    <w:name w:val="msonormal"/>
    <w:basedOn w:val="Normalny"/>
    <w:rsid w:val="00C0153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8">
    <w:name w:val="xl118"/>
    <w:basedOn w:val="Normalny"/>
    <w:rsid w:val="00C015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19">
    <w:name w:val="xl119"/>
    <w:basedOn w:val="Normalny"/>
    <w:rsid w:val="00C015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20">
    <w:name w:val="xl120"/>
    <w:basedOn w:val="Normalny"/>
    <w:rsid w:val="00C015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21">
    <w:name w:val="xl121"/>
    <w:basedOn w:val="Normalny"/>
    <w:rsid w:val="00C0153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22">
    <w:name w:val="xl122"/>
    <w:basedOn w:val="Normalny"/>
    <w:rsid w:val="00C0153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23">
    <w:name w:val="xl123"/>
    <w:basedOn w:val="Normalny"/>
    <w:rsid w:val="00C015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24">
    <w:name w:val="xl124"/>
    <w:basedOn w:val="Normalny"/>
    <w:rsid w:val="00C01534"/>
    <w:pPr>
      <w:pBdr>
        <w:top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6"/>
      <w:szCs w:val="16"/>
      <w:lang w:eastAsia="pl-PL"/>
    </w:rPr>
  </w:style>
  <w:style w:type="paragraph" w:customStyle="1" w:styleId="xl125">
    <w:name w:val="xl125"/>
    <w:basedOn w:val="Normalny"/>
    <w:rsid w:val="00C01534"/>
    <w:pPr>
      <w:pBdr>
        <w:top w:val="single" w:sz="4" w:space="0" w:color="auto"/>
        <w:left w:val="single" w:sz="4" w:space="0" w:color="auto"/>
        <w:bottom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26">
    <w:name w:val="xl126"/>
    <w:basedOn w:val="Normalny"/>
    <w:rsid w:val="00C015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27">
    <w:name w:val="xl127"/>
    <w:basedOn w:val="Normalny"/>
    <w:rsid w:val="00C01534"/>
    <w:pPr>
      <w:pBdr>
        <w:top w:val="single" w:sz="4" w:space="0" w:color="auto"/>
        <w:left w:val="single" w:sz="4" w:space="0" w:color="auto"/>
        <w:bottom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sz w:val="16"/>
      <w:szCs w:val="16"/>
      <w:lang w:eastAsia="pl-PL"/>
    </w:rPr>
  </w:style>
  <w:style w:type="paragraph" w:customStyle="1" w:styleId="xl128">
    <w:name w:val="xl128"/>
    <w:basedOn w:val="Normalny"/>
    <w:rsid w:val="00C01534"/>
    <w:pPr>
      <w:pBdr>
        <w:top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sz w:val="16"/>
      <w:szCs w:val="16"/>
      <w:lang w:eastAsia="pl-PL"/>
    </w:rPr>
  </w:style>
  <w:style w:type="paragraph" w:customStyle="1" w:styleId="xl129">
    <w:name w:val="xl129"/>
    <w:basedOn w:val="Normalny"/>
    <w:rsid w:val="00C01534"/>
    <w:pPr>
      <w:pBdr>
        <w:top w:val="single" w:sz="4" w:space="0" w:color="auto"/>
        <w:bottom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30">
    <w:name w:val="xl130"/>
    <w:basedOn w:val="Normalny"/>
    <w:rsid w:val="00C01534"/>
    <w:pPr>
      <w:pBdr>
        <w:top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31">
    <w:name w:val="xl131"/>
    <w:basedOn w:val="Normalny"/>
    <w:rsid w:val="00C01534"/>
    <w:pPr>
      <w:pBdr>
        <w:top w:val="single" w:sz="4" w:space="0" w:color="auto"/>
        <w:bottom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32">
    <w:name w:val="xl132"/>
    <w:basedOn w:val="Normalny"/>
    <w:rsid w:val="00C01534"/>
    <w:pPr>
      <w:pBdr>
        <w:top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33">
    <w:name w:val="xl133"/>
    <w:basedOn w:val="Normalny"/>
    <w:rsid w:val="00C01534"/>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34">
    <w:name w:val="xl134"/>
    <w:basedOn w:val="Normalny"/>
    <w:rsid w:val="00C01534"/>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35">
    <w:name w:val="xl135"/>
    <w:basedOn w:val="Normalny"/>
    <w:rsid w:val="00C01534"/>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16"/>
      <w:szCs w:val="16"/>
      <w:lang w:eastAsia="pl-PL"/>
    </w:rPr>
  </w:style>
  <w:style w:type="paragraph" w:customStyle="1" w:styleId="xl136">
    <w:name w:val="xl136"/>
    <w:basedOn w:val="Normalny"/>
    <w:rsid w:val="00C01534"/>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16"/>
      <w:szCs w:val="16"/>
      <w:lang w:eastAsia="pl-PL"/>
    </w:rPr>
  </w:style>
  <w:style w:type="paragraph" w:customStyle="1" w:styleId="xl137">
    <w:name w:val="xl137"/>
    <w:basedOn w:val="Normalny"/>
    <w:rsid w:val="00C01534"/>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6"/>
      <w:szCs w:val="16"/>
      <w:lang w:eastAsia="pl-PL"/>
    </w:rPr>
  </w:style>
  <w:style w:type="paragraph" w:customStyle="1" w:styleId="xl138">
    <w:name w:val="xl138"/>
    <w:basedOn w:val="Normalny"/>
    <w:rsid w:val="00C01534"/>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39">
    <w:name w:val="xl139"/>
    <w:basedOn w:val="Normalny"/>
    <w:rsid w:val="00C01534"/>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40">
    <w:name w:val="xl140"/>
    <w:basedOn w:val="Normalny"/>
    <w:rsid w:val="00C01534"/>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C01534"/>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C01534"/>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3">
    <w:name w:val="xl143"/>
    <w:basedOn w:val="Normalny"/>
    <w:rsid w:val="00C01534"/>
    <w:pPr>
      <w:pBdr>
        <w:top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4">
    <w:name w:val="xl144"/>
    <w:basedOn w:val="Normalny"/>
    <w:rsid w:val="00C01534"/>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Arial" w:eastAsia="Times New Roman" w:hAnsi="Arial" w:cs="Arial"/>
      <w:b/>
      <w:bCs/>
      <w:color w:val="000000"/>
      <w:sz w:val="16"/>
      <w:szCs w:val="16"/>
      <w:lang w:eastAsia="pl-PL"/>
    </w:rPr>
  </w:style>
  <w:style w:type="paragraph" w:customStyle="1" w:styleId="xl145">
    <w:name w:val="xl145"/>
    <w:basedOn w:val="Normalny"/>
    <w:rsid w:val="00C01534"/>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gwp278bb41dgwpc9b22944msonormal">
    <w:name w:val="gwp278bb41d_gwpc9b22944_msonormal"/>
    <w:basedOn w:val="Normalny"/>
    <w:rsid w:val="00C01534"/>
    <w:pPr>
      <w:spacing w:before="100" w:beforeAutospacing="1" w:after="100" w:afterAutospacing="1" w:line="240" w:lineRule="auto"/>
    </w:pPr>
    <w:rPr>
      <w:rFonts w:ascii="Times New Roman" w:eastAsia="Times New Roman" w:hAnsi="Times New Roman"/>
      <w:sz w:val="24"/>
      <w:szCs w:val="24"/>
      <w:lang w:eastAsia="pl-PL"/>
    </w:rPr>
  </w:style>
  <w:style w:type="table" w:customStyle="1" w:styleId="TableNormal">
    <w:name w:val="Table Normal"/>
    <w:uiPriority w:val="2"/>
    <w:semiHidden/>
    <w:unhideWhenUsed/>
    <w:qFormat/>
    <w:rsid w:val="008008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ytu">
    <w:name w:val="Title"/>
    <w:basedOn w:val="Normalny"/>
    <w:link w:val="TytuZnak"/>
    <w:uiPriority w:val="10"/>
    <w:qFormat/>
    <w:rsid w:val="0080082E"/>
    <w:pPr>
      <w:widowControl w:val="0"/>
      <w:autoSpaceDE w:val="0"/>
      <w:autoSpaceDN w:val="0"/>
      <w:spacing w:before="85" w:after="0" w:line="240" w:lineRule="auto"/>
      <w:ind w:left="3848" w:right="3349" w:hanging="1248"/>
    </w:pPr>
    <w:rPr>
      <w:rFonts w:ascii="Times New Roman" w:eastAsia="Times New Roman" w:hAnsi="Times New Roman"/>
      <w:b/>
      <w:bCs/>
      <w:sz w:val="36"/>
      <w:szCs w:val="36"/>
    </w:rPr>
  </w:style>
  <w:style w:type="character" w:customStyle="1" w:styleId="TytuZnak">
    <w:name w:val="Tytuł Znak"/>
    <w:basedOn w:val="Domylnaczcionkaakapitu"/>
    <w:link w:val="Tytu"/>
    <w:uiPriority w:val="10"/>
    <w:rsid w:val="0080082E"/>
    <w:rPr>
      <w:rFonts w:ascii="Times New Roman" w:eastAsia="Times New Roman" w:hAnsi="Times New Roman" w:cs="Times New Roman"/>
      <w:b/>
      <w:bCs/>
      <w:sz w:val="36"/>
      <w:szCs w:val="36"/>
    </w:rPr>
  </w:style>
  <w:style w:type="paragraph" w:customStyle="1" w:styleId="TableParagraph">
    <w:name w:val="Table Paragraph"/>
    <w:basedOn w:val="Normalny"/>
    <w:uiPriority w:val="1"/>
    <w:qFormat/>
    <w:rsid w:val="0080082E"/>
    <w:pPr>
      <w:widowControl w:val="0"/>
      <w:autoSpaceDE w:val="0"/>
      <w:autoSpaceDN w:val="0"/>
      <w:spacing w:after="0" w:line="240" w:lineRule="auto"/>
    </w:pPr>
    <w:rPr>
      <w:rFonts w:ascii="Times New Roman" w:eastAsia="Times New Roman" w:hAnsi="Times New Roman"/>
    </w:rPr>
  </w:style>
  <w:style w:type="table" w:styleId="Siatkatabelijasna">
    <w:name w:val="Grid Table Light"/>
    <w:basedOn w:val="Standardowy"/>
    <w:uiPriority w:val="40"/>
    <w:rsid w:val="00B00F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a">
    <w:name w:val="Table Grid"/>
    <w:basedOn w:val="Standardowy"/>
    <w:uiPriority w:val="39"/>
    <w:rsid w:val="00F2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6">
    <w:name w:val="Grid Table 4 Accent 6"/>
    <w:basedOn w:val="Standardowy"/>
    <w:uiPriority w:val="49"/>
    <w:rsid w:val="00DF556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agwek3Znak">
    <w:name w:val="Nagłówek 3 Znak"/>
    <w:basedOn w:val="Domylnaczcionkaakapitu"/>
    <w:link w:val="Nagwek3"/>
    <w:uiPriority w:val="9"/>
    <w:semiHidden/>
    <w:rsid w:val="0090485B"/>
    <w:rPr>
      <w:rFonts w:asciiTheme="majorHAnsi" w:eastAsiaTheme="majorEastAsia" w:hAnsiTheme="majorHAnsi" w:cstheme="majorBidi"/>
      <w:color w:val="1F3763" w:themeColor="accent1" w:themeShade="7F"/>
      <w:sz w:val="24"/>
      <w:szCs w:val="24"/>
    </w:rPr>
  </w:style>
  <w:style w:type="paragraph" w:styleId="Nagwekspisutreci">
    <w:name w:val="TOC Heading"/>
    <w:basedOn w:val="Nagwek1"/>
    <w:next w:val="Normalny"/>
    <w:uiPriority w:val="39"/>
    <w:unhideWhenUsed/>
    <w:qFormat/>
    <w:rsid w:val="00CA6A00"/>
    <w:pPr>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3">
    <w:name w:val="toc 3"/>
    <w:basedOn w:val="Normalny"/>
    <w:next w:val="Normalny"/>
    <w:autoRedefine/>
    <w:uiPriority w:val="39"/>
    <w:unhideWhenUsed/>
    <w:rsid w:val="00CA6A00"/>
    <w:pPr>
      <w:spacing w:after="100" w:line="259" w:lineRule="auto"/>
      <w:ind w:left="440"/>
    </w:pPr>
    <w:rPr>
      <w:rFonts w:asciiTheme="minorHAnsi" w:eastAsiaTheme="minorEastAsia" w:hAnsiTheme="minorHAns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5448">
      <w:bodyDiv w:val="1"/>
      <w:marLeft w:val="0"/>
      <w:marRight w:val="0"/>
      <w:marTop w:val="0"/>
      <w:marBottom w:val="0"/>
      <w:divBdr>
        <w:top w:val="none" w:sz="0" w:space="0" w:color="auto"/>
        <w:left w:val="none" w:sz="0" w:space="0" w:color="auto"/>
        <w:bottom w:val="none" w:sz="0" w:space="0" w:color="auto"/>
        <w:right w:val="none" w:sz="0" w:space="0" w:color="auto"/>
      </w:divBdr>
    </w:div>
    <w:div w:id="1466194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9.gi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4.xm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2.xml"/><Relationship Id="rId28" Type="http://schemas.openxmlformats.org/officeDocument/2006/relationships/image" Target="media/image11.jpg"/><Relationship Id="rId10" Type="http://schemas.openxmlformats.org/officeDocument/2006/relationships/image" Target="media/image3.png"/><Relationship Id="rId19" Type="http://schemas.openxmlformats.org/officeDocument/2006/relationships/chart" Target="charts/chart3.xm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footer" Target="footer1.xml"/><Relationship Id="rId27" Type="http://schemas.openxmlformats.org/officeDocument/2006/relationships/image" Target="media/image10.png"/><Relationship Id="rId30"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3.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rok 2014</c:v>
                </c:pt>
              </c:strCache>
            </c:strRef>
          </c:tx>
          <c:spPr>
            <a:solidFill>
              <a:schemeClr val="accent6">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Arkusz1!$A$2:$A$12</c:f>
              <c:strCache>
                <c:ptCount val="11"/>
                <c:pt idx="0">
                  <c:v>Gm. Bircza</c:v>
                </c:pt>
                <c:pt idx="1">
                  <c:v>Gm. Dubiecko</c:v>
                </c:pt>
                <c:pt idx="2">
                  <c:v>Gm. Fredropol</c:v>
                </c:pt>
                <c:pt idx="3">
                  <c:v>Gm. Krasiczyn</c:v>
                </c:pt>
                <c:pt idx="4">
                  <c:v>Gm. Krzywcza</c:v>
                </c:pt>
                <c:pt idx="5">
                  <c:v>Gm. Medyka</c:v>
                </c:pt>
                <c:pt idx="6">
                  <c:v>Gm. Orły</c:v>
                </c:pt>
                <c:pt idx="7">
                  <c:v>Gm. Przemyśl</c:v>
                </c:pt>
                <c:pt idx="8">
                  <c:v>Gm. Stubno</c:v>
                </c:pt>
                <c:pt idx="9">
                  <c:v>Gm. Żurawica</c:v>
                </c:pt>
                <c:pt idx="10">
                  <c:v>Pow. Przemyski</c:v>
                </c:pt>
              </c:strCache>
            </c:strRef>
          </c:cat>
          <c:val>
            <c:numRef>
              <c:f>Arkusz1!$B$2:$B$12</c:f>
              <c:numCache>
                <c:formatCode>0.00</c:formatCode>
                <c:ptCount val="11"/>
                <c:pt idx="0">
                  <c:v>2.82</c:v>
                </c:pt>
                <c:pt idx="1">
                  <c:v>-0.85</c:v>
                </c:pt>
                <c:pt idx="2">
                  <c:v>-0.18</c:v>
                </c:pt>
                <c:pt idx="3">
                  <c:v>2.73</c:v>
                </c:pt>
                <c:pt idx="4">
                  <c:v>3.47</c:v>
                </c:pt>
                <c:pt idx="5">
                  <c:v>3.24</c:v>
                </c:pt>
                <c:pt idx="6">
                  <c:v>3.27</c:v>
                </c:pt>
                <c:pt idx="7">
                  <c:v>0.3</c:v>
                </c:pt>
                <c:pt idx="8">
                  <c:v>-2</c:v>
                </c:pt>
                <c:pt idx="9">
                  <c:v>-0.93</c:v>
                </c:pt>
                <c:pt idx="10">
                  <c:v>1</c:v>
                </c:pt>
              </c:numCache>
            </c:numRef>
          </c:val>
          <c:extLst xmlns:c16r2="http://schemas.microsoft.com/office/drawing/2015/06/chart">
            <c:ext xmlns:c16="http://schemas.microsoft.com/office/drawing/2014/chart" uri="{C3380CC4-5D6E-409C-BE32-E72D297353CC}">
              <c16:uniqueId val="{00000000-29C0-427D-9602-37EC2FBAD2E8}"/>
            </c:ext>
          </c:extLst>
        </c:ser>
        <c:ser>
          <c:idx val="1"/>
          <c:order val="1"/>
          <c:tx>
            <c:strRef>
              <c:f>Arkusz1!$C$1</c:f>
              <c:strCache>
                <c:ptCount val="1"/>
                <c:pt idx="0">
                  <c:v>rok 2019</c:v>
                </c:pt>
              </c:strCache>
            </c:strRef>
          </c:tx>
          <c:spPr>
            <a:solidFill>
              <a:schemeClr val="accent4"/>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Arkusz1!$A$2:$A$12</c:f>
              <c:strCache>
                <c:ptCount val="11"/>
                <c:pt idx="0">
                  <c:v>Gm. Bircza</c:v>
                </c:pt>
                <c:pt idx="1">
                  <c:v>Gm. Dubiecko</c:v>
                </c:pt>
                <c:pt idx="2">
                  <c:v>Gm. Fredropol</c:v>
                </c:pt>
                <c:pt idx="3">
                  <c:v>Gm. Krasiczyn</c:v>
                </c:pt>
                <c:pt idx="4">
                  <c:v>Gm. Krzywcza</c:v>
                </c:pt>
                <c:pt idx="5">
                  <c:v>Gm. Medyka</c:v>
                </c:pt>
                <c:pt idx="6">
                  <c:v>Gm. Orły</c:v>
                </c:pt>
                <c:pt idx="7">
                  <c:v>Gm. Przemyśl</c:v>
                </c:pt>
                <c:pt idx="8">
                  <c:v>Gm. Stubno</c:v>
                </c:pt>
                <c:pt idx="9">
                  <c:v>Gm. Żurawica</c:v>
                </c:pt>
                <c:pt idx="10">
                  <c:v>Pow. Przemyski</c:v>
                </c:pt>
              </c:strCache>
            </c:strRef>
          </c:cat>
          <c:val>
            <c:numRef>
              <c:f>Arkusz1!$C$2:$C$12</c:f>
              <c:numCache>
                <c:formatCode>0.00</c:formatCode>
                <c:ptCount val="11"/>
                <c:pt idx="0">
                  <c:v>0</c:v>
                </c:pt>
                <c:pt idx="1">
                  <c:v>-3.05</c:v>
                </c:pt>
                <c:pt idx="2">
                  <c:v>-0.54</c:v>
                </c:pt>
                <c:pt idx="3">
                  <c:v>-0.77</c:v>
                </c:pt>
                <c:pt idx="4">
                  <c:v>-0.21</c:v>
                </c:pt>
                <c:pt idx="5">
                  <c:v>0.46</c:v>
                </c:pt>
                <c:pt idx="6">
                  <c:v>1.69</c:v>
                </c:pt>
                <c:pt idx="7">
                  <c:v>1.98</c:v>
                </c:pt>
                <c:pt idx="8">
                  <c:v>-5.15</c:v>
                </c:pt>
                <c:pt idx="9">
                  <c:v>-0.62</c:v>
                </c:pt>
                <c:pt idx="10">
                  <c:v>-0.34</c:v>
                </c:pt>
              </c:numCache>
            </c:numRef>
          </c:val>
          <c:extLst xmlns:c16r2="http://schemas.microsoft.com/office/drawing/2015/06/chart">
            <c:ext xmlns:c16="http://schemas.microsoft.com/office/drawing/2014/chart" uri="{C3380CC4-5D6E-409C-BE32-E72D297353CC}">
              <c16:uniqueId val="{00000001-29C0-427D-9602-37EC2FBAD2E8}"/>
            </c:ext>
          </c:extLst>
        </c:ser>
        <c:dLbls>
          <c:showLegendKey val="0"/>
          <c:showVal val="0"/>
          <c:showCatName val="0"/>
          <c:showSerName val="0"/>
          <c:showPercent val="0"/>
          <c:showBubbleSize val="0"/>
        </c:dLbls>
        <c:gapWidth val="100"/>
        <c:overlap val="-24"/>
        <c:axId val="292689032"/>
        <c:axId val="292688248"/>
      </c:barChart>
      <c:catAx>
        <c:axId val="2926890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2688248"/>
        <c:crosses val="autoZero"/>
        <c:auto val="1"/>
        <c:lblAlgn val="ctr"/>
        <c:lblOffset val="100"/>
        <c:noMultiLvlLbl val="0"/>
      </c:catAx>
      <c:valAx>
        <c:axId val="292688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2689032"/>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12259025456345581"/>
          <c:y val="2.4269010983292542E-2"/>
          <c:w val="0.77793213715532361"/>
          <c:h val="0.38407658607766609"/>
        </c:manualLayout>
      </c:layout>
      <c:pie3DChart>
        <c:varyColors val="1"/>
        <c:ser>
          <c:idx val="0"/>
          <c:order val="0"/>
          <c:tx>
            <c:strRef>
              <c:f>Arkusz1!$B$1</c:f>
              <c:strCache>
                <c:ptCount val="1"/>
                <c:pt idx="0">
                  <c:v>Sprzedaż</c:v>
                </c:pt>
              </c:strCache>
            </c:strRef>
          </c:tx>
          <c:explosion val="25"/>
          <c:dPt>
            <c:idx val="0"/>
            <c:bubble3D val="0"/>
            <c:extLst xmlns:c16r2="http://schemas.microsoft.com/office/drawing/2015/06/chart">
              <c:ext xmlns:c16="http://schemas.microsoft.com/office/drawing/2014/chart" uri="{C3380CC4-5D6E-409C-BE32-E72D297353CC}">
                <c16:uniqueId val="{00000000-18AB-4879-82FD-D31114294917}"/>
              </c:ext>
            </c:extLst>
          </c:dPt>
          <c:dPt>
            <c:idx val="1"/>
            <c:bubble3D val="0"/>
            <c:extLst xmlns:c16r2="http://schemas.microsoft.com/office/drawing/2015/06/chart">
              <c:ext xmlns:c16="http://schemas.microsoft.com/office/drawing/2014/chart" uri="{C3380CC4-5D6E-409C-BE32-E72D297353CC}">
                <c16:uniqueId val="{00000001-18AB-4879-82FD-D31114294917}"/>
              </c:ext>
            </c:extLst>
          </c:dPt>
          <c:dPt>
            <c:idx val="2"/>
            <c:bubble3D val="0"/>
            <c:extLst xmlns:c16r2="http://schemas.microsoft.com/office/drawing/2015/06/chart">
              <c:ext xmlns:c16="http://schemas.microsoft.com/office/drawing/2014/chart" uri="{C3380CC4-5D6E-409C-BE32-E72D297353CC}">
                <c16:uniqueId val="{00000002-18AB-4879-82FD-D31114294917}"/>
              </c:ext>
            </c:extLst>
          </c:dPt>
          <c:dPt>
            <c:idx val="3"/>
            <c:bubble3D val="0"/>
            <c:extLst xmlns:c16r2="http://schemas.microsoft.com/office/drawing/2015/06/chart">
              <c:ext xmlns:c16="http://schemas.microsoft.com/office/drawing/2014/chart" uri="{C3380CC4-5D6E-409C-BE32-E72D297353CC}">
                <c16:uniqueId val="{00000003-18AB-4879-82FD-D31114294917}"/>
              </c:ext>
            </c:extLst>
          </c:dPt>
          <c:dPt>
            <c:idx val="4"/>
            <c:bubble3D val="0"/>
            <c:extLst xmlns:c16r2="http://schemas.microsoft.com/office/drawing/2015/06/chart">
              <c:ext xmlns:c16="http://schemas.microsoft.com/office/drawing/2014/chart" uri="{C3380CC4-5D6E-409C-BE32-E72D297353CC}">
                <c16:uniqueId val="{00000004-18AB-4879-82FD-D31114294917}"/>
              </c:ext>
            </c:extLst>
          </c:dPt>
          <c:dPt>
            <c:idx val="5"/>
            <c:bubble3D val="0"/>
            <c:extLst xmlns:c16r2="http://schemas.microsoft.com/office/drawing/2015/06/chart">
              <c:ext xmlns:c16="http://schemas.microsoft.com/office/drawing/2014/chart" uri="{C3380CC4-5D6E-409C-BE32-E72D297353CC}">
                <c16:uniqueId val="{00000005-18AB-4879-82FD-D31114294917}"/>
              </c:ext>
            </c:extLst>
          </c:dPt>
          <c:dPt>
            <c:idx val="6"/>
            <c:bubble3D val="0"/>
            <c:extLst xmlns:c16r2="http://schemas.microsoft.com/office/drawing/2015/06/chart">
              <c:ext xmlns:c16="http://schemas.microsoft.com/office/drawing/2014/chart" uri="{C3380CC4-5D6E-409C-BE32-E72D297353CC}">
                <c16:uniqueId val="{00000006-18AB-4879-82FD-D31114294917}"/>
              </c:ext>
            </c:extLst>
          </c:dPt>
          <c:dPt>
            <c:idx val="7"/>
            <c:bubble3D val="0"/>
            <c:extLst xmlns:c16r2="http://schemas.microsoft.com/office/drawing/2015/06/chart">
              <c:ext xmlns:c16="http://schemas.microsoft.com/office/drawing/2014/chart" uri="{C3380CC4-5D6E-409C-BE32-E72D297353CC}">
                <c16:uniqueId val="{00000007-18AB-4879-82FD-D31114294917}"/>
              </c:ext>
            </c:extLst>
          </c:dPt>
          <c:dPt>
            <c:idx val="8"/>
            <c:bubble3D val="0"/>
            <c:extLst xmlns:c16r2="http://schemas.microsoft.com/office/drawing/2015/06/chart">
              <c:ext xmlns:c16="http://schemas.microsoft.com/office/drawing/2014/chart" uri="{C3380CC4-5D6E-409C-BE32-E72D297353CC}">
                <c16:uniqueId val="{00000008-18AB-4879-82FD-D31114294917}"/>
              </c:ext>
            </c:extLst>
          </c:dPt>
          <c:dPt>
            <c:idx val="9"/>
            <c:bubble3D val="0"/>
            <c:extLst xmlns:c16r2="http://schemas.microsoft.com/office/drawing/2015/06/chart">
              <c:ext xmlns:c16="http://schemas.microsoft.com/office/drawing/2014/chart" uri="{C3380CC4-5D6E-409C-BE32-E72D297353CC}">
                <c16:uniqueId val="{00000009-18AB-4879-82FD-D31114294917}"/>
              </c:ext>
            </c:extLst>
          </c:dPt>
          <c:dPt>
            <c:idx val="10"/>
            <c:bubble3D val="0"/>
            <c:extLst xmlns:c16r2="http://schemas.microsoft.com/office/drawing/2015/06/chart">
              <c:ext xmlns:c16="http://schemas.microsoft.com/office/drawing/2014/chart" uri="{C3380CC4-5D6E-409C-BE32-E72D297353CC}">
                <c16:uniqueId val="{0000000A-18AB-4879-82FD-D31114294917}"/>
              </c:ext>
            </c:extLst>
          </c:dPt>
          <c:dPt>
            <c:idx val="11"/>
            <c:bubble3D val="0"/>
            <c:extLst xmlns:c16r2="http://schemas.microsoft.com/office/drawing/2015/06/chart">
              <c:ext xmlns:c16="http://schemas.microsoft.com/office/drawing/2014/chart" uri="{C3380CC4-5D6E-409C-BE32-E72D297353CC}">
                <c16:uniqueId val="{0000000B-18AB-4879-82FD-D31114294917}"/>
              </c:ext>
            </c:extLst>
          </c:dPt>
          <c:dPt>
            <c:idx val="12"/>
            <c:bubble3D val="0"/>
            <c:extLst xmlns:c16r2="http://schemas.microsoft.com/office/drawing/2015/06/chart">
              <c:ext xmlns:c16="http://schemas.microsoft.com/office/drawing/2014/chart" uri="{C3380CC4-5D6E-409C-BE32-E72D297353CC}">
                <c16:uniqueId val="{0000000C-18AB-4879-82FD-D31114294917}"/>
              </c:ext>
            </c:extLst>
          </c:dPt>
          <c:dLbls>
            <c:dLbl>
              <c:idx val="3"/>
              <c:layout>
                <c:manualLayout>
                  <c:x val="4.1599260457591873E-2"/>
                  <c:y val="1.9047619047619216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18AB-4879-82FD-D31114294917}"/>
                </c:ext>
                <c:ext xmlns:c15="http://schemas.microsoft.com/office/drawing/2012/chart" uri="{CE6537A1-D6FC-4f65-9D91-7224C49458BB}">
                  <c15:layout/>
                </c:ext>
              </c:extLst>
            </c:dLbl>
            <c:dLbl>
              <c:idx val="4"/>
              <c:layout>
                <c:manualLayout>
                  <c:x val="1.0592281920238791E-17"/>
                  <c:y val="3.4632034632034632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18AB-4879-82FD-D31114294917}"/>
                </c:ext>
                <c:ext xmlns:c15="http://schemas.microsoft.com/office/drawing/2012/chart" uri="{CE6537A1-D6FC-4f65-9D91-7224C49458BB}">
                  <c15:layout/>
                </c:ext>
              </c:extLst>
            </c:dLbl>
            <c:dLbl>
              <c:idx val="5"/>
              <c:layout>
                <c:manualLayout>
                  <c:x val="-4.62232202486129E-3"/>
                  <c:y val="-3.1155060162934192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18AB-4879-82FD-D31114294917}"/>
                </c:ext>
                <c:ext xmlns:c15="http://schemas.microsoft.com/office/drawing/2012/chart" uri="{CE6537A1-D6FC-4f65-9D91-7224C49458BB}">
                  <c15:layout/>
                </c:ext>
              </c:extLst>
            </c:dLbl>
            <c:dLbl>
              <c:idx val="6"/>
              <c:layout>
                <c:manualLayout>
                  <c:x val="-9.2444620757048367E-3"/>
                  <c:y val="-4.2951085659747083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18AB-4879-82FD-D31114294917}"/>
                </c:ext>
                <c:ext xmlns:c15="http://schemas.microsoft.com/office/drawing/2012/chart" uri="{CE6537A1-D6FC-4f65-9D91-7224C49458BB}">
                  <c15:layout/>
                </c:ext>
              </c:extLst>
            </c:dLbl>
            <c:dLbl>
              <c:idx val="7"/>
              <c:layout>
                <c:manualLayout>
                  <c:x val="1.8197401774974983E-7"/>
                  <c:y val="-4.1733259179033933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18AB-4879-82FD-D31114294917}"/>
                </c:ext>
                <c:ext xmlns:c15="http://schemas.microsoft.com/office/drawing/2012/chart" uri="{CE6537A1-D6FC-4f65-9D91-7224C49458BB}">
                  <c15:layout/>
                </c:ext>
              </c:extLst>
            </c:dLbl>
            <c:dLbl>
              <c:idx val="8"/>
              <c:layout>
                <c:manualLayout>
                  <c:x val="0"/>
                  <c:y val="-8.2610491532424668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18AB-4879-82FD-D31114294917}"/>
                </c:ext>
                <c:ext xmlns:c15="http://schemas.microsoft.com/office/drawing/2012/chart" uri="{CE6537A1-D6FC-4f65-9D91-7224C49458BB}">
                  <c15:layout/>
                </c:ext>
              </c:extLst>
            </c:dLbl>
            <c:dLbl>
              <c:idx val="9"/>
              <c:layout>
                <c:manualLayout>
                  <c:x val="4.6221400508435406E-3"/>
                  <c:y val="-6.0532433445819973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18AB-4879-82FD-D31114294917}"/>
                </c:ext>
                <c:ext xmlns:c15="http://schemas.microsoft.com/office/drawing/2012/chart" uri="{CE6537A1-D6FC-4f65-9D91-7224C49458BB}">
                  <c15:layout/>
                </c:ext>
              </c:extLst>
            </c:dLbl>
            <c:dLbl>
              <c:idx val="10"/>
              <c:layout>
                <c:manualLayout>
                  <c:x val="2.079963022879595E-2"/>
                  <c:y val="-4.6390564815762024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18AB-4879-82FD-D31114294917}"/>
                </c:ext>
                <c:ext xmlns:c15="http://schemas.microsoft.com/office/drawing/2012/chart" uri="{CE6537A1-D6FC-4f65-9D91-7224C49458BB}">
                  <c15:layout/>
                </c:ext>
              </c:extLst>
            </c:dLbl>
            <c:dLbl>
              <c:idx val="11"/>
              <c:layout>
                <c:manualLayout>
                  <c:x val="3.0043910330483092E-2"/>
                  <c:y val="-1.2121212121212118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18AB-4879-82FD-D31114294917}"/>
                </c:ext>
                <c:ext xmlns:c15="http://schemas.microsoft.com/office/drawing/2012/chart" uri="{CE6537A1-D6FC-4f65-9D91-7224C49458BB}">
                  <c15:layout/>
                </c:ext>
              </c:extLst>
            </c:dLbl>
            <c:dLbl>
              <c:idx val="12"/>
              <c:layout>
                <c:manualLayout>
                  <c:x val="4.1599260457591873E-2"/>
                  <c:y val="-5.1948051948051974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C-18AB-4879-82FD-D31114294917}"/>
                </c:ext>
                <c:ext xmlns:c15="http://schemas.microsoft.com/office/drawing/2012/chart" uri="{CE6537A1-D6FC-4f65-9D91-7224C49458BB}">
                  <c15:layout/>
                </c:ext>
              </c:extLst>
            </c:dLbl>
            <c:numFmt formatCode="0.00%" sourceLinked="0"/>
            <c:spPr>
              <a:noFill/>
              <a:ln w="25368">
                <a:noFill/>
              </a:ln>
            </c:spPr>
            <c:txPr>
              <a:bodyPr/>
              <a:lstStyle/>
              <a:p>
                <a:pPr>
                  <a:defRPr sz="1099" b="1"/>
                </a:pPr>
                <a:endParaRPr lang="pl-PL"/>
              </a:p>
            </c:txPr>
            <c:dLblPos val="out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Arkusz1!$A$2:$A$14</c:f>
              <c:strCache>
                <c:ptCount val="13"/>
                <c:pt idx="0">
                  <c:v>Handel hurtowy i detaliczny; naprawa pojazdów samochodowych, włączając motocykle</c:v>
                </c:pt>
                <c:pt idx="1">
                  <c:v>Budownictwo</c:v>
                </c:pt>
                <c:pt idx="2">
                  <c:v>Transport i gospodarka magazynowa</c:v>
                </c:pt>
                <c:pt idx="3">
                  <c:v>Pozostała działalność usługowa; Gospodarstwa domowe zatrudniające pracowników, gospodarstwa domowe produkujące wyroby i świadczące usługi na własne potrzeby</c:v>
                </c:pt>
                <c:pt idx="4">
                  <c:v>Przetwórstwo przemysłowe</c:v>
                </c:pt>
                <c:pt idx="5">
                  <c:v>Działalność profesjonalna, naukowa i techniczna</c:v>
                </c:pt>
                <c:pt idx="6">
                  <c:v>Działalność finansowa i ubezpieczeniowa</c:v>
                </c:pt>
                <c:pt idx="7">
                  <c:v>Działalność związana z obsługą rynku nieruchomości</c:v>
                </c:pt>
                <c:pt idx="8">
                  <c:v>Opieka zdrowotna i pomoc społeczna</c:v>
                </c:pt>
                <c:pt idx="9">
                  <c:v>Działalność związana z kulturą, rozrywką i rekreacją</c:v>
                </c:pt>
                <c:pt idx="10">
                  <c:v>Działalność związana z zakwaterowaniem i usługami gastronomicznymi</c:v>
                </c:pt>
                <c:pt idx="11">
                  <c:v>Działalność w zakresie usług administrowania i działalność wspierająca</c:v>
                </c:pt>
                <c:pt idx="12">
                  <c:v>Pozostałe sekcje PKD</c:v>
                </c:pt>
              </c:strCache>
            </c:strRef>
          </c:cat>
          <c:val>
            <c:numRef>
              <c:f>Arkusz1!$B$2:$B$14</c:f>
              <c:numCache>
                <c:formatCode>0.00%</c:formatCode>
                <c:ptCount val="13"/>
                <c:pt idx="0">
                  <c:v>0.28349999999999997</c:v>
                </c:pt>
                <c:pt idx="1">
                  <c:v>0.16489999999999999</c:v>
                </c:pt>
                <c:pt idx="2">
                  <c:v>0.11600000000000001</c:v>
                </c:pt>
                <c:pt idx="3">
                  <c:v>7.2099999999999997E-2</c:v>
                </c:pt>
                <c:pt idx="4">
                  <c:v>4.3799999999999999E-2</c:v>
                </c:pt>
                <c:pt idx="5">
                  <c:v>4.1200000000000001E-2</c:v>
                </c:pt>
                <c:pt idx="6">
                  <c:v>3.61E-2</c:v>
                </c:pt>
                <c:pt idx="7">
                  <c:v>3.3500000000000002E-2</c:v>
                </c:pt>
                <c:pt idx="8">
                  <c:v>3.3500000000000002E-2</c:v>
                </c:pt>
                <c:pt idx="9">
                  <c:v>3.3500000000000002E-2</c:v>
                </c:pt>
                <c:pt idx="10">
                  <c:v>3.09E-2</c:v>
                </c:pt>
                <c:pt idx="11">
                  <c:v>2.58E-2</c:v>
                </c:pt>
                <c:pt idx="12">
                  <c:v>8.5199999999999998E-2</c:v>
                </c:pt>
              </c:numCache>
            </c:numRef>
          </c:val>
          <c:extLst xmlns:c16r2="http://schemas.microsoft.com/office/drawing/2015/06/chart">
            <c:ext xmlns:c16="http://schemas.microsoft.com/office/drawing/2014/chart" uri="{C3380CC4-5D6E-409C-BE32-E72D297353CC}">
              <c16:uniqueId val="{0000000D-18AB-4879-82FD-D31114294917}"/>
            </c:ext>
          </c:extLst>
        </c:ser>
        <c:dLbls>
          <c:showLegendKey val="0"/>
          <c:showVal val="0"/>
          <c:showCatName val="0"/>
          <c:showSerName val="0"/>
          <c:showPercent val="0"/>
          <c:showBubbleSize val="0"/>
          <c:showLeaderLines val="0"/>
        </c:dLbls>
      </c:pie3DChart>
      <c:spPr>
        <a:noFill/>
        <a:ln w="25368">
          <a:noFill/>
        </a:ln>
      </c:spPr>
    </c:plotArea>
    <c:legend>
      <c:legendPos val="b"/>
      <c:layout>
        <c:manualLayout>
          <c:xMode val="edge"/>
          <c:yMode val="edge"/>
          <c:x val="8.2760025367199466E-2"/>
          <c:y val="0.41802367964192561"/>
          <c:w val="0.84372434927115592"/>
          <c:h val="0.5709609261224790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72B-4E6C-8D9E-D2B4864E3EA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72B-4E6C-8D9E-D2B4864E3EA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72B-4E6C-8D9E-D2B4864E3EAA}"/>
              </c:ext>
            </c:extLst>
          </c:dPt>
          <c:dLbls>
            <c:dLbl>
              <c:idx val="0"/>
              <c:layout>
                <c:manualLayout>
                  <c:x val="-0.19906687402799381"/>
                  <c:y val="2.68199233716475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172B-4E6C-8D9E-D2B4864E3EAA}"/>
                </c:ext>
                <c:ext xmlns:c15="http://schemas.microsoft.com/office/drawing/2012/chart" uri="{CE6537A1-D6FC-4f65-9D91-7224C49458BB}">
                  <c15:layout/>
                </c:ext>
              </c:extLst>
            </c:dLbl>
            <c:dLbl>
              <c:idx val="1"/>
              <c:layout>
                <c:manualLayout>
                  <c:x val="8.7091757387247282E-2"/>
                  <c:y val="3.065134099616858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172B-4E6C-8D9E-D2B4864E3EAA}"/>
                </c:ex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Arkusz1!$A$2:$A$4</c:f>
              <c:strCache>
                <c:ptCount val="3"/>
                <c:pt idx="0">
                  <c:v>Grupa taryfowa B</c:v>
                </c:pt>
                <c:pt idx="1">
                  <c:v>Grupa taryfowa C</c:v>
                </c:pt>
                <c:pt idx="2">
                  <c:v>Grupa taryfowa G</c:v>
                </c:pt>
              </c:strCache>
            </c:strRef>
          </c:cat>
          <c:val>
            <c:numRef>
              <c:f>Arkusz1!$B$2:$B$4</c:f>
              <c:numCache>
                <c:formatCode>General</c:formatCode>
                <c:ptCount val="3"/>
                <c:pt idx="0">
                  <c:v>13</c:v>
                </c:pt>
                <c:pt idx="1">
                  <c:v>170</c:v>
                </c:pt>
                <c:pt idx="2">
                  <c:v>1812</c:v>
                </c:pt>
              </c:numCache>
            </c:numRef>
          </c:val>
          <c:extLst xmlns:c16r2="http://schemas.microsoft.com/office/drawing/2015/06/chart">
            <c:ext xmlns:c16="http://schemas.microsoft.com/office/drawing/2014/chart" uri="{C3380CC4-5D6E-409C-BE32-E72D297353CC}">
              <c16:uniqueId val="{00000006-172B-4E6C-8D9E-D2B4864E3EAA}"/>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2.5030308225469145E-4"/>
          <c:y val="0.60633442891265288"/>
          <c:w val="0.2695873591228779"/>
          <c:h val="0.357466481796893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ADE-44C2-8CD9-B5E2DD54AFA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ADE-44C2-8CD9-B5E2DD54AFA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ADE-44C2-8CD9-B5E2DD54AFAB}"/>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Arkusz1!$A$27:$A$29</c:f>
              <c:strCache>
                <c:ptCount val="3"/>
                <c:pt idx="0">
                  <c:v>Grupa taryfowa B</c:v>
                </c:pt>
                <c:pt idx="1">
                  <c:v>Grupa taryfowa C</c:v>
                </c:pt>
                <c:pt idx="2">
                  <c:v>Grupa taryfowa G</c:v>
                </c:pt>
              </c:strCache>
            </c:strRef>
          </c:cat>
          <c:val>
            <c:numRef>
              <c:f>Arkusz1!$B$27:$B$29</c:f>
              <c:numCache>
                <c:formatCode>General</c:formatCode>
                <c:ptCount val="3"/>
                <c:pt idx="0">
                  <c:v>2564369</c:v>
                </c:pt>
                <c:pt idx="1">
                  <c:v>1707625</c:v>
                </c:pt>
                <c:pt idx="2">
                  <c:v>4112356</c:v>
                </c:pt>
              </c:numCache>
            </c:numRef>
          </c:val>
          <c:extLst xmlns:c16r2="http://schemas.microsoft.com/office/drawing/2015/06/chart">
            <c:ext xmlns:c16="http://schemas.microsoft.com/office/drawing/2014/chart" uri="{C3380CC4-5D6E-409C-BE32-E72D297353CC}">
              <c16:uniqueId val="{00000006-7ADE-44C2-8CD9-B5E2DD54AFAB}"/>
            </c:ext>
          </c:extLst>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1EA0B-BF84-4D3B-8DD2-E2D73B6E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90</Pages>
  <Words>19147</Words>
  <Characters>114883</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Tomasz Szeleszczuk</cp:lastModifiedBy>
  <cp:revision>3</cp:revision>
  <dcterms:created xsi:type="dcterms:W3CDTF">2022-03-10T12:33:00Z</dcterms:created>
  <dcterms:modified xsi:type="dcterms:W3CDTF">2022-03-11T07:38:00Z</dcterms:modified>
</cp:coreProperties>
</file>