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dniach </w:t>
      </w:r>
      <w:r>
        <w:rPr>
          <w:b/>
          <w:bCs/>
        </w:rPr>
        <w:t>3 i 4 kwietnia</w:t>
      </w:r>
      <w:r>
        <w:rPr/>
        <w:t xml:space="preserve"> 2024 roku odbywa</w:t>
      </w:r>
      <w:r>
        <w:rPr/>
        <w:t>ć</w:t>
      </w:r>
      <w:r>
        <w:rPr/>
        <w:t xml:space="preserve"> się </w:t>
      </w:r>
      <w:r>
        <w:rPr/>
        <w:t xml:space="preserve">będzie </w:t>
      </w:r>
      <w:r>
        <w:rPr/>
        <w:t xml:space="preserve">zbiórka objazdowa WLG w gminie </w:t>
      </w:r>
      <w:r>
        <w:rPr>
          <w:b/>
          <w:bCs/>
        </w:rPr>
        <w:t>Olszanka</w:t>
      </w:r>
      <w:r>
        <w:rPr/>
        <w:t>, wg podziału: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W w:w="4280" w:type="dxa"/>
        <w:jc w:val="left"/>
        <w:tblInd w:w="-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4"/>
        <w:gridCol w:w="1207"/>
        <w:gridCol w:w="1769"/>
      </w:tblGrid>
      <w:tr>
        <w:trPr>
          <w:trHeight w:val="300" w:hRule="atLeas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Data</w:t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Dzień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Miejscowość</w:t>
            </w:r>
          </w:p>
        </w:tc>
      </w:tr>
      <w:tr>
        <w:trPr>
          <w:trHeight w:val="315" w:hRule="atLeas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03.04.2024</w:t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  <w:t xml:space="preserve">   </w:t>
            </w:r>
            <w:r>
              <w:rPr>
                <w:lang w:eastAsia="pl-PL"/>
              </w:rPr>
              <w:t>ŚRODA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Michałów</w:t>
            </w:r>
          </w:p>
        </w:tc>
      </w:tr>
      <w:tr>
        <w:trPr>
          <w:trHeight w:val="300" w:hRule="atLeas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Czeska Wieś</w:t>
            </w:r>
          </w:p>
        </w:tc>
      </w:tr>
      <w:tr>
        <w:trPr>
          <w:trHeight w:val="300" w:hRule="atLeas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Jankowice     Wielkie</w:t>
            </w:r>
          </w:p>
        </w:tc>
      </w:tr>
      <w:tr>
        <w:trPr>
          <w:trHeight w:val="300" w:hRule="atLeas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Obórki</w:t>
            </w:r>
          </w:p>
        </w:tc>
      </w:tr>
      <w:tr>
        <w:trPr>
          <w:trHeight w:val="300" w:hRule="atLeas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Olszanka</w:t>
            </w:r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4280" w:type="dxa"/>
        <w:jc w:val="left"/>
        <w:tblInd w:w="-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58"/>
        <w:gridCol w:w="1441"/>
        <w:gridCol w:w="1481"/>
      </w:tblGrid>
      <w:tr>
        <w:trPr>
          <w:trHeight w:val="300" w:hRule="atLeast"/>
        </w:trPr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Data</w:t>
            </w:r>
          </w:p>
        </w:tc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Dzień</w:t>
            </w:r>
          </w:p>
        </w:tc>
        <w:tc>
          <w:tcPr>
            <w:tcW w:w="1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Miejscowość</w:t>
            </w:r>
          </w:p>
        </w:tc>
      </w:tr>
      <w:tr>
        <w:trPr>
          <w:trHeight w:val="315" w:hRule="atLeast"/>
        </w:trPr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04.04.2024</w:t>
            </w:r>
          </w:p>
        </w:tc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  <w:t xml:space="preserve">   </w:t>
            </w:r>
            <w:r>
              <w:rPr>
                <w:lang w:eastAsia="pl-PL"/>
              </w:rPr>
              <w:t>CZWARTEK</w:t>
            </w:r>
          </w:p>
        </w:tc>
        <w:tc>
          <w:tcPr>
            <w:tcW w:w="1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Janów</w:t>
            </w:r>
          </w:p>
        </w:tc>
      </w:tr>
      <w:tr>
        <w:trPr>
          <w:trHeight w:val="300" w:hRule="atLeast"/>
        </w:trPr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Pogorzela</w:t>
            </w:r>
          </w:p>
        </w:tc>
      </w:tr>
      <w:tr>
        <w:trPr>
          <w:trHeight w:val="300" w:hRule="atLeast"/>
        </w:trPr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Gierszowice</w:t>
            </w:r>
          </w:p>
        </w:tc>
      </w:tr>
      <w:tr>
        <w:trPr>
          <w:trHeight w:val="300" w:hRule="atLeast"/>
        </w:trPr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Krzyżowice</w:t>
            </w:r>
          </w:p>
        </w:tc>
      </w:tr>
      <w:tr>
        <w:trPr>
          <w:trHeight w:val="300" w:hRule="atLeast"/>
        </w:trPr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Przylesie</w:t>
            </w:r>
          </w:p>
        </w:tc>
      </w:tr>
    </w:tbl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u w:val="single"/>
        </w:rPr>
      </w:pPr>
      <w:r>
        <w:rPr>
          <w:highlight w:val="yellow"/>
          <w:u w:val="single"/>
        </w:rPr>
        <w:t>Zbiórką OBJĘTE SĄ:</w:t>
      </w:r>
      <w:r>
        <w:rPr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/>
        </w:rPr>
        <w:t>zużyte meble domowe,</w:t>
      </w:r>
    </w:p>
    <w:p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dywany, wykładziny, meble ogrodowe, materace, wózki dziecięce, rowery, zabawki, miski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/>
        </w:rPr>
        <w:t xml:space="preserve">brodziki prysznicowe, wanny </w:t>
      </w:r>
      <w:r>
        <w:rPr>
          <w:rFonts w:eastAsia="Times New Roman" w:cs="Calibri"/>
          <w:b/>
          <w:bCs/>
          <w:color w:val="FF0000"/>
          <w:lang w:eastAsia="pl-PL"/>
        </w:rPr>
        <w:t>AKRYLOWE,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/>
        </w:rPr>
        <w:t>stolarka drzwiowa i okienna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color w:val="FF0000"/>
        </w:rPr>
        <w:t>BEZ SZYB,</w:t>
      </w:r>
    </w:p>
    <w:p>
      <w:pPr>
        <w:pStyle w:val="ListParagraph"/>
        <w:rPr/>
      </w:pPr>
      <w:r>
        <w:rPr/>
        <w:t>              </w:t>
      </w:r>
      <w:r>
        <w:rPr/>
        <w:t xml:space="preserve">(SZYBY ze stolarki okiennej i drzwiowej mieszkaniec musi UPRZEDNIO wytłuc i umieścić w </w:t>
        <w:tab/>
        <w:t>pojemniku NA ODPADY ZMIESZANE),</w:t>
      </w:r>
    </w:p>
    <w:p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zużyty sprzęt elektryczny i elektroniczny, 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Times New Roman"/>
        </w:rPr>
        <w:t>zużyte opony OSOBOWE (limit 4 sztuki na nieruchomość).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  </w:t>
      </w:r>
    </w:p>
    <w:p>
      <w:pPr>
        <w:pStyle w:val="Normal"/>
        <w:rPr>
          <w:rFonts w:eastAsia="Times New Roman"/>
          <w:b/>
          <w:b/>
          <w:bCs/>
          <w:highlight w:val="green"/>
          <w:u w:val="single"/>
        </w:rPr>
      </w:pPr>
      <w:r>
        <w:rPr>
          <w:highlight w:val="green"/>
          <w:u w:val="single"/>
        </w:rPr>
        <w:t xml:space="preserve">Zbiórka </w:t>
      </w:r>
      <w:r>
        <w:rPr>
          <w:b/>
          <w:bCs/>
          <w:highlight w:val="green"/>
          <w:u w:val="single"/>
        </w:rPr>
        <w:t>NIE OBEJMUJE: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/>
        </w:rPr>
        <w:t xml:space="preserve">odpadów budowlano – rozbiórkowych (170904) --- &gt; w związku z tym </w:t>
      </w:r>
      <w:r>
        <w:rPr>
          <w:rFonts w:eastAsia="Times New Roman"/>
          <w:b/>
          <w:bCs/>
        </w:rPr>
        <w:t>NIE ZABIERAMY PORCELANOWYCH UMYWALEK i MUSZLI KLOZETOWYCH,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/>
        </w:rPr>
        <w:t>elementów karoserii i tapicerki samochodowej,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/>
        </w:rPr>
        <w:t>szyb zespolonych, szyb samochodowych,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/>
        </w:rPr>
        <w:t>odpadów poremontowych (gruz, piasek, ziemia, kafelki, płyty gipsowe, papa),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/>
        </w:rPr>
        <w:t>odpadów niebezpiecznych (opakowania po farbach, olejach).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47" w:right="1077" w:header="0" w:top="1871" w:footer="0" w:bottom="208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7c5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7c59"/>
    <w:pPr>
      <w:ind w:left="720" w:hanging="0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 LibreOffice_project/f7f06a8f319e4b62f9bc5095aa112a65d2f3ac89</Application>
  <Pages>1</Pages>
  <Words>152</Words>
  <Characters>946</Characters>
  <CharactersWithSpaces>1082</CharactersWithSpaces>
  <Paragraphs>36</Paragraphs>
  <Company>REMONDIS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2024-04-03T06:40:00Z</dcterms:created>
  <dc:creator>Justyna Lazik</dc:creator>
  <dc:description/>
  <dc:language>pl-PL</dc:language>
  <cp:lastModifiedBy/>
  <dcterms:modified xsi:type="dcterms:W3CDTF">2024-04-03T08:53:08Z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REMONDIS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