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5175E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5862">
        <w:rPr>
          <w:rFonts w:ascii="Arial" w:hAnsi="Arial" w:cs="Arial"/>
          <w:b/>
          <w:bCs/>
          <w:sz w:val="20"/>
          <w:szCs w:val="20"/>
        </w:rPr>
        <w:t>Zarządzenie Nr 79/2022</w:t>
      </w:r>
    </w:p>
    <w:p w14:paraId="1EBE7D31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5862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CD58703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5862">
        <w:rPr>
          <w:rFonts w:ascii="Arial" w:hAnsi="Arial" w:cs="Arial"/>
          <w:b/>
          <w:bCs/>
          <w:sz w:val="20"/>
          <w:szCs w:val="20"/>
        </w:rPr>
        <w:t>z dnia   14 czerwca 2022 roku</w:t>
      </w:r>
    </w:p>
    <w:p w14:paraId="76A93921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01AC49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5862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3C3B4BC1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5862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49D5FFC8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1C27F3D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D980A00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15862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późn. zm.) i § 13 pkt 1 i 6 Uchwały Nr XXXIX/329/2021 Rady Gminy Skąpe z dnia 16 grudnia 2021 roku </w:t>
      </w:r>
      <w:r w:rsidRPr="00C15862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CC45661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327971" w14:textId="77777777" w:rsidR="00C15862" w:rsidRPr="00C15862" w:rsidRDefault="00C15862" w:rsidP="00C1586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269B25A" w14:textId="77777777" w:rsidR="00C15862" w:rsidRPr="00C15862" w:rsidRDefault="00C15862" w:rsidP="00C15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b/>
          <w:bCs/>
          <w:sz w:val="24"/>
          <w:szCs w:val="24"/>
        </w:rPr>
        <w:t>§ 1.</w:t>
      </w:r>
      <w:r w:rsidRPr="00C15862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C15862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C15862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BEBF96B" w14:textId="77777777" w:rsidR="00C15862" w:rsidRPr="00C15862" w:rsidRDefault="00C15862" w:rsidP="00C1586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C15862">
        <w:rPr>
          <w:rFonts w:ascii="Arial" w:hAnsi="Arial" w:cs="Arial"/>
          <w:color w:val="000000"/>
          <w:sz w:val="24"/>
          <w:szCs w:val="24"/>
        </w:rPr>
        <w:br/>
        <w:t>ustala się dochody budżetu w kwocie 31.834.898,60 zł, w tym:</w:t>
      </w:r>
    </w:p>
    <w:p w14:paraId="46CC45BA" w14:textId="77777777" w:rsidR="00C15862" w:rsidRPr="00C15862" w:rsidRDefault="00C15862" w:rsidP="00C1586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 xml:space="preserve"> - dochody bieżące         –  26.609.398,60 zł</w:t>
      </w:r>
    </w:p>
    <w:p w14:paraId="259BD1D4" w14:textId="77777777" w:rsidR="00C15862" w:rsidRPr="00C15862" w:rsidRDefault="00C15862" w:rsidP="00C158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ab/>
      </w:r>
      <w:r w:rsidRPr="00C15862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5.225.500,00 zł.</w:t>
      </w:r>
    </w:p>
    <w:p w14:paraId="65CD8303" w14:textId="77777777" w:rsidR="00C15862" w:rsidRPr="00C15862" w:rsidRDefault="00C15862" w:rsidP="00C158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827F17E" w14:textId="77777777" w:rsidR="00C15862" w:rsidRPr="00C15862" w:rsidRDefault="00C15862" w:rsidP="00C158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C15862">
        <w:rPr>
          <w:rFonts w:ascii="Arial" w:hAnsi="Arial" w:cs="Arial"/>
          <w:color w:val="000000"/>
          <w:sz w:val="24"/>
          <w:szCs w:val="24"/>
        </w:rPr>
        <w:br/>
        <w:t>ustala się wydatki budżetu w kwocie 36.972.135,82 zł, w tym:</w:t>
      </w:r>
    </w:p>
    <w:p w14:paraId="4F683BB9" w14:textId="77777777" w:rsidR="00C15862" w:rsidRPr="00C15862" w:rsidRDefault="00C15862" w:rsidP="00C1586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>- wydatki bieżące            – 27.153.157,62 zł,</w:t>
      </w:r>
    </w:p>
    <w:p w14:paraId="6CC816F3" w14:textId="77777777" w:rsidR="00C15862" w:rsidRPr="00C15862" w:rsidRDefault="00C15862" w:rsidP="00C1586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>- wydatki majątkowe       –    9.818.978,20 zł.</w:t>
      </w:r>
    </w:p>
    <w:p w14:paraId="532553F3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126BDD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5862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C15862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0FC0EE48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81F055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EDE537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77F3E08" w14:textId="77777777" w:rsidR="00C15862" w:rsidRPr="00C15862" w:rsidRDefault="00C15862" w:rsidP="00C158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1586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1586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77B8496" w14:textId="77777777" w:rsidR="00C15862" w:rsidRPr="00C15862" w:rsidRDefault="00C15862" w:rsidP="00C158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89A3381" w14:textId="77777777" w:rsidR="00C15862" w:rsidRPr="00C15862" w:rsidRDefault="00C15862" w:rsidP="00C158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7116BA3" w14:textId="77777777" w:rsidR="00A2523E" w:rsidRDefault="00A2523E"/>
    <w:sectPr w:rsidR="00A2523E" w:rsidSect="00DB4DF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20"/>
    <w:rsid w:val="005A3820"/>
    <w:rsid w:val="00A2523E"/>
    <w:rsid w:val="00C1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EB5BB-9985-425B-AEDE-0CC4F1B1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1586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2022-06-15T06:16:00Z</dcterms:created>
  <dcterms:modified xsi:type="dcterms:W3CDTF">2022-06-15T06:16:00Z</dcterms:modified>
</cp:coreProperties>
</file>