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4A74B" w14:textId="77777777" w:rsidR="000B6A21" w:rsidRDefault="00F05D2B" w:rsidP="00F05D2B">
      <w:pPr>
        <w:ind w:left="142"/>
      </w:pPr>
      <w:r>
        <w:rPr>
          <w:noProof/>
          <w:lang w:eastAsia="pl-PL"/>
        </w:rPr>
        <w:drawing>
          <wp:anchor distT="0" distB="0" distL="114300" distR="114300" simplePos="0" relativeHeight="251675648" behindDoc="0" locked="0" layoutInCell="1" allowOverlap="1" wp14:anchorId="6EBE53E3" wp14:editId="16A5175D">
            <wp:simplePos x="0" y="0"/>
            <wp:positionH relativeFrom="column">
              <wp:posOffset>2888615</wp:posOffset>
            </wp:positionH>
            <wp:positionV relativeFrom="paragraph">
              <wp:posOffset>-3175</wp:posOffset>
            </wp:positionV>
            <wp:extent cx="2706370" cy="1043305"/>
            <wp:effectExtent l="1905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52910"/>
                    <a:stretch/>
                  </pic:blipFill>
                  <pic:spPr bwMode="auto">
                    <a:xfrm>
                      <a:off x="0" y="0"/>
                      <a:ext cx="2706370" cy="1043305"/>
                    </a:xfrm>
                    <a:prstGeom prst="rect">
                      <a:avLst/>
                    </a:prstGeom>
                    <a:ln>
                      <a:noFill/>
                    </a:ln>
                    <a:extLst>
                      <a:ext uri="{53640926-AAD7-44D8-BBD7-CCE9431645EC}">
                        <a14:shadowObscured xmlns:a14="http://schemas.microsoft.com/office/drawing/2010/main"/>
                      </a:ext>
                    </a:extLst>
                  </pic:spPr>
                </pic:pic>
              </a:graphicData>
            </a:graphic>
          </wp:anchor>
        </w:drawing>
      </w:r>
      <w:r w:rsidR="0049133B" w:rsidRPr="0049133B">
        <w:rPr>
          <w:noProof/>
          <w:lang w:eastAsia="pl-PL"/>
        </w:rPr>
        <w:drawing>
          <wp:inline distT="0" distB="0" distL="0" distR="0" wp14:anchorId="567E13D7" wp14:editId="3DCBFCC4">
            <wp:extent cx="2133600" cy="1025769"/>
            <wp:effectExtent l="0" t="0" r="0" b="317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183956" cy="1049979"/>
                    </a:xfrm>
                    <a:prstGeom prst="rect">
                      <a:avLst/>
                    </a:prstGeom>
                  </pic:spPr>
                </pic:pic>
              </a:graphicData>
            </a:graphic>
          </wp:inline>
        </w:drawing>
      </w:r>
    </w:p>
    <w:p w14:paraId="5F22AAEE" w14:textId="77777777" w:rsidR="001F69F5" w:rsidRDefault="001F69F5"/>
    <w:p w14:paraId="50045FA0" w14:textId="77777777" w:rsidR="001F69F5" w:rsidRDefault="001F69F5"/>
    <w:p w14:paraId="52D55DEE" w14:textId="77777777" w:rsidR="001F69F5" w:rsidRDefault="001F69F5"/>
    <w:p w14:paraId="5E816760" w14:textId="77777777" w:rsidR="001F69F5" w:rsidRDefault="001F69F5"/>
    <w:p w14:paraId="2567A7A4" w14:textId="77777777" w:rsidR="001F69F5" w:rsidRDefault="001F69F5"/>
    <w:p w14:paraId="14970949" w14:textId="77777777" w:rsidR="001F69F5" w:rsidRDefault="001F69F5"/>
    <w:p w14:paraId="014BECAC" w14:textId="77777777" w:rsidR="00A55116" w:rsidRPr="00A55116" w:rsidRDefault="00A55116" w:rsidP="001F69F5">
      <w:pPr>
        <w:jc w:val="center"/>
        <w:rPr>
          <w:color w:val="5B9BD5" w:themeColor="accent1"/>
          <w:sz w:val="58"/>
          <w:szCs w:val="58"/>
        </w:rPr>
      </w:pPr>
      <w:r w:rsidRPr="00A55116">
        <w:rPr>
          <w:color w:val="5B9BD5" w:themeColor="accent1"/>
          <w:sz w:val="58"/>
          <w:szCs w:val="58"/>
        </w:rPr>
        <w:t>AKTUALIZACJA</w:t>
      </w:r>
    </w:p>
    <w:p w14:paraId="58C329F8" w14:textId="77777777" w:rsidR="001F69F5" w:rsidRPr="00A55116" w:rsidRDefault="001F69F5" w:rsidP="001F69F5">
      <w:pPr>
        <w:jc w:val="center"/>
        <w:rPr>
          <w:sz w:val="58"/>
          <w:szCs w:val="58"/>
        </w:rPr>
      </w:pPr>
      <w:r w:rsidRPr="00A55116">
        <w:rPr>
          <w:sz w:val="58"/>
          <w:szCs w:val="58"/>
        </w:rPr>
        <w:t>PLAN</w:t>
      </w:r>
      <w:r w:rsidR="00A55116" w:rsidRPr="00A55116">
        <w:rPr>
          <w:sz w:val="58"/>
          <w:szCs w:val="58"/>
        </w:rPr>
        <w:t>U</w:t>
      </w:r>
      <w:r w:rsidRPr="00A55116">
        <w:rPr>
          <w:sz w:val="58"/>
          <w:szCs w:val="58"/>
        </w:rPr>
        <w:t xml:space="preserve"> GOSPODARKI NISKOEMISYJNEJ DLA GMINY </w:t>
      </w:r>
      <w:r w:rsidR="001F5FAE" w:rsidRPr="00A55116">
        <w:rPr>
          <w:sz w:val="58"/>
          <w:szCs w:val="58"/>
        </w:rPr>
        <w:t>OLSZANKA</w:t>
      </w:r>
      <w:r w:rsidRPr="00A55116">
        <w:rPr>
          <w:sz w:val="58"/>
          <w:szCs w:val="58"/>
        </w:rPr>
        <w:br/>
        <w:t>NA LATA 201</w:t>
      </w:r>
      <w:r w:rsidR="0049133B" w:rsidRPr="00A55116">
        <w:rPr>
          <w:sz w:val="58"/>
          <w:szCs w:val="58"/>
        </w:rPr>
        <w:t>5</w:t>
      </w:r>
      <w:r w:rsidRPr="00A55116">
        <w:rPr>
          <w:sz w:val="58"/>
          <w:szCs w:val="58"/>
        </w:rPr>
        <w:t>-2020</w:t>
      </w:r>
      <w:r w:rsidR="00A55116" w:rsidRPr="00A55116">
        <w:rPr>
          <w:sz w:val="58"/>
          <w:szCs w:val="58"/>
        </w:rPr>
        <w:t xml:space="preserve"> </w:t>
      </w:r>
      <w:r w:rsidR="00A55116">
        <w:rPr>
          <w:sz w:val="58"/>
          <w:szCs w:val="58"/>
        </w:rPr>
        <w:br/>
      </w:r>
      <w:r w:rsidR="00A55116" w:rsidRPr="00A55116">
        <w:rPr>
          <w:color w:val="5B9BD5" w:themeColor="accent1"/>
          <w:sz w:val="58"/>
          <w:szCs w:val="58"/>
        </w:rPr>
        <w:t>(z perspektywą do 2025 r.)</w:t>
      </w:r>
    </w:p>
    <w:p w14:paraId="522E04BB" w14:textId="77777777" w:rsidR="001F69F5" w:rsidRDefault="001F69F5" w:rsidP="001F69F5">
      <w:pPr>
        <w:jc w:val="center"/>
        <w:rPr>
          <w:sz w:val="60"/>
          <w:szCs w:val="60"/>
        </w:rPr>
      </w:pPr>
    </w:p>
    <w:p w14:paraId="4A7865FB" w14:textId="3A225573" w:rsidR="00A55116" w:rsidRDefault="00B12756" w:rsidP="00B12756">
      <w:pPr>
        <w:jc w:val="right"/>
        <w:rPr>
          <w:sz w:val="28"/>
          <w:szCs w:val="60"/>
        </w:rPr>
      </w:pPr>
      <w:r w:rsidRPr="00B12756">
        <w:rPr>
          <w:sz w:val="28"/>
          <w:szCs w:val="60"/>
        </w:rPr>
        <w:t>Autor:</w:t>
      </w:r>
    </w:p>
    <w:p w14:paraId="5234E71B" w14:textId="2A42CE4C" w:rsidR="00B12756" w:rsidRPr="00B12756" w:rsidRDefault="00B12756" w:rsidP="00B12756">
      <w:pPr>
        <w:jc w:val="right"/>
        <w:rPr>
          <w:sz w:val="28"/>
          <w:szCs w:val="60"/>
        </w:rPr>
      </w:pPr>
      <w:r>
        <w:rPr>
          <w:sz w:val="28"/>
          <w:szCs w:val="60"/>
        </w:rPr>
        <w:t>mgr inż. Paweł Klimczak</w:t>
      </w:r>
    </w:p>
    <w:p w14:paraId="07ED252E" w14:textId="77777777" w:rsidR="001F69F5" w:rsidRDefault="001F69F5" w:rsidP="001F69F5">
      <w:pPr>
        <w:jc w:val="center"/>
        <w:rPr>
          <w:sz w:val="60"/>
          <w:szCs w:val="60"/>
        </w:rPr>
      </w:pPr>
    </w:p>
    <w:p w14:paraId="2FB804C4" w14:textId="77777777" w:rsidR="001F69F5" w:rsidRDefault="001F69F5" w:rsidP="001F69F5">
      <w:pPr>
        <w:jc w:val="center"/>
        <w:rPr>
          <w:sz w:val="60"/>
          <w:szCs w:val="60"/>
        </w:rPr>
      </w:pPr>
    </w:p>
    <w:p w14:paraId="0CB1CC04" w14:textId="77777777" w:rsidR="001F69F5" w:rsidRDefault="001F69F5" w:rsidP="001F69F5">
      <w:pPr>
        <w:jc w:val="center"/>
        <w:rPr>
          <w:sz w:val="36"/>
          <w:szCs w:val="36"/>
        </w:rPr>
      </w:pPr>
      <w:r w:rsidRPr="001F69F5">
        <w:rPr>
          <w:sz w:val="36"/>
          <w:szCs w:val="36"/>
        </w:rPr>
        <w:t>Opole 201</w:t>
      </w:r>
      <w:r w:rsidR="001F5FAE">
        <w:rPr>
          <w:sz w:val="36"/>
          <w:szCs w:val="36"/>
        </w:rPr>
        <w:t>6</w:t>
      </w:r>
    </w:p>
    <w:p w14:paraId="4B33FACD" w14:textId="602E1E80" w:rsidR="00E46FC7" w:rsidRPr="00E46FC7" w:rsidRDefault="00E46FC7" w:rsidP="001F69F5">
      <w:pPr>
        <w:jc w:val="center"/>
        <w:rPr>
          <w:color w:val="5B9BD5" w:themeColor="accent1"/>
          <w:sz w:val="24"/>
          <w:szCs w:val="36"/>
        </w:rPr>
      </w:pPr>
      <w:r w:rsidRPr="00E46FC7">
        <w:rPr>
          <w:color w:val="5B9BD5" w:themeColor="accent1"/>
          <w:sz w:val="24"/>
          <w:szCs w:val="36"/>
        </w:rPr>
        <w:t>(Aktualizacja 2020)</w:t>
      </w:r>
    </w:p>
    <w:sdt>
      <w:sdtPr>
        <w:rPr>
          <w:rFonts w:asciiTheme="minorHAnsi" w:eastAsiaTheme="minorHAnsi" w:hAnsiTheme="minorHAnsi" w:cstheme="minorBidi"/>
          <w:color w:val="auto"/>
          <w:sz w:val="22"/>
          <w:szCs w:val="22"/>
          <w:lang w:eastAsia="en-US"/>
        </w:rPr>
        <w:id w:val="-629560325"/>
        <w:docPartObj>
          <w:docPartGallery w:val="Table of Contents"/>
          <w:docPartUnique/>
        </w:docPartObj>
      </w:sdtPr>
      <w:sdtEndPr>
        <w:rPr>
          <w:b/>
          <w:bCs/>
        </w:rPr>
      </w:sdtEndPr>
      <w:sdtContent>
        <w:p w14:paraId="6D59EED9" w14:textId="77777777" w:rsidR="00B621FC" w:rsidRPr="00277641" w:rsidRDefault="00B621FC">
          <w:pPr>
            <w:pStyle w:val="Nagwekspisutreci"/>
            <w:rPr>
              <w:color w:val="auto"/>
            </w:rPr>
          </w:pPr>
          <w:r w:rsidRPr="00277641">
            <w:rPr>
              <w:color w:val="auto"/>
            </w:rPr>
            <w:t>Spis treści</w:t>
          </w:r>
        </w:p>
        <w:p w14:paraId="3B1E02F8" w14:textId="77777777" w:rsidR="004E5BE8" w:rsidRPr="004E5BE8" w:rsidRDefault="000B0011">
          <w:pPr>
            <w:pStyle w:val="Spistreci1"/>
            <w:rPr>
              <w:rFonts w:eastAsiaTheme="minorEastAsia"/>
              <w:noProof/>
              <w:sz w:val="21"/>
              <w:szCs w:val="21"/>
              <w:lang w:eastAsia="pl-PL"/>
            </w:rPr>
          </w:pPr>
          <w:r>
            <w:fldChar w:fldCharType="begin"/>
          </w:r>
          <w:r w:rsidR="00B621FC">
            <w:instrText xml:space="preserve"> TOC \o "1-3" \h \z \u </w:instrText>
          </w:r>
          <w:r>
            <w:fldChar w:fldCharType="separate"/>
          </w:r>
          <w:hyperlink w:anchor="_Toc58959226" w:history="1">
            <w:r w:rsidR="004E5BE8" w:rsidRPr="004E5BE8">
              <w:rPr>
                <w:rStyle w:val="Hipercze"/>
                <w:noProof/>
                <w:sz w:val="21"/>
                <w:szCs w:val="21"/>
              </w:rPr>
              <w:t>1.</w:t>
            </w:r>
            <w:r w:rsidR="004E5BE8" w:rsidRPr="004E5BE8">
              <w:rPr>
                <w:rFonts w:eastAsiaTheme="minorEastAsia"/>
                <w:noProof/>
                <w:sz w:val="21"/>
                <w:szCs w:val="21"/>
                <w:lang w:eastAsia="pl-PL"/>
              </w:rPr>
              <w:tab/>
            </w:r>
            <w:r w:rsidR="004E5BE8" w:rsidRPr="004E5BE8">
              <w:rPr>
                <w:rStyle w:val="Hipercze"/>
                <w:noProof/>
                <w:sz w:val="21"/>
                <w:szCs w:val="21"/>
              </w:rPr>
              <w:t>Wstęp do tematyki gospodarki niskoemisyjnej</w:t>
            </w:r>
            <w:r w:rsidR="004E5BE8" w:rsidRPr="004E5BE8">
              <w:rPr>
                <w:noProof/>
                <w:webHidden/>
                <w:sz w:val="21"/>
                <w:szCs w:val="21"/>
              </w:rPr>
              <w:tab/>
            </w:r>
            <w:r w:rsidR="004E5BE8" w:rsidRPr="004E5BE8">
              <w:rPr>
                <w:noProof/>
                <w:webHidden/>
                <w:sz w:val="21"/>
                <w:szCs w:val="21"/>
              </w:rPr>
              <w:fldChar w:fldCharType="begin"/>
            </w:r>
            <w:r w:rsidR="004E5BE8" w:rsidRPr="004E5BE8">
              <w:rPr>
                <w:noProof/>
                <w:webHidden/>
                <w:sz w:val="21"/>
                <w:szCs w:val="21"/>
              </w:rPr>
              <w:instrText xml:space="preserve"> PAGEREF _Toc58959226 \h </w:instrText>
            </w:r>
            <w:r w:rsidR="004E5BE8" w:rsidRPr="004E5BE8">
              <w:rPr>
                <w:noProof/>
                <w:webHidden/>
                <w:sz w:val="21"/>
                <w:szCs w:val="21"/>
              </w:rPr>
            </w:r>
            <w:r w:rsidR="004E5BE8" w:rsidRPr="004E5BE8">
              <w:rPr>
                <w:noProof/>
                <w:webHidden/>
                <w:sz w:val="21"/>
                <w:szCs w:val="21"/>
              </w:rPr>
              <w:fldChar w:fldCharType="separate"/>
            </w:r>
            <w:r w:rsidR="004E5BE8" w:rsidRPr="004E5BE8">
              <w:rPr>
                <w:noProof/>
                <w:webHidden/>
                <w:sz w:val="21"/>
                <w:szCs w:val="21"/>
              </w:rPr>
              <w:t>4</w:t>
            </w:r>
            <w:r w:rsidR="004E5BE8" w:rsidRPr="004E5BE8">
              <w:rPr>
                <w:noProof/>
                <w:webHidden/>
                <w:sz w:val="21"/>
                <w:szCs w:val="21"/>
              </w:rPr>
              <w:fldChar w:fldCharType="end"/>
            </w:r>
          </w:hyperlink>
        </w:p>
        <w:p w14:paraId="0964A4D6" w14:textId="77777777" w:rsidR="004E5BE8" w:rsidRPr="004E5BE8" w:rsidRDefault="004E5BE8">
          <w:pPr>
            <w:pStyle w:val="Spistreci2"/>
            <w:rPr>
              <w:rFonts w:eastAsiaTheme="minorEastAsia"/>
              <w:noProof/>
              <w:sz w:val="21"/>
              <w:szCs w:val="21"/>
              <w:lang w:eastAsia="pl-PL"/>
            </w:rPr>
          </w:pPr>
          <w:hyperlink w:anchor="_Toc58959227" w:history="1">
            <w:r w:rsidRPr="004E5BE8">
              <w:rPr>
                <w:rStyle w:val="Hipercze"/>
                <w:noProof/>
                <w:sz w:val="21"/>
                <w:szCs w:val="21"/>
              </w:rPr>
              <w:t>1.1.</w:t>
            </w:r>
            <w:r w:rsidRPr="004E5BE8">
              <w:rPr>
                <w:rFonts w:eastAsiaTheme="minorEastAsia"/>
                <w:noProof/>
                <w:sz w:val="21"/>
                <w:szCs w:val="21"/>
                <w:lang w:eastAsia="pl-PL"/>
              </w:rPr>
              <w:tab/>
            </w:r>
            <w:r w:rsidRPr="004E5BE8">
              <w:rPr>
                <w:rStyle w:val="Hipercze"/>
                <w:noProof/>
                <w:sz w:val="21"/>
                <w:szCs w:val="21"/>
              </w:rPr>
              <w:t>Podstawowe definicje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_Toc58959227 \h </w:instrText>
            </w:r>
            <w:r w:rsidRPr="004E5BE8">
              <w:rPr>
                <w:noProof/>
                <w:webHidden/>
                <w:sz w:val="21"/>
                <w:szCs w:val="21"/>
              </w:rPr>
            </w:r>
            <w:r w:rsidRPr="004E5BE8">
              <w:rPr>
                <w:noProof/>
                <w:webHidden/>
                <w:sz w:val="21"/>
                <w:szCs w:val="21"/>
              </w:rPr>
              <w:fldChar w:fldCharType="separate"/>
            </w:r>
            <w:r w:rsidRPr="004E5BE8">
              <w:rPr>
                <w:noProof/>
                <w:webHidden/>
                <w:sz w:val="21"/>
                <w:szCs w:val="21"/>
              </w:rPr>
              <w:t>4</w:t>
            </w:r>
            <w:r w:rsidRPr="004E5BE8">
              <w:rPr>
                <w:noProof/>
                <w:webHidden/>
                <w:sz w:val="21"/>
                <w:szCs w:val="21"/>
              </w:rPr>
              <w:fldChar w:fldCharType="end"/>
            </w:r>
          </w:hyperlink>
        </w:p>
        <w:p w14:paraId="751456D1" w14:textId="77777777" w:rsidR="004E5BE8" w:rsidRPr="004E5BE8" w:rsidRDefault="004E5BE8">
          <w:pPr>
            <w:pStyle w:val="Spistreci2"/>
            <w:rPr>
              <w:rFonts w:eastAsiaTheme="minorEastAsia"/>
              <w:noProof/>
              <w:sz w:val="21"/>
              <w:szCs w:val="21"/>
              <w:lang w:eastAsia="pl-PL"/>
            </w:rPr>
          </w:pPr>
          <w:hyperlink w:anchor="_Toc58959228" w:history="1">
            <w:r w:rsidRPr="004E5BE8">
              <w:rPr>
                <w:rStyle w:val="Hipercze"/>
                <w:noProof/>
                <w:sz w:val="21"/>
                <w:szCs w:val="21"/>
              </w:rPr>
              <w:t>1.2.</w:t>
            </w:r>
            <w:r w:rsidRPr="004E5BE8">
              <w:rPr>
                <w:rFonts w:eastAsiaTheme="minorEastAsia"/>
                <w:noProof/>
                <w:sz w:val="21"/>
                <w:szCs w:val="21"/>
                <w:lang w:eastAsia="pl-PL"/>
              </w:rPr>
              <w:tab/>
            </w:r>
            <w:r w:rsidRPr="004E5BE8">
              <w:rPr>
                <w:rStyle w:val="Hipercze"/>
                <w:noProof/>
                <w:sz w:val="21"/>
                <w:szCs w:val="21"/>
              </w:rPr>
              <w:t>Podstawowe informacje o dokumencie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_Toc58959228 \h </w:instrText>
            </w:r>
            <w:r w:rsidRPr="004E5BE8">
              <w:rPr>
                <w:noProof/>
                <w:webHidden/>
                <w:sz w:val="21"/>
                <w:szCs w:val="21"/>
              </w:rPr>
            </w:r>
            <w:r w:rsidRPr="004E5BE8">
              <w:rPr>
                <w:noProof/>
                <w:webHidden/>
                <w:sz w:val="21"/>
                <w:szCs w:val="21"/>
              </w:rPr>
              <w:fldChar w:fldCharType="separate"/>
            </w:r>
            <w:r w:rsidRPr="004E5BE8">
              <w:rPr>
                <w:noProof/>
                <w:webHidden/>
                <w:sz w:val="21"/>
                <w:szCs w:val="21"/>
              </w:rPr>
              <w:t>4</w:t>
            </w:r>
            <w:r w:rsidRPr="004E5BE8">
              <w:rPr>
                <w:noProof/>
                <w:webHidden/>
                <w:sz w:val="21"/>
                <w:szCs w:val="21"/>
              </w:rPr>
              <w:fldChar w:fldCharType="end"/>
            </w:r>
          </w:hyperlink>
        </w:p>
        <w:p w14:paraId="28538F28" w14:textId="77777777" w:rsidR="004E5BE8" w:rsidRPr="004E5BE8" w:rsidRDefault="004E5BE8">
          <w:pPr>
            <w:pStyle w:val="Spistreci2"/>
            <w:rPr>
              <w:rFonts w:eastAsiaTheme="minorEastAsia"/>
              <w:noProof/>
              <w:sz w:val="21"/>
              <w:szCs w:val="21"/>
              <w:lang w:eastAsia="pl-PL"/>
            </w:rPr>
          </w:pPr>
          <w:hyperlink w:anchor="_Toc58959229" w:history="1">
            <w:r w:rsidRPr="004E5BE8">
              <w:rPr>
                <w:rStyle w:val="Hipercze"/>
                <w:noProof/>
                <w:sz w:val="21"/>
                <w:szCs w:val="21"/>
              </w:rPr>
              <w:t>1.3.</w:t>
            </w:r>
            <w:r w:rsidRPr="004E5BE8">
              <w:rPr>
                <w:rFonts w:eastAsiaTheme="minorEastAsia"/>
                <w:noProof/>
                <w:sz w:val="21"/>
                <w:szCs w:val="21"/>
                <w:lang w:eastAsia="pl-PL"/>
              </w:rPr>
              <w:tab/>
            </w:r>
            <w:r w:rsidRPr="004E5BE8">
              <w:rPr>
                <w:rStyle w:val="Hipercze"/>
                <w:noProof/>
                <w:sz w:val="21"/>
                <w:szCs w:val="21"/>
              </w:rPr>
              <w:t>Podstawowe informacje o aktualizacji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_Toc58959229 \h </w:instrText>
            </w:r>
            <w:r w:rsidRPr="004E5BE8">
              <w:rPr>
                <w:noProof/>
                <w:webHidden/>
                <w:sz w:val="21"/>
                <w:szCs w:val="21"/>
              </w:rPr>
            </w:r>
            <w:r w:rsidRPr="004E5BE8">
              <w:rPr>
                <w:noProof/>
                <w:webHidden/>
                <w:sz w:val="21"/>
                <w:szCs w:val="21"/>
              </w:rPr>
              <w:fldChar w:fldCharType="separate"/>
            </w:r>
            <w:r w:rsidRPr="004E5BE8">
              <w:rPr>
                <w:noProof/>
                <w:webHidden/>
                <w:sz w:val="21"/>
                <w:szCs w:val="21"/>
              </w:rPr>
              <w:t>5</w:t>
            </w:r>
            <w:r w:rsidRPr="004E5BE8">
              <w:rPr>
                <w:noProof/>
                <w:webHidden/>
                <w:sz w:val="21"/>
                <w:szCs w:val="21"/>
              </w:rPr>
              <w:fldChar w:fldCharType="end"/>
            </w:r>
          </w:hyperlink>
        </w:p>
        <w:p w14:paraId="28A7B57E" w14:textId="77777777" w:rsidR="004E5BE8" w:rsidRPr="004E5BE8" w:rsidRDefault="004E5BE8">
          <w:pPr>
            <w:pStyle w:val="Spistreci1"/>
            <w:rPr>
              <w:rFonts w:eastAsiaTheme="minorEastAsia"/>
              <w:noProof/>
              <w:sz w:val="21"/>
              <w:szCs w:val="21"/>
              <w:lang w:eastAsia="pl-PL"/>
            </w:rPr>
          </w:pPr>
          <w:hyperlink w:anchor="_Toc58959230" w:history="1">
            <w:r w:rsidRPr="004E5BE8">
              <w:rPr>
                <w:rStyle w:val="Hipercze"/>
                <w:noProof/>
                <w:sz w:val="21"/>
                <w:szCs w:val="21"/>
              </w:rPr>
              <w:t>2.</w:t>
            </w:r>
            <w:r w:rsidRPr="004E5BE8">
              <w:rPr>
                <w:rFonts w:eastAsiaTheme="minorEastAsia"/>
                <w:noProof/>
                <w:sz w:val="21"/>
                <w:szCs w:val="21"/>
                <w:lang w:eastAsia="pl-PL"/>
              </w:rPr>
              <w:tab/>
            </w:r>
            <w:r w:rsidRPr="004E5BE8">
              <w:rPr>
                <w:rStyle w:val="Hipercze"/>
                <w:noProof/>
                <w:sz w:val="21"/>
                <w:szCs w:val="21"/>
              </w:rPr>
              <w:t>Streszczenie opracowanego Planu Gospodarki Niskoemisyjnej dla gminy Olszanka na lata 2015-2020</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_Toc58959230 \h </w:instrText>
            </w:r>
            <w:r w:rsidRPr="004E5BE8">
              <w:rPr>
                <w:noProof/>
                <w:webHidden/>
                <w:sz w:val="21"/>
                <w:szCs w:val="21"/>
              </w:rPr>
            </w:r>
            <w:r w:rsidRPr="004E5BE8">
              <w:rPr>
                <w:noProof/>
                <w:webHidden/>
                <w:sz w:val="21"/>
                <w:szCs w:val="21"/>
              </w:rPr>
              <w:fldChar w:fldCharType="separate"/>
            </w:r>
            <w:r w:rsidRPr="004E5BE8">
              <w:rPr>
                <w:noProof/>
                <w:webHidden/>
                <w:sz w:val="21"/>
                <w:szCs w:val="21"/>
              </w:rPr>
              <w:t>5</w:t>
            </w:r>
            <w:r w:rsidRPr="004E5BE8">
              <w:rPr>
                <w:noProof/>
                <w:webHidden/>
                <w:sz w:val="21"/>
                <w:szCs w:val="21"/>
              </w:rPr>
              <w:fldChar w:fldCharType="end"/>
            </w:r>
          </w:hyperlink>
        </w:p>
        <w:p w14:paraId="44EA72F2" w14:textId="77777777" w:rsidR="004E5BE8" w:rsidRPr="004E5BE8" w:rsidRDefault="004E5BE8">
          <w:pPr>
            <w:pStyle w:val="Spistreci2"/>
            <w:rPr>
              <w:rFonts w:eastAsiaTheme="minorEastAsia"/>
              <w:noProof/>
              <w:sz w:val="21"/>
              <w:szCs w:val="21"/>
              <w:lang w:eastAsia="pl-PL"/>
            </w:rPr>
          </w:pPr>
          <w:hyperlink w:anchor="_Toc58959231" w:history="1">
            <w:r w:rsidRPr="004E5BE8">
              <w:rPr>
                <w:rStyle w:val="Hipercze"/>
                <w:noProof/>
                <w:sz w:val="21"/>
                <w:szCs w:val="21"/>
              </w:rPr>
              <w:t>2.1.</w:t>
            </w:r>
            <w:r w:rsidRPr="004E5BE8">
              <w:rPr>
                <w:rFonts w:eastAsiaTheme="minorEastAsia"/>
                <w:noProof/>
                <w:sz w:val="21"/>
                <w:szCs w:val="21"/>
                <w:lang w:eastAsia="pl-PL"/>
              </w:rPr>
              <w:tab/>
            </w:r>
            <w:r w:rsidRPr="004E5BE8">
              <w:rPr>
                <w:rStyle w:val="Hipercze"/>
                <w:noProof/>
                <w:sz w:val="21"/>
                <w:szCs w:val="21"/>
              </w:rPr>
              <w:t>Streszczenie aktualizacji Planu Gospodarki Niskoemisyjnej dla gminy Olszanka na lata 2015-2020 (z perspektywą do 2025 r.)</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_Toc58959231 \h </w:instrText>
            </w:r>
            <w:r w:rsidRPr="004E5BE8">
              <w:rPr>
                <w:noProof/>
                <w:webHidden/>
                <w:sz w:val="21"/>
                <w:szCs w:val="21"/>
              </w:rPr>
            </w:r>
            <w:r w:rsidRPr="004E5BE8">
              <w:rPr>
                <w:noProof/>
                <w:webHidden/>
                <w:sz w:val="21"/>
                <w:szCs w:val="21"/>
              </w:rPr>
              <w:fldChar w:fldCharType="separate"/>
            </w:r>
            <w:r w:rsidRPr="004E5BE8">
              <w:rPr>
                <w:noProof/>
                <w:webHidden/>
                <w:sz w:val="21"/>
                <w:szCs w:val="21"/>
              </w:rPr>
              <w:t>7</w:t>
            </w:r>
            <w:r w:rsidRPr="004E5BE8">
              <w:rPr>
                <w:noProof/>
                <w:webHidden/>
                <w:sz w:val="21"/>
                <w:szCs w:val="21"/>
              </w:rPr>
              <w:fldChar w:fldCharType="end"/>
            </w:r>
          </w:hyperlink>
        </w:p>
        <w:p w14:paraId="71489563" w14:textId="77777777" w:rsidR="004E5BE8" w:rsidRPr="004E5BE8" w:rsidRDefault="004E5BE8">
          <w:pPr>
            <w:pStyle w:val="Spistreci1"/>
            <w:rPr>
              <w:rFonts w:eastAsiaTheme="minorEastAsia"/>
              <w:noProof/>
              <w:sz w:val="21"/>
              <w:szCs w:val="21"/>
              <w:lang w:eastAsia="pl-PL"/>
            </w:rPr>
          </w:pPr>
          <w:hyperlink w:anchor="_Toc58959232" w:history="1">
            <w:r w:rsidRPr="004E5BE8">
              <w:rPr>
                <w:rStyle w:val="Hipercze"/>
                <w:noProof/>
                <w:sz w:val="21"/>
                <w:szCs w:val="21"/>
              </w:rPr>
              <w:t>3.</w:t>
            </w:r>
            <w:r w:rsidRPr="004E5BE8">
              <w:rPr>
                <w:rFonts w:eastAsiaTheme="minorEastAsia"/>
                <w:noProof/>
                <w:sz w:val="21"/>
                <w:szCs w:val="21"/>
                <w:lang w:eastAsia="pl-PL"/>
              </w:rPr>
              <w:tab/>
            </w:r>
            <w:r w:rsidRPr="004E5BE8">
              <w:rPr>
                <w:rStyle w:val="Hipercze"/>
                <w:noProof/>
                <w:sz w:val="21"/>
                <w:szCs w:val="21"/>
              </w:rPr>
              <w:t>Założenia ogólne, strategia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_Toc58959232 \h </w:instrText>
            </w:r>
            <w:r w:rsidRPr="004E5BE8">
              <w:rPr>
                <w:noProof/>
                <w:webHidden/>
                <w:sz w:val="21"/>
                <w:szCs w:val="21"/>
              </w:rPr>
            </w:r>
            <w:r w:rsidRPr="004E5BE8">
              <w:rPr>
                <w:noProof/>
                <w:webHidden/>
                <w:sz w:val="21"/>
                <w:szCs w:val="21"/>
              </w:rPr>
              <w:fldChar w:fldCharType="separate"/>
            </w:r>
            <w:r w:rsidRPr="004E5BE8">
              <w:rPr>
                <w:noProof/>
                <w:webHidden/>
                <w:sz w:val="21"/>
                <w:szCs w:val="21"/>
              </w:rPr>
              <w:t>8</w:t>
            </w:r>
            <w:r w:rsidRPr="004E5BE8">
              <w:rPr>
                <w:noProof/>
                <w:webHidden/>
                <w:sz w:val="21"/>
                <w:szCs w:val="21"/>
              </w:rPr>
              <w:fldChar w:fldCharType="end"/>
            </w:r>
          </w:hyperlink>
        </w:p>
        <w:p w14:paraId="0897F140" w14:textId="77777777" w:rsidR="004E5BE8" w:rsidRPr="004E5BE8" w:rsidRDefault="004E5BE8">
          <w:pPr>
            <w:pStyle w:val="Spistreci2"/>
            <w:rPr>
              <w:rFonts w:eastAsiaTheme="minorEastAsia"/>
              <w:noProof/>
              <w:sz w:val="21"/>
              <w:szCs w:val="21"/>
              <w:lang w:eastAsia="pl-PL"/>
            </w:rPr>
          </w:pPr>
          <w:hyperlink w:anchor="_Toc58959233" w:history="1">
            <w:r w:rsidRPr="004E5BE8">
              <w:rPr>
                <w:rStyle w:val="Hipercze"/>
                <w:noProof/>
                <w:sz w:val="21"/>
                <w:szCs w:val="21"/>
              </w:rPr>
              <w:t>3.1.</w:t>
            </w:r>
            <w:r w:rsidRPr="004E5BE8">
              <w:rPr>
                <w:rFonts w:eastAsiaTheme="minorEastAsia"/>
                <w:noProof/>
                <w:sz w:val="21"/>
                <w:szCs w:val="21"/>
                <w:lang w:eastAsia="pl-PL"/>
              </w:rPr>
              <w:tab/>
            </w:r>
            <w:r w:rsidRPr="004E5BE8">
              <w:rPr>
                <w:rStyle w:val="Hipercze"/>
                <w:noProof/>
                <w:sz w:val="21"/>
                <w:szCs w:val="21"/>
              </w:rPr>
              <w:t>Podstawa prawna wykonania Planu Gospodarki Niskoemisyjnej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_Toc58959233 \h </w:instrText>
            </w:r>
            <w:r w:rsidRPr="004E5BE8">
              <w:rPr>
                <w:noProof/>
                <w:webHidden/>
                <w:sz w:val="21"/>
                <w:szCs w:val="21"/>
              </w:rPr>
            </w:r>
            <w:r w:rsidRPr="004E5BE8">
              <w:rPr>
                <w:noProof/>
                <w:webHidden/>
                <w:sz w:val="21"/>
                <w:szCs w:val="21"/>
              </w:rPr>
              <w:fldChar w:fldCharType="separate"/>
            </w:r>
            <w:r w:rsidRPr="004E5BE8">
              <w:rPr>
                <w:noProof/>
                <w:webHidden/>
                <w:sz w:val="21"/>
                <w:szCs w:val="21"/>
              </w:rPr>
              <w:t>8</w:t>
            </w:r>
            <w:r w:rsidRPr="004E5BE8">
              <w:rPr>
                <w:noProof/>
                <w:webHidden/>
                <w:sz w:val="21"/>
                <w:szCs w:val="21"/>
              </w:rPr>
              <w:fldChar w:fldCharType="end"/>
            </w:r>
          </w:hyperlink>
        </w:p>
        <w:p w14:paraId="480EE882" w14:textId="77777777" w:rsidR="004E5BE8" w:rsidRPr="004E5BE8" w:rsidRDefault="004E5BE8">
          <w:pPr>
            <w:pStyle w:val="Spistreci2"/>
            <w:rPr>
              <w:rFonts w:eastAsiaTheme="minorEastAsia"/>
              <w:noProof/>
              <w:sz w:val="21"/>
              <w:szCs w:val="21"/>
              <w:lang w:eastAsia="pl-PL"/>
            </w:rPr>
          </w:pPr>
          <w:hyperlink w:anchor="_Toc58959234" w:history="1">
            <w:r w:rsidRPr="004E5BE8">
              <w:rPr>
                <w:rStyle w:val="Hipercze"/>
                <w:noProof/>
                <w:sz w:val="21"/>
                <w:szCs w:val="21"/>
              </w:rPr>
              <w:t>3.2.</w:t>
            </w:r>
            <w:r w:rsidRPr="004E5BE8">
              <w:rPr>
                <w:rFonts w:eastAsiaTheme="minorEastAsia"/>
                <w:noProof/>
                <w:sz w:val="21"/>
                <w:szCs w:val="21"/>
                <w:lang w:eastAsia="pl-PL"/>
              </w:rPr>
              <w:tab/>
            </w:r>
            <w:r w:rsidRPr="004E5BE8">
              <w:rPr>
                <w:rStyle w:val="Hipercze"/>
                <w:noProof/>
                <w:sz w:val="21"/>
                <w:szCs w:val="21"/>
              </w:rPr>
              <w:t>Cele strategiczne oraz główne priorytety gminnego Planu Gospodarki Niskoemisyjnej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_Toc58959234 \h </w:instrText>
            </w:r>
            <w:r w:rsidRPr="004E5BE8">
              <w:rPr>
                <w:noProof/>
                <w:webHidden/>
                <w:sz w:val="21"/>
                <w:szCs w:val="21"/>
              </w:rPr>
            </w:r>
            <w:r w:rsidRPr="004E5BE8">
              <w:rPr>
                <w:noProof/>
                <w:webHidden/>
                <w:sz w:val="21"/>
                <w:szCs w:val="21"/>
              </w:rPr>
              <w:fldChar w:fldCharType="separate"/>
            </w:r>
            <w:r w:rsidRPr="004E5BE8">
              <w:rPr>
                <w:noProof/>
                <w:webHidden/>
                <w:sz w:val="21"/>
                <w:szCs w:val="21"/>
              </w:rPr>
              <w:t>8</w:t>
            </w:r>
            <w:r w:rsidRPr="004E5BE8">
              <w:rPr>
                <w:noProof/>
                <w:webHidden/>
                <w:sz w:val="21"/>
                <w:szCs w:val="21"/>
              </w:rPr>
              <w:fldChar w:fldCharType="end"/>
            </w:r>
          </w:hyperlink>
        </w:p>
        <w:p w14:paraId="7EFAAF45" w14:textId="77777777" w:rsidR="004E5BE8" w:rsidRPr="004E5BE8" w:rsidRDefault="004E5BE8">
          <w:pPr>
            <w:pStyle w:val="Spistreci3"/>
            <w:rPr>
              <w:rFonts w:eastAsiaTheme="minorEastAsia"/>
              <w:noProof/>
              <w:sz w:val="21"/>
              <w:szCs w:val="21"/>
              <w:lang w:eastAsia="pl-PL"/>
            </w:rPr>
          </w:pPr>
          <w:hyperlink w:anchor="_Toc58959235" w:history="1">
            <w:r w:rsidRPr="004E5BE8">
              <w:rPr>
                <w:rStyle w:val="Hipercze"/>
                <w:noProof/>
                <w:sz w:val="21"/>
                <w:szCs w:val="21"/>
              </w:rPr>
              <w:t>3.2.1.</w:t>
            </w:r>
            <w:r w:rsidRPr="004E5BE8">
              <w:rPr>
                <w:rFonts w:eastAsiaTheme="minorEastAsia"/>
                <w:noProof/>
                <w:sz w:val="21"/>
                <w:szCs w:val="21"/>
                <w:lang w:eastAsia="pl-PL"/>
              </w:rPr>
              <w:tab/>
            </w:r>
            <w:r w:rsidRPr="004E5BE8">
              <w:rPr>
                <w:rStyle w:val="Hipercze"/>
                <w:noProof/>
                <w:sz w:val="21"/>
                <w:szCs w:val="21"/>
              </w:rPr>
              <w:t>Cele strategiczne określone w pakiecie energetyczno-klimatycznym do roku 2020</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_Toc58959235 \h </w:instrText>
            </w:r>
            <w:r w:rsidRPr="004E5BE8">
              <w:rPr>
                <w:noProof/>
                <w:webHidden/>
                <w:sz w:val="21"/>
                <w:szCs w:val="21"/>
              </w:rPr>
            </w:r>
            <w:r w:rsidRPr="004E5BE8">
              <w:rPr>
                <w:noProof/>
                <w:webHidden/>
                <w:sz w:val="21"/>
                <w:szCs w:val="21"/>
              </w:rPr>
              <w:fldChar w:fldCharType="separate"/>
            </w:r>
            <w:r w:rsidRPr="004E5BE8">
              <w:rPr>
                <w:noProof/>
                <w:webHidden/>
                <w:sz w:val="21"/>
                <w:szCs w:val="21"/>
              </w:rPr>
              <w:t>9</w:t>
            </w:r>
            <w:r w:rsidRPr="004E5BE8">
              <w:rPr>
                <w:noProof/>
                <w:webHidden/>
                <w:sz w:val="21"/>
                <w:szCs w:val="21"/>
              </w:rPr>
              <w:fldChar w:fldCharType="end"/>
            </w:r>
          </w:hyperlink>
        </w:p>
        <w:p w14:paraId="7222E76B" w14:textId="77777777" w:rsidR="004E5BE8" w:rsidRPr="004E5BE8" w:rsidRDefault="004E5BE8">
          <w:pPr>
            <w:pStyle w:val="Spistreci3"/>
            <w:rPr>
              <w:rFonts w:eastAsiaTheme="minorEastAsia"/>
              <w:noProof/>
              <w:sz w:val="21"/>
              <w:szCs w:val="21"/>
              <w:lang w:eastAsia="pl-PL"/>
            </w:rPr>
          </w:pPr>
          <w:hyperlink w:anchor="_Toc58959236" w:history="1">
            <w:r w:rsidRPr="004E5BE8">
              <w:rPr>
                <w:rStyle w:val="Hipercze"/>
                <w:noProof/>
                <w:sz w:val="21"/>
                <w:szCs w:val="21"/>
              </w:rPr>
              <w:t>3.2.2.</w:t>
            </w:r>
            <w:r w:rsidRPr="004E5BE8">
              <w:rPr>
                <w:rFonts w:eastAsiaTheme="minorEastAsia"/>
                <w:noProof/>
                <w:sz w:val="21"/>
                <w:szCs w:val="21"/>
                <w:lang w:eastAsia="pl-PL"/>
              </w:rPr>
              <w:tab/>
            </w:r>
            <w:r w:rsidRPr="004E5BE8">
              <w:rPr>
                <w:rStyle w:val="Hipercze"/>
                <w:noProof/>
                <w:sz w:val="21"/>
                <w:szCs w:val="21"/>
              </w:rPr>
              <w:t>Główne priorytety Planu Gospodarki Niskoemisyjnej (cele szczegółowe)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_Toc58959236 \h </w:instrText>
            </w:r>
            <w:r w:rsidRPr="004E5BE8">
              <w:rPr>
                <w:noProof/>
                <w:webHidden/>
                <w:sz w:val="21"/>
                <w:szCs w:val="21"/>
              </w:rPr>
            </w:r>
            <w:r w:rsidRPr="004E5BE8">
              <w:rPr>
                <w:noProof/>
                <w:webHidden/>
                <w:sz w:val="21"/>
                <w:szCs w:val="21"/>
              </w:rPr>
              <w:fldChar w:fldCharType="separate"/>
            </w:r>
            <w:r w:rsidRPr="004E5BE8">
              <w:rPr>
                <w:noProof/>
                <w:webHidden/>
                <w:sz w:val="21"/>
                <w:szCs w:val="21"/>
              </w:rPr>
              <w:t>10</w:t>
            </w:r>
            <w:r w:rsidRPr="004E5BE8">
              <w:rPr>
                <w:noProof/>
                <w:webHidden/>
                <w:sz w:val="21"/>
                <w:szCs w:val="21"/>
              </w:rPr>
              <w:fldChar w:fldCharType="end"/>
            </w:r>
          </w:hyperlink>
        </w:p>
        <w:p w14:paraId="4014EFBA" w14:textId="77777777" w:rsidR="004E5BE8" w:rsidRPr="004E5BE8" w:rsidRDefault="004E5BE8">
          <w:pPr>
            <w:pStyle w:val="Spistreci2"/>
            <w:rPr>
              <w:rFonts w:eastAsiaTheme="minorEastAsia"/>
              <w:noProof/>
              <w:sz w:val="21"/>
              <w:szCs w:val="21"/>
              <w:lang w:eastAsia="pl-PL"/>
            </w:rPr>
          </w:pPr>
          <w:hyperlink w:anchor="_Toc58959237" w:history="1">
            <w:r w:rsidRPr="004E5BE8">
              <w:rPr>
                <w:rStyle w:val="Hipercze"/>
                <w:noProof/>
                <w:sz w:val="21"/>
                <w:szCs w:val="21"/>
              </w:rPr>
              <w:t>3.3.</w:t>
            </w:r>
            <w:r w:rsidRPr="004E5BE8">
              <w:rPr>
                <w:rFonts w:eastAsiaTheme="minorEastAsia"/>
                <w:noProof/>
                <w:sz w:val="21"/>
                <w:szCs w:val="21"/>
                <w:lang w:eastAsia="pl-PL"/>
              </w:rPr>
              <w:tab/>
            </w:r>
            <w:r w:rsidRPr="004E5BE8">
              <w:rPr>
                <w:rStyle w:val="Hipercze"/>
                <w:noProof/>
                <w:sz w:val="21"/>
                <w:szCs w:val="21"/>
              </w:rPr>
              <w:t>Spójność opracowanego Planu Gospodarki Niskoemisyjnej dla gminy Olszanka na lata 2015-2020 z dokumentami strategicznymi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_Toc58959237 \h </w:instrText>
            </w:r>
            <w:r w:rsidRPr="004E5BE8">
              <w:rPr>
                <w:noProof/>
                <w:webHidden/>
                <w:sz w:val="21"/>
                <w:szCs w:val="21"/>
              </w:rPr>
            </w:r>
            <w:r w:rsidRPr="004E5BE8">
              <w:rPr>
                <w:noProof/>
                <w:webHidden/>
                <w:sz w:val="21"/>
                <w:szCs w:val="21"/>
              </w:rPr>
              <w:fldChar w:fldCharType="separate"/>
            </w:r>
            <w:r w:rsidRPr="004E5BE8">
              <w:rPr>
                <w:noProof/>
                <w:webHidden/>
                <w:sz w:val="21"/>
                <w:szCs w:val="21"/>
              </w:rPr>
              <w:t>10</w:t>
            </w:r>
            <w:r w:rsidRPr="004E5BE8">
              <w:rPr>
                <w:noProof/>
                <w:webHidden/>
                <w:sz w:val="21"/>
                <w:szCs w:val="21"/>
              </w:rPr>
              <w:fldChar w:fldCharType="end"/>
            </w:r>
          </w:hyperlink>
        </w:p>
        <w:p w14:paraId="7E3D9626" w14:textId="77777777" w:rsidR="004E5BE8" w:rsidRPr="004E5BE8" w:rsidRDefault="004E5BE8">
          <w:pPr>
            <w:pStyle w:val="Spistreci3"/>
            <w:rPr>
              <w:rFonts w:eastAsiaTheme="minorEastAsia"/>
              <w:noProof/>
              <w:sz w:val="21"/>
              <w:szCs w:val="21"/>
              <w:lang w:eastAsia="pl-PL"/>
            </w:rPr>
          </w:pPr>
          <w:hyperlink w:anchor="_Toc58959238" w:history="1">
            <w:r w:rsidRPr="004E5BE8">
              <w:rPr>
                <w:rStyle w:val="Hipercze"/>
                <w:noProof/>
                <w:sz w:val="21"/>
                <w:szCs w:val="21"/>
              </w:rPr>
              <w:t>3.3.1. Spójność PGN dla gminy Olszanka z dokumentami międzynarodowymi, w tym unijnymi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_Toc58959238 \h </w:instrText>
            </w:r>
            <w:r w:rsidRPr="004E5BE8">
              <w:rPr>
                <w:noProof/>
                <w:webHidden/>
                <w:sz w:val="21"/>
                <w:szCs w:val="21"/>
              </w:rPr>
            </w:r>
            <w:r w:rsidRPr="004E5BE8">
              <w:rPr>
                <w:noProof/>
                <w:webHidden/>
                <w:sz w:val="21"/>
                <w:szCs w:val="21"/>
              </w:rPr>
              <w:fldChar w:fldCharType="separate"/>
            </w:r>
            <w:r w:rsidRPr="004E5BE8">
              <w:rPr>
                <w:noProof/>
                <w:webHidden/>
                <w:sz w:val="21"/>
                <w:szCs w:val="21"/>
              </w:rPr>
              <w:t>10</w:t>
            </w:r>
            <w:r w:rsidRPr="004E5BE8">
              <w:rPr>
                <w:noProof/>
                <w:webHidden/>
                <w:sz w:val="21"/>
                <w:szCs w:val="21"/>
              </w:rPr>
              <w:fldChar w:fldCharType="end"/>
            </w:r>
          </w:hyperlink>
        </w:p>
        <w:p w14:paraId="1BB61902" w14:textId="77777777" w:rsidR="004E5BE8" w:rsidRPr="004E5BE8" w:rsidRDefault="004E5BE8">
          <w:pPr>
            <w:pStyle w:val="Spistreci3"/>
            <w:rPr>
              <w:rFonts w:eastAsiaTheme="minorEastAsia"/>
              <w:noProof/>
              <w:sz w:val="21"/>
              <w:szCs w:val="21"/>
              <w:lang w:eastAsia="pl-PL"/>
            </w:rPr>
          </w:pPr>
          <w:hyperlink w:anchor="_Toc58959239" w:history="1">
            <w:r w:rsidRPr="004E5BE8">
              <w:rPr>
                <w:rStyle w:val="Hipercze"/>
                <w:noProof/>
                <w:sz w:val="21"/>
                <w:szCs w:val="21"/>
              </w:rPr>
              <w:t>3.3.2. Spójność PGN dla gminy Olszanka z krajowymi dokumentami strategicznymi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_Toc58959239 \h </w:instrText>
            </w:r>
            <w:r w:rsidRPr="004E5BE8">
              <w:rPr>
                <w:noProof/>
                <w:webHidden/>
                <w:sz w:val="21"/>
                <w:szCs w:val="21"/>
              </w:rPr>
            </w:r>
            <w:r w:rsidRPr="004E5BE8">
              <w:rPr>
                <w:noProof/>
                <w:webHidden/>
                <w:sz w:val="21"/>
                <w:szCs w:val="21"/>
              </w:rPr>
              <w:fldChar w:fldCharType="separate"/>
            </w:r>
            <w:r w:rsidRPr="004E5BE8">
              <w:rPr>
                <w:noProof/>
                <w:webHidden/>
                <w:sz w:val="21"/>
                <w:szCs w:val="21"/>
              </w:rPr>
              <w:t>11</w:t>
            </w:r>
            <w:r w:rsidRPr="004E5BE8">
              <w:rPr>
                <w:noProof/>
                <w:webHidden/>
                <w:sz w:val="21"/>
                <w:szCs w:val="21"/>
              </w:rPr>
              <w:fldChar w:fldCharType="end"/>
            </w:r>
          </w:hyperlink>
        </w:p>
        <w:p w14:paraId="33EA161A" w14:textId="77777777" w:rsidR="004E5BE8" w:rsidRPr="004E5BE8" w:rsidRDefault="004E5BE8">
          <w:pPr>
            <w:pStyle w:val="Spistreci3"/>
            <w:rPr>
              <w:rFonts w:eastAsiaTheme="minorEastAsia"/>
              <w:noProof/>
              <w:sz w:val="21"/>
              <w:szCs w:val="21"/>
              <w:lang w:eastAsia="pl-PL"/>
            </w:rPr>
          </w:pPr>
          <w:hyperlink w:anchor="_Toc58959240" w:history="1">
            <w:r w:rsidRPr="004E5BE8">
              <w:rPr>
                <w:rStyle w:val="Hipercze"/>
                <w:noProof/>
                <w:sz w:val="21"/>
                <w:szCs w:val="21"/>
              </w:rPr>
              <w:t>3.3.3. Spójność PGN dla gminy Olszanka z dokumentami strategicznymi na stopniu regionalnym i lokalnym</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_Toc58959240 \h </w:instrText>
            </w:r>
            <w:r w:rsidRPr="004E5BE8">
              <w:rPr>
                <w:noProof/>
                <w:webHidden/>
                <w:sz w:val="21"/>
                <w:szCs w:val="21"/>
              </w:rPr>
            </w:r>
            <w:r w:rsidRPr="004E5BE8">
              <w:rPr>
                <w:noProof/>
                <w:webHidden/>
                <w:sz w:val="21"/>
                <w:szCs w:val="21"/>
              </w:rPr>
              <w:fldChar w:fldCharType="separate"/>
            </w:r>
            <w:r w:rsidRPr="004E5BE8">
              <w:rPr>
                <w:noProof/>
                <w:webHidden/>
                <w:sz w:val="21"/>
                <w:szCs w:val="21"/>
              </w:rPr>
              <w:t>11</w:t>
            </w:r>
            <w:r w:rsidRPr="004E5BE8">
              <w:rPr>
                <w:noProof/>
                <w:webHidden/>
                <w:sz w:val="21"/>
                <w:szCs w:val="21"/>
              </w:rPr>
              <w:fldChar w:fldCharType="end"/>
            </w:r>
          </w:hyperlink>
        </w:p>
        <w:p w14:paraId="365EBC03" w14:textId="77777777" w:rsidR="004E5BE8" w:rsidRPr="004E5BE8" w:rsidRDefault="004E5BE8">
          <w:pPr>
            <w:pStyle w:val="Spistreci1"/>
            <w:rPr>
              <w:rFonts w:eastAsiaTheme="minorEastAsia"/>
              <w:noProof/>
              <w:sz w:val="21"/>
              <w:szCs w:val="21"/>
              <w:lang w:eastAsia="pl-PL"/>
            </w:rPr>
          </w:pPr>
          <w:hyperlink w:anchor="_Toc58959241" w:history="1">
            <w:r w:rsidRPr="004E5BE8">
              <w:rPr>
                <w:rStyle w:val="Hipercze"/>
                <w:noProof/>
                <w:sz w:val="21"/>
                <w:szCs w:val="21"/>
              </w:rPr>
              <w:t>4.</w:t>
            </w:r>
            <w:r w:rsidRPr="004E5BE8">
              <w:rPr>
                <w:rFonts w:eastAsiaTheme="minorEastAsia"/>
                <w:noProof/>
                <w:sz w:val="21"/>
                <w:szCs w:val="21"/>
                <w:lang w:eastAsia="pl-PL"/>
              </w:rPr>
              <w:tab/>
            </w:r>
            <w:r w:rsidRPr="004E5BE8">
              <w:rPr>
                <w:rStyle w:val="Hipercze"/>
                <w:noProof/>
                <w:sz w:val="21"/>
                <w:szCs w:val="21"/>
              </w:rPr>
              <w:t>Ogólna charakterystyka gminy Olszanka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_Toc58959241 \h </w:instrText>
            </w:r>
            <w:r w:rsidRPr="004E5BE8">
              <w:rPr>
                <w:noProof/>
                <w:webHidden/>
                <w:sz w:val="21"/>
                <w:szCs w:val="21"/>
              </w:rPr>
            </w:r>
            <w:r w:rsidRPr="004E5BE8">
              <w:rPr>
                <w:noProof/>
                <w:webHidden/>
                <w:sz w:val="21"/>
                <w:szCs w:val="21"/>
              </w:rPr>
              <w:fldChar w:fldCharType="separate"/>
            </w:r>
            <w:r w:rsidRPr="004E5BE8">
              <w:rPr>
                <w:noProof/>
                <w:webHidden/>
                <w:sz w:val="21"/>
                <w:szCs w:val="21"/>
              </w:rPr>
              <w:t>16</w:t>
            </w:r>
            <w:r w:rsidRPr="004E5BE8">
              <w:rPr>
                <w:noProof/>
                <w:webHidden/>
                <w:sz w:val="21"/>
                <w:szCs w:val="21"/>
              </w:rPr>
              <w:fldChar w:fldCharType="end"/>
            </w:r>
          </w:hyperlink>
        </w:p>
        <w:p w14:paraId="6B5F8D63" w14:textId="77777777" w:rsidR="004E5BE8" w:rsidRPr="004E5BE8" w:rsidRDefault="004E5BE8">
          <w:pPr>
            <w:pStyle w:val="Spistreci2"/>
            <w:rPr>
              <w:rFonts w:eastAsiaTheme="minorEastAsia"/>
              <w:noProof/>
              <w:sz w:val="21"/>
              <w:szCs w:val="21"/>
              <w:lang w:eastAsia="pl-PL"/>
            </w:rPr>
          </w:pPr>
          <w:hyperlink w:anchor="_Toc58959242" w:history="1">
            <w:r w:rsidRPr="004E5BE8">
              <w:rPr>
                <w:rStyle w:val="Hipercze"/>
                <w:noProof/>
                <w:sz w:val="21"/>
                <w:szCs w:val="21"/>
              </w:rPr>
              <w:t>4.1.</w:t>
            </w:r>
            <w:r w:rsidRPr="004E5BE8">
              <w:rPr>
                <w:rFonts w:eastAsiaTheme="minorEastAsia"/>
                <w:noProof/>
                <w:sz w:val="21"/>
                <w:szCs w:val="21"/>
                <w:lang w:eastAsia="pl-PL"/>
              </w:rPr>
              <w:tab/>
            </w:r>
            <w:r w:rsidRPr="004E5BE8">
              <w:rPr>
                <w:rStyle w:val="Hipercze"/>
                <w:noProof/>
                <w:sz w:val="21"/>
                <w:szCs w:val="21"/>
              </w:rPr>
              <w:t>Warunki naturalne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_Toc58959242 \h </w:instrText>
            </w:r>
            <w:r w:rsidRPr="004E5BE8">
              <w:rPr>
                <w:noProof/>
                <w:webHidden/>
                <w:sz w:val="21"/>
                <w:szCs w:val="21"/>
              </w:rPr>
            </w:r>
            <w:r w:rsidRPr="004E5BE8">
              <w:rPr>
                <w:noProof/>
                <w:webHidden/>
                <w:sz w:val="21"/>
                <w:szCs w:val="21"/>
              </w:rPr>
              <w:fldChar w:fldCharType="separate"/>
            </w:r>
            <w:r w:rsidRPr="004E5BE8">
              <w:rPr>
                <w:noProof/>
                <w:webHidden/>
                <w:sz w:val="21"/>
                <w:szCs w:val="21"/>
              </w:rPr>
              <w:t>17</w:t>
            </w:r>
            <w:r w:rsidRPr="004E5BE8">
              <w:rPr>
                <w:noProof/>
                <w:webHidden/>
                <w:sz w:val="21"/>
                <w:szCs w:val="21"/>
              </w:rPr>
              <w:fldChar w:fldCharType="end"/>
            </w:r>
          </w:hyperlink>
        </w:p>
        <w:p w14:paraId="4BC0080C" w14:textId="77777777" w:rsidR="004E5BE8" w:rsidRPr="004E5BE8" w:rsidRDefault="004E5BE8">
          <w:pPr>
            <w:pStyle w:val="Spistreci3"/>
            <w:rPr>
              <w:rFonts w:eastAsiaTheme="minorEastAsia"/>
              <w:noProof/>
              <w:sz w:val="21"/>
              <w:szCs w:val="21"/>
              <w:lang w:eastAsia="pl-PL"/>
            </w:rPr>
          </w:pPr>
          <w:hyperlink w:anchor="_Toc58959243" w:history="1">
            <w:r w:rsidRPr="004E5BE8">
              <w:rPr>
                <w:rStyle w:val="Hipercze"/>
                <w:noProof/>
                <w:sz w:val="21"/>
                <w:szCs w:val="21"/>
              </w:rPr>
              <w:t>4.1.1.</w:t>
            </w:r>
            <w:r w:rsidRPr="004E5BE8">
              <w:rPr>
                <w:rFonts w:eastAsiaTheme="minorEastAsia"/>
                <w:noProof/>
                <w:sz w:val="21"/>
                <w:szCs w:val="21"/>
                <w:lang w:eastAsia="pl-PL"/>
              </w:rPr>
              <w:tab/>
            </w:r>
            <w:r w:rsidRPr="004E5BE8">
              <w:rPr>
                <w:rStyle w:val="Hipercze"/>
                <w:noProof/>
                <w:sz w:val="21"/>
                <w:szCs w:val="21"/>
              </w:rPr>
              <w:t>Klimat</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_Toc58959243 \h </w:instrText>
            </w:r>
            <w:r w:rsidRPr="004E5BE8">
              <w:rPr>
                <w:noProof/>
                <w:webHidden/>
                <w:sz w:val="21"/>
                <w:szCs w:val="21"/>
              </w:rPr>
            </w:r>
            <w:r w:rsidRPr="004E5BE8">
              <w:rPr>
                <w:noProof/>
                <w:webHidden/>
                <w:sz w:val="21"/>
                <w:szCs w:val="21"/>
              </w:rPr>
              <w:fldChar w:fldCharType="separate"/>
            </w:r>
            <w:r w:rsidRPr="004E5BE8">
              <w:rPr>
                <w:noProof/>
                <w:webHidden/>
                <w:sz w:val="21"/>
                <w:szCs w:val="21"/>
              </w:rPr>
              <w:t>17</w:t>
            </w:r>
            <w:r w:rsidRPr="004E5BE8">
              <w:rPr>
                <w:noProof/>
                <w:webHidden/>
                <w:sz w:val="21"/>
                <w:szCs w:val="21"/>
              </w:rPr>
              <w:fldChar w:fldCharType="end"/>
            </w:r>
          </w:hyperlink>
        </w:p>
        <w:p w14:paraId="2101A295" w14:textId="77777777" w:rsidR="004E5BE8" w:rsidRPr="004E5BE8" w:rsidRDefault="004E5BE8">
          <w:pPr>
            <w:pStyle w:val="Spistreci2"/>
            <w:rPr>
              <w:rFonts w:eastAsiaTheme="minorEastAsia"/>
              <w:noProof/>
              <w:sz w:val="21"/>
              <w:szCs w:val="21"/>
              <w:lang w:eastAsia="pl-PL"/>
            </w:rPr>
          </w:pPr>
          <w:hyperlink w:anchor="_Toc58959244" w:history="1">
            <w:r w:rsidRPr="004E5BE8">
              <w:rPr>
                <w:rStyle w:val="Hipercze"/>
                <w:noProof/>
                <w:sz w:val="21"/>
                <w:szCs w:val="21"/>
              </w:rPr>
              <w:t>4.2.</w:t>
            </w:r>
            <w:r w:rsidRPr="004E5BE8">
              <w:rPr>
                <w:rFonts w:eastAsiaTheme="minorEastAsia"/>
                <w:noProof/>
                <w:sz w:val="21"/>
                <w:szCs w:val="21"/>
                <w:lang w:eastAsia="pl-PL"/>
              </w:rPr>
              <w:tab/>
            </w:r>
            <w:r w:rsidRPr="004E5BE8">
              <w:rPr>
                <w:rStyle w:val="Hipercze"/>
                <w:noProof/>
                <w:sz w:val="21"/>
                <w:szCs w:val="21"/>
              </w:rPr>
              <w:t>Demografia i gospodarka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_Toc58959244 \h </w:instrText>
            </w:r>
            <w:r w:rsidRPr="004E5BE8">
              <w:rPr>
                <w:noProof/>
                <w:webHidden/>
                <w:sz w:val="21"/>
                <w:szCs w:val="21"/>
              </w:rPr>
            </w:r>
            <w:r w:rsidRPr="004E5BE8">
              <w:rPr>
                <w:noProof/>
                <w:webHidden/>
                <w:sz w:val="21"/>
                <w:szCs w:val="21"/>
              </w:rPr>
              <w:fldChar w:fldCharType="separate"/>
            </w:r>
            <w:r w:rsidRPr="004E5BE8">
              <w:rPr>
                <w:noProof/>
                <w:webHidden/>
                <w:sz w:val="21"/>
                <w:szCs w:val="21"/>
              </w:rPr>
              <w:t>18</w:t>
            </w:r>
            <w:r w:rsidRPr="004E5BE8">
              <w:rPr>
                <w:noProof/>
                <w:webHidden/>
                <w:sz w:val="21"/>
                <w:szCs w:val="21"/>
              </w:rPr>
              <w:fldChar w:fldCharType="end"/>
            </w:r>
          </w:hyperlink>
        </w:p>
        <w:p w14:paraId="56C6E905" w14:textId="77777777" w:rsidR="004E5BE8" w:rsidRPr="004E5BE8" w:rsidRDefault="004E5BE8">
          <w:pPr>
            <w:pStyle w:val="Spistreci3"/>
            <w:rPr>
              <w:rFonts w:eastAsiaTheme="minorEastAsia"/>
              <w:noProof/>
              <w:sz w:val="21"/>
              <w:szCs w:val="21"/>
              <w:lang w:eastAsia="pl-PL"/>
            </w:rPr>
          </w:pPr>
          <w:hyperlink w:anchor="_Toc58959245" w:history="1">
            <w:r w:rsidRPr="004E5BE8">
              <w:rPr>
                <w:rStyle w:val="Hipercze"/>
                <w:noProof/>
                <w:sz w:val="21"/>
                <w:szCs w:val="21"/>
              </w:rPr>
              <w:t>4.2.1.</w:t>
            </w:r>
            <w:r w:rsidRPr="004E5BE8">
              <w:rPr>
                <w:rFonts w:eastAsiaTheme="minorEastAsia"/>
                <w:noProof/>
                <w:sz w:val="21"/>
                <w:szCs w:val="21"/>
                <w:lang w:eastAsia="pl-PL"/>
              </w:rPr>
              <w:tab/>
            </w:r>
            <w:r w:rsidRPr="004E5BE8">
              <w:rPr>
                <w:rStyle w:val="Hipercze"/>
                <w:noProof/>
                <w:sz w:val="21"/>
                <w:szCs w:val="21"/>
              </w:rPr>
              <w:t>Prognozy demograficzne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_Toc58959245 \h </w:instrText>
            </w:r>
            <w:r w:rsidRPr="004E5BE8">
              <w:rPr>
                <w:noProof/>
                <w:webHidden/>
                <w:sz w:val="21"/>
                <w:szCs w:val="21"/>
              </w:rPr>
            </w:r>
            <w:r w:rsidRPr="004E5BE8">
              <w:rPr>
                <w:noProof/>
                <w:webHidden/>
                <w:sz w:val="21"/>
                <w:szCs w:val="21"/>
              </w:rPr>
              <w:fldChar w:fldCharType="separate"/>
            </w:r>
            <w:r w:rsidRPr="004E5BE8">
              <w:rPr>
                <w:noProof/>
                <w:webHidden/>
                <w:sz w:val="21"/>
                <w:szCs w:val="21"/>
              </w:rPr>
              <w:t>18</w:t>
            </w:r>
            <w:r w:rsidRPr="004E5BE8">
              <w:rPr>
                <w:noProof/>
                <w:webHidden/>
                <w:sz w:val="21"/>
                <w:szCs w:val="21"/>
              </w:rPr>
              <w:fldChar w:fldCharType="end"/>
            </w:r>
          </w:hyperlink>
        </w:p>
        <w:p w14:paraId="27E65C2E" w14:textId="77777777" w:rsidR="004E5BE8" w:rsidRPr="004E5BE8" w:rsidRDefault="004E5BE8">
          <w:pPr>
            <w:pStyle w:val="Spistreci3"/>
            <w:rPr>
              <w:rFonts w:eastAsiaTheme="minorEastAsia"/>
              <w:noProof/>
              <w:sz w:val="21"/>
              <w:szCs w:val="21"/>
              <w:lang w:eastAsia="pl-PL"/>
            </w:rPr>
          </w:pPr>
          <w:hyperlink w:anchor="_Toc58959246" w:history="1">
            <w:r w:rsidRPr="004E5BE8">
              <w:rPr>
                <w:rStyle w:val="Hipercze"/>
                <w:rFonts w:eastAsia="Times New Roman"/>
                <w:noProof/>
                <w:sz w:val="21"/>
                <w:szCs w:val="21"/>
                <w:lang w:eastAsia="pl-PL"/>
              </w:rPr>
              <w:t>4.2.2.</w:t>
            </w:r>
            <w:r w:rsidRPr="004E5BE8">
              <w:rPr>
                <w:rFonts w:eastAsiaTheme="minorEastAsia"/>
                <w:noProof/>
                <w:sz w:val="21"/>
                <w:szCs w:val="21"/>
                <w:lang w:eastAsia="pl-PL"/>
              </w:rPr>
              <w:tab/>
            </w:r>
            <w:r w:rsidRPr="004E5BE8">
              <w:rPr>
                <w:rStyle w:val="Hipercze"/>
                <w:rFonts w:eastAsia="Times New Roman"/>
                <w:noProof/>
                <w:sz w:val="21"/>
                <w:szCs w:val="21"/>
                <w:lang w:eastAsia="pl-PL"/>
              </w:rPr>
              <w:t>Gospodarka mieszkaniowa i komunalna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_Toc58959246 \h </w:instrText>
            </w:r>
            <w:r w:rsidRPr="004E5BE8">
              <w:rPr>
                <w:noProof/>
                <w:webHidden/>
                <w:sz w:val="21"/>
                <w:szCs w:val="21"/>
              </w:rPr>
            </w:r>
            <w:r w:rsidRPr="004E5BE8">
              <w:rPr>
                <w:noProof/>
                <w:webHidden/>
                <w:sz w:val="21"/>
                <w:szCs w:val="21"/>
              </w:rPr>
              <w:fldChar w:fldCharType="separate"/>
            </w:r>
            <w:r w:rsidRPr="004E5BE8">
              <w:rPr>
                <w:noProof/>
                <w:webHidden/>
                <w:sz w:val="21"/>
                <w:szCs w:val="21"/>
              </w:rPr>
              <w:t>18</w:t>
            </w:r>
            <w:r w:rsidRPr="004E5BE8">
              <w:rPr>
                <w:noProof/>
                <w:webHidden/>
                <w:sz w:val="21"/>
                <w:szCs w:val="21"/>
              </w:rPr>
              <w:fldChar w:fldCharType="end"/>
            </w:r>
          </w:hyperlink>
        </w:p>
        <w:p w14:paraId="4B6B11C0" w14:textId="77777777" w:rsidR="004E5BE8" w:rsidRPr="004E5BE8" w:rsidRDefault="004E5BE8">
          <w:pPr>
            <w:pStyle w:val="Spistreci3"/>
            <w:rPr>
              <w:rFonts w:eastAsiaTheme="minorEastAsia"/>
              <w:noProof/>
              <w:sz w:val="21"/>
              <w:szCs w:val="21"/>
              <w:lang w:eastAsia="pl-PL"/>
            </w:rPr>
          </w:pPr>
          <w:hyperlink w:anchor="_Toc58959247" w:history="1">
            <w:r w:rsidRPr="004E5BE8">
              <w:rPr>
                <w:rStyle w:val="Hipercze"/>
                <w:rFonts w:eastAsia="Times New Roman"/>
                <w:noProof/>
                <w:sz w:val="21"/>
                <w:szCs w:val="21"/>
                <w:lang w:eastAsia="pl-PL"/>
              </w:rPr>
              <w:t>4.2.3.</w:t>
            </w:r>
            <w:r w:rsidRPr="004E5BE8">
              <w:rPr>
                <w:rFonts w:eastAsiaTheme="minorEastAsia"/>
                <w:noProof/>
                <w:sz w:val="21"/>
                <w:szCs w:val="21"/>
                <w:lang w:eastAsia="pl-PL"/>
              </w:rPr>
              <w:tab/>
            </w:r>
            <w:r w:rsidRPr="004E5BE8">
              <w:rPr>
                <w:rStyle w:val="Hipercze"/>
                <w:rFonts w:eastAsia="Times New Roman"/>
                <w:noProof/>
                <w:sz w:val="21"/>
                <w:szCs w:val="21"/>
                <w:lang w:eastAsia="pl-PL"/>
              </w:rPr>
              <w:t>Podmioty gospodarki narodowej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_Toc58959247 \h </w:instrText>
            </w:r>
            <w:r w:rsidRPr="004E5BE8">
              <w:rPr>
                <w:noProof/>
                <w:webHidden/>
                <w:sz w:val="21"/>
                <w:szCs w:val="21"/>
              </w:rPr>
            </w:r>
            <w:r w:rsidRPr="004E5BE8">
              <w:rPr>
                <w:noProof/>
                <w:webHidden/>
                <w:sz w:val="21"/>
                <w:szCs w:val="21"/>
              </w:rPr>
              <w:fldChar w:fldCharType="separate"/>
            </w:r>
            <w:r w:rsidRPr="004E5BE8">
              <w:rPr>
                <w:noProof/>
                <w:webHidden/>
                <w:sz w:val="21"/>
                <w:szCs w:val="21"/>
              </w:rPr>
              <w:t>19</w:t>
            </w:r>
            <w:r w:rsidRPr="004E5BE8">
              <w:rPr>
                <w:noProof/>
                <w:webHidden/>
                <w:sz w:val="21"/>
                <w:szCs w:val="21"/>
              </w:rPr>
              <w:fldChar w:fldCharType="end"/>
            </w:r>
          </w:hyperlink>
        </w:p>
        <w:p w14:paraId="6594BFB3" w14:textId="77777777" w:rsidR="004E5BE8" w:rsidRPr="004E5BE8" w:rsidRDefault="004E5BE8">
          <w:pPr>
            <w:pStyle w:val="Spistreci3"/>
            <w:rPr>
              <w:rFonts w:eastAsiaTheme="minorEastAsia"/>
              <w:noProof/>
              <w:sz w:val="21"/>
              <w:szCs w:val="21"/>
              <w:lang w:eastAsia="pl-PL"/>
            </w:rPr>
          </w:pPr>
          <w:hyperlink w:anchor="_Toc58959248" w:history="1">
            <w:r w:rsidRPr="004E5BE8">
              <w:rPr>
                <w:rStyle w:val="Hipercze"/>
                <w:noProof/>
                <w:sz w:val="21"/>
                <w:szCs w:val="21"/>
                <w:lang w:eastAsia="pl-PL"/>
              </w:rPr>
              <w:t>4.2.4.</w:t>
            </w:r>
            <w:r w:rsidRPr="004E5BE8">
              <w:rPr>
                <w:rFonts w:eastAsiaTheme="minorEastAsia"/>
                <w:noProof/>
                <w:sz w:val="21"/>
                <w:szCs w:val="21"/>
                <w:lang w:eastAsia="pl-PL"/>
              </w:rPr>
              <w:tab/>
            </w:r>
            <w:r w:rsidRPr="004E5BE8">
              <w:rPr>
                <w:rStyle w:val="Hipercze"/>
                <w:noProof/>
                <w:sz w:val="21"/>
                <w:szCs w:val="21"/>
                <w:lang w:eastAsia="pl-PL"/>
              </w:rPr>
              <w:t>Gospodarka odpadami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_Toc58959248 \h </w:instrText>
            </w:r>
            <w:r w:rsidRPr="004E5BE8">
              <w:rPr>
                <w:noProof/>
                <w:webHidden/>
                <w:sz w:val="21"/>
                <w:szCs w:val="21"/>
              </w:rPr>
            </w:r>
            <w:r w:rsidRPr="004E5BE8">
              <w:rPr>
                <w:noProof/>
                <w:webHidden/>
                <w:sz w:val="21"/>
                <w:szCs w:val="21"/>
              </w:rPr>
              <w:fldChar w:fldCharType="separate"/>
            </w:r>
            <w:r w:rsidRPr="004E5BE8">
              <w:rPr>
                <w:noProof/>
                <w:webHidden/>
                <w:sz w:val="21"/>
                <w:szCs w:val="21"/>
              </w:rPr>
              <w:t>20</w:t>
            </w:r>
            <w:r w:rsidRPr="004E5BE8">
              <w:rPr>
                <w:noProof/>
                <w:webHidden/>
                <w:sz w:val="21"/>
                <w:szCs w:val="21"/>
              </w:rPr>
              <w:fldChar w:fldCharType="end"/>
            </w:r>
          </w:hyperlink>
        </w:p>
        <w:p w14:paraId="168B24C6" w14:textId="77777777" w:rsidR="004E5BE8" w:rsidRPr="004E5BE8" w:rsidRDefault="004E5BE8">
          <w:pPr>
            <w:pStyle w:val="Spistreci1"/>
            <w:rPr>
              <w:rFonts w:eastAsiaTheme="minorEastAsia"/>
              <w:noProof/>
              <w:sz w:val="21"/>
              <w:szCs w:val="21"/>
              <w:lang w:eastAsia="pl-PL"/>
            </w:rPr>
          </w:pPr>
          <w:hyperlink w:anchor="_Toc58959249" w:history="1">
            <w:r w:rsidRPr="004E5BE8">
              <w:rPr>
                <w:rStyle w:val="Hipercze"/>
                <w:noProof/>
                <w:sz w:val="21"/>
                <w:szCs w:val="21"/>
                <w:lang w:eastAsia="pl-PL"/>
              </w:rPr>
              <w:t>5.</w:t>
            </w:r>
            <w:r w:rsidRPr="004E5BE8">
              <w:rPr>
                <w:rFonts w:eastAsiaTheme="minorEastAsia"/>
                <w:noProof/>
                <w:sz w:val="21"/>
                <w:szCs w:val="21"/>
                <w:lang w:eastAsia="pl-PL"/>
              </w:rPr>
              <w:tab/>
            </w:r>
            <w:r w:rsidRPr="004E5BE8">
              <w:rPr>
                <w:rStyle w:val="Hipercze"/>
                <w:noProof/>
                <w:sz w:val="21"/>
                <w:szCs w:val="21"/>
                <w:lang w:eastAsia="pl-PL"/>
              </w:rPr>
              <w:t>Infrastruktura komunikacyjna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_Toc58959249 \h </w:instrText>
            </w:r>
            <w:r w:rsidRPr="004E5BE8">
              <w:rPr>
                <w:noProof/>
                <w:webHidden/>
                <w:sz w:val="21"/>
                <w:szCs w:val="21"/>
              </w:rPr>
            </w:r>
            <w:r w:rsidRPr="004E5BE8">
              <w:rPr>
                <w:noProof/>
                <w:webHidden/>
                <w:sz w:val="21"/>
                <w:szCs w:val="21"/>
              </w:rPr>
              <w:fldChar w:fldCharType="separate"/>
            </w:r>
            <w:r w:rsidRPr="004E5BE8">
              <w:rPr>
                <w:noProof/>
                <w:webHidden/>
                <w:sz w:val="21"/>
                <w:szCs w:val="21"/>
              </w:rPr>
              <w:t>21</w:t>
            </w:r>
            <w:r w:rsidRPr="004E5BE8">
              <w:rPr>
                <w:noProof/>
                <w:webHidden/>
                <w:sz w:val="21"/>
                <w:szCs w:val="21"/>
              </w:rPr>
              <w:fldChar w:fldCharType="end"/>
            </w:r>
          </w:hyperlink>
        </w:p>
        <w:p w14:paraId="730E853C" w14:textId="77777777" w:rsidR="004E5BE8" w:rsidRPr="004E5BE8" w:rsidRDefault="004E5BE8">
          <w:pPr>
            <w:pStyle w:val="Spistreci2"/>
            <w:rPr>
              <w:rFonts w:eastAsiaTheme="minorEastAsia"/>
              <w:noProof/>
              <w:sz w:val="21"/>
              <w:szCs w:val="21"/>
              <w:lang w:eastAsia="pl-PL"/>
            </w:rPr>
          </w:pPr>
          <w:hyperlink w:anchor="_Toc58959250" w:history="1">
            <w:r w:rsidRPr="004E5BE8">
              <w:rPr>
                <w:rStyle w:val="Hipercze"/>
                <w:noProof/>
                <w:sz w:val="21"/>
                <w:szCs w:val="21"/>
                <w:lang w:eastAsia="pl-PL"/>
              </w:rPr>
              <w:t>5.1.</w:t>
            </w:r>
            <w:r w:rsidRPr="004E5BE8">
              <w:rPr>
                <w:rFonts w:eastAsiaTheme="minorEastAsia"/>
                <w:noProof/>
                <w:sz w:val="21"/>
                <w:szCs w:val="21"/>
                <w:lang w:eastAsia="pl-PL"/>
              </w:rPr>
              <w:tab/>
            </w:r>
            <w:r w:rsidRPr="004E5BE8">
              <w:rPr>
                <w:rStyle w:val="Hipercze"/>
                <w:noProof/>
                <w:sz w:val="21"/>
                <w:szCs w:val="21"/>
                <w:lang w:eastAsia="pl-PL"/>
              </w:rPr>
              <w:t>Sieć drogowa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_Toc58959250 \h </w:instrText>
            </w:r>
            <w:r w:rsidRPr="004E5BE8">
              <w:rPr>
                <w:noProof/>
                <w:webHidden/>
                <w:sz w:val="21"/>
                <w:szCs w:val="21"/>
              </w:rPr>
            </w:r>
            <w:r w:rsidRPr="004E5BE8">
              <w:rPr>
                <w:noProof/>
                <w:webHidden/>
                <w:sz w:val="21"/>
                <w:szCs w:val="21"/>
              </w:rPr>
              <w:fldChar w:fldCharType="separate"/>
            </w:r>
            <w:r w:rsidRPr="004E5BE8">
              <w:rPr>
                <w:noProof/>
                <w:webHidden/>
                <w:sz w:val="21"/>
                <w:szCs w:val="21"/>
              </w:rPr>
              <w:t>21</w:t>
            </w:r>
            <w:r w:rsidRPr="004E5BE8">
              <w:rPr>
                <w:noProof/>
                <w:webHidden/>
                <w:sz w:val="21"/>
                <w:szCs w:val="21"/>
              </w:rPr>
              <w:fldChar w:fldCharType="end"/>
            </w:r>
          </w:hyperlink>
        </w:p>
        <w:p w14:paraId="0F1A4FAD" w14:textId="77777777" w:rsidR="004E5BE8" w:rsidRPr="004E5BE8" w:rsidRDefault="004E5BE8">
          <w:pPr>
            <w:pStyle w:val="Spistreci2"/>
            <w:rPr>
              <w:rFonts w:eastAsiaTheme="minorEastAsia"/>
              <w:noProof/>
              <w:sz w:val="21"/>
              <w:szCs w:val="21"/>
              <w:lang w:eastAsia="pl-PL"/>
            </w:rPr>
          </w:pPr>
          <w:hyperlink w:anchor="_Toc58959251" w:history="1">
            <w:r w:rsidRPr="004E5BE8">
              <w:rPr>
                <w:rStyle w:val="Hipercze"/>
                <w:noProof/>
                <w:sz w:val="21"/>
                <w:szCs w:val="21"/>
                <w:lang w:eastAsia="pl-PL"/>
              </w:rPr>
              <w:t>5.2.</w:t>
            </w:r>
            <w:r w:rsidRPr="004E5BE8">
              <w:rPr>
                <w:rFonts w:eastAsiaTheme="minorEastAsia"/>
                <w:noProof/>
                <w:sz w:val="21"/>
                <w:szCs w:val="21"/>
                <w:lang w:eastAsia="pl-PL"/>
              </w:rPr>
              <w:tab/>
            </w:r>
            <w:r w:rsidRPr="004E5BE8">
              <w:rPr>
                <w:rStyle w:val="Hipercze"/>
                <w:noProof/>
                <w:sz w:val="21"/>
                <w:szCs w:val="21"/>
                <w:lang w:eastAsia="pl-PL"/>
              </w:rPr>
              <w:t>Sieć kolejowa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_Toc58959251 \h </w:instrText>
            </w:r>
            <w:r w:rsidRPr="004E5BE8">
              <w:rPr>
                <w:noProof/>
                <w:webHidden/>
                <w:sz w:val="21"/>
                <w:szCs w:val="21"/>
              </w:rPr>
            </w:r>
            <w:r w:rsidRPr="004E5BE8">
              <w:rPr>
                <w:noProof/>
                <w:webHidden/>
                <w:sz w:val="21"/>
                <w:szCs w:val="21"/>
              </w:rPr>
              <w:fldChar w:fldCharType="separate"/>
            </w:r>
            <w:r w:rsidRPr="004E5BE8">
              <w:rPr>
                <w:noProof/>
                <w:webHidden/>
                <w:sz w:val="21"/>
                <w:szCs w:val="21"/>
              </w:rPr>
              <w:t>21</w:t>
            </w:r>
            <w:r w:rsidRPr="004E5BE8">
              <w:rPr>
                <w:noProof/>
                <w:webHidden/>
                <w:sz w:val="21"/>
                <w:szCs w:val="21"/>
              </w:rPr>
              <w:fldChar w:fldCharType="end"/>
            </w:r>
          </w:hyperlink>
        </w:p>
        <w:p w14:paraId="7F6F6381" w14:textId="77777777" w:rsidR="004E5BE8" w:rsidRPr="004E5BE8" w:rsidRDefault="004E5BE8">
          <w:pPr>
            <w:pStyle w:val="Spistreci1"/>
            <w:rPr>
              <w:rFonts w:eastAsiaTheme="minorEastAsia"/>
              <w:noProof/>
              <w:sz w:val="21"/>
              <w:szCs w:val="21"/>
              <w:lang w:eastAsia="pl-PL"/>
            </w:rPr>
          </w:pPr>
          <w:hyperlink w:anchor="_Toc58959252" w:history="1">
            <w:r w:rsidRPr="004E5BE8">
              <w:rPr>
                <w:rStyle w:val="Hipercze"/>
                <w:noProof/>
                <w:sz w:val="21"/>
                <w:szCs w:val="21"/>
              </w:rPr>
              <w:t>6.</w:t>
            </w:r>
            <w:r w:rsidRPr="004E5BE8">
              <w:rPr>
                <w:rFonts w:eastAsiaTheme="minorEastAsia"/>
                <w:noProof/>
                <w:sz w:val="21"/>
                <w:szCs w:val="21"/>
                <w:lang w:eastAsia="pl-PL"/>
              </w:rPr>
              <w:tab/>
            </w:r>
            <w:r w:rsidRPr="004E5BE8">
              <w:rPr>
                <w:rStyle w:val="Hipercze"/>
                <w:noProof/>
                <w:sz w:val="21"/>
                <w:szCs w:val="21"/>
              </w:rPr>
              <w:t>Transport publiczny i tabor gminny</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_Toc58959252 \h </w:instrText>
            </w:r>
            <w:r w:rsidRPr="004E5BE8">
              <w:rPr>
                <w:noProof/>
                <w:webHidden/>
                <w:sz w:val="21"/>
                <w:szCs w:val="21"/>
              </w:rPr>
            </w:r>
            <w:r w:rsidRPr="004E5BE8">
              <w:rPr>
                <w:noProof/>
                <w:webHidden/>
                <w:sz w:val="21"/>
                <w:szCs w:val="21"/>
              </w:rPr>
              <w:fldChar w:fldCharType="separate"/>
            </w:r>
            <w:r w:rsidRPr="004E5BE8">
              <w:rPr>
                <w:noProof/>
                <w:webHidden/>
                <w:sz w:val="21"/>
                <w:szCs w:val="21"/>
              </w:rPr>
              <w:t>22</w:t>
            </w:r>
            <w:r w:rsidRPr="004E5BE8">
              <w:rPr>
                <w:noProof/>
                <w:webHidden/>
                <w:sz w:val="21"/>
                <w:szCs w:val="21"/>
              </w:rPr>
              <w:fldChar w:fldCharType="end"/>
            </w:r>
          </w:hyperlink>
        </w:p>
        <w:p w14:paraId="6F494CE3" w14:textId="77777777" w:rsidR="004E5BE8" w:rsidRPr="004E5BE8" w:rsidRDefault="004E5BE8">
          <w:pPr>
            <w:pStyle w:val="Spistreci2"/>
            <w:rPr>
              <w:rFonts w:eastAsiaTheme="minorEastAsia"/>
              <w:noProof/>
              <w:sz w:val="21"/>
              <w:szCs w:val="21"/>
              <w:lang w:eastAsia="pl-PL"/>
            </w:rPr>
          </w:pPr>
          <w:hyperlink w:anchor="_Toc58959253" w:history="1">
            <w:r w:rsidRPr="004E5BE8">
              <w:rPr>
                <w:rStyle w:val="Hipercze"/>
                <w:noProof/>
                <w:sz w:val="21"/>
                <w:szCs w:val="21"/>
              </w:rPr>
              <w:t>6.1.</w:t>
            </w:r>
            <w:r w:rsidRPr="004E5BE8">
              <w:rPr>
                <w:rFonts w:eastAsiaTheme="minorEastAsia"/>
                <w:noProof/>
                <w:sz w:val="21"/>
                <w:szCs w:val="21"/>
                <w:lang w:eastAsia="pl-PL"/>
              </w:rPr>
              <w:tab/>
            </w:r>
            <w:r w:rsidRPr="004E5BE8">
              <w:rPr>
                <w:rStyle w:val="Hipercze"/>
                <w:noProof/>
                <w:sz w:val="21"/>
                <w:szCs w:val="21"/>
              </w:rPr>
              <w:t>Kolejowy</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_Toc58959253 \h </w:instrText>
            </w:r>
            <w:r w:rsidRPr="004E5BE8">
              <w:rPr>
                <w:noProof/>
                <w:webHidden/>
                <w:sz w:val="21"/>
                <w:szCs w:val="21"/>
              </w:rPr>
            </w:r>
            <w:r w:rsidRPr="004E5BE8">
              <w:rPr>
                <w:noProof/>
                <w:webHidden/>
                <w:sz w:val="21"/>
                <w:szCs w:val="21"/>
              </w:rPr>
              <w:fldChar w:fldCharType="separate"/>
            </w:r>
            <w:r w:rsidRPr="004E5BE8">
              <w:rPr>
                <w:noProof/>
                <w:webHidden/>
                <w:sz w:val="21"/>
                <w:szCs w:val="21"/>
              </w:rPr>
              <w:t>22</w:t>
            </w:r>
            <w:r w:rsidRPr="004E5BE8">
              <w:rPr>
                <w:noProof/>
                <w:webHidden/>
                <w:sz w:val="21"/>
                <w:szCs w:val="21"/>
              </w:rPr>
              <w:fldChar w:fldCharType="end"/>
            </w:r>
          </w:hyperlink>
        </w:p>
        <w:p w14:paraId="6A179893" w14:textId="77777777" w:rsidR="004E5BE8" w:rsidRPr="004E5BE8" w:rsidRDefault="004E5BE8">
          <w:pPr>
            <w:pStyle w:val="Spistreci2"/>
            <w:rPr>
              <w:rFonts w:eastAsiaTheme="minorEastAsia"/>
              <w:noProof/>
              <w:sz w:val="21"/>
              <w:szCs w:val="21"/>
              <w:lang w:eastAsia="pl-PL"/>
            </w:rPr>
          </w:pPr>
          <w:hyperlink w:anchor="_Toc58959254" w:history="1">
            <w:r w:rsidRPr="004E5BE8">
              <w:rPr>
                <w:rStyle w:val="Hipercze"/>
                <w:noProof/>
                <w:sz w:val="21"/>
                <w:szCs w:val="21"/>
              </w:rPr>
              <w:t>6.2.</w:t>
            </w:r>
            <w:r w:rsidRPr="004E5BE8">
              <w:rPr>
                <w:rFonts w:eastAsiaTheme="minorEastAsia"/>
                <w:noProof/>
                <w:sz w:val="21"/>
                <w:szCs w:val="21"/>
                <w:lang w:eastAsia="pl-PL"/>
              </w:rPr>
              <w:tab/>
            </w:r>
            <w:r w:rsidRPr="004E5BE8">
              <w:rPr>
                <w:rStyle w:val="Hipercze"/>
                <w:noProof/>
                <w:sz w:val="21"/>
                <w:szCs w:val="21"/>
              </w:rPr>
              <w:t>Autobusowy</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_Toc58959254 \h </w:instrText>
            </w:r>
            <w:r w:rsidRPr="004E5BE8">
              <w:rPr>
                <w:noProof/>
                <w:webHidden/>
                <w:sz w:val="21"/>
                <w:szCs w:val="21"/>
              </w:rPr>
            </w:r>
            <w:r w:rsidRPr="004E5BE8">
              <w:rPr>
                <w:noProof/>
                <w:webHidden/>
                <w:sz w:val="21"/>
                <w:szCs w:val="21"/>
              </w:rPr>
              <w:fldChar w:fldCharType="separate"/>
            </w:r>
            <w:r w:rsidRPr="004E5BE8">
              <w:rPr>
                <w:noProof/>
                <w:webHidden/>
                <w:sz w:val="21"/>
                <w:szCs w:val="21"/>
              </w:rPr>
              <w:t>22</w:t>
            </w:r>
            <w:r w:rsidRPr="004E5BE8">
              <w:rPr>
                <w:noProof/>
                <w:webHidden/>
                <w:sz w:val="21"/>
                <w:szCs w:val="21"/>
              </w:rPr>
              <w:fldChar w:fldCharType="end"/>
            </w:r>
          </w:hyperlink>
        </w:p>
        <w:p w14:paraId="26451FD6" w14:textId="77777777" w:rsidR="004E5BE8" w:rsidRPr="004E5BE8" w:rsidRDefault="004E5BE8">
          <w:pPr>
            <w:pStyle w:val="Spistreci2"/>
            <w:rPr>
              <w:rFonts w:eastAsiaTheme="minorEastAsia"/>
              <w:noProof/>
              <w:sz w:val="21"/>
              <w:szCs w:val="21"/>
              <w:lang w:eastAsia="pl-PL"/>
            </w:rPr>
          </w:pPr>
          <w:hyperlink w:anchor="_Toc58959255" w:history="1">
            <w:r w:rsidRPr="004E5BE8">
              <w:rPr>
                <w:rStyle w:val="Hipercze"/>
                <w:noProof/>
                <w:sz w:val="21"/>
                <w:szCs w:val="21"/>
              </w:rPr>
              <w:t>6.3.</w:t>
            </w:r>
            <w:r w:rsidRPr="004E5BE8">
              <w:rPr>
                <w:rFonts w:eastAsiaTheme="minorEastAsia"/>
                <w:noProof/>
                <w:sz w:val="21"/>
                <w:szCs w:val="21"/>
                <w:lang w:eastAsia="pl-PL"/>
              </w:rPr>
              <w:tab/>
            </w:r>
            <w:r w:rsidRPr="004E5BE8">
              <w:rPr>
                <w:rStyle w:val="Hipercze"/>
                <w:noProof/>
                <w:sz w:val="21"/>
                <w:szCs w:val="21"/>
              </w:rPr>
              <w:t>Tabor gminny</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_Toc58959255 \h </w:instrText>
            </w:r>
            <w:r w:rsidRPr="004E5BE8">
              <w:rPr>
                <w:noProof/>
                <w:webHidden/>
                <w:sz w:val="21"/>
                <w:szCs w:val="21"/>
              </w:rPr>
            </w:r>
            <w:r w:rsidRPr="004E5BE8">
              <w:rPr>
                <w:noProof/>
                <w:webHidden/>
                <w:sz w:val="21"/>
                <w:szCs w:val="21"/>
              </w:rPr>
              <w:fldChar w:fldCharType="separate"/>
            </w:r>
            <w:r w:rsidRPr="004E5BE8">
              <w:rPr>
                <w:noProof/>
                <w:webHidden/>
                <w:sz w:val="21"/>
                <w:szCs w:val="21"/>
              </w:rPr>
              <w:t>22</w:t>
            </w:r>
            <w:r w:rsidRPr="004E5BE8">
              <w:rPr>
                <w:noProof/>
                <w:webHidden/>
                <w:sz w:val="21"/>
                <w:szCs w:val="21"/>
              </w:rPr>
              <w:fldChar w:fldCharType="end"/>
            </w:r>
          </w:hyperlink>
        </w:p>
        <w:p w14:paraId="44E325D1" w14:textId="77777777" w:rsidR="004E5BE8" w:rsidRPr="004E5BE8" w:rsidRDefault="004E5BE8">
          <w:pPr>
            <w:pStyle w:val="Spistreci1"/>
            <w:rPr>
              <w:rFonts w:eastAsiaTheme="minorEastAsia"/>
              <w:noProof/>
              <w:sz w:val="21"/>
              <w:szCs w:val="21"/>
              <w:lang w:eastAsia="pl-PL"/>
            </w:rPr>
          </w:pPr>
          <w:hyperlink w:anchor="_Toc58959256" w:history="1">
            <w:r w:rsidRPr="004E5BE8">
              <w:rPr>
                <w:rStyle w:val="Hipercze"/>
                <w:noProof/>
                <w:sz w:val="21"/>
                <w:szCs w:val="21"/>
                <w:lang w:eastAsia="pl-PL"/>
              </w:rPr>
              <w:t>7.</w:t>
            </w:r>
            <w:r w:rsidRPr="004E5BE8">
              <w:rPr>
                <w:rFonts w:eastAsiaTheme="minorEastAsia"/>
                <w:noProof/>
                <w:sz w:val="21"/>
                <w:szCs w:val="21"/>
                <w:lang w:eastAsia="pl-PL"/>
              </w:rPr>
              <w:tab/>
            </w:r>
            <w:r w:rsidRPr="004E5BE8">
              <w:rPr>
                <w:rStyle w:val="Hipercze"/>
                <w:noProof/>
                <w:sz w:val="21"/>
                <w:szCs w:val="21"/>
                <w:lang w:eastAsia="pl-PL"/>
              </w:rPr>
              <w:t>Infrastruktura komunalna zaopatrująca w gaz i ciepło, źródła energii elektrycznej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_Toc58959256 \h </w:instrText>
            </w:r>
            <w:r w:rsidRPr="004E5BE8">
              <w:rPr>
                <w:noProof/>
                <w:webHidden/>
                <w:sz w:val="21"/>
                <w:szCs w:val="21"/>
              </w:rPr>
            </w:r>
            <w:r w:rsidRPr="004E5BE8">
              <w:rPr>
                <w:noProof/>
                <w:webHidden/>
                <w:sz w:val="21"/>
                <w:szCs w:val="21"/>
              </w:rPr>
              <w:fldChar w:fldCharType="separate"/>
            </w:r>
            <w:r w:rsidRPr="004E5BE8">
              <w:rPr>
                <w:noProof/>
                <w:webHidden/>
                <w:sz w:val="21"/>
                <w:szCs w:val="21"/>
              </w:rPr>
              <w:t>23</w:t>
            </w:r>
            <w:r w:rsidRPr="004E5BE8">
              <w:rPr>
                <w:noProof/>
                <w:webHidden/>
                <w:sz w:val="21"/>
                <w:szCs w:val="21"/>
              </w:rPr>
              <w:fldChar w:fldCharType="end"/>
            </w:r>
          </w:hyperlink>
        </w:p>
        <w:p w14:paraId="592E8AEE" w14:textId="77777777" w:rsidR="004E5BE8" w:rsidRPr="004E5BE8" w:rsidRDefault="004E5BE8">
          <w:pPr>
            <w:pStyle w:val="Spistreci2"/>
            <w:rPr>
              <w:rFonts w:eastAsiaTheme="minorEastAsia"/>
              <w:noProof/>
              <w:sz w:val="21"/>
              <w:szCs w:val="21"/>
              <w:lang w:eastAsia="pl-PL"/>
            </w:rPr>
          </w:pPr>
          <w:hyperlink w:anchor="_Toc58959257" w:history="1">
            <w:r w:rsidRPr="004E5BE8">
              <w:rPr>
                <w:rStyle w:val="Hipercze"/>
                <w:noProof/>
                <w:sz w:val="21"/>
                <w:szCs w:val="21"/>
                <w:lang w:eastAsia="pl-PL"/>
              </w:rPr>
              <w:t>7.1.</w:t>
            </w:r>
            <w:r w:rsidRPr="004E5BE8">
              <w:rPr>
                <w:rFonts w:eastAsiaTheme="minorEastAsia"/>
                <w:noProof/>
                <w:sz w:val="21"/>
                <w:szCs w:val="21"/>
                <w:lang w:eastAsia="pl-PL"/>
              </w:rPr>
              <w:tab/>
            </w:r>
            <w:r w:rsidRPr="004E5BE8">
              <w:rPr>
                <w:rStyle w:val="Hipercze"/>
                <w:noProof/>
                <w:sz w:val="21"/>
                <w:szCs w:val="21"/>
                <w:lang w:eastAsia="pl-PL"/>
              </w:rPr>
              <w:t>Sieć gazowa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_Toc58959257 \h </w:instrText>
            </w:r>
            <w:r w:rsidRPr="004E5BE8">
              <w:rPr>
                <w:noProof/>
                <w:webHidden/>
                <w:sz w:val="21"/>
                <w:szCs w:val="21"/>
              </w:rPr>
            </w:r>
            <w:r w:rsidRPr="004E5BE8">
              <w:rPr>
                <w:noProof/>
                <w:webHidden/>
                <w:sz w:val="21"/>
                <w:szCs w:val="21"/>
              </w:rPr>
              <w:fldChar w:fldCharType="separate"/>
            </w:r>
            <w:r w:rsidRPr="004E5BE8">
              <w:rPr>
                <w:noProof/>
                <w:webHidden/>
                <w:sz w:val="21"/>
                <w:szCs w:val="21"/>
              </w:rPr>
              <w:t>23</w:t>
            </w:r>
            <w:r w:rsidRPr="004E5BE8">
              <w:rPr>
                <w:noProof/>
                <w:webHidden/>
                <w:sz w:val="21"/>
                <w:szCs w:val="21"/>
              </w:rPr>
              <w:fldChar w:fldCharType="end"/>
            </w:r>
          </w:hyperlink>
        </w:p>
        <w:p w14:paraId="6994BBA7" w14:textId="77777777" w:rsidR="004E5BE8" w:rsidRPr="004E5BE8" w:rsidRDefault="004E5BE8">
          <w:pPr>
            <w:pStyle w:val="Spistreci2"/>
            <w:rPr>
              <w:rFonts w:eastAsiaTheme="minorEastAsia"/>
              <w:noProof/>
              <w:sz w:val="21"/>
              <w:szCs w:val="21"/>
              <w:lang w:eastAsia="pl-PL"/>
            </w:rPr>
          </w:pPr>
          <w:hyperlink w:anchor="_Toc58959258" w:history="1">
            <w:r w:rsidRPr="004E5BE8">
              <w:rPr>
                <w:rStyle w:val="Hipercze"/>
                <w:noProof/>
                <w:sz w:val="21"/>
                <w:szCs w:val="21"/>
                <w:lang w:eastAsia="pl-PL"/>
              </w:rPr>
              <w:t>7.2.</w:t>
            </w:r>
            <w:r w:rsidRPr="004E5BE8">
              <w:rPr>
                <w:rFonts w:eastAsiaTheme="minorEastAsia"/>
                <w:noProof/>
                <w:sz w:val="21"/>
                <w:szCs w:val="21"/>
                <w:lang w:eastAsia="pl-PL"/>
              </w:rPr>
              <w:tab/>
            </w:r>
            <w:r w:rsidRPr="004E5BE8">
              <w:rPr>
                <w:rStyle w:val="Hipercze"/>
                <w:noProof/>
                <w:sz w:val="21"/>
                <w:szCs w:val="21"/>
                <w:lang w:eastAsia="pl-PL"/>
              </w:rPr>
              <w:t>Sieci cieplne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_Toc58959258 \h </w:instrText>
            </w:r>
            <w:r w:rsidRPr="004E5BE8">
              <w:rPr>
                <w:noProof/>
                <w:webHidden/>
                <w:sz w:val="21"/>
                <w:szCs w:val="21"/>
              </w:rPr>
            </w:r>
            <w:r w:rsidRPr="004E5BE8">
              <w:rPr>
                <w:noProof/>
                <w:webHidden/>
                <w:sz w:val="21"/>
                <w:szCs w:val="21"/>
              </w:rPr>
              <w:fldChar w:fldCharType="separate"/>
            </w:r>
            <w:r w:rsidRPr="004E5BE8">
              <w:rPr>
                <w:noProof/>
                <w:webHidden/>
                <w:sz w:val="21"/>
                <w:szCs w:val="21"/>
              </w:rPr>
              <w:t>23</w:t>
            </w:r>
            <w:r w:rsidRPr="004E5BE8">
              <w:rPr>
                <w:noProof/>
                <w:webHidden/>
                <w:sz w:val="21"/>
                <w:szCs w:val="21"/>
              </w:rPr>
              <w:fldChar w:fldCharType="end"/>
            </w:r>
          </w:hyperlink>
        </w:p>
        <w:p w14:paraId="09EFE4CA" w14:textId="77777777" w:rsidR="004E5BE8" w:rsidRPr="004E5BE8" w:rsidRDefault="004E5BE8">
          <w:pPr>
            <w:pStyle w:val="Spistreci2"/>
            <w:rPr>
              <w:rFonts w:eastAsiaTheme="minorEastAsia"/>
              <w:noProof/>
              <w:sz w:val="21"/>
              <w:szCs w:val="21"/>
              <w:lang w:eastAsia="pl-PL"/>
            </w:rPr>
          </w:pPr>
          <w:hyperlink w:anchor="_Toc58959259" w:history="1">
            <w:r w:rsidRPr="004E5BE8">
              <w:rPr>
                <w:rStyle w:val="Hipercze"/>
                <w:noProof/>
                <w:sz w:val="21"/>
                <w:szCs w:val="21"/>
                <w:lang w:eastAsia="pl-PL"/>
              </w:rPr>
              <w:t>7.3.</w:t>
            </w:r>
            <w:r w:rsidRPr="004E5BE8">
              <w:rPr>
                <w:rFonts w:eastAsiaTheme="minorEastAsia"/>
                <w:noProof/>
                <w:sz w:val="21"/>
                <w:szCs w:val="21"/>
                <w:lang w:eastAsia="pl-PL"/>
              </w:rPr>
              <w:tab/>
            </w:r>
            <w:r w:rsidRPr="004E5BE8">
              <w:rPr>
                <w:rStyle w:val="Hipercze"/>
                <w:noProof/>
                <w:sz w:val="21"/>
                <w:szCs w:val="21"/>
                <w:lang w:eastAsia="pl-PL"/>
              </w:rPr>
              <w:t>Produkcja energii elektrycznej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_Toc58959259 \h </w:instrText>
            </w:r>
            <w:r w:rsidRPr="004E5BE8">
              <w:rPr>
                <w:noProof/>
                <w:webHidden/>
                <w:sz w:val="21"/>
                <w:szCs w:val="21"/>
              </w:rPr>
            </w:r>
            <w:r w:rsidRPr="004E5BE8">
              <w:rPr>
                <w:noProof/>
                <w:webHidden/>
                <w:sz w:val="21"/>
                <w:szCs w:val="21"/>
              </w:rPr>
              <w:fldChar w:fldCharType="separate"/>
            </w:r>
            <w:r w:rsidRPr="004E5BE8">
              <w:rPr>
                <w:noProof/>
                <w:webHidden/>
                <w:sz w:val="21"/>
                <w:szCs w:val="21"/>
              </w:rPr>
              <w:t>24</w:t>
            </w:r>
            <w:r w:rsidRPr="004E5BE8">
              <w:rPr>
                <w:noProof/>
                <w:webHidden/>
                <w:sz w:val="21"/>
                <w:szCs w:val="21"/>
              </w:rPr>
              <w:fldChar w:fldCharType="end"/>
            </w:r>
          </w:hyperlink>
        </w:p>
        <w:p w14:paraId="5328DB2B" w14:textId="77777777" w:rsidR="004E5BE8" w:rsidRPr="004E5BE8" w:rsidRDefault="004E5BE8">
          <w:pPr>
            <w:pStyle w:val="Spistreci1"/>
            <w:rPr>
              <w:rFonts w:eastAsiaTheme="minorEastAsia"/>
              <w:noProof/>
              <w:sz w:val="21"/>
              <w:szCs w:val="21"/>
              <w:lang w:eastAsia="pl-PL"/>
            </w:rPr>
          </w:pPr>
          <w:hyperlink w:anchor="_Toc58959260" w:history="1">
            <w:r w:rsidRPr="004E5BE8">
              <w:rPr>
                <w:rStyle w:val="Hipercze"/>
                <w:noProof/>
                <w:sz w:val="21"/>
                <w:szCs w:val="21"/>
              </w:rPr>
              <w:t>8.</w:t>
            </w:r>
            <w:r w:rsidRPr="004E5BE8">
              <w:rPr>
                <w:rFonts w:eastAsiaTheme="minorEastAsia"/>
                <w:noProof/>
                <w:sz w:val="21"/>
                <w:szCs w:val="21"/>
                <w:lang w:eastAsia="pl-PL"/>
              </w:rPr>
              <w:tab/>
            </w:r>
            <w:r w:rsidRPr="004E5BE8">
              <w:rPr>
                <w:rStyle w:val="Hipercze"/>
                <w:noProof/>
                <w:sz w:val="21"/>
                <w:szCs w:val="21"/>
              </w:rPr>
              <w:t>Potencjał inwestycyjny gminy Olszanka w odniesieniu do możliwości zastosowania OZE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_Toc58959260 \h </w:instrText>
            </w:r>
            <w:r w:rsidRPr="004E5BE8">
              <w:rPr>
                <w:noProof/>
                <w:webHidden/>
                <w:sz w:val="21"/>
                <w:szCs w:val="21"/>
              </w:rPr>
            </w:r>
            <w:r w:rsidRPr="004E5BE8">
              <w:rPr>
                <w:noProof/>
                <w:webHidden/>
                <w:sz w:val="21"/>
                <w:szCs w:val="21"/>
              </w:rPr>
              <w:fldChar w:fldCharType="separate"/>
            </w:r>
            <w:r w:rsidRPr="004E5BE8">
              <w:rPr>
                <w:noProof/>
                <w:webHidden/>
                <w:sz w:val="21"/>
                <w:szCs w:val="21"/>
              </w:rPr>
              <w:t>24</w:t>
            </w:r>
            <w:r w:rsidRPr="004E5BE8">
              <w:rPr>
                <w:noProof/>
                <w:webHidden/>
                <w:sz w:val="21"/>
                <w:szCs w:val="21"/>
              </w:rPr>
              <w:fldChar w:fldCharType="end"/>
            </w:r>
          </w:hyperlink>
        </w:p>
        <w:p w14:paraId="616CECE4" w14:textId="77777777" w:rsidR="004E5BE8" w:rsidRPr="004E5BE8" w:rsidRDefault="004E5BE8">
          <w:pPr>
            <w:pStyle w:val="Spistreci2"/>
            <w:rPr>
              <w:rFonts w:eastAsiaTheme="minorEastAsia"/>
              <w:noProof/>
              <w:sz w:val="21"/>
              <w:szCs w:val="21"/>
              <w:lang w:eastAsia="pl-PL"/>
            </w:rPr>
          </w:pPr>
          <w:hyperlink w:anchor="_Toc58959261" w:history="1">
            <w:r w:rsidRPr="004E5BE8">
              <w:rPr>
                <w:rStyle w:val="Hipercze"/>
                <w:noProof/>
                <w:sz w:val="21"/>
                <w:szCs w:val="21"/>
              </w:rPr>
              <w:t>8.1.</w:t>
            </w:r>
            <w:r w:rsidRPr="004E5BE8">
              <w:rPr>
                <w:rFonts w:eastAsiaTheme="minorEastAsia"/>
                <w:noProof/>
                <w:sz w:val="21"/>
                <w:szCs w:val="21"/>
                <w:lang w:eastAsia="pl-PL"/>
              </w:rPr>
              <w:tab/>
            </w:r>
            <w:r w:rsidRPr="004E5BE8">
              <w:rPr>
                <w:rStyle w:val="Hipercze"/>
                <w:noProof/>
                <w:sz w:val="21"/>
                <w:szCs w:val="21"/>
              </w:rPr>
              <w:t>Energia słoneczna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_Toc58959261 \h </w:instrText>
            </w:r>
            <w:r w:rsidRPr="004E5BE8">
              <w:rPr>
                <w:noProof/>
                <w:webHidden/>
                <w:sz w:val="21"/>
                <w:szCs w:val="21"/>
              </w:rPr>
            </w:r>
            <w:r w:rsidRPr="004E5BE8">
              <w:rPr>
                <w:noProof/>
                <w:webHidden/>
                <w:sz w:val="21"/>
                <w:szCs w:val="21"/>
              </w:rPr>
              <w:fldChar w:fldCharType="separate"/>
            </w:r>
            <w:r w:rsidRPr="004E5BE8">
              <w:rPr>
                <w:noProof/>
                <w:webHidden/>
                <w:sz w:val="21"/>
                <w:szCs w:val="21"/>
              </w:rPr>
              <w:t>24</w:t>
            </w:r>
            <w:r w:rsidRPr="004E5BE8">
              <w:rPr>
                <w:noProof/>
                <w:webHidden/>
                <w:sz w:val="21"/>
                <w:szCs w:val="21"/>
              </w:rPr>
              <w:fldChar w:fldCharType="end"/>
            </w:r>
          </w:hyperlink>
        </w:p>
        <w:p w14:paraId="2AC8D2BA" w14:textId="77777777" w:rsidR="004E5BE8" w:rsidRPr="004E5BE8" w:rsidRDefault="004E5BE8">
          <w:pPr>
            <w:pStyle w:val="Spistreci2"/>
            <w:rPr>
              <w:rFonts w:eastAsiaTheme="minorEastAsia"/>
              <w:noProof/>
              <w:sz w:val="21"/>
              <w:szCs w:val="21"/>
              <w:lang w:eastAsia="pl-PL"/>
            </w:rPr>
          </w:pPr>
          <w:hyperlink w:anchor="_Toc58959262" w:history="1">
            <w:r w:rsidRPr="004E5BE8">
              <w:rPr>
                <w:rStyle w:val="Hipercze"/>
                <w:noProof/>
                <w:sz w:val="21"/>
                <w:szCs w:val="21"/>
              </w:rPr>
              <w:t>8.2.</w:t>
            </w:r>
            <w:r w:rsidRPr="004E5BE8">
              <w:rPr>
                <w:rFonts w:eastAsiaTheme="minorEastAsia"/>
                <w:noProof/>
                <w:sz w:val="21"/>
                <w:szCs w:val="21"/>
                <w:lang w:eastAsia="pl-PL"/>
              </w:rPr>
              <w:tab/>
            </w:r>
            <w:r w:rsidRPr="004E5BE8">
              <w:rPr>
                <w:rStyle w:val="Hipercze"/>
                <w:noProof/>
                <w:sz w:val="21"/>
                <w:szCs w:val="21"/>
              </w:rPr>
              <w:t>Energia wody</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_Toc58959262 \h </w:instrText>
            </w:r>
            <w:r w:rsidRPr="004E5BE8">
              <w:rPr>
                <w:noProof/>
                <w:webHidden/>
                <w:sz w:val="21"/>
                <w:szCs w:val="21"/>
              </w:rPr>
            </w:r>
            <w:r w:rsidRPr="004E5BE8">
              <w:rPr>
                <w:noProof/>
                <w:webHidden/>
                <w:sz w:val="21"/>
                <w:szCs w:val="21"/>
              </w:rPr>
              <w:fldChar w:fldCharType="separate"/>
            </w:r>
            <w:r w:rsidRPr="004E5BE8">
              <w:rPr>
                <w:noProof/>
                <w:webHidden/>
                <w:sz w:val="21"/>
                <w:szCs w:val="21"/>
              </w:rPr>
              <w:t>25</w:t>
            </w:r>
            <w:r w:rsidRPr="004E5BE8">
              <w:rPr>
                <w:noProof/>
                <w:webHidden/>
                <w:sz w:val="21"/>
                <w:szCs w:val="21"/>
              </w:rPr>
              <w:fldChar w:fldCharType="end"/>
            </w:r>
          </w:hyperlink>
        </w:p>
        <w:p w14:paraId="7548F29F" w14:textId="77777777" w:rsidR="004E5BE8" w:rsidRPr="004E5BE8" w:rsidRDefault="004E5BE8">
          <w:pPr>
            <w:pStyle w:val="Spistreci2"/>
            <w:rPr>
              <w:rFonts w:eastAsiaTheme="minorEastAsia"/>
              <w:noProof/>
              <w:sz w:val="21"/>
              <w:szCs w:val="21"/>
              <w:lang w:eastAsia="pl-PL"/>
            </w:rPr>
          </w:pPr>
          <w:hyperlink w:anchor="_Toc58959263" w:history="1">
            <w:r w:rsidRPr="004E5BE8">
              <w:rPr>
                <w:rStyle w:val="Hipercze"/>
                <w:noProof/>
                <w:sz w:val="21"/>
                <w:szCs w:val="21"/>
              </w:rPr>
              <w:t>8.3.</w:t>
            </w:r>
            <w:r w:rsidRPr="004E5BE8">
              <w:rPr>
                <w:rFonts w:eastAsiaTheme="minorEastAsia"/>
                <w:noProof/>
                <w:sz w:val="21"/>
                <w:szCs w:val="21"/>
                <w:lang w:eastAsia="pl-PL"/>
              </w:rPr>
              <w:tab/>
            </w:r>
            <w:r w:rsidRPr="004E5BE8">
              <w:rPr>
                <w:rStyle w:val="Hipercze"/>
                <w:noProof/>
                <w:sz w:val="21"/>
                <w:szCs w:val="21"/>
              </w:rPr>
              <w:t>Energia wiatru</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_Toc58959263 \h </w:instrText>
            </w:r>
            <w:r w:rsidRPr="004E5BE8">
              <w:rPr>
                <w:noProof/>
                <w:webHidden/>
                <w:sz w:val="21"/>
                <w:szCs w:val="21"/>
              </w:rPr>
            </w:r>
            <w:r w:rsidRPr="004E5BE8">
              <w:rPr>
                <w:noProof/>
                <w:webHidden/>
                <w:sz w:val="21"/>
                <w:szCs w:val="21"/>
              </w:rPr>
              <w:fldChar w:fldCharType="separate"/>
            </w:r>
            <w:r w:rsidRPr="004E5BE8">
              <w:rPr>
                <w:noProof/>
                <w:webHidden/>
                <w:sz w:val="21"/>
                <w:szCs w:val="21"/>
              </w:rPr>
              <w:t>26</w:t>
            </w:r>
            <w:r w:rsidRPr="004E5BE8">
              <w:rPr>
                <w:noProof/>
                <w:webHidden/>
                <w:sz w:val="21"/>
                <w:szCs w:val="21"/>
              </w:rPr>
              <w:fldChar w:fldCharType="end"/>
            </w:r>
          </w:hyperlink>
        </w:p>
        <w:p w14:paraId="0A90C1CA" w14:textId="77777777" w:rsidR="004E5BE8" w:rsidRPr="004E5BE8" w:rsidRDefault="004E5BE8">
          <w:pPr>
            <w:pStyle w:val="Spistreci2"/>
            <w:rPr>
              <w:rFonts w:eastAsiaTheme="minorEastAsia"/>
              <w:noProof/>
              <w:sz w:val="21"/>
              <w:szCs w:val="21"/>
              <w:lang w:eastAsia="pl-PL"/>
            </w:rPr>
          </w:pPr>
          <w:hyperlink w:anchor="_Toc58959264" w:history="1">
            <w:r w:rsidRPr="004E5BE8">
              <w:rPr>
                <w:rStyle w:val="Hipercze"/>
                <w:noProof/>
                <w:sz w:val="21"/>
                <w:szCs w:val="21"/>
              </w:rPr>
              <w:t>8.4.</w:t>
            </w:r>
            <w:r w:rsidRPr="004E5BE8">
              <w:rPr>
                <w:rFonts w:eastAsiaTheme="minorEastAsia"/>
                <w:noProof/>
                <w:sz w:val="21"/>
                <w:szCs w:val="21"/>
                <w:lang w:eastAsia="pl-PL"/>
              </w:rPr>
              <w:tab/>
            </w:r>
            <w:r w:rsidRPr="004E5BE8">
              <w:rPr>
                <w:rStyle w:val="Hipercze"/>
                <w:noProof/>
                <w:sz w:val="21"/>
                <w:szCs w:val="21"/>
              </w:rPr>
              <w:t>Energia z biopaliw</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_Toc58959264 \h </w:instrText>
            </w:r>
            <w:r w:rsidRPr="004E5BE8">
              <w:rPr>
                <w:noProof/>
                <w:webHidden/>
                <w:sz w:val="21"/>
                <w:szCs w:val="21"/>
              </w:rPr>
            </w:r>
            <w:r w:rsidRPr="004E5BE8">
              <w:rPr>
                <w:noProof/>
                <w:webHidden/>
                <w:sz w:val="21"/>
                <w:szCs w:val="21"/>
              </w:rPr>
              <w:fldChar w:fldCharType="separate"/>
            </w:r>
            <w:r w:rsidRPr="004E5BE8">
              <w:rPr>
                <w:noProof/>
                <w:webHidden/>
                <w:sz w:val="21"/>
                <w:szCs w:val="21"/>
              </w:rPr>
              <w:t>27</w:t>
            </w:r>
            <w:r w:rsidRPr="004E5BE8">
              <w:rPr>
                <w:noProof/>
                <w:webHidden/>
                <w:sz w:val="21"/>
                <w:szCs w:val="21"/>
              </w:rPr>
              <w:fldChar w:fldCharType="end"/>
            </w:r>
          </w:hyperlink>
        </w:p>
        <w:p w14:paraId="6E6717F4" w14:textId="77777777" w:rsidR="004E5BE8" w:rsidRPr="004E5BE8" w:rsidRDefault="004E5BE8">
          <w:pPr>
            <w:pStyle w:val="Spistreci2"/>
            <w:rPr>
              <w:rFonts w:eastAsiaTheme="minorEastAsia"/>
              <w:noProof/>
              <w:sz w:val="21"/>
              <w:szCs w:val="21"/>
              <w:lang w:eastAsia="pl-PL"/>
            </w:rPr>
          </w:pPr>
          <w:hyperlink w:anchor="_Toc58959265" w:history="1">
            <w:r w:rsidRPr="004E5BE8">
              <w:rPr>
                <w:rStyle w:val="Hipercze"/>
                <w:noProof/>
                <w:sz w:val="21"/>
                <w:szCs w:val="21"/>
              </w:rPr>
              <w:t>8.5.</w:t>
            </w:r>
            <w:r w:rsidRPr="004E5BE8">
              <w:rPr>
                <w:rFonts w:eastAsiaTheme="minorEastAsia"/>
                <w:noProof/>
                <w:sz w:val="21"/>
                <w:szCs w:val="21"/>
                <w:lang w:eastAsia="pl-PL"/>
              </w:rPr>
              <w:tab/>
            </w:r>
            <w:r w:rsidRPr="004E5BE8">
              <w:rPr>
                <w:rStyle w:val="Hipercze"/>
                <w:noProof/>
                <w:sz w:val="21"/>
                <w:szCs w:val="21"/>
              </w:rPr>
              <w:t>Podsumowanie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_Toc58959265 \h </w:instrText>
            </w:r>
            <w:r w:rsidRPr="004E5BE8">
              <w:rPr>
                <w:noProof/>
                <w:webHidden/>
                <w:sz w:val="21"/>
                <w:szCs w:val="21"/>
              </w:rPr>
            </w:r>
            <w:r w:rsidRPr="004E5BE8">
              <w:rPr>
                <w:noProof/>
                <w:webHidden/>
                <w:sz w:val="21"/>
                <w:szCs w:val="21"/>
              </w:rPr>
              <w:fldChar w:fldCharType="separate"/>
            </w:r>
            <w:r w:rsidRPr="004E5BE8">
              <w:rPr>
                <w:noProof/>
                <w:webHidden/>
                <w:sz w:val="21"/>
                <w:szCs w:val="21"/>
              </w:rPr>
              <w:t>28</w:t>
            </w:r>
            <w:r w:rsidRPr="004E5BE8">
              <w:rPr>
                <w:noProof/>
                <w:webHidden/>
                <w:sz w:val="21"/>
                <w:szCs w:val="21"/>
              </w:rPr>
              <w:fldChar w:fldCharType="end"/>
            </w:r>
          </w:hyperlink>
        </w:p>
        <w:p w14:paraId="040EE6FA" w14:textId="77777777" w:rsidR="004E5BE8" w:rsidRPr="004E5BE8" w:rsidRDefault="004E5BE8">
          <w:pPr>
            <w:pStyle w:val="Spistreci1"/>
            <w:rPr>
              <w:rFonts w:eastAsiaTheme="minorEastAsia"/>
              <w:noProof/>
              <w:sz w:val="21"/>
              <w:szCs w:val="21"/>
              <w:lang w:eastAsia="pl-PL"/>
            </w:rPr>
          </w:pPr>
          <w:hyperlink w:anchor="_Toc58959266" w:history="1">
            <w:r w:rsidRPr="004E5BE8">
              <w:rPr>
                <w:rStyle w:val="Hipercze"/>
                <w:noProof/>
                <w:sz w:val="21"/>
                <w:szCs w:val="21"/>
                <w:lang w:eastAsia="pl-PL"/>
              </w:rPr>
              <w:t>9.</w:t>
            </w:r>
            <w:r w:rsidRPr="004E5BE8">
              <w:rPr>
                <w:rFonts w:eastAsiaTheme="minorEastAsia"/>
                <w:noProof/>
                <w:sz w:val="21"/>
                <w:szCs w:val="21"/>
                <w:lang w:eastAsia="pl-PL"/>
              </w:rPr>
              <w:tab/>
            </w:r>
            <w:r w:rsidRPr="004E5BE8">
              <w:rPr>
                <w:rStyle w:val="Hipercze"/>
                <w:noProof/>
                <w:sz w:val="21"/>
                <w:szCs w:val="21"/>
                <w:lang w:eastAsia="pl-PL"/>
              </w:rPr>
              <w:t>Stan powietrza atmosferycznego gminy Olszanka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_Toc58959266 \h </w:instrText>
            </w:r>
            <w:r w:rsidRPr="004E5BE8">
              <w:rPr>
                <w:noProof/>
                <w:webHidden/>
                <w:sz w:val="21"/>
                <w:szCs w:val="21"/>
              </w:rPr>
            </w:r>
            <w:r w:rsidRPr="004E5BE8">
              <w:rPr>
                <w:noProof/>
                <w:webHidden/>
                <w:sz w:val="21"/>
                <w:szCs w:val="21"/>
              </w:rPr>
              <w:fldChar w:fldCharType="separate"/>
            </w:r>
            <w:r w:rsidRPr="004E5BE8">
              <w:rPr>
                <w:noProof/>
                <w:webHidden/>
                <w:sz w:val="21"/>
                <w:szCs w:val="21"/>
              </w:rPr>
              <w:t>29</w:t>
            </w:r>
            <w:r w:rsidRPr="004E5BE8">
              <w:rPr>
                <w:noProof/>
                <w:webHidden/>
                <w:sz w:val="21"/>
                <w:szCs w:val="21"/>
              </w:rPr>
              <w:fldChar w:fldCharType="end"/>
            </w:r>
          </w:hyperlink>
        </w:p>
        <w:p w14:paraId="4ABFB7B2" w14:textId="77777777" w:rsidR="004E5BE8" w:rsidRPr="004E5BE8" w:rsidRDefault="004E5BE8">
          <w:pPr>
            <w:pStyle w:val="Spistreci1"/>
            <w:rPr>
              <w:rFonts w:eastAsiaTheme="minorEastAsia"/>
              <w:noProof/>
              <w:sz w:val="21"/>
              <w:szCs w:val="21"/>
              <w:lang w:eastAsia="pl-PL"/>
            </w:rPr>
          </w:pPr>
          <w:hyperlink w:anchor="_Toc58959267" w:history="1">
            <w:r w:rsidRPr="004E5BE8">
              <w:rPr>
                <w:rStyle w:val="Hipercze"/>
                <w:noProof/>
                <w:sz w:val="21"/>
                <w:szCs w:val="21"/>
                <w:lang w:eastAsia="pl-PL"/>
              </w:rPr>
              <w:t>10.</w:t>
            </w:r>
            <w:r w:rsidRPr="004E5BE8">
              <w:rPr>
                <w:rFonts w:eastAsiaTheme="minorEastAsia"/>
                <w:noProof/>
                <w:sz w:val="21"/>
                <w:szCs w:val="21"/>
                <w:lang w:eastAsia="pl-PL"/>
              </w:rPr>
              <w:tab/>
            </w:r>
            <w:r w:rsidRPr="004E5BE8">
              <w:rPr>
                <w:rStyle w:val="Hipercze"/>
                <w:noProof/>
                <w:sz w:val="21"/>
                <w:szCs w:val="21"/>
                <w:lang w:eastAsia="pl-PL"/>
              </w:rPr>
              <w:t>Identyfikacja obszarów problemowych</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_Toc58959267 \h </w:instrText>
            </w:r>
            <w:r w:rsidRPr="004E5BE8">
              <w:rPr>
                <w:noProof/>
                <w:webHidden/>
                <w:sz w:val="21"/>
                <w:szCs w:val="21"/>
              </w:rPr>
            </w:r>
            <w:r w:rsidRPr="004E5BE8">
              <w:rPr>
                <w:noProof/>
                <w:webHidden/>
                <w:sz w:val="21"/>
                <w:szCs w:val="21"/>
              </w:rPr>
              <w:fldChar w:fldCharType="separate"/>
            </w:r>
            <w:r w:rsidRPr="004E5BE8">
              <w:rPr>
                <w:noProof/>
                <w:webHidden/>
                <w:sz w:val="21"/>
                <w:szCs w:val="21"/>
              </w:rPr>
              <w:t>32</w:t>
            </w:r>
            <w:r w:rsidRPr="004E5BE8">
              <w:rPr>
                <w:noProof/>
                <w:webHidden/>
                <w:sz w:val="21"/>
                <w:szCs w:val="21"/>
              </w:rPr>
              <w:fldChar w:fldCharType="end"/>
            </w:r>
          </w:hyperlink>
        </w:p>
        <w:p w14:paraId="37F70E51" w14:textId="77777777" w:rsidR="004E5BE8" w:rsidRPr="004E5BE8" w:rsidRDefault="004E5BE8">
          <w:pPr>
            <w:pStyle w:val="Spistreci2"/>
            <w:rPr>
              <w:rFonts w:eastAsiaTheme="minorEastAsia"/>
              <w:noProof/>
              <w:sz w:val="21"/>
              <w:szCs w:val="21"/>
              <w:lang w:eastAsia="pl-PL"/>
            </w:rPr>
          </w:pPr>
          <w:hyperlink w:anchor="_Toc58959268" w:history="1">
            <w:r w:rsidRPr="004E5BE8">
              <w:rPr>
                <w:rStyle w:val="Hipercze"/>
                <w:noProof/>
                <w:sz w:val="21"/>
                <w:szCs w:val="21"/>
                <w:lang w:eastAsia="pl-PL"/>
              </w:rPr>
              <w:t>10.1.</w:t>
            </w:r>
            <w:r w:rsidRPr="004E5BE8">
              <w:rPr>
                <w:rFonts w:eastAsiaTheme="minorEastAsia"/>
                <w:noProof/>
                <w:sz w:val="21"/>
                <w:szCs w:val="21"/>
                <w:lang w:eastAsia="pl-PL"/>
              </w:rPr>
              <w:tab/>
            </w:r>
            <w:r w:rsidRPr="004E5BE8">
              <w:rPr>
                <w:rStyle w:val="Hipercze"/>
                <w:noProof/>
                <w:sz w:val="21"/>
                <w:szCs w:val="21"/>
                <w:lang w:eastAsia="pl-PL"/>
              </w:rPr>
              <w:t>Wysoka energochłonność budynków użyteczności publicznej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_Toc58959268 \h </w:instrText>
            </w:r>
            <w:r w:rsidRPr="004E5BE8">
              <w:rPr>
                <w:noProof/>
                <w:webHidden/>
                <w:sz w:val="21"/>
                <w:szCs w:val="21"/>
              </w:rPr>
            </w:r>
            <w:r w:rsidRPr="004E5BE8">
              <w:rPr>
                <w:noProof/>
                <w:webHidden/>
                <w:sz w:val="21"/>
                <w:szCs w:val="21"/>
              </w:rPr>
              <w:fldChar w:fldCharType="separate"/>
            </w:r>
            <w:r w:rsidRPr="004E5BE8">
              <w:rPr>
                <w:noProof/>
                <w:webHidden/>
                <w:sz w:val="21"/>
                <w:szCs w:val="21"/>
              </w:rPr>
              <w:t>32</w:t>
            </w:r>
            <w:r w:rsidRPr="004E5BE8">
              <w:rPr>
                <w:noProof/>
                <w:webHidden/>
                <w:sz w:val="21"/>
                <w:szCs w:val="21"/>
              </w:rPr>
              <w:fldChar w:fldCharType="end"/>
            </w:r>
          </w:hyperlink>
        </w:p>
        <w:p w14:paraId="1BED0D6C" w14:textId="77777777" w:rsidR="004E5BE8" w:rsidRPr="004E5BE8" w:rsidRDefault="004E5BE8">
          <w:pPr>
            <w:pStyle w:val="Spistreci2"/>
            <w:rPr>
              <w:rFonts w:eastAsiaTheme="minorEastAsia"/>
              <w:noProof/>
              <w:sz w:val="21"/>
              <w:szCs w:val="21"/>
              <w:lang w:eastAsia="pl-PL"/>
            </w:rPr>
          </w:pPr>
          <w:hyperlink w:anchor="_Toc58959269" w:history="1">
            <w:r w:rsidRPr="004E5BE8">
              <w:rPr>
                <w:rStyle w:val="Hipercze"/>
                <w:noProof/>
                <w:sz w:val="21"/>
                <w:szCs w:val="21"/>
                <w:lang w:eastAsia="pl-PL"/>
              </w:rPr>
              <w:t>10.2.</w:t>
            </w:r>
            <w:r w:rsidRPr="004E5BE8">
              <w:rPr>
                <w:rFonts w:eastAsiaTheme="minorEastAsia"/>
                <w:noProof/>
                <w:sz w:val="21"/>
                <w:szCs w:val="21"/>
                <w:lang w:eastAsia="pl-PL"/>
              </w:rPr>
              <w:tab/>
            </w:r>
            <w:r w:rsidRPr="004E5BE8">
              <w:rPr>
                <w:rStyle w:val="Hipercze"/>
                <w:noProof/>
                <w:sz w:val="21"/>
                <w:szCs w:val="21"/>
                <w:lang w:eastAsia="pl-PL"/>
              </w:rPr>
              <w:t>Istotne potrzeby termomodernizacyjne budynków mieszkalnych</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_Toc58959269 \h </w:instrText>
            </w:r>
            <w:r w:rsidRPr="004E5BE8">
              <w:rPr>
                <w:noProof/>
                <w:webHidden/>
                <w:sz w:val="21"/>
                <w:szCs w:val="21"/>
              </w:rPr>
            </w:r>
            <w:r w:rsidRPr="004E5BE8">
              <w:rPr>
                <w:noProof/>
                <w:webHidden/>
                <w:sz w:val="21"/>
                <w:szCs w:val="21"/>
              </w:rPr>
              <w:fldChar w:fldCharType="separate"/>
            </w:r>
            <w:r w:rsidRPr="004E5BE8">
              <w:rPr>
                <w:noProof/>
                <w:webHidden/>
                <w:sz w:val="21"/>
                <w:szCs w:val="21"/>
              </w:rPr>
              <w:t>32</w:t>
            </w:r>
            <w:r w:rsidRPr="004E5BE8">
              <w:rPr>
                <w:noProof/>
                <w:webHidden/>
                <w:sz w:val="21"/>
                <w:szCs w:val="21"/>
              </w:rPr>
              <w:fldChar w:fldCharType="end"/>
            </w:r>
          </w:hyperlink>
        </w:p>
        <w:p w14:paraId="7028B376" w14:textId="77777777" w:rsidR="004E5BE8" w:rsidRPr="004E5BE8" w:rsidRDefault="004E5BE8">
          <w:pPr>
            <w:pStyle w:val="Spistreci2"/>
            <w:rPr>
              <w:rFonts w:eastAsiaTheme="minorEastAsia"/>
              <w:noProof/>
              <w:sz w:val="21"/>
              <w:szCs w:val="21"/>
              <w:lang w:eastAsia="pl-PL"/>
            </w:rPr>
          </w:pPr>
          <w:hyperlink w:anchor="_Toc58959270" w:history="1">
            <w:r w:rsidRPr="004E5BE8">
              <w:rPr>
                <w:rStyle w:val="Hipercze"/>
                <w:noProof/>
                <w:sz w:val="21"/>
                <w:szCs w:val="21"/>
                <w:lang w:eastAsia="pl-PL"/>
              </w:rPr>
              <w:t>10.3</w:t>
            </w:r>
            <w:r w:rsidRPr="004E5BE8">
              <w:rPr>
                <w:rFonts w:eastAsiaTheme="minorEastAsia"/>
                <w:noProof/>
                <w:sz w:val="21"/>
                <w:szCs w:val="21"/>
                <w:lang w:eastAsia="pl-PL"/>
              </w:rPr>
              <w:tab/>
            </w:r>
            <w:r w:rsidRPr="004E5BE8">
              <w:rPr>
                <w:rStyle w:val="Hipercze"/>
                <w:noProof/>
                <w:sz w:val="21"/>
                <w:szCs w:val="21"/>
                <w:lang w:eastAsia="pl-PL"/>
              </w:rPr>
              <w:t>Negatywne postawy konsumpcyjne lokalnej społeczności (w szczególności dot. konsumpcji energii)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_Toc58959270 \h </w:instrText>
            </w:r>
            <w:r w:rsidRPr="004E5BE8">
              <w:rPr>
                <w:noProof/>
                <w:webHidden/>
                <w:sz w:val="21"/>
                <w:szCs w:val="21"/>
              </w:rPr>
            </w:r>
            <w:r w:rsidRPr="004E5BE8">
              <w:rPr>
                <w:noProof/>
                <w:webHidden/>
                <w:sz w:val="21"/>
                <w:szCs w:val="21"/>
              </w:rPr>
              <w:fldChar w:fldCharType="separate"/>
            </w:r>
            <w:r w:rsidRPr="004E5BE8">
              <w:rPr>
                <w:noProof/>
                <w:webHidden/>
                <w:sz w:val="21"/>
                <w:szCs w:val="21"/>
              </w:rPr>
              <w:t>33</w:t>
            </w:r>
            <w:r w:rsidRPr="004E5BE8">
              <w:rPr>
                <w:noProof/>
                <w:webHidden/>
                <w:sz w:val="21"/>
                <w:szCs w:val="21"/>
              </w:rPr>
              <w:fldChar w:fldCharType="end"/>
            </w:r>
          </w:hyperlink>
        </w:p>
        <w:p w14:paraId="64799DCA" w14:textId="77777777" w:rsidR="004E5BE8" w:rsidRPr="004E5BE8" w:rsidRDefault="004E5BE8">
          <w:pPr>
            <w:pStyle w:val="Spistreci2"/>
            <w:rPr>
              <w:rFonts w:eastAsiaTheme="minorEastAsia"/>
              <w:noProof/>
              <w:sz w:val="21"/>
              <w:szCs w:val="21"/>
              <w:lang w:eastAsia="pl-PL"/>
            </w:rPr>
          </w:pPr>
          <w:hyperlink w:anchor="_Toc58959271" w:history="1">
            <w:r w:rsidRPr="004E5BE8">
              <w:rPr>
                <w:rStyle w:val="Hipercze"/>
                <w:noProof/>
                <w:sz w:val="21"/>
                <w:szCs w:val="21"/>
                <w:lang w:eastAsia="pl-PL"/>
              </w:rPr>
              <w:t>10.4</w:t>
            </w:r>
            <w:r w:rsidRPr="004E5BE8">
              <w:rPr>
                <w:rFonts w:eastAsiaTheme="minorEastAsia"/>
                <w:noProof/>
                <w:sz w:val="21"/>
                <w:szCs w:val="21"/>
                <w:lang w:eastAsia="pl-PL"/>
              </w:rPr>
              <w:tab/>
            </w:r>
            <w:r w:rsidRPr="004E5BE8">
              <w:rPr>
                <w:rStyle w:val="Hipercze"/>
                <w:noProof/>
                <w:sz w:val="21"/>
                <w:szCs w:val="21"/>
                <w:lang w:eastAsia="pl-PL"/>
              </w:rPr>
              <w:t>Przestarzała infrastruktura oświetleniowa na obszarze gminy</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_Toc58959271 \h </w:instrText>
            </w:r>
            <w:r w:rsidRPr="004E5BE8">
              <w:rPr>
                <w:noProof/>
                <w:webHidden/>
                <w:sz w:val="21"/>
                <w:szCs w:val="21"/>
              </w:rPr>
            </w:r>
            <w:r w:rsidRPr="004E5BE8">
              <w:rPr>
                <w:noProof/>
                <w:webHidden/>
                <w:sz w:val="21"/>
                <w:szCs w:val="21"/>
              </w:rPr>
              <w:fldChar w:fldCharType="separate"/>
            </w:r>
            <w:r w:rsidRPr="004E5BE8">
              <w:rPr>
                <w:noProof/>
                <w:webHidden/>
                <w:sz w:val="21"/>
                <w:szCs w:val="21"/>
              </w:rPr>
              <w:t>34</w:t>
            </w:r>
            <w:r w:rsidRPr="004E5BE8">
              <w:rPr>
                <w:noProof/>
                <w:webHidden/>
                <w:sz w:val="21"/>
                <w:szCs w:val="21"/>
              </w:rPr>
              <w:fldChar w:fldCharType="end"/>
            </w:r>
          </w:hyperlink>
        </w:p>
        <w:p w14:paraId="28A74C30" w14:textId="77777777" w:rsidR="004E5BE8" w:rsidRPr="004E5BE8" w:rsidRDefault="004E5BE8">
          <w:pPr>
            <w:pStyle w:val="Spistreci2"/>
            <w:rPr>
              <w:rFonts w:eastAsiaTheme="minorEastAsia"/>
              <w:noProof/>
              <w:sz w:val="21"/>
              <w:szCs w:val="21"/>
              <w:lang w:eastAsia="pl-PL"/>
            </w:rPr>
          </w:pPr>
          <w:hyperlink w:anchor="_Toc58959272" w:history="1">
            <w:r w:rsidRPr="004E5BE8">
              <w:rPr>
                <w:rStyle w:val="Hipercze"/>
                <w:noProof/>
                <w:sz w:val="21"/>
                <w:szCs w:val="21"/>
                <w:lang w:eastAsia="pl-PL"/>
              </w:rPr>
              <w:t>10.5</w:t>
            </w:r>
            <w:r w:rsidRPr="004E5BE8">
              <w:rPr>
                <w:rFonts w:eastAsiaTheme="minorEastAsia"/>
                <w:noProof/>
                <w:sz w:val="21"/>
                <w:szCs w:val="21"/>
                <w:lang w:eastAsia="pl-PL"/>
              </w:rPr>
              <w:tab/>
            </w:r>
            <w:r w:rsidRPr="004E5BE8">
              <w:rPr>
                <w:rStyle w:val="Hipercze"/>
                <w:noProof/>
                <w:sz w:val="21"/>
                <w:szCs w:val="21"/>
                <w:lang w:eastAsia="pl-PL"/>
              </w:rPr>
              <w:t>Słabo rozwinięta infrastruktura rowerowa i piesza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_Toc58959272 \h </w:instrText>
            </w:r>
            <w:r w:rsidRPr="004E5BE8">
              <w:rPr>
                <w:noProof/>
                <w:webHidden/>
                <w:sz w:val="21"/>
                <w:szCs w:val="21"/>
              </w:rPr>
            </w:r>
            <w:r w:rsidRPr="004E5BE8">
              <w:rPr>
                <w:noProof/>
                <w:webHidden/>
                <w:sz w:val="21"/>
                <w:szCs w:val="21"/>
              </w:rPr>
              <w:fldChar w:fldCharType="separate"/>
            </w:r>
            <w:r w:rsidRPr="004E5BE8">
              <w:rPr>
                <w:noProof/>
                <w:webHidden/>
                <w:sz w:val="21"/>
                <w:szCs w:val="21"/>
              </w:rPr>
              <w:t>34</w:t>
            </w:r>
            <w:r w:rsidRPr="004E5BE8">
              <w:rPr>
                <w:noProof/>
                <w:webHidden/>
                <w:sz w:val="21"/>
                <w:szCs w:val="21"/>
              </w:rPr>
              <w:fldChar w:fldCharType="end"/>
            </w:r>
          </w:hyperlink>
        </w:p>
        <w:p w14:paraId="3522A64E" w14:textId="77777777" w:rsidR="004E5BE8" w:rsidRPr="004E5BE8" w:rsidRDefault="004E5BE8">
          <w:pPr>
            <w:pStyle w:val="Spistreci1"/>
            <w:rPr>
              <w:rFonts w:eastAsiaTheme="minorEastAsia"/>
              <w:noProof/>
              <w:sz w:val="21"/>
              <w:szCs w:val="21"/>
              <w:lang w:eastAsia="pl-PL"/>
            </w:rPr>
          </w:pPr>
          <w:hyperlink w:anchor="_Toc58959273" w:history="1">
            <w:r w:rsidRPr="004E5BE8">
              <w:rPr>
                <w:rStyle w:val="Hipercze"/>
                <w:noProof/>
                <w:sz w:val="21"/>
                <w:szCs w:val="21"/>
                <w:lang w:eastAsia="pl-PL"/>
              </w:rPr>
              <w:t>11.</w:t>
            </w:r>
            <w:r w:rsidRPr="004E5BE8">
              <w:rPr>
                <w:rFonts w:eastAsiaTheme="minorEastAsia"/>
                <w:noProof/>
                <w:sz w:val="21"/>
                <w:szCs w:val="21"/>
                <w:lang w:eastAsia="pl-PL"/>
              </w:rPr>
              <w:tab/>
            </w:r>
            <w:r w:rsidRPr="004E5BE8">
              <w:rPr>
                <w:rStyle w:val="Hipercze"/>
                <w:noProof/>
                <w:sz w:val="21"/>
                <w:szCs w:val="21"/>
                <w:lang w:eastAsia="pl-PL"/>
              </w:rPr>
              <w:t>Aspekty organizacyjne i finansowe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_Toc58959273 \h </w:instrText>
            </w:r>
            <w:r w:rsidRPr="004E5BE8">
              <w:rPr>
                <w:noProof/>
                <w:webHidden/>
                <w:sz w:val="21"/>
                <w:szCs w:val="21"/>
              </w:rPr>
            </w:r>
            <w:r w:rsidRPr="004E5BE8">
              <w:rPr>
                <w:noProof/>
                <w:webHidden/>
                <w:sz w:val="21"/>
                <w:szCs w:val="21"/>
              </w:rPr>
              <w:fldChar w:fldCharType="separate"/>
            </w:r>
            <w:r w:rsidRPr="004E5BE8">
              <w:rPr>
                <w:noProof/>
                <w:webHidden/>
                <w:sz w:val="21"/>
                <w:szCs w:val="21"/>
              </w:rPr>
              <w:t>34</w:t>
            </w:r>
            <w:r w:rsidRPr="004E5BE8">
              <w:rPr>
                <w:noProof/>
                <w:webHidden/>
                <w:sz w:val="21"/>
                <w:szCs w:val="21"/>
              </w:rPr>
              <w:fldChar w:fldCharType="end"/>
            </w:r>
          </w:hyperlink>
        </w:p>
        <w:p w14:paraId="0D52C226" w14:textId="77777777" w:rsidR="004E5BE8" w:rsidRPr="004E5BE8" w:rsidRDefault="004E5BE8">
          <w:pPr>
            <w:pStyle w:val="Spistreci2"/>
            <w:rPr>
              <w:rFonts w:eastAsiaTheme="minorEastAsia"/>
              <w:noProof/>
              <w:sz w:val="21"/>
              <w:szCs w:val="21"/>
              <w:lang w:eastAsia="pl-PL"/>
            </w:rPr>
          </w:pPr>
          <w:hyperlink w:anchor="_Toc58959274" w:history="1">
            <w:r w:rsidRPr="004E5BE8">
              <w:rPr>
                <w:rStyle w:val="Hipercze"/>
                <w:noProof/>
                <w:sz w:val="21"/>
                <w:szCs w:val="21"/>
                <w:lang w:eastAsia="pl-PL"/>
              </w:rPr>
              <w:t>11.1</w:t>
            </w:r>
            <w:r w:rsidRPr="004E5BE8">
              <w:rPr>
                <w:rFonts w:eastAsiaTheme="minorEastAsia"/>
                <w:noProof/>
                <w:sz w:val="21"/>
                <w:szCs w:val="21"/>
                <w:lang w:eastAsia="pl-PL"/>
              </w:rPr>
              <w:tab/>
            </w:r>
            <w:r w:rsidRPr="004E5BE8">
              <w:rPr>
                <w:rStyle w:val="Hipercze"/>
                <w:noProof/>
                <w:sz w:val="21"/>
                <w:szCs w:val="21"/>
                <w:lang w:eastAsia="pl-PL"/>
              </w:rPr>
              <w:t>Struktury organizacyjne, zasoby ludzkie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_Toc58959274 \h </w:instrText>
            </w:r>
            <w:r w:rsidRPr="004E5BE8">
              <w:rPr>
                <w:noProof/>
                <w:webHidden/>
                <w:sz w:val="21"/>
                <w:szCs w:val="21"/>
              </w:rPr>
            </w:r>
            <w:r w:rsidRPr="004E5BE8">
              <w:rPr>
                <w:noProof/>
                <w:webHidden/>
                <w:sz w:val="21"/>
                <w:szCs w:val="21"/>
              </w:rPr>
              <w:fldChar w:fldCharType="separate"/>
            </w:r>
            <w:r w:rsidRPr="004E5BE8">
              <w:rPr>
                <w:noProof/>
                <w:webHidden/>
                <w:sz w:val="21"/>
                <w:szCs w:val="21"/>
              </w:rPr>
              <w:t>34</w:t>
            </w:r>
            <w:r w:rsidRPr="004E5BE8">
              <w:rPr>
                <w:noProof/>
                <w:webHidden/>
                <w:sz w:val="21"/>
                <w:szCs w:val="21"/>
              </w:rPr>
              <w:fldChar w:fldCharType="end"/>
            </w:r>
          </w:hyperlink>
        </w:p>
        <w:p w14:paraId="3AEEEE0B" w14:textId="77777777" w:rsidR="004E5BE8" w:rsidRPr="004E5BE8" w:rsidRDefault="004E5BE8">
          <w:pPr>
            <w:pStyle w:val="Spistreci2"/>
            <w:rPr>
              <w:rFonts w:eastAsiaTheme="minorEastAsia"/>
              <w:noProof/>
              <w:sz w:val="21"/>
              <w:szCs w:val="21"/>
              <w:lang w:eastAsia="pl-PL"/>
            </w:rPr>
          </w:pPr>
          <w:hyperlink w:anchor="_Toc58959275" w:history="1">
            <w:r w:rsidRPr="004E5BE8">
              <w:rPr>
                <w:rStyle w:val="Hipercze"/>
                <w:noProof/>
                <w:sz w:val="21"/>
                <w:szCs w:val="21"/>
              </w:rPr>
              <w:t>11.2</w:t>
            </w:r>
            <w:r w:rsidRPr="004E5BE8">
              <w:rPr>
                <w:rFonts w:eastAsiaTheme="minorEastAsia"/>
                <w:noProof/>
                <w:sz w:val="21"/>
                <w:szCs w:val="21"/>
                <w:lang w:eastAsia="pl-PL"/>
              </w:rPr>
              <w:tab/>
            </w:r>
            <w:r w:rsidRPr="004E5BE8">
              <w:rPr>
                <w:rStyle w:val="Hipercze"/>
                <w:noProof/>
                <w:sz w:val="21"/>
                <w:szCs w:val="21"/>
              </w:rPr>
              <w:t>Interesariusze działań w obszarze gospodarki niskoemisyjnej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_Toc58959275 \h </w:instrText>
            </w:r>
            <w:r w:rsidRPr="004E5BE8">
              <w:rPr>
                <w:noProof/>
                <w:webHidden/>
                <w:sz w:val="21"/>
                <w:szCs w:val="21"/>
              </w:rPr>
            </w:r>
            <w:r w:rsidRPr="004E5BE8">
              <w:rPr>
                <w:noProof/>
                <w:webHidden/>
                <w:sz w:val="21"/>
                <w:szCs w:val="21"/>
              </w:rPr>
              <w:fldChar w:fldCharType="separate"/>
            </w:r>
            <w:r w:rsidRPr="004E5BE8">
              <w:rPr>
                <w:noProof/>
                <w:webHidden/>
                <w:sz w:val="21"/>
                <w:szCs w:val="21"/>
              </w:rPr>
              <w:t>35</w:t>
            </w:r>
            <w:r w:rsidRPr="004E5BE8">
              <w:rPr>
                <w:noProof/>
                <w:webHidden/>
                <w:sz w:val="21"/>
                <w:szCs w:val="21"/>
              </w:rPr>
              <w:fldChar w:fldCharType="end"/>
            </w:r>
          </w:hyperlink>
        </w:p>
        <w:p w14:paraId="7B2EE559" w14:textId="77777777" w:rsidR="004E5BE8" w:rsidRPr="004E5BE8" w:rsidRDefault="004E5BE8">
          <w:pPr>
            <w:pStyle w:val="Spistreci2"/>
            <w:rPr>
              <w:rFonts w:eastAsiaTheme="minorEastAsia"/>
              <w:noProof/>
              <w:sz w:val="21"/>
              <w:szCs w:val="21"/>
              <w:lang w:eastAsia="pl-PL"/>
            </w:rPr>
          </w:pPr>
          <w:hyperlink w:anchor="_Toc58959276" w:history="1">
            <w:r w:rsidRPr="004E5BE8">
              <w:rPr>
                <w:rStyle w:val="Hipercze"/>
                <w:noProof/>
                <w:sz w:val="21"/>
                <w:szCs w:val="21"/>
              </w:rPr>
              <w:t>11.3</w:t>
            </w:r>
            <w:r w:rsidRPr="004E5BE8">
              <w:rPr>
                <w:rFonts w:eastAsiaTheme="minorEastAsia"/>
                <w:noProof/>
                <w:sz w:val="21"/>
                <w:szCs w:val="21"/>
                <w:lang w:eastAsia="pl-PL"/>
              </w:rPr>
              <w:tab/>
            </w:r>
            <w:r w:rsidRPr="004E5BE8">
              <w:rPr>
                <w:rStyle w:val="Hipercze"/>
                <w:noProof/>
                <w:sz w:val="21"/>
                <w:szCs w:val="21"/>
              </w:rPr>
              <w:t>Źródła finansowania inwestycji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_Toc58959276 \h </w:instrText>
            </w:r>
            <w:r w:rsidRPr="004E5BE8">
              <w:rPr>
                <w:noProof/>
                <w:webHidden/>
                <w:sz w:val="21"/>
                <w:szCs w:val="21"/>
              </w:rPr>
            </w:r>
            <w:r w:rsidRPr="004E5BE8">
              <w:rPr>
                <w:noProof/>
                <w:webHidden/>
                <w:sz w:val="21"/>
                <w:szCs w:val="21"/>
              </w:rPr>
              <w:fldChar w:fldCharType="separate"/>
            </w:r>
            <w:r w:rsidRPr="004E5BE8">
              <w:rPr>
                <w:noProof/>
                <w:webHidden/>
                <w:sz w:val="21"/>
                <w:szCs w:val="21"/>
              </w:rPr>
              <w:t>37</w:t>
            </w:r>
            <w:r w:rsidRPr="004E5BE8">
              <w:rPr>
                <w:noProof/>
                <w:webHidden/>
                <w:sz w:val="21"/>
                <w:szCs w:val="21"/>
              </w:rPr>
              <w:fldChar w:fldCharType="end"/>
            </w:r>
          </w:hyperlink>
        </w:p>
        <w:p w14:paraId="512180DD" w14:textId="77777777" w:rsidR="004E5BE8" w:rsidRPr="004E5BE8" w:rsidRDefault="004E5BE8">
          <w:pPr>
            <w:pStyle w:val="Spistreci2"/>
            <w:rPr>
              <w:rFonts w:eastAsiaTheme="minorEastAsia"/>
              <w:noProof/>
              <w:sz w:val="21"/>
              <w:szCs w:val="21"/>
              <w:lang w:eastAsia="pl-PL"/>
            </w:rPr>
          </w:pPr>
          <w:hyperlink w:anchor="_Toc58959277" w:history="1">
            <w:r w:rsidRPr="004E5BE8">
              <w:rPr>
                <w:rStyle w:val="Hipercze"/>
                <w:noProof/>
                <w:sz w:val="21"/>
                <w:szCs w:val="21"/>
              </w:rPr>
              <w:t>11.4.</w:t>
            </w:r>
            <w:r w:rsidRPr="004E5BE8">
              <w:rPr>
                <w:rFonts w:eastAsiaTheme="minorEastAsia"/>
                <w:noProof/>
                <w:sz w:val="21"/>
                <w:szCs w:val="21"/>
                <w:lang w:eastAsia="pl-PL"/>
              </w:rPr>
              <w:tab/>
            </w:r>
            <w:r w:rsidRPr="004E5BE8">
              <w:rPr>
                <w:rStyle w:val="Hipercze"/>
                <w:noProof/>
                <w:sz w:val="21"/>
                <w:szCs w:val="21"/>
              </w:rPr>
              <w:t>Firmy na obszarze gminy Olszanka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_Toc58959277 \h </w:instrText>
            </w:r>
            <w:r w:rsidRPr="004E5BE8">
              <w:rPr>
                <w:noProof/>
                <w:webHidden/>
                <w:sz w:val="21"/>
                <w:szCs w:val="21"/>
              </w:rPr>
            </w:r>
            <w:r w:rsidRPr="004E5BE8">
              <w:rPr>
                <w:noProof/>
                <w:webHidden/>
                <w:sz w:val="21"/>
                <w:szCs w:val="21"/>
              </w:rPr>
              <w:fldChar w:fldCharType="separate"/>
            </w:r>
            <w:r w:rsidRPr="004E5BE8">
              <w:rPr>
                <w:noProof/>
                <w:webHidden/>
                <w:sz w:val="21"/>
                <w:szCs w:val="21"/>
              </w:rPr>
              <w:t>46</w:t>
            </w:r>
            <w:r w:rsidRPr="004E5BE8">
              <w:rPr>
                <w:noProof/>
                <w:webHidden/>
                <w:sz w:val="21"/>
                <w:szCs w:val="21"/>
              </w:rPr>
              <w:fldChar w:fldCharType="end"/>
            </w:r>
          </w:hyperlink>
        </w:p>
        <w:p w14:paraId="0D59901B" w14:textId="77777777" w:rsidR="004E5BE8" w:rsidRPr="004E5BE8" w:rsidRDefault="004E5BE8">
          <w:pPr>
            <w:pStyle w:val="Spistreci1"/>
            <w:rPr>
              <w:rFonts w:eastAsiaTheme="minorEastAsia"/>
              <w:noProof/>
              <w:sz w:val="21"/>
              <w:szCs w:val="21"/>
              <w:lang w:eastAsia="pl-PL"/>
            </w:rPr>
          </w:pPr>
          <w:hyperlink w:anchor="_Toc58959278" w:history="1">
            <w:r w:rsidRPr="004E5BE8">
              <w:rPr>
                <w:rStyle w:val="Hipercze"/>
                <w:noProof/>
                <w:sz w:val="21"/>
                <w:szCs w:val="21"/>
                <w:lang w:eastAsia="pl-PL"/>
              </w:rPr>
              <w:t>12.</w:t>
            </w:r>
            <w:r w:rsidRPr="004E5BE8">
              <w:rPr>
                <w:rFonts w:eastAsiaTheme="minorEastAsia"/>
                <w:noProof/>
                <w:sz w:val="21"/>
                <w:szCs w:val="21"/>
                <w:lang w:eastAsia="pl-PL"/>
              </w:rPr>
              <w:tab/>
            </w:r>
            <w:r w:rsidRPr="004E5BE8">
              <w:rPr>
                <w:rStyle w:val="Hipercze"/>
                <w:noProof/>
                <w:sz w:val="21"/>
                <w:szCs w:val="21"/>
                <w:lang w:eastAsia="pl-PL"/>
              </w:rPr>
              <w:t>Inwentaryzacja emisji CO</w:t>
            </w:r>
            <w:r w:rsidRPr="004E5BE8">
              <w:rPr>
                <w:rStyle w:val="Hipercze"/>
                <w:noProof/>
                <w:sz w:val="21"/>
                <w:szCs w:val="21"/>
                <w:vertAlign w:val="subscript"/>
                <w:lang w:eastAsia="pl-PL"/>
              </w:rPr>
              <w:t>2</w:t>
            </w:r>
            <w:r w:rsidRPr="004E5BE8">
              <w:rPr>
                <w:rStyle w:val="Hipercze"/>
                <w:noProof/>
                <w:sz w:val="21"/>
                <w:szCs w:val="21"/>
                <w:lang w:eastAsia="pl-PL"/>
              </w:rPr>
              <w:t xml:space="preserve"> na terenie gminy Olszanka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_Toc58959278 \h </w:instrText>
            </w:r>
            <w:r w:rsidRPr="004E5BE8">
              <w:rPr>
                <w:noProof/>
                <w:webHidden/>
                <w:sz w:val="21"/>
                <w:szCs w:val="21"/>
              </w:rPr>
            </w:r>
            <w:r w:rsidRPr="004E5BE8">
              <w:rPr>
                <w:noProof/>
                <w:webHidden/>
                <w:sz w:val="21"/>
                <w:szCs w:val="21"/>
              </w:rPr>
              <w:fldChar w:fldCharType="separate"/>
            </w:r>
            <w:r w:rsidRPr="004E5BE8">
              <w:rPr>
                <w:noProof/>
                <w:webHidden/>
                <w:sz w:val="21"/>
                <w:szCs w:val="21"/>
              </w:rPr>
              <w:t>47</w:t>
            </w:r>
            <w:r w:rsidRPr="004E5BE8">
              <w:rPr>
                <w:noProof/>
                <w:webHidden/>
                <w:sz w:val="21"/>
                <w:szCs w:val="21"/>
              </w:rPr>
              <w:fldChar w:fldCharType="end"/>
            </w:r>
          </w:hyperlink>
        </w:p>
        <w:bookmarkStart w:id="0" w:name="_GoBack"/>
        <w:p w14:paraId="3FFA0BEA" w14:textId="77777777" w:rsidR="004E5BE8" w:rsidRPr="004E5BE8" w:rsidRDefault="004E5BE8">
          <w:pPr>
            <w:pStyle w:val="Spistreci2"/>
            <w:rPr>
              <w:rFonts w:eastAsiaTheme="minorEastAsia"/>
              <w:noProof/>
              <w:sz w:val="21"/>
              <w:szCs w:val="21"/>
              <w:lang w:eastAsia="pl-PL"/>
            </w:rPr>
          </w:pPr>
          <w:r w:rsidRPr="004E5BE8">
            <w:rPr>
              <w:rStyle w:val="Hipercze"/>
              <w:noProof/>
              <w:sz w:val="21"/>
              <w:szCs w:val="21"/>
            </w:rPr>
            <w:fldChar w:fldCharType="begin"/>
          </w:r>
          <w:r w:rsidRPr="004E5BE8">
            <w:rPr>
              <w:rStyle w:val="Hipercze"/>
              <w:noProof/>
              <w:sz w:val="21"/>
              <w:szCs w:val="21"/>
            </w:rPr>
            <w:instrText xml:space="preserve"> </w:instrText>
          </w:r>
          <w:r w:rsidRPr="004E5BE8">
            <w:rPr>
              <w:noProof/>
              <w:sz w:val="21"/>
              <w:szCs w:val="21"/>
            </w:rPr>
            <w:instrText>HYPERLINK \l "_Toc58959279"</w:instrText>
          </w:r>
          <w:r w:rsidRPr="004E5BE8">
            <w:rPr>
              <w:rStyle w:val="Hipercze"/>
              <w:noProof/>
              <w:sz w:val="21"/>
              <w:szCs w:val="21"/>
            </w:rPr>
            <w:instrText xml:space="preserve"> </w:instrText>
          </w:r>
          <w:r w:rsidRPr="004E5BE8">
            <w:rPr>
              <w:rStyle w:val="Hipercze"/>
              <w:noProof/>
              <w:sz w:val="21"/>
              <w:szCs w:val="21"/>
            </w:rPr>
          </w:r>
          <w:r w:rsidRPr="004E5BE8">
            <w:rPr>
              <w:rStyle w:val="Hipercze"/>
              <w:noProof/>
              <w:sz w:val="21"/>
              <w:szCs w:val="21"/>
            </w:rPr>
            <w:fldChar w:fldCharType="separate"/>
          </w:r>
          <w:r w:rsidRPr="004E5BE8">
            <w:rPr>
              <w:rStyle w:val="Hipercze"/>
              <w:noProof/>
              <w:sz w:val="21"/>
              <w:szCs w:val="21"/>
              <w:lang w:eastAsia="pl-PL"/>
            </w:rPr>
            <w:t>12.1.</w:t>
          </w:r>
          <w:r w:rsidRPr="004E5BE8">
            <w:rPr>
              <w:rFonts w:eastAsiaTheme="minorEastAsia"/>
              <w:noProof/>
              <w:sz w:val="21"/>
              <w:szCs w:val="21"/>
              <w:lang w:eastAsia="pl-PL"/>
            </w:rPr>
            <w:tab/>
          </w:r>
          <w:r w:rsidRPr="004E5BE8">
            <w:rPr>
              <w:rStyle w:val="Hipercze"/>
              <w:noProof/>
              <w:sz w:val="21"/>
              <w:szCs w:val="21"/>
              <w:lang w:eastAsia="pl-PL"/>
            </w:rPr>
            <w:t>Metodologia inwentaryzacji emisji CO</w:t>
          </w:r>
          <w:r w:rsidRPr="004E5BE8">
            <w:rPr>
              <w:rStyle w:val="Hipercze"/>
              <w:noProof/>
              <w:sz w:val="21"/>
              <w:szCs w:val="21"/>
              <w:vertAlign w:val="subscript"/>
              <w:lang w:eastAsia="pl-PL"/>
            </w:rPr>
            <w:t>2</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_Toc58959279 \h </w:instrText>
          </w:r>
          <w:r w:rsidRPr="004E5BE8">
            <w:rPr>
              <w:noProof/>
              <w:webHidden/>
              <w:sz w:val="21"/>
              <w:szCs w:val="21"/>
            </w:rPr>
          </w:r>
          <w:r w:rsidRPr="004E5BE8">
            <w:rPr>
              <w:noProof/>
              <w:webHidden/>
              <w:sz w:val="21"/>
              <w:szCs w:val="21"/>
            </w:rPr>
            <w:fldChar w:fldCharType="separate"/>
          </w:r>
          <w:r w:rsidRPr="004E5BE8">
            <w:rPr>
              <w:noProof/>
              <w:webHidden/>
              <w:sz w:val="21"/>
              <w:szCs w:val="21"/>
            </w:rPr>
            <w:t>47</w:t>
          </w:r>
          <w:r w:rsidRPr="004E5BE8">
            <w:rPr>
              <w:noProof/>
              <w:webHidden/>
              <w:sz w:val="21"/>
              <w:szCs w:val="21"/>
            </w:rPr>
            <w:fldChar w:fldCharType="end"/>
          </w:r>
          <w:r w:rsidRPr="004E5BE8">
            <w:rPr>
              <w:rStyle w:val="Hipercze"/>
              <w:noProof/>
              <w:sz w:val="21"/>
              <w:szCs w:val="21"/>
            </w:rPr>
            <w:fldChar w:fldCharType="end"/>
          </w:r>
        </w:p>
        <w:bookmarkEnd w:id="0"/>
        <w:p w14:paraId="76A7DB02" w14:textId="77777777" w:rsidR="004E5BE8" w:rsidRPr="004E5BE8" w:rsidRDefault="004E5BE8">
          <w:pPr>
            <w:pStyle w:val="Spistreci2"/>
            <w:rPr>
              <w:rFonts w:eastAsiaTheme="minorEastAsia"/>
              <w:noProof/>
              <w:sz w:val="21"/>
              <w:szCs w:val="21"/>
              <w:lang w:eastAsia="pl-PL"/>
            </w:rPr>
          </w:pPr>
          <w:r w:rsidRPr="004E5BE8">
            <w:rPr>
              <w:rStyle w:val="Hipercze"/>
              <w:noProof/>
              <w:sz w:val="21"/>
              <w:szCs w:val="21"/>
            </w:rPr>
            <w:fldChar w:fldCharType="begin"/>
          </w:r>
          <w:r w:rsidRPr="004E5BE8">
            <w:rPr>
              <w:rStyle w:val="Hipercze"/>
              <w:noProof/>
              <w:sz w:val="21"/>
              <w:szCs w:val="21"/>
            </w:rPr>
            <w:instrText xml:space="preserve"> </w:instrText>
          </w:r>
          <w:r w:rsidRPr="004E5BE8">
            <w:rPr>
              <w:noProof/>
              <w:sz w:val="21"/>
              <w:szCs w:val="21"/>
            </w:rPr>
            <w:instrText>HYPERLINK \l "_Toc58959280"</w:instrText>
          </w:r>
          <w:r w:rsidRPr="004E5BE8">
            <w:rPr>
              <w:rStyle w:val="Hipercze"/>
              <w:noProof/>
              <w:sz w:val="21"/>
              <w:szCs w:val="21"/>
            </w:rPr>
            <w:instrText xml:space="preserve"> </w:instrText>
          </w:r>
          <w:r w:rsidRPr="004E5BE8">
            <w:rPr>
              <w:rStyle w:val="Hipercze"/>
              <w:noProof/>
              <w:sz w:val="21"/>
              <w:szCs w:val="21"/>
            </w:rPr>
          </w:r>
          <w:r w:rsidRPr="004E5BE8">
            <w:rPr>
              <w:rStyle w:val="Hipercze"/>
              <w:noProof/>
              <w:sz w:val="21"/>
              <w:szCs w:val="21"/>
            </w:rPr>
            <w:fldChar w:fldCharType="separate"/>
          </w:r>
          <w:r w:rsidRPr="004E5BE8">
            <w:rPr>
              <w:rStyle w:val="Hipercze"/>
              <w:noProof/>
              <w:sz w:val="21"/>
              <w:szCs w:val="21"/>
              <w:lang w:eastAsia="pl-PL"/>
            </w:rPr>
            <w:t>12.2.</w:t>
          </w:r>
          <w:r w:rsidRPr="004E5BE8">
            <w:rPr>
              <w:rFonts w:eastAsiaTheme="minorEastAsia"/>
              <w:noProof/>
              <w:sz w:val="21"/>
              <w:szCs w:val="21"/>
              <w:lang w:eastAsia="pl-PL"/>
            </w:rPr>
            <w:tab/>
          </w:r>
          <w:r w:rsidRPr="004E5BE8">
            <w:rPr>
              <w:rStyle w:val="Hipercze"/>
              <w:noProof/>
              <w:sz w:val="21"/>
              <w:szCs w:val="21"/>
              <w:lang w:eastAsia="pl-PL"/>
            </w:rPr>
            <w:t>Źródła danych do opracowania inwentaryzacji bazowej oraz prognozy emisji na rok 2020</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_Toc58959280 \h </w:instrText>
          </w:r>
          <w:r w:rsidRPr="004E5BE8">
            <w:rPr>
              <w:noProof/>
              <w:webHidden/>
              <w:sz w:val="21"/>
              <w:szCs w:val="21"/>
            </w:rPr>
          </w:r>
          <w:r w:rsidRPr="004E5BE8">
            <w:rPr>
              <w:noProof/>
              <w:webHidden/>
              <w:sz w:val="21"/>
              <w:szCs w:val="21"/>
            </w:rPr>
            <w:fldChar w:fldCharType="separate"/>
          </w:r>
          <w:r w:rsidRPr="004E5BE8">
            <w:rPr>
              <w:noProof/>
              <w:webHidden/>
              <w:sz w:val="21"/>
              <w:szCs w:val="21"/>
            </w:rPr>
            <w:t>48</w:t>
          </w:r>
          <w:r w:rsidRPr="004E5BE8">
            <w:rPr>
              <w:noProof/>
              <w:webHidden/>
              <w:sz w:val="21"/>
              <w:szCs w:val="21"/>
            </w:rPr>
            <w:fldChar w:fldCharType="end"/>
          </w:r>
          <w:r w:rsidRPr="004E5BE8">
            <w:rPr>
              <w:rStyle w:val="Hipercze"/>
              <w:noProof/>
              <w:sz w:val="21"/>
              <w:szCs w:val="21"/>
            </w:rPr>
            <w:fldChar w:fldCharType="end"/>
          </w:r>
        </w:p>
        <w:p w14:paraId="2089D51D" w14:textId="77777777" w:rsidR="004E5BE8" w:rsidRPr="004E5BE8" w:rsidRDefault="004E5BE8">
          <w:pPr>
            <w:pStyle w:val="Spistreci2"/>
            <w:rPr>
              <w:rFonts w:eastAsiaTheme="minorEastAsia"/>
              <w:noProof/>
              <w:sz w:val="21"/>
              <w:szCs w:val="21"/>
              <w:lang w:eastAsia="pl-PL"/>
            </w:rPr>
          </w:pPr>
          <w:hyperlink w:anchor="_Toc58959281" w:history="1">
            <w:r w:rsidRPr="004E5BE8">
              <w:rPr>
                <w:rStyle w:val="Hipercze"/>
                <w:noProof/>
                <w:sz w:val="21"/>
                <w:szCs w:val="21"/>
              </w:rPr>
              <w:t>12.3.</w:t>
            </w:r>
            <w:r w:rsidRPr="004E5BE8">
              <w:rPr>
                <w:rFonts w:eastAsiaTheme="minorEastAsia"/>
                <w:noProof/>
                <w:sz w:val="21"/>
                <w:szCs w:val="21"/>
                <w:lang w:eastAsia="pl-PL"/>
              </w:rPr>
              <w:tab/>
            </w:r>
            <w:r w:rsidRPr="004E5BE8">
              <w:rPr>
                <w:rStyle w:val="Hipercze"/>
                <w:noProof/>
                <w:sz w:val="21"/>
                <w:szCs w:val="21"/>
              </w:rPr>
              <w:t>Bazowa inwentaryzacja emisji na obszarze gminy Olszanka w roku 2014</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_Toc58959281 \h </w:instrText>
            </w:r>
            <w:r w:rsidRPr="004E5BE8">
              <w:rPr>
                <w:noProof/>
                <w:webHidden/>
                <w:sz w:val="21"/>
                <w:szCs w:val="21"/>
              </w:rPr>
            </w:r>
            <w:r w:rsidRPr="004E5BE8">
              <w:rPr>
                <w:noProof/>
                <w:webHidden/>
                <w:sz w:val="21"/>
                <w:szCs w:val="21"/>
              </w:rPr>
              <w:fldChar w:fldCharType="separate"/>
            </w:r>
            <w:r w:rsidRPr="004E5BE8">
              <w:rPr>
                <w:noProof/>
                <w:webHidden/>
                <w:sz w:val="21"/>
                <w:szCs w:val="21"/>
              </w:rPr>
              <w:t>48</w:t>
            </w:r>
            <w:r w:rsidRPr="004E5BE8">
              <w:rPr>
                <w:noProof/>
                <w:webHidden/>
                <w:sz w:val="21"/>
                <w:szCs w:val="21"/>
              </w:rPr>
              <w:fldChar w:fldCharType="end"/>
            </w:r>
          </w:hyperlink>
        </w:p>
        <w:p w14:paraId="62C176E6" w14:textId="77777777" w:rsidR="004E5BE8" w:rsidRPr="004E5BE8" w:rsidRDefault="004E5BE8">
          <w:pPr>
            <w:pStyle w:val="Spistreci3"/>
            <w:rPr>
              <w:rFonts w:eastAsiaTheme="minorEastAsia"/>
              <w:noProof/>
              <w:sz w:val="21"/>
              <w:szCs w:val="21"/>
              <w:lang w:eastAsia="pl-PL"/>
            </w:rPr>
          </w:pPr>
          <w:hyperlink w:anchor="_Toc58959282" w:history="1">
            <w:r w:rsidRPr="004E5BE8">
              <w:rPr>
                <w:rStyle w:val="Hipercze"/>
                <w:noProof/>
                <w:sz w:val="21"/>
                <w:szCs w:val="21"/>
                <w:lang w:eastAsia="pl-PL"/>
              </w:rPr>
              <w:t>12.3.1.</w:t>
            </w:r>
            <w:r w:rsidRPr="004E5BE8">
              <w:rPr>
                <w:rFonts w:eastAsiaTheme="minorEastAsia"/>
                <w:noProof/>
                <w:sz w:val="21"/>
                <w:szCs w:val="21"/>
                <w:lang w:eastAsia="pl-PL"/>
              </w:rPr>
              <w:tab/>
            </w:r>
            <w:r w:rsidRPr="004E5BE8">
              <w:rPr>
                <w:rStyle w:val="Hipercze"/>
                <w:noProof/>
                <w:sz w:val="21"/>
                <w:szCs w:val="21"/>
                <w:lang w:eastAsia="pl-PL"/>
              </w:rPr>
              <w:t>Wybór roku inwentaryzacji bazowej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_Toc58959282 \h </w:instrText>
            </w:r>
            <w:r w:rsidRPr="004E5BE8">
              <w:rPr>
                <w:noProof/>
                <w:webHidden/>
                <w:sz w:val="21"/>
                <w:szCs w:val="21"/>
              </w:rPr>
            </w:r>
            <w:r w:rsidRPr="004E5BE8">
              <w:rPr>
                <w:noProof/>
                <w:webHidden/>
                <w:sz w:val="21"/>
                <w:szCs w:val="21"/>
              </w:rPr>
              <w:fldChar w:fldCharType="separate"/>
            </w:r>
            <w:r w:rsidRPr="004E5BE8">
              <w:rPr>
                <w:noProof/>
                <w:webHidden/>
                <w:sz w:val="21"/>
                <w:szCs w:val="21"/>
              </w:rPr>
              <w:t>48</w:t>
            </w:r>
            <w:r w:rsidRPr="004E5BE8">
              <w:rPr>
                <w:noProof/>
                <w:webHidden/>
                <w:sz w:val="21"/>
                <w:szCs w:val="21"/>
              </w:rPr>
              <w:fldChar w:fldCharType="end"/>
            </w:r>
          </w:hyperlink>
        </w:p>
        <w:p w14:paraId="32FB4CB1" w14:textId="77777777" w:rsidR="004E5BE8" w:rsidRPr="004E5BE8" w:rsidRDefault="004E5BE8">
          <w:pPr>
            <w:pStyle w:val="Spistreci3"/>
            <w:rPr>
              <w:rFonts w:eastAsiaTheme="minorEastAsia"/>
              <w:noProof/>
              <w:sz w:val="21"/>
              <w:szCs w:val="21"/>
              <w:lang w:eastAsia="pl-PL"/>
            </w:rPr>
          </w:pPr>
          <w:hyperlink w:anchor="_Toc58959283" w:history="1">
            <w:r w:rsidRPr="004E5BE8">
              <w:rPr>
                <w:rStyle w:val="Hipercze"/>
                <w:noProof/>
                <w:sz w:val="21"/>
                <w:szCs w:val="21"/>
                <w:lang w:eastAsia="pl-PL"/>
              </w:rPr>
              <w:t>12.3.2.</w:t>
            </w:r>
            <w:r w:rsidRPr="004E5BE8">
              <w:rPr>
                <w:rFonts w:eastAsiaTheme="minorEastAsia"/>
                <w:noProof/>
                <w:sz w:val="21"/>
                <w:szCs w:val="21"/>
                <w:lang w:eastAsia="pl-PL"/>
              </w:rPr>
              <w:tab/>
            </w:r>
            <w:r w:rsidRPr="004E5BE8">
              <w:rPr>
                <w:rStyle w:val="Hipercze"/>
                <w:noProof/>
                <w:sz w:val="21"/>
                <w:szCs w:val="21"/>
                <w:lang w:eastAsia="pl-PL"/>
              </w:rPr>
              <w:t>Zakres inwentaryzacji bazowej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_Toc58959283 \h </w:instrText>
            </w:r>
            <w:r w:rsidRPr="004E5BE8">
              <w:rPr>
                <w:noProof/>
                <w:webHidden/>
                <w:sz w:val="21"/>
                <w:szCs w:val="21"/>
              </w:rPr>
            </w:r>
            <w:r w:rsidRPr="004E5BE8">
              <w:rPr>
                <w:noProof/>
                <w:webHidden/>
                <w:sz w:val="21"/>
                <w:szCs w:val="21"/>
              </w:rPr>
              <w:fldChar w:fldCharType="separate"/>
            </w:r>
            <w:r w:rsidRPr="004E5BE8">
              <w:rPr>
                <w:noProof/>
                <w:webHidden/>
                <w:sz w:val="21"/>
                <w:szCs w:val="21"/>
              </w:rPr>
              <w:t>49</w:t>
            </w:r>
            <w:r w:rsidRPr="004E5BE8">
              <w:rPr>
                <w:noProof/>
                <w:webHidden/>
                <w:sz w:val="21"/>
                <w:szCs w:val="21"/>
              </w:rPr>
              <w:fldChar w:fldCharType="end"/>
            </w:r>
          </w:hyperlink>
        </w:p>
        <w:p w14:paraId="6DB9F4CB" w14:textId="77777777" w:rsidR="004E5BE8" w:rsidRPr="004E5BE8" w:rsidRDefault="004E5BE8">
          <w:pPr>
            <w:pStyle w:val="Spistreci3"/>
            <w:rPr>
              <w:rFonts w:eastAsiaTheme="minorEastAsia"/>
              <w:noProof/>
              <w:sz w:val="21"/>
              <w:szCs w:val="21"/>
              <w:lang w:eastAsia="pl-PL"/>
            </w:rPr>
          </w:pPr>
          <w:hyperlink w:anchor="_Toc58959284" w:history="1">
            <w:r w:rsidRPr="004E5BE8">
              <w:rPr>
                <w:rStyle w:val="Hipercze"/>
                <w:noProof/>
                <w:sz w:val="21"/>
                <w:szCs w:val="21"/>
              </w:rPr>
              <w:t>12.3.3.</w:t>
            </w:r>
            <w:r w:rsidRPr="004E5BE8">
              <w:rPr>
                <w:rFonts w:eastAsiaTheme="minorEastAsia"/>
                <w:noProof/>
                <w:sz w:val="21"/>
                <w:szCs w:val="21"/>
                <w:lang w:eastAsia="pl-PL"/>
              </w:rPr>
              <w:tab/>
            </w:r>
            <w:r w:rsidRPr="004E5BE8">
              <w:rPr>
                <w:rStyle w:val="Hipercze"/>
                <w:noProof/>
                <w:sz w:val="21"/>
                <w:szCs w:val="21"/>
              </w:rPr>
              <w:t>Ankietyzacja – cel</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_Toc58959284 \h </w:instrText>
            </w:r>
            <w:r w:rsidRPr="004E5BE8">
              <w:rPr>
                <w:noProof/>
                <w:webHidden/>
                <w:sz w:val="21"/>
                <w:szCs w:val="21"/>
              </w:rPr>
            </w:r>
            <w:r w:rsidRPr="004E5BE8">
              <w:rPr>
                <w:noProof/>
                <w:webHidden/>
                <w:sz w:val="21"/>
                <w:szCs w:val="21"/>
              </w:rPr>
              <w:fldChar w:fldCharType="separate"/>
            </w:r>
            <w:r w:rsidRPr="004E5BE8">
              <w:rPr>
                <w:noProof/>
                <w:webHidden/>
                <w:sz w:val="21"/>
                <w:szCs w:val="21"/>
              </w:rPr>
              <w:t>49</w:t>
            </w:r>
            <w:r w:rsidRPr="004E5BE8">
              <w:rPr>
                <w:noProof/>
                <w:webHidden/>
                <w:sz w:val="21"/>
                <w:szCs w:val="21"/>
              </w:rPr>
              <w:fldChar w:fldCharType="end"/>
            </w:r>
          </w:hyperlink>
        </w:p>
        <w:p w14:paraId="11F10F6D" w14:textId="77777777" w:rsidR="004E5BE8" w:rsidRPr="004E5BE8" w:rsidRDefault="004E5BE8">
          <w:pPr>
            <w:pStyle w:val="Spistreci3"/>
            <w:rPr>
              <w:rFonts w:eastAsiaTheme="minorEastAsia"/>
              <w:noProof/>
              <w:sz w:val="21"/>
              <w:szCs w:val="21"/>
              <w:lang w:eastAsia="pl-PL"/>
            </w:rPr>
          </w:pPr>
          <w:hyperlink w:anchor="_Toc58959285" w:history="1">
            <w:r w:rsidRPr="004E5BE8">
              <w:rPr>
                <w:rStyle w:val="Hipercze"/>
                <w:noProof/>
                <w:sz w:val="21"/>
                <w:szCs w:val="21"/>
              </w:rPr>
              <w:t>12.3.4.</w:t>
            </w:r>
            <w:r w:rsidRPr="004E5BE8">
              <w:rPr>
                <w:rFonts w:eastAsiaTheme="minorEastAsia"/>
                <w:noProof/>
                <w:sz w:val="21"/>
                <w:szCs w:val="21"/>
                <w:lang w:eastAsia="pl-PL"/>
              </w:rPr>
              <w:tab/>
            </w:r>
            <w:r w:rsidRPr="004E5BE8">
              <w:rPr>
                <w:rStyle w:val="Hipercze"/>
                <w:noProof/>
                <w:sz w:val="21"/>
                <w:szCs w:val="21"/>
              </w:rPr>
              <w:t>Metodyka ankietyzacji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_Toc58959285 \h </w:instrText>
            </w:r>
            <w:r w:rsidRPr="004E5BE8">
              <w:rPr>
                <w:noProof/>
                <w:webHidden/>
                <w:sz w:val="21"/>
                <w:szCs w:val="21"/>
              </w:rPr>
            </w:r>
            <w:r w:rsidRPr="004E5BE8">
              <w:rPr>
                <w:noProof/>
                <w:webHidden/>
                <w:sz w:val="21"/>
                <w:szCs w:val="21"/>
              </w:rPr>
              <w:fldChar w:fldCharType="separate"/>
            </w:r>
            <w:r w:rsidRPr="004E5BE8">
              <w:rPr>
                <w:noProof/>
                <w:webHidden/>
                <w:sz w:val="21"/>
                <w:szCs w:val="21"/>
              </w:rPr>
              <w:t>50</w:t>
            </w:r>
            <w:r w:rsidRPr="004E5BE8">
              <w:rPr>
                <w:noProof/>
                <w:webHidden/>
                <w:sz w:val="21"/>
                <w:szCs w:val="21"/>
              </w:rPr>
              <w:fldChar w:fldCharType="end"/>
            </w:r>
          </w:hyperlink>
        </w:p>
        <w:p w14:paraId="67E98FDA" w14:textId="77777777" w:rsidR="004E5BE8" w:rsidRPr="004E5BE8" w:rsidRDefault="004E5BE8">
          <w:pPr>
            <w:pStyle w:val="Spistreci3"/>
            <w:rPr>
              <w:rFonts w:eastAsiaTheme="minorEastAsia"/>
              <w:noProof/>
              <w:sz w:val="21"/>
              <w:szCs w:val="21"/>
              <w:lang w:eastAsia="pl-PL"/>
            </w:rPr>
          </w:pPr>
          <w:hyperlink w:anchor="_Toc58959286" w:history="1">
            <w:r w:rsidRPr="004E5BE8">
              <w:rPr>
                <w:rStyle w:val="Hipercze"/>
                <w:noProof/>
                <w:sz w:val="21"/>
                <w:szCs w:val="21"/>
              </w:rPr>
              <w:t>12.3.5.</w:t>
            </w:r>
            <w:r w:rsidRPr="004E5BE8">
              <w:rPr>
                <w:rFonts w:eastAsiaTheme="minorEastAsia"/>
                <w:noProof/>
                <w:sz w:val="21"/>
                <w:szCs w:val="21"/>
                <w:lang w:eastAsia="pl-PL"/>
              </w:rPr>
              <w:tab/>
            </w:r>
            <w:r w:rsidRPr="004E5BE8">
              <w:rPr>
                <w:rStyle w:val="Hipercze"/>
                <w:noProof/>
                <w:sz w:val="21"/>
                <w:szCs w:val="21"/>
              </w:rPr>
              <w:t>Przestrzenna baza danych</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_Toc58959286 \h </w:instrText>
            </w:r>
            <w:r w:rsidRPr="004E5BE8">
              <w:rPr>
                <w:noProof/>
                <w:webHidden/>
                <w:sz w:val="21"/>
                <w:szCs w:val="21"/>
              </w:rPr>
            </w:r>
            <w:r w:rsidRPr="004E5BE8">
              <w:rPr>
                <w:noProof/>
                <w:webHidden/>
                <w:sz w:val="21"/>
                <w:szCs w:val="21"/>
              </w:rPr>
              <w:fldChar w:fldCharType="separate"/>
            </w:r>
            <w:r w:rsidRPr="004E5BE8">
              <w:rPr>
                <w:noProof/>
                <w:webHidden/>
                <w:sz w:val="21"/>
                <w:szCs w:val="21"/>
              </w:rPr>
              <w:t>51</w:t>
            </w:r>
            <w:r w:rsidRPr="004E5BE8">
              <w:rPr>
                <w:noProof/>
                <w:webHidden/>
                <w:sz w:val="21"/>
                <w:szCs w:val="21"/>
              </w:rPr>
              <w:fldChar w:fldCharType="end"/>
            </w:r>
          </w:hyperlink>
        </w:p>
        <w:p w14:paraId="06409470" w14:textId="77777777" w:rsidR="004E5BE8" w:rsidRPr="004E5BE8" w:rsidRDefault="004E5BE8">
          <w:pPr>
            <w:pStyle w:val="Spistreci3"/>
            <w:rPr>
              <w:rFonts w:eastAsiaTheme="minorEastAsia"/>
              <w:noProof/>
              <w:sz w:val="21"/>
              <w:szCs w:val="21"/>
              <w:lang w:eastAsia="pl-PL"/>
            </w:rPr>
          </w:pPr>
          <w:hyperlink w:anchor="_Toc58959287" w:history="1">
            <w:r w:rsidRPr="004E5BE8">
              <w:rPr>
                <w:rStyle w:val="Hipercze"/>
                <w:noProof/>
                <w:sz w:val="21"/>
                <w:szCs w:val="21"/>
              </w:rPr>
              <w:t>12.3.6.</w:t>
            </w:r>
            <w:r w:rsidRPr="004E5BE8">
              <w:rPr>
                <w:rFonts w:eastAsiaTheme="minorEastAsia"/>
                <w:noProof/>
                <w:sz w:val="21"/>
                <w:szCs w:val="21"/>
                <w:lang w:eastAsia="pl-PL"/>
              </w:rPr>
              <w:tab/>
            </w:r>
            <w:r w:rsidRPr="004E5BE8">
              <w:rPr>
                <w:rStyle w:val="Hipercze"/>
                <w:noProof/>
                <w:sz w:val="21"/>
                <w:szCs w:val="21"/>
              </w:rPr>
              <w:t>Zinwentaryzowana emisja CO</w:t>
            </w:r>
            <w:r w:rsidRPr="004E5BE8">
              <w:rPr>
                <w:rStyle w:val="Hipercze"/>
                <w:noProof/>
                <w:sz w:val="21"/>
                <w:szCs w:val="21"/>
                <w:vertAlign w:val="subscript"/>
              </w:rPr>
              <w:t>2</w:t>
            </w:r>
            <w:r w:rsidRPr="004E5BE8">
              <w:rPr>
                <w:rStyle w:val="Hipercze"/>
                <w:noProof/>
                <w:sz w:val="21"/>
                <w:szCs w:val="21"/>
              </w:rPr>
              <w:t xml:space="preserve"> w roku 2014</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_Toc58959287 \h </w:instrText>
            </w:r>
            <w:r w:rsidRPr="004E5BE8">
              <w:rPr>
                <w:noProof/>
                <w:webHidden/>
                <w:sz w:val="21"/>
                <w:szCs w:val="21"/>
              </w:rPr>
            </w:r>
            <w:r w:rsidRPr="004E5BE8">
              <w:rPr>
                <w:noProof/>
                <w:webHidden/>
                <w:sz w:val="21"/>
                <w:szCs w:val="21"/>
              </w:rPr>
              <w:fldChar w:fldCharType="separate"/>
            </w:r>
            <w:r w:rsidRPr="004E5BE8">
              <w:rPr>
                <w:noProof/>
                <w:webHidden/>
                <w:sz w:val="21"/>
                <w:szCs w:val="21"/>
              </w:rPr>
              <w:t>51</w:t>
            </w:r>
            <w:r w:rsidRPr="004E5BE8">
              <w:rPr>
                <w:noProof/>
                <w:webHidden/>
                <w:sz w:val="21"/>
                <w:szCs w:val="21"/>
              </w:rPr>
              <w:fldChar w:fldCharType="end"/>
            </w:r>
          </w:hyperlink>
        </w:p>
        <w:p w14:paraId="768B31ED" w14:textId="77777777" w:rsidR="004E5BE8" w:rsidRPr="004E5BE8" w:rsidRDefault="004E5BE8">
          <w:pPr>
            <w:pStyle w:val="Spistreci3"/>
            <w:rPr>
              <w:rFonts w:eastAsiaTheme="minorEastAsia"/>
              <w:noProof/>
              <w:sz w:val="21"/>
              <w:szCs w:val="21"/>
              <w:lang w:eastAsia="pl-PL"/>
            </w:rPr>
          </w:pPr>
          <w:hyperlink w:anchor="_Toc58959288" w:history="1">
            <w:r w:rsidRPr="004E5BE8">
              <w:rPr>
                <w:rStyle w:val="Hipercze"/>
                <w:noProof/>
                <w:sz w:val="21"/>
                <w:szCs w:val="21"/>
                <w:lang w:eastAsia="pl-PL"/>
              </w:rPr>
              <w:t>12.3.7.</w:t>
            </w:r>
            <w:r w:rsidRPr="004E5BE8">
              <w:rPr>
                <w:rFonts w:eastAsiaTheme="minorEastAsia"/>
                <w:noProof/>
                <w:sz w:val="21"/>
                <w:szCs w:val="21"/>
                <w:lang w:eastAsia="pl-PL"/>
              </w:rPr>
              <w:tab/>
            </w:r>
            <w:r w:rsidRPr="004E5BE8">
              <w:rPr>
                <w:rStyle w:val="Hipercze"/>
                <w:noProof/>
                <w:sz w:val="21"/>
                <w:szCs w:val="21"/>
                <w:lang w:eastAsia="pl-PL"/>
              </w:rPr>
              <w:t>Założenia przyjęte do obliczeń wielkości emisji CO</w:t>
            </w:r>
            <w:r w:rsidRPr="004E5BE8">
              <w:rPr>
                <w:rStyle w:val="Hipercze"/>
                <w:noProof/>
                <w:sz w:val="21"/>
                <w:szCs w:val="21"/>
                <w:vertAlign w:val="subscript"/>
                <w:lang w:eastAsia="pl-PL"/>
              </w:rPr>
              <w:t xml:space="preserve">2 </w:t>
            </w:r>
            <w:r w:rsidRPr="004E5BE8">
              <w:rPr>
                <w:rStyle w:val="Hipercze"/>
                <w:noProof/>
                <w:sz w:val="21"/>
                <w:szCs w:val="21"/>
                <w:lang w:eastAsia="pl-PL"/>
              </w:rPr>
              <w:t>dla inwentaryzacji bazowej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_Toc58959288 \h </w:instrText>
            </w:r>
            <w:r w:rsidRPr="004E5BE8">
              <w:rPr>
                <w:noProof/>
                <w:webHidden/>
                <w:sz w:val="21"/>
                <w:szCs w:val="21"/>
              </w:rPr>
            </w:r>
            <w:r w:rsidRPr="004E5BE8">
              <w:rPr>
                <w:noProof/>
                <w:webHidden/>
                <w:sz w:val="21"/>
                <w:szCs w:val="21"/>
              </w:rPr>
              <w:fldChar w:fldCharType="separate"/>
            </w:r>
            <w:r w:rsidRPr="004E5BE8">
              <w:rPr>
                <w:noProof/>
                <w:webHidden/>
                <w:sz w:val="21"/>
                <w:szCs w:val="21"/>
              </w:rPr>
              <w:t>52</w:t>
            </w:r>
            <w:r w:rsidRPr="004E5BE8">
              <w:rPr>
                <w:noProof/>
                <w:webHidden/>
                <w:sz w:val="21"/>
                <w:szCs w:val="21"/>
              </w:rPr>
              <w:fldChar w:fldCharType="end"/>
            </w:r>
          </w:hyperlink>
        </w:p>
        <w:p w14:paraId="55073580" w14:textId="77777777" w:rsidR="004E5BE8" w:rsidRPr="004E5BE8" w:rsidRDefault="004E5BE8">
          <w:pPr>
            <w:pStyle w:val="Spistreci3"/>
            <w:rPr>
              <w:rFonts w:eastAsiaTheme="minorEastAsia"/>
              <w:noProof/>
              <w:sz w:val="21"/>
              <w:szCs w:val="21"/>
              <w:lang w:eastAsia="pl-PL"/>
            </w:rPr>
          </w:pPr>
          <w:hyperlink w:anchor="_Toc58959289" w:history="1">
            <w:r w:rsidRPr="004E5BE8">
              <w:rPr>
                <w:rStyle w:val="Hipercze"/>
                <w:noProof/>
                <w:sz w:val="21"/>
                <w:szCs w:val="21"/>
              </w:rPr>
              <w:t>12.3.8.</w:t>
            </w:r>
            <w:r w:rsidRPr="004E5BE8">
              <w:rPr>
                <w:rFonts w:eastAsiaTheme="minorEastAsia"/>
                <w:noProof/>
                <w:sz w:val="21"/>
                <w:szCs w:val="21"/>
                <w:lang w:eastAsia="pl-PL"/>
              </w:rPr>
              <w:tab/>
            </w:r>
            <w:r w:rsidRPr="004E5BE8">
              <w:rPr>
                <w:rStyle w:val="Hipercze"/>
                <w:noProof/>
                <w:sz w:val="21"/>
                <w:szCs w:val="21"/>
              </w:rPr>
              <w:t>Wyniki i wnioski z inwentaryzacji BEI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_Toc58959289 \h </w:instrText>
            </w:r>
            <w:r w:rsidRPr="004E5BE8">
              <w:rPr>
                <w:noProof/>
                <w:webHidden/>
                <w:sz w:val="21"/>
                <w:szCs w:val="21"/>
              </w:rPr>
            </w:r>
            <w:r w:rsidRPr="004E5BE8">
              <w:rPr>
                <w:noProof/>
                <w:webHidden/>
                <w:sz w:val="21"/>
                <w:szCs w:val="21"/>
              </w:rPr>
              <w:fldChar w:fldCharType="separate"/>
            </w:r>
            <w:r w:rsidRPr="004E5BE8">
              <w:rPr>
                <w:noProof/>
                <w:webHidden/>
                <w:sz w:val="21"/>
                <w:szCs w:val="21"/>
              </w:rPr>
              <w:t>54</w:t>
            </w:r>
            <w:r w:rsidRPr="004E5BE8">
              <w:rPr>
                <w:noProof/>
                <w:webHidden/>
                <w:sz w:val="21"/>
                <w:szCs w:val="21"/>
              </w:rPr>
              <w:fldChar w:fldCharType="end"/>
            </w:r>
          </w:hyperlink>
        </w:p>
        <w:p w14:paraId="109C58A1" w14:textId="77777777" w:rsidR="004E5BE8" w:rsidRPr="004E5BE8" w:rsidRDefault="004E5BE8">
          <w:pPr>
            <w:pStyle w:val="Spistreci2"/>
            <w:rPr>
              <w:rFonts w:eastAsiaTheme="minorEastAsia"/>
              <w:noProof/>
              <w:sz w:val="21"/>
              <w:szCs w:val="21"/>
              <w:lang w:eastAsia="pl-PL"/>
            </w:rPr>
          </w:pPr>
          <w:hyperlink w:anchor="_Toc58959290" w:history="1">
            <w:r w:rsidRPr="004E5BE8">
              <w:rPr>
                <w:rStyle w:val="Hipercze"/>
                <w:noProof/>
                <w:sz w:val="21"/>
                <w:szCs w:val="21"/>
              </w:rPr>
              <w:t>12.4.</w:t>
            </w:r>
            <w:r w:rsidRPr="004E5BE8">
              <w:rPr>
                <w:rFonts w:eastAsiaTheme="minorEastAsia"/>
                <w:noProof/>
                <w:sz w:val="21"/>
                <w:szCs w:val="21"/>
                <w:lang w:eastAsia="pl-PL"/>
              </w:rPr>
              <w:tab/>
            </w:r>
            <w:r w:rsidRPr="004E5BE8">
              <w:rPr>
                <w:rStyle w:val="Hipercze"/>
                <w:noProof/>
                <w:sz w:val="21"/>
                <w:szCs w:val="21"/>
              </w:rPr>
              <w:t>Prognoza emisji CO</w:t>
            </w:r>
            <w:r w:rsidRPr="004E5BE8">
              <w:rPr>
                <w:rStyle w:val="Hipercze"/>
                <w:noProof/>
                <w:sz w:val="21"/>
                <w:szCs w:val="21"/>
                <w:vertAlign w:val="subscript"/>
              </w:rPr>
              <w:t xml:space="preserve">2 </w:t>
            </w:r>
            <w:r w:rsidRPr="004E5BE8">
              <w:rPr>
                <w:rStyle w:val="Hipercze"/>
                <w:noProof/>
                <w:sz w:val="21"/>
                <w:szCs w:val="21"/>
              </w:rPr>
              <w:t>i produkcji energii z OZE w roku 2020</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_Toc58959290 \h </w:instrText>
            </w:r>
            <w:r w:rsidRPr="004E5BE8">
              <w:rPr>
                <w:noProof/>
                <w:webHidden/>
                <w:sz w:val="21"/>
                <w:szCs w:val="21"/>
              </w:rPr>
            </w:r>
            <w:r w:rsidRPr="004E5BE8">
              <w:rPr>
                <w:noProof/>
                <w:webHidden/>
                <w:sz w:val="21"/>
                <w:szCs w:val="21"/>
              </w:rPr>
              <w:fldChar w:fldCharType="separate"/>
            </w:r>
            <w:r w:rsidRPr="004E5BE8">
              <w:rPr>
                <w:noProof/>
                <w:webHidden/>
                <w:sz w:val="21"/>
                <w:szCs w:val="21"/>
              </w:rPr>
              <w:t>56</w:t>
            </w:r>
            <w:r w:rsidRPr="004E5BE8">
              <w:rPr>
                <w:noProof/>
                <w:webHidden/>
                <w:sz w:val="21"/>
                <w:szCs w:val="21"/>
              </w:rPr>
              <w:fldChar w:fldCharType="end"/>
            </w:r>
          </w:hyperlink>
        </w:p>
        <w:p w14:paraId="5900C5E5" w14:textId="77777777" w:rsidR="004E5BE8" w:rsidRPr="004E5BE8" w:rsidRDefault="004E5BE8">
          <w:pPr>
            <w:pStyle w:val="Spistreci2"/>
            <w:rPr>
              <w:rFonts w:eastAsiaTheme="minorEastAsia"/>
              <w:noProof/>
              <w:sz w:val="21"/>
              <w:szCs w:val="21"/>
              <w:lang w:eastAsia="pl-PL"/>
            </w:rPr>
          </w:pPr>
          <w:hyperlink w:anchor="_Toc58959291" w:history="1">
            <w:r w:rsidRPr="004E5BE8">
              <w:rPr>
                <w:rStyle w:val="Hipercze"/>
                <w:noProof/>
                <w:sz w:val="21"/>
                <w:szCs w:val="21"/>
              </w:rPr>
              <w:t>12.5.</w:t>
            </w:r>
            <w:r w:rsidRPr="004E5BE8">
              <w:rPr>
                <w:rFonts w:eastAsiaTheme="minorEastAsia"/>
                <w:noProof/>
                <w:sz w:val="21"/>
                <w:szCs w:val="21"/>
                <w:lang w:eastAsia="pl-PL"/>
              </w:rPr>
              <w:tab/>
            </w:r>
            <w:r w:rsidRPr="004E5BE8">
              <w:rPr>
                <w:rStyle w:val="Hipercze"/>
                <w:noProof/>
                <w:sz w:val="21"/>
                <w:szCs w:val="21"/>
              </w:rPr>
              <w:t>Kontrolna inwentaryzacja emisji na obszarze gminy Olszanka w roku 2019</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_Toc58959291 \h </w:instrText>
            </w:r>
            <w:r w:rsidRPr="004E5BE8">
              <w:rPr>
                <w:noProof/>
                <w:webHidden/>
                <w:sz w:val="21"/>
                <w:szCs w:val="21"/>
              </w:rPr>
            </w:r>
            <w:r w:rsidRPr="004E5BE8">
              <w:rPr>
                <w:noProof/>
                <w:webHidden/>
                <w:sz w:val="21"/>
                <w:szCs w:val="21"/>
              </w:rPr>
              <w:fldChar w:fldCharType="separate"/>
            </w:r>
            <w:r w:rsidRPr="004E5BE8">
              <w:rPr>
                <w:noProof/>
                <w:webHidden/>
                <w:sz w:val="21"/>
                <w:szCs w:val="21"/>
              </w:rPr>
              <w:t>58</w:t>
            </w:r>
            <w:r w:rsidRPr="004E5BE8">
              <w:rPr>
                <w:noProof/>
                <w:webHidden/>
                <w:sz w:val="21"/>
                <w:szCs w:val="21"/>
              </w:rPr>
              <w:fldChar w:fldCharType="end"/>
            </w:r>
          </w:hyperlink>
        </w:p>
        <w:p w14:paraId="0DB4BEE2" w14:textId="77777777" w:rsidR="004E5BE8" w:rsidRPr="004E5BE8" w:rsidRDefault="004E5BE8">
          <w:pPr>
            <w:pStyle w:val="Spistreci3"/>
            <w:rPr>
              <w:rFonts w:eastAsiaTheme="minorEastAsia"/>
              <w:noProof/>
              <w:sz w:val="21"/>
              <w:szCs w:val="21"/>
              <w:lang w:eastAsia="pl-PL"/>
            </w:rPr>
          </w:pPr>
          <w:hyperlink w:anchor="_Toc58959292" w:history="1">
            <w:r w:rsidRPr="004E5BE8">
              <w:rPr>
                <w:rStyle w:val="Hipercze"/>
                <w:noProof/>
                <w:sz w:val="21"/>
                <w:szCs w:val="21"/>
                <w:lang w:eastAsia="pl-PL"/>
              </w:rPr>
              <w:t>12.5.1.</w:t>
            </w:r>
            <w:r w:rsidRPr="004E5BE8">
              <w:rPr>
                <w:rFonts w:eastAsiaTheme="minorEastAsia"/>
                <w:noProof/>
                <w:sz w:val="21"/>
                <w:szCs w:val="21"/>
                <w:lang w:eastAsia="pl-PL"/>
              </w:rPr>
              <w:tab/>
            </w:r>
            <w:r w:rsidRPr="004E5BE8">
              <w:rPr>
                <w:rStyle w:val="Hipercze"/>
                <w:noProof/>
                <w:sz w:val="21"/>
                <w:szCs w:val="21"/>
                <w:lang w:eastAsia="pl-PL"/>
              </w:rPr>
              <w:t>Wybór roku inwentaryzacji kontrolnej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_Toc58959292 \h </w:instrText>
            </w:r>
            <w:r w:rsidRPr="004E5BE8">
              <w:rPr>
                <w:noProof/>
                <w:webHidden/>
                <w:sz w:val="21"/>
                <w:szCs w:val="21"/>
              </w:rPr>
            </w:r>
            <w:r w:rsidRPr="004E5BE8">
              <w:rPr>
                <w:noProof/>
                <w:webHidden/>
                <w:sz w:val="21"/>
                <w:szCs w:val="21"/>
              </w:rPr>
              <w:fldChar w:fldCharType="separate"/>
            </w:r>
            <w:r w:rsidRPr="004E5BE8">
              <w:rPr>
                <w:noProof/>
                <w:webHidden/>
                <w:sz w:val="21"/>
                <w:szCs w:val="21"/>
              </w:rPr>
              <w:t>58</w:t>
            </w:r>
            <w:r w:rsidRPr="004E5BE8">
              <w:rPr>
                <w:noProof/>
                <w:webHidden/>
                <w:sz w:val="21"/>
                <w:szCs w:val="21"/>
              </w:rPr>
              <w:fldChar w:fldCharType="end"/>
            </w:r>
          </w:hyperlink>
        </w:p>
        <w:p w14:paraId="6A0B8BA9" w14:textId="77777777" w:rsidR="004E5BE8" w:rsidRPr="004E5BE8" w:rsidRDefault="004E5BE8">
          <w:pPr>
            <w:pStyle w:val="Spistreci3"/>
            <w:rPr>
              <w:rFonts w:eastAsiaTheme="minorEastAsia"/>
              <w:noProof/>
              <w:sz w:val="21"/>
              <w:szCs w:val="21"/>
              <w:lang w:eastAsia="pl-PL"/>
            </w:rPr>
          </w:pPr>
          <w:hyperlink w:anchor="_Toc58959293" w:history="1">
            <w:r w:rsidRPr="004E5BE8">
              <w:rPr>
                <w:rStyle w:val="Hipercze"/>
                <w:noProof/>
                <w:sz w:val="21"/>
                <w:szCs w:val="21"/>
                <w:lang w:eastAsia="pl-PL"/>
              </w:rPr>
              <w:t>12.5.2.</w:t>
            </w:r>
            <w:r w:rsidRPr="004E5BE8">
              <w:rPr>
                <w:rFonts w:eastAsiaTheme="minorEastAsia"/>
                <w:noProof/>
                <w:sz w:val="21"/>
                <w:szCs w:val="21"/>
                <w:lang w:eastAsia="pl-PL"/>
              </w:rPr>
              <w:tab/>
            </w:r>
            <w:r w:rsidRPr="004E5BE8">
              <w:rPr>
                <w:rStyle w:val="Hipercze"/>
                <w:noProof/>
                <w:sz w:val="21"/>
                <w:szCs w:val="21"/>
                <w:lang w:eastAsia="pl-PL"/>
              </w:rPr>
              <w:t>Zakres inwentaryzacji kontrolnej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_Toc58959293 \h </w:instrText>
            </w:r>
            <w:r w:rsidRPr="004E5BE8">
              <w:rPr>
                <w:noProof/>
                <w:webHidden/>
                <w:sz w:val="21"/>
                <w:szCs w:val="21"/>
              </w:rPr>
            </w:r>
            <w:r w:rsidRPr="004E5BE8">
              <w:rPr>
                <w:noProof/>
                <w:webHidden/>
                <w:sz w:val="21"/>
                <w:szCs w:val="21"/>
              </w:rPr>
              <w:fldChar w:fldCharType="separate"/>
            </w:r>
            <w:r w:rsidRPr="004E5BE8">
              <w:rPr>
                <w:noProof/>
                <w:webHidden/>
                <w:sz w:val="21"/>
                <w:szCs w:val="21"/>
              </w:rPr>
              <w:t>58</w:t>
            </w:r>
            <w:r w:rsidRPr="004E5BE8">
              <w:rPr>
                <w:noProof/>
                <w:webHidden/>
                <w:sz w:val="21"/>
                <w:szCs w:val="21"/>
              </w:rPr>
              <w:fldChar w:fldCharType="end"/>
            </w:r>
          </w:hyperlink>
        </w:p>
        <w:p w14:paraId="57F9CF00" w14:textId="77777777" w:rsidR="004E5BE8" w:rsidRPr="004E5BE8" w:rsidRDefault="004E5BE8">
          <w:pPr>
            <w:pStyle w:val="Spistreci3"/>
            <w:rPr>
              <w:rFonts w:eastAsiaTheme="minorEastAsia"/>
              <w:noProof/>
              <w:sz w:val="21"/>
              <w:szCs w:val="21"/>
              <w:lang w:eastAsia="pl-PL"/>
            </w:rPr>
          </w:pPr>
          <w:hyperlink w:anchor="_Toc58959294" w:history="1">
            <w:r w:rsidRPr="004E5BE8">
              <w:rPr>
                <w:rStyle w:val="Hipercze"/>
                <w:noProof/>
                <w:sz w:val="21"/>
                <w:szCs w:val="21"/>
              </w:rPr>
              <w:t>12.5.3.</w:t>
            </w:r>
            <w:r w:rsidRPr="004E5BE8">
              <w:rPr>
                <w:rFonts w:eastAsiaTheme="minorEastAsia"/>
                <w:noProof/>
                <w:sz w:val="21"/>
                <w:szCs w:val="21"/>
                <w:lang w:eastAsia="pl-PL"/>
              </w:rPr>
              <w:tab/>
            </w:r>
            <w:r w:rsidRPr="004E5BE8">
              <w:rPr>
                <w:rStyle w:val="Hipercze"/>
                <w:noProof/>
                <w:sz w:val="21"/>
                <w:szCs w:val="21"/>
              </w:rPr>
              <w:t>Metody pozyskania danych do MEI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_Toc58959294 \h </w:instrText>
            </w:r>
            <w:r w:rsidRPr="004E5BE8">
              <w:rPr>
                <w:noProof/>
                <w:webHidden/>
                <w:sz w:val="21"/>
                <w:szCs w:val="21"/>
              </w:rPr>
            </w:r>
            <w:r w:rsidRPr="004E5BE8">
              <w:rPr>
                <w:noProof/>
                <w:webHidden/>
                <w:sz w:val="21"/>
                <w:szCs w:val="21"/>
              </w:rPr>
              <w:fldChar w:fldCharType="separate"/>
            </w:r>
            <w:r w:rsidRPr="004E5BE8">
              <w:rPr>
                <w:noProof/>
                <w:webHidden/>
                <w:sz w:val="21"/>
                <w:szCs w:val="21"/>
              </w:rPr>
              <w:t>58</w:t>
            </w:r>
            <w:r w:rsidRPr="004E5BE8">
              <w:rPr>
                <w:noProof/>
                <w:webHidden/>
                <w:sz w:val="21"/>
                <w:szCs w:val="21"/>
              </w:rPr>
              <w:fldChar w:fldCharType="end"/>
            </w:r>
          </w:hyperlink>
        </w:p>
        <w:p w14:paraId="25870F77" w14:textId="77777777" w:rsidR="004E5BE8" w:rsidRPr="004E5BE8" w:rsidRDefault="004E5BE8">
          <w:pPr>
            <w:pStyle w:val="Spistreci3"/>
            <w:rPr>
              <w:rFonts w:eastAsiaTheme="minorEastAsia"/>
              <w:noProof/>
              <w:sz w:val="21"/>
              <w:szCs w:val="21"/>
              <w:lang w:eastAsia="pl-PL"/>
            </w:rPr>
          </w:pPr>
          <w:hyperlink w:anchor="_Toc58959295" w:history="1">
            <w:r w:rsidRPr="004E5BE8">
              <w:rPr>
                <w:rStyle w:val="Hipercze"/>
                <w:noProof/>
                <w:sz w:val="21"/>
                <w:szCs w:val="21"/>
              </w:rPr>
              <w:t>12.5.4.</w:t>
            </w:r>
            <w:r w:rsidRPr="004E5BE8">
              <w:rPr>
                <w:rFonts w:eastAsiaTheme="minorEastAsia"/>
                <w:noProof/>
                <w:sz w:val="21"/>
                <w:szCs w:val="21"/>
                <w:lang w:eastAsia="pl-PL"/>
              </w:rPr>
              <w:tab/>
            </w:r>
            <w:r w:rsidRPr="004E5BE8">
              <w:rPr>
                <w:rStyle w:val="Hipercze"/>
                <w:noProof/>
                <w:sz w:val="21"/>
                <w:szCs w:val="21"/>
              </w:rPr>
              <w:t>Aktualizacja przestrzennej bazy danych</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_Toc58959295 \h </w:instrText>
            </w:r>
            <w:r w:rsidRPr="004E5BE8">
              <w:rPr>
                <w:noProof/>
                <w:webHidden/>
                <w:sz w:val="21"/>
                <w:szCs w:val="21"/>
              </w:rPr>
            </w:r>
            <w:r w:rsidRPr="004E5BE8">
              <w:rPr>
                <w:noProof/>
                <w:webHidden/>
                <w:sz w:val="21"/>
                <w:szCs w:val="21"/>
              </w:rPr>
              <w:fldChar w:fldCharType="separate"/>
            </w:r>
            <w:r w:rsidRPr="004E5BE8">
              <w:rPr>
                <w:noProof/>
                <w:webHidden/>
                <w:sz w:val="21"/>
                <w:szCs w:val="21"/>
              </w:rPr>
              <w:t>59</w:t>
            </w:r>
            <w:r w:rsidRPr="004E5BE8">
              <w:rPr>
                <w:noProof/>
                <w:webHidden/>
                <w:sz w:val="21"/>
                <w:szCs w:val="21"/>
              </w:rPr>
              <w:fldChar w:fldCharType="end"/>
            </w:r>
          </w:hyperlink>
        </w:p>
        <w:p w14:paraId="49690140" w14:textId="77777777" w:rsidR="004E5BE8" w:rsidRPr="004E5BE8" w:rsidRDefault="004E5BE8">
          <w:pPr>
            <w:pStyle w:val="Spistreci3"/>
            <w:rPr>
              <w:rFonts w:eastAsiaTheme="minorEastAsia"/>
              <w:noProof/>
              <w:sz w:val="21"/>
              <w:szCs w:val="21"/>
              <w:lang w:eastAsia="pl-PL"/>
            </w:rPr>
          </w:pPr>
          <w:hyperlink w:anchor="_Toc58959296" w:history="1">
            <w:r w:rsidRPr="004E5BE8">
              <w:rPr>
                <w:rStyle w:val="Hipercze"/>
                <w:noProof/>
                <w:sz w:val="21"/>
                <w:szCs w:val="21"/>
              </w:rPr>
              <w:t>12.5.5.</w:t>
            </w:r>
            <w:r w:rsidRPr="004E5BE8">
              <w:rPr>
                <w:rFonts w:eastAsiaTheme="minorEastAsia"/>
                <w:noProof/>
                <w:sz w:val="21"/>
                <w:szCs w:val="21"/>
                <w:lang w:eastAsia="pl-PL"/>
              </w:rPr>
              <w:tab/>
            </w:r>
            <w:r w:rsidRPr="004E5BE8">
              <w:rPr>
                <w:rStyle w:val="Hipercze"/>
                <w:noProof/>
                <w:sz w:val="21"/>
                <w:szCs w:val="21"/>
              </w:rPr>
              <w:t>Zinwentaryzowana emisja CO</w:t>
            </w:r>
            <w:r w:rsidRPr="004E5BE8">
              <w:rPr>
                <w:rStyle w:val="Hipercze"/>
                <w:noProof/>
                <w:sz w:val="21"/>
                <w:szCs w:val="21"/>
                <w:vertAlign w:val="subscript"/>
              </w:rPr>
              <w:t>2</w:t>
            </w:r>
            <w:r w:rsidRPr="004E5BE8">
              <w:rPr>
                <w:rStyle w:val="Hipercze"/>
                <w:noProof/>
                <w:sz w:val="21"/>
                <w:szCs w:val="21"/>
              </w:rPr>
              <w:t xml:space="preserve"> w roku 2019</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_Toc58959296 \h </w:instrText>
            </w:r>
            <w:r w:rsidRPr="004E5BE8">
              <w:rPr>
                <w:noProof/>
                <w:webHidden/>
                <w:sz w:val="21"/>
                <w:szCs w:val="21"/>
              </w:rPr>
            </w:r>
            <w:r w:rsidRPr="004E5BE8">
              <w:rPr>
                <w:noProof/>
                <w:webHidden/>
                <w:sz w:val="21"/>
                <w:szCs w:val="21"/>
              </w:rPr>
              <w:fldChar w:fldCharType="separate"/>
            </w:r>
            <w:r w:rsidRPr="004E5BE8">
              <w:rPr>
                <w:noProof/>
                <w:webHidden/>
                <w:sz w:val="21"/>
                <w:szCs w:val="21"/>
              </w:rPr>
              <w:t>59</w:t>
            </w:r>
            <w:r w:rsidRPr="004E5BE8">
              <w:rPr>
                <w:noProof/>
                <w:webHidden/>
                <w:sz w:val="21"/>
                <w:szCs w:val="21"/>
              </w:rPr>
              <w:fldChar w:fldCharType="end"/>
            </w:r>
          </w:hyperlink>
        </w:p>
        <w:p w14:paraId="5C61D6DB" w14:textId="77777777" w:rsidR="004E5BE8" w:rsidRPr="004E5BE8" w:rsidRDefault="004E5BE8">
          <w:pPr>
            <w:pStyle w:val="Spistreci3"/>
            <w:rPr>
              <w:rFonts w:eastAsiaTheme="minorEastAsia"/>
              <w:noProof/>
              <w:sz w:val="21"/>
              <w:szCs w:val="21"/>
              <w:lang w:eastAsia="pl-PL"/>
            </w:rPr>
          </w:pPr>
          <w:hyperlink w:anchor="_Toc58959297" w:history="1">
            <w:r w:rsidRPr="004E5BE8">
              <w:rPr>
                <w:rStyle w:val="Hipercze"/>
                <w:noProof/>
                <w:sz w:val="21"/>
                <w:szCs w:val="21"/>
                <w:lang w:eastAsia="pl-PL"/>
              </w:rPr>
              <w:t>12.5.6.</w:t>
            </w:r>
            <w:r w:rsidRPr="004E5BE8">
              <w:rPr>
                <w:rFonts w:eastAsiaTheme="minorEastAsia"/>
                <w:noProof/>
                <w:sz w:val="21"/>
                <w:szCs w:val="21"/>
                <w:lang w:eastAsia="pl-PL"/>
              </w:rPr>
              <w:tab/>
            </w:r>
            <w:r w:rsidRPr="004E5BE8">
              <w:rPr>
                <w:rStyle w:val="Hipercze"/>
                <w:noProof/>
                <w:sz w:val="21"/>
                <w:szCs w:val="21"/>
                <w:lang w:eastAsia="pl-PL"/>
              </w:rPr>
              <w:t>Założenia przyjęte do obliczeń wielkości emisji CO</w:t>
            </w:r>
            <w:r w:rsidRPr="004E5BE8">
              <w:rPr>
                <w:rStyle w:val="Hipercze"/>
                <w:noProof/>
                <w:sz w:val="21"/>
                <w:szCs w:val="21"/>
                <w:vertAlign w:val="subscript"/>
                <w:lang w:eastAsia="pl-PL"/>
              </w:rPr>
              <w:t xml:space="preserve">2 </w:t>
            </w:r>
            <w:r w:rsidRPr="004E5BE8">
              <w:rPr>
                <w:rStyle w:val="Hipercze"/>
                <w:noProof/>
                <w:sz w:val="21"/>
                <w:szCs w:val="21"/>
                <w:lang w:eastAsia="pl-PL"/>
              </w:rPr>
              <w:t>dla inwentaryzacji kontrolnej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_Toc58959297 \h </w:instrText>
            </w:r>
            <w:r w:rsidRPr="004E5BE8">
              <w:rPr>
                <w:noProof/>
                <w:webHidden/>
                <w:sz w:val="21"/>
                <w:szCs w:val="21"/>
              </w:rPr>
            </w:r>
            <w:r w:rsidRPr="004E5BE8">
              <w:rPr>
                <w:noProof/>
                <w:webHidden/>
                <w:sz w:val="21"/>
                <w:szCs w:val="21"/>
              </w:rPr>
              <w:fldChar w:fldCharType="separate"/>
            </w:r>
            <w:r w:rsidRPr="004E5BE8">
              <w:rPr>
                <w:noProof/>
                <w:webHidden/>
                <w:sz w:val="21"/>
                <w:szCs w:val="21"/>
              </w:rPr>
              <w:t>60</w:t>
            </w:r>
            <w:r w:rsidRPr="004E5BE8">
              <w:rPr>
                <w:noProof/>
                <w:webHidden/>
                <w:sz w:val="21"/>
                <w:szCs w:val="21"/>
              </w:rPr>
              <w:fldChar w:fldCharType="end"/>
            </w:r>
          </w:hyperlink>
        </w:p>
        <w:p w14:paraId="307C6AE6" w14:textId="77777777" w:rsidR="004E5BE8" w:rsidRPr="004E5BE8" w:rsidRDefault="004E5BE8">
          <w:pPr>
            <w:pStyle w:val="Spistreci3"/>
            <w:rPr>
              <w:rFonts w:eastAsiaTheme="minorEastAsia"/>
              <w:noProof/>
              <w:sz w:val="21"/>
              <w:szCs w:val="21"/>
              <w:lang w:eastAsia="pl-PL"/>
            </w:rPr>
          </w:pPr>
          <w:hyperlink w:anchor="_Toc58959298" w:history="1">
            <w:r w:rsidRPr="004E5BE8">
              <w:rPr>
                <w:rStyle w:val="Hipercze"/>
                <w:noProof/>
                <w:sz w:val="21"/>
                <w:szCs w:val="21"/>
              </w:rPr>
              <w:t>12.5.7.</w:t>
            </w:r>
            <w:r w:rsidRPr="004E5BE8">
              <w:rPr>
                <w:rFonts w:eastAsiaTheme="minorEastAsia"/>
                <w:noProof/>
                <w:sz w:val="21"/>
                <w:szCs w:val="21"/>
                <w:lang w:eastAsia="pl-PL"/>
              </w:rPr>
              <w:tab/>
            </w:r>
            <w:r w:rsidRPr="004E5BE8">
              <w:rPr>
                <w:rStyle w:val="Hipercze"/>
                <w:noProof/>
                <w:sz w:val="21"/>
                <w:szCs w:val="21"/>
              </w:rPr>
              <w:t>Wyniki i wnioski z inwentaryzacji MEI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_Toc58959298 \h </w:instrText>
            </w:r>
            <w:r w:rsidRPr="004E5BE8">
              <w:rPr>
                <w:noProof/>
                <w:webHidden/>
                <w:sz w:val="21"/>
                <w:szCs w:val="21"/>
              </w:rPr>
            </w:r>
            <w:r w:rsidRPr="004E5BE8">
              <w:rPr>
                <w:noProof/>
                <w:webHidden/>
                <w:sz w:val="21"/>
                <w:szCs w:val="21"/>
              </w:rPr>
              <w:fldChar w:fldCharType="separate"/>
            </w:r>
            <w:r w:rsidRPr="004E5BE8">
              <w:rPr>
                <w:noProof/>
                <w:webHidden/>
                <w:sz w:val="21"/>
                <w:szCs w:val="21"/>
              </w:rPr>
              <w:t>61</w:t>
            </w:r>
            <w:r w:rsidRPr="004E5BE8">
              <w:rPr>
                <w:noProof/>
                <w:webHidden/>
                <w:sz w:val="21"/>
                <w:szCs w:val="21"/>
              </w:rPr>
              <w:fldChar w:fldCharType="end"/>
            </w:r>
          </w:hyperlink>
        </w:p>
        <w:p w14:paraId="301DBD24" w14:textId="77777777" w:rsidR="004E5BE8" w:rsidRPr="004E5BE8" w:rsidRDefault="004E5BE8">
          <w:pPr>
            <w:pStyle w:val="Spistreci2"/>
            <w:rPr>
              <w:rFonts w:eastAsiaTheme="minorEastAsia"/>
              <w:noProof/>
              <w:sz w:val="21"/>
              <w:szCs w:val="21"/>
              <w:lang w:eastAsia="pl-PL"/>
            </w:rPr>
          </w:pPr>
          <w:hyperlink w:anchor="_Toc58959299" w:history="1">
            <w:r w:rsidRPr="004E5BE8">
              <w:rPr>
                <w:rStyle w:val="Hipercze"/>
                <w:noProof/>
                <w:sz w:val="21"/>
                <w:szCs w:val="21"/>
              </w:rPr>
              <w:t>12.6.</w:t>
            </w:r>
            <w:r w:rsidRPr="004E5BE8">
              <w:rPr>
                <w:rFonts w:eastAsiaTheme="minorEastAsia"/>
                <w:noProof/>
                <w:sz w:val="21"/>
                <w:szCs w:val="21"/>
                <w:lang w:eastAsia="pl-PL"/>
              </w:rPr>
              <w:tab/>
            </w:r>
            <w:r w:rsidRPr="004E5BE8">
              <w:rPr>
                <w:rStyle w:val="Hipercze"/>
                <w:noProof/>
                <w:sz w:val="21"/>
                <w:szCs w:val="21"/>
              </w:rPr>
              <w:t>Zmiana emisji CO</w:t>
            </w:r>
            <w:r w:rsidRPr="004E5BE8">
              <w:rPr>
                <w:rStyle w:val="Hipercze"/>
                <w:noProof/>
                <w:sz w:val="21"/>
                <w:szCs w:val="21"/>
                <w:vertAlign w:val="subscript"/>
              </w:rPr>
              <w:t>2</w:t>
            </w:r>
            <w:r w:rsidRPr="004E5BE8">
              <w:rPr>
                <w:rStyle w:val="Hipercze"/>
                <w:noProof/>
                <w:sz w:val="21"/>
                <w:szCs w:val="21"/>
              </w:rPr>
              <w:t xml:space="preserve"> z terenu gminy w okresie między inwentaryzacją bazową a inwentaryzacją kontrolną (BEI/MEI)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_Toc58959299 \h </w:instrText>
            </w:r>
            <w:r w:rsidRPr="004E5BE8">
              <w:rPr>
                <w:noProof/>
                <w:webHidden/>
                <w:sz w:val="21"/>
                <w:szCs w:val="21"/>
              </w:rPr>
            </w:r>
            <w:r w:rsidRPr="004E5BE8">
              <w:rPr>
                <w:noProof/>
                <w:webHidden/>
                <w:sz w:val="21"/>
                <w:szCs w:val="21"/>
              </w:rPr>
              <w:fldChar w:fldCharType="separate"/>
            </w:r>
            <w:r w:rsidRPr="004E5BE8">
              <w:rPr>
                <w:noProof/>
                <w:webHidden/>
                <w:sz w:val="21"/>
                <w:szCs w:val="21"/>
              </w:rPr>
              <w:t>64</w:t>
            </w:r>
            <w:r w:rsidRPr="004E5BE8">
              <w:rPr>
                <w:noProof/>
                <w:webHidden/>
                <w:sz w:val="21"/>
                <w:szCs w:val="21"/>
              </w:rPr>
              <w:fldChar w:fldCharType="end"/>
            </w:r>
          </w:hyperlink>
        </w:p>
        <w:p w14:paraId="7FEDE1C5" w14:textId="77777777" w:rsidR="004E5BE8" w:rsidRPr="004E5BE8" w:rsidRDefault="004E5BE8">
          <w:pPr>
            <w:pStyle w:val="Spistreci1"/>
            <w:rPr>
              <w:rFonts w:eastAsiaTheme="minorEastAsia"/>
              <w:noProof/>
              <w:sz w:val="21"/>
              <w:szCs w:val="21"/>
              <w:lang w:eastAsia="pl-PL"/>
            </w:rPr>
          </w:pPr>
          <w:hyperlink w:anchor="_Toc58959300" w:history="1">
            <w:r w:rsidRPr="004E5BE8">
              <w:rPr>
                <w:rStyle w:val="Hipercze"/>
                <w:noProof/>
                <w:sz w:val="21"/>
                <w:szCs w:val="21"/>
              </w:rPr>
              <w:t>13.</w:t>
            </w:r>
            <w:r w:rsidRPr="004E5BE8">
              <w:rPr>
                <w:rFonts w:eastAsiaTheme="minorEastAsia"/>
                <w:noProof/>
                <w:sz w:val="21"/>
                <w:szCs w:val="21"/>
                <w:lang w:eastAsia="pl-PL"/>
              </w:rPr>
              <w:tab/>
            </w:r>
            <w:r w:rsidRPr="004E5BE8">
              <w:rPr>
                <w:rStyle w:val="Hipercze"/>
                <w:noProof/>
                <w:sz w:val="21"/>
                <w:szCs w:val="21"/>
              </w:rPr>
              <w:t>Zaplanowane działania na okres obowiązywania planu, wraz z szacowanymi kosztami realizacji, harmonogram realizacji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_Toc58959300 \h </w:instrText>
            </w:r>
            <w:r w:rsidRPr="004E5BE8">
              <w:rPr>
                <w:noProof/>
                <w:webHidden/>
                <w:sz w:val="21"/>
                <w:szCs w:val="21"/>
              </w:rPr>
            </w:r>
            <w:r w:rsidRPr="004E5BE8">
              <w:rPr>
                <w:noProof/>
                <w:webHidden/>
                <w:sz w:val="21"/>
                <w:szCs w:val="21"/>
              </w:rPr>
              <w:fldChar w:fldCharType="separate"/>
            </w:r>
            <w:r w:rsidRPr="004E5BE8">
              <w:rPr>
                <w:noProof/>
                <w:webHidden/>
                <w:sz w:val="21"/>
                <w:szCs w:val="21"/>
              </w:rPr>
              <w:t>64</w:t>
            </w:r>
            <w:r w:rsidRPr="004E5BE8">
              <w:rPr>
                <w:noProof/>
                <w:webHidden/>
                <w:sz w:val="21"/>
                <w:szCs w:val="21"/>
              </w:rPr>
              <w:fldChar w:fldCharType="end"/>
            </w:r>
          </w:hyperlink>
        </w:p>
        <w:p w14:paraId="63FB3EA5" w14:textId="77777777" w:rsidR="004E5BE8" w:rsidRPr="004E5BE8" w:rsidRDefault="004E5BE8">
          <w:pPr>
            <w:pStyle w:val="Spistreci2"/>
            <w:rPr>
              <w:rFonts w:eastAsiaTheme="minorEastAsia"/>
              <w:noProof/>
              <w:sz w:val="21"/>
              <w:szCs w:val="21"/>
              <w:lang w:eastAsia="pl-PL"/>
            </w:rPr>
          </w:pPr>
          <w:hyperlink w:anchor="_Toc58959301" w:history="1">
            <w:r w:rsidRPr="004E5BE8">
              <w:rPr>
                <w:rStyle w:val="Hipercze"/>
                <w:noProof/>
                <w:sz w:val="21"/>
                <w:szCs w:val="21"/>
              </w:rPr>
              <w:t>13.1.</w:t>
            </w:r>
            <w:r w:rsidRPr="004E5BE8">
              <w:rPr>
                <w:rFonts w:eastAsiaTheme="minorEastAsia"/>
                <w:noProof/>
                <w:sz w:val="21"/>
                <w:szCs w:val="21"/>
                <w:lang w:eastAsia="pl-PL"/>
              </w:rPr>
              <w:tab/>
            </w:r>
            <w:r w:rsidRPr="004E5BE8">
              <w:rPr>
                <w:rStyle w:val="Hipercze"/>
                <w:noProof/>
                <w:sz w:val="21"/>
                <w:szCs w:val="21"/>
              </w:rPr>
              <w:t>Krótko- i średnioterminowe zadania na lata 2015-2020</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_Toc58959301 \h </w:instrText>
            </w:r>
            <w:r w:rsidRPr="004E5BE8">
              <w:rPr>
                <w:noProof/>
                <w:webHidden/>
                <w:sz w:val="21"/>
                <w:szCs w:val="21"/>
              </w:rPr>
            </w:r>
            <w:r w:rsidRPr="004E5BE8">
              <w:rPr>
                <w:noProof/>
                <w:webHidden/>
                <w:sz w:val="21"/>
                <w:szCs w:val="21"/>
              </w:rPr>
              <w:fldChar w:fldCharType="separate"/>
            </w:r>
            <w:r w:rsidRPr="004E5BE8">
              <w:rPr>
                <w:noProof/>
                <w:webHidden/>
                <w:sz w:val="21"/>
                <w:szCs w:val="21"/>
              </w:rPr>
              <w:t>65</w:t>
            </w:r>
            <w:r w:rsidRPr="004E5BE8">
              <w:rPr>
                <w:noProof/>
                <w:webHidden/>
                <w:sz w:val="21"/>
                <w:szCs w:val="21"/>
              </w:rPr>
              <w:fldChar w:fldCharType="end"/>
            </w:r>
          </w:hyperlink>
        </w:p>
        <w:p w14:paraId="389F385A" w14:textId="77777777" w:rsidR="004E5BE8" w:rsidRPr="004E5BE8" w:rsidRDefault="004E5BE8">
          <w:pPr>
            <w:pStyle w:val="Spistreci3"/>
            <w:rPr>
              <w:rFonts w:eastAsiaTheme="minorEastAsia"/>
              <w:noProof/>
              <w:sz w:val="21"/>
              <w:szCs w:val="21"/>
              <w:lang w:eastAsia="pl-PL"/>
            </w:rPr>
          </w:pPr>
          <w:hyperlink w:anchor="_Toc58959302" w:history="1">
            <w:r w:rsidRPr="004E5BE8">
              <w:rPr>
                <w:rStyle w:val="Hipercze"/>
                <w:noProof/>
                <w:sz w:val="21"/>
                <w:szCs w:val="21"/>
              </w:rPr>
              <w:t>13.1.1.</w:t>
            </w:r>
            <w:r w:rsidRPr="004E5BE8">
              <w:rPr>
                <w:rFonts w:eastAsiaTheme="minorEastAsia"/>
                <w:noProof/>
                <w:sz w:val="21"/>
                <w:szCs w:val="21"/>
                <w:lang w:eastAsia="pl-PL"/>
              </w:rPr>
              <w:tab/>
            </w:r>
            <w:r w:rsidRPr="004E5BE8">
              <w:rPr>
                <w:rStyle w:val="Hipercze"/>
                <w:noProof/>
                <w:sz w:val="21"/>
                <w:szCs w:val="21"/>
              </w:rPr>
              <w:t>Termomodernizacja budynków komunalnych</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_Toc58959302 \h </w:instrText>
            </w:r>
            <w:r w:rsidRPr="004E5BE8">
              <w:rPr>
                <w:noProof/>
                <w:webHidden/>
                <w:sz w:val="21"/>
                <w:szCs w:val="21"/>
              </w:rPr>
            </w:r>
            <w:r w:rsidRPr="004E5BE8">
              <w:rPr>
                <w:noProof/>
                <w:webHidden/>
                <w:sz w:val="21"/>
                <w:szCs w:val="21"/>
              </w:rPr>
              <w:fldChar w:fldCharType="separate"/>
            </w:r>
            <w:r w:rsidRPr="004E5BE8">
              <w:rPr>
                <w:noProof/>
                <w:webHidden/>
                <w:sz w:val="21"/>
                <w:szCs w:val="21"/>
              </w:rPr>
              <w:t>65</w:t>
            </w:r>
            <w:r w:rsidRPr="004E5BE8">
              <w:rPr>
                <w:noProof/>
                <w:webHidden/>
                <w:sz w:val="21"/>
                <w:szCs w:val="21"/>
              </w:rPr>
              <w:fldChar w:fldCharType="end"/>
            </w:r>
          </w:hyperlink>
        </w:p>
        <w:p w14:paraId="4F41AA90" w14:textId="77777777" w:rsidR="004E5BE8" w:rsidRPr="004E5BE8" w:rsidRDefault="004E5BE8">
          <w:pPr>
            <w:pStyle w:val="Spistreci3"/>
            <w:rPr>
              <w:rFonts w:eastAsiaTheme="minorEastAsia"/>
              <w:noProof/>
              <w:sz w:val="21"/>
              <w:szCs w:val="21"/>
              <w:lang w:eastAsia="pl-PL"/>
            </w:rPr>
          </w:pPr>
          <w:hyperlink w:anchor="_Toc58959303" w:history="1">
            <w:r w:rsidRPr="004E5BE8">
              <w:rPr>
                <w:rStyle w:val="Hipercze"/>
                <w:noProof/>
                <w:sz w:val="21"/>
                <w:szCs w:val="21"/>
              </w:rPr>
              <w:t>13.1.2.</w:t>
            </w:r>
            <w:r w:rsidRPr="004E5BE8">
              <w:rPr>
                <w:rFonts w:eastAsiaTheme="minorEastAsia"/>
                <w:noProof/>
                <w:sz w:val="21"/>
                <w:szCs w:val="21"/>
                <w:lang w:eastAsia="pl-PL"/>
              </w:rPr>
              <w:tab/>
            </w:r>
            <w:r w:rsidRPr="004E5BE8">
              <w:rPr>
                <w:rStyle w:val="Hipercze"/>
                <w:noProof/>
                <w:sz w:val="21"/>
                <w:szCs w:val="21"/>
              </w:rPr>
              <w:t>Inwestycje w OZE realizowane przez mieszkańców, współfinansowane ze środków WFOŚiGW w Opolu</w:t>
            </w:r>
            <w:r w:rsidRPr="004E5BE8">
              <w:rPr>
                <w:rStyle w:val="Hipercze"/>
                <w:strike/>
                <w:noProof/>
                <w:sz w:val="21"/>
                <w:szCs w:val="21"/>
              </w:rPr>
              <w:t>, oraz NFOŚiGW w Warszawie – „Wspieranie rozproszonych odnawialnych źródeł energii. Część 2)Prosument – linia dofinansowania z przeznaczeniem na zakup i montaż mikroinstalacji odnawialnych źródeł energii”</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_Toc58959303 \h </w:instrText>
            </w:r>
            <w:r w:rsidRPr="004E5BE8">
              <w:rPr>
                <w:noProof/>
                <w:webHidden/>
                <w:sz w:val="21"/>
                <w:szCs w:val="21"/>
              </w:rPr>
            </w:r>
            <w:r w:rsidRPr="004E5BE8">
              <w:rPr>
                <w:noProof/>
                <w:webHidden/>
                <w:sz w:val="21"/>
                <w:szCs w:val="21"/>
              </w:rPr>
              <w:fldChar w:fldCharType="separate"/>
            </w:r>
            <w:r w:rsidRPr="004E5BE8">
              <w:rPr>
                <w:noProof/>
                <w:webHidden/>
                <w:sz w:val="21"/>
                <w:szCs w:val="21"/>
              </w:rPr>
              <w:t>67</w:t>
            </w:r>
            <w:r w:rsidRPr="004E5BE8">
              <w:rPr>
                <w:noProof/>
                <w:webHidden/>
                <w:sz w:val="21"/>
                <w:szCs w:val="21"/>
              </w:rPr>
              <w:fldChar w:fldCharType="end"/>
            </w:r>
          </w:hyperlink>
        </w:p>
        <w:p w14:paraId="2539364C" w14:textId="77777777" w:rsidR="004E5BE8" w:rsidRPr="004E5BE8" w:rsidRDefault="004E5BE8">
          <w:pPr>
            <w:pStyle w:val="Spistreci3"/>
            <w:rPr>
              <w:rFonts w:eastAsiaTheme="minorEastAsia"/>
              <w:noProof/>
              <w:sz w:val="21"/>
              <w:szCs w:val="21"/>
              <w:lang w:eastAsia="pl-PL"/>
            </w:rPr>
          </w:pPr>
          <w:hyperlink w:anchor="_Toc58959304" w:history="1">
            <w:r w:rsidRPr="004E5BE8">
              <w:rPr>
                <w:rStyle w:val="Hipercze"/>
                <w:noProof/>
                <w:sz w:val="21"/>
                <w:szCs w:val="21"/>
              </w:rPr>
              <w:t>13.1.3.</w:t>
            </w:r>
            <w:r w:rsidRPr="004E5BE8">
              <w:rPr>
                <w:rFonts w:eastAsiaTheme="minorEastAsia"/>
                <w:noProof/>
                <w:sz w:val="21"/>
                <w:szCs w:val="21"/>
                <w:lang w:eastAsia="pl-PL"/>
              </w:rPr>
              <w:tab/>
            </w:r>
            <w:r w:rsidRPr="004E5BE8">
              <w:rPr>
                <w:rStyle w:val="Hipercze"/>
                <w:noProof/>
                <w:sz w:val="21"/>
                <w:szCs w:val="21"/>
              </w:rPr>
              <w:t>Wymiana niskosprawnych kotłów w budynkach jednorodzinnych</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_Toc58959304 \h </w:instrText>
            </w:r>
            <w:r w:rsidRPr="004E5BE8">
              <w:rPr>
                <w:noProof/>
                <w:webHidden/>
                <w:sz w:val="21"/>
                <w:szCs w:val="21"/>
              </w:rPr>
            </w:r>
            <w:r w:rsidRPr="004E5BE8">
              <w:rPr>
                <w:noProof/>
                <w:webHidden/>
                <w:sz w:val="21"/>
                <w:szCs w:val="21"/>
              </w:rPr>
              <w:fldChar w:fldCharType="separate"/>
            </w:r>
            <w:r w:rsidRPr="004E5BE8">
              <w:rPr>
                <w:noProof/>
                <w:webHidden/>
                <w:sz w:val="21"/>
                <w:szCs w:val="21"/>
              </w:rPr>
              <w:t>68</w:t>
            </w:r>
            <w:r w:rsidRPr="004E5BE8">
              <w:rPr>
                <w:noProof/>
                <w:webHidden/>
                <w:sz w:val="21"/>
                <w:szCs w:val="21"/>
              </w:rPr>
              <w:fldChar w:fldCharType="end"/>
            </w:r>
          </w:hyperlink>
        </w:p>
        <w:p w14:paraId="1EE4CF3D" w14:textId="77777777" w:rsidR="004E5BE8" w:rsidRPr="004E5BE8" w:rsidRDefault="004E5BE8">
          <w:pPr>
            <w:pStyle w:val="Spistreci3"/>
            <w:rPr>
              <w:rFonts w:eastAsiaTheme="minorEastAsia"/>
              <w:noProof/>
              <w:sz w:val="21"/>
              <w:szCs w:val="21"/>
              <w:lang w:eastAsia="pl-PL"/>
            </w:rPr>
          </w:pPr>
          <w:hyperlink w:anchor="_Toc58959305" w:history="1">
            <w:r w:rsidRPr="004E5BE8">
              <w:rPr>
                <w:rStyle w:val="Hipercze"/>
                <w:noProof/>
                <w:sz w:val="21"/>
                <w:szCs w:val="21"/>
              </w:rPr>
              <w:t>13.1.4.</w:t>
            </w:r>
            <w:r w:rsidRPr="004E5BE8">
              <w:rPr>
                <w:rFonts w:eastAsiaTheme="minorEastAsia"/>
                <w:noProof/>
                <w:sz w:val="21"/>
                <w:szCs w:val="21"/>
                <w:lang w:eastAsia="pl-PL"/>
              </w:rPr>
              <w:tab/>
            </w:r>
            <w:r w:rsidRPr="004E5BE8">
              <w:rPr>
                <w:rStyle w:val="Hipercze"/>
                <w:noProof/>
                <w:sz w:val="21"/>
                <w:szCs w:val="21"/>
              </w:rPr>
              <w:t>Kampanie informacyjne i edukacyjne, podnoszenie kompetencji pracowników UG Olszanka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_Toc58959305 \h </w:instrText>
            </w:r>
            <w:r w:rsidRPr="004E5BE8">
              <w:rPr>
                <w:noProof/>
                <w:webHidden/>
                <w:sz w:val="21"/>
                <w:szCs w:val="21"/>
              </w:rPr>
            </w:r>
            <w:r w:rsidRPr="004E5BE8">
              <w:rPr>
                <w:noProof/>
                <w:webHidden/>
                <w:sz w:val="21"/>
                <w:szCs w:val="21"/>
              </w:rPr>
              <w:fldChar w:fldCharType="separate"/>
            </w:r>
            <w:r w:rsidRPr="004E5BE8">
              <w:rPr>
                <w:noProof/>
                <w:webHidden/>
                <w:sz w:val="21"/>
                <w:szCs w:val="21"/>
              </w:rPr>
              <w:t>69</w:t>
            </w:r>
            <w:r w:rsidRPr="004E5BE8">
              <w:rPr>
                <w:noProof/>
                <w:webHidden/>
                <w:sz w:val="21"/>
                <w:szCs w:val="21"/>
              </w:rPr>
              <w:fldChar w:fldCharType="end"/>
            </w:r>
          </w:hyperlink>
        </w:p>
        <w:p w14:paraId="4AEF1187" w14:textId="77777777" w:rsidR="004E5BE8" w:rsidRPr="004E5BE8" w:rsidRDefault="004E5BE8">
          <w:pPr>
            <w:pStyle w:val="Spistreci3"/>
            <w:rPr>
              <w:rFonts w:eastAsiaTheme="minorEastAsia"/>
              <w:noProof/>
              <w:sz w:val="21"/>
              <w:szCs w:val="21"/>
              <w:lang w:eastAsia="pl-PL"/>
            </w:rPr>
          </w:pPr>
          <w:hyperlink w:anchor="_Toc58959306" w:history="1">
            <w:r w:rsidRPr="004E5BE8">
              <w:rPr>
                <w:rStyle w:val="Hipercze"/>
                <w:noProof/>
                <w:sz w:val="21"/>
                <w:szCs w:val="21"/>
              </w:rPr>
              <w:t>13.1.5.</w:t>
            </w:r>
            <w:r w:rsidRPr="004E5BE8">
              <w:rPr>
                <w:rFonts w:eastAsiaTheme="minorEastAsia"/>
                <w:noProof/>
                <w:sz w:val="21"/>
                <w:szCs w:val="21"/>
                <w:lang w:eastAsia="pl-PL"/>
              </w:rPr>
              <w:tab/>
            </w:r>
            <w:r w:rsidRPr="004E5BE8">
              <w:rPr>
                <w:rStyle w:val="Hipercze"/>
                <w:noProof/>
                <w:sz w:val="21"/>
                <w:szCs w:val="21"/>
              </w:rPr>
              <w:t>Zielone zamówienia publiczne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_Toc58959306 \h </w:instrText>
            </w:r>
            <w:r w:rsidRPr="004E5BE8">
              <w:rPr>
                <w:noProof/>
                <w:webHidden/>
                <w:sz w:val="21"/>
                <w:szCs w:val="21"/>
              </w:rPr>
            </w:r>
            <w:r w:rsidRPr="004E5BE8">
              <w:rPr>
                <w:noProof/>
                <w:webHidden/>
                <w:sz w:val="21"/>
                <w:szCs w:val="21"/>
              </w:rPr>
              <w:fldChar w:fldCharType="separate"/>
            </w:r>
            <w:r w:rsidRPr="004E5BE8">
              <w:rPr>
                <w:noProof/>
                <w:webHidden/>
                <w:sz w:val="21"/>
                <w:szCs w:val="21"/>
              </w:rPr>
              <w:t>70</w:t>
            </w:r>
            <w:r w:rsidRPr="004E5BE8">
              <w:rPr>
                <w:noProof/>
                <w:webHidden/>
                <w:sz w:val="21"/>
                <w:szCs w:val="21"/>
              </w:rPr>
              <w:fldChar w:fldCharType="end"/>
            </w:r>
          </w:hyperlink>
        </w:p>
        <w:p w14:paraId="508054FD" w14:textId="77777777" w:rsidR="004E5BE8" w:rsidRPr="004E5BE8" w:rsidRDefault="004E5BE8">
          <w:pPr>
            <w:pStyle w:val="Spistreci3"/>
            <w:rPr>
              <w:rFonts w:eastAsiaTheme="minorEastAsia"/>
              <w:noProof/>
              <w:sz w:val="21"/>
              <w:szCs w:val="21"/>
              <w:lang w:eastAsia="pl-PL"/>
            </w:rPr>
          </w:pPr>
          <w:hyperlink w:anchor="_Toc58959307" w:history="1">
            <w:r w:rsidRPr="004E5BE8">
              <w:rPr>
                <w:rStyle w:val="Hipercze"/>
                <w:noProof/>
                <w:sz w:val="21"/>
                <w:szCs w:val="21"/>
              </w:rPr>
              <w:t>13.1.6.</w:t>
            </w:r>
            <w:r w:rsidRPr="004E5BE8">
              <w:rPr>
                <w:rFonts w:eastAsiaTheme="minorEastAsia"/>
                <w:noProof/>
                <w:sz w:val="21"/>
                <w:szCs w:val="21"/>
                <w:lang w:eastAsia="pl-PL"/>
              </w:rPr>
              <w:tab/>
            </w:r>
            <w:r w:rsidRPr="004E5BE8">
              <w:rPr>
                <w:rStyle w:val="Hipercze"/>
                <w:noProof/>
                <w:sz w:val="21"/>
                <w:szCs w:val="21"/>
              </w:rPr>
              <w:t>Rozwój infrastruktury pieszej i rowerowej</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_Toc58959307 \h </w:instrText>
            </w:r>
            <w:r w:rsidRPr="004E5BE8">
              <w:rPr>
                <w:noProof/>
                <w:webHidden/>
                <w:sz w:val="21"/>
                <w:szCs w:val="21"/>
              </w:rPr>
            </w:r>
            <w:r w:rsidRPr="004E5BE8">
              <w:rPr>
                <w:noProof/>
                <w:webHidden/>
                <w:sz w:val="21"/>
                <w:szCs w:val="21"/>
              </w:rPr>
              <w:fldChar w:fldCharType="separate"/>
            </w:r>
            <w:r w:rsidRPr="004E5BE8">
              <w:rPr>
                <w:noProof/>
                <w:webHidden/>
                <w:sz w:val="21"/>
                <w:szCs w:val="21"/>
              </w:rPr>
              <w:t>72</w:t>
            </w:r>
            <w:r w:rsidRPr="004E5BE8">
              <w:rPr>
                <w:noProof/>
                <w:webHidden/>
                <w:sz w:val="21"/>
                <w:szCs w:val="21"/>
              </w:rPr>
              <w:fldChar w:fldCharType="end"/>
            </w:r>
          </w:hyperlink>
        </w:p>
        <w:p w14:paraId="66494BCB" w14:textId="77777777" w:rsidR="004E5BE8" w:rsidRPr="004E5BE8" w:rsidRDefault="004E5BE8">
          <w:pPr>
            <w:pStyle w:val="Spistreci3"/>
            <w:rPr>
              <w:rFonts w:eastAsiaTheme="minorEastAsia"/>
              <w:noProof/>
              <w:sz w:val="21"/>
              <w:szCs w:val="21"/>
              <w:lang w:eastAsia="pl-PL"/>
            </w:rPr>
          </w:pPr>
          <w:hyperlink w:anchor="_Toc58959308" w:history="1">
            <w:r w:rsidRPr="004E5BE8">
              <w:rPr>
                <w:rStyle w:val="Hipercze"/>
                <w:noProof/>
                <w:sz w:val="21"/>
                <w:szCs w:val="21"/>
              </w:rPr>
              <w:t>13.1.7.</w:t>
            </w:r>
            <w:r w:rsidRPr="004E5BE8">
              <w:rPr>
                <w:rFonts w:eastAsiaTheme="minorEastAsia"/>
                <w:noProof/>
                <w:sz w:val="21"/>
                <w:szCs w:val="21"/>
                <w:lang w:eastAsia="pl-PL"/>
              </w:rPr>
              <w:tab/>
            </w:r>
            <w:r w:rsidRPr="004E5BE8">
              <w:rPr>
                <w:rStyle w:val="Hipercze"/>
                <w:noProof/>
                <w:sz w:val="21"/>
                <w:szCs w:val="21"/>
              </w:rPr>
              <w:t>Ecodriving – zmniejszenie zużycia paliw w samochodach</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_Toc58959308 \h </w:instrText>
            </w:r>
            <w:r w:rsidRPr="004E5BE8">
              <w:rPr>
                <w:noProof/>
                <w:webHidden/>
                <w:sz w:val="21"/>
                <w:szCs w:val="21"/>
              </w:rPr>
            </w:r>
            <w:r w:rsidRPr="004E5BE8">
              <w:rPr>
                <w:noProof/>
                <w:webHidden/>
                <w:sz w:val="21"/>
                <w:szCs w:val="21"/>
              </w:rPr>
              <w:fldChar w:fldCharType="separate"/>
            </w:r>
            <w:r w:rsidRPr="004E5BE8">
              <w:rPr>
                <w:noProof/>
                <w:webHidden/>
                <w:sz w:val="21"/>
                <w:szCs w:val="21"/>
              </w:rPr>
              <w:t>73</w:t>
            </w:r>
            <w:r w:rsidRPr="004E5BE8">
              <w:rPr>
                <w:noProof/>
                <w:webHidden/>
                <w:sz w:val="21"/>
                <w:szCs w:val="21"/>
              </w:rPr>
              <w:fldChar w:fldCharType="end"/>
            </w:r>
          </w:hyperlink>
        </w:p>
        <w:p w14:paraId="24ED9B71" w14:textId="77777777" w:rsidR="004E5BE8" w:rsidRPr="004E5BE8" w:rsidRDefault="004E5BE8">
          <w:pPr>
            <w:pStyle w:val="Spistreci3"/>
            <w:rPr>
              <w:rFonts w:eastAsiaTheme="minorEastAsia"/>
              <w:noProof/>
              <w:sz w:val="21"/>
              <w:szCs w:val="21"/>
              <w:lang w:eastAsia="pl-PL"/>
            </w:rPr>
          </w:pPr>
          <w:hyperlink w:anchor="_Toc58959309" w:history="1">
            <w:r w:rsidRPr="004E5BE8">
              <w:rPr>
                <w:rStyle w:val="Hipercze"/>
                <w:noProof/>
                <w:sz w:val="21"/>
                <w:szCs w:val="21"/>
              </w:rPr>
              <w:t>13.1.8.</w:t>
            </w:r>
            <w:r w:rsidRPr="004E5BE8">
              <w:rPr>
                <w:rFonts w:eastAsiaTheme="minorEastAsia"/>
                <w:noProof/>
                <w:sz w:val="21"/>
                <w:szCs w:val="21"/>
                <w:lang w:eastAsia="pl-PL"/>
              </w:rPr>
              <w:tab/>
            </w:r>
            <w:r w:rsidRPr="004E5BE8">
              <w:rPr>
                <w:rStyle w:val="Hipercze"/>
                <w:noProof/>
                <w:sz w:val="21"/>
                <w:szCs w:val="21"/>
              </w:rPr>
              <w:t>Wymiana opraw oświetlenia ulicznego</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_Toc58959309 \h </w:instrText>
            </w:r>
            <w:r w:rsidRPr="004E5BE8">
              <w:rPr>
                <w:noProof/>
                <w:webHidden/>
                <w:sz w:val="21"/>
                <w:szCs w:val="21"/>
              </w:rPr>
            </w:r>
            <w:r w:rsidRPr="004E5BE8">
              <w:rPr>
                <w:noProof/>
                <w:webHidden/>
                <w:sz w:val="21"/>
                <w:szCs w:val="21"/>
              </w:rPr>
              <w:fldChar w:fldCharType="separate"/>
            </w:r>
            <w:r w:rsidRPr="004E5BE8">
              <w:rPr>
                <w:noProof/>
                <w:webHidden/>
                <w:sz w:val="21"/>
                <w:szCs w:val="21"/>
              </w:rPr>
              <w:t>74</w:t>
            </w:r>
            <w:r w:rsidRPr="004E5BE8">
              <w:rPr>
                <w:noProof/>
                <w:webHidden/>
                <w:sz w:val="21"/>
                <w:szCs w:val="21"/>
              </w:rPr>
              <w:fldChar w:fldCharType="end"/>
            </w:r>
          </w:hyperlink>
        </w:p>
        <w:p w14:paraId="4A70F8B8" w14:textId="77777777" w:rsidR="004E5BE8" w:rsidRPr="004E5BE8" w:rsidRDefault="004E5BE8">
          <w:pPr>
            <w:pStyle w:val="Spistreci3"/>
            <w:rPr>
              <w:rFonts w:eastAsiaTheme="minorEastAsia"/>
              <w:noProof/>
              <w:sz w:val="21"/>
              <w:szCs w:val="21"/>
              <w:lang w:eastAsia="pl-PL"/>
            </w:rPr>
          </w:pPr>
          <w:hyperlink w:anchor="_Toc58959310" w:history="1">
            <w:r w:rsidRPr="004E5BE8">
              <w:rPr>
                <w:rStyle w:val="Hipercze"/>
                <w:noProof/>
                <w:sz w:val="21"/>
                <w:szCs w:val="21"/>
              </w:rPr>
              <w:t>13.1.9.</w:t>
            </w:r>
            <w:r w:rsidRPr="004E5BE8">
              <w:rPr>
                <w:rFonts w:eastAsiaTheme="minorEastAsia"/>
                <w:noProof/>
                <w:sz w:val="21"/>
                <w:szCs w:val="21"/>
                <w:lang w:eastAsia="pl-PL"/>
              </w:rPr>
              <w:tab/>
            </w:r>
            <w:r w:rsidRPr="004E5BE8">
              <w:rPr>
                <w:rStyle w:val="Hipercze"/>
                <w:noProof/>
                <w:sz w:val="21"/>
                <w:szCs w:val="21"/>
              </w:rPr>
              <w:t>Instrumenty planowania przestrzennego kreujące gospodarkę niskoemisyjną</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_Toc58959310 \h </w:instrText>
            </w:r>
            <w:r w:rsidRPr="004E5BE8">
              <w:rPr>
                <w:noProof/>
                <w:webHidden/>
                <w:sz w:val="21"/>
                <w:szCs w:val="21"/>
              </w:rPr>
            </w:r>
            <w:r w:rsidRPr="004E5BE8">
              <w:rPr>
                <w:noProof/>
                <w:webHidden/>
                <w:sz w:val="21"/>
                <w:szCs w:val="21"/>
              </w:rPr>
              <w:fldChar w:fldCharType="separate"/>
            </w:r>
            <w:r w:rsidRPr="004E5BE8">
              <w:rPr>
                <w:noProof/>
                <w:webHidden/>
                <w:sz w:val="21"/>
                <w:szCs w:val="21"/>
              </w:rPr>
              <w:t>75</w:t>
            </w:r>
            <w:r w:rsidRPr="004E5BE8">
              <w:rPr>
                <w:noProof/>
                <w:webHidden/>
                <w:sz w:val="21"/>
                <w:szCs w:val="21"/>
              </w:rPr>
              <w:fldChar w:fldCharType="end"/>
            </w:r>
          </w:hyperlink>
        </w:p>
        <w:p w14:paraId="6B028D4C" w14:textId="77777777" w:rsidR="004E5BE8" w:rsidRPr="004E5BE8" w:rsidRDefault="004E5BE8">
          <w:pPr>
            <w:pStyle w:val="Spistreci2"/>
            <w:rPr>
              <w:rFonts w:eastAsiaTheme="minorEastAsia"/>
              <w:noProof/>
              <w:sz w:val="21"/>
              <w:szCs w:val="21"/>
              <w:lang w:eastAsia="pl-PL"/>
            </w:rPr>
          </w:pPr>
          <w:hyperlink w:anchor="_Toc58959311" w:history="1">
            <w:r w:rsidRPr="004E5BE8">
              <w:rPr>
                <w:rStyle w:val="Hipercze"/>
                <w:noProof/>
                <w:sz w:val="21"/>
                <w:szCs w:val="21"/>
              </w:rPr>
              <w:t>13.2.</w:t>
            </w:r>
            <w:r w:rsidRPr="004E5BE8">
              <w:rPr>
                <w:rFonts w:eastAsiaTheme="minorEastAsia"/>
                <w:noProof/>
                <w:sz w:val="21"/>
                <w:szCs w:val="21"/>
                <w:lang w:eastAsia="pl-PL"/>
              </w:rPr>
              <w:tab/>
            </w:r>
            <w:r w:rsidRPr="004E5BE8">
              <w:rPr>
                <w:rStyle w:val="Hipercze"/>
                <w:noProof/>
                <w:sz w:val="21"/>
                <w:szCs w:val="21"/>
              </w:rPr>
              <w:t>Harmonogram realizacji zadań krótko- i średnioterminowych</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_Toc58959311 \h </w:instrText>
            </w:r>
            <w:r w:rsidRPr="004E5BE8">
              <w:rPr>
                <w:noProof/>
                <w:webHidden/>
                <w:sz w:val="21"/>
                <w:szCs w:val="21"/>
              </w:rPr>
            </w:r>
            <w:r w:rsidRPr="004E5BE8">
              <w:rPr>
                <w:noProof/>
                <w:webHidden/>
                <w:sz w:val="21"/>
                <w:szCs w:val="21"/>
              </w:rPr>
              <w:fldChar w:fldCharType="separate"/>
            </w:r>
            <w:r w:rsidRPr="004E5BE8">
              <w:rPr>
                <w:noProof/>
                <w:webHidden/>
                <w:sz w:val="21"/>
                <w:szCs w:val="21"/>
              </w:rPr>
              <w:t>76</w:t>
            </w:r>
            <w:r w:rsidRPr="004E5BE8">
              <w:rPr>
                <w:noProof/>
                <w:webHidden/>
                <w:sz w:val="21"/>
                <w:szCs w:val="21"/>
              </w:rPr>
              <w:fldChar w:fldCharType="end"/>
            </w:r>
          </w:hyperlink>
        </w:p>
        <w:p w14:paraId="5BF3905F" w14:textId="77777777" w:rsidR="004E5BE8" w:rsidRPr="004E5BE8" w:rsidRDefault="004E5BE8">
          <w:pPr>
            <w:pStyle w:val="Spistreci2"/>
            <w:rPr>
              <w:rFonts w:eastAsiaTheme="minorEastAsia"/>
              <w:noProof/>
              <w:sz w:val="21"/>
              <w:szCs w:val="21"/>
              <w:lang w:eastAsia="pl-PL"/>
            </w:rPr>
          </w:pPr>
          <w:hyperlink w:anchor="_Toc58959312" w:history="1">
            <w:r w:rsidRPr="004E5BE8">
              <w:rPr>
                <w:rStyle w:val="Hipercze"/>
                <w:strike/>
                <w:noProof/>
                <w:sz w:val="21"/>
                <w:szCs w:val="21"/>
              </w:rPr>
              <w:t>13.3.</w:t>
            </w:r>
            <w:r w:rsidRPr="004E5BE8">
              <w:rPr>
                <w:rFonts w:eastAsiaTheme="minorEastAsia"/>
                <w:noProof/>
                <w:sz w:val="21"/>
                <w:szCs w:val="21"/>
                <w:lang w:eastAsia="pl-PL"/>
              </w:rPr>
              <w:tab/>
            </w:r>
            <w:r w:rsidRPr="004E5BE8">
              <w:rPr>
                <w:rStyle w:val="Hipercze"/>
                <w:strike/>
                <w:noProof/>
                <w:sz w:val="21"/>
                <w:szCs w:val="21"/>
              </w:rPr>
              <w:t>Zestawienie uzyskanych wskaźników redukcji emisji, zużycia energii finalnej i wzrostu udziału energii pochodzącej z OZE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_Toc58959312 \h </w:instrText>
            </w:r>
            <w:r w:rsidRPr="004E5BE8">
              <w:rPr>
                <w:noProof/>
                <w:webHidden/>
                <w:sz w:val="21"/>
                <w:szCs w:val="21"/>
              </w:rPr>
            </w:r>
            <w:r w:rsidRPr="004E5BE8">
              <w:rPr>
                <w:noProof/>
                <w:webHidden/>
                <w:sz w:val="21"/>
                <w:szCs w:val="21"/>
              </w:rPr>
              <w:fldChar w:fldCharType="separate"/>
            </w:r>
            <w:r w:rsidRPr="004E5BE8">
              <w:rPr>
                <w:noProof/>
                <w:webHidden/>
                <w:sz w:val="21"/>
                <w:szCs w:val="21"/>
              </w:rPr>
              <w:t>77</w:t>
            </w:r>
            <w:r w:rsidRPr="004E5BE8">
              <w:rPr>
                <w:noProof/>
                <w:webHidden/>
                <w:sz w:val="21"/>
                <w:szCs w:val="21"/>
              </w:rPr>
              <w:fldChar w:fldCharType="end"/>
            </w:r>
          </w:hyperlink>
        </w:p>
        <w:p w14:paraId="29F67EC7" w14:textId="77777777" w:rsidR="004E5BE8" w:rsidRPr="004E5BE8" w:rsidRDefault="004E5BE8">
          <w:pPr>
            <w:pStyle w:val="Spistreci2"/>
            <w:rPr>
              <w:rFonts w:eastAsiaTheme="minorEastAsia"/>
              <w:noProof/>
              <w:sz w:val="21"/>
              <w:szCs w:val="21"/>
              <w:lang w:eastAsia="pl-PL"/>
            </w:rPr>
          </w:pPr>
          <w:hyperlink w:anchor="_Toc58959313" w:history="1">
            <w:r w:rsidRPr="004E5BE8">
              <w:rPr>
                <w:rStyle w:val="Hipercze"/>
                <w:noProof/>
                <w:sz w:val="21"/>
                <w:szCs w:val="21"/>
              </w:rPr>
              <w:t>13.4.</w:t>
            </w:r>
            <w:r w:rsidRPr="004E5BE8">
              <w:rPr>
                <w:rFonts w:eastAsiaTheme="minorEastAsia"/>
                <w:noProof/>
                <w:sz w:val="21"/>
                <w:szCs w:val="21"/>
                <w:lang w:eastAsia="pl-PL"/>
              </w:rPr>
              <w:tab/>
            </w:r>
            <w:r w:rsidRPr="004E5BE8">
              <w:rPr>
                <w:rStyle w:val="Hipercze"/>
                <w:noProof/>
                <w:sz w:val="21"/>
                <w:szCs w:val="21"/>
              </w:rPr>
              <w:t>Zestawienie zewaluowanych  wskaźników redukcji emisji, zużycia energii finalnej i wzrostu udziału energii pochodzącej z OZE</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_Toc58959313 \h </w:instrText>
            </w:r>
            <w:r w:rsidRPr="004E5BE8">
              <w:rPr>
                <w:noProof/>
                <w:webHidden/>
                <w:sz w:val="21"/>
                <w:szCs w:val="21"/>
              </w:rPr>
            </w:r>
            <w:r w:rsidRPr="004E5BE8">
              <w:rPr>
                <w:noProof/>
                <w:webHidden/>
                <w:sz w:val="21"/>
                <w:szCs w:val="21"/>
              </w:rPr>
              <w:fldChar w:fldCharType="separate"/>
            </w:r>
            <w:r w:rsidRPr="004E5BE8">
              <w:rPr>
                <w:noProof/>
                <w:webHidden/>
                <w:sz w:val="21"/>
                <w:szCs w:val="21"/>
              </w:rPr>
              <w:t>78</w:t>
            </w:r>
            <w:r w:rsidRPr="004E5BE8">
              <w:rPr>
                <w:noProof/>
                <w:webHidden/>
                <w:sz w:val="21"/>
                <w:szCs w:val="21"/>
              </w:rPr>
              <w:fldChar w:fldCharType="end"/>
            </w:r>
          </w:hyperlink>
        </w:p>
        <w:p w14:paraId="706A7234" w14:textId="77777777" w:rsidR="004E5BE8" w:rsidRPr="004E5BE8" w:rsidRDefault="004E5BE8">
          <w:pPr>
            <w:pStyle w:val="Spistreci2"/>
            <w:rPr>
              <w:rFonts w:eastAsiaTheme="minorEastAsia"/>
              <w:noProof/>
              <w:sz w:val="21"/>
              <w:szCs w:val="21"/>
              <w:lang w:eastAsia="pl-PL"/>
            </w:rPr>
          </w:pPr>
          <w:hyperlink w:anchor="_Toc58959314" w:history="1">
            <w:r w:rsidRPr="004E5BE8">
              <w:rPr>
                <w:rStyle w:val="Hipercze"/>
                <w:noProof/>
                <w:sz w:val="21"/>
                <w:szCs w:val="21"/>
              </w:rPr>
              <w:t>13.5.</w:t>
            </w:r>
            <w:r w:rsidRPr="004E5BE8">
              <w:rPr>
                <w:rFonts w:eastAsiaTheme="minorEastAsia"/>
                <w:noProof/>
                <w:sz w:val="21"/>
                <w:szCs w:val="21"/>
                <w:lang w:eastAsia="pl-PL"/>
              </w:rPr>
              <w:tab/>
            </w:r>
            <w:r w:rsidRPr="004E5BE8">
              <w:rPr>
                <w:rStyle w:val="Hipercze"/>
                <w:noProof/>
                <w:sz w:val="21"/>
                <w:szCs w:val="21"/>
              </w:rPr>
              <w:t>Długoterminowa strategia, cele i zobowiązania</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_Toc58959314 \h </w:instrText>
            </w:r>
            <w:r w:rsidRPr="004E5BE8">
              <w:rPr>
                <w:noProof/>
                <w:webHidden/>
                <w:sz w:val="21"/>
                <w:szCs w:val="21"/>
              </w:rPr>
            </w:r>
            <w:r w:rsidRPr="004E5BE8">
              <w:rPr>
                <w:noProof/>
                <w:webHidden/>
                <w:sz w:val="21"/>
                <w:szCs w:val="21"/>
              </w:rPr>
              <w:fldChar w:fldCharType="separate"/>
            </w:r>
            <w:r w:rsidRPr="004E5BE8">
              <w:rPr>
                <w:noProof/>
                <w:webHidden/>
                <w:sz w:val="21"/>
                <w:szCs w:val="21"/>
              </w:rPr>
              <w:t>79</w:t>
            </w:r>
            <w:r w:rsidRPr="004E5BE8">
              <w:rPr>
                <w:noProof/>
                <w:webHidden/>
                <w:sz w:val="21"/>
                <w:szCs w:val="21"/>
              </w:rPr>
              <w:fldChar w:fldCharType="end"/>
            </w:r>
          </w:hyperlink>
        </w:p>
        <w:p w14:paraId="3EAC33E5" w14:textId="77777777" w:rsidR="004E5BE8" w:rsidRPr="004E5BE8" w:rsidRDefault="004E5BE8">
          <w:pPr>
            <w:pStyle w:val="Spistreci1"/>
            <w:rPr>
              <w:rFonts w:eastAsiaTheme="minorEastAsia"/>
              <w:noProof/>
              <w:sz w:val="21"/>
              <w:szCs w:val="21"/>
              <w:lang w:eastAsia="pl-PL"/>
            </w:rPr>
          </w:pPr>
          <w:hyperlink w:anchor="_Toc58959315" w:history="1">
            <w:r w:rsidRPr="004E5BE8">
              <w:rPr>
                <w:rStyle w:val="Hipercze"/>
                <w:noProof/>
                <w:sz w:val="21"/>
                <w:szCs w:val="21"/>
              </w:rPr>
              <w:t>14.</w:t>
            </w:r>
            <w:r w:rsidRPr="004E5BE8">
              <w:rPr>
                <w:rFonts w:eastAsiaTheme="minorEastAsia"/>
                <w:noProof/>
                <w:sz w:val="21"/>
                <w:szCs w:val="21"/>
                <w:lang w:eastAsia="pl-PL"/>
              </w:rPr>
              <w:tab/>
            </w:r>
            <w:r w:rsidRPr="004E5BE8">
              <w:rPr>
                <w:rStyle w:val="Hipercze"/>
                <w:noProof/>
                <w:sz w:val="21"/>
                <w:szCs w:val="21"/>
              </w:rPr>
              <w:t>Monitorowanie wykonania PGN i ocena postępów</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_Toc58959315 \h </w:instrText>
            </w:r>
            <w:r w:rsidRPr="004E5BE8">
              <w:rPr>
                <w:noProof/>
                <w:webHidden/>
                <w:sz w:val="21"/>
                <w:szCs w:val="21"/>
              </w:rPr>
            </w:r>
            <w:r w:rsidRPr="004E5BE8">
              <w:rPr>
                <w:noProof/>
                <w:webHidden/>
                <w:sz w:val="21"/>
                <w:szCs w:val="21"/>
              </w:rPr>
              <w:fldChar w:fldCharType="separate"/>
            </w:r>
            <w:r w:rsidRPr="004E5BE8">
              <w:rPr>
                <w:noProof/>
                <w:webHidden/>
                <w:sz w:val="21"/>
                <w:szCs w:val="21"/>
              </w:rPr>
              <w:t>80</w:t>
            </w:r>
            <w:r w:rsidRPr="004E5BE8">
              <w:rPr>
                <w:noProof/>
                <w:webHidden/>
                <w:sz w:val="21"/>
                <w:szCs w:val="21"/>
              </w:rPr>
              <w:fldChar w:fldCharType="end"/>
            </w:r>
          </w:hyperlink>
        </w:p>
        <w:p w14:paraId="6F4FAD88" w14:textId="77777777" w:rsidR="004E5BE8" w:rsidRPr="004E5BE8" w:rsidRDefault="004E5BE8">
          <w:pPr>
            <w:pStyle w:val="Spistreci2"/>
            <w:rPr>
              <w:rFonts w:eastAsiaTheme="minorEastAsia"/>
              <w:noProof/>
              <w:sz w:val="21"/>
              <w:szCs w:val="21"/>
              <w:lang w:eastAsia="pl-PL"/>
            </w:rPr>
          </w:pPr>
          <w:hyperlink w:anchor="_Toc58959316" w:history="1">
            <w:r w:rsidRPr="004E5BE8">
              <w:rPr>
                <w:rStyle w:val="Hipercze"/>
                <w:noProof/>
                <w:sz w:val="21"/>
                <w:szCs w:val="21"/>
              </w:rPr>
              <w:t>14.1.</w:t>
            </w:r>
            <w:r w:rsidRPr="004E5BE8">
              <w:rPr>
                <w:rFonts w:eastAsiaTheme="minorEastAsia"/>
                <w:noProof/>
                <w:sz w:val="21"/>
                <w:szCs w:val="21"/>
                <w:lang w:eastAsia="pl-PL"/>
              </w:rPr>
              <w:tab/>
            </w:r>
            <w:r w:rsidRPr="004E5BE8">
              <w:rPr>
                <w:rStyle w:val="Hipercze"/>
                <w:noProof/>
                <w:sz w:val="21"/>
                <w:szCs w:val="21"/>
              </w:rPr>
              <w:t>Procedura ewaluacji, wprowadzania działań naprawczych oraz zmian w PGN</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_Toc58959316 \h </w:instrText>
            </w:r>
            <w:r w:rsidRPr="004E5BE8">
              <w:rPr>
                <w:noProof/>
                <w:webHidden/>
                <w:sz w:val="21"/>
                <w:szCs w:val="21"/>
              </w:rPr>
            </w:r>
            <w:r w:rsidRPr="004E5BE8">
              <w:rPr>
                <w:noProof/>
                <w:webHidden/>
                <w:sz w:val="21"/>
                <w:szCs w:val="21"/>
              </w:rPr>
              <w:fldChar w:fldCharType="separate"/>
            </w:r>
            <w:r w:rsidRPr="004E5BE8">
              <w:rPr>
                <w:noProof/>
                <w:webHidden/>
                <w:sz w:val="21"/>
                <w:szCs w:val="21"/>
              </w:rPr>
              <w:t>81</w:t>
            </w:r>
            <w:r w:rsidRPr="004E5BE8">
              <w:rPr>
                <w:noProof/>
                <w:webHidden/>
                <w:sz w:val="21"/>
                <w:szCs w:val="21"/>
              </w:rPr>
              <w:fldChar w:fldCharType="end"/>
            </w:r>
          </w:hyperlink>
        </w:p>
        <w:p w14:paraId="5EC13656" w14:textId="77777777" w:rsidR="004E5BE8" w:rsidRPr="004E5BE8" w:rsidRDefault="004E5BE8">
          <w:pPr>
            <w:pStyle w:val="Spistreci2"/>
            <w:rPr>
              <w:rFonts w:eastAsiaTheme="minorEastAsia"/>
              <w:noProof/>
              <w:sz w:val="21"/>
              <w:szCs w:val="21"/>
              <w:lang w:eastAsia="pl-PL"/>
            </w:rPr>
          </w:pPr>
          <w:hyperlink w:anchor="_Toc58959317" w:history="1">
            <w:r w:rsidRPr="004E5BE8">
              <w:rPr>
                <w:rStyle w:val="Hipercze"/>
                <w:noProof/>
                <w:sz w:val="21"/>
                <w:szCs w:val="21"/>
              </w:rPr>
              <w:t>14.2.</w:t>
            </w:r>
            <w:r w:rsidRPr="004E5BE8">
              <w:rPr>
                <w:rFonts w:eastAsiaTheme="minorEastAsia"/>
                <w:noProof/>
                <w:sz w:val="21"/>
                <w:szCs w:val="21"/>
                <w:lang w:eastAsia="pl-PL"/>
              </w:rPr>
              <w:tab/>
            </w:r>
            <w:r w:rsidRPr="004E5BE8">
              <w:rPr>
                <w:rStyle w:val="Hipercze"/>
                <w:noProof/>
                <w:sz w:val="21"/>
                <w:szCs w:val="21"/>
              </w:rPr>
              <w:t>Ewaluacja PGN, na podstawie kontrolnej inwentaryzacji emisji dla 2019 r.</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_Toc58959317 \h </w:instrText>
            </w:r>
            <w:r w:rsidRPr="004E5BE8">
              <w:rPr>
                <w:noProof/>
                <w:webHidden/>
                <w:sz w:val="21"/>
                <w:szCs w:val="21"/>
              </w:rPr>
            </w:r>
            <w:r w:rsidRPr="004E5BE8">
              <w:rPr>
                <w:noProof/>
                <w:webHidden/>
                <w:sz w:val="21"/>
                <w:szCs w:val="21"/>
              </w:rPr>
              <w:fldChar w:fldCharType="separate"/>
            </w:r>
            <w:r w:rsidRPr="004E5BE8">
              <w:rPr>
                <w:noProof/>
                <w:webHidden/>
                <w:sz w:val="21"/>
                <w:szCs w:val="21"/>
              </w:rPr>
              <w:t>82</w:t>
            </w:r>
            <w:r w:rsidRPr="004E5BE8">
              <w:rPr>
                <w:noProof/>
                <w:webHidden/>
                <w:sz w:val="21"/>
                <w:szCs w:val="21"/>
              </w:rPr>
              <w:fldChar w:fldCharType="end"/>
            </w:r>
          </w:hyperlink>
        </w:p>
        <w:p w14:paraId="354E6BDE" w14:textId="77777777" w:rsidR="004E5BE8" w:rsidRPr="004E5BE8" w:rsidRDefault="004E5BE8">
          <w:pPr>
            <w:pStyle w:val="Spistreci2"/>
            <w:rPr>
              <w:rFonts w:eastAsiaTheme="minorEastAsia"/>
              <w:noProof/>
              <w:sz w:val="21"/>
              <w:szCs w:val="21"/>
              <w:lang w:eastAsia="pl-PL"/>
            </w:rPr>
          </w:pPr>
          <w:hyperlink w:anchor="_Toc58959318" w:history="1">
            <w:r w:rsidRPr="004E5BE8">
              <w:rPr>
                <w:rStyle w:val="Hipercze"/>
                <w:noProof/>
                <w:sz w:val="21"/>
                <w:szCs w:val="21"/>
              </w:rPr>
              <w:t>14.3.</w:t>
            </w:r>
            <w:r w:rsidRPr="004E5BE8">
              <w:rPr>
                <w:rFonts w:eastAsiaTheme="minorEastAsia"/>
                <w:noProof/>
                <w:sz w:val="21"/>
                <w:szCs w:val="21"/>
                <w:lang w:eastAsia="pl-PL"/>
              </w:rPr>
              <w:tab/>
            </w:r>
            <w:r w:rsidRPr="004E5BE8">
              <w:rPr>
                <w:rStyle w:val="Hipercze"/>
                <w:noProof/>
                <w:sz w:val="21"/>
                <w:szCs w:val="21"/>
              </w:rPr>
              <w:t>Propozycja działań naprawczych związanych z nieosiągnięciem wskaźników monitorowania PGN na okres perspektywiczny do 2025 r.</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_Toc58959318 \h </w:instrText>
            </w:r>
            <w:r w:rsidRPr="004E5BE8">
              <w:rPr>
                <w:noProof/>
                <w:webHidden/>
                <w:sz w:val="21"/>
                <w:szCs w:val="21"/>
              </w:rPr>
            </w:r>
            <w:r w:rsidRPr="004E5BE8">
              <w:rPr>
                <w:noProof/>
                <w:webHidden/>
                <w:sz w:val="21"/>
                <w:szCs w:val="21"/>
              </w:rPr>
              <w:fldChar w:fldCharType="separate"/>
            </w:r>
            <w:r w:rsidRPr="004E5BE8">
              <w:rPr>
                <w:noProof/>
                <w:webHidden/>
                <w:sz w:val="21"/>
                <w:szCs w:val="21"/>
              </w:rPr>
              <w:t>84</w:t>
            </w:r>
            <w:r w:rsidRPr="004E5BE8">
              <w:rPr>
                <w:noProof/>
                <w:webHidden/>
                <w:sz w:val="21"/>
                <w:szCs w:val="21"/>
              </w:rPr>
              <w:fldChar w:fldCharType="end"/>
            </w:r>
          </w:hyperlink>
        </w:p>
        <w:p w14:paraId="1C8CE956" w14:textId="77777777" w:rsidR="004E5BE8" w:rsidRPr="004E5BE8" w:rsidRDefault="004E5BE8">
          <w:pPr>
            <w:pStyle w:val="Spistreci1"/>
            <w:rPr>
              <w:rFonts w:eastAsiaTheme="minorEastAsia"/>
              <w:noProof/>
              <w:sz w:val="21"/>
              <w:szCs w:val="21"/>
              <w:lang w:eastAsia="pl-PL"/>
            </w:rPr>
          </w:pPr>
          <w:hyperlink w:anchor="_Toc58959319" w:history="1">
            <w:r w:rsidRPr="004E5BE8">
              <w:rPr>
                <w:rStyle w:val="Hipercze"/>
                <w:noProof/>
                <w:sz w:val="21"/>
                <w:szCs w:val="21"/>
              </w:rPr>
              <w:t>15.</w:t>
            </w:r>
            <w:r w:rsidRPr="004E5BE8">
              <w:rPr>
                <w:rFonts w:eastAsiaTheme="minorEastAsia"/>
                <w:noProof/>
                <w:sz w:val="21"/>
                <w:szCs w:val="21"/>
                <w:lang w:eastAsia="pl-PL"/>
              </w:rPr>
              <w:tab/>
            </w:r>
            <w:r w:rsidRPr="004E5BE8">
              <w:rPr>
                <w:rStyle w:val="Hipercze"/>
                <w:noProof/>
                <w:sz w:val="21"/>
                <w:szCs w:val="21"/>
              </w:rPr>
              <w:t>Strategiczna Ocena Oddziaływania na Środowisko</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_Toc58959319 \h </w:instrText>
            </w:r>
            <w:r w:rsidRPr="004E5BE8">
              <w:rPr>
                <w:noProof/>
                <w:webHidden/>
                <w:sz w:val="21"/>
                <w:szCs w:val="21"/>
              </w:rPr>
            </w:r>
            <w:r w:rsidRPr="004E5BE8">
              <w:rPr>
                <w:noProof/>
                <w:webHidden/>
                <w:sz w:val="21"/>
                <w:szCs w:val="21"/>
              </w:rPr>
              <w:fldChar w:fldCharType="separate"/>
            </w:r>
            <w:r w:rsidRPr="004E5BE8">
              <w:rPr>
                <w:noProof/>
                <w:webHidden/>
                <w:sz w:val="21"/>
                <w:szCs w:val="21"/>
              </w:rPr>
              <w:t>84</w:t>
            </w:r>
            <w:r w:rsidRPr="004E5BE8">
              <w:rPr>
                <w:noProof/>
                <w:webHidden/>
                <w:sz w:val="21"/>
                <w:szCs w:val="21"/>
              </w:rPr>
              <w:fldChar w:fldCharType="end"/>
            </w:r>
          </w:hyperlink>
        </w:p>
        <w:p w14:paraId="64E038DE" w14:textId="77777777" w:rsidR="004E5BE8" w:rsidRPr="004E5BE8" w:rsidRDefault="004E5BE8">
          <w:pPr>
            <w:pStyle w:val="Spistreci1"/>
            <w:rPr>
              <w:rFonts w:eastAsiaTheme="minorEastAsia"/>
              <w:noProof/>
              <w:sz w:val="21"/>
              <w:szCs w:val="21"/>
              <w:lang w:eastAsia="pl-PL"/>
            </w:rPr>
          </w:pPr>
          <w:hyperlink w:anchor="_Toc58959320" w:history="1">
            <w:r w:rsidRPr="004E5BE8">
              <w:rPr>
                <w:rStyle w:val="Hipercze"/>
                <w:noProof/>
                <w:sz w:val="21"/>
                <w:szCs w:val="21"/>
              </w:rPr>
              <w:t>16.</w:t>
            </w:r>
            <w:r w:rsidRPr="004E5BE8">
              <w:rPr>
                <w:rFonts w:eastAsiaTheme="minorEastAsia"/>
                <w:noProof/>
                <w:sz w:val="21"/>
                <w:szCs w:val="21"/>
                <w:lang w:eastAsia="pl-PL"/>
              </w:rPr>
              <w:tab/>
            </w:r>
            <w:r w:rsidRPr="004E5BE8">
              <w:rPr>
                <w:rStyle w:val="Hipercze"/>
                <w:noProof/>
                <w:sz w:val="21"/>
                <w:szCs w:val="21"/>
              </w:rPr>
              <w:t>Spis tabel i wykresów</w:t>
            </w:r>
            <w:r w:rsidRPr="004E5BE8">
              <w:rPr>
                <w:noProof/>
                <w:webHidden/>
                <w:sz w:val="21"/>
                <w:szCs w:val="21"/>
              </w:rPr>
              <w:tab/>
            </w:r>
            <w:r w:rsidRPr="004E5BE8">
              <w:rPr>
                <w:noProof/>
                <w:webHidden/>
                <w:sz w:val="21"/>
                <w:szCs w:val="21"/>
              </w:rPr>
              <w:fldChar w:fldCharType="begin"/>
            </w:r>
            <w:r w:rsidRPr="004E5BE8">
              <w:rPr>
                <w:noProof/>
                <w:webHidden/>
                <w:sz w:val="21"/>
                <w:szCs w:val="21"/>
              </w:rPr>
              <w:instrText xml:space="preserve"> PAGEREF _Toc58959320 \h </w:instrText>
            </w:r>
            <w:r w:rsidRPr="004E5BE8">
              <w:rPr>
                <w:noProof/>
                <w:webHidden/>
                <w:sz w:val="21"/>
                <w:szCs w:val="21"/>
              </w:rPr>
            </w:r>
            <w:r w:rsidRPr="004E5BE8">
              <w:rPr>
                <w:noProof/>
                <w:webHidden/>
                <w:sz w:val="21"/>
                <w:szCs w:val="21"/>
              </w:rPr>
              <w:fldChar w:fldCharType="separate"/>
            </w:r>
            <w:r w:rsidRPr="004E5BE8">
              <w:rPr>
                <w:noProof/>
                <w:webHidden/>
                <w:sz w:val="21"/>
                <w:szCs w:val="21"/>
              </w:rPr>
              <w:t>86</w:t>
            </w:r>
            <w:r w:rsidRPr="004E5BE8">
              <w:rPr>
                <w:noProof/>
                <w:webHidden/>
                <w:sz w:val="21"/>
                <w:szCs w:val="21"/>
              </w:rPr>
              <w:fldChar w:fldCharType="end"/>
            </w:r>
          </w:hyperlink>
        </w:p>
        <w:p w14:paraId="21B2510C" w14:textId="77777777" w:rsidR="00A32ECE" w:rsidRDefault="000B0011" w:rsidP="00A32ECE">
          <w:pPr>
            <w:rPr>
              <w:b/>
              <w:bCs/>
            </w:rPr>
          </w:pPr>
          <w:r>
            <w:rPr>
              <w:b/>
              <w:bCs/>
            </w:rPr>
            <w:fldChar w:fldCharType="end"/>
          </w:r>
        </w:p>
      </w:sdtContent>
    </w:sdt>
    <w:p w14:paraId="50DBFE25" w14:textId="77777777" w:rsidR="00A32ECE" w:rsidRDefault="00A32ECE" w:rsidP="00A32ECE">
      <w:pPr>
        <w:pStyle w:val="Nagwek1"/>
        <w:ind w:left="720"/>
      </w:pPr>
    </w:p>
    <w:p w14:paraId="22B1A18B" w14:textId="77777777" w:rsidR="00A32ECE" w:rsidRDefault="00A32ECE" w:rsidP="00A32ECE"/>
    <w:p w14:paraId="138F0BA5" w14:textId="77777777" w:rsidR="00A32ECE" w:rsidRDefault="00A32ECE" w:rsidP="00A32ECE"/>
    <w:p w14:paraId="7D9E2DFF" w14:textId="08AAF62A" w:rsidR="003D4369" w:rsidRDefault="00AC1D51" w:rsidP="00AC1D51">
      <w:pPr>
        <w:pStyle w:val="Nagwek1"/>
        <w:numPr>
          <w:ilvl w:val="0"/>
          <w:numId w:val="1"/>
        </w:numPr>
      </w:pPr>
      <w:bookmarkStart w:id="1" w:name="_Toc58959226"/>
      <w:r w:rsidRPr="00AC1D51">
        <w:lastRenderedPageBreak/>
        <w:t>Wstęp</w:t>
      </w:r>
      <w:r>
        <w:t xml:space="preserve"> do tematyki gospodarki niskoemisyjnej</w:t>
      </w:r>
      <w:bookmarkEnd w:id="1"/>
    </w:p>
    <w:p w14:paraId="3857941C" w14:textId="77777777" w:rsidR="00AC1D51" w:rsidRDefault="00AC1D51" w:rsidP="00AC1D51">
      <w:pPr>
        <w:pStyle w:val="Nagwek2"/>
        <w:numPr>
          <w:ilvl w:val="1"/>
          <w:numId w:val="1"/>
        </w:numPr>
      </w:pPr>
      <w:bookmarkStart w:id="2" w:name="_Toc58959227"/>
      <w:r>
        <w:t>Podstawowe definicje</w:t>
      </w:r>
      <w:bookmarkEnd w:id="2"/>
    </w:p>
    <w:p w14:paraId="12D9D569" w14:textId="77777777" w:rsidR="00AC1D51" w:rsidRDefault="00AC1D51" w:rsidP="00AC1D51"/>
    <w:p w14:paraId="49DCCB73" w14:textId="77777777" w:rsidR="001522DB" w:rsidRDefault="00AC1D51" w:rsidP="005E0300">
      <w:pPr>
        <w:pStyle w:val="Akapitzlist"/>
        <w:numPr>
          <w:ilvl w:val="0"/>
          <w:numId w:val="2"/>
        </w:numPr>
        <w:spacing w:after="0"/>
        <w:contextualSpacing w:val="0"/>
        <w:jc w:val="both"/>
      </w:pPr>
      <w:r w:rsidRPr="00AC1D51">
        <w:rPr>
          <w:b/>
        </w:rPr>
        <w:t>Plan Gospodarki Niskoemisyjnej</w:t>
      </w:r>
      <w:r w:rsidR="007662E0">
        <w:rPr>
          <w:b/>
        </w:rPr>
        <w:t xml:space="preserve"> PGN)</w:t>
      </w:r>
      <w:r>
        <w:t xml:space="preserve"> - </w:t>
      </w:r>
      <w:r w:rsidR="005E0300">
        <w:t>j</w:t>
      </w:r>
      <w:r w:rsidR="00A054D4" w:rsidRPr="00AC1D51">
        <w:t>est to nowy instrument polityki lokalnej wdrażany</w:t>
      </w:r>
      <w:r w:rsidR="005E0300">
        <w:t xml:space="preserve"> w </w:t>
      </w:r>
      <w:r w:rsidR="00A054D4" w:rsidRPr="00AC1D51">
        <w:t>po</w:t>
      </w:r>
      <w:r w:rsidRPr="00AC1D51">
        <w:t xml:space="preserve">lskich gminach. </w:t>
      </w:r>
      <w:r w:rsidR="00A054D4" w:rsidRPr="00AC1D51">
        <w:rPr>
          <w:bCs/>
        </w:rPr>
        <w:t xml:space="preserve">Ma za zadanie ułatwić </w:t>
      </w:r>
      <w:r w:rsidR="00A054D4" w:rsidRPr="00AC1D51">
        <w:t xml:space="preserve">lokalnemu samorządowi </w:t>
      </w:r>
      <w:r w:rsidR="00A054D4" w:rsidRPr="00AC1D51">
        <w:rPr>
          <w:bCs/>
        </w:rPr>
        <w:t>(w</w:t>
      </w:r>
      <w:r w:rsidR="00F05D2B">
        <w:rPr>
          <w:bCs/>
        </w:rPr>
        <w:t>)</w:t>
      </w:r>
      <w:r w:rsidR="0021003C" w:rsidRPr="00AC1D51">
        <w:rPr>
          <w:bCs/>
        </w:rPr>
        <w:t>prowadzenie</w:t>
      </w:r>
      <w:r w:rsidR="00A054D4" w:rsidRPr="00AC1D51">
        <w:rPr>
          <w:bCs/>
        </w:rPr>
        <w:t xml:space="preserve"> gospodarki niskoemisyjnej</w:t>
      </w:r>
      <w:r w:rsidRPr="00AC1D51">
        <w:t xml:space="preserve">, </w:t>
      </w:r>
      <w:r w:rsidR="00A054D4" w:rsidRPr="00AC1D51">
        <w:t xml:space="preserve">poprzez </w:t>
      </w:r>
      <w:r w:rsidR="00A054D4" w:rsidRPr="00AC1D51">
        <w:rPr>
          <w:bCs/>
        </w:rPr>
        <w:t xml:space="preserve">zaplanowanie efektywnych działań umożliwiających </w:t>
      </w:r>
      <w:r w:rsidR="00A054D4" w:rsidRPr="00AC1D51">
        <w:t>oddzielenie wzrostu emisji gazów cieplarnianych od wzrostu gospodarczego – głównie poprzez ograniczenie wykorzystania paliw kopalnych.</w:t>
      </w:r>
    </w:p>
    <w:p w14:paraId="3675DE5C" w14:textId="77777777" w:rsidR="005E0300" w:rsidRPr="005E0300" w:rsidRDefault="005E0300" w:rsidP="00277641">
      <w:pPr>
        <w:spacing w:after="0"/>
        <w:ind w:left="720"/>
        <w:jc w:val="both"/>
      </w:pPr>
      <w:r w:rsidRPr="005E0300">
        <w:t xml:space="preserve">Obecnie, </w:t>
      </w:r>
      <w:r w:rsidRPr="005E0300">
        <w:rPr>
          <w:bCs/>
        </w:rPr>
        <w:t xml:space="preserve">warunkiem pozyskania środków na dofinansowania </w:t>
      </w:r>
      <w:r w:rsidRPr="005E0300">
        <w:t xml:space="preserve">ekologicznych inwestycji z większości projektów polskich i unijnych </w:t>
      </w:r>
      <w:r w:rsidRPr="005E0300">
        <w:rPr>
          <w:bCs/>
        </w:rPr>
        <w:t>jest uchwalony przez Radę Gminy Plan Gospodarki Niskoemisyjnej</w:t>
      </w:r>
      <w:r w:rsidR="007662E0">
        <w:t>.</w:t>
      </w:r>
    </w:p>
    <w:p w14:paraId="62E03242" w14:textId="77777777" w:rsidR="005E0300" w:rsidRPr="00AC1D51" w:rsidRDefault="005E0300" w:rsidP="00277641">
      <w:pPr>
        <w:spacing w:after="0"/>
        <w:jc w:val="both"/>
      </w:pPr>
    </w:p>
    <w:p w14:paraId="4DF4E8B7" w14:textId="77777777" w:rsidR="005E0300" w:rsidRDefault="005E0300" w:rsidP="005E0300">
      <w:pPr>
        <w:pStyle w:val="Akapitzlist"/>
        <w:numPr>
          <w:ilvl w:val="0"/>
          <w:numId w:val="2"/>
        </w:numPr>
        <w:jc w:val="both"/>
        <w:rPr>
          <w:bCs/>
        </w:rPr>
      </w:pPr>
      <w:r w:rsidRPr="005E0300">
        <w:rPr>
          <w:b/>
          <w:bCs/>
          <w:noProof/>
          <w:lang w:eastAsia="pl-PL"/>
        </w:rPr>
        <w:drawing>
          <wp:anchor distT="0" distB="0" distL="114300" distR="114300" simplePos="0" relativeHeight="251658752" behindDoc="1" locked="0" layoutInCell="1" allowOverlap="1" wp14:anchorId="155022AC" wp14:editId="3E4ED216">
            <wp:simplePos x="0" y="0"/>
            <wp:positionH relativeFrom="column">
              <wp:posOffset>3748405</wp:posOffset>
            </wp:positionH>
            <wp:positionV relativeFrom="paragraph">
              <wp:posOffset>3810</wp:posOffset>
            </wp:positionV>
            <wp:extent cx="2057400" cy="1056640"/>
            <wp:effectExtent l="0" t="0" r="0" b="0"/>
            <wp:wrapSquare wrapText="bothSides"/>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57400" cy="1056640"/>
                    </a:xfrm>
                    <a:prstGeom prst="rect">
                      <a:avLst/>
                    </a:prstGeom>
                  </pic:spPr>
                </pic:pic>
              </a:graphicData>
            </a:graphic>
          </wp:anchor>
        </w:drawing>
      </w:r>
      <w:r w:rsidRPr="005E0300">
        <w:rPr>
          <w:b/>
          <w:bCs/>
        </w:rPr>
        <w:t>Porozumienie Burmistrzów</w:t>
      </w:r>
      <w:r>
        <w:rPr>
          <w:b/>
          <w:bCs/>
        </w:rPr>
        <w:t xml:space="preserve"> – </w:t>
      </w:r>
      <w:r>
        <w:rPr>
          <w:bCs/>
        </w:rPr>
        <w:t xml:space="preserve">umowa zainicjowana przez Komisję Europejską w 2008 r., mająca na celu </w:t>
      </w:r>
      <w:r w:rsidRPr="005E0300">
        <w:rPr>
          <w:bCs/>
        </w:rPr>
        <w:t>redukcj</w:t>
      </w:r>
      <w:r>
        <w:rPr>
          <w:bCs/>
        </w:rPr>
        <w:t>ę</w:t>
      </w:r>
      <w:r w:rsidRPr="005E0300">
        <w:rPr>
          <w:bCs/>
        </w:rPr>
        <w:t xml:space="preserve"> emisji CO</w:t>
      </w:r>
      <w:r w:rsidRPr="005E0300">
        <w:rPr>
          <w:bCs/>
          <w:vertAlign w:val="subscript"/>
        </w:rPr>
        <w:t>2</w:t>
      </w:r>
      <w:r w:rsidRPr="005E0300">
        <w:rPr>
          <w:bCs/>
        </w:rPr>
        <w:t xml:space="preserve"> oraz pozostałych gazów cieplarnianych</w:t>
      </w:r>
      <w:r>
        <w:rPr>
          <w:bCs/>
        </w:rPr>
        <w:t xml:space="preserve">. </w:t>
      </w:r>
      <w:r w:rsidR="00277641">
        <w:rPr>
          <w:bCs/>
        </w:rPr>
        <w:t>Uchwalenie Planu Gos</w:t>
      </w:r>
      <w:r w:rsidR="007662E0">
        <w:rPr>
          <w:bCs/>
        </w:rPr>
        <w:t>podarki Niskoemisyjnej umożliwi</w:t>
      </w:r>
      <w:r w:rsidR="00277641">
        <w:rPr>
          <w:bCs/>
        </w:rPr>
        <w:t xml:space="preserve"> dołączenie do </w:t>
      </w:r>
      <w:r w:rsidR="00A054D4" w:rsidRPr="005E0300">
        <w:rPr>
          <w:bCs/>
        </w:rPr>
        <w:t xml:space="preserve">sygnatariuszy porozumienia </w:t>
      </w:r>
      <w:r w:rsidR="00277641">
        <w:rPr>
          <w:bCs/>
        </w:rPr>
        <w:t>s</w:t>
      </w:r>
      <w:r w:rsidR="00277641" w:rsidRPr="005E0300">
        <w:rPr>
          <w:bCs/>
        </w:rPr>
        <w:t>kupiającego</w:t>
      </w:r>
      <w:r w:rsidR="00277641">
        <w:rPr>
          <w:bCs/>
        </w:rPr>
        <w:t xml:space="preserve"> obecnie </w:t>
      </w:r>
      <w:r w:rsidR="00A054D4" w:rsidRPr="005E0300">
        <w:rPr>
          <w:bCs/>
        </w:rPr>
        <w:t>ponad 6 tys. europejskich miast i gmin, zamieszkałych w sumie przez prawie 210 mln ludzi</w:t>
      </w:r>
      <w:r>
        <w:rPr>
          <w:bCs/>
        </w:rPr>
        <w:t>.</w:t>
      </w:r>
    </w:p>
    <w:p w14:paraId="47908D0C" w14:textId="77777777" w:rsidR="001522DB" w:rsidRDefault="00A054D4" w:rsidP="005E0300">
      <w:pPr>
        <w:pStyle w:val="Akapitzlist"/>
        <w:jc w:val="both"/>
        <w:rPr>
          <w:bCs/>
        </w:rPr>
      </w:pPr>
      <w:r w:rsidRPr="005E0300">
        <w:rPr>
          <w:bCs/>
        </w:rPr>
        <w:t xml:space="preserve">Dowiedz się więcej: </w:t>
      </w:r>
      <w:hyperlink r:id="rId11" w:history="1">
        <w:r w:rsidRPr="005E0300">
          <w:rPr>
            <w:rStyle w:val="Hipercze"/>
            <w:bCs/>
          </w:rPr>
          <w:t>http</w:t>
        </w:r>
      </w:hyperlink>
      <w:hyperlink r:id="rId12" w:history="1">
        <w:r w:rsidRPr="005E0300">
          <w:rPr>
            <w:rStyle w:val="Hipercze"/>
            <w:bCs/>
          </w:rPr>
          <w:t>://www.porozumienieburmistrzow.eu/index_pl.html</w:t>
        </w:r>
      </w:hyperlink>
      <w:r w:rsidR="007662E0">
        <w:rPr>
          <w:bCs/>
        </w:rPr>
        <w:t>.</w:t>
      </w:r>
    </w:p>
    <w:p w14:paraId="0F7FD3AA" w14:textId="77777777" w:rsidR="005E0300" w:rsidRPr="005E0300" w:rsidRDefault="005E0300" w:rsidP="005E0300">
      <w:pPr>
        <w:pStyle w:val="Akapitzlist"/>
        <w:jc w:val="both"/>
        <w:rPr>
          <w:bCs/>
        </w:rPr>
      </w:pPr>
    </w:p>
    <w:p w14:paraId="35E7CD1E" w14:textId="77777777" w:rsidR="005E0300" w:rsidRPr="005E0300" w:rsidRDefault="005E0300" w:rsidP="005E0300">
      <w:pPr>
        <w:pStyle w:val="Akapitzlist"/>
        <w:numPr>
          <w:ilvl w:val="0"/>
          <w:numId w:val="2"/>
        </w:numPr>
        <w:jc w:val="both"/>
      </w:pPr>
      <w:r w:rsidRPr="005E0300">
        <w:rPr>
          <w:b/>
        </w:rPr>
        <w:t>Niska emisja</w:t>
      </w:r>
      <w:r>
        <w:rPr>
          <w:b/>
        </w:rPr>
        <w:t xml:space="preserve"> - </w:t>
      </w:r>
      <w:r w:rsidRPr="005E0300">
        <w:t xml:space="preserve">pojęcie </w:t>
      </w:r>
      <w:r>
        <w:rPr>
          <w:bCs/>
        </w:rPr>
        <w:t>to</w:t>
      </w:r>
      <w:r w:rsidR="00C33094">
        <w:rPr>
          <w:bCs/>
        </w:rPr>
        <w:t xml:space="preserve"> </w:t>
      </w:r>
      <w:r w:rsidRPr="005E0300">
        <w:t>bierze się z bardzo małej wysokości, na której dochodzi do emisji zanieczyszczeń</w:t>
      </w:r>
      <w:r>
        <w:t xml:space="preserve"> (</w:t>
      </w:r>
      <w:r w:rsidRPr="005E0300">
        <w:t>często tuż przy ziemi</w:t>
      </w:r>
      <w:r>
        <w:t>).Z</w:t>
      </w:r>
      <w:r w:rsidRPr="005E0300">
        <w:t>anieczyszczenia łączą się z cząsteczkami powietrza, którym bezpośrednio oddychamy</w:t>
      </w:r>
      <w:r>
        <w:t xml:space="preserve"> – stąd emisja ta </w:t>
      </w:r>
      <w:r w:rsidRPr="005E0300">
        <w:t>jest najbardziej obciążającą dla naszego zdrowia</w:t>
      </w:r>
      <w:r>
        <w:t xml:space="preserve">. </w:t>
      </w:r>
      <w:r w:rsidRPr="005E0300">
        <w:t>Umowna granica wysokości, do której mówimy o emisji niskiej to 40 m.</w:t>
      </w:r>
      <w:r w:rsidR="00C33094">
        <w:t xml:space="preserve"> </w:t>
      </w:r>
      <w:r w:rsidRPr="005E0300">
        <w:t xml:space="preserve">Tym samym główni „winni” powstawania niskiej emisji to: transport, lokalne kotłownie opalane paliwami stałymi i ciężkim olejem opałowym oraz </w:t>
      </w:r>
      <w:r w:rsidRPr="005E0300">
        <w:rPr>
          <w:u w:val="single"/>
        </w:rPr>
        <w:t xml:space="preserve">indywidualne paleniska domowe opalane paliwami kopalnymi, zwłaszcza </w:t>
      </w:r>
      <w:r w:rsidRPr="005E0300">
        <w:rPr>
          <w:b/>
          <w:bCs/>
          <w:u w:val="single"/>
        </w:rPr>
        <w:t>węglem</w:t>
      </w:r>
      <w:r w:rsidRPr="005E0300">
        <w:t>.</w:t>
      </w:r>
    </w:p>
    <w:p w14:paraId="18B4BFC2" w14:textId="77777777" w:rsidR="005E0300" w:rsidRDefault="005E0300" w:rsidP="005E0300">
      <w:pPr>
        <w:pStyle w:val="Akapitzlist"/>
        <w:jc w:val="both"/>
      </w:pPr>
    </w:p>
    <w:p w14:paraId="692D305E" w14:textId="77777777" w:rsidR="00AC1D51" w:rsidRPr="00B46AAB" w:rsidRDefault="00404796" w:rsidP="005E0300">
      <w:pPr>
        <w:pStyle w:val="Akapitzlist"/>
        <w:numPr>
          <w:ilvl w:val="0"/>
          <w:numId w:val="2"/>
        </w:numPr>
        <w:jc w:val="both"/>
        <w:rPr>
          <w:b/>
        </w:rPr>
      </w:pPr>
      <w:r>
        <w:rPr>
          <w:b/>
        </w:rPr>
        <w:t xml:space="preserve">Paliwa kopalne (nieodnawialne źródła energii) – </w:t>
      </w:r>
      <w:r>
        <w:t>są to m.in. węgiel kamienny, węgiel brunatny, ropa naftowa (w tym olej opałowy), gaz ziemny. Spalanie paliw kopalnych powoduje zwiększoną emisję tlenku węgla (IV) do atmosfery – skutkującą narastaniem efektu cieplarnianego. Dodatkowo spalanie niskokalorycznych paliw kopalnych (węgiel brunatny i węgiel kamienny) związane jest z intensywną emisją pyłów, SO</w:t>
      </w:r>
      <w:r>
        <w:rPr>
          <w:vertAlign w:val="subscript"/>
        </w:rPr>
        <w:t>2</w:t>
      </w:r>
      <w:r>
        <w:t>, benzo(a)pirenu i innych zanieczyszczeń niekorzystnie wpływających na jakość i stan środowiska oraz zdrowie ludzi.</w:t>
      </w:r>
    </w:p>
    <w:p w14:paraId="05A57D83" w14:textId="77777777" w:rsidR="00B46AAB" w:rsidRDefault="00B46AAB" w:rsidP="00B46AAB">
      <w:pPr>
        <w:pStyle w:val="Akapitzlist"/>
        <w:rPr>
          <w:b/>
        </w:rPr>
      </w:pPr>
    </w:p>
    <w:p w14:paraId="38CCCBA1" w14:textId="77777777" w:rsidR="004B2488" w:rsidRDefault="004B2488" w:rsidP="00B46AAB">
      <w:pPr>
        <w:pStyle w:val="Akapitzlist"/>
        <w:rPr>
          <w:b/>
        </w:rPr>
      </w:pPr>
    </w:p>
    <w:p w14:paraId="23ACAC71" w14:textId="77777777" w:rsidR="004B2488" w:rsidRDefault="004B2488" w:rsidP="004B2488">
      <w:pPr>
        <w:pStyle w:val="Nagwek2"/>
        <w:numPr>
          <w:ilvl w:val="1"/>
          <w:numId w:val="1"/>
        </w:numPr>
      </w:pPr>
      <w:bookmarkStart w:id="3" w:name="_Toc58959228"/>
      <w:r>
        <w:t>Podstawowe informacje o dokumencie</w:t>
      </w:r>
      <w:bookmarkEnd w:id="3"/>
    </w:p>
    <w:p w14:paraId="3260336F" w14:textId="77777777" w:rsidR="004B2488" w:rsidRDefault="004B2488" w:rsidP="004B2488"/>
    <w:p w14:paraId="2FA1EEA2" w14:textId="77777777" w:rsidR="004B2488" w:rsidRDefault="004B2488" w:rsidP="002B648D">
      <w:pPr>
        <w:jc w:val="both"/>
      </w:pPr>
      <w:r>
        <w:t xml:space="preserve">Plan Gospodarki Niskoemisyjnej dla gminy </w:t>
      </w:r>
      <w:r w:rsidR="002B648D">
        <w:t>Olszanka</w:t>
      </w:r>
      <w:r>
        <w:t xml:space="preserve"> na lata </w:t>
      </w:r>
      <w:r w:rsidR="002B648D">
        <w:t>201</w:t>
      </w:r>
      <w:r w:rsidR="00D959E5">
        <w:t>5</w:t>
      </w:r>
      <w:r w:rsidR="002B648D">
        <w:t>-2020</w:t>
      </w:r>
      <w:r w:rsidR="00C06E2A">
        <w:t xml:space="preserve"> </w:t>
      </w:r>
      <w:r w:rsidR="00C06E2A" w:rsidRPr="00C043BC">
        <w:rPr>
          <w:color w:val="5B9BD5" w:themeColor="accent1"/>
        </w:rPr>
        <w:t>(z perspektywą do 2025 r.)</w:t>
      </w:r>
      <w:r>
        <w:t xml:space="preserve"> obejmuje swoim zasięgiem cały obszar geograficzny gminy </w:t>
      </w:r>
      <w:r w:rsidR="002B648D">
        <w:t>Olszanka</w:t>
      </w:r>
      <w:r>
        <w:t xml:space="preserve">. Zgodnie z nazwą dotyczy perspektywy na </w:t>
      </w:r>
      <w:r w:rsidR="00D959E5">
        <w:t>okres od początku roku 2015 r. (tj. obejmuje zadania zrealizowane w tym roku) do końca roku 2020</w:t>
      </w:r>
      <w:r w:rsidR="00E7077B">
        <w:t xml:space="preserve"> i dla tego czasu określa spodziewany efekt redukcji emisji w wyniku realizacji zaplanowanych działań.</w:t>
      </w:r>
    </w:p>
    <w:p w14:paraId="724C975D" w14:textId="77777777" w:rsidR="00A55116" w:rsidRDefault="00A55116" w:rsidP="002B648D">
      <w:pPr>
        <w:jc w:val="both"/>
      </w:pPr>
    </w:p>
    <w:p w14:paraId="7F57B4CE" w14:textId="77777777" w:rsidR="00A55116" w:rsidRPr="00C043BC" w:rsidRDefault="00A55116" w:rsidP="00A55116">
      <w:pPr>
        <w:pStyle w:val="Nagwek2"/>
        <w:numPr>
          <w:ilvl w:val="1"/>
          <w:numId w:val="1"/>
        </w:numPr>
        <w:rPr>
          <w:color w:val="5B9BD5" w:themeColor="accent1"/>
        </w:rPr>
      </w:pPr>
      <w:bookmarkStart w:id="4" w:name="_Toc58959229"/>
      <w:r w:rsidRPr="00C043BC">
        <w:rPr>
          <w:color w:val="5B9BD5" w:themeColor="accent1"/>
        </w:rPr>
        <w:lastRenderedPageBreak/>
        <w:t>Podstawowe informacje o aktualizacji</w:t>
      </w:r>
      <w:bookmarkEnd w:id="4"/>
    </w:p>
    <w:p w14:paraId="62C043F0" w14:textId="77777777" w:rsidR="00A55116" w:rsidRDefault="00A55116" w:rsidP="00A55116"/>
    <w:p w14:paraId="04FB26D5" w14:textId="6CF42714" w:rsidR="00A55116" w:rsidRDefault="00C06E2A" w:rsidP="00D2756B">
      <w:pPr>
        <w:jc w:val="both"/>
        <w:rPr>
          <w:color w:val="5B9BD5" w:themeColor="accent1"/>
        </w:rPr>
      </w:pPr>
      <w:r w:rsidRPr="00C043BC">
        <w:rPr>
          <w:color w:val="5B9BD5" w:themeColor="accent1"/>
        </w:rPr>
        <w:t>Aktualizację wykonano w IV kwartale 2020 r., biorąc pod uwagę dane dostępne od dnia uchwalenia pierwotnego dokumentu</w:t>
      </w:r>
      <w:r w:rsidR="00494C43" w:rsidRPr="00C043BC">
        <w:rPr>
          <w:color w:val="5B9BD5" w:themeColor="accent1"/>
        </w:rPr>
        <w:t xml:space="preserve">, do </w:t>
      </w:r>
      <w:r w:rsidR="00A059BD">
        <w:rPr>
          <w:color w:val="5B9BD5" w:themeColor="accent1"/>
        </w:rPr>
        <w:t>8</w:t>
      </w:r>
      <w:r w:rsidR="00494C43" w:rsidRPr="00C043BC">
        <w:rPr>
          <w:color w:val="5B9BD5" w:themeColor="accent1"/>
        </w:rPr>
        <w:t xml:space="preserve"> </w:t>
      </w:r>
      <w:r w:rsidR="00A059BD">
        <w:rPr>
          <w:color w:val="5B9BD5" w:themeColor="accent1"/>
        </w:rPr>
        <w:t>grudnia</w:t>
      </w:r>
      <w:r w:rsidR="00494C43" w:rsidRPr="00C043BC">
        <w:rPr>
          <w:color w:val="5B9BD5" w:themeColor="accent1"/>
        </w:rPr>
        <w:t xml:space="preserve"> 2020 r. Kontrolna inwentaryzacja</w:t>
      </w:r>
      <w:r w:rsidR="00D2756B" w:rsidRPr="00C043BC">
        <w:rPr>
          <w:color w:val="5B9BD5" w:themeColor="accent1"/>
        </w:rPr>
        <w:t xml:space="preserve"> (MEI) wykonana w </w:t>
      </w:r>
      <w:r w:rsidR="00494C43" w:rsidRPr="00C043BC">
        <w:rPr>
          <w:color w:val="5B9BD5" w:themeColor="accent1"/>
        </w:rPr>
        <w:t>ramach aktu</w:t>
      </w:r>
      <w:r w:rsidR="00D2756B" w:rsidRPr="00C043BC">
        <w:rPr>
          <w:color w:val="5B9BD5" w:themeColor="accent1"/>
        </w:rPr>
        <w:t>alizacji dotyczy roku 2019, obejmując zmiany emisji CO</w:t>
      </w:r>
      <w:r w:rsidR="00D2756B" w:rsidRPr="00C043BC">
        <w:rPr>
          <w:color w:val="5B9BD5" w:themeColor="accent1"/>
          <w:vertAlign w:val="subscript"/>
        </w:rPr>
        <w:t>2</w:t>
      </w:r>
      <w:r w:rsidR="00D2756B" w:rsidRPr="00C043BC">
        <w:rPr>
          <w:color w:val="5B9BD5" w:themeColor="accent1"/>
        </w:rPr>
        <w:t xml:space="preserve"> następujące w okresie 5 lat od bazowej inwentaryzacji emisji (BEI), która została wykonana dla roku 2014.</w:t>
      </w:r>
      <w:r w:rsidRPr="00C043BC">
        <w:rPr>
          <w:color w:val="5B9BD5" w:themeColor="accent1"/>
        </w:rPr>
        <w:t xml:space="preserve"> </w:t>
      </w:r>
      <w:r w:rsidR="00D2756B" w:rsidRPr="00C043BC">
        <w:rPr>
          <w:color w:val="5B9BD5" w:themeColor="accent1"/>
        </w:rPr>
        <w:t>Aktualizacją objęto zarówno dane emisyjne, jak i pozostałe części dokumentu – w szczególności: źródła dostępnego finansowania inwestycji, aktualny stan zanieczyszczenia powietrza, spójność z dokumentami strategicznymi, czy obszary problemowe.</w:t>
      </w:r>
    </w:p>
    <w:p w14:paraId="320D6849" w14:textId="2917B21F" w:rsidR="00DA36BC" w:rsidRPr="00C043BC" w:rsidRDefault="00A059BD" w:rsidP="00D2756B">
      <w:pPr>
        <w:jc w:val="both"/>
        <w:rPr>
          <w:color w:val="5B9BD5" w:themeColor="accent1"/>
        </w:rPr>
      </w:pPr>
      <w:r>
        <w:rPr>
          <w:color w:val="5B9BD5" w:themeColor="accent1"/>
        </w:rPr>
        <w:t xml:space="preserve">Treści stanowiące aktualizację pierwotnego </w:t>
      </w:r>
      <w:r w:rsidR="00DA36BC">
        <w:rPr>
          <w:color w:val="5B9BD5" w:themeColor="accent1"/>
        </w:rPr>
        <w:t>dokumentu oznaczono niebieskim kolorem czcionki.</w:t>
      </w:r>
      <w:r w:rsidR="00B12756">
        <w:rPr>
          <w:color w:val="5B9BD5" w:themeColor="accent1"/>
        </w:rPr>
        <w:t xml:space="preserve"> Treści, które uległy dezaktualizacji przekreślono.</w:t>
      </w:r>
    </w:p>
    <w:p w14:paraId="4766871F" w14:textId="77777777" w:rsidR="004B2488" w:rsidRDefault="004B2488" w:rsidP="00B46AAB">
      <w:pPr>
        <w:pStyle w:val="Akapitzlist"/>
        <w:rPr>
          <w:b/>
        </w:rPr>
      </w:pPr>
    </w:p>
    <w:p w14:paraId="435A787E" w14:textId="77777777" w:rsidR="00B46AAB" w:rsidRDefault="00B46AAB" w:rsidP="00FD6714">
      <w:pPr>
        <w:pStyle w:val="Nagwek1"/>
        <w:numPr>
          <w:ilvl w:val="0"/>
          <w:numId w:val="1"/>
        </w:numPr>
        <w:spacing w:before="120"/>
        <w:ind w:left="714" w:hanging="357"/>
      </w:pPr>
      <w:bookmarkStart w:id="5" w:name="_Toc58959230"/>
      <w:r>
        <w:t xml:space="preserve">Streszczenie opracowanego Planu Gospodarki Niskoemisyjnej dla gminy </w:t>
      </w:r>
      <w:r w:rsidR="002B648D">
        <w:t>Olszanka</w:t>
      </w:r>
      <w:r>
        <w:t xml:space="preserve"> na lata </w:t>
      </w:r>
      <w:r w:rsidR="002B648D">
        <w:t>201</w:t>
      </w:r>
      <w:r w:rsidR="00321208">
        <w:t>5</w:t>
      </w:r>
      <w:r w:rsidR="002B648D">
        <w:t>-2020</w:t>
      </w:r>
      <w:bookmarkEnd w:id="5"/>
    </w:p>
    <w:p w14:paraId="00CD5783" w14:textId="77777777" w:rsidR="00B621FC" w:rsidRDefault="00054FC2" w:rsidP="00FD6714">
      <w:pPr>
        <w:spacing w:after="120"/>
        <w:jc w:val="both"/>
      </w:pPr>
      <w:r>
        <w:t>Niniejszy dokument</w:t>
      </w:r>
      <w:r w:rsidR="003A05E8">
        <w:t xml:space="preserve"> stanowi solidny fundament pod stworzenie lokalnej gospodarki niskoemisyjnej – w oparciu o długoterminowe cele oraz krótko- i </w:t>
      </w:r>
      <w:r>
        <w:t>średnioterminowe zadania przyjęte do realizacji wg</w:t>
      </w:r>
      <w:r w:rsidR="00BB1805">
        <w:t> </w:t>
      </w:r>
      <w:r>
        <w:t>zawartego w opracowaniu harmonogramu.</w:t>
      </w:r>
    </w:p>
    <w:p w14:paraId="60A2F8FB" w14:textId="77777777" w:rsidR="00054FC2" w:rsidRDefault="006C6C28" w:rsidP="00054FC2">
      <w:pPr>
        <w:jc w:val="both"/>
      </w:pPr>
      <w:r>
        <w:t xml:space="preserve">Gmina </w:t>
      </w:r>
      <w:r w:rsidR="002B648D">
        <w:t>Olszanka</w:t>
      </w:r>
      <w:r w:rsidR="00054FC2">
        <w:t xml:space="preserve"> na podstawie obranej strategii w</w:t>
      </w:r>
      <w:r>
        <w:t>eźmie czynny udział w realizacji postanowień pakietu klimatycznego, tj. redukcji emisji CO</w:t>
      </w:r>
      <w:r>
        <w:rPr>
          <w:vertAlign w:val="subscript"/>
        </w:rPr>
        <w:t>2</w:t>
      </w:r>
      <w:r>
        <w:t xml:space="preserve"> i innych gazów cieplarnianych o 20% do roku 2020</w:t>
      </w:r>
      <w:r w:rsidR="006B11A2">
        <w:t>, ponadto redukcji zużycia energii finalnej o 20% oraz wzrostu produkcji energii z OZE o 20%</w:t>
      </w:r>
      <w:r>
        <w:t>.</w:t>
      </w:r>
    </w:p>
    <w:p w14:paraId="67369E75" w14:textId="77777777" w:rsidR="006C6C28" w:rsidRPr="006C6C28" w:rsidRDefault="00D60658" w:rsidP="00054FC2">
      <w:pPr>
        <w:jc w:val="both"/>
      </w:pPr>
      <w:r>
        <w:t xml:space="preserve">PGN dla gminy </w:t>
      </w:r>
      <w:r w:rsidR="002B648D">
        <w:t>Olszanka</w:t>
      </w:r>
      <w:r>
        <w:t xml:space="preserve"> zawiera przegląd obowiązujących aktów prawnych i dokumentów strategicznych wyższego szczebla wytyczających ramy polityki ochrony powietrza w Polsce i na świecie. Przeanalizowano pod kątem spójności odpowiadające zakresem (w całości lub części) dokumenty, poczynając od regionalnych (tj. powiatowych, wojewódzkich), kończąc na wspólnotowych i międzynarodowych (np. protokół z Kioto).</w:t>
      </w:r>
    </w:p>
    <w:p w14:paraId="3569DBAD" w14:textId="77777777" w:rsidR="00B621FC" w:rsidRPr="003E7039" w:rsidRDefault="00D01799" w:rsidP="006541C9">
      <w:pPr>
        <w:jc w:val="both"/>
      </w:pPr>
      <w:r>
        <w:t>Na podstawie uwarunkowań naturalnych i infrastrukturalnych jednostki samorządu terytorialnego</w:t>
      </w:r>
      <w:r w:rsidR="00E10CCA">
        <w:t>,</w:t>
      </w:r>
      <w:r>
        <w:t xml:space="preserve"> określono obszary problemowe, w odniesieniu do których zaplanowano określone zadania na </w:t>
      </w:r>
      <w:r w:rsidR="0031677D">
        <w:t>okres 2015-2020</w:t>
      </w:r>
      <w:r>
        <w:t>, które sukcesywnie realizowan</w:t>
      </w:r>
      <w:r w:rsidR="00E10CCA">
        <w:t>e</w:t>
      </w:r>
      <w:r>
        <w:t xml:space="preserve"> przyniosą skutek w postaci </w:t>
      </w:r>
      <w:r w:rsidR="006541C9">
        <w:t>redukcji emisji dwutlenku węgla z terenu gminy (oraz pozostałych zanieczyszczeń powodowanych głównie przez niską emisję).</w:t>
      </w:r>
      <w:r w:rsidR="0035317A">
        <w:t xml:space="preserve">  Należy zaznaczyć, że przyjęte do realizacji zadania nie zostały przyjęte „na wyrost”, lecz z w sposób rzeczywisty odzwierciedlają możliwości władz gminy </w:t>
      </w:r>
      <w:r w:rsidR="00321208">
        <w:t>na systematyczną</w:t>
      </w:r>
      <w:r w:rsidR="003E7039">
        <w:t xml:space="preserve"> realizację celów pozwalających faktycznie ograniczyć emisję zanieczyszczeń do środowiska (w tym CO</w:t>
      </w:r>
      <w:r w:rsidR="003E7039">
        <w:rPr>
          <w:vertAlign w:val="subscript"/>
        </w:rPr>
        <w:t>2</w:t>
      </w:r>
      <w:r w:rsidR="003E7039">
        <w:t>) – ujęte w</w:t>
      </w:r>
      <w:r w:rsidR="00784A42">
        <w:t> </w:t>
      </w:r>
      <w:r w:rsidR="003E7039">
        <w:t xml:space="preserve">ramy Planu Gospodarki Niskoemisyjnej dla gminy </w:t>
      </w:r>
      <w:r w:rsidR="002B648D">
        <w:t>Olszanka</w:t>
      </w:r>
      <w:r w:rsidR="003E7039">
        <w:t xml:space="preserve"> na lata </w:t>
      </w:r>
      <w:r w:rsidR="002B648D">
        <w:t>201</w:t>
      </w:r>
      <w:r w:rsidR="0031677D">
        <w:t>5</w:t>
      </w:r>
      <w:r w:rsidR="002B648D">
        <w:t>-2020</w:t>
      </w:r>
      <w:r w:rsidR="003E7039">
        <w:t>.</w:t>
      </w:r>
    </w:p>
    <w:p w14:paraId="391D4846" w14:textId="77777777" w:rsidR="00E94B62" w:rsidRPr="002B648D" w:rsidRDefault="00784A42" w:rsidP="006541C9">
      <w:pPr>
        <w:jc w:val="both"/>
        <w:rPr>
          <w:highlight w:val="yellow"/>
        </w:rPr>
      </w:pPr>
      <w:r>
        <w:t xml:space="preserve">Integralną częścią Planu jest inwentaryzacja źródeł ciepła w gminie Olszanka, wraz z przestrzenną bazą danych. Inwentaryzację bazową przeprowadzono dla roku 2014, </w:t>
      </w:r>
      <w:r>
        <w:rPr>
          <w:lang w:eastAsia="pl-PL"/>
        </w:rPr>
        <w:t>z uwagi na możliwość uwzględnienia rzeczywistych danych dot. zużycia paliw pozyskanych w trakcie ankietyzacji mieszkańców, a także z uwagi na konieczność uwzględnienia ważnych inwestycji termomodernizacyjnych rozpoczętych przez gminę Olszanka w roku 2015.</w:t>
      </w:r>
      <w:r w:rsidR="00DB3E19">
        <w:rPr>
          <w:lang w:eastAsia="pl-PL"/>
        </w:rPr>
        <w:t xml:space="preserve"> </w:t>
      </w:r>
      <w:r w:rsidR="00E94B62" w:rsidRPr="00784A42">
        <w:t>W wyniku przeprowadzonej inwentaryzacji</w:t>
      </w:r>
      <w:r w:rsidR="00DB3E19">
        <w:t xml:space="preserve"> </w:t>
      </w:r>
      <w:r w:rsidR="00615FFD" w:rsidRPr="00784A42">
        <w:t>BEI</w:t>
      </w:r>
      <w:r w:rsidR="00DB3E19">
        <w:t xml:space="preserve"> </w:t>
      </w:r>
      <w:r w:rsidR="00615FFD" w:rsidRPr="00784A42">
        <w:t>określono wielkość emisji CO</w:t>
      </w:r>
      <w:r w:rsidR="00615FFD" w:rsidRPr="00784A42">
        <w:rPr>
          <w:vertAlign w:val="subscript"/>
        </w:rPr>
        <w:t>2</w:t>
      </w:r>
      <w:r w:rsidR="00615FFD" w:rsidRPr="00784A42">
        <w:t xml:space="preserve"> z terenu gminy, która wyniosła </w:t>
      </w:r>
      <w:r w:rsidRPr="00784A42">
        <w:t>16 869,71</w:t>
      </w:r>
      <w:r w:rsidR="00615FFD" w:rsidRPr="00784A42">
        <w:t xml:space="preserve"> Mg, ponadto określono szacowane zużycie energii finalnej w ilości </w:t>
      </w:r>
      <w:r w:rsidRPr="00784A42">
        <w:t>43 093,9</w:t>
      </w:r>
      <w:r w:rsidR="00DB3E19">
        <w:t>6</w:t>
      </w:r>
      <w:r w:rsidR="00615FFD" w:rsidRPr="00784A42">
        <w:t xml:space="preserve"> MWh, </w:t>
      </w:r>
      <w:r w:rsidR="00F966F4" w:rsidRPr="00784A42">
        <w:t>a także udział energii pochodzącej ze źródeł odnawialnych w zużyciu energii finalnej, który wyniósł ok. 0,5% (tj. 215,5 MWh).</w:t>
      </w:r>
    </w:p>
    <w:p w14:paraId="336A89C2" w14:textId="77777777" w:rsidR="000C7246" w:rsidRDefault="00784A42" w:rsidP="00784A42">
      <w:pPr>
        <w:jc w:val="both"/>
      </w:pPr>
      <w:r>
        <w:lastRenderedPageBreak/>
        <w:t>Inwentaryzację bazową wykonano poprzez</w:t>
      </w:r>
      <w:r w:rsidR="00B83675">
        <w:t xml:space="preserve"> inwentaryzację bezpośrednią</w:t>
      </w:r>
      <w:r w:rsidR="00F05D2B">
        <w:t xml:space="preserve"> </w:t>
      </w:r>
      <w:r w:rsidR="00B83675">
        <w:t>(</w:t>
      </w:r>
      <w:r>
        <w:t>ankietyzacj</w:t>
      </w:r>
      <w:r w:rsidR="00F05D2B">
        <w:t>a) mieszkańców, instytucji</w:t>
      </w:r>
      <w:r w:rsidR="00B83675">
        <w:t xml:space="preserve">, firm, a także poprzez inwentaryzację pośrednią </w:t>
      </w:r>
      <w:r w:rsidR="000C7246">
        <w:t>w odniesieniu do części wymienionych grup, których nie udało się zinwentaryzować w sposób bezpośredni, jak i innych sektorów – dla których emisje oszacowano na podstawie zebranych danych statystycznych.</w:t>
      </w:r>
    </w:p>
    <w:p w14:paraId="1933B9A3" w14:textId="77777777" w:rsidR="00784A42" w:rsidRDefault="00784A42" w:rsidP="00784A42">
      <w:pPr>
        <w:jc w:val="both"/>
      </w:pPr>
      <w:r>
        <w:t>Ankiety dostarczono do wszystkich zamieszkanych nieruchomości gminy Olszanka. Łącznie ankietyzacją objęto 4946 mieszkańców gminy Olszanka (dane wg liczby osób zameldowanych na obszarze gminy w dniu 31.12.2014 r.), zamieszkałych w 1087 budynkach mieszkalnych (jedno- i wielorodzinnych).</w:t>
      </w:r>
    </w:p>
    <w:p w14:paraId="706553BD" w14:textId="77777777" w:rsidR="00784A42" w:rsidRDefault="00784A42" w:rsidP="00BB1805">
      <w:pPr>
        <w:spacing w:after="0"/>
        <w:jc w:val="both"/>
      </w:pPr>
      <w:r>
        <w:t xml:space="preserve">W odpowiedzi na apel Wójta Gminy Olszanka do mieszkańców gminy (informacja na stronie internetowej, plakaty i ulotki) o przystąpienie do akcji ankietyzacyjnej – do gminy dotarło </w:t>
      </w:r>
      <w:r w:rsidRPr="00AE20C8">
        <w:t>ok. 200 wypełnionych ankiet (w formie papierowej i elektronicznej) wypełnionych przez mieszkańców, zarządców mienia komunalnego i wspólnotowego, gminnych jednostek organizacyjnyc</w:t>
      </w:r>
      <w:r>
        <w:t>h</w:t>
      </w:r>
      <w:r w:rsidRPr="00AE20C8">
        <w:t>, jednak braki części danych (w tym adresowych) w kilku ankietach dot. mieszkańców pozwoliły ostatecznie na zinwentaryzowanie 174 budynków mieszkalnych jedno- i wielorodzinnych stanowiących ok.</w:t>
      </w:r>
      <w:r w:rsidR="00F05D2B">
        <w:t xml:space="preserve"> </w:t>
      </w:r>
      <w:r w:rsidRPr="00AE20C8">
        <w:t>16% wszystkich budynków mieszkalnych w gminie.</w:t>
      </w:r>
      <w:r>
        <w:t xml:space="preserve"> Ponadto zinwentaryzowano 21 obiektów gminnych (w tym szkoły, świetlice wiejskie, Urząd Gminy, itd.) oraz 5 obiektów należących do firm.</w:t>
      </w:r>
    </w:p>
    <w:p w14:paraId="7A4A7C55" w14:textId="77777777" w:rsidR="00EF5C74" w:rsidRDefault="00EF5C74" w:rsidP="006541C9">
      <w:pPr>
        <w:jc w:val="both"/>
      </w:pPr>
      <w:r>
        <w:t>Dla zinwentaryzowanej części budynków obliczono emisję CO</w:t>
      </w:r>
      <w:r>
        <w:rPr>
          <w:vertAlign w:val="subscript"/>
        </w:rPr>
        <w:t>2</w:t>
      </w:r>
      <w:r>
        <w:t xml:space="preserve"> na podstawie wskaźników opisanych </w:t>
      </w:r>
      <w:r w:rsidR="00DB3E19">
        <w:t>dalszej części dokumentu</w:t>
      </w:r>
      <w:r>
        <w:t xml:space="preserve"> i wprowadzon</w:t>
      </w:r>
      <w:r w:rsidR="00784A42">
        <w:t>o</w:t>
      </w:r>
      <w:r>
        <w:t xml:space="preserve"> je indywidualnie dla każdego budynku w stworzonej przestrzennej bazie emisji (w programie QGIS).</w:t>
      </w:r>
    </w:p>
    <w:p w14:paraId="1690C0B1" w14:textId="77777777" w:rsidR="007D41ED" w:rsidRDefault="007D41ED" w:rsidP="00FD6714">
      <w:pPr>
        <w:spacing w:after="120"/>
        <w:jc w:val="both"/>
      </w:pPr>
      <w:r>
        <w:t xml:space="preserve">Wnioski z </w:t>
      </w:r>
      <w:r w:rsidR="00236690">
        <w:t xml:space="preserve">przeprowadzonej </w:t>
      </w:r>
      <w:r>
        <w:t>ankietyzacji</w:t>
      </w:r>
      <w:r w:rsidR="00AF76D7">
        <w:t xml:space="preserve"> i określonej prognozy na rok 2020</w:t>
      </w:r>
      <w:r>
        <w:t xml:space="preserve"> wskazują na właściw</w:t>
      </w:r>
      <w:r w:rsidR="00BB1805">
        <w:t>i</w:t>
      </w:r>
      <w:r>
        <w:t xml:space="preserve">e </w:t>
      </w:r>
      <w:r w:rsidR="00BB1805">
        <w:t xml:space="preserve">dobrane </w:t>
      </w:r>
      <w:r>
        <w:t xml:space="preserve">działania samorządu, </w:t>
      </w:r>
      <w:r w:rsidR="00BB1805">
        <w:t xml:space="preserve">które umożliwią </w:t>
      </w:r>
      <w:r>
        <w:t>postępującą redukcją emisji CO</w:t>
      </w:r>
      <w:r>
        <w:rPr>
          <w:vertAlign w:val="subscript"/>
        </w:rPr>
        <w:t>2</w:t>
      </w:r>
      <w:r>
        <w:t xml:space="preserve"> w kolejnych latach. </w:t>
      </w:r>
      <w:r w:rsidR="00BB1805">
        <w:t xml:space="preserve">W </w:t>
      </w:r>
      <w:r>
        <w:t>związku z obraniem roku bazowego 20</w:t>
      </w:r>
      <w:r w:rsidR="00AF76D7">
        <w:t>14</w:t>
      </w:r>
      <w:r>
        <w:t>, w stosunku do którego określono uzyskaną i</w:t>
      </w:r>
      <w:r w:rsidR="00BB1805">
        <w:t> </w:t>
      </w:r>
      <w:r>
        <w:t>prognozowaną redukcję emisji gazów cieplarnianych</w:t>
      </w:r>
      <w:r w:rsidR="00E10CCA">
        <w:t>,</w:t>
      </w:r>
      <w:r>
        <w:t xml:space="preserve"> brak jest</w:t>
      </w:r>
      <w:r w:rsidR="00E10CCA">
        <w:t xml:space="preserve"> wystarczających</w:t>
      </w:r>
      <w:r>
        <w:t xml:space="preserve"> możliwości uzyskania 20% redukcji</w:t>
      </w:r>
      <w:r w:rsidR="00AF76D7">
        <w:t xml:space="preserve"> emisji CO</w:t>
      </w:r>
      <w:r w:rsidR="00AF76D7">
        <w:rPr>
          <w:vertAlign w:val="subscript"/>
        </w:rPr>
        <w:t>2</w:t>
      </w:r>
      <w:r w:rsidR="00AF76D7">
        <w:t xml:space="preserve"> i zużycia energii finalnej,</w:t>
      </w:r>
      <w:r>
        <w:t xml:space="preserve"> spełniającej postanowienia pakietu klimatycznego</w:t>
      </w:r>
      <w:r w:rsidR="00BB1805">
        <w:t xml:space="preserve"> do roku 2020</w:t>
      </w:r>
      <w:r>
        <w:t xml:space="preserve">. Należy jednak mieć na uwadze, że warunki </w:t>
      </w:r>
      <w:r w:rsidR="00306C4B">
        <w:t>pakietu klimatycznego odnoszą się do redukcji emisji w stosunku do roku 1990. Polska do dnia dzisiejszego przekroczyła próg 20% redukcji emisji CO</w:t>
      </w:r>
      <w:r w:rsidR="00306C4B">
        <w:rPr>
          <w:vertAlign w:val="subscript"/>
        </w:rPr>
        <w:t>2</w:t>
      </w:r>
      <w:r w:rsidR="00306C4B">
        <w:t>.</w:t>
      </w:r>
      <w:r w:rsidR="00AF76D7">
        <w:t xml:space="preserve"> </w:t>
      </w:r>
    </w:p>
    <w:p w14:paraId="4A3D0ADC" w14:textId="77777777" w:rsidR="00306C4B" w:rsidRDefault="00BC2F5F" w:rsidP="006541C9">
      <w:pPr>
        <w:jc w:val="both"/>
      </w:pPr>
      <w:r>
        <w:t>Ogólnym celem wykonywania wszystkich</w:t>
      </w:r>
      <w:r w:rsidR="00DB3E19">
        <w:t xml:space="preserve"> </w:t>
      </w:r>
      <w:r>
        <w:t>Planów Gospodarki Niskoemisyjnej nie jest bynajmniej wykazanie</w:t>
      </w:r>
      <w:r w:rsidR="00E10CCA">
        <w:t>, że gmin</w:t>
      </w:r>
      <w:r>
        <w:t>y</w:t>
      </w:r>
      <w:r w:rsidR="00E10CCA">
        <w:t xml:space="preserve"> zredukował</w:t>
      </w:r>
      <w:r>
        <w:t>y</w:t>
      </w:r>
      <w:r w:rsidR="00E10CCA">
        <w:t xml:space="preserve"> emisję </w:t>
      </w:r>
      <w:r w:rsidR="00E10CCA" w:rsidRPr="00E10CCA">
        <w:t>CO</w:t>
      </w:r>
      <w:r w:rsidR="00E10CCA" w:rsidRPr="00E10CCA">
        <w:rPr>
          <w:vertAlign w:val="subscript"/>
        </w:rPr>
        <w:t>2</w:t>
      </w:r>
      <w:r w:rsidR="00E10CCA">
        <w:t xml:space="preserve"> o 20%, niezależnie od obranego roku bazowego (</w:t>
      </w:r>
      <w:r w:rsidR="00AF76D7">
        <w:t>którego wybór poprzedzony jest szczegółową analizą sytuacji w danej jednostce samorządu terytorialnego</w:t>
      </w:r>
      <w:r w:rsidR="00E10CCA">
        <w:t xml:space="preserve">). </w:t>
      </w:r>
      <w:r w:rsidR="00306C4B" w:rsidRPr="00E10CCA">
        <w:t>Plan</w:t>
      </w:r>
      <w:r w:rsidR="00306C4B">
        <w:t xml:space="preserve"> gospodarki niskoemisyjnej ma za zadanie pobudzenie samorządu lokalnego do wdrożenia działań w odniesieniu do regionu, władanego obszaru. Próg 20% stanowi cel, do którego należ</w:t>
      </w:r>
      <w:r w:rsidR="007662E0">
        <w:t xml:space="preserve">y dążyć, niemniej jednak </w:t>
      </w:r>
      <w:r w:rsidR="0061233B">
        <w:t>nawet jego osiągnięcie</w:t>
      </w:r>
      <w:r w:rsidR="00F05D2B">
        <w:t xml:space="preserve"> </w:t>
      </w:r>
      <w:r w:rsidR="00AF76D7">
        <w:t>nie oznacza</w:t>
      </w:r>
      <w:r w:rsidR="00F05D2B">
        <w:t>łoby</w:t>
      </w:r>
      <w:r w:rsidR="00306C4B">
        <w:t xml:space="preserve"> w żadnym razie możliwości zaprzestania dalszych działań redukujących emisję gazów cieplarnianych.</w:t>
      </w:r>
    </w:p>
    <w:p w14:paraId="22D67B7B" w14:textId="77777777" w:rsidR="0061233B" w:rsidRDefault="0061233B" w:rsidP="0061233B">
      <w:pPr>
        <w:jc w:val="both"/>
      </w:pPr>
      <w:r>
        <w:t xml:space="preserve">Ponadto w Planie Gospodarki Niskoemisyjnej dla gminy </w:t>
      </w:r>
      <w:r w:rsidR="002B648D">
        <w:t>Olszanka</w:t>
      </w:r>
      <w:r>
        <w:t xml:space="preserve"> na lata </w:t>
      </w:r>
      <w:r w:rsidR="002B648D">
        <w:t>201</w:t>
      </w:r>
      <w:r w:rsidR="00AF76D7">
        <w:t>5</w:t>
      </w:r>
      <w:r w:rsidR="002B648D">
        <w:t>-2020</w:t>
      </w:r>
      <w:r>
        <w:t xml:space="preserve"> określono cele szczegółowe, z których jednym jest poprawa jakości powietrza atmosferycznego (z uwagi na lokalizację gminy w strefie opolskiej, w której przekroczone zostały dopuszczalne poziomu zanieczyszczeń pyłu PM10, PM2,5 oraz benzenu). PGN uwzględnia wsparcie realizacji zadań wymienionych w Programach ochrony powietrza oraz w planie działań krótkoterminowych.</w:t>
      </w:r>
    </w:p>
    <w:p w14:paraId="194BE432" w14:textId="77777777" w:rsidR="000D452B" w:rsidRPr="00155F5E" w:rsidRDefault="000D452B" w:rsidP="00FD6714">
      <w:pPr>
        <w:spacing w:after="120"/>
        <w:jc w:val="both"/>
      </w:pPr>
      <w:r>
        <w:t>PGN zawiera również oszacowaną prognozę emisji CO</w:t>
      </w:r>
      <w:r>
        <w:rPr>
          <w:vertAlign w:val="subscript"/>
        </w:rPr>
        <w:t>2</w:t>
      </w:r>
      <w:r>
        <w:t>, zużycia energii finalnej oraz udziału OZE w</w:t>
      </w:r>
      <w:r w:rsidR="00AF76D7">
        <w:t> </w:t>
      </w:r>
      <w:r>
        <w:t xml:space="preserve">zużywanej </w:t>
      </w:r>
      <w:r w:rsidR="00AF76D7">
        <w:t>energii finalnej dla roku 2020</w:t>
      </w:r>
      <w:r>
        <w:t>.</w:t>
      </w:r>
      <w:r w:rsidR="00DB3E19">
        <w:t xml:space="preserve"> </w:t>
      </w:r>
      <w:r>
        <w:t>Prognozowana</w:t>
      </w:r>
      <w:r w:rsidRPr="00615FFD">
        <w:t xml:space="preserve"> wielkość emisji CO</w:t>
      </w:r>
      <w:r w:rsidRPr="00E95B8A">
        <w:rPr>
          <w:vertAlign w:val="subscript"/>
        </w:rPr>
        <w:t>2</w:t>
      </w:r>
      <w:r w:rsidRPr="00615FFD">
        <w:t xml:space="preserve"> z terenu gminy</w:t>
      </w:r>
      <w:r w:rsidR="00DB3E19">
        <w:t xml:space="preserve">              </w:t>
      </w:r>
      <w:r>
        <w:t xml:space="preserve">w 2020 r. </w:t>
      </w:r>
      <w:r w:rsidRPr="00615FFD">
        <w:t xml:space="preserve">wyniosła </w:t>
      </w:r>
      <w:r w:rsidR="00636768">
        <w:t>16 331,5</w:t>
      </w:r>
      <w:r w:rsidR="00DB3E19">
        <w:t>2</w:t>
      </w:r>
      <w:r w:rsidRPr="00615FFD">
        <w:t xml:space="preserve"> Mg, ponadto określono szacowane zużycie energii finalnej w ilości </w:t>
      </w:r>
      <w:r w:rsidR="00636768">
        <w:t>42</w:t>
      </w:r>
      <w:r w:rsidR="00632B62">
        <w:t> 037,47</w:t>
      </w:r>
      <w:r w:rsidR="00DB3E19">
        <w:t> </w:t>
      </w:r>
      <w:r w:rsidRPr="00615FFD">
        <w:t>MWh, a także udział energii pochodzącej ze źródeł odnawialnych w zużyciu energi</w:t>
      </w:r>
      <w:r>
        <w:t xml:space="preserve">i finalnej, który wyniósł ok. </w:t>
      </w:r>
      <w:r w:rsidR="00BB1805">
        <w:t>1341,93 MWh</w:t>
      </w:r>
      <w:r w:rsidR="00DB3E19">
        <w:t xml:space="preserve"> (3,2%)</w:t>
      </w:r>
      <w:r w:rsidR="00BB1805">
        <w:t>.</w:t>
      </w:r>
    </w:p>
    <w:p w14:paraId="0F7E02B9" w14:textId="77777777" w:rsidR="00306C4B" w:rsidRDefault="00E10CCA" w:rsidP="00FD6714">
      <w:pPr>
        <w:spacing w:after="120"/>
        <w:jc w:val="both"/>
      </w:pPr>
      <w:r>
        <w:lastRenderedPageBreak/>
        <w:t xml:space="preserve">Najważniejsze przy opracowywaniu dokumentów strategicznych bazujących na rzeczywistych danych pozyskanych w sposób bezpośredni lub pośredni (np. z ankiet, czy inwentaryzacji krajowych) jest odpowiednie dobranie danych statystycznych możliwie najdokładniejszych, aby ostatecznie uzyskać dokument, który można określić mianem rzetelnego i wystarczająco dokładnego, aby stanowił </w:t>
      </w:r>
      <w:r w:rsidR="00BC2F5F">
        <w:t>fundament</w:t>
      </w:r>
      <w:r>
        <w:t xml:space="preserve"> pod kolejne aktualizacje stworzonej bazy danych.</w:t>
      </w:r>
    </w:p>
    <w:p w14:paraId="703B1B4B" w14:textId="77777777" w:rsidR="00D37DC4" w:rsidRDefault="00E10CCA" w:rsidP="00FD6714">
      <w:pPr>
        <w:spacing w:after="120"/>
        <w:jc w:val="both"/>
      </w:pPr>
      <w:r>
        <w:t xml:space="preserve">Dzięki wysiłkom najniższych jednostek samorządu lokalnego (gmin), możliwe będzie w przyszłości </w:t>
      </w:r>
      <w:r w:rsidR="00BB1805">
        <w:t>s</w:t>
      </w:r>
      <w:r w:rsidR="00D37DC4">
        <w:t>tworzenie kompletnej krajowej bazy inwentaryzacji wszystkich źródeł emi</w:t>
      </w:r>
      <w:r w:rsidR="00247973">
        <w:t>sji</w:t>
      </w:r>
      <w:r w:rsidR="00BB1805">
        <w:t>, co</w:t>
      </w:r>
      <w:r w:rsidR="00247973">
        <w:t xml:space="preserve"> pozwoli na ukierunkowane postępowanie legislacyjne </w:t>
      </w:r>
      <w:r w:rsidR="00D37DC4">
        <w:t>istotnie odpowiadające na aktualne zapotrzebowanie.</w:t>
      </w:r>
      <w:r w:rsidR="006A3362">
        <w:br/>
      </w:r>
      <w:r w:rsidR="00D37DC4">
        <w:t>W chwili obecnej uchwalony Plan Gospodarki Niskoemisyjnej, wraz z bazą danych emisji CO</w:t>
      </w:r>
      <w:r w:rsidR="00D37DC4">
        <w:rPr>
          <w:vertAlign w:val="subscript"/>
        </w:rPr>
        <w:t>2</w:t>
      </w:r>
      <w:r w:rsidR="00D37DC4">
        <w:t xml:space="preserve"> z terenu gminy stanowi podstawę do ubiegania się przez gminę o dofinansowania działań proekologicznych z funduszy unijnych i krajowych</w:t>
      </w:r>
      <w:r w:rsidR="00DB3E19">
        <w:t>.</w:t>
      </w:r>
    </w:p>
    <w:p w14:paraId="2692ECE8" w14:textId="77777777" w:rsidR="00D37DC4" w:rsidRDefault="00D37DC4" w:rsidP="00FD6714">
      <w:pPr>
        <w:spacing w:after="0"/>
        <w:jc w:val="both"/>
      </w:pPr>
      <w:r>
        <w:t>W dokumencie zawarto wskaźniki monitorowania stanu realiza</w:t>
      </w:r>
      <w:r w:rsidR="006A3362">
        <w:t>cji planu oraz</w:t>
      </w:r>
      <w:r>
        <w:t xml:space="preserve"> </w:t>
      </w:r>
      <w:r w:rsidR="00DB3E19">
        <w:t>planowane do wykorzystania</w:t>
      </w:r>
      <w:r>
        <w:t xml:space="preserve"> źródła finansowania działań proekologicznych</w:t>
      </w:r>
      <w:r w:rsidR="006A3362">
        <w:t>.</w:t>
      </w:r>
    </w:p>
    <w:p w14:paraId="6D97400B" w14:textId="77777777" w:rsidR="00D2756B" w:rsidRPr="00A32ECE" w:rsidRDefault="00D2756B" w:rsidP="00FD6714">
      <w:pPr>
        <w:spacing w:after="0"/>
        <w:jc w:val="both"/>
        <w:rPr>
          <w:sz w:val="10"/>
          <w:szCs w:val="10"/>
        </w:rPr>
      </w:pPr>
    </w:p>
    <w:p w14:paraId="5E80D5F0" w14:textId="77777777" w:rsidR="00D2756B" w:rsidRDefault="00D2756B" w:rsidP="00C043BC">
      <w:pPr>
        <w:pStyle w:val="Nagwek2"/>
        <w:numPr>
          <w:ilvl w:val="1"/>
          <w:numId w:val="1"/>
        </w:numPr>
      </w:pPr>
      <w:bookmarkStart w:id="6" w:name="_Toc58959231"/>
      <w:r>
        <w:t>Streszczenie aktualizacji</w:t>
      </w:r>
      <w:r w:rsidRPr="00D2756B">
        <w:t xml:space="preserve"> </w:t>
      </w:r>
      <w:r>
        <w:t>Planu Gospodarki Niskoemisyjnej dla gminy Olszanka na lata 2015-2020 (z perspektywą do 2025 r.)</w:t>
      </w:r>
      <w:bookmarkEnd w:id="6"/>
    </w:p>
    <w:p w14:paraId="785FEF62" w14:textId="42D4B98D" w:rsidR="00D2756B" w:rsidRPr="00C043BC" w:rsidRDefault="00D2756B" w:rsidP="00D2756B">
      <w:pPr>
        <w:spacing w:after="120"/>
        <w:jc w:val="both"/>
        <w:rPr>
          <w:color w:val="5B9BD5" w:themeColor="accent1"/>
        </w:rPr>
      </w:pPr>
      <w:r w:rsidRPr="00C043BC">
        <w:rPr>
          <w:color w:val="5B9BD5" w:themeColor="accent1"/>
        </w:rPr>
        <w:t>Wykonana aktualizacja zapewni dostęp do bieżących danych i informacji mogąc wpłynąć pozytywnie na możliwość pozyskania dofinansowań zewnętrznych przez Gminę Olszanka.</w:t>
      </w:r>
    </w:p>
    <w:p w14:paraId="1BFE5E22" w14:textId="2EF005AF" w:rsidR="00EF2758" w:rsidRPr="00C043BC" w:rsidRDefault="00D2756B" w:rsidP="00D2756B">
      <w:pPr>
        <w:jc w:val="both"/>
        <w:rPr>
          <w:color w:val="5B9BD5" w:themeColor="accent1"/>
        </w:rPr>
      </w:pPr>
      <w:r w:rsidRPr="00C043BC">
        <w:rPr>
          <w:color w:val="5B9BD5" w:themeColor="accent1"/>
        </w:rPr>
        <w:t xml:space="preserve">Aktualizacja PGN dla gminy Olszanka zawiera przegląd </w:t>
      </w:r>
      <w:r w:rsidR="00EF2758" w:rsidRPr="00C043BC">
        <w:rPr>
          <w:color w:val="5B9BD5" w:themeColor="accent1"/>
        </w:rPr>
        <w:t xml:space="preserve">uchwalonych od 2016 r. </w:t>
      </w:r>
      <w:r w:rsidRPr="00C043BC">
        <w:rPr>
          <w:color w:val="5B9BD5" w:themeColor="accent1"/>
        </w:rPr>
        <w:t>aktów prawnych i</w:t>
      </w:r>
      <w:r w:rsidR="00EF2758" w:rsidRPr="00C043BC">
        <w:rPr>
          <w:color w:val="5B9BD5" w:themeColor="accent1"/>
        </w:rPr>
        <w:t> </w:t>
      </w:r>
      <w:r w:rsidRPr="00C043BC">
        <w:rPr>
          <w:color w:val="5B9BD5" w:themeColor="accent1"/>
        </w:rPr>
        <w:t xml:space="preserve">dokumentów strategicznych wyższego szczebla wytyczających ramy polityki ochrony powietrza </w:t>
      </w:r>
      <w:r w:rsidR="00EF2758" w:rsidRPr="00C043BC">
        <w:rPr>
          <w:color w:val="5B9BD5" w:themeColor="accent1"/>
        </w:rPr>
        <w:t>w</w:t>
      </w:r>
      <w:r w:rsidR="00EF2758">
        <w:rPr>
          <w:color w:val="5B9BD5" w:themeColor="accent1"/>
        </w:rPr>
        <w:t> </w:t>
      </w:r>
      <w:r w:rsidRPr="00C043BC">
        <w:rPr>
          <w:color w:val="5B9BD5" w:themeColor="accent1"/>
        </w:rPr>
        <w:t xml:space="preserve">Polsce i na świecie. </w:t>
      </w:r>
    </w:p>
    <w:p w14:paraId="7F3908C9" w14:textId="581D49EE" w:rsidR="00EF2758" w:rsidRPr="00C043BC" w:rsidRDefault="00D2756B" w:rsidP="00D2756B">
      <w:pPr>
        <w:jc w:val="both"/>
        <w:rPr>
          <w:color w:val="5B9BD5" w:themeColor="accent1"/>
        </w:rPr>
      </w:pPr>
      <w:r w:rsidRPr="00C043BC">
        <w:rPr>
          <w:color w:val="5B9BD5" w:themeColor="accent1"/>
        </w:rPr>
        <w:t xml:space="preserve">Na podstawie uwarunkowań naturalnych i infrastrukturalnych jednostki samorządu terytorialnego, </w:t>
      </w:r>
      <w:r w:rsidR="00EF2758" w:rsidRPr="00C043BC">
        <w:rPr>
          <w:color w:val="5B9BD5" w:themeColor="accent1"/>
        </w:rPr>
        <w:t>zweryfikowano ustalone</w:t>
      </w:r>
      <w:r w:rsidRPr="00C043BC">
        <w:rPr>
          <w:color w:val="5B9BD5" w:themeColor="accent1"/>
        </w:rPr>
        <w:t xml:space="preserve"> obszary problemowe, w odniesieniu do których zaplanowano określone zadania na okres 2015-2020</w:t>
      </w:r>
      <w:r w:rsidR="00EF2758" w:rsidRPr="00C043BC">
        <w:rPr>
          <w:color w:val="5B9BD5" w:themeColor="accent1"/>
        </w:rPr>
        <w:t xml:space="preserve"> (z perspektywą do 2025 r.)</w:t>
      </w:r>
      <w:r w:rsidRPr="00C043BC">
        <w:rPr>
          <w:color w:val="5B9BD5" w:themeColor="accent1"/>
        </w:rPr>
        <w:t xml:space="preserve">, które sukcesywnie realizowane przyniosą skutek w postaci redukcji emisji dwutlenku węgla z terenu gminy (oraz pozostałych zanieczyszczeń powodowanych głównie przez niską emisję). </w:t>
      </w:r>
    </w:p>
    <w:p w14:paraId="4A12F996" w14:textId="63BFE92B" w:rsidR="00D2756B" w:rsidRPr="00C043BC" w:rsidRDefault="00D2756B" w:rsidP="00D2756B">
      <w:pPr>
        <w:jc w:val="both"/>
        <w:rPr>
          <w:color w:val="5B9BD5" w:themeColor="accent1"/>
          <w:highlight w:val="yellow"/>
        </w:rPr>
      </w:pPr>
      <w:r w:rsidRPr="00C043BC">
        <w:rPr>
          <w:color w:val="5B9BD5" w:themeColor="accent1"/>
        </w:rPr>
        <w:t xml:space="preserve">Integralną częścią </w:t>
      </w:r>
      <w:r w:rsidR="00EF2758" w:rsidRPr="00C043BC">
        <w:rPr>
          <w:color w:val="5B9BD5" w:themeColor="accent1"/>
        </w:rPr>
        <w:t xml:space="preserve">Zaktualizowanego </w:t>
      </w:r>
      <w:r w:rsidRPr="00C043BC">
        <w:rPr>
          <w:color w:val="5B9BD5" w:themeColor="accent1"/>
        </w:rPr>
        <w:t xml:space="preserve">Planu jest inwentaryzacja źródeł ciepła w gminie Olszanka, wraz z przestrzenną bazą danych. Inwentaryzację </w:t>
      </w:r>
      <w:r w:rsidR="00EF2758" w:rsidRPr="00C043BC">
        <w:rPr>
          <w:color w:val="5B9BD5" w:themeColor="accent1"/>
        </w:rPr>
        <w:t>kontrolną</w:t>
      </w:r>
      <w:r w:rsidRPr="00C043BC">
        <w:rPr>
          <w:color w:val="5B9BD5" w:themeColor="accent1"/>
        </w:rPr>
        <w:t xml:space="preserve"> przeprowadzono dla roku 201</w:t>
      </w:r>
      <w:r w:rsidR="00EF2758" w:rsidRPr="00C043BC">
        <w:rPr>
          <w:color w:val="5B9BD5" w:themeColor="accent1"/>
        </w:rPr>
        <w:t>9, biorąc pod uwagę zmiany emisji CO</w:t>
      </w:r>
      <w:r w:rsidR="00EF2758" w:rsidRPr="00C043BC">
        <w:rPr>
          <w:color w:val="5B9BD5" w:themeColor="accent1"/>
          <w:vertAlign w:val="subscript"/>
        </w:rPr>
        <w:t>2</w:t>
      </w:r>
      <w:r w:rsidR="00EF2758" w:rsidRPr="00C043BC">
        <w:rPr>
          <w:color w:val="5B9BD5" w:themeColor="accent1"/>
        </w:rPr>
        <w:t xml:space="preserve"> z terenu gminy, które zaszły w okresie ostatnich 5 lat</w:t>
      </w:r>
      <w:r w:rsidRPr="00C043BC">
        <w:rPr>
          <w:color w:val="5B9BD5" w:themeColor="accent1"/>
          <w:lang w:eastAsia="pl-PL"/>
        </w:rPr>
        <w:t xml:space="preserve">. </w:t>
      </w:r>
      <w:r w:rsidRPr="00C043BC">
        <w:rPr>
          <w:color w:val="5B9BD5" w:themeColor="accent1"/>
        </w:rPr>
        <w:t xml:space="preserve">W wyniku przeprowadzonej inwentaryzacji </w:t>
      </w:r>
      <w:r w:rsidR="00EF2758" w:rsidRPr="00C043BC">
        <w:rPr>
          <w:color w:val="5B9BD5" w:themeColor="accent1"/>
        </w:rPr>
        <w:t>M</w:t>
      </w:r>
      <w:r w:rsidRPr="00C043BC">
        <w:rPr>
          <w:color w:val="5B9BD5" w:themeColor="accent1"/>
        </w:rPr>
        <w:t>EI określono wielkość emisji CO</w:t>
      </w:r>
      <w:r w:rsidRPr="00C043BC">
        <w:rPr>
          <w:color w:val="5B9BD5" w:themeColor="accent1"/>
          <w:vertAlign w:val="subscript"/>
        </w:rPr>
        <w:t>2</w:t>
      </w:r>
      <w:r w:rsidRPr="00C043BC">
        <w:rPr>
          <w:color w:val="5B9BD5" w:themeColor="accent1"/>
        </w:rPr>
        <w:t xml:space="preserve"> z terenu gminy, która wyniosła </w:t>
      </w:r>
      <w:r w:rsidRPr="00B12756">
        <w:rPr>
          <w:color w:val="5B9BD5" w:themeColor="accent1"/>
        </w:rPr>
        <w:t>16 </w:t>
      </w:r>
      <w:r w:rsidR="00B12756" w:rsidRPr="00B12756">
        <w:rPr>
          <w:color w:val="5B9BD5" w:themeColor="accent1"/>
        </w:rPr>
        <w:t>568</w:t>
      </w:r>
      <w:r w:rsidRPr="00B12756">
        <w:rPr>
          <w:color w:val="5B9BD5" w:themeColor="accent1"/>
        </w:rPr>
        <w:t>,7</w:t>
      </w:r>
      <w:r w:rsidR="00B12756" w:rsidRPr="00B12756">
        <w:rPr>
          <w:color w:val="5B9BD5" w:themeColor="accent1"/>
        </w:rPr>
        <w:t>4</w:t>
      </w:r>
      <w:r w:rsidRPr="00B12756">
        <w:rPr>
          <w:color w:val="5B9BD5" w:themeColor="accent1"/>
        </w:rPr>
        <w:t xml:space="preserve"> Mg, ponadto określono szacowane zużycie energii finalnej w ilości </w:t>
      </w:r>
      <w:r w:rsidR="00B12756" w:rsidRPr="00B12756">
        <w:rPr>
          <w:color w:val="5B9BD5" w:themeColor="accent1"/>
        </w:rPr>
        <w:t>45 891,74</w:t>
      </w:r>
      <w:r w:rsidRPr="00B12756">
        <w:rPr>
          <w:color w:val="5B9BD5" w:themeColor="accent1"/>
        </w:rPr>
        <w:t xml:space="preserve"> MWh, a także udział energii pochodzącej ze źródeł odnawialnych w zużyciu energii finalnej, który wyniósł ok. </w:t>
      </w:r>
      <w:r w:rsidR="00B12756" w:rsidRPr="00B12756">
        <w:rPr>
          <w:color w:val="5B9BD5" w:themeColor="accent1"/>
        </w:rPr>
        <w:t>7</w:t>
      </w:r>
      <w:r w:rsidRPr="00B12756">
        <w:rPr>
          <w:color w:val="5B9BD5" w:themeColor="accent1"/>
        </w:rPr>
        <w:t>,</w:t>
      </w:r>
      <w:r w:rsidR="00B12756" w:rsidRPr="00B12756">
        <w:rPr>
          <w:color w:val="5B9BD5" w:themeColor="accent1"/>
        </w:rPr>
        <w:t>4</w:t>
      </w:r>
      <w:r w:rsidRPr="00B12756">
        <w:rPr>
          <w:color w:val="5B9BD5" w:themeColor="accent1"/>
        </w:rPr>
        <w:t xml:space="preserve">% (tj. </w:t>
      </w:r>
      <w:r w:rsidR="00B12756" w:rsidRPr="00B12756">
        <w:rPr>
          <w:color w:val="5B9BD5" w:themeColor="accent1"/>
        </w:rPr>
        <w:t xml:space="preserve">3400,67 </w:t>
      </w:r>
      <w:r w:rsidRPr="00B12756">
        <w:rPr>
          <w:color w:val="5B9BD5" w:themeColor="accent1"/>
        </w:rPr>
        <w:t>MWh).</w:t>
      </w:r>
    </w:p>
    <w:p w14:paraId="54FDBEFD" w14:textId="1FFF687E" w:rsidR="00D2756B" w:rsidRPr="00C043BC" w:rsidRDefault="00D2756B" w:rsidP="00D2756B">
      <w:pPr>
        <w:jc w:val="both"/>
        <w:rPr>
          <w:color w:val="5B9BD5" w:themeColor="accent1"/>
        </w:rPr>
      </w:pPr>
      <w:r w:rsidRPr="00C043BC">
        <w:rPr>
          <w:color w:val="5B9BD5" w:themeColor="accent1"/>
        </w:rPr>
        <w:t xml:space="preserve">Inwentaryzację </w:t>
      </w:r>
      <w:r w:rsidR="00EF2758" w:rsidRPr="00C043BC">
        <w:rPr>
          <w:color w:val="5B9BD5" w:themeColor="accent1"/>
        </w:rPr>
        <w:t xml:space="preserve">kontrolną </w:t>
      </w:r>
      <w:r w:rsidRPr="00C043BC">
        <w:rPr>
          <w:color w:val="5B9BD5" w:themeColor="accent1"/>
        </w:rPr>
        <w:t>wykonano poprzez inwentaryzację bezpośrednią (ankietyzacja</w:t>
      </w:r>
      <w:r w:rsidR="00EF2758" w:rsidRPr="00C043BC">
        <w:rPr>
          <w:color w:val="5B9BD5" w:themeColor="accent1"/>
        </w:rPr>
        <w:t xml:space="preserve"> internetowa</w:t>
      </w:r>
      <w:r w:rsidRPr="00C043BC">
        <w:rPr>
          <w:color w:val="5B9BD5" w:themeColor="accent1"/>
        </w:rPr>
        <w:t>) mieszkańców, instytucji, firm, a także poprzez inwentaryzację pośrednią w odniesieniu do części wymienionych grup, których nie udało się zinwentaryzować w sposób bezpośredni, jak i innych sektorów – dla których emisje oszacowano na podstawie zebranych danych statystycznych.</w:t>
      </w:r>
    </w:p>
    <w:p w14:paraId="2594E566" w14:textId="71707EB5" w:rsidR="00D2756B" w:rsidRPr="00C043BC" w:rsidRDefault="00EF2758" w:rsidP="00D2756B">
      <w:pPr>
        <w:jc w:val="both"/>
        <w:rPr>
          <w:color w:val="5B9BD5" w:themeColor="accent1"/>
        </w:rPr>
      </w:pPr>
      <w:r w:rsidRPr="00C043BC">
        <w:rPr>
          <w:rFonts w:cs="Arial"/>
          <w:color w:val="5B9BD5" w:themeColor="accent1"/>
        </w:rPr>
        <w:t>Na stronie internetowej gminy (</w:t>
      </w:r>
      <w:hyperlink r:id="rId13" w:history="1">
        <w:r w:rsidRPr="00C043BC">
          <w:rPr>
            <w:rStyle w:val="Hipercze"/>
            <w:rFonts w:cs="Arial"/>
            <w:color w:val="5B9BD5" w:themeColor="accent1"/>
          </w:rPr>
          <w:t>www.olszanka.pl</w:t>
        </w:r>
      </w:hyperlink>
      <w:r w:rsidRPr="00C043BC">
        <w:rPr>
          <w:rFonts w:cs="Arial"/>
          <w:color w:val="5B9BD5" w:themeColor="accent1"/>
        </w:rPr>
        <w:t>) zamieszczono ogłoszenie dot. opracowywanej Aktualizacji Planu Gospodarki Niskoemisyjnej oraz akcji ankietyzacyjnej a także załączono elektroniczne wersje ankiet i odnośniki do formularzy wypełnianych w Internecie</w:t>
      </w:r>
      <w:r w:rsidR="00D2756B" w:rsidRPr="00C043BC">
        <w:rPr>
          <w:color w:val="5B9BD5" w:themeColor="accent1"/>
        </w:rPr>
        <w:t>.</w:t>
      </w:r>
    </w:p>
    <w:p w14:paraId="59F2C72B" w14:textId="23D62A76" w:rsidR="00D2756B" w:rsidRPr="00C043BC" w:rsidRDefault="00D2756B" w:rsidP="00D2756B">
      <w:pPr>
        <w:spacing w:after="120"/>
        <w:jc w:val="both"/>
        <w:rPr>
          <w:color w:val="5B9BD5" w:themeColor="accent1"/>
        </w:rPr>
      </w:pPr>
      <w:r w:rsidRPr="00C043BC">
        <w:rPr>
          <w:color w:val="5B9BD5" w:themeColor="accent1"/>
        </w:rPr>
        <w:t xml:space="preserve">Wnioski z przeprowadzonej </w:t>
      </w:r>
      <w:r w:rsidR="00EF2758" w:rsidRPr="00C043BC">
        <w:rPr>
          <w:color w:val="5B9BD5" w:themeColor="accent1"/>
        </w:rPr>
        <w:t>inwentaryzacji kontrolnej</w:t>
      </w:r>
      <w:r w:rsidRPr="00C043BC">
        <w:rPr>
          <w:color w:val="5B9BD5" w:themeColor="accent1"/>
        </w:rPr>
        <w:t xml:space="preserve"> wskazują na właściwie dobrane działania samorządu, które </w:t>
      </w:r>
      <w:r w:rsidR="00EF2758" w:rsidRPr="00C043BC">
        <w:rPr>
          <w:color w:val="5B9BD5" w:themeColor="accent1"/>
        </w:rPr>
        <w:t>spowodowały</w:t>
      </w:r>
      <w:r w:rsidRPr="00C043BC">
        <w:rPr>
          <w:color w:val="5B9BD5" w:themeColor="accent1"/>
        </w:rPr>
        <w:t xml:space="preserve"> postępującą redukcj</w:t>
      </w:r>
      <w:r w:rsidR="00EF2758" w:rsidRPr="00C043BC">
        <w:rPr>
          <w:color w:val="5B9BD5" w:themeColor="accent1"/>
        </w:rPr>
        <w:t>ę</w:t>
      </w:r>
      <w:r w:rsidRPr="00C043BC">
        <w:rPr>
          <w:color w:val="5B9BD5" w:themeColor="accent1"/>
        </w:rPr>
        <w:t xml:space="preserve"> emisji CO</w:t>
      </w:r>
      <w:r w:rsidRPr="00C043BC">
        <w:rPr>
          <w:color w:val="5B9BD5" w:themeColor="accent1"/>
          <w:vertAlign w:val="subscript"/>
        </w:rPr>
        <w:t>2</w:t>
      </w:r>
      <w:r w:rsidRPr="00C043BC">
        <w:rPr>
          <w:color w:val="5B9BD5" w:themeColor="accent1"/>
        </w:rPr>
        <w:t xml:space="preserve"> w kolejnych latach</w:t>
      </w:r>
      <w:r w:rsidR="00EF2758" w:rsidRPr="00C043BC">
        <w:rPr>
          <w:color w:val="5B9BD5" w:themeColor="accent1"/>
        </w:rPr>
        <w:t xml:space="preserve"> – w szczególności biorąc pod uwagę obszary problemowe, na które lokalny samorząd ma największy wpływ (mieszkalnictwo, instytucje komunalne, transport gminny)</w:t>
      </w:r>
      <w:r w:rsidRPr="00C043BC">
        <w:rPr>
          <w:color w:val="5B9BD5" w:themeColor="accent1"/>
        </w:rPr>
        <w:t xml:space="preserve">. </w:t>
      </w:r>
    </w:p>
    <w:p w14:paraId="7B74FFBD" w14:textId="77777777" w:rsidR="00B46AAB" w:rsidRDefault="0051781E" w:rsidP="00B46AAB">
      <w:pPr>
        <w:pStyle w:val="Nagwek1"/>
        <w:numPr>
          <w:ilvl w:val="0"/>
          <w:numId w:val="1"/>
        </w:numPr>
      </w:pPr>
      <w:bookmarkStart w:id="7" w:name="_Toc58959232"/>
      <w:r>
        <w:lastRenderedPageBreak/>
        <w:t>Założenia ogólne, strategia</w:t>
      </w:r>
      <w:bookmarkEnd w:id="7"/>
    </w:p>
    <w:p w14:paraId="52840260" w14:textId="77777777" w:rsidR="00404796" w:rsidRDefault="00404796" w:rsidP="00B46AAB">
      <w:pPr>
        <w:pStyle w:val="Nagwek2"/>
        <w:numPr>
          <w:ilvl w:val="1"/>
          <w:numId w:val="1"/>
        </w:numPr>
      </w:pPr>
      <w:bookmarkStart w:id="8" w:name="_Toc58959233"/>
      <w:r>
        <w:t>Podstawa</w:t>
      </w:r>
      <w:r w:rsidR="00DB3E19">
        <w:t xml:space="preserve"> </w:t>
      </w:r>
      <w:r w:rsidR="00B46AAB">
        <w:t>prawna</w:t>
      </w:r>
      <w:r w:rsidR="00DB3E19">
        <w:t xml:space="preserve"> </w:t>
      </w:r>
      <w:r w:rsidR="0051781E">
        <w:t>wykonania</w:t>
      </w:r>
      <w:r>
        <w:t xml:space="preserve"> Planu Gospodarki Niskoemisyjnej</w:t>
      </w:r>
      <w:bookmarkEnd w:id="8"/>
    </w:p>
    <w:p w14:paraId="2D5BFB83" w14:textId="77777777" w:rsidR="00404796" w:rsidRPr="00922334" w:rsidRDefault="00404796" w:rsidP="00404796">
      <w:pPr>
        <w:rPr>
          <w:sz w:val="4"/>
          <w:szCs w:val="4"/>
        </w:rPr>
      </w:pPr>
    </w:p>
    <w:p w14:paraId="3CCC93E0" w14:textId="77777777" w:rsidR="00404796" w:rsidRDefault="00404796" w:rsidP="00322EDA">
      <w:pPr>
        <w:jc w:val="both"/>
      </w:pPr>
      <w:r>
        <w:t>W myśl nadrzędności prawa wspólnotowego (Unii Europejskiej) nad prawem krajowym</w:t>
      </w:r>
      <w:r w:rsidR="00322EDA">
        <w:t>, Polska zobowiązana jest do realizacji postanowień zawartych w poszczególnych aktach prawnych uchwalanych przez Parlament Europejski.</w:t>
      </w:r>
    </w:p>
    <w:p w14:paraId="0F51D690" w14:textId="77777777" w:rsidR="00322EDA" w:rsidRDefault="00322EDA" w:rsidP="00322EDA">
      <w:pPr>
        <w:jc w:val="both"/>
      </w:pPr>
      <w:r>
        <w:t>W związku z tym, fundamentami na gruncie prawa europejskiego w kwestii wprowadzania gospodarki niskoemisyjnej w poszczególnych krajach członkowskich są:</w:t>
      </w:r>
    </w:p>
    <w:p w14:paraId="51A11227" w14:textId="77777777" w:rsidR="00322EDA" w:rsidRPr="00322EDA" w:rsidRDefault="00322EDA" w:rsidP="00965439">
      <w:pPr>
        <w:pStyle w:val="Akapitzlist"/>
        <w:numPr>
          <w:ilvl w:val="0"/>
          <w:numId w:val="3"/>
        </w:numPr>
        <w:jc w:val="both"/>
        <w:rPr>
          <w:b/>
        </w:rPr>
      </w:pPr>
      <w:r w:rsidRPr="00322EDA">
        <w:t xml:space="preserve">Dyrektywa 2012/27/UE </w:t>
      </w:r>
      <w:r>
        <w:t>w</w:t>
      </w:r>
      <w:r w:rsidR="00DB3E19">
        <w:t xml:space="preserve"> </w:t>
      </w:r>
      <w:r>
        <w:t>s</w:t>
      </w:r>
      <w:r w:rsidRPr="00322EDA">
        <w:t>prawie</w:t>
      </w:r>
      <w:r w:rsidR="00DB3E19">
        <w:t xml:space="preserve"> </w:t>
      </w:r>
      <w:r>
        <w:t>e</w:t>
      </w:r>
      <w:r w:rsidRPr="00322EDA">
        <w:t>fektywności</w:t>
      </w:r>
      <w:r w:rsidR="00DB3E19">
        <w:t xml:space="preserve"> </w:t>
      </w:r>
      <w:r>
        <w:t>e</w:t>
      </w:r>
      <w:r w:rsidRPr="00322EDA">
        <w:t>nergetycznej</w:t>
      </w:r>
      <w:r>
        <w:t xml:space="preserve">, której celem wprowadzenia był wzrost efektywności energetycznej na terenie całej Unii. Dyrektywa ta zakłada </w:t>
      </w:r>
      <w:r w:rsidRPr="00322EDA">
        <w:rPr>
          <w:rFonts w:ascii="Calibri" w:hAnsi="Calibri"/>
        </w:rPr>
        <w:t>obniżenie o 20% zużycia energii pierwotnej w Unii do 2020 r., oraz dalsze zwiększenie efektywności energetycznej w latach kolejnyc</w:t>
      </w:r>
      <w:r>
        <w:rPr>
          <w:rFonts w:ascii="Calibri" w:hAnsi="Calibri"/>
        </w:rPr>
        <w:t>h,</w:t>
      </w:r>
    </w:p>
    <w:p w14:paraId="2B4232B8" w14:textId="77777777" w:rsidR="00322EDA" w:rsidRPr="00322EDA" w:rsidRDefault="00322EDA" w:rsidP="00965439">
      <w:pPr>
        <w:pStyle w:val="Default"/>
        <w:numPr>
          <w:ilvl w:val="0"/>
          <w:numId w:val="3"/>
        </w:numPr>
        <w:jc w:val="both"/>
        <w:rPr>
          <w:rFonts w:ascii="Calibri" w:hAnsi="Calibri"/>
          <w:color w:val="auto"/>
          <w:sz w:val="22"/>
          <w:szCs w:val="22"/>
        </w:rPr>
      </w:pPr>
      <w:r w:rsidRPr="00322EDA">
        <w:rPr>
          <w:rFonts w:ascii="Calibri" w:hAnsi="Calibri"/>
          <w:color w:val="auto"/>
          <w:sz w:val="22"/>
          <w:szCs w:val="22"/>
        </w:rPr>
        <w:t>Decyzja Parlamentu Europejskiego i Rady nr 2009/406/WE z dnia 23 kwietnia 2009 r. w</w:t>
      </w:r>
      <w:r w:rsidR="00D20D53">
        <w:rPr>
          <w:rFonts w:ascii="Calibri" w:hAnsi="Calibri"/>
          <w:color w:val="auto"/>
          <w:sz w:val="22"/>
          <w:szCs w:val="22"/>
        </w:rPr>
        <w:t> </w:t>
      </w:r>
      <w:r w:rsidRPr="00322EDA">
        <w:rPr>
          <w:rFonts w:ascii="Calibri" w:hAnsi="Calibri"/>
          <w:color w:val="auto"/>
          <w:sz w:val="22"/>
          <w:szCs w:val="22"/>
        </w:rPr>
        <w:t>sprawie wysiłków podjętych przez państwa członkowskie, zmierzających do zmniejszenia emisji gazów cieplarnianych w celu realizacji do roku 2020 zobowiązań Wspólnoty dotyczących redukcji emisji gazów ciepl</w:t>
      </w:r>
      <w:r w:rsidR="007741C2">
        <w:rPr>
          <w:rFonts w:ascii="Calibri" w:hAnsi="Calibri"/>
          <w:color w:val="auto"/>
          <w:sz w:val="22"/>
          <w:szCs w:val="22"/>
        </w:rPr>
        <w:t xml:space="preserve">arnianych. Na tej podstawie, zaplanowano </w:t>
      </w:r>
      <w:r w:rsidR="007741C2" w:rsidRPr="00150AED">
        <w:rPr>
          <w:rFonts w:ascii="Calibri" w:hAnsi="Calibri"/>
          <w:sz w:val="22"/>
          <w:szCs w:val="22"/>
        </w:rPr>
        <w:t>w skali całej UE, w okresie 2005-2020 redukcję emisji gazów cieplarnianych o 10% w sektorach nieobjętych sys</w:t>
      </w:r>
      <w:r w:rsidR="007741C2">
        <w:rPr>
          <w:rFonts w:ascii="Calibri" w:hAnsi="Calibri"/>
          <w:sz w:val="22"/>
          <w:szCs w:val="22"/>
        </w:rPr>
        <w:t>temem handlu emisjami (np. transport, rolnictwo, mieszkalnictwo). U</w:t>
      </w:r>
      <w:r w:rsidR="007741C2" w:rsidRPr="00150AED">
        <w:rPr>
          <w:rFonts w:ascii="Calibri" w:hAnsi="Calibri"/>
          <w:sz w:val="22"/>
          <w:szCs w:val="22"/>
        </w:rPr>
        <w:t>nijny cel redukcyjny został</w:t>
      </w:r>
      <w:r w:rsidR="007741C2">
        <w:rPr>
          <w:rFonts w:ascii="Calibri" w:hAnsi="Calibri"/>
          <w:sz w:val="22"/>
          <w:szCs w:val="22"/>
        </w:rPr>
        <w:t xml:space="preserve"> jednak</w:t>
      </w:r>
      <w:r w:rsidR="007741C2" w:rsidRPr="00150AED">
        <w:rPr>
          <w:rFonts w:ascii="Calibri" w:hAnsi="Calibri"/>
          <w:sz w:val="22"/>
          <w:szCs w:val="22"/>
        </w:rPr>
        <w:t xml:space="preserve"> zróżnicowany </w:t>
      </w:r>
      <w:r w:rsidR="007741C2">
        <w:rPr>
          <w:rFonts w:ascii="Calibri" w:hAnsi="Calibri"/>
          <w:sz w:val="22"/>
          <w:szCs w:val="22"/>
        </w:rPr>
        <w:t>w poszczególnych krajach.</w:t>
      </w:r>
      <w:r w:rsidR="007741C2" w:rsidRPr="00150AED">
        <w:rPr>
          <w:rFonts w:ascii="Calibri" w:hAnsi="Calibri"/>
          <w:sz w:val="22"/>
          <w:szCs w:val="22"/>
        </w:rPr>
        <w:t xml:space="preserve"> Polska ma możliwość zwiększenia emisji w sektorach non-ETS o 14%.</w:t>
      </w:r>
    </w:p>
    <w:p w14:paraId="25A07A70" w14:textId="77777777" w:rsidR="00A84253" w:rsidRDefault="00A84253" w:rsidP="00A84253">
      <w:pPr>
        <w:spacing w:after="0"/>
        <w:jc w:val="both"/>
      </w:pPr>
    </w:p>
    <w:p w14:paraId="1885DA01" w14:textId="77777777" w:rsidR="00322EDA" w:rsidRDefault="007741C2" w:rsidP="00A84253">
      <w:pPr>
        <w:spacing w:after="0"/>
        <w:jc w:val="both"/>
      </w:pPr>
      <w:r>
        <w:t xml:space="preserve">Na podstawie powyższych dyrektyw i </w:t>
      </w:r>
      <w:r w:rsidR="00B46AAB">
        <w:t>decyz</w:t>
      </w:r>
      <w:r>
        <w:t>ji</w:t>
      </w:r>
      <w:r w:rsidR="00A84253">
        <w:t>, a także na bazie Założeń Narodowego Programu Ro</w:t>
      </w:r>
      <w:r w:rsidR="00FD6714">
        <w:t xml:space="preserve">zwoju Gospodarki Niskoemisyjnej, </w:t>
      </w:r>
      <w:r w:rsidR="00A84253">
        <w:t>4</w:t>
      </w:r>
      <w:r w:rsidR="00D20D53">
        <w:t> </w:t>
      </w:r>
      <w:r w:rsidR="00A84253">
        <w:t>sierpnia 201</w:t>
      </w:r>
      <w:r w:rsidR="006B11A2">
        <w:t>5</w:t>
      </w:r>
      <w:r w:rsidR="00030356">
        <w:t xml:space="preserve"> </w:t>
      </w:r>
      <w:r w:rsidR="00D20D53">
        <w:t xml:space="preserve">r. </w:t>
      </w:r>
      <w:r w:rsidR="00A84253" w:rsidRPr="00A84253">
        <w:t xml:space="preserve">Kierownictwo Ministerstwa Gospodarki przyjęło projekt </w:t>
      </w:r>
      <w:r w:rsidR="00A84253" w:rsidRPr="00A84253">
        <w:rPr>
          <w:b/>
        </w:rPr>
        <w:t>Narodowego Programu Rozwoju Gospodarki Niskoemisyjnej (NPRGN)</w:t>
      </w:r>
      <w:r w:rsidR="00A84253">
        <w:t xml:space="preserve">. </w:t>
      </w:r>
    </w:p>
    <w:p w14:paraId="62091E7F" w14:textId="77777777" w:rsidR="00B46AAB" w:rsidRDefault="00B46AAB" w:rsidP="00A84253">
      <w:pPr>
        <w:spacing w:after="0"/>
        <w:jc w:val="both"/>
      </w:pPr>
    </w:p>
    <w:p w14:paraId="12E3C894" w14:textId="77777777" w:rsidR="00B46AAB" w:rsidRDefault="00B46AAB" w:rsidP="00A84253">
      <w:pPr>
        <w:spacing w:after="0"/>
        <w:jc w:val="both"/>
      </w:pPr>
      <w:r>
        <w:t>Wszystkie wyżej wymienione dokumenty i akty prawne stanowią wytyczne dla opracowywania lokalnych, tj. gminnych Planów Gospodarki Niskoemisyjnej. Uchwalenie Planu przez Radę Gminy (lub</w:t>
      </w:r>
      <w:r w:rsidR="00030356">
        <w:t> </w:t>
      </w:r>
      <w:r>
        <w:t xml:space="preserve">Radę Miasta) </w:t>
      </w:r>
      <w:r w:rsidR="00030356">
        <w:t>może być</w:t>
      </w:r>
      <w:r>
        <w:t xml:space="preserve"> niezbędne dla celów aplikacji o dofinansowanie (ze środków krajowych lub</w:t>
      </w:r>
      <w:r w:rsidR="00030356">
        <w:t> </w:t>
      </w:r>
      <w:r>
        <w:t>unijnych) do planowanych inwestycji mających wpłynąć pozytywnie na jakość środowiska (głównie powietrza atmosferycznego) oraz wzrost efektywności energetycznej na obszarze władanym przez daną jednostkę samorządu terytorialnego.</w:t>
      </w:r>
    </w:p>
    <w:p w14:paraId="47929275" w14:textId="77777777" w:rsidR="0051781E" w:rsidRDefault="0051781E" w:rsidP="00A84253">
      <w:pPr>
        <w:spacing w:after="0"/>
        <w:jc w:val="both"/>
      </w:pPr>
    </w:p>
    <w:p w14:paraId="5D097149" w14:textId="77777777" w:rsidR="0051781E" w:rsidRDefault="0051781E" w:rsidP="0051781E">
      <w:pPr>
        <w:pStyle w:val="Nagwek2"/>
        <w:numPr>
          <w:ilvl w:val="1"/>
          <w:numId w:val="1"/>
        </w:numPr>
      </w:pPr>
      <w:bookmarkStart w:id="9" w:name="_Toc58959234"/>
      <w:r>
        <w:t>Cele strategiczne</w:t>
      </w:r>
      <w:r w:rsidR="002D19CD">
        <w:t xml:space="preserve"> oraz główne priorytety</w:t>
      </w:r>
      <w:r w:rsidR="00936036">
        <w:t xml:space="preserve"> gminnego</w:t>
      </w:r>
      <w:r w:rsidR="002D19CD">
        <w:t xml:space="preserve"> Planu Gospodarki Niskoemisyjnej</w:t>
      </w:r>
      <w:bookmarkEnd w:id="9"/>
    </w:p>
    <w:p w14:paraId="4E4BF51B" w14:textId="77777777" w:rsidR="002D19CD" w:rsidRPr="00922334" w:rsidRDefault="002D19CD" w:rsidP="002D19CD">
      <w:pPr>
        <w:rPr>
          <w:sz w:val="4"/>
          <w:szCs w:val="4"/>
        </w:rPr>
      </w:pPr>
    </w:p>
    <w:p w14:paraId="5306E2C0" w14:textId="77777777" w:rsidR="002D19CD" w:rsidRDefault="002D19CD" w:rsidP="002D19CD">
      <w:pPr>
        <w:jc w:val="both"/>
      </w:pPr>
      <w:r>
        <w:t>Głównym celem</w:t>
      </w:r>
      <w:r w:rsidR="001339C1">
        <w:t xml:space="preserve"> realizacji</w:t>
      </w:r>
      <w:r>
        <w:t xml:space="preserve"> Planu Gospodarki Niskoemisyjnej</w:t>
      </w:r>
      <w:r w:rsidR="001339C1">
        <w:t xml:space="preserve"> dla gminy </w:t>
      </w:r>
      <w:r w:rsidR="002B648D">
        <w:t>Olszanka</w:t>
      </w:r>
      <w:r w:rsidR="001339C1">
        <w:t xml:space="preserve"> na lata </w:t>
      </w:r>
      <w:r w:rsidR="002B648D">
        <w:t>201</w:t>
      </w:r>
      <w:r w:rsidR="00FD6714">
        <w:t>5</w:t>
      </w:r>
      <w:r w:rsidR="002B648D">
        <w:t>-2020</w:t>
      </w:r>
      <w:r w:rsidR="001339C1">
        <w:t xml:space="preserve">, </w:t>
      </w:r>
      <w:r>
        <w:t xml:space="preserve">jest oddolne wsparcie realizacji pakietu klimatyczno-energetycznego 2020 oraz poprawa jakości powietrza w ujęciu </w:t>
      </w:r>
      <w:r w:rsidR="001339C1">
        <w:t xml:space="preserve">lokalnym, </w:t>
      </w:r>
      <w:r>
        <w:t>regionalnym, a nawet globalnym (</w:t>
      </w:r>
      <w:r w:rsidR="006B11A2">
        <w:t xml:space="preserve">w tym </w:t>
      </w:r>
      <w:r>
        <w:t>na terenie całej Unii Europejskiej). Działania, które mogą przynieść określone korzyści m</w:t>
      </w:r>
      <w:r w:rsidR="001339C1">
        <w:t>uszą zostać zainicjowane na najniższym szczeblu samorządu, gdyż tylko w ten sposób możliwe będzie spełnienia postulatów pakietu klimatyczno-energetycznego 2020.</w:t>
      </w:r>
    </w:p>
    <w:p w14:paraId="10D3224D" w14:textId="77777777" w:rsidR="00F76892" w:rsidRDefault="00F76892" w:rsidP="00F76892">
      <w:pPr>
        <w:pStyle w:val="Nagwek3"/>
        <w:numPr>
          <w:ilvl w:val="2"/>
          <w:numId w:val="1"/>
        </w:numPr>
      </w:pPr>
      <w:bookmarkStart w:id="10" w:name="_Toc58959235"/>
      <w:r>
        <w:t>Cele strategiczne określone w pakiecie energetyczno-klimatycznym do roku 2020</w:t>
      </w:r>
      <w:bookmarkEnd w:id="10"/>
    </w:p>
    <w:p w14:paraId="0ED7A709" w14:textId="77777777" w:rsidR="00F76892" w:rsidRPr="00922334" w:rsidRDefault="00F76892" w:rsidP="00F76892">
      <w:pPr>
        <w:rPr>
          <w:sz w:val="4"/>
          <w:szCs w:val="4"/>
        </w:rPr>
      </w:pPr>
    </w:p>
    <w:p w14:paraId="022FCD8E" w14:textId="77777777" w:rsidR="00F76892" w:rsidRDefault="00F76892" w:rsidP="00965439">
      <w:pPr>
        <w:pStyle w:val="Akapitzlist"/>
        <w:numPr>
          <w:ilvl w:val="0"/>
          <w:numId w:val="4"/>
        </w:numPr>
        <w:jc w:val="both"/>
      </w:pPr>
      <w:r>
        <w:t>redukcja emisji gazów cieplarnianych przynajmniej o 20% w 2020 r. w porównaniu do bazowego 1990 r.,</w:t>
      </w:r>
    </w:p>
    <w:p w14:paraId="7EED666C" w14:textId="77777777" w:rsidR="008E6570" w:rsidRPr="00E40D56" w:rsidRDefault="008E6570" w:rsidP="008E6570">
      <w:pPr>
        <w:jc w:val="both"/>
      </w:pPr>
      <w:r>
        <w:lastRenderedPageBreak/>
        <w:t xml:space="preserve">Powyższy cel redukcji gazów cieplarnianych o 20% stanowi cel długoterminowy, ku któremu każda jednostka samorządu terytorialnego uchwalająca Plan Gospodarki Niskoemisyjnej powinna dążyć. Deklarację dążenia do tego dalekosiężnego celu składa </w:t>
      </w:r>
      <w:r w:rsidRPr="00E40D56">
        <w:t xml:space="preserve">również gmina </w:t>
      </w:r>
      <w:r w:rsidR="002B648D" w:rsidRPr="00E40D56">
        <w:t>Olszanka</w:t>
      </w:r>
      <w:r w:rsidRPr="00E40D56">
        <w:t>. Jednak opracowując niniejszy Plan, na bazie przyjętych do wykonania zadań przyjęto szczegółowy i realny cel ograniczenia emisji CO</w:t>
      </w:r>
      <w:r w:rsidRPr="00E40D56">
        <w:rPr>
          <w:vertAlign w:val="subscript"/>
        </w:rPr>
        <w:t>2</w:t>
      </w:r>
      <w:r w:rsidR="00042BD8" w:rsidRPr="00E40D56">
        <w:t xml:space="preserve">z terenu gminy w ilości zgodnej z tabelą </w:t>
      </w:r>
      <w:r w:rsidR="00E40D56">
        <w:t>3</w:t>
      </w:r>
      <w:r w:rsidR="00C66E85">
        <w:t>5</w:t>
      </w:r>
      <w:r w:rsidR="00042BD8" w:rsidRPr="00E40D56">
        <w:t xml:space="preserve">. niniejszego dokumentu to jest o co najmniej </w:t>
      </w:r>
      <w:r w:rsidR="00E40D56">
        <w:t>1382,66</w:t>
      </w:r>
      <w:r w:rsidR="00042BD8" w:rsidRPr="00E40D56">
        <w:t xml:space="preserve"> Mg – w stosunku do roku bazowego, jako który przyjęto rok 20</w:t>
      </w:r>
      <w:r w:rsidR="00FD6714" w:rsidRPr="00E40D56">
        <w:t>14</w:t>
      </w:r>
      <w:r w:rsidR="00042BD8" w:rsidRPr="00E40D56">
        <w:t>.</w:t>
      </w:r>
    </w:p>
    <w:p w14:paraId="747F3305" w14:textId="77777777" w:rsidR="00042BD8" w:rsidRPr="00042BD8" w:rsidRDefault="00042BD8" w:rsidP="008E6570">
      <w:pPr>
        <w:jc w:val="both"/>
      </w:pPr>
      <w:r w:rsidRPr="00E40D56">
        <w:t>Ograniczenie emisji w wyniku realizacji założonych zadań</w:t>
      </w:r>
      <w:r w:rsidR="00DB3E19">
        <w:t xml:space="preserve"> </w:t>
      </w:r>
      <w:r w:rsidRPr="00E40D56">
        <w:t>o</w:t>
      </w:r>
      <w:r w:rsidR="00E40D56">
        <w:t xml:space="preserve"> 1382,66</w:t>
      </w:r>
      <w:r w:rsidRPr="00E40D56">
        <w:t xml:space="preserve"> Mg w stosunku do roku bazowego oznaczać będzie ograniczenie emisji CO</w:t>
      </w:r>
      <w:r w:rsidRPr="00E40D56">
        <w:rPr>
          <w:vertAlign w:val="subscript"/>
        </w:rPr>
        <w:t>2</w:t>
      </w:r>
      <w:r w:rsidRPr="00E40D56">
        <w:t xml:space="preserve"> o</w:t>
      </w:r>
      <w:r w:rsidR="00995392">
        <w:t xml:space="preserve"> ok. 8,2</w:t>
      </w:r>
      <w:r w:rsidRPr="00E40D56">
        <w:t>%.</w:t>
      </w:r>
    </w:p>
    <w:p w14:paraId="4ED54C6A" w14:textId="77777777" w:rsidR="00F76892" w:rsidRDefault="00F76892" w:rsidP="00965439">
      <w:pPr>
        <w:pStyle w:val="Akapitzlist"/>
        <w:numPr>
          <w:ilvl w:val="0"/>
          <w:numId w:val="4"/>
        </w:numPr>
        <w:jc w:val="both"/>
      </w:pPr>
      <w:r>
        <w:t>zwiększenie udziału energii pochodzącej ze źródeł odnawialnych w zużyciu energii końcowej do 20% w 2020 r.</w:t>
      </w:r>
    </w:p>
    <w:p w14:paraId="67E15340" w14:textId="77777777" w:rsidR="00F966F4" w:rsidRPr="00E40D56" w:rsidRDefault="00042BD8" w:rsidP="00F966F4">
      <w:pPr>
        <w:jc w:val="both"/>
      </w:pPr>
      <w:r>
        <w:t xml:space="preserve">Powyższy cel zwiększenia udziału energii pochodzącej ze źródeł odnawialnych w zużyciu energii końcowej o 20% stanowi cel długoterminowy, ku któremu każda jednostka samorządu terytorialnego uchwalająca Plan Gospodarki Niskoemisyjnej powinna dążyć. Deklarację dążenia do tego dalekosiężnego celu składa również gmina </w:t>
      </w:r>
      <w:r w:rsidR="002B648D">
        <w:t>Olszanka</w:t>
      </w:r>
      <w:r w:rsidR="00E40D56">
        <w:t xml:space="preserve">, a w związku z niemal całkowitym brakiem wszelkich instalacji OZE na terenie gminy w roku inwentaryzacji bazowej – </w:t>
      </w:r>
      <w:r w:rsidR="00F966F4">
        <w:t xml:space="preserve">szacuje się </w:t>
      </w:r>
      <w:r w:rsidR="00F966F4" w:rsidRPr="00BB688A">
        <w:rPr>
          <w:b/>
        </w:rPr>
        <w:t>wzrost udziału energii z OZE w zużyciu energii końcowe</w:t>
      </w:r>
      <w:r w:rsidR="00F966F4">
        <w:t xml:space="preserve">j w wyniku budowy co najmniej jednej elektrowni słonecznej z 0,5% w roku 2014 </w:t>
      </w:r>
      <w:r w:rsidR="00F966F4" w:rsidRPr="00BB688A">
        <w:rPr>
          <w:b/>
        </w:rPr>
        <w:t>do 3,2% w roku 2020</w:t>
      </w:r>
      <w:r w:rsidR="00F966F4">
        <w:t xml:space="preserve">. Gmina Olszanka zobowiązuje się w dalszym ciągu wspierać rozwój instalacji OZE. Na bazie przyjętych do wykonania zadań przyjęto szczegółowy cel zwiększenia produkcji energii pochodzącej ze źródeł odnawialnych </w:t>
      </w:r>
      <w:r w:rsidR="00F966F4" w:rsidRPr="00E40D56">
        <w:t>na terenie gminy w ilości zgodnej</w:t>
      </w:r>
      <w:r w:rsidR="00873310">
        <w:t xml:space="preserve"> </w:t>
      </w:r>
      <w:r w:rsidR="00F966F4" w:rsidRPr="00E40D56">
        <w:t xml:space="preserve">z tabelą </w:t>
      </w:r>
      <w:r w:rsidR="00873310">
        <w:t>3</w:t>
      </w:r>
      <w:r w:rsidR="00C66E85">
        <w:t>5</w:t>
      </w:r>
      <w:r w:rsidR="00F966F4" w:rsidRPr="00E40D56">
        <w:t xml:space="preserve">. niniejszego dokumentu, to jest o co najmniej </w:t>
      </w:r>
      <w:r w:rsidR="00F966F4">
        <w:t>1126,43</w:t>
      </w:r>
      <w:r w:rsidR="00F966F4" w:rsidRPr="00E40D56">
        <w:t xml:space="preserve"> MWh – w stosunku do roku bazowego, jako który przyjęto rok 20</w:t>
      </w:r>
      <w:r w:rsidR="00F966F4">
        <w:t>14</w:t>
      </w:r>
      <w:r w:rsidR="00F966F4" w:rsidRPr="00E40D56">
        <w:t>.</w:t>
      </w:r>
    </w:p>
    <w:p w14:paraId="4A43A8CC" w14:textId="77777777" w:rsidR="00042BD8" w:rsidRDefault="00F966F4" w:rsidP="00F966F4">
      <w:pPr>
        <w:jc w:val="both"/>
      </w:pPr>
      <w:r>
        <w:t>Wzrost produkcji</w:t>
      </w:r>
      <w:r w:rsidRPr="00E40D56">
        <w:t xml:space="preserve"> energii pochodzącej ze źródeł odnawialnych w zużyciu energii końcowej na terenie gminy w ilości </w:t>
      </w:r>
      <w:r>
        <w:t>1126,43</w:t>
      </w:r>
      <w:r w:rsidRPr="00E40D56">
        <w:t xml:space="preserve"> MWh w stosunku do roku bazowego oznaczać będzie zwiększenie </w:t>
      </w:r>
      <w:r>
        <w:t>łącznej produkcji energii z OZE d</w:t>
      </w:r>
      <w:r w:rsidRPr="00E40D56">
        <w:t>o</w:t>
      </w:r>
      <w:r>
        <w:t xml:space="preserve"> 1341,93 MWh, która to wielkość w stosunku do ogólnego zużycia energii końcowej wynoszącego 42 037,47 MWh stanowić będzie</w:t>
      </w:r>
      <w:r w:rsidRPr="00E40D56">
        <w:t xml:space="preserve"> ok.</w:t>
      </w:r>
      <w:r w:rsidR="00DB3E19">
        <w:t xml:space="preserve"> </w:t>
      </w:r>
      <w:r w:rsidRPr="00BB688A">
        <w:rPr>
          <w:b/>
        </w:rPr>
        <w:t>3,2%.</w:t>
      </w:r>
    </w:p>
    <w:p w14:paraId="20AF7F31" w14:textId="77777777" w:rsidR="00F76892" w:rsidRDefault="00F76892" w:rsidP="00965439">
      <w:pPr>
        <w:pStyle w:val="Akapitzlist"/>
        <w:numPr>
          <w:ilvl w:val="0"/>
          <w:numId w:val="4"/>
        </w:numPr>
        <w:jc w:val="both"/>
      </w:pPr>
      <w:r>
        <w:t>redukcja zużycia energii finalnej – poprzez podniesienie efektywności energetycznej</w:t>
      </w:r>
      <w:r w:rsidR="00DB3E19">
        <w:t xml:space="preserve"> </w:t>
      </w:r>
      <w:r>
        <w:t>o 20% do 2020 r.</w:t>
      </w:r>
    </w:p>
    <w:p w14:paraId="07AF2F8E" w14:textId="77777777" w:rsidR="00042BD8" w:rsidRPr="00995392" w:rsidRDefault="00042BD8" w:rsidP="00922334">
      <w:pPr>
        <w:spacing w:after="0"/>
        <w:jc w:val="both"/>
      </w:pPr>
      <w:r>
        <w:t xml:space="preserve">Powyższy cel redukcji zużycia energii finalnej o 20% stanowi cel długoterminowy, ku któremu każda jednostka samorządu terytorialnego uchwalająca Plan Gospodarki Niskoemisyjnej powinna dążyć. Deklarację dążenia do tego dalekosiężnego celu składa również gmina </w:t>
      </w:r>
      <w:r w:rsidR="002B648D">
        <w:t>Olszanka</w:t>
      </w:r>
      <w:r>
        <w:t xml:space="preserve">. Jednak opracowując niniejszy Plan, na bazie przyjętych do wykonania zadań przyjęto szczegółowy i realny cel redukcji zużycia energii finalnej na terenie gminy w </w:t>
      </w:r>
      <w:r w:rsidRPr="00995392">
        <w:t xml:space="preserve">ilości zgodnej z tabelą </w:t>
      </w:r>
      <w:r w:rsidR="00995392" w:rsidRPr="00995392">
        <w:t>3</w:t>
      </w:r>
      <w:r w:rsidR="00C66E85">
        <w:t>5</w:t>
      </w:r>
      <w:r w:rsidRPr="00995392">
        <w:t xml:space="preserve">. niniejszego dokumentu, to jest o co najmniej </w:t>
      </w:r>
      <w:r w:rsidR="00995392" w:rsidRPr="00995392">
        <w:t>2096,51</w:t>
      </w:r>
      <w:r w:rsidRPr="00995392">
        <w:t xml:space="preserve"> MWh – w stosunku do roku bazowego, jako który przyjęto rok 20</w:t>
      </w:r>
      <w:r w:rsidR="00995392" w:rsidRPr="00995392">
        <w:t>14</w:t>
      </w:r>
      <w:r w:rsidRPr="00995392">
        <w:t>.</w:t>
      </w:r>
    </w:p>
    <w:p w14:paraId="66C00944" w14:textId="77777777" w:rsidR="00B24649" w:rsidRPr="00995392" w:rsidRDefault="00B24649" w:rsidP="00922334">
      <w:pPr>
        <w:spacing w:after="0"/>
        <w:jc w:val="both"/>
      </w:pPr>
      <w:r w:rsidRPr="00995392">
        <w:t>Redukcja zużycia energii finalnej w wyniku realizacji założonych zadań</w:t>
      </w:r>
      <w:r w:rsidR="00995392" w:rsidRPr="00995392">
        <w:t xml:space="preserve"> 2096,51</w:t>
      </w:r>
      <w:r w:rsidRPr="00995392">
        <w:t xml:space="preserve"> M</w:t>
      </w:r>
      <w:r w:rsidR="00B635DF" w:rsidRPr="00995392">
        <w:t>Wh</w:t>
      </w:r>
      <w:r w:rsidRPr="00995392">
        <w:t xml:space="preserve"> w stosunku do roku bazowego</w:t>
      </w:r>
      <w:r w:rsidR="00E87F5D" w:rsidRPr="00995392">
        <w:t xml:space="preserve"> oznaczać będzie redukcję o ok.</w:t>
      </w:r>
      <w:r w:rsidR="00995392" w:rsidRPr="00995392">
        <w:t xml:space="preserve"> 4,9</w:t>
      </w:r>
      <w:r w:rsidRPr="00995392">
        <w:t>%.</w:t>
      </w:r>
    </w:p>
    <w:p w14:paraId="703055C2" w14:textId="77777777" w:rsidR="000F48BE" w:rsidRDefault="000F48BE" w:rsidP="00922334">
      <w:pPr>
        <w:spacing w:after="0"/>
        <w:jc w:val="both"/>
      </w:pPr>
      <w:r w:rsidRPr="00995392">
        <w:t>Wyżej wymienione cele szczegółowe odnoszą się do zadań przewidzianych do realizacji w okresie obowiązywania niniejszego Planu</w:t>
      </w:r>
      <w:r w:rsidR="00DB3E19">
        <w:t>.</w:t>
      </w:r>
    </w:p>
    <w:p w14:paraId="0956EE70" w14:textId="77777777" w:rsidR="00C33C5A" w:rsidRDefault="00C33C5A" w:rsidP="00C33C5A">
      <w:pPr>
        <w:pStyle w:val="Nagwek3"/>
        <w:numPr>
          <w:ilvl w:val="2"/>
          <w:numId w:val="1"/>
        </w:numPr>
      </w:pPr>
      <w:bookmarkStart w:id="11" w:name="_Toc58959236"/>
      <w:r>
        <w:t>Główne priorytety Planu Gospodarki Niskoemisyjnej</w:t>
      </w:r>
      <w:r w:rsidR="00936036">
        <w:t xml:space="preserve"> (cele szczegółowe)</w:t>
      </w:r>
      <w:bookmarkEnd w:id="11"/>
    </w:p>
    <w:p w14:paraId="6705F502" w14:textId="77777777" w:rsidR="00C33C5A" w:rsidRDefault="00C33C5A" w:rsidP="00C33C5A"/>
    <w:p w14:paraId="6A954203" w14:textId="77777777" w:rsidR="00C33C5A" w:rsidRDefault="00C33C5A" w:rsidP="00C33C5A">
      <w:pPr>
        <w:jc w:val="both"/>
      </w:pPr>
      <w:r>
        <w:t>W poprzednim punkcie przedstawiono cele strategiczne i ideę opracowywanych planów oraz wszystkich działań zmierzających do wprowadzenia w Polsce gospodarki niskoemisyjnej. Poniżej przedstawiono główne priorytety opracowywanego dokument</w:t>
      </w:r>
      <w:r w:rsidR="00A2767B">
        <w:t>u</w:t>
      </w:r>
      <w:r>
        <w:t xml:space="preserve"> w odniesieniu do gminy </w:t>
      </w:r>
      <w:r w:rsidR="002B648D">
        <w:t>Olszanka</w:t>
      </w:r>
      <w:r>
        <w:t xml:space="preserve"> oraz regionu, w którym gmina jest zlokalizowana.</w:t>
      </w:r>
    </w:p>
    <w:p w14:paraId="7B1269B1" w14:textId="77777777" w:rsidR="00C33C5A" w:rsidRDefault="00C33C5A" w:rsidP="00965439">
      <w:pPr>
        <w:pStyle w:val="Akapitzlist"/>
        <w:numPr>
          <w:ilvl w:val="0"/>
          <w:numId w:val="5"/>
        </w:numPr>
        <w:jc w:val="both"/>
      </w:pPr>
      <w:r>
        <w:lastRenderedPageBreak/>
        <w:t>poprawa jakości powietrza</w:t>
      </w:r>
      <w:r w:rsidR="00EF6D18">
        <w:t xml:space="preserve"> atmosferycznego;</w:t>
      </w:r>
    </w:p>
    <w:p w14:paraId="0C6DAE21" w14:textId="77777777" w:rsidR="00EF6D18" w:rsidRDefault="00EF6D18" w:rsidP="00EF6D18">
      <w:pPr>
        <w:jc w:val="both"/>
      </w:pPr>
      <w:r w:rsidRPr="00EF6D18">
        <w:t>W Polsce</w:t>
      </w:r>
      <w:r>
        <w:t>,</w:t>
      </w:r>
      <w:r w:rsidRPr="00EF6D18">
        <w:t xml:space="preserve"> w odróżnieniu od wielu innych państw UE – energetyka oparta jest głównie na węglu</w:t>
      </w:r>
      <w:r w:rsidR="00665056">
        <w:t xml:space="preserve"> – z</w:t>
      </w:r>
      <w:r w:rsidRPr="00EF6D18">
        <w:t>arówno</w:t>
      </w:r>
      <w:r>
        <w:t xml:space="preserve"> w sferze centralnej </w:t>
      </w:r>
      <w:r w:rsidRPr="00EF6D18">
        <w:t>(elektrownie spalające węgiel w celu wytworzenia energii elektrycznej), jak i lokalnej (gospodarstwa domowe i lokalne ciepłownie spalające węgiel</w:t>
      </w:r>
      <w:r w:rsidRPr="00EF6D18">
        <w:br/>
        <w:t>w celach grzewczych).</w:t>
      </w:r>
    </w:p>
    <w:p w14:paraId="66BDE128" w14:textId="77777777" w:rsidR="00665056" w:rsidRDefault="00665056" w:rsidP="00965439">
      <w:pPr>
        <w:pStyle w:val="Akapitzlist"/>
        <w:numPr>
          <w:ilvl w:val="0"/>
          <w:numId w:val="5"/>
        </w:numPr>
        <w:jc w:val="both"/>
      </w:pPr>
      <w:r>
        <w:t>wsparcie realizacji zadań wymienionych w Programach ochrony powietrza oraz w planach działań krótkoterminowych</w:t>
      </w:r>
    </w:p>
    <w:p w14:paraId="1D73AC13" w14:textId="391A2B6B" w:rsidR="00665056" w:rsidRPr="00C33C5A" w:rsidRDefault="00665056" w:rsidP="00665056">
      <w:pPr>
        <w:jc w:val="both"/>
      </w:pPr>
      <w:r>
        <w:t xml:space="preserve">Gmina </w:t>
      </w:r>
      <w:r w:rsidR="002B648D">
        <w:t>Olszanka</w:t>
      </w:r>
      <w:r>
        <w:t xml:space="preserve"> położona jest w województwie opolskim, na terenie którego przekroczenia poziomów dopuszczalnych pyłu PM10, pyłu PM2,5 oraz poziomu docelowego benzo(a)pirenu</w:t>
      </w:r>
      <w:r w:rsidR="00A2767B">
        <w:t>,</w:t>
      </w:r>
      <w:r w:rsidR="00873310">
        <w:t xml:space="preserve"> </w:t>
      </w:r>
      <w:r w:rsidR="00A2767B">
        <w:t>wymusiły na władzach</w:t>
      </w:r>
      <w:r w:rsidR="0088691F">
        <w:t xml:space="preserve"> opracowanie Programu ochrony powietrza, wraz z Planem działań krótkoterminowych</w:t>
      </w:r>
      <w:r w:rsidR="00920A54">
        <w:t>.</w:t>
      </w:r>
    </w:p>
    <w:p w14:paraId="799D27FF" w14:textId="0C79BC9A" w:rsidR="0088691F" w:rsidRPr="00150AED" w:rsidRDefault="0088691F" w:rsidP="007A6147">
      <w:pPr>
        <w:autoSpaceDE w:val="0"/>
        <w:autoSpaceDN w:val="0"/>
        <w:adjustRightInd w:val="0"/>
        <w:jc w:val="both"/>
        <w:rPr>
          <w:szCs w:val="24"/>
        </w:rPr>
      </w:pPr>
      <w:r w:rsidRPr="00150AED">
        <w:rPr>
          <w:szCs w:val="24"/>
        </w:rPr>
        <w:t>Plan działań krótkoterminowych</w:t>
      </w:r>
      <w:r>
        <w:rPr>
          <w:szCs w:val="24"/>
        </w:rPr>
        <w:t xml:space="preserve"> z</w:t>
      </w:r>
      <w:r w:rsidR="007A6147">
        <w:rPr>
          <w:szCs w:val="24"/>
        </w:rPr>
        <w:t xml:space="preserve">awiera opracowane schematy działań, które muszą być </w:t>
      </w:r>
      <w:r w:rsidR="00920A54" w:rsidRPr="00920A54">
        <w:rPr>
          <w:szCs w:val="24"/>
        </w:rPr>
        <w:t>podejmowane w celu</w:t>
      </w:r>
      <w:r w:rsidR="007A6147">
        <w:rPr>
          <w:szCs w:val="24"/>
        </w:rPr>
        <w:t xml:space="preserve"> </w:t>
      </w:r>
      <w:r w:rsidR="00920A54" w:rsidRPr="00920A54">
        <w:rPr>
          <w:szCs w:val="24"/>
        </w:rPr>
        <w:t>ograniczenia występowania epizodów wysokich stężeń substancji w powietrzu, a także skrócenie</w:t>
      </w:r>
      <w:r w:rsidR="007A6147">
        <w:rPr>
          <w:szCs w:val="24"/>
        </w:rPr>
        <w:t xml:space="preserve"> </w:t>
      </w:r>
      <w:r w:rsidR="00920A54" w:rsidRPr="00920A54">
        <w:rPr>
          <w:szCs w:val="24"/>
        </w:rPr>
        <w:t>czasu występowania wysokic</w:t>
      </w:r>
      <w:r w:rsidR="007A6147">
        <w:rPr>
          <w:szCs w:val="24"/>
        </w:rPr>
        <w:t>h stężeń substancji w powietrzu – w przypadku ich wystąpienia. Jednocześnie PDK wskazuje, iż g</w:t>
      </w:r>
      <w:r w:rsidR="007A6147" w:rsidRPr="007A6147">
        <w:rPr>
          <w:szCs w:val="24"/>
        </w:rPr>
        <w:t>łówną przyczyną stwierdzonych podwyższonych stężeń pyłu zawieszonego PM10 w opinii GIOŚ była</w:t>
      </w:r>
      <w:r w:rsidR="007A6147">
        <w:rPr>
          <w:szCs w:val="24"/>
        </w:rPr>
        <w:t xml:space="preserve"> </w:t>
      </w:r>
      <w:r w:rsidR="007A6147" w:rsidRPr="007A6147">
        <w:rPr>
          <w:szCs w:val="24"/>
        </w:rPr>
        <w:t>emisja z indywidualnych systemów ogrzewania domów</w:t>
      </w:r>
      <w:r w:rsidR="00A2767B">
        <w:rPr>
          <w:szCs w:val="24"/>
        </w:rPr>
        <w:t xml:space="preserve">, w związku z czym wszelkie działania na rzecz prowadzenia gospodarki niskoemisyjnej określone w niniejszym planie – </w:t>
      </w:r>
      <w:r w:rsidR="007A6147">
        <w:rPr>
          <w:szCs w:val="24"/>
        </w:rPr>
        <w:t xml:space="preserve">wysoko korelują z </w:t>
      </w:r>
      <w:r w:rsidR="008260FB">
        <w:rPr>
          <w:szCs w:val="24"/>
        </w:rPr>
        <w:t>procedur</w:t>
      </w:r>
      <w:r w:rsidR="007A6147">
        <w:rPr>
          <w:szCs w:val="24"/>
        </w:rPr>
        <w:t>ami</w:t>
      </w:r>
      <w:r w:rsidR="008260FB">
        <w:rPr>
          <w:szCs w:val="24"/>
        </w:rPr>
        <w:t xml:space="preserve"> ustalon</w:t>
      </w:r>
      <w:r w:rsidR="007A6147">
        <w:rPr>
          <w:szCs w:val="24"/>
        </w:rPr>
        <w:t>ymi</w:t>
      </w:r>
      <w:r w:rsidR="008260FB">
        <w:rPr>
          <w:szCs w:val="24"/>
        </w:rPr>
        <w:t xml:space="preserve"> w Programie ochrony powietrza wraz z planem działań krótkoterminowych.</w:t>
      </w:r>
    </w:p>
    <w:p w14:paraId="1D144C56" w14:textId="77777777" w:rsidR="00802476" w:rsidRPr="00C043BC" w:rsidRDefault="00802476" w:rsidP="00974012">
      <w:pPr>
        <w:pStyle w:val="Nagwek2"/>
        <w:numPr>
          <w:ilvl w:val="1"/>
          <w:numId w:val="1"/>
        </w:numPr>
        <w:rPr>
          <w:color w:val="5B9BD5" w:themeColor="accent1"/>
        </w:rPr>
      </w:pPr>
      <w:bookmarkStart w:id="12" w:name="_Toc58959237"/>
      <w:r w:rsidRPr="00C043BC">
        <w:rPr>
          <w:color w:val="5B9BD5" w:themeColor="accent1"/>
        </w:rPr>
        <w:t xml:space="preserve">Spójność opracowanego Planu Gospodarki Niskoemisyjnej dla gminy </w:t>
      </w:r>
      <w:r w:rsidR="002B648D" w:rsidRPr="00C043BC">
        <w:rPr>
          <w:color w:val="5B9BD5" w:themeColor="accent1"/>
        </w:rPr>
        <w:t>Olszanka</w:t>
      </w:r>
      <w:r w:rsidRPr="00C043BC">
        <w:rPr>
          <w:color w:val="5B9BD5" w:themeColor="accent1"/>
        </w:rPr>
        <w:t xml:space="preserve"> na lata </w:t>
      </w:r>
      <w:r w:rsidR="002B648D" w:rsidRPr="00C043BC">
        <w:rPr>
          <w:color w:val="5B9BD5" w:themeColor="accent1"/>
        </w:rPr>
        <w:t>201</w:t>
      </w:r>
      <w:r w:rsidR="00995392" w:rsidRPr="00C043BC">
        <w:rPr>
          <w:color w:val="5B9BD5" w:themeColor="accent1"/>
        </w:rPr>
        <w:t>5</w:t>
      </w:r>
      <w:r w:rsidR="002B648D" w:rsidRPr="00C043BC">
        <w:rPr>
          <w:color w:val="5B9BD5" w:themeColor="accent1"/>
        </w:rPr>
        <w:t>-2020</w:t>
      </w:r>
      <w:r w:rsidRPr="00C043BC">
        <w:rPr>
          <w:color w:val="5B9BD5" w:themeColor="accent1"/>
        </w:rPr>
        <w:t xml:space="preserve"> z dokumentami strategicznymi</w:t>
      </w:r>
      <w:bookmarkEnd w:id="12"/>
    </w:p>
    <w:p w14:paraId="48896310" w14:textId="77777777" w:rsidR="00B46AAB" w:rsidRDefault="00802476" w:rsidP="00EC6408">
      <w:pPr>
        <w:pStyle w:val="Nagwek3"/>
        <w:ind w:left="567" w:hanging="567"/>
      </w:pPr>
      <w:bookmarkStart w:id="13" w:name="_Toc58959238"/>
      <w:r>
        <w:t xml:space="preserve">3.3.1. Spójność PGN dla gminy </w:t>
      </w:r>
      <w:r w:rsidR="002B648D">
        <w:t>Olszanka</w:t>
      </w:r>
      <w:r>
        <w:t xml:space="preserve"> z dokumentami międzynarodowymi, w tym unijnymi</w:t>
      </w:r>
      <w:bookmarkEnd w:id="13"/>
    </w:p>
    <w:p w14:paraId="59AA329B" w14:textId="77777777" w:rsidR="00802476" w:rsidRDefault="00802476" w:rsidP="00802476">
      <w:pPr>
        <w:jc w:val="both"/>
      </w:pPr>
      <w:r>
        <w:t>Mówiąc o umowach, czy dokumentach międzynarodowych dotyczących ściśle prowadzenia gospodarki niskoemisyjnej, obniżenia emisji CO</w:t>
      </w:r>
      <w:r>
        <w:rPr>
          <w:vertAlign w:val="subscript"/>
        </w:rPr>
        <w:t>2</w:t>
      </w:r>
      <w:r>
        <w:t xml:space="preserve"> oraz innych zanieczyszczeń (w tym gazów cieplarnianych) - obejmujących swym zasięgiem obszar globu, z wyłączeniem niektórych państw – odnosimy się głównie do </w:t>
      </w:r>
      <w:r w:rsidRPr="00802476">
        <w:t>Protok</w:t>
      </w:r>
      <w:r>
        <w:t>o</w:t>
      </w:r>
      <w:r w:rsidRPr="00802476">
        <w:t>ł</w:t>
      </w:r>
      <w:r>
        <w:t>u</w:t>
      </w:r>
      <w:r w:rsidR="00873310">
        <w:t xml:space="preserve"> </w:t>
      </w:r>
      <w:r>
        <w:t>z</w:t>
      </w:r>
      <w:r w:rsidRPr="00802476">
        <w:t xml:space="preserve"> Kioto</w:t>
      </w:r>
      <w:r>
        <w:t>, czyli traktatu międzynarodowego uzupełniającego Ramową</w:t>
      </w:r>
      <w:r w:rsidRPr="00802476">
        <w:t xml:space="preserve"> Konwencj</w:t>
      </w:r>
      <w:r w:rsidR="00D20D53">
        <w:t>ę</w:t>
      </w:r>
      <w:r w:rsidRPr="00802476">
        <w:t xml:space="preserve"> Narodów Zjednoczonych </w:t>
      </w:r>
      <w:r>
        <w:t>w</w:t>
      </w:r>
      <w:r w:rsidR="00873310">
        <w:t xml:space="preserve"> </w:t>
      </w:r>
      <w:r>
        <w:t>s</w:t>
      </w:r>
      <w:r w:rsidRPr="00802476">
        <w:t>prawie</w:t>
      </w:r>
      <w:r w:rsidR="00873310">
        <w:t xml:space="preserve"> </w:t>
      </w:r>
      <w:r>
        <w:t>z</w:t>
      </w:r>
      <w:r w:rsidRPr="00802476">
        <w:t>mian</w:t>
      </w:r>
      <w:r w:rsidR="00873310">
        <w:t xml:space="preserve"> </w:t>
      </w:r>
      <w:r>
        <w:t>k</w:t>
      </w:r>
      <w:r w:rsidRPr="00802476">
        <w:t>limatu</w:t>
      </w:r>
      <w:r>
        <w:t>.</w:t>
      </w:r>
    </w:p>
    <w:p w14:paraId="71643D52" w14:textId="77777777" w:rsidR="00802476" w:rsidRDefault="00547538" w:rsidP="00802476">
      <w:pPr>
        <w:jc w:val="both"/>
      </w:pPr>
      <w:r>
        <w:t>Ogólne postanowienia protokołu są tożsame z c</w:t>
      </w:r>
      <w:r w:rsidR="00802476">
        <w:t>el</w:t>
      </w:r>
      <w:r>
        <w:t>em</w:t>
      </w:r>
      <w:r w:rsidR="00802476">
        <w:t xml:space="preserve"> strategiczny</w:t>
      </w:r>
      <w:r>
        <w:t>m</w:t>
      </w:r>
      <w:r w:rsidR="00802476">
        <w:t xml:space="preserve"> opracowywania planów gospodarki niskoemis</w:t>
      </w:r>
      <w:r>
        <w:t>yjnej zarówno w odniesieniu do Polski, jak i Europy, czy świata. Opiera się on na dążeniu do zmniejszenia emisji dwutlenku węgla, celem zatrzymania antropo-wpływu na zmiany klimatu planety Ziemia.</w:t>
      </w:r>
    </w:p>
    <w:p w14:paraId="2D916AE7" w14:textId="77777777" w:rsidR="00547538" w:rsidRDefault="00547538" w:rsidP="00802476">
      <w:pPr>
        <w:jc w:val="both"/>
      </w:pPr>
      <w:r>
        <w:t>Wszelkie dyrektywy oraz umowy obowiązujące jedynie państwa członkowskie Unii Europejskiej, a traktujące o efektywności energetycznej, odnawialnych źródłach energii, systemie handlu emisjami lub wprost o ograniczeniu emisji CO</w:t>
      </w:r>
      <w:r>
        <w:rPr>
          <w:vertAlign w:val="subscript"/>
        </w:rPr>
        <w:t>2</w:t>
      </w:r>
      <w:r>
        <w:t xml:space="preserve"> i innych gazów cieplarnianych stanowią uszczegółowienie oraz sformalizowanie w formie prawnej konkluzji i postanowień protokołu z Kioto.</w:t>
      </w:r>
    </w:p>
    <w:p w14:paraId="3EBED9FD" w14:textId="77777777" w:rsidR="00547538" w:rsidRDefault="00547538" w:rsidP="00802476">
      <w:pPr>
        <w:jc w:val="both"/>
      </w:pPr>
      <w:r>
        <w:t>Niniejszy dokument zapewnia pełną zgodność z ww. dokumentami i umowami, z których najważniejsze wymieniono poniżej:</w:t>
      </w:r>
    </w:p>
    <w:p w14:paraId="3ABD8FFC" w14:textId="77777777" w:rsidR="00547538" w:rsidRPr="00547538" w:rsidRDefault="00547538" w:rsidP="00965439">
      <w:pPr>
        <w:pStyle w:val="Akapitzlist"/>
        <w:numPr>
          <w:ilvl w:val="0"/>
          <w:numId w:val="7"/>
        </w:numPr>
        <w:jc w:val="both"/>
      </w:pPr>
      <w:r w:rsidRPr="00547538">
        <w:t xml:space="preserve">PROTOKÓŁ Z KIOTO DO RAMOWEJ KONWENCJI NARODÓW ZJEDNOCZONYCH W SPRAWIE ZMIAN KLIMATU </w:t>
      </w:r>
    </w:p>
    <w:p w14:paraId="15497E8E" w14:textId="77777777" w:rsidR="00547538" w:rsidRPr="00547538" w:rsidRDefault="00547538" w:rsidP="00965439">
      <w:pPr>
        <w:pStyle w:val="Akapitzlist"/>
        <w:numPr>
          <w:ilvl w:val="0"/>
          <w:numId w:val="7"/>
        </w:numPr>
        <w:jc w:val="both"/>
      </w:pPr>
      <w:r w:rsidRPr="00547538">
        <w:t>DYREKTYWA 2012/27/UE W SPRAWIE EFEKTYWNOŚCI ENERGETYCZNEJ</w:t>
      </w:r>
    </w:p>
    <w:p w14:paraId="3F88D66B" w14:textId="77777777" w:rsidR="00547538" w:rsidRPr="00547538" w:rsidRDefault="00547538" w:rsidP="00965439">
      <w:pPr>
        <w:pStyle w:val="Akapitzlist"/>
        <w:numPr>
          <w:ilvl w:val="0"/>
          <w:numId w:val="7"/>
        </w:numPr>
        <w:jc w:val="both"/>
      </w:pPr>
      <w:r w:rsidRPr="008E5197">
        <w:rPr>
          <w:bCs/>
        </w:rPr>
        <w:t>PAKIET KLIMATYCZNO – ENERGETYCZNY 2020</w:t>
      </w:r>
    </w:p>
    <w:p w14:paraId="7F968F9F" w14:textId="77777777" w:rsidR="00547538" w:rsidRDefault="00547538" w:rsidP="00965439">
      <w:pPr>
        <w:pStyle w:val="Akapitzlist"/>
        <w:numPr>
          <w:ilvl w:val="0"/>
          <w:numId w:val="7"/>
        </w:numPr>
        <w:jc w:val="both"/>
      </w:pPr>
      <w:r w:rsidRPr="00547538">
        <w:t>Europa 2020</w:t>
      </w:r>
    </w:p>
    <w:p w14:paraId="4E10D546" w14:textId="77777777" w:rsidR="00547538" w:rsidRPr="00C043BC" w:rsidRDefault="00547538" w:rsidP="00547538">
      <w:pPr>
        <w:pStyle w:val="Nagwek3"/>
        <w:rPr>
          <w:color w:val="5B9BD5" w:themeColor="accent1"/>
        </w:rPr>
      </w:pPr>
      <w:bookmarkStart w:id="14" w:name="_Toc58959239"/>
      <w:r w:rsidRPr="00C043BC">
        <w:rPr>
          <w:color w:val="5B9BD5" w:themeColor="accent1"/>
        </w:rPr>
        <w:lastRenderedPageBreak/>
        <w:t xml:space="preserve">3.3.2. Spójność PGN dla gminy </w:t>
      </w:r>
      <w:r w:rsidR="002B648D" w:rsidRPr="00C043BC">
        <w:rPr>
          <w:color w:val="5B9BD5" w:themeColor="accent1"/>
        </w:rPr>
        <w:t>Olszanka</w:t>
      </w:r>
      <w:r w:rsidRPr="00C043BC">
        <w:rPr>
          <w:color w:val="5B9BD5" w:themeColor="accent1"/>
        </w:rPr>
        <w:t xml:space="preserve"> z krajowymi dokumentami strategicznymi</w:t>
      </w:r>
      <w:bookmarkEnd w:id="14"/>
    </w:p>
    <w:p w14:paraId="76D2CAD9" w14:textId="77777777" w:rsidR="00547538" w:rsidRDefault="00547538" w:rsidP="00547538">
      <w:pPr>
        <w:pStyle w:val="Nagwek3"/>
      </w:pPr>
    </w:p>
    <w:p w14:paraId="0FBCE0AB" w14:textId="77777777" w:rsidR="00547538" w:rsidRDefault="00A45902" w:rsidP="00662B48">
      <w:pPr>
        <w:jc w:val="both"/>
      </w:pPr>
      <w:r>
        <w:t xml:space="preserve">Celem odpowiedniego zaplanowania </w:t>
      </w:r>
      <w:r w:rsidR="00662B48">
        <w:t xml:space="preserve">i usystematyzowania dążeń do </w:t>
      </w:r>
      <w:r w:rsidR="0086635A">
        <w:t xml:space="preserve">rozwoju poszczególnych gałęzi polskiej gospodarki, w tym realizacji </w:t>
      </w:r>
      <w:r w:rsidR="00662B48">
        <w:t>swoistych</w:t>
      </w:r>
      <w:r w:rsidR="0086635A">
        <w:t xml:space="preserve"> inwestycji – opracowywane są dokumenty strategiczne, określające główne priorytety i cele. Większość obowiązujących obecnie dokumentów strategicznych (również niepowiązanych bezpośrednio z </w:t>
      </w:r>
      <w:r w:rsidR="00662B48">
        <w:t xml:space="preserve">emisją dwutlenku węgla do powietrza) zawiera zapisy umożliwiające, a często nakazujące prowadzenie gospodarki niskoemisyjnej na szczeblu krajowym. </w:t>
      </w:r>
    </w:p>
    <w:p w14:paraId="5C03C115" w14:textId="77777777" w:rsidR="00662B48" w:rsidRDefault="00662B48" w:rsidP="00662B48">
      <w:pPr>
        <w:jc w:val="both"/>
      </w:pPr>
      <w:r>
        <w:t xml:space="preserve">Opracowując Plan Gospodarki Niskoemisyjnej dla gminy </w:t>
      </w:r>
      <w:r w:rsidR="002B648D">
        <w:t>Olszanka</w:t>
      </w:r>
      <w:r>
        <w:t xml:space="preserve"> na lata </w:t>
      </w:r>
      <w:r w:rsidR="002B648D">
        <w:t>201</w:t>
      </w:r>
      <w:r w:rsidR="00995392">
        <w:t>5</w:t>
      </w:r>
      <w:r w:rsidR="002B648D">
        <w:t>-2020</w:t>
      </w:r>
      <w:r>
        <w:t>, zapewniono spójność z następującymi dokumentami strategicznymi szczebla krajowego:</w:t>
      </w:r>
    </w:p>
    <w:p w14:paraId="17132EFA" w14:textId="77777777" w:rsidR="00662B48" w:rsidRPr="008E5197" w:rsidRDefault="008E5197" w:rsidP="00965439">
      <w:pPr>
        <w:pStyle w:val="Akapitzlist"/>
        <w:numPr>
          <w:ilvl w:val="0"/>
          <w:numId w:val="6"/>
        </w:numPr>
        <w:jc w:val="both"/>
      </w:pPr>
      <w:r w:rsidRPr="008E5197">
        <w:rPr>
          <w:rFonts w:ascii="Calibri" w:hAnsi="Calibri" w:cs="Arial"/>
        </w:rPr>
        <w:t>Polityka Ekologiczna Państwa na lata 2009 -2012 z perspektywą do roku 2016</w:t>
      </w:r>
      <w:r w:rsidR="00EC6408">
        <w:rPr>
          <w:rFonts w:ascii="Calibri" w:hAnsi="Calibri" w:cs="Arial"/>
        </w:rPr>
        <w:t>,</w:t>
      </w:r>
    </w:p>
    <w:p w14:paraId="55FDF952" w14:textId="77777777" w:rsidR="00662B48" w:rsidRPr="008E5197" w:rsidRDefault="008E5197" w:rsidP="00965439">
      <w:pPr>
        <w:pStyle w:val="Akapitzlist"/>
        <w:numPr>
          <w:ilvl w:val="0"/>
          <w:numId w:val="6"/>
        </w:numPr>
        <w:jc w:val="both"/>
        <w:rPr>
          <w:rFonts w:ascii="Calibri" w:hAnsi="Calibri" w:cs="Arial"/>
        </w:rPr>
      </w:pPr>
      <w:r w:rsidRPr="008E5197">
        <w:rPr>
          <w:rFonts w:ascii="Calibri" w:hAnsi="Calibri" w:cs="Arial"/>
        </w:rPr>
        <w:t>Strategia Rozwoju Kraju z perspektywą do roku 2020</w:t>
      </w:r>
      <w:r w:rsidR="00EC6408">
        <w:rPr>
          <w:rFonts w:ascii="Calibri" w:hAnsi="Calibri" w:cs="Arial"/>
        </w:rPr>
        <w:t>,</w:t>
      </w:r>
    </w:p>
    <w:p w14:paraId="0B52AA17" w14:textId="77777777" w:rsidR="00662B48" w:rsidRPr="008E5197" w:rsidRDefault="008E5197" w:rsidP="00965439">
      <w:pPr>
        <w:pStyle w:val="Akapitzlist"/>
        <w:numPr>
          <w:ilvl w:val="0"/>
          <w:numId w:val="6"/>
        </w:numPr>
        <w:jc w:val="both"/>
        <w:rPr>
          <w:rFonts w:ascii="Calibri" w:hAnsi="Calibri" w:cs="Arial"/>
        </w:rPr>
      </w:pPr>
      <w:r w:rsidRPr="008E5197">
        <w:rPr>
          <w:rFonts w:ascii="Calibri" w:hAnsi="Calibri" w:cs="Arial"/>
        </w:rPr>
        <w:t>Narodowa Strategia Edukacji Ekologicznej</w:t>
      </w:r>
      <w:r w:rsidR="00EC6408">
        <w:rPr>
          <w:rFonts w:ascii="Calibri" w:hAnsi="Calibri" w:cs="Arial"/>
        </w:rPr>
        <w:t>,</w:t>
      </w:r>
    </w:p>
    <w:p w14:paraId="7D53EC06" w14:textId="77777777" w:rsidR="00662B48" w:rsidRPr="008E5197" w:rsidRDefault="008E5197" w:rsidP="00965439">
      <w:pPr>
        <w:pStyle w:val="Akapitzlist"/>
        <w:numPr>
          <w:ilvl w:val="0"/>
          <w:numId w:val="6"/>
        </w:numPr>
        <w:jc w:val="both"/>
        <w:rPr>
          <w:rFonts w:ascii="Calibri" w:hAnsi="Calibri" w:cs="Arial"/>
        </w:rPr>
      </w:pPr>
      <w:r w:rsidRPr="008E5197">
        <w:rPr>
          <w:rFonts w:ascii="Calibri" w:hAnsi="Calibri" w:cs="Arial"/>
        </w:rPr>
        <w:t>Krajowy Program Zwiększania Lesistości</w:t>
      </w:r>
      <w:r w:rsidR="00EC6408">
        <w:rPr>
          <w:rFonts w:ascii="Calibri" w:hAnsi="Calibri" w:cs="Arial"/>
        </w:rPr>
        <w:t>,</w:t>
      </w:r>
    </w:p>
    <w:p w14:paraId="1792A0D0" w14:textId="77777777" w:rsidR="00662B48" w:rsidRPr="008E5197" w:rsidRDefault="008E5197" w:rsidP="00965439">
      <w:pPr>
        <w:pStyle w:val="Akapitzlist"/>
        <w:numPr>
          <w:ilvl w:val="0"/>
          <w:numId w:val="6"/>
        </w:numPr>
        <w:jc w:val="both"/>
        <w:rPr>
          <w:rFonts w:ascii="Calibri" w:hAnsi="Calibri" w:cs="Arial"/>
        </w:rPr>
      </w:pPr>
      <w:r w:rsidRPr="008E5197">
        <w:rPr>
          <w:rFonts w:ascii="Calibri" w:hAnsi="Calibri" w:cs="Arial"/>
        </w:rPr>
        <w:t xml:space="preserve">Strategia Bezpieczeństwo Energetyczne </w:t>
      </w:r>
      <w:r w:rsidR="00D20D53">
        <w:rPr>
          <w:rFonts w:ascii="Calibri" w:hAnsi="Calibri" w:cs="Arial"/>
        </w:rPr>
        <w:t>i</w:t>
      </w:r>
      <w:r w:rsidRPr="008E5197">
        <w:rPr>
          <w:rFonts w:ascii="Calibri" w:hAnsi="Calibri" w:cs="Arial"/>
        </w:rPr>
        <w:t xml:space="preserve"> Środowisko Perspektywa do 2020 roku</w:t>
      </w:r>
      <w:r w:rsidR="00EC6408">
        <w:rPr>
          <w:rFonts w:ascii="Calibri" w:hAnsi="Calibri" w:cs="Arial"/>
        </w:rPr>
        <w:t>,</w:t>
      </w:r>
    </w:p>
    <w:p w14:paraId="6F2FFE23" w14:textId="77777777" w:rsidR="00662B48" w:rsidRPr="008E5197" w:rsidRDefault="008E5197" w:rsidP="00965439">
      <w:pPr>
        <w:pStyle w:val="Akapitzlist"/>
        <w:numPr>
          <w:ilvl w:val="0"/>
          <w:numId w:val="6"/>
        </w:numPr>
        <w:jc w:val="both"/>
        <w:rPr>
          <w:rFonts w:ascii="Calibri" w:hAnsi="Calibri" w:cs="Arial"/>
        </w:rPr>
      </w:pPr>
      <w:r w:rsidRPr="008E5197">
        <w:rPr>
          <w:rFonts w:ascii="Calibri" w:hAnsi="Calibri" w:cs="Arial"/>
        </w:rPr>
        <w:t>Polityka Energetyczna Polski do 2030 roku</w:t>
      </w:r>
      <w:r w:rsidR="00EC6408">
        <w:rPr>
          <w:rFonts w:ascii="Calibri" w:hAnsi="Calibri" w:cs="Arial"/>
        </w:rPr>
        <w:t>,</w:t>
      </w:r>
    </w:p>
    <w:p w14:paraId="1F3575DC" w14:textId="77777777" w:rsidR="00662B48" w:rsidRPr="008E5197" w:rsidRDefault="008E5197" w:rsidP="00965439">
      <w:pPr>
        <w:pStyle w:val="Akapitzlist"/>
        <w:numPr>
          <w:ilvl w:val="0"/>
          <w:numId w:val="6"/>
        </w:numPr>
        <w:jc w:val="both"/>
        <w:rPr>
          <w:rFonts w:ascii="Calibri" w:hAnsi="Calibri" w:cs="Arial"/>
        </w:rPr>
      </w:pPr>
      <w:r w:rsidRPr="008E5197">
        <w:rPr>
          <w:rFonts w:ascii="Calibri" w:hAnsi="Calibri" w:cs="Arial"/>
        </w:rPr>
        <w:t>Założenia Narodowego Programu Rozwoju Gospodarki Niskoemisyjnej</w:t>
      </w:r>
      <w:r w:rsidR="00EC6408">
        <w:rPr>
          <w:rFonts w:ascii="Calibri" w:hAnsi="Calibri" w:cs="Arial"/>
        </w:rPr>
        <w:t>,</w:t>
      </w:r>
    </w:p>
    <w:p w14:paraId="60F73730" w14:textId="77777777" w:rsidR="00662B48" w:rsidRPr="008E5197" w:rsidRDefault="008E5197" w:rsidP="00965439">
      <w:pPr>
        <w:pStyle w:val="Akapitzlist"/>
        <w:numPr>
          <w:ilvl w:val="0"/>
          <w:numId w:val="6"/>
        </w:numPr>
        <w:jc w:val="both"/>
        <w:rPr>
          <w:rFonts w:ascii="Calibri" w:hAnsi="Calibri" w:cs="Arial"/>
        </w:rPr>
      </w:pPr>
      <w:r w:rsidRPr="008E5197">
        <w:rPr>
          <w:rFonts w:ascii="Calibri" w:hAnsi="Calibri" w:cs="Arial"/>
        </w:rPr>
        <w:t>Drugi Krajowy Plan Działań Dotyczący Efektywności Energetycznej EEAP</w:t>
      </w:r>
      <w:r w:rsidR="00EC6408">
        <w:rPr>
          <w:rFonts w:ascii="Calibri" w:hAnsi="Calibri" w:cs="Arial"/>
        </w:rPr>
        <w:t>,</w:t>
      </w:r>
    </w:p>
    <w:p w14:paraId="070D041B" w14:textId="77777777" w:rsidR="00662B48" w:rsidRDefault="008E5197" w:rsidP="00965439">
      <w:pPr>
        <w:pStyle w:val="Akapitzlist"/>
        <w:numPr>
          <w:ilvl w:val="0"/>
          <w:numId w:val="6"/>
        </w:numPr>
        <w:jc w:val="both"/>
        <w:rPr>
          <w:rFonts w:ascii="Calibri" w:hAnsi="Calibri" w:cs="Arial"/>
        </w:rPr>
      </w:pPr>
      <w:r w:rsidRPr="008E5197">
        <w:rPr>
          <w:rFonts w:ascii="Calibri" w:hAnsi="Calibri" w:cs="Arial"/>
        </w:rPr>
        <w:t xml:space="preserve">Krajowy Plan Działań </w:t>
      </w:r>
      <w:r w:rsidR="00D20D53">
        <w:rPr>
          <w:rFonts w:ascii="Calibri" w:hAnsi="Calibri" w:cs="Arial"/>
        </w:rPr>
        <w:t>w</w:t>
      </w:r>
      <w:r w:rsidRPr="008E5197">
        <w:rPr>
          <w:rFonts w:ascii="Calibri" w:hAnsi="Calibri" w:cs="Arial"/>
        </w:rPr>
        <w:t xml:space="preserve"> Zakresie Energii ze Źródeł Odnawialnych</w:t>
      </w:r>
      <w:r w:rsidR="00EC6408">
        <w:rPr>
          <w:rFonts w:ascii="Calibri" w:hAnsi="Calibri" w:cs="Arial"/>
        </w:rPr>
        <w:t>.</w:t>
      </w:r>
    </w:p>
    <w:p w14:paraId="10AFE6CB" w14:textId="77777777" w:rsidR="00A55116" w:rsidRPr="00C043BC" w:rsidRDefault="00A55116" w:rsidP="00A55116">
      <w:pPr>
        <w:pStyle w:val="Akapitzlist"/>
        <w:numPr>
          <w:ilvl w:val="0"/>
          <w:numId w:val="6"/>
        </w:numPr>
        <w:rPr>
          <w:color w:val="5B9BD5" w:themeColor="accent1"/>
        </w:rPr>
      </w:pPr>
      <w:r w:rsidRPr="00C043BC">
        <w:rPr>
          <w:color w:val="5B9BD5" w:themeColor="accent1"/>
        </w:rPr>
        <w:t>Polityka ekologiczna państwa 2030 - strategii rozwoju w obszarze środowiska i gospodarki wodnej</w:t>
      </w:r>
    </w:p>
    <w:p w14:paraId="4735BD1B" w14:textId="77777777" w:rsidR="00A55116" w:rsidRPr="00C043BC" w:rsidRDefault="00920A54" w:rsidP="00920A54">
      <w:pPr>
        <w:pStyle w:val="Akapitzlist"/>
        <w:numPr>
          <w:ilvl w:val="0"/>
          <w:numId w:val="6"/>
        </w:numPr>
        <w:jc w:val="both"/>
        <w:rPr>
          <w:rFonts w:ascii="Calibri" w:hAnsi="Calibri" w:cs="Arial"/>
          <w:color w:val="5B9BD5" w:themeColor="accent1"/>
        </w:rPr>
      </w:pPr>
      <w:r w:rsidRPr="00C043BC">
        <w:rPr>
          <w:rFonts w:ascii="Calibri" w:hAnsi="Calibri" w:cs="Arial"/>
          <w:color w:val="5B9BD5" w:themeColor="accent1"/>
        </w:rPr>
        <w:t>Krajowy plan na rzecz energii i klimatu na lata 2021-2030</w:t>
      </w:r>
    </w:p>
    <w:p w14:paraId="73A499F5" w14:textId="77777777" w:rsidR="00920A54" w:rsidRPr="00C043BC" w:rsidRDefault="00920A54" w:rsidP="00920A54">
      <w:pPr>
        <w:pStyle w:val="Akapitzlist"/>
        <w:numPr>
          <w:ilvl w:val="0"/>
          <w:numId w:val="6"/>
        </w:numPr>
        <w:jc w:val="both"/>
        <w:rPr>
          <w:rFonts w:ascii="Calibri" w:hAnsi="Calibri" w:cs="Arial"/>
          <w:color w:val="5B9BD5" w:themeColor="accent1"/>
        </w:rPr>
      </w:pPr>
      <w:r w:rsidRPr="00C043BC">
        <w:rPr>
          <w:rFonts w:ascii="Calibri" w:hAnsi="Calibri" w:cs="Arial"/>
          <w:color w:val="5B9BD5" w:themeColor="accent1"/>
        </w:rPr>
        <w:t>Krajowy Program Ograniczania Zanieczyszczenia Powietrza</w:t>
      </w:r>
    </w:p>
    <w:p w14:paraId="0CB35474" w14:textId="77777777" w:rsidR="00920A54" w:rsidRPr="00C043BC" w:rsidRDefault="00920A54" w:rsidP="00920A54">
      <w:pPr>
        <w:pStyle w:val="Akapitzlist"/>
        <w:numPr>
          <w:ilvl w:val="0"/>
          <w:numId w:val="6"/>
        </w:numPr>
        <w:jc w:val="both"/>
        <w:rPr>
          <w:rFonts w:ascii="Calibri" w:hAnsi="Calibri" w:cs="Arial"/>
          <w:color w:val="5B9BD5" w:themeColor="accent1"/>
        </w:rPr>
      </w:pPr>
      <w:r w:rsidRPr="00C043BC">
        <w:rPr>
          <w:rFonts w:ascii="Calibri" w:hAnsi="Calibri" w:cs="Arial"/>
          <w:color w:val="5B9BD5" w:themeColor="accent1"/>
        </w:rPr>
        <w:t>Krajowy Program Ochrony Powietrza</w:t>
      </w:r>
    </w:p>
    <w:p w14:paraId="56BB90C6" w14:textId="77777777" w:rsidR="00920A54" w:rsidRPr="00C043BC" w:rsidRDefault="00920A54" w:rsidP="00920A54">
      <w:pPr>
        <w:pStyle w:val="Akapitzlist"/>
        <w:numPr>
          <w:ilvl w:val="0"/>
          <w:numId w:val="6"/>
        </w:numPr>
        <w:jc w:val="both"/>
        <w:rPr>
          <w:rFonts w:ascii="Calibri" w:hAnsi="Calibri" w:cs="Arial"/>
          <w:color w:val="5B9BD5" w:themeColor="accent1"/>
        </w:rPr>
      </w:pPr>
      <w:r w:rsidRPr="00C043BC">
        <w:rPr>
          <w:rFonts w:ascii="Calibri" w:hAnsi="Calibri" w:cs="Arial"/>
          <w:color w:val="5B9BD5" w:themeColor="accent1"/>
        </w:rPr>
        <w:t>Długookresowa Strategia Rozwoju Kraju: „Polska 2030. Trzecia Fala Nowoczesności”</w:t>
      </w:r>
    </w:p>
    <w:p w14:paraId="74ADE354" w14:textId="77777777" w:rsidR="008E5197" w:rsidRDefault="008E5197" w:rsidP="008E5197">
      <w:pPr>
        <w:jc w:val="both"/>
        <w:rPr>
          <w:rFonts w:ascii="Calibri" w:hAnsi="Calibri" w:cs="Arial"/>
        </w:rPr>
      </w:pPr>
    </w:p>
    <w:p w14:paraId="4DF700D4" w14:textId="77777777" w:rsidR="008E5197" w:rsidRPr="00C043BC" w:rsidRDefault="008E5197" w:rsidP="00EC6408">
      <w:pPr>
        <w:pStyle w:val="Nagwek3"/>
        <w:ind w:left="567" w:hanging="567"/>
        <w:rPr>
          <w:color w:val="5B9BD5" w:themeColor="accent1"/>
        </w:rPr>
      </w:pPr>
      <w:bookmarkStart w:id="15" w:name="_Toc58959240"/>
      <w:r w:rsidRPr="00C043BC">
        <w:rPr>
          <w:color w:val="5B9BD5" w:themeColor="accent1"/>
        </w:rPr>
        <w:t>3.3.3. Spójność</w:t>
      </w:r>
      <w:r w:rsidR="00873310" w:rsidRPr="00C043BC">
        <w:rPr>
          <w:color w:val="5B9BD5" w:themeColor="accent1"/>
        </w:rPr>
        <w:t xml:space="preserve"> </w:t>
      </w:r>
      <w:r w:rsidRPr="00C043BC">
        <w:rPr>
          <w:color w:val="5B9BD5" w:themeColor="accent1"/>
        </w:rPr>
        <w:t xml:space="preserve">PGN dla gminy </w:t>
      </w:r>
      <w:r w:rsidR="002B648D" w:rsidRPr="00C043BC">
        <w:rPr>
          <w:color w:val="5B9BD5" w:themeColor="accent1"/>
        </w:rPr>
        <w:t>Olszanka</w:t>
      </w:r>
      <w:r w:rsidRPr="00C043BC">
        <w:rPr>
          <w:color w:val="5B9BD5" w:themeColor="accent1"/>
        </w:rPr>
        <w:t xml:space="preserve"> z dokumentami strategicznymi na stopniu regionalnym i lokalnym</w:t>
      </w:r>
      <w:bookmarkEnd w:id="15"/>
    </w:p>
    <w:p w14:paraId="17E7B3D6" w14:textId="77777777" w:rsidR="00404EE5" w:rsidRDefault="00404EE5" w:rsidP="002A7F58">
      <w:pPr>
        <w:jc w:val="both"/>
      </w:pPr>
      <w:r>
        <w:t>Najważniejszym elementem w kontekście wymaganej spójności opracowywanego dokumentu z innymi programami, planami i strategiami jest zapewnienie właściwego odniesienia w szczególności do wymienionych dokumentów strategicznych szczebla lokalnego i regionalnego, tj. obejmujących i</w:t>
      </w:r>
      <w:r w:rsidR="002A7F58">
        <w:t> </w:t>
      </w:r>
      <w:r>
        <w:t>traktujących bezpośrednio o obszarze opracowania.</w:t>
      </w:r>
    </w:p>
    <w:p w14:paraId="2EEAE505" w14:textId="77777777" w:rsidR="00404EE5" w:rsidRDefault="00376EC7" w:rsidP="002A7F58">
      <w:pPr>
        <w:jc w:val="both"/>
      </w:pPr>
      <w:r>
        <w:t>Obowiązujące wojewódzkie, powiatowe i gminne dokumenty strategiczne stanowią najliczniejszą grupę spośród wymienionych w pkt 3 niniejszego Planu.</w:t>
      </w:r>
    </w:p>
    <w:p w14:paraId="0460C736" w14:textId="77777777" w:rsidR="00730E0B" w:rsidRDefault="002A7F58" w:rsidP="002A7F58">
      <w:pPr>
        <w:jc w:val="both"/>
      </w:pPr>
      <w:r>
        <w:t xml:space="preserve">Każde z opracowań zawierające zapisy odnoszące się do efektywności energetycznej lub wykorzystania OZE krótko scharakteryzowano: </w:t>
      </w:r>
    </w:p>
    <w:p w14:paraId="0FC726A8" w14:textId="77777777" w:rsidR="002A7F58" w:rsidRPr="00F503D0" w:rsidRDefault="002A7F58" w:rsidP="00965439">
      <w:pPr>
        <w:pStyle w:val="Akapitzlist"/>
        <w:numPr>
          <w:ilvl w:val="0"/>
          <w:numId w:val="8"/>
        </w:numPr>
        <w:jc w:val="both"/>
      </w:pPr>
      <w:r w:rsidRPr="002A7F58">
        <w:rPr>
          <w:rFonts w:ascii="Calibri" w:hAnsi="Calibri" w:cs="Arial"/>
        </w:rPr>
        <w:t>Regionalny Program Operacyjny Województwa Opolskiego</w:t>
      </w:r>
      <w:r>
        <w:rPr>
          <w:rFonts w:ascii="Calibri" w:hAnsi="Calibri" w:cs="Arial"/>
        </w:rPr>
        <w:t xml:space="preserve"> 2014-2020</w:t>
      </w:r>
    </w:p>
    <w:p w14:paraId="6622ABCF" w14:textId="77777777" w:rsidR="0078767C" w:rsidRPr="00F503D0" w:rsidRDefault="00F503D0" w:rsidP="0078767C">
      <w:pPr>
        <w:jc w:val="both"/>
      </w:pPr>
      <w:r>
        <w:t xml:space="preserve">Wsparciem RPO Województwa Opolskiego na lata 2014-2020 </w:t>
      </w:r>
      <w:r w:rsidR="0078767C">
        <w:t xml:space="preserve">objęte zostaną następujące obszary: gospodarka konkurencyjna, innowacyjna i niskoemisyjna, zapobieganie zagrożeniom naturalnym, ochrona środowiska, dziedzictwa kulturowe i naturalne, zrównoważony transport, rynek pracy, infrastruktura i integracja społeczna oraz edukacja. Oznacza to, że duża część </w:t>
      </w:r>
      <w:r w:rsidR="0078767C" w:rsidRPr="0078767C">
        <w:rPr>
          <w:rFonts w:ascii="Calibri" w:hAnsi="Calibri" w:cs="Arial"/>
        </w:rPr>
        <w:t xml:space="preserve">Regionalnego Programu Operacyjnego Województwa Opolskiego 2014-2020 znajduje swoje odzwierciedlenie w działaniach </w:t>
      </w:r>
      <w:r w:rsidR="0078767C" w:rsidRPr="0078767C">
        <w:rPr>
          <w:rFonts w:ascii="Calibri" w:hAnsi="Calibri" w:cs="Arial"/>
        </w:rPr>
        <w:lastRenderedPageBreak/>
        <w:t xml:space="preserve">planowanych do wdrożenia w ramach sektorów objętych opracowywanym Planem Gospodarki Niskoemisyjnej dla gminy </w:t>
      </w:r>
      <w:r w:rsidR="002B648D">
        <w:rPr>
          <w:rFonts w:ascii="Calibri" w:hAnsi="Calibri" w:cs="Arial"/>
        </w:rPr>
        <w:t>Olszanka</w:t>
      </w:r>
      <w:r w:rsidR="0078767C" w:rsidRPr="0078767C">
        <w:rPr>
          <w:rFonts w:ascii="Calibri" w:hAnsi="Calibri" w:cs="Arial"/>
        </w:rPr>
        <w:t xml:space="preserve"> na lata </w:t>
      </w:r>
      <w:r w:rsidR="002B648D">
        <w:rPr>
          <w:rFonts w:ascii="Calibri" w:hAnsi="Calibri" w:cs="Arial"/>
        </w:rPr>
        <w:t>201</w:t>
      </w:r>
      <w:r w:rsidR="00995392">
        <w:rPr>
          <w:rFonts w:ascii="Calibri" w:hAnsi="Calibri" w:cs="Arial"/>
        </w:rPr>
        <w:t>5</w:t>
      </w:r>
      <w:r w:rsidR="002B648D">
        <w:rPr>
          <w:rFonts w:ascii="Calibri" w:hAnsi="Calibri" w:cs="Arial"/>
        </w:rPr>
        <w:t>-2020</w:t>
      </w:r>
      <w:r w:rsidR="00995392">
        <w:rPr>
          <w:rFonts w:ascii="Calibri" w:hAnsi="Calibri" w:cs="Arial"/>
        </w:rPr>
        <w:t>.</w:t>
      </w:r>
    </w:p>
    <w:p w14:paraId="5B26078E" w14:textId="77777777" w:rsidR="002A7F58" w:rsidRDefault="002A7F58" w:rsidP="00965439">
      <w:pPr>
        <w:pStyle w:val="Default"/>
        <w:numPr>
          <w:ilvl w:val="0"/>
          <w:numId w:val="8"/>
        </w:numPr>
        <w:rPr>
          <w:rFonts w:ascii="Calibri" w:hAnsi="Calibri" w:cs="Arial"/>
          <w:color w:val="auto"/>
          <w:sz w:val="22"/>
          <w:szCs w:val="22"/>
        </w:rPr>
      </w:pPr>
      <w:r w:rsidRPr="002A7F58">
        <w:rPr>
          <w:rFonts w:ascii="Calibri" w:hAnsi="Calibri" w:cs="Arial"/>
          <w:color w:val="auto"/>
          <w:sz w:val="22"/>
          <w:szCs w:val="22"/>
        </w:rPr>
        <w:t>Strategia Rozwoju Województwa Opolskiego</w:t>
      </w:r>
      <w:r>
        <w:rPr>
          <w:rFonts w:ascii="Calibri" w:hAnsi="Calibri" w:cs="Arial"/>
          <w:color w:val="auto"/>
          <w:sz w:val="22"/>
          <w:szCs w:val="22"/>
        </w:rPr>
        <w:t xml:space="preserve"> d</w:t>
      </w:r>
      <w:r w:rsidRPr="002A7F58">
        <w:rPr>
          <w:rFonts w:ascii="Calibri" w:hAnsi="Calibri" w:cs="Arial"/>
          <w:color w:val="auto"/>
          <w:sz w:val="22"/>
          <w:szCs w:val="22"/>
        </w:rPr>
        <w:t xml:space="preserve">o 2020 Roku </w:t>
      </w:r>
    </w:p>
    <w:p w14:paraId="5CFCA6E1" w14:textId="77777777" w:rsidR="00F503D0" w:rsidRPr="00A32ECE" w:rsidRDefault="00F503D0" w:rsidP="00F503D0">
      <w:pPr>
        <w:pStyle w:val="Default"/>
        <w:rPr>
          <w:rFonts w:ascii="Calibri" w:hAnsi="Calibri" w:cs="Arial"/>
          <w:color w:val="auto"/>
          <w:sz w:val="10"/>
          <w:szCs w:val="10"/>
        </w:rPr>
      </w:pPr>
    </w:p>
    <w:p w14:paraId="639AECD6" w14:textId="77777777" w:rsidR="00F503D0" w:rsidRDefault="00F503D0" w:rsidP="00F503D0">
      <w:pPr>
        <w:jc w:val="both"/>
      </w:pPr>
      <w:r w:rsidRPr="00150AED">
        <w:t xml:space="preserve">Strategia rozwoju województwa opolskiego do 2020 roku, przyjęta uchwałą Sejmiku Województwa Opolskiego Nr XXV/325/2012 z 28 grudnia 2012 </w:t>
      </w:r>
      <w:r w:rsidRPr="006A3362">
        <w:t>roku, opracowana została w oparciu o 4 podstawowe zasady (</w:t>
      </w:r>
      <w:r w:rsidRPr="006A3362">
        <w:rPr>
          <w:bCs/>
        </w:rPr>
        <w:t>partnerstwa i współpracy, spójności, otwartości i przejrzystości</w:t>
      </w:r>
      <w:r w:rsidRPr="006A3362">
        <w:t xml:space="preserve">) warunkujące najlepsze wykorzystanie możliwości i atutów rozwojowych regionu. Jednocześnie dokument określa możliwości przeciwdziałania występującym w województwie opolskim </w:t>
      </w:r>
      <w:r w:rsidR="00D20D53">
        <w:t>problemom, z których największy</w:t>
      </w:r>
      <w:r w:rsidRPr="006A3362">
        <w:t xml:space="preserve"> obecnie</w:t>
      </w:r>
      <w:r w:rsidR="00D20D53">
        <w:t>, jak</w:t>
      </w:r>
      <w:r w:rsidRPr="006A3362">
        <w:t xml:space="preserve"> ocenia się</w:t>
      </w:r>
      <w:r w:rsidR="00D20D53">
        <w:t xml:space="preserve"> –</w:t>
      </w:r>
      <w:r w:rsidR="00EC6408">
        <w:t xml:space="preserve"> </w:t>
      </w:r>
      <w:r w:rsidR="00D20D53">
        <w:t xml:space="preserve">to </w:t>
      </w:r>
      <w:r w:rsidRPr="006A3362">
        <w:t>niekorzystne z</w:t>
      </w:r>
      <w:r w:rsidR="00D20D53">
        <w:t>miany demograficzne (depopulacja</w:t>
      </w:r>
      <w:r w:rsidRPr="006A3362">
        <w:t>).</w:t>
      </w:r>
    </w:p>
    <w:p w14:paraId="497CCB8C" w14:textId="77777777" w:rsidR="002A7F58" w:rsidRPr="00DA6BBA" w:rsidRDefault="002A7F58" w:rsidP="00965439">
      <w:pPr>
        <w:pStyle w:val="Akapitzlist"/>
        <w:numPr>
          <w:ilvl w:val="0"/>
          <w:numId w:val="8"/>
        </w:numPr>
        <w:jc w:val="both"/>
      </w:pPr>
      <w:r w:rsidRPr="002A7F58">
        <w:rPr>
          <w:rFonts w:ascii="Calibri" w:hAnsi="Calibri" w:cs="Arial"/>
        </w:rPr>
        <w:t xml:space="preserve">Wojewódzki Program Ochrony Środowiska </w:t>
      </w:r>
      <w:r w:rsidR="00D20D53">
        <w:rPr>
          <w:rFonts w:ascii="Calibri" w:hAnsi="Calibri" w:cs="Arial"/>
        </w:rPr>
        <w:t>n</w:t>
      </w:r>
      <w:r w:rsidRPr="002A7F58">
        <w:rPr>
          <w:rFonts w:ascii="Calibri" w:hAnsi="Calibri" w:cs="Arial"/>
        </w:rPr>
        <w:t>a Lat</w:t>
      </w:r>
      <w:r w:rsidR="00627CB6">
        <w:rPr>
          <w:rFonts w:ascii="Calibri" w:hAnsi="Calibri" w:cs="Arial"/>
        </w:rPr>
        <w:t xml:space="preserve">a 2012-2015 </w:t>
      </w:r>
      <w:r w:rsidR="00D20D53">
        <w:rPr>
          <w:rFonts w:ascii="Calibri" w:hAnsi="Calibri" w:cs="Arial"/>
        </w:rPr>
        <w:t>z</w:t>
      </w:r>
      <w:r w:rsidR="00627CB6">
        <w:rPr>
          <w:rFonts w:ascii="Calibri" w:hAnsi="Calibri" w:cs="Arial"/>
        </w:rPr>
        <w:t xml:space="preserve"> Perspektywą d</w:t>
      </w:r>
      <w:r w:rsidRPr="002A7F58">
        <w:rPr>
          <w:rFonts w:ascii="Calibri" w:hAnsi="Calibri" w:cs="Arial"/>
        </w:rPr>
        <w:t>o Roku 2019</w:t>
      </w:r>
    </w:p>
    <w:p w14:paraId="539992B9" w14:textId="77777777" w:rsidR="00DA6BBA" w:rsidRPr="00150AED" w:rsidRDefault="00DA6BBA" w:rsidP="00B96C55">
      <w:pPr>
        <w:autoSpaceDE w:val="0"/>
        <w:autoSpaceDN w:val="0"/>
        <w:adjustRightInd w:val="0"/>
        <w:jc w:val="both"/>
      </w:pPr>
      <w:r w:rsidRPr="00C043BC">
        <w:rPr>
          <w:strike/>
        </w:rPr>
        <w:t>Obowiązujący</w:t>
      </w:r>
      <w:r w:rsidRPr="00DA6BBA">
        <w:t xml:space="preserve"> WPOŚ dla województwa opolskiego</w:t>
      </w:r>
      <w:r w:rsidR="00311466">
        <w:t>, przyjęty Uchwałą Nr XVI/216/2012 Sejmiku Województwa Opolskiego z dnia 27 marca 2012 r. w sprawie przyjęcia „Programu ochrony środowiska województwa opolskiego na lata 2012-2015 z perspektywą do roku 2019”,</w:t>
      </w:r>
      <w:r>
        <w:t xml:space="preserve"> określa</w:t>
      </w:r>
      <w:r w:rsidRPr="00DA6BBA">
        <w:t xml:space="preserve"> priorytety wraz z głównymi kierunkami działań </w:t>
      </w:r>
      <w:r w:rsidRPr="00150AED">
        <w:t xml:space="preserve">zmierzających do systematycznej poprawy jakości </w:t>
      </w:r>
      <w:r>
        <w:t>środowiska</w:t>
      </w:r>
      <w:r w:rsidRPr="00150AED">
        <w:t xml:space="preserve"> i racjonalnego użytkowania zasobów przyrody</w:t>
      </w:r>
      <w:r>
        <w:t xml:space="preserve"> (w tym ochrony powietrza przed zanieczyszczeniami).</w:t>
      </w:r>
    </w:p>
    <w:p w14:paraId="459EAD61" w14:textId="77777777" w:rsidR="00DA6BBA" w:rsidRPr="00150AED" w:rsidRDefault="00DA6BBA" w:rsidP="00DA6BBA">
      <w:pPr>
        <w:autoSpaceDE w:val="0"/>
        <w:autoSpaceDN w:val="0"/>
        <w:adjustRightInd w:val="0"/>
      </w:pPr>
      <w:r>
        <w:t>W odniesieniu do kierunku ochrony powietrza – najsilniej powiązanego</w:t>
      </w:r>
      <w:r w:rsidRPr="00150AED">
        <w:t xml:space="preserve"> z P</w:t>
      </w:r>
      <w:r>
        <w:t xml:space="preserve">GN </w:t>
      </w:r>
      <w:r w:rsidRPr="00150AED">
        <w:t>przewidziano zadania:</w:t>
      </w:r>
    </w:p>
    <w:p w14:paraId="736E4AD6" w14:textId="77777777" w:rsidR="00DA6BBA" w:rsidRPr="00150AED" w:rsidRDefault="00DA6BBA" w:rsidP="00965439">
      <w:pPr>
        <w:numPr>
          <w:ilvl w:val="0"/>
          <w:numId w:val="9"/>
        </w:numPr>
        <w:tabs>
          <w:tab w:val="left" w:pos="284"/>
        </w:tabs>
        <w:autoSpaceDE w:val="0"/>
        <w:autoSpaceDN w:val="0"/>
        <w:adjustRightInd w:val="0"/>
        <w:spacing w:after="0" w:line="240" w:lineRule="auto"/>
        <w:ind w:left="284" w:hanging="284"/>
        <w:jc w:val="both"/>
      </w:pPr>
      <w:r w:rsidRPr="00150AED">
        <w:t>zmniejszeni</w:t>
      </w:r>
      <w:r>
        <w:t>a</w:t>
      </w:r>
      <w:r w:rsidRPr="00150AED">
        <w:t xml:space="preserve"> emisji komunikacyjnej, zwłaszcza na obszarach zurbanizowanych (Opole, Strzelce Opolskie, Kędzierzyn–Koźle, </w:t>
      </w:r>
      <w:r w:rsidRPr="00B96C55">
        <w:t>Nysa, Brzeg</w:t>
      </w:r>
      <w:r w:rsidRPr="00DA6BBA">
        <w:rPr>
          <w:b/>
        </w:rPr>
        <w:t>,</w:t>
      </w:r>
      <w:r w:rsidRPr="00150AED">
        <w:t xml:space="preserve"> Praszka, Gorzów Śląski, Ozimek),</w:t>
      </w:r>
    </w:p>
    <w:p w14:paraId="6939E375" w14:textId="77777777" w:rsidR="00DA6BBA" w:rsidRPr="00150AED" w:rsidRDefault="00DA6BBA" w:rsidP="00965439">
      <w:pPr>
        <w:numPr>
          <w:ilvl w:val="0"/>
          <w:numId w:val="9"/>
        </w:numPr>
        <w:tabs>
          <w:tab w:val="left" w:pos="284"/>
        </w:tabs>
        <w:autoSpaceDE w:val="0"/>
        <w:autoSpaceDN w:val="0"/>
        <w:adjustRightInd w:val="0"/>
        <w:spacing w:after="0" w:line="240" w:lineRule="auto"/>
        <w:ind w:left="709" w:hanging="709"/>
        <w:jc w:val="both"/>
      </w:pPr>
      <w:r w:rsidRPr="00150AED">
        <w:t>zmniejszenie niskiej emisji zanieczyszczeń w miastach i na terenach wiejskich,</w:t>
      </w:r>
    </w:p>
    <w:p w14:paraId="6CD7F91C" w14:textId="77777777" w:rsidR="00DA6BBA" w:rsidRDefault="00DA6BBA" w:rsidP="00965439">
      <w:pPr>
        <w:numPr>
          <w:ilvl w:val="0"/>
          <w:numId w:val="9"/>
        </w:numPr>
        <w:tabs>
          <w:tab w:val="left" w:pos="284"/>
        </w:tabs>
        <w:autoSpaceDE w:val="0"/>
        <w:autoSpaceDN w:val="0"/>
        <w:adjustRightInd w:val="0"/>
        <w:spacing w:after="0" w:line="240" w:lineRule="auto"/>
        <w:ind w:left="284" w:hanging="284"/>
        <w:jc w:val="both"/>
      </w:pPr>
      <w:r w:rsidRPr="00150AED">
        <w:t>kontynuacja ograniczania emisji przemysłowych w tym w szczególności w zakładach mogących znacząco oddziaływać na środowisko</w:t>
      </w:r>
      <w:r>
        <w:t>.</w:t>
      </w:r>
    </w:p>
    <w:p w14:paraId="347C9FCF" w14:textId="77777777" w:rsidR="007A1F54" w:rsidRPr="00A32ECE" w:rsidRDefault="007A1F54" w:rsidP="007A1F54">
      <w:pPr>
        <w:tabs>
          <w:tab w:val="left" w:pos="284"/>
        </w:tabs>
        <w:autoSpaceDE w:val="0"/>
        <w:autoSpaceDN w:val="0"/>
        <w:adjustRightInd w:val="0"/>
        <w:spacing w:after="0" w:line="240" w:lineRule="auto"/>
        <w:jc w:val="both"/>
        <w:rPr>
          <w:sz w:val="10"/>
          <w:szCs w:val="10"/>
        </w:rPr>
      </w:pPr>
    </w:p>
    <w:p w14:paraId="2C0B8CC3" w14:textId="77777777" w:rsidR="00CA775E" w:rsidRPr="00C043BC" w:rsidRDefault="00CA775E" w:rsidP="00CA775E">
      <w:pPr>
        <w:pStyle w:val="Akapitzlist"/>
        <w:numPr>
          <w:ilvl w:val="0"/>
          <w:numId w:val="8"/>
        </w:numPr>
        <w:jc w:val="both"/>
        <w:rPr>
          <w:color w:val="5B9BD5" w:themeColor="accent1"/>
        </w:rPr>
      </w:pPr>
      <w:r w:rsidRPr="00C043BC">
        <w:rPr>
          <w:rFonts w:ascii="Calibri" w:hAnsi="Calibri" w:cs="Arial"/>
          <w:color w:val="5B9BD5" w:themeColor="accent1"/>
        </w:rPr>
        <w:t>Program Ochrony Środowiska dla Województwa Opolskiego na lata 2016-2020</w:t>
      </w:r>
    </w:p>
    <w:p w14:paraId="5223D008" w14:textId="77777777" w:rsidR="00CA775E" w:rsidRPr="00C043BC" w:rsidRDefault="00CA775E" w:rsidP="00CA775E">
      <w:pPr>
        <w:autoSpaceDE w:val="0"/>
        <w:autoSpaceDN w:val="0"/>
        <w:adjustRightInd w:val="0"/>
        <w:jc w:val="both"/>
        <w:rPr>
          <w:color w:val="5B9BD5" w:themeColor="accent1"/>
        </w:rPr>
      </w:pPr>
      <w:r w:rsidRPr="00C043BC">
        <w:rPr>
          <w:color w:val="5B9BD5" w:themeColor="accent1"/>
        </w:rPr>
        <w:t xml:space="preserve">Obowiązujący POŚ dla województwa opolskiego, przyjęty </w:t>
      </w:r>
      <w:r w:rsidR="00B101FB" w:rsidRPr="00C043BC">
        <w:rPr>
          <w:color w:val="5B9BD5" w:themeColor="accent1"/>
        </w:rPr>
        <w:t>Uchwała Nr XXIII/265/2016 Sejmiku Województwa Opolskiego z dnia 20 grudnia 2016 r. w sprawie przyjęcia „Programu ochrony środowiska województwa opolskiego na lata 2016 – 2020”</w:t>
      </w:r>
      <w:r w:rsidRPr="00C043BC">
        <w:rPr>
          <w:color w:val="5B9BD5" w:themeColor="accent1"/>
        </w:rPr>
        <w:t>, określa priorytety wraz z głównymi kierunkami działań zmierzających do systematycznej poprawy jakości środowiska i racjonalnego użytkowania zasobów przyrody (w tym ochrony powietrza przed zanieczyszczeniami).</w:t>
      </w:r>
    </w:p>
    <w:p w14:paraId="42F0AFC7" w14:textId="7ABA7170" w:rsidR="00CA775E" w:rsidRPr="00C043BC" w:rsidRDefault="00CA775E" w:rsidP="00C043BC">
      <w:pPr>
        <w:autoSpaceDE w:val="0"/>
        <w:autoSpaceDN w:val="0"/>
        <w:adjustRightInd w:val="0"/>
        <w:jc w:val="both"/>
        <w:rPr>
          <w:color w:val="5B9BD5" w:themeColor="accent1"/>
        </w:rPr>
      </w:pPr>
      <w:r w:rsidRPr="00C043BC">
        <w:rPr>
          <w:color w:val="5B9BD5" w:themeColor="accent1"/>
        </w:rPr>
        <w:t xml:space="preserve">W odniesieniu do </w:t>
      </w:r>
      <w:r w:rsidR="00B101FB" w:rsidRPr="00C043BC">
        <w:rPr>
          <w:color w:val="5B9BD5" w:themeColor="accent1"/>
        </w:rPr>
        <w:t xml:space="preserve">Obszaru </w:t>
      </w:r>
      <w:r w:rsidR="00922334" w:rsidRPr="00C043BC">
        <w:rPr>
          <w:color w:val="5B9BD5" w:themeColor="accent1"/>
        </w:rPr>
        <w:t>interwencji</w:t>
      </w:r>
      <w:r w:rsidR="00B101FB" w:rsidRPr="00C043BC">
        <w:rPr>
          <w:color w:val="5B9BD5" w:themeColor="accent1"/>
        </w:rPr>
        <w:t>:</w:t>
      </w:r>
      <w:r w:rsidRPr="00C043BC">
        <w:rPr>
          <w:color w:val="5B9BD5" w:themeColor="accent1"/>
        </w:rPr>
        <w:t xml:space="preserve"> </w:t>
      </w:r>
      <w:r w:rsidR="00B101FB" w:rsidRPr="00C043BC">
        <w:rPr>
          <w:color w:val="5B9BD5" w:themeColor="accent1"/>
        </w:rPr>
        <w:t xml:space="preserve">Ochrona klimatu i jakości powietrza </w:t>
      </w:r>
      <w:r w:rsidRPr="00C043BC">
        <w:rPr>
          <w:color w:val="5B9BD5" w:themeColor="accent1"/>
        </w:rPr>
        <w:t xml:space="preserve">– najsilniej powiązanego z PGN przewidziano </w:t>
      </w:r>
      <w:r w:rsidR="00B101FB" w:rsidRPr="00C043BC">
        <w:rPr>
          <w:color w:val="5B9BD5" w:themeColor="accent1"/>
        </w:rPr>
        <w:t>m.in. następujące kierunki interwencji</w:t>
      </w:r>
      <w:r w:rsidRPr="00C043BC">
        <w:rPr>
          <w:color w:val="5B9BD5" w:themeColor="accent1"/>
        </w:rPr>
        <w:t>:</w:t>
      </w:r>
    </w:p>
    <w:p w14:paraId="26943C36" w14:textId="77777777" w:rsidR="00B101FB" w:rsidRPr="00C043BC" w:rsidRDefault="00B101FB" w:rsidP="00B101FB">
      <w:pPr>
        <w:numPr>
          <w:ilvl w:val="0"/>
          <w:numId w:val="9"/>
        </w:numPr>
        <w:tabs>
          <w:tab w:val="left" w:pos="284"/>
        </w:tabs>
        <w:autoSpaceDE w:val="0"/>
        <w:autoSpaceDN w:val="0"/>
        <w:adjustRightInd w:val="0"/>
        <w:spacing w:after="0" w:line="240" w:lineRule="auto"/>
        <w:ind w:left="709"/>
        <w:jc w:val="both"/>
        <w:rPr>
          <w:color w:val="5B9BD5" w:themeColor="accent1"/>
        </w:rPr>
      </w:pPr>
      <w:r w:rsidRPr="00C043BC">
        <w:rPr>
          <w:color w:val="5B9BD5" w:themeColor="accent1"/>
        </w:rPr>
        <w:t>wzmacnianie procedur analizowania skutków realizacji miejscowych planów zagospodarowania przestrzennego w kontekście wpływu na stan zanieczyszczenia powietrza atmosferycznego;</w:t>
      </w:r>
    </w:p>
    <w:p w14:paraId="1FD6B212" w14:textId="77777777" w:rsidR="00CA775E" w:rsidRPr="00C043BC" w:rsidRDefault="00B101FB" w:rsidP="00B101FB">
      <w:pPr>
        <w:numPr>
          <w:ilvl w:val="0"/>
          <w:numId w:val="9"/>
        </w:numPr>
        <w:tabs>
          <w:tab w:val="left" w:pos="284"/>
        </w:tabs>
        <w:autoSpaceDE w:val="0"/>
        <w:autoSpaceDN w:val="0"/>
        <w:adjustRightInd w:val="0"/>
        <w:spacing w:after="0" w:line="240" w:lineRule="auto"/>
        <w:ind w:left="709"/>
        <w:jc w:val="both"/>
        <w:rPr>
          <w:color w:val="5B9BD5" w:themeColor="accent1"/>
        </w:rPr>
      </w:pPr>
      <w:r w:rsidRPr="00C043BC">
        <w:rPr>
          <w:color w:val="5B9BD5" w:themeColor="accent1"/>
        </w:rPr>
        <w:t xml:space="preserve"> działania służące minimalizacji oddziaływania niewydajnych lokalnych źródeł ciepła, w tym zadania: Wymiana/modernizacja systemów ogrzewania, Termomodernizacja budynków;</w:t>
      </w:r>
    </w:p>
    <w:p w14:paraId="0A7A16D6" w14:textId="77777777" w:rsidR="00B101FB" w:rsidRPr="00C043BC" w:rsidRDefault="00B101FB" w:rsidP="00B101FB">
      <w:pPr>
        <w:numPr>
          <w:ilvl w:val="0"/>
          <w:numId w:val="9"/>
        </w:numPr>
        <w:tabs>
          <w:tab w:val="left" w:pos="284"/>
        </w:tabs>
        <w:autoSpaceDE w:val="0"/>
        <w:autoSpaceDN w:val="0"/>
        <w:adjustRightInd w:val="0"/>
        <w:spacing w:after="0" w:line="240" w:lineRule="auto"/>
        <w:ind w:left="709"/>
        <w:jc w:val="both"/>
        <w:rPr>
          <w:color w:val="5B9BD5" w:themeColor="accent1"/>
        </w:rPr>
      </w:pPr>
      <w:r w:rsidRPr="00C043BC">
        <w:rPr>
          <w:color w:val="5B9BD5" w:themeColor="accent1"/>
        </w:rPr>
        <w:t>rozwój sieci drogowej i kolejowej, rozwój infrastruktury rowerowej;</w:t>
      </w:r>
    </w:p>
    <w:p w14:paraId="08CACF5C" w14:textId="77777777" w:rsidR="00B101FB" w:rsidRPr="00C043BC" w:rsidRDefault="00B101FB" w:rsidP="00B101FB">
      <w:pPr>
        <w:numPr>
          <w:ilvl w:val="0"/>
          <w:numId w:val="9"/>
        </w:numPr>
        <w:tabs>
          <w:tab w:val="left" w:pos="284"/>
        </w:tabs>
        <w:autoSpaceDE w:val="0"/>
        <w:autoSpaceDN w:val="0"/>
        <w:adjustRightInd w:val="0"/>
        <w:spacing w:after="0" w:line="240" w:lineRule="auto"/>
        <w:ind w:left="709"/>
        <w:jc w:val="both"/>
        <w:rPr>
          <w:color w:val="5B9BD5" w:themeColor="accent1"/>
        </w:rPr>
      </w:pPr>
      <w:r w:rsidRPr="00C043BC">
        <w:rPr>
          <w:color w:val="5B9BD5" w:themeColor="accent1"/>
        </w:rPr>
        <w:t>rozwój energetyki odnawialnej;</w:t>
      </w:r>
    </w:p>
    <w:p w14:paraId="6781B810" w14:textId="77777777" w:rsidR="00CA775E" w:rsidRPr="00C043BC" w:rsidRDefault="00B101FB" w:rsidP="00B101FB">
      <w:pPr>
        <w:numPr>
          <w:ilvl w:val="0"/>
          <w:numId w:val="9"/>
        </w:numPr>
        <w:tabs>
          <w:tab w:val="left" w:pos="284"/>
        </w:tabs>
        <w:autoSpaceDE w:val="0"/>
        <w:autoSpaceDN w:val="0"/>
        <w:adjustRightInd w:val="0"/>
        <w:spacing w:after="0" w:line="240" w:lineRule="auto"/>
        <w:ind w:left="709"/>
        <w:jc w:val="both"/>
        <w:rPr>
          <w:color w:val="5B9BD5" w:themeColor="accent1"/>
        </w:rPr>
      </w:pPr>
      <w:r w:rsidRPr="00C043BC">
        <w:rPr>
          <w:color w:val="5B9BD5" w:themeColor="accent1"/>
        </w:rPr>
        <w:t>działania inwestycyjne w obszarze redukcji emisji zanieczyszczeń z instalacji przemysłowych</w:t>
      </w:r>
      <w:r w:rsidR="00CA775E" w:rsidRPr="00C043BC">
        <w:rPr>
          <w:color w:val="5B9BD5" w:themeColor="accent1"/>
        </w:rPr>
        <w:t>.</w:t>
      </w:r>
    </w:p>
    <w:p w14:paraId="767F2E21" w14:textId="77777777" w:rsidR="00CA775E" w:rsidRPr="00C043BC" w:rsidRDefault="00CA775E" w:rsidP="00C043BC">
      <w:pPr>
        <w:pStyle w:val="Akapitzlist"/>
        <w:jc w:val="both"/>
      </w:pPr>
    </w:p>
    <w:p w14:paraId="08198C8C" w14:textId="77777777" w:rsidR="002A7F58" w:rsidRPr="006F7D0B" w:rsidRDefault="002A7F58" w:rsidP="00965439">
      <w:pPr>
        <w:pStyle w:val="Akapitzlist"/>
        <w:numPr>
          <w:ilvl w:val="0"/>
          <w:numId w:val="8"/>
        </w:numPr>
        <w:jc w:val="both"/>
      </w:pPr>
      <w:r w:rsidRPr="002A7F58">
        <w:rPr>
          <w:rFonts w:ascii="Calibri" w:hAnsi="Calibri" w:cs="Arial"/>
        </w:rPr>
        <w:t>Progra</w:t>
      </w:r>
      <w:r>
        <w:rPr>
          <w:rFonts w:ascii="Calibri" w:hAnsi="Calibri" w:cs="Arial"/>
        </w:rPr>
        <w:t>m</w:t>
      </w:r>
      <w:r w:rsidRPr="002A7F58">
        <w:rPr>
          <w:rFonts w:ascii="Calibri" w:hAnsi="Calibri" w:cs="Arial"/>
        </w:rPr>
        <w:t xml:space="preserve"> Ochrony Powietrza </w:t>
      </w:r>
      <w:r w:rsidR="00C92152">
        <w:rPr>
          <w:rFonts w:ascii="Calibri" w:hAnsi="Calibri" w:cs="Arial"/>
        </w:rPr>
        <w:t>d</w:t>
      </w:r>
      <w:r w:rsidRPr="002A7F58">
        <w:rPr>
          <w:rFonts w:ascii="Calibri" w:hAnsi="Calibri" w:cs="Arial"/>
        </w:rPr>
        <w:t>la Strefy Opolskiej</w:t>
      </w:r>
      <w:r w:rsidR="006A7838">
        <w:rPr>
          <w:rFonts w:ascii="Calibri" w:hAnsi="Calibri" w:cs="Arial"/>
        </w:rPr>
        <w:t xml:space="preserve"> </w:t>
      </w:r>
    </w:p>
    <w:p w14:paraId="57318158" w14:textId="77777777" w:rsidR="006F7D0B" w:rsidRPr="00C043BC" w:rsidRDefault="00AA7F70" w:rsidP="006F7D0B">
      <w:pPr>
        <w:jc w:val="both"/>
        <w:rPr>
          <w:strike/>
        </w:rPr>
      </w:pPr>
      <w:r w:rsidRPr="00C043BC">
        <w:rPr>
          <w:strike/>
        </w:rPr>
        <w:t xml:space="preserve">Obecnie dla Strefy Opolskiej, na obszarze której zlokalizowana jest gmina </w:t>
      </w:r>
      <w:r w:rsidR="002B648D" w:rsidRPr="00C043BC">
        <w:rPr>
          <w:strike/>
        </w:rPr>
        <w:t>Olszanka</w:t>
      </w:r>
      <w:r w:rsidRPr="00C043BC">
        <w:rPr>
          <w:strike/>
        </w:rPr>
        <w:t xml:space="preserve"> obowiązują dwa Programy Ochrony Powietrza. Pierwszy z nich został przyjęty Uchwałą Nr XXXIV/417/2013 Sejmiku Województwa Opolskiego z dnia 25 października 2013 r. w sprawie przyjęcia „Programu ochrony </w:t>
      </w:r>
      <w:r w:rsidRPr="00C043BC">
        <w:rPr>
          <w:strike/>
        </w:rPr>
        <w:lastRenderedPageBreak/>
        <w:t xml:space="preserve">powietrza dla strefy opolskiej, ze względu na przekroczenia poziomów dopuszczalnych pyłu PM10, pyłu PM2,5 oraz poziomu docelowego benzo(a)pirenu wraz z planem działań krótkoterminowych”. </w:t>
      </w:r>
      <w:r w:rsidR="00C92152" w:rsidRPr="00C043BC">
        <w:rPr>
          <w:strike/>
        </w:rPr>
        <w:t xml:space="preserve">Jest to dokument strategiczny obejmujący swoim zasięgiem cały obszar województwa opolskiego (z wyłączeniem miasta Opola – stanowiącego odrębną strefę). </w:t>
      </w:r>
      <w:r w:rsidR="00D20D53" w:rsidRPr="00C043BC">
        <w:rPr>
          <w:strike/>
        </w:rPr>
        <w:t xml:space="preserve">Dokument został opracowany na mocy Ustawy z dnia 27 kwietnia 2001 r. Prawo Ochrony Środowiska, obligującej władze województwa do wdrożenia programu na terenie strefy w przypadku przekroczenia poziomów dopuszczalnych lub docelowych zanieczyszczeń (w tym przypadku odpowiednio pyłów PM10 i PM2,5 oraz benzo(a)pirenu). </w:t>
      </w:r>
      <w:r w:rsidR="00C92152" w:rsidRPr="00C043BC">
        <w:rPr>
          <w:strike/>
        </w:rPr>
        <w:t xml:space="preserve">Głównym celem sporządzenia Programu jest </w:t>
      </w:r>
      <w:r w:rsidR="00D20D53" w:rsidRPr="00C043BC">
        <w:rPr>
          <w:strike/>
        </w:rPr>
        <w:t>określenie działań umożliwiających doprowadzenie do osiągnięcia wymaganej jakości powietrza na terenie strefy. Z uwagi na całkowite pokrycie zakresu tematycznego opracowań – w odniesieniu do obszaru zlokalizowanego na terenie strefy opolskiej – zapewniono spójność Planu z POP.</w:t>
      </w:r>
    </w:p>
    <w:p w14:paraId="213BE66F" w14:textId="77777777" w:rsidR="00DD221B" w:rsidRPr="00C043BC" w:rsidRDefault="00DD221B" w:rsidP="00590483">
      <w:pPr>
        <w:jc w:val="both"/>
        <w:rPr>
          <w:strike/>
        </w:rPr>
      </w:pPr>
      <w:r w:rsidRPr="00C043BC">
        <w:rPr>
          <w:strike/>
        </w:rPr>
        <w:t xml:space="preserve">Drugi program został przyjęty </w:t>
      </w:r>
      <w:r w:rsidR="00590483" w:rsidRPr="00C043BC">
        <w:rPr>
          <w:strike/>
        </w:rPr>
        <w:t>Uchwałą Nr III/33/2015 Sejmiku Województwa Opolskiego z dnia 27 stycznia 2015 r., w sprawie przyjęcia „Programu ochrony powietrza dla strefy opolskiej ze szczególnym uwzględnieniem rejonu Kędzierzyna-Koźla i Zdzieszowic - w zakresie benzenu”. Jak wynika z treści Programu: „Z analiz udziału poszczególnych źródeł emisji w stężeniach ponadnormatywnych dla benzenu wynika konieczność redukcji emisji z obszarów gmin: Kędzierzyn-Koźle, Zdzieszowice.”</w:t>
      </w:r>
    </w:p>
    <w:p w14:paraId="12040585" w14:textId="77777777" w:rsidR="00590483" w:rsidRDefault="00590483" w:rsidP="00590483">
      <w:pPr>
        <w:jc w:val="both"/>
        <w:rPr>
          <w:strike/>
        </w:rPr>
      </w:pPr>
      <w:r w:rsidRPr="00C043BC">
        <w:rPr>
          <w:strike/>
        </w:rPr>
        <w:t xml:space="preserve">Dla obszaru gminy </w:t>
      </w:r>
      <w:r w:rsidR="002B648D" w:rsidRPr="00C043BC">
        <w:rPr>
          <w:strike/>
        </w:rPr>
        <w:t>Olszanka</w:t>
      </w:r>
      <w:r w:rsidRPr="00C043BC">
        <w:rPr>
          <w:strike/>
        </w:rPr>
        <w:t xml:space="preserve"> oznacza to brak konieczności wprowadzania dodatkowych działań, ponad te wyznaczone w POP dla strefy opolskiej z dnia 25 października 2013 r. W związku z tym Plan Gospodarki Niskoemisyjnej dla gminy </w:t>
      </w:r>
      <w:r w:rsidR="002B648D" w:rsidRPr="00C043BC">
        <w:rPr>
          <w:strike/>
        </w:rPr>
        <w:t>Olszanka</w:t>
      </w:r>
      <w:r w:rsidRPr="00C043BC">
        <w:rPr>
          <w:strike/>
        </w:rPr>
        <w:t xml:space="preserve"> na lata </w:t>
      </w:r>
      <w:r w:rsidR="002B648D" w:rsidRPr="00C043BC">
        <w:rPr>
          <w:strike/>
        </w:rPr>
        <w:t>201</w:t>
      </w:r>
      <w:r w:rsidR="00EF3819" w:rsidRPr="00C043BC">
        <w:rPr>
          <w:strike/>
        </w:rPr>
        <w:t>5</w:t>
      </w:r>
      <w:r w:rsidR="002B648D" w:rsidRPr="00C043BC">
        <w:rPr>
          <w:strike/>
        </w:rPr>
        <w:t>-2020</w:t>
      </w:r>
      <w:r w:rsidRPr="00C043BC">
        <w:rPr>
          <w:strike/>
        </w:rPr>
        <w:t xml:space="preserve"> nie wymaga zapewnienia spójności z „Programem ochrony powietrza dla strefy opolskiej ze szczególnym uwzględnieniem rejonu Kędzierzyna-Koźla i Zdzieszowic - w zakresie benzenu”, z uwagi na niepokrywanie się zasięgu terytorialnego PGN z obszarem, na którym występują przekroczenia emisji benzenu i na którym wymagane jest wprowadzenie działań redukujących emisję benzenu.</w:t>
      </w:r>
    </w:p>
    <w:p w14:paraId="6454D1D9" w14:textId="77777777" w:rsidR="006A7838" w:rsidRPr="00C043BC" w:rsidRDefault="006A7838" w:rsidP="00965439">
      <w:pPr>
        <w:pStyle w:val="Akapitzlist"/>
        <w:numPr>
          <w:ilvl w:val="0"/>
          <w:numId w:val="8"/>
        </w:numPr>
        <w:jc w:val="both"/>
        <w:rPr>
          <w:color w:val="5B9BD5" w:themeColor="accent1"/>
        </w:rPr>
      </w:pPr>
      <w:r w:rsidRPr="00C043BC">
        <w:rPr>
          <w:color w:val="5B9BD5" w:themeColor="accent1"/>
        </w:rPr>
        <w:t>Program ochrony powietrza dla województwa opolskiego</w:t>
      </w:r>
    </w:p>
    <w:p w14:paraId="2503581C" w14:textId="77777777" w:rsidR="0042238E" w:rsidRPr="00C043BC" w:rsidRDefault="0042238E" w:rsidP="0042238E">
      <w:pPr>
        <w:jc w:val="both"/>
        <w:rPr>
          <w:color w:val="5B9BD5" w:themeColor="accent1"/>
        </w:rPr>
      </w:pPr>
      <w:r w:rsidRPr="00C043BC">
        <w:rPr>
          <w:color w:val="5B9BD5" w:themeColor="accent1"/>
        </w:rPr>
        <w:t>Sejmik Województwa Opolskiego przyjął Program uchwałą Nr XX/193/2020 z dnia 28 lipca 2020 r. w</w:t>
      </w:r>
      <w:r w:rsidR="003C6AB7">
        <w:rPr>
          <w:color w:val="5B9BD5" w:themeColor="accent1"/>
        </w:rPr>
        <w:t> </w:t>
      </w:r>
      <w:r w:rsidRPr="00C043BC">
        <w:rPr>
          <w:color w:val="5B9BD5" w:themeColor="accent1"/>
        </w:rPr>
        <w:t>sprawie przyjęcia "Programu ochrony powietrza dla województwa opolskiego". Jest to dokument strategiczny obejmujący swoim zasięgiem cały obszar województwa opolskiego. Dokument został opracowany na mocy Ustawy z dnia 27 kwietnia 2001 r. Prawo Ochrony Środowiska, obligującej władze województwa do opracowania programu na terenie strefy w przypadku przekroczenia poziomów dopuszczalnych lub docelowych zanieczyszczeń (w tym przypadku</w:t>
      </w:r>
      <w:r w:rsidR="003C6AB7" w:rsidRPr="00C043BC">
        <w:rPr>
          <w:color w:val="5B9BD5" w:themeColor="accent1"/>
        </w:rPr>
        <w:t xml:space="preserve"> dla strefy opolskiej</w:t>
      </w:r>
      <w:r w:rsidRPr="00C043BC">
        <w:rPr>
          <w:color w:val="5B9BD5" w:themeColor="accent1"/>
        </w:rPr>
        <w:t xml:space="preserve"> odpowiednio</w:t>
      </w:r>
      <w:r w:rsidR="003C6AB7" w:rsidRPr="00C043BC">
        <w:rPr>
          <w:color w:val="5B9BD5" w:themeColor="accent1"/>
        </w:rPr>
        <w:t>:</w:t>
      </w:r>
      <w:r w:rsidRPr="00C043BC">
        <w:rPr>
          <w:color w:val="5B9BD5" w:themeColor="accent1"/>
        </w:rPr>
        <w:t xml:space="preserve"> </w:t>
      </w:r>
      <w:r w:rsidR="003C6AB7" w:rsidRPr="00C043BC">
        <w:rPr>
          <w:color w:val="5B9BD5" w:themeColor="accent1"/>
        </w:rPr>
        <w:t>przekroczeń poziomu  średniodobowego  dopuszczalnego  pyłu zawieszonego PM10, dopuszczalnego poziomu średniorocznego pyłu zawieszonego PM2,5 (faza I) oraz poziomu docelowego benzo(a)pirenu</w:t>
      </w:r>
      <w:r w:rsidRPr="00C043BC">
        <w:rPr>
          <w:color w:val="5B9BD5" w:themeColor="accent1"/>
        </w:rPr>
        <w:t>). Głównym celem sporządzenia Programu jest określenie działań umożliwiających doprowadzenie do osiągnięcia wymaganej jakości powietrza na terenie strefy. Z uwagi na całkowite pokrycie zakresu tematycznego opracowań – w odniesieniu do obszaru zlokalizowanego na terenie strefy opolskiej – zapewniono spójność Planu z POP.</w:t>
      </w:r>
    </w:p>
    <w:p w14:paraId="0C5801B1" w14:textId="77777777" w:rsidR="0042238E" w:rsidRPr="00C043BC" w:rsidRDefault="0042238E" w:rsidP="00C043BC">
      <w:pPr>
        <w:pStyle w:val="Akapitzlist"/>
        <w:jc w:val="both"/>
      </w:pPr>
    </w:p>
    <w:p w14:paraId="27459CC6" w14:textId="77777777" w:rsidR="002A7F58" w:rsidRPr="006F7D0B" w:rsidRDefault="002A7F58" w:rsidP="00965439">
      <w:pPr>
        <w:pStyle w:val="Akapitzlist"/>
        <w:numPr>
          <w:ilvl w:val="0"/>
          <w:numId w:val="8"/>
        </w:numPr>
        <w:jc w:val="both"/>
      </w:pPr>
      <w:r w:rsidRPr="002A7F58">
        <w:rPr>
          <w:rFonts w:ascii="Calibri" w:hAnsi="Calibri" w:cs="Arial"/>
        </w:rPr>
        <w:t>Plan Zagospodarowania Przestrzennego Województwa Opolskiego</w:t>
      </w:r>
    </w:p>
    <w:p w14:paraId="349C179F" w14:textId="77777777" w:rsidR="007E1FB3" w:rsidRDefault="006F7D0B" w:rsidP="007E1FB3">
      <w:pPr>
        <w:jc w:val="both"/>
      </w:pPr>
      <w:r w:rsidRPr="00150AED">
        <w:t>Plan zagospodarowania przestrz</w:t>
      </w:r>
      <w:r w:rsidR="0019218F">
        <w:t>ennego województwa</w:t>
      </w:r>
      <w:r w:rsidR="00D20D53">
        <w:t xml:space="preserve"> opolskiego</w:t>
      </w:r>
      <w:r w:rsidR="0019218F">
        <w:t xml:space="preserve"> z</w:t>
      </w:r>
      <w:r w:rsidRPr="00150AED">
        <w:t>awiera wskazania</w:t>
      </w:r>
      <w:r w:rsidR="0019218F">
        <w:t xml:space="preserve"> planistyczne dla realizowanych zadań, uwzględnionych np. w</w:t>
      </w:r>
      <w:r w:rsidRPr="00150AED">
        <w:t xml:space="preserve"> strateg</w:t>
      </w:r>
      <w:r w:rsidR="0019218F">
        <w:t>ii</w:t>
      </w:r>
      <w:r w:rsidRPr="00150AED">
        <w:t xml:space="preserve"> rozwoju regionu. </w:t>
      </w:r>
      <w:r w:rsidR="007E1FB3">
        <w:t>Dokument ten pełni funkcje określające przestrzenne uwarunkowania rozwoju oraz kierunki i priorytety</w:t>
      </w:r>
      <w:r w:rsidRPr="00150AED">
        <w:t xml:space="preserve"> kształtowania</w:t>
      </w:r>
      <w:r w:rsidR="007E1FB3">
        <w:t xml:space="preserve"> oraz zagospodarowania</w:t>
      </w:r>
      <w:r w:rsidRPr="00150AED">
        <w:t xml:space="preserve"> środowiska przyrodniczego, kulturowego i</w:t>
      </w:r>
      <w:r w:rsidR="007E1FB3">
        <w:t> </w:t>
      </w:r>
      <w:r w:rsidRPr="00150AED">
        <w:t xml:space="preserve">zurbanizowanego w </w:t>
      </w:r>
      <w:r w:rsidR="00B96C55">
        <w:t xml:space="preserve">perspektywie </w:t>
      </w:r>
      <w:r w:rsidR="007E1FB3">
        <w:t>co</w:t>
      </w:r>
      <w:r w:rsidR="00B96C55">
        <w:t> </w:t>
      </w:r>
      <w:r w:rsidR="007E1FB3">
        <w:t>najmniej kilkunastu najbliższych lat.</w:t>
      </w:r>
    </w:p>
    <w:p w14:paraId="6342F15F" w14:textId="77777777" w:rsidR="002A7F58" w:rsidRPr="007E1FB3" w:rsidRDefault="00627CB6" w:rsidP="00965439">
      <w:pPr>
        <w:pStyle w:val="Akapitzlist"/>
        <w:numPr>
          <w:ilvl w:val="0"/>
          <w:numId w:val="8"/>
        </w:numPr>
        <w:jc w:val="both"/>
      </w:pPr>
      <w:r>
        <w:rPr>
          <w:rFonts w:ascii="Calibri" w:hAnsi="Calibri" w:cs="Arial"/>
        </w:rPr>
        <w:lastRenderedPageBreak/>
        <w:t xml:space="preserve">Aktualizacja </w:t>
      </w:r>
      <w:r w:rsidR="002A7F58" w:rsidRPr="002A7F58">
        <w:rPr>
          <w:rFonts w:ascii="Calibri" w:hAnsi="Calibri" w:cs="Arial"/>
        </w:rPr>
        <w:t>Program</w:t>
      </w:r>
      <w:r>
        <w:rPr>
          <w:rFonts w:ascii="Calibri" w:hAnsi="Calibri" w:cs="Arial"/>
        </w:rPr>
        <w:t>u Ochrony Środowiska dla Powiatu Brzeskiego na lata 2013-2016 z perspektywą na lata 2017-2020</w:t>
      </w:r>
    </w:p>
    <w:p w14:paraId="2671C5AF" w14:textId="77777777" w:rsidR="006A7838" w:rsidRPr="00C043BC" w:rsidRDefault="006A7838" w:rsidP="00965439">
      <w:pPr>
        <w:pStyle w:val="Akapitzlist"/>
        <w:numPr>
          <w:ilvl w:val="0"/>
          <w:numId w:val="8"/>
        </w:numPr>
        <w:jc w:val="both"/>
        <w:rPr>
          <w:color w:val="5B9BD5" w:themeColor="accent1"/>
        </w:rPr>
      </w:pPr>
      <w:r w:rsidRPr="00C043BC">
        <w:rPr>
          <w:color w:val="5B9BD5" w:themeColor="accent1"/>
        </w:rPr>
        <w:t xml:space="preserve">Program </w:t>
      </w:r>
      <w:r w:rsidRPr="00C043BC">
        <w:rPr>
          <w:rFonts w:ascii="Calibri" w:hAnsi="Calibri" w:cs="Arial"/>
          <w:color w:val="5B9BD5" w:themeColor="accent1"/>
        </w:rPr>
        <w:t>Ochrony Środowiska dla Powiatu Brzeskiego na lata 2017-2020 z perspektywą do 2024 roku</w:t>
      </w:r>
    </w:p>
    <w:p w14:paraId="75B997BF" w14:textId="5A4219C6" w:rsidR="006A7838" w:rsidRPr="00C043BC" w:rsidRDefault="006A7838" w:rsidP="006A7838">
      <w:pPr>
        <w:jc w:val="both"/>
        <w:rPr>
          <w:color w:val="5B9BD5" w:themeColor="accent1"/>
        </w:rPr>
      </w:pPr>
      <w:r w:rsidRPr="00C043BC">
        <w:rPr>
          <w:color w:val="5B9BD5" w:themeColor="accent1"/>
        </w:rPr>
        <w:t>POŚ ma za zadanie przede wszystkim przedstawić aktualny stan środowiska w regionie, dla którego został uchwalony oraz określić priorytetowe działania mające poprawić ten stan. Niezbędna jest bliska korelacja Programu ochrony środowiska dla powiatu, tj. bezpośrednio nadrzędnego organu administracji samorządowej w stosunku do gminy z opracowywanym Planem Gospodarki Niskoemisyjnej. Zapewniono spójność dokumentów w szczególności w zakresie Obszaru interwencji: Ochrona klimatu i jakości powietrza; celu „Poprawy jakości powietrza” oraz poszczególnych kierunków interwencji do 2020 r.</w:t>
      </w:r>
    </w:p>
    <w:p w14:paraId="4392FEA7" w14:textId="77777777" w:rsidR="002A7F58" w:rsidRPr="0074347B" w:rsidRDefault="0074347B" w:rsidP="00965439">
      <w:pPr>
        <w:pStyle w:val="Akapitzlist"/>
        <w:numPr>
          <w:ilvl w:val="0"/>
          <w:numId w:val="8"/>
        </w:numPr>
        <w:jc w:val="both"/>
      </w:pPr>
      <w:r>
        <w:rPr>
          <w:rFonts w:ascii="Calibri" w:hAnsi="Calibri" w:cs="Arial"/>
        </w:rPr>
        <w:t>Studium uwarunkowań i kierunków zagospodarowania przestrzennego</w:t>
      </w:r>
    </w:p>
    <w:p w14:paraId="79402F58" w14:textId="77777777" w:rsidR="004A0AD6" w:rsidRDefault="004A0AD6" w:rsidP="004A0AD6">
      <w:pPr>
        <w:jc w:val="both"/>
      </w:pPr>
      <w:r>
        <w:t>Bazowe Studium uwarunkowań i kierunków zagospodarowania przestrzennego zostało przyjęte uchwałą Nr XIV/121/2000 Rady Gminy Olszanka z dnia 24 lutego 2000 r. Ze względu na konieczność określenia lokalizacji elektrowni wiatrowych, uchwałą Nr XXXIV/210/2009 Rady Gminy Olszanka z</w:t>
      </w:r>
      <w:r w:rsidR="00162618">
        <w:t> </w:t>
      </w:r>
      <w:r>
        <w:t>dnia 1 grudnia 2009 r. przyjęto zmianę studium uwarunkowań i kierunków zagospodarowania przestrzennego gminy Olszanka w rejonie miejscowości Przylesie, Obórki i Jankowice Wielkie.</w:t>
      </w:r>
    </w:p>
    <w:p w14:paraId="2E654BA4" w14:textId="77777777" w:rsidR="006C5A3E" w:rsidRDefault="006C5A3E" w:rsidP="006C5A3E">
      <w:pPr>
        <w:jc w:val="both"/>
      </w:pPr>
      <w:r>
        <w:t xml:space="preserve">Obowiązujące studium uwarunkowań i kierunków zagospodarowania przestrzennego gminy </w:t>
      </w:r>
      <w:r w:rsidR="002B648D">
        <w:t>Olszanka</w:t>
      </w:r>
      <w:r w:rsidR="00873310">
        <w:t xml:space="preserve"> </w:t>
      </w:r>
      <w:r w:rsidR="004A0AD6">
        <w:t>zmienione zostało po raz ostatni</w:t>
      </w:r>
      <w:r w:rsidR="00873310">
        <w:t xml:space="preserve"> </w:t>
      </w:r>
      <w:r>
        <w:t xml:space="preserve">Uchwałą Rady Gminy </w:t>
      </w:r>
      <w:r w:rsidR="002B648D">
        <w:t>Olszanka</w:t>
      </w:r>
      <w:r>
        <w:t xml:space="preserve"> Nr XXXVI</w:t>
      </w:r>
      <w:r w:rsidR="001646A6">
        <w:t>II</w:t>
      </w:r>
      <w:r>
        <w:t>/2</w:t>
      </w:r>
      <w:r w:rsidR="001646A6">
        <w:t>32</w:t>
      </w:r>
      <w:r>
        <w:t>/201</w:t>
      </w:r>
      <w:r w:rsidR="001646A6">
        <w:t>3</w:t>
      </w:r>
      <w:r>
        <w:t xml:space="preserve"> z dnia</w:t>
      </w:r>
      <w:r>
        <w:br/>
      </w:r>
      <w:r w:rsidR="001646A6">
        <w:t>27 września 2013 r.</w:t>
      </w:r>
      <w:r w:rsidR="00873310">
        <w:t xml:space="preserve"> </w:t>
      </w:r>
      <w:r w:rsidR="004A0AD6" w:rsidRPr="004A0AD6">
        <w:t>w sprawie zmiany studium uwarunkowań i kierunków zagospodarowania przestrzennego gminy Olszanka w zakresie linii elektroenergetycznej 400 kV Dobrzeń-Pasikurowice/Wrocław</w:t>
      </w:r>
      <w:r w:rsidR="004A0AD6">
        <w:t>.</w:t>
      </w:r>
      <w:r w:rsidR="001646A6">
        <w:t xml:space="preserve"> Uchwała zawiera załączniki stanowiące ujednolicony tekst studium (z wyróżnieniem naniesionych zmian), stąd stanowić może podstawę do wykazania powiązań z projektowanym PGN, bez konieczności odwoływania się do uchwały pierwotnej.</w:t>
      </w:r>
    </w:p>
    <w:p w14:paraId="7F13920A" w14:textId="77777777" w:rsidR="00B76928" w:rsidRPr="00DF74A7" w:rsidRDefault="00B76928" w:rsidP="006C5A3E">
      <w:pPr>
        <w:jc w:val="both"/>
      </w:pPr>
      <w:r w:rsidRPr="00DF74A7">
        <w:t>Dokument ten nakreśla kierunki rozwoju zagospodarowania przest</w:t>
      </w:r>
      <w:r w:rsidR="00DF74A7" w:rsidRPr="00DF74A7">
        <w:t>rzennego w gminie, identyfikując obszary problemowe, a także silne i słabe strony gminy – co może stanowić punkt wyjścia, wraz z</w:t>
      </w:r>
      <w:r w:rsidR="00995392">
        <w:t> </w:t>
      </w:r>
      <w:r w:rsidR="00DF74A7" w:rsidRPr="00DF74A7">
        <w:t>przeprowadzoną inwentaryzacją bazową BEI i kontrolną MEI dla określenia działań i zadań na</w:t>
      </w:r>
      <w:r w:rsidR="00995392">
        <w:t> </w:t>
      </w:r>
      <w:r w:rsidR="00DF74A7" w:rsidRPr="00DF74A7">
        <w:t>najbliższe lata, celem zmniejszenia emisji CO</w:t>
      </w:r>
      <w:r w:rsidR="00DF74A7" w:rsidRPr="00DF74A7">
        <w:rPr>
          <w:vertAlign w:val="subscript"/>
        </w:rPr>
        <w:t>2</w:t>
      </w:r>
      <w:r w:rsidR="00DF74A7" w:rsidRPr="00DF74A7">
        <w:t xml:space="preserve"> z terenu gminy.</w:t>
      </w:r>
    </w:p>
    <w:p w14:paraId="2CD68411" w14:textId="77777777" w:rsidR="002C7EDF" w:rsidRPr="0074347B" w:rsidRDefault="00DF74A7" w:rsidP="009F44CB">
      <w:pPr>
        <w:jc w:val="both"/>
      </w:pPr>
      <w:r w:rsidRPr="00DF74A7">
        <w:t>Potencjalne problemy występujące na terenie gminy i wskazywane przez Studium</w:t>
      </w:r>
      <w:r w:rsidR="00995392">
        <w:br/>
      </w:r>
      <w:r w:rsidRPr="00DF74A7">
        <w:t>to m.in.: niezadowalający poziom warunków zamieszkiwania i zaspokojenia potrzeb bytowych, którego źródłem jest niedoinwestowanie infrastrukturalne jednostek osadniczych oraz dekapitalizacja substancji mieszkaniowej. Konsekwencją jest wysoki udział paliw stałych w strukturze zaspokajania potrzeb grzewczych budownictwa mieszkaniowego i gminnego.</w:t>
      </w:r>
    </w:p>
    <w:p w14:paraId="478BAA0F" w14:textId="77777777" w:rsidR="0074347B" w:rsidRPr="0074347B" w:rsidRDefault="0074347B" w:rsidP="00965439">
      <w:pPr>
        <w:pStyle w:val="Akapitzlist"/>
        <w:numPr>
          <w:ilvl w:val="0"/>
          <w:numId w:val="8"/>
        </w:numPr>
        <w:jc w:val="both"/>
      </w:pPr>
      <w:r w:rsidRPr="002A7F58">
        <w:rPr>
          <w:rFonts w:ascii="Calibri" w:hAnsi="Calibri" w:cs="Arial"/>
        </w:rPr>
        <w:t>Miejscow</w:t>
      </w:r>
      <w:r w:rsidR="00DF74A7">
        <w:rPr>
          <w:rFonts w:ascii="Calibri" w:hAnsi="Calibri" w:cs="Arial"/>
        </w:rPr>
        <w:t>e</w:t>
      </w:r>
      <w:r w:rsidRPr="002A7F58">
        <w:rPr>
          <w:rFonts w:ascii="Calibri" w:hAnsi="Calibri" w:cs="Arial"/>
        </w:rPr>
        <w:t xml:space="preserve"> Plan</w:t>
      </w:r>
      <w:r w:rsidR="00DF74A7">
        <w:rPr>
          <w:rFonts w:ascii="Calibri" w:hAnsi="Calibri" w:cs="Arial"/>
        </w:rPr>
        <w:t>y</w:t>
      </w:r>
      <w:r w:rsidRPr="002A7F58">
        <w:rPr>
          <w:rFonts w:ascii="Calibri" w:hAnsi="Calibri" w:cs="Arial"/>
        </w:rPr>
        <w:t xml:space="preserve"> Zagospodarowania Przestrzennego</w:t>
      </w:r>
    </w:p>
    <w:p w14:paraId="4AE7C967" w14:textId="77777777" w:rsidR="00DF74A7" w:rsidRDefault="00DF74A7" w:rsidP="00DF74A7">
      <w:pPr>
        <w:widowControl w:val="0"/>
        <w:autoSpaceDE w:val="0"/>
        <w:autoSpaceDN w:val="0"/>
        <w:adjustRightInd w:val="0"/>
        <w:spacing w:line="276" w:lineRule="exact"/>
        <w:jc w:val="both"/>
      </w:pPr>
      <w:r>
        <w:t xml:space="preserve">Aktualnie gmina posiada </w:t>
      </w:r>
      <w:r w:rsidR="00D0378D">
        <w:t>pięć</w:t>
      </w:r>
      <w:r>
        <w:t xml:space="preserve"> obowiązujących MPZP, przyjętych uchwałami: </w:t>
      </w:r>
    </w:p>
    <w:p w14:paraId="39264711" w14:textId="77777777" w:rsidR="00EC6408" w:rsidRDefault="00EC6408" w:rsidP="00EC6408">
      <w:pPr>
        <w:pStyle w:val="Akapitzlist"/>
        <w:widowControl w:val="0"/>
        <w:numPr>
          <w:ilvl w:val="0"/>
          <w:numId w:val="52"/>
        </w:numPr>
        <w:autoSpaceDE w:val="0"/>
        <w:autoSpaceDN w:val="0"/>
        <w:adjustRightInd w:val="0"/>
        <w:spacing w:line="276" w:lineRule="exact"/>
        <w:ind w:left="709"/>
        <w:jc w:val="both"/>
      </w:pPr>
      <w:r>
        <w:t>nr XXX/296/2002 Rady Gminy Olszanka z dnia 22 marca 2002 r. dla strefy dopuszczalnego zainwestowania wsi Krzyżowice,</w:t>
      </w:r>
    </w:p>
    <w:p w14:paraId="0C811811" w14:textId="77777777" w:rsidR="00DF74A7" w:rsidRDefault="00DF74A7" w:rsidP="00D4627B">
      <w:pPr>
        <w:pStyle w:val="Akapitzlist"/>
        <w:widowControl w:val="0"/>
        <w:numPr>
          <w:ilvl w:val="0"/>
          <w:numId w:val="52"/>
        </w:numPr>
        <w:autoSpaceDE w:val="0"/>
        <w:autoSpaceDN w:val="0"/>
        <w:adjustRightInd w:val="0"/>
        <w:spacing w:line="276" w:lineRule="exact"/>
        <w:ind w:left="709"/>
        <w:jc w:val="both"/>
      </w:pPr>
      <w:r>
        <w:t>nr XXX/297/2002 Rady Gminy Olszanka z dnia 22 marca 2002 r. dla terenów zorganizowanej działalności inwestycyjnej w rejonie węzła autostradowego p.n. „Przylesie”,</w:t>
      </w:r>
    </w:p>
    <w:p w14:paraId="4F850331" w14:textId="77777777" w:rsidR="00DF74A7" w:rsidRDefault="00DF74A7" w:rsidP="00D4627B">
      <w:pPr>
        <w:pStyle w:val="Akapitzlist"/>
        <w:widowControl w:val="0"/>
        <w:numPr>
          <w:ilvl w:val="0"/>
          <w:numId w:val="52"/>
        </w:numPr>
        <w:autoSpaceDE w:val="0"/>
        <w:autoSpaceDN w:val="0"/>
        <w:adjustRightInd w:val="0"/>
        <w:spacing w:line="276" w:lineRule="exact"/>
        <w:ind w:left="709"/>
        <w:jc w:val="both"/>
      </w:pPr>
      <w:r>
        <w:t xml:space="preserve">nr XXVII/172/2009 Rady Gminy Olszanka z dnia 30 marca 2009 r. w sprawie zmiany miejscowego planu zagospodarowania przestrzennego obejmującego tereny zorganizowanej działalności inwestycyjnej w rejonie węzła autostradowego Przylesie we wsi Przylesie, </w:t>
      </w:r>
    </w:p>
    <w:p w14:paraId="3CD83F6D" w14:textId="77777777" w:rsidR="00F36E3E" w:rsidRPr="00F36E3E" w:rsidRDefault="00DF74A7" w:rsidP="00D4627B">
      <w:pPr>
        <w:pStyle w:val="Akapitzlist"/>
        <w:widowControl w:val="0"/>
        <w:numPr>
          <w:ilvl w:val="0"/>
          <w:numId w:val="52"/>
        </w:numPr>
        <w:autoSpaceDE w:val="0"/>
        <w:autoSpaceDN w:val="0"/>
        <w:adjustRightInd w:val="0"/>
        <w:spacing w:line="276" w:lineRule="exact"/>
        <w:ind w:left="709"/>
        <w:jc w:val="both"/>
        <w:rPr>
          <w:b/>
          <w:color w:val="0070C0"/>
        </w:rPr>
      </w:pPr>
      <w:r>
        <w:t xml:space="preserve">nr XXIX/173/2012 Rady Gminy Olszanka z dnia 30 listopada 2012 r.  w sprawie miejscowego </w:t>
      </w:r>
      <w:r>
        <w:lastRenderedPageBreak/>
        <w:t>planu zagospodarowania przestrzennego obszaru obejmującego tereny wzdłuż napowietrznej dwutorowej linii elektroenergetycznej 110 kV relacji Groszowice-Hermano</w:t>
      </w:r>
      <w:r w:rsidR="00F36E3E">
        <w:t>wice w granicach gminy Olszanka,</w:t>
      </w:r>
    </w:p>
    <w:p w14:paraId="4F05FD28" w14:textId="77777777" w:rsidR="00F36E3E" w:rsidRPr="00F36E3E" w:rsidRDefault="00F36E3E" w:rsidP="00D4627B">
      <w:pPr>
        <w:pStyle w:val="Akapitzlist"/>
        <w:widowControl w:val="0"/>
        <w:numPr>
          <w:ilvl w:val="0"/>
          <w:numId w:val="52"/>
        </w:numPr>
        <w:autoSpaceDE w:val="0"/>
        <w:autoSpaceDN w:val="0"/>
        <w:adjustRightInd w:val="0"/>
        <w:spacing w:line="276" w:lineRule="exact"/>
        <w:ind w:left="709"/>
        <w:jc w:val="both"/>
      </w:pPr>
      <w:r w:rsidRPr="00F36E3E">
        <w:t xml:space="preserve">nr </w:t>
      </w:r>
      <w:r>
        <w:t>XLII/274/2014 Rady Gminy Olszanka z dnia 24 stycznia 2014 r. w sprawie uchwalenia miejscowego planu zagospodarowania przestrzennego w zakresie trasy linii elektroenergetycznej 400 kV Dobrzeń - Pasikurowice/Wrocław.</w:t>
      </w:r>
    </w:p>
    <w:p w14:paraId="33CDC917" w14:textId="77777777" w:rsidR="00DB1B81" w:rsidRDefault="00F36E3E" w:rsidP="00DB1B81">
      <w:pPr>
        <w:spacing w:after="0"/>
        <w:jc w:val="both"/>
      </w:pPr>
      <w:r>
        <w:rPr>
          <w:rFonts w:ascii="Calibri" w:hAnsi="Calibri" w:cs="Arial"/>
        </w:rPr>
        <w:t xml:space="preserve">Obowiązujące miejscowe plany zagospodarowania przestrzennego gminy Olszanka </w:t>
      </w:r>
      <w:r w:rsidR="009D0642">
        <w:rPr>
          <w:rFonts w:ascii="Calibri" w:hAnsi="Calibri" w:cs="Arial"/>
        </w:rPr>
        <w:t xml:space="preserve">są dokumentami celowymi, tj. </w:t>
      </w:r>
      <w:r w:rsidR="00C53F07">
        <w:rPr>
          <w:rFonts w:ascii="Calibri" w:hAnsi="Calibri" w:cs="Arial"/>
        </w:rPr>
        <w:t>uchwalanymi</w:t>
      </w:r>
      <w:r>
        <w:rPr>
          <w:rFonts w:ascii="Calibri" w:hAnsi="Calibri" w:cs="Arial"/>
        </w:rPr>
        <w:t xml:space="preserve"> w odniesieniu do konkretnych zadań wymagających odpowiednich przepisów prawa lokalnego do ich realizacji.</w:t>
      </w:r>
      <w:r w:rsidR="00162618">
        <w:rPr>
          <w:rFonts w:ascii="Calibri" w:hAnsi="Calibri" w:cs="Arial"/>
        </w:rPr>
        <w:t xml:space="preserve"> O</w:t>
      </w:r>
      <w:r w:rsidR="009D0642">
        <w:rPr>
          <w:rFonts w:ascii="Calibri" w:hAnsi="Calibri" w:cs="Arial"/>
        </w:rPr>
        <w:t>bowiązujące MPZP, jeśli obejmują swoim zasięgiem tereny wyposażone w infrastrukturę techniczną (np</w:t>
      </w:r>
      <w:r w:rsidR="00DB1B81">
        <w:rPr>
          <w:rFonts w:ascii="Calibri" w:hAnsi="Calibri" w:cs="Arial"/>
        </w:rPr>
        <w:t xml:space="preserve">. zaopatrzenia w ciepło) </w:t>
      </w:r>
      <w:r w:rsidR="009D0642">
        <w:rPr>
          <w:rFonts w:ascii="Calibri" w:hAnsi="Calibri" w:cs="Arial"/>
        </w:rPr>
        <w:t xml:space="preserve">– zawierają wskazania </w:t>
      </w:r>
      <w:r w:rsidR="00C54505">
        <w:rPr>
          <w:rFonts w:ascii="Calibri" w:hAnsi="Calibri" w:cs="Arial"/>
        </w:rPr>
        <w:t>spójn</w:t>
      </w:r>
      <w:r w:rsidR="009D0642">
        <w:rPr>
          <w:rFonts w:ascii="Calibri" w:hAnsi="Calibri" w:cs="Arial"/>
        </w:rPr>
        <w:t>e</w:t>
      </w:r>
      <w:r w:rsidR="00C54505">
        <w:rPr>
          <w:rFonts w:ascii="Calibri" w:hAnsi="Calibri" w:cs="Arial"/>
        </w:rPr>
        <w:t xml:space="preserve"> z </w:t>
      </w:r>
      <w:r w:rsidR="000A7109">
        <w:rPr>
          <w:rFonts w:ascii="Calibri" w:hAnsi="Calibri" w:cs="Arial"/>
        </w:rPr>
        <w:t xml:space="preserve">głównym celem oraz kierunkami priorytetowymi opracowanego Planu Gospodarki Niskoemisyjnej dla gminy </w:t>
      </w:r>
      <w:r w:rsidR="002B648D">
        <w:rPr>
          <w:rFonts w:ascii="Calibri" w:hAnsi="Calibri" w:cs="Arial"/>
        </w:rPr>
        <w:t>Olszanka</w:t>
      </w:r>
      <w:r w:rsidR="000A7109">
        <w:rPr>
          <w:rFonts w:ascii="Calibri" w:hAnsi="Calibri" w:cs="Arial"/>
        </w:rPr>
        <w:t xml:space="preserve"> na lata </w:t>
      </w:r>
      <w:r w:rsidR="002B648D">
        <w:rPr>
          <w:rFonts w:ascii="Calibri" w:hAnsi="Calibri" w:cs="Arial"/>
        </w:rPr>
        <w:t>201</w:t>
      </w:r>
      <w:r w:rsidR="00995392">
        <w:rPr>
          <w:rFonts w:ascii="Calibri" w:hAnsi="Calibri" w:cs="Arial"/>
        </w:rPr>
        <w:t>5</w:t>
      </w:r>
      <w:r w:rsidR="002B648D">
        <w:rPr>
          <w:rFonts w:ascii="Calibri" w:hAnsi="Calibri" w:cs="Arial"/>
        </w:rPr>
        <w:t>-2020</w:t>
      </w:r>
      <w:r w:rsidR="00DB1B81">
        <w:rPr>
          <w:rFonts w:ascii="Calibri" w:hAnsi="Calibri" w:cs="Arial"/>
        </w:rPr>
        <w:t xml:space="preserve">, np. dla terenów o przeznaczeniu pod </w:t>
      </w:r>
      <w:r w:rsidR="00DB1B81" w:rsidRPr="00153FFC">
        <w:t>obsług</w:t>
      </w:r>
      <w:r w:rsidR="00DB1B81">
        <w:t>ę</w:t>
      </w:r>
      <w:r w:rsidR="00DB1B81" w:rsidRPr="00153FFC">
        <w:t xml:space="preserve"> rolnictwa</w:t>
      </w:r>
      <w:r w:rsidR="00DB1B81">
        <w:t xml:space="preserve"> w gospodarstwie rolnym i hodowlanym wskazano, iż </w:t>
      </w:r>
      <w:r w:rsidR="00DB1B81" w:rsidRPr="00DB1B81">
        <w:t xml:space="preserve">zaopatrzenie w ciepło </w:t>
      </w:r>
      <w:r w:rsidR="00DB1B81">
        <w:t>powinno być realizowane poprzez: „</w:t>
      </w:r>
      <w:r w:rsidR="00DB1B81" w:rsidRPr="00DB1B81">
        <w:t>własny system grzewczy ze wskazaniem sukcesywnego zastępowania paliwami ekologicznymi</w:t>
      </w:r>
      <w:r w:rsidR="00DB1B81">
        <w:t>.”.</w:t>
      </w:r>
    </w:p>
    <w:p w14:paraId="78A83DDC" w14:textId="77777777" w:rsidR="00C53F07" w:rsidRDefault="00C53F07" w:rsidP="00C53F07">
      <w:pPr>
        <w:spacing w:after="0"/>
        <w:jc w:val="both"/>
        <w:rPr>
          <w:rFonts w:ascii="Calibri" w:eastAsia="Calibri" w:hAnsi="Calibri" w:cs="Times New Roman"/>
        </w:rPr>
      </w:pPr>
      <w:r w:rsidRPr="00483F1E">
        <w:rPr>
          <w:rFonts w:ascii="Calibri" w:eastAsia="Calibri" w:hAnsi="Calibri" w:cs="Times New Roman"/>
        </w:rPr>
        <w:t>Uchwała nr XXVII/172/2009</w:t>
      </w:r>
      <w:r w:rsidR="00FB77D9">
        <w:rPr>
          <w:rFonts w:ascii="Calibri" w:eastAsia="Calibri" w:hAnsi="Calibri" w:cs="Times New Roman"/>
        </w:rPr>
        <w:t xml:space="preserve"> </w:t>
      </w:r>
      <w:r w:rsidRPr="00483F1E">
        <w:rPr>
          <w:rFonts w:ascii="Calibri" w:eastAsia="Calibri" w:hAnsi="Calibri" w:cs="Times New Roman"/>
        </w:rPr>
        <w:t>Rady Gminy Olszanka</w:t>
      </w:r>
      <w:r w:rsidR="00F05D2B">
        <w:rPr>
          <w:rFonts w:ascii="Calibri" w:eastAsia="Calibri" w:hAnsi="Calibri" w:cs="Times New Roman"/>
        </w:rPr>
        <w:t xml:space="preserve"> </w:t>
      </w:r>
      <w:r w:rsidRPr="00483F1E">
        <w:rPr>
          <w:rFonts w:ascii="Calibri" w:eastAsia="Calibri" w:hAnsi="Calibri" w:cs="Times New Roman"/>
        </w:rPr>
        <w:t>z dnia 30 marca</w:t>
      </w:r>
      <w:r w:rsidR="00FB77D9">
        <w:rPr>
          <w:rFonts w:ascii="Calibri" w:eastAsia="Calibri" w:hAnsi="Calibri" w:cs="Times New Roman"/>
        </w:rPr>
        <w:t xml:space="preserve"> </w:t>
      </w:r>
      <w:r w:rsidRPr="00483F1E">
        <w:rPr>
          <w:rFonts w:ascii="Calibri" w:eastAsia="Calibri" w:hAnsi="Calibri" w:cs="Times New Roman"/>
        </w:rPr>
        <w:t>2009</w:t>
      </w:r>
      <w:r w:rsidR="00FB77D9">
        <w:rPr>
          <w:rFonts w:ascii="Calibri" w:eastAsia="Calibri" w:hAnsi="Calibri" w:cs="Times New Roman"/>
        </w:rPr>
        <w:t xml:space="preserve"> </w:t>
      </w:r>
      <w:r w:rsidRPr="00483F1E">
        <w:rPr>
          <w:rFonts w:ascii="Calibri" w:eastAsia="Calibri" w:hAnsi="Calibri" w:cs="Times New Roman"/>
        </w:rPr>
        <w:t>r.</w:t>
      </w:r>
      <w:r w:rsidR="00F05D2B">
        <w:rPr>
          <w:rFonts w:ascii="Calibri" w:eastAsia="Calibri" w:hAnsi="Calibri" w:cs="Times New Roman"/>
        </w:rPr>
        <w:t xml:space="preserve"> </w:t>
      </w:r>
      <w:r w:rsidRPr="00483F1E">
        <w:rPr>
          <w:rFonts w:ascii="Calibri" w:eastAsia="Calibri" w:hAnsi="Calibri" w:cs="Times New Roman"/>
        </w:rPr>
        <w:t>w sprawie uchwalenia zmiany miejscowego planu zagospodarowania przestrzennego obejmującego tereny zorganizowanej działalności inwestycyjnej w rejonie węzła autostradowe</w:t>
      </w:r>
      <w:r>
        <w:rPr>
          <w:rFonts w:ascii="Calibri" w:eastAsia="Calibri" w:hAnsi="Calibri" w:cs="Times New Roman"/>
        </w:rPr>
        <w:t>go „Przylesie” we wsi Przylesie, d</w:t>
      </w:r>
      <w:r w:rsidRPr="00C53F07">
        <w:rPr>
          <w:rFonts w:ascii="Calibri" w:eastAsia="Calibri" w:hAnsi="Calibri" w:cs="Times New Roman"/>
        </w:rPr>
        <w:t>la terenów w granicach zmiany planu ustala następujące zasady realizacji uzbrojenia technicznego</w:t>
      </w:r>
      <w:r>
        <w:rPr>
          <w:rFonts w:ascii="Calibri" w:eastAsia="Calibri" w:hAnsi="Calibri" w:cs="Times New Roman"/>
        </w:rPr>
        <w:t xml:space="preserve"> w zakresie ciepłownictwa:</w:t>
      </w:r>
    </w:p>
    <w:p w14:paraId="695A1E33" w14:textId="77777777" w:rsidR="00C53F07" w:rsidRPr="00C53F07" w:rsidRDefault="00C53F07" w:rsidP="00D4627B">
      <w:pPr>
        <w:pStyle w:val="Akapitzlist"/>
        <w:numPr>
          <w:ilvl w:val="0"/>
          <w:numId w:val="61"/>
        </w:numPr>
        <w:jc w:val="both"/>
        <w:rPr>
          <w:rFonts w:ascii="Calibri" w:eastAsia="Calibri" w:hAnsi="Calibri" w:cs="Times New Roman"/>
        </w:rPr>
      </w:pPr>
      <w:r w:rsidRPr="00C53F07">
        <w:rPr>
          <w:rFonts w:ascii="Calibri" w:eastAsia="Calibri" w:hAnsi="Calibri" w:cs="Times New Roman"/>
        </w:rPr>
        <w:t>realizacja instalacji indywidualnych z wykorzystaniem wysokosprawnych, niskoemisyjnych urządzeń grzewczych (gaz, olej opałowy, energia elektryczna), z zachowaniem obowiązujących przepisów i norm branżowych.</w:t>
      </w:r>
    </w:p>
    <w:p w14:paraId="41457F57" w14:textId="2E1485C0" w:rsidR="0074347B" w:rsidRDefault="00DB1B81" w:rsidP="009D0642">
      <w:pPr>
        <w:spacing w:after="0"/>
        <w:jc w:val="both"/>
        <w:rPr>
          <w:szCs w:val="24"/>
        </w:rPr>
      </w:pPr>
      <w:r>
        <w:rPr>
          <w:rFonts w:ascii="Calibri" w:hAnsi="Calibri" w:cs="Arial"/>
        </w:rPr>
        <w:t>Należy wskazać, że przez wzgląd na powyższe</w:t>
      </w:r>
      <w:r w:rsidR="00873310">
        <w:rPr>
          <w:rFonts w:ascii="Calibri" w:hAnsi="Calibri" w:cs="Arial"/>
        </w:rPr>
        <w:t xml:space="preserve"> </w:t>
      </w:r>
      <w:r w:rsidR="00FD0FD4">
        <w:t>polityka przestrzenna gminy</w:t>
      </w:r>
      <w:r w:rsidR="00AB3F47">
        <w:rPr>
          <w:rFonts w:ascii="Calibri" w:hAnsi="Calibri" w:cs="Arial"/>
        </w:rPr>
        <w:t xml:space="preserve"> spójn</w:t>
      </w:r>
      <w:r w:rsidR="00FD0FD4">
        <w:rPr>
          <w:rFonts w:ascii="Calibri" w:hAnsi="Calibri" w:cs="Arial"/>
        </w:rPr>
        <w:t>a</w:t>
      </w:r>
      <w:r w:rsidR="00AB3F47">
        <w:rPr>
          <w:rFonts w:ascii="Calibri" w:hAnsi="Calibri" w:cs="Arial"/>
        </w:rPr>
        <w:t xml:space="preserve"> jest w zakresie głównego celu z Programem Ochrony Powietrza dla </w:t>
      </w:r>
      <w:r w:rsidR="007A6147">
        <w:rPr>
          <w:rFonts w:ascii="Calibri" w:hAnsi="Calibri" w:cs="Arial"/>
        </w:rPr>
        <w:t>Województwa Opolskiego</w:t>
      </w:r>
      <w:r w:rsidR="00FD0FD4">
        <w:rPr>
          <w:rFonts w:ascii="Calibri" w:hAnsi="Calibri" w:cs="Arial"/>
        </w:rPr>
        <w:t>.</w:t>
      </w:r>
      <w:r w:rsidR="00873310">
        <w:rPr>
          <w:rFonts w:ascii="Calibri" w:hAnsi="Calibri" w:cs="Arial"/>
        </w:rPr>
        <w:t xml:space="preserve"> </w:t>
      </w:r>
      <w:r w:rsidR="00FD0FD4">
        <w:rPr>
          <w:szCs w:val="24"/>
        </w:rPr>
        <w:t>Poprzez to, </w:t>
      </w:r>
      <w:r w:rsidR="00AB3F47">
        <w:rPr>
          <w:szCs w:val="24"/>
        </w:rPr>
        <w:t xml:space="preserve">działania na rzecz prowadzenia gospodarki niskoemisyjnej określone w niniejszym planie wpisują się w procedury ustalone w Programie ochrony powietrza wraz z planem działań krótkoterminowych. </w:t>
      </w:r>
    </w:p>
    <w:p w14:paraId="22330D44" w14:textId="77777777" w:rsidR="00C53F07" w:rsidRDefault="00C53F07" w:rsidP="00C53F07">
      <w:pPr>
        <w:spacing w:after="0"/>
        <w:jc w:val="both"/>
        <w:rPr>
          <w:b/>
          <w:szCs w:val="24"/>
        </w:rPr>
      </w:pPr>
      <w:r w:rsidRPr="00C53F07">
        <w:rPr>
          <w:b/>
          <w:szCs w:val="24"/>
        </w:rPr>
        <w:t>Obowiązujące miejscowe plany zagospodarowania przestrzennego na terenie gminy nie dopuszczają do realizacji nowych inwestycji usługowych, przemysłowych i mieszkaniowych z</w:t>
      </w:r>
      <w:r>
        <w:rPr>
          <w:b/>
          <w:szCs w:val="24"/>
        </w:rPr>
        <w:t> </w:t>
      </w:r>
      <w:r w:rsidRPr="00C53F07">
        <w:rPr>
          <w:b/>
          <w:szCs w:val="24"/>
        </w:rPr>
        <w:t>wykorzystaniem wysokoemisyjnych źródeł ciepła.</w:t>
      </w:r>
    </w:p>
    <w:p w14:paraId="1B90A952" w14:textId="77777777" w:rsidR="00D4627B" w:rsidRDefault="00D4627B" w:rsidP="00C53F07">
      <w:pPr>
        <w:spacing w:after="0"/>
        <w:jc w:val="both"/>
        <w:rPr>
          <w:b/>
          <w:szCs w:val="24"/>
        </w:rPr>
      </w:pPr>
    </w:p>
    <w:p w14:paraId="324BEE48" w14:textId="77777777" w:rsidR="002A7F58" w:rsidRPr="002A7F58" w:rsidRDefault="006A3362" w:rsidP="00965439">
      <w:pPr>
        <w:pStyle w:val="Akapitzlist"/>
        <w:numPr>
          <w:ilvl w:val="0"/>
          <w:numId w:val="8"/>
        </w:numPr>
        <w:jc w:val="both"/>
      </w:pPr>
      <w:r>
        <w:rPr>
          <w:rFonts w:ascii="Calibri" w:hAnsi="Calibri" w:cs="Arial"/>
        </w:rPr>
        <w:t xml:space="preserve">Projekt Założeń do </w:t>
      </w:r>
      <w:r w:rsidR="002A7F58" w:rsidRPr="002A7F58">
        <w:rPr>
          <w:rFonts w:ascii="Calibri" w:hAnsi="Calibri" w:cs="Arial"/>
        </w:rPr>
        <w:t xml:space="preserve">Planu Zaopatrzenia </w:t>
      </w:r>
      <w:r w:rsidR="00247973">
        <w:rPr>
          <w:rFonts w:ascii="Calibri" w:hAnsi="Calibri" w:cs="Arial"/>
        </w:rPr>
        <w:t>w</w:t>
      </w:r>
      <w:r w:rsidR="002A7F58" w:rsidRPr="002A7F58">
        <w:rPr>
          <w:rFonts w:ascii="Calibri" w:hAnsi="Calibri" w:cs="Arial"/>
        </w:rPr>
        <w:t xml:space="preserve"> Ciepło, Energię Elektryczną </w:t>
      </w:r>
      <w:r w:rsidR="00247973">
        <w:rPr>
          <w:rFonts w:ascii="Calibri" w:hAnsi="Calibri" w:cs="Arial"/>
        </w:rPr>
        <w:t xml:space="preserve">i </w:t>
      </w:r>
      <w:r w:rsidR="002A7F58" w:rsidRPr="002A7F58">
        <w:rPr>
          <w:rFonts w:ascii="Calibri" w:hAnsi="Calibri" w:cs="Arial"/>
        </w:rPr>
        <w:t>Paliwa Gazowe</w:t>
      </w:r>
    </w:p>
    <w:p w14:paraId="2600FE59" w14:textId="77777777" w:rsidR="00C841A2" w:rsidRDefault="00C841A2" w:rsidP="00C841A2">
      <w:pPr>
        <w:jc w:val="both"/>
        <w:rPr>
          <w:rFonts w:ascii="Calibri" w:hAnsi="Calibri" w:cs="Arial"/>
        </w:rPr>
      </w:pPr>
      <w:r>
        <w:t xml:space="preserve">Projekt założeń do planu zaopatrzenia w ciepło, energię elektryczną i paliwa gazowe – przyjęty Uchwałą Nr </w:t>
      </w:r>
      <w:r w:rsidRPr="00FD0FD4">
        <w:t>XXXVII/231/2010</w:t>
      </w:r>
      <w:r>
        <w:t xml:space="preserve"> Rady Gminy Olszanka z dnia 26 lutego 2010 r. w sprawie: </w:t>
      </w:r>
      <w:r w:rsidRPr="00FD0FD4">
        <w:t>przyjęcia „Założeń do planu zaopatrzenia w ciepło, energię elektryczną i paliwa gazowe dla Gminy Olszanka</w:t>
      </w:r>
      <w:r>
        <w:t xml:space="preserve"> – jest opracowaniem wyznaczającym kierunki działań oraz wskazującym alternatywne możliwości ich realizacji. Dokument ten określać może także optymalne rozwiązania techniczne w odniesieniu do zadań, które mają zostać zrealizowane w najbliższym czasie. Opracowany Plan Gospodarki Niskoemisyjnej zapewnia spójność z Projektem Założeń do Planu Zaopatrzenia w Ciepło, Energię Elektryczną i Paliwa Gazowe, m.in. poprzez realizację tożsamych celów przez oba dokumenty, tj. poprawę stanu środowiska naturalnego, jak również wskazanie możliwości wykorzystania potencjału odnawialnych źródeł energii. Należy wskazać ze P</w:t>
      </w:r>
      <w:r>
        <w:rPr>
          <w:rFonts w:ascii="Calibri" w:hAnsi="Calibri" w:cs="Arial"/>
        </w:rPr>
        <w:t xml:space="preserve">rojekt Założeń do </w:t>
      </w:r>
      <w:r w:rsidRPr="002A7F58">
        <w:rPr>
          <w:rFonts w:ascii="Calibri" w:hAnsi="Calibri" w:cs="Arial"/>
        </w:rPr>
        <w:t xml:space="preserve">Planu Zaopatrzenia </w:t>
      </w:r>
      <w:r>
        <w:rPr>
          <w:rFonts w:ascii="Calibri" w:hAnsi="Calibri" w:cs="Arial"/>
        </w:rPr>
        <w:t>w </w:t>
      </w:r>
      <w:r w:rsidRPr="002A7F58">
        <w:rPr>
          <w:rFonts w:ascii="Calibri" w:hAnsi="Calibri" w:cs="Arial"/>
        </w:rPr>
        <w:t xml:space="preserve">Ciepło, Energię Elektryczną </w:t>
      </w:r>
      <w:r>
        <w:rPr>
          <w:rFonts w:ascii="Calibri" w:hAnsi="Calibri" w:cs="Arial"/>
        </w:rPr>
        <w:t xml:space="preserve">i </w:t>
      </w:r>
      <w:r w:rsidRPr="002A7F58">
        <w:rPr>
          <w:rFonts w:ascii="Calibri" w:hAnsi="Calibri" w:cs="Arial"/>
        </w:rPr>
        <w:t>Paliwa</w:t>
      </w:r>
      <w:r>
        <w:rPr>
          <w:rFonts w:ascii="Calibri" w:hAnsi="Calibri" w:cs="Arial"/>
        </w:rPr>
        <w:t xml:space="preserve"> Gazowe uwzględnia w rozdziale 6. opis potencjału gminy Olszanka do lokalizacji na swoim terenie poszczególnych typów instalacji OZE (którą to analizę przeprowadzono także opracowując niniejszy dokument).</w:t>
      </w:r>
    </w:p>
    <w:p w14:paraId="0F2A6D08" w14:textId="77777777" w:rsidR="00C841A2" w:rsidRDefault="00C841A2" w:rsidP="00C841A2">
      <w:pPr>
        <w:jc w:val="both"/>
        <w:rPr>
          <w:rFonts w:ascii="Calibri" w:hAnsi="Calibri" w:cs="Arial"/>
        </w:rPr>
      </w:pPr>
      <w:r>
        <w:rPr>
          <w:rFonts w:ascii="Calibri" w:hAnsi="Calibri" w:cs="Arial"/>
        </w:rPr>
        <w:lastRenderedPageBreak/>
        <w:t>Ww. dokument opisuje również w rozdziale 3. gospodarkę cieplną gminy, określając istniejący i</w:t>
      </w:r>
      <w:r w:rsidR="00873310">
        <w:rPr>
          <w:rFonts w:ascii="Calibri" w:hAnsi="Calibri" w:cs="Arial"/>
        </w:rPr>
        <w:t> </w:t>
      </w:r>
      <w:r>
        <w:rPr>
          <w:rFonts w:ascii="Calibri" w:hAnsi="Calibri" w:cs="Arial"/>
        </w:rPr>
        <w:t>przewidywany bilans potrzeb cieplnych. Analogicznie w PGN dla gminy Olszanka wykonano bazową inwentaryzację emisji, jak i określono prognozowaną emisję CO</w:t>
      </w:r>
      <w:r>
        <w:rPr>
          <w:rFonts w:ascii="Calibri" w:hAnsi="Calibri" w:cs="Arial"/>
          <w:vertAlign w:val="subscript"/>
        </w:rPr>
        <w:t>2</w:t>
      </w:r>
      <w:r>
        <w:rPr>
          <w:rFonts w:ascii="Calibri" w:hAnsi="Calibri" w:cs="Arial"/>
        </w:rPr>
        <w:t xml:space="preserve"> opartą m.in. o bilans potrzeb cieplnych budynków mieszkalnych w gminie.</w:t>
      </w:r>
    </w:p>
    <w:p w14:paraId="69A5976F" w14:textId="77777777" w:rsidR="00C841A2" w:rsidRDefault="00C841A2" w:rsidP="00A32ECE">
      <w:pPr>
        <w:spacing w:after="0"/>
        <w:jc w:val="both"/>
        <w:rPr>
          <w:rFonts w:ascii="Calibri" w:hAnsi="Calibri" w:cs="Arial"/>
        </w:rPr>
      </w:pPr>
      <w:r>
        <w:rPr>
          <w:rFonts w:ascii="Calibri" w:hAnsi="Calibri" w:cs="Arial"/>
        </w:rPr>
        <w:t>Należy wskazać, iż oba dokumenty są spójne w zakresie celu, metod ich opracowania i głównej zawartości, tj. określenia możliwe najefektywniejszych sposobów pozyskiwania energii przy jak najniższej emisji zanieczyszczeń do powietrza i jak najwyższym wykorzystaniu energii ze źródeł odnawialnych (uwzględniając potencjał gminy do przyszłej realizacji tego typu inwestycji).</w:t>
      </w:r>
    </w:p>
    <w:p w14:paraId="10AF5AC3" w14:textId="77777777" w:rsidR="00974012" w:rsidRPr="00C043BC" w:rsidRDefault="00E40D54" w:rsidP="00A32ECE">
      <w:pPr>
        <w:pStyle w:val="Nagwek1"/>
        <w:numPr>
          <w:ilvl w:val="0"/>
          <w:numId w:val="1"/>
        </w:numPr>
        <w:spacing w:before="120"/>
        <w:ind w:left="714" w:hanging="357"/>
        <w:rPr>
          <w:color w:val="5B9BD5" w:themeColor="accent1"/>
        </w:rPr>
      </w:pPr>
      <w:bookmarkStart w:id="16" w:name="_Toc58959241"/>
      <w:r w:rsidRPr="00C043BC">
        <w:rPr>
          <w:color w:val="5B9BD5" w:themeColor="accent1"/>
        </w:rPr>
        <w:t xml:space="preserve">Ogólna charakterystyka gminy </w:t>
      </w:r>
      <w:r w:rsidR="002B648D" w:rsidRPr="00C043BC">
        <w:rPr>
          <w:color w:val="5B9BD5" w:themeColor="accent1"/>
        </w:rPr>
        <w:t>Olszanka</w:t>
      </w:r>
      <w:bookmarkEnd w:id="16"/>
    </w:p>
    <w:p w14:paraId="3239B1B9" w14:textId="77777777" w:rsidR="00916120" w:rsidRPr="00A32ECE" w:rsidRDefault="00916120" w:rsidP="0063214B">
      <w:pPr>
        <w:spacing w:after="0"/>
        <w:rPr>
          <w:sz w:val="10"/>
          <w:szCs w:val="10"/>
        </w:rPr>
      </w:pPr>
    </w:p>
    <w:p w14:paraId="6A63D99A" w14:textId="77777777" w:rsidR="008716C2" w:rsidRPr="00162723" w:rsidRDefault="00916120" w:rsidP="006A3362">
      <w:pPr>
        <w:jc w:val="both"/>
      </w:pPr>
      <w:r w:rsidRPr="00162723">
        <w:t xml:space="preserve">Gmina </w:t>
      </w:r>
      <w:r w:rsidR="002B648D">
        <w:t>Olszanka</w:t>
      </w:r>
      <w:r w:rsidRPr="00162723">
        <w:t xml:space="preserve"> leży w zachodniej części województwa opolskiego, w powiecie brzeskim</w:t>
      </w:r>
      <w:r w:rsidR="008716C2" w:rsidRPr="00162723">
        <w:t>. Sąsiaduje z</w:t>
      </w:r>
      <w:r w:rsidR="002035E9">
        <w:t> </w:t>
      </w:r>
      <w:r w:rsidR="008716C2" w:rsidRPr="00162723">
        <w:t>następującymi gminami:</w:t>
      </w:r>
    </w:p>
    <w:p w14:paraId="139FC928" w14:textId="77777777" w:rsidR="008716C2" w:rsidRPr="00162723" w:rsidRDefault="008716C2" w:rsidP="006A3362">
      <w:pPr>
        <w:pStyle w:val="Akapitzlist"/>
        <w:numPr>
          <w:ilvl w:val="0"/>
          <w:numId w:val="10"/>
        </w:numPr>
        <w:jc w:val="both"/>
      </w:pPr>
      <w:r w:rsidRPr="00162723">
        <w:rPr>
          <w:rFonts w:eastAsia="Times New Roman" w:cs="Times New Roman"/>
          <w:lang w:eastAsia="pl-PL"/>
        </w:rPr>
        <w:t xml:space="preserve">od północy z gminą </w:t>
      </w:r>
      <w:r w:rsidR="0067119C">
        <w:rPr>
          <w:rFonts w:eastAsia="Times New Roman" w:cs="Times New Roman"/>
          <w:lang w:eastAsia="pl-PL"/>
        </w:rPr>
        <w:t>Skarbimierz</w:t>
      </w:r>
      <w:r w:rsidRPr="00162723">
        <w:rPr>
          <w:rFonts w:eastAsia="Times New Roman" w:cs="Times New Roman"/>
          <w:lang w:eastAsia="pl-PL"/>
        </w:rPr>
        <w:t xml:space="preserve">, </w:t>
      </w:r>
    </w:p>
    <w:p w14:paraId="73F4BFB2" w14:textId="77777777" w:rsidR="008716C2" w:rsidRPr="00162723" w:rsidRDefault="008716C2" w:rsidP="006A3362">
      <w:pPr>
        <w:pStyle w:val="Akapitzlist"/>
        <w:numPr>
          <w:ilvl w:val="0"/>
          <w:numId w:val="10"/>
        </w:numPr>
        <w:jc w:val="both"/>
      </w:pPr>
      <w:r w:rsidRPr="00162723">
        <w:rPr>
          <w:rFonts w:eastAsia="Times New Roman" w:cs="Times New Roman"/>
          <w:lang w:eastAsia="pl-PL"/>
        </w:rPr>
        <w:t xml:space="preserve">od wschodu z gminą </w:t>
      </w:r>
      <w:r w:rsidR="0067119C" w:rsidRPr="00162723">
        <w:rPr>
          <w:rFonts w:eastAsia="Times New Roman" w:cs="Times New Roman"/>
          <w:lang w:eastAsia="pl-PL"/>
        </w:rPr>
        <w:t>Lewin Brzeski</w:t>
      </w:r>
      <w:r w:rsidR="0067119C">
        <w:rPr>
          <w:rFonts w:eastAsia="Times New Roman" w:cs="Times New Roman"/>
          <w:lang w:eastAsia="pl-PL"/>
        </w:rPr>
        <w:t>,</w:t>
      </w:r>
    </w:p>
    <w:p w14:paraId="0F6B0A66" w14:textId="77777777" w:rsidR="008716C2" w:rsidRPr="00162723" w:rsidRDefault="00F31C00" w:rsidP="006A3362">
      <w:pPr>
        <w:pStyle w:val="Akapitzlist"/>
        <w:numPr>
          <w:ilvl w:val="0"/>
          <w:numId w:val="10"/>
        </w:numPr>
        <w:jc w:val="both"/>
      </w:pPr>
      <w:r>
        <w:rPr>
          <w:rFonts w:eastAsia="Times New Roman" w:cs="Times New Roman"/>
          <w:lang w:eastAsia="pl-PL"/>
        </w:rPr>
        <w:t>od południa z gminami Niemodlin i Grodków,</w:t>
      </w:r>
    </w:p>
    <w:p w14:paraId="187AB2EA" w14:textId="77777777" w:rsidR="00916120" w:rsidRPr="00162723" w:rsidRDefault="008716C2" w:rsidP="006A3362">
      <w:pPr>
        <w:pStyle w:val="Akapitzlist"/>
        <w:numPr>
          <w:ilvl w:val="0"/>
          <w:numId w:val="10"/>
        </w:numPr>
        <w:jc w:val="both"/>
      </w:pPr>
      <w:r w:rsidRPr="00162723">
        <w:rPr>
          <w:rFonts w:eastAsia="Times New Roman" w:cs="Times New Roman"/>
          <w:lang w:eastAsia="pl-PL"/>
        </w:rPr>
        <w:t>od zachodu z gmin</w:t>
      </w:r>
      <w:r w:rsidR="00F31C00">
        <w:rPr>
          <w:rFonts w:eastAsia="Times New Roman" w:cs="Times New Roman"/>
          <w:lang w:eastAsia="pl-PL"/>
        </w:rPr>
        <w:t xml:space="preserve">ą </w:t>
      </w:r>
      <w:r w:rsidRPr="00162723">
        <w:rPr>
          <w:rFonts w:eastAsia="Times New Roman" w:cs="Times New Roman"/>
          <w:lang w:eastAsia="pl-PL"/>
        </w:rPr>
        <w:t xml:space="preserve">Wiązów </w:t>
      </w:r>
      <w:r w:rsidR="00162723" w:rsidRPr="00162723">
        <w:rPr>
          <w:rFonts w:eastAsia="Times New Roman" w:cs="Times New Roman"/>
          <w:lang w:eastAsia="pl-PL"/>
        </w:rPr>
        <w:t>(granica województwa opolskiego z dolnośląskim).</w:t>
      </w:r>
    </w:p>
    <w:p w14:paraId="362E75E7" w14:textId="77777777" w:rsidR="00916120" w:rsidRPr="00162723" w:rsidRDefault="00916120" w:rsidP="006A3362">
      <w:pPr>
        <w:jc w:val="both"/>
      </w:pPr>
      <w:r w:rsidRPr="00162723">
        <w:t>Obszar położony jest w dorzeczu  Odry, na lewym brzegu rzeki. Wg podziału fizjograficznego Polski J.</w:t>
      </w:r>
      <w:r w:rsidR="00FC3415">
        <w:t> </w:t>
      </w:r>
      <w:r w:rsidRPr="00162723">
        <w:t>Kondrackiego – leży w obrębie makroregionu nizina Śląska, na styku jej dwóch mezoregionów: Pradoliny Wrocławskiej i Równiny Grodkowskiej.</w:t>
      </w:r>
    </w:p>
    <w:p w14:paraId="2F6DEFEB" w14:textId="77777777" w:rsidR="00916120" w:rsidRPr="00E5363E" w:rsidRDefault="00916120" w:rsidP="00A32ECE">
      <w:pPr>
        <w:spacing w:after="120"/>
        <w:jc w:val="both"/>
      </w:pPr>
      <w:r w:rsidRPr="00162723">
        <w:t xml:space="preserve">Obszar </w:t>
      </w:r>
      <w:r w:rsidR="00162723" w:rsidRPr="00162723">
        <w:t xml:space="preserve">jednostki samorządu terytorialnego </w:t>
      </w:r>
      <w:r w:rsidRPr="00162723">
        <w:t xml:space="preserve">ma </w:t>
      </w:r>
      <w:r w:rsidRPr="00E5363E">
        <w:t xml:space="preserve">powierzchnię </w:t>
      </w:r>
      <w:r w:rsidR="00E5363E" w:rsidRPr="00E5363E">
        <w:t>9260,12</w:t>
      </w:r>
      <w:r w:rsidR="00162723" w:rsidRPr="00E5363E">
        <w:t xml:space="preserve">ha </w:t>
      </w:r>
      <w:r w:rsidRPr="00E5363E">
        <w:t>i podzielony jest na 1</w:t>
      </w:r>
      <w:r w:rsidR="00F31C00" w:rsidRPr="00E5363E">
        <w:t>0</w:t>
      </w:r>
      <w:r w:rsidR="00873310">
        <w:t xml:space="preserve"> </w:t>
      </w:r>
      <w:r w:rsidR="006F4E5F" w:rsidRPr="00E5363E">
        <w:t>sołectw</w:t>
      </w:r>
      <w:r w:rsidRPr="00E5363E">
        <w:t>:</w:t>
      </w:r>
    </w:p>
    <w:p w14:paraId="2799CB69" w14:textId="77777777" w:rsidR="00B43C42" w:rsidRPr="00E5363E" w:rsidRDefault="00B43C42" w:rsidP="00291869">
      <w:pPr>
        <w:spacing w:after="0"/>
        <w:ind w:left="708" w:hanging="708"/>
      </w:pPr>
      <w:r w:rsidRPr="00E5363E">
        <w:rPr>
          <w:b/>
        </w:rPr>
        <w:t>Tabela 1.</w:t>
      </w:r>
      <w:r w:rsidRPr="00E5363E">
        <w:t xml:space="preserve"> Dane ogólne sołectw gminy </w:t>
      </w:r>
      <w:r w:rsidR="002B648D" w:rsidRPr="00E5363E">
        <w:t>Olszanka</w:t>
      </w:r>
      <w:r w:rsidR="000E7091" w:rsidRPr="00E5363E">
        <w:t xml:space="preserve"> na dzień 31.12.2014 r.</w:t>
      </w:r>
      <w:r w:rsidR="004C6C08">
        <w:t xml:space="preserve"> </w:t>
      </w:r>
      <w:r w:rsidR="004C6C08" w:rsidRPr="00C043BC">
        <w:rPr>
          <w:color w:val="5B9BD5" w:themeColor="accent1"/>
        </w:rPr>
        <w:t>i 31.12.2019 r.</w:t>
      </w:r>
    </w:p>
    <w:tbl>
      <w:tblPr>
        <w:tblStyle w:val="TematkomentarzaZnak"/>
        <w:tblW w:w="860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9"/>
        <w:gridCol w:w="1530"/>
        <w:gridCol w:w="1134"/>
        <w:gridCol w:w="1134"/>
        <w:gridCol w:w="1418"/>
        <w:gridCol w:w="1417"/>
      </w:tblGrid>
      <w:tr w:rsidR="007A6147" w:rsidRPr="00E5363E" w14:paraId="40E760F7" w14:textId="77777777" w:rsidTr="00E46FC7">
        <w:tc>
          <w:tcPr>
            <w:tcW w:w="1969" w:type="dxa"/>
            <w:vMerge w:val="restart"/>
            <w:vAlign w:val="center"/>
          </w:tcPr>
          <w:p w14:paraId="521D4818" w14:textId="77777777" w:rsidR="007A6147" w:rsidRPr="00E5363E" w:rsidRDefault="007A6147" w:rsidP="00E46FC7">
            <w:pPr>
              <w:spacing w:after="0"/>
              <w:jc w:val="center"/>
            </w:pPr>
            <w:r w:rsidRPr="00E5363E">
              <w:t>Nazwa sołectwa</w:t>
            </w:r>
          </w:p>
        </w:tc>
        <w:tc>
          <w:tcPr>
            <w:tcW w:w="1530" w:type="dxa"/>
            <w:vMerge w:val="restart"/>
            <w:vAlign w:val="center"/>
          </w:tcPr>
          <w:p w14:paraId="4863AF76" w14:textId="77777777" w:rsidR="007A6147" w:rsidRPr="00E5363E" w:rsidRDefault="007A6147" w:rsidP="00E46FC7">
            <w:pPr>
              <w:spacing w:after="0"/>
              <w:jc w:val="center"/>
            </w:pPr>
            <w:r w:rsidRPr="00E5363E">
              <w:t>Powierzchnia</w:t>
            </w:r>
          </w:p>
        </w:tc>
        <w:tc>
          <w:tcPr>
            <w:tcW w:w="2268" w:type="dxa"/>
            <w:gridSpan w:val="2"/>
            <w:vAlign w:val="center"/>
          </w:tcPr>
          <w:p w14:paraId="334F2D8A" w14:textId="77777777" w:rsidR="007A6147" w:rsidRPr="00E5363E" w:rsidRDefault="007A6147" w:rsidP="00E46FC7">
            <w:pPr>
              <w:spacing w:after="0"/>
              <w:jc w:val="center"/>
            </w:pPr>
            <w:r w:rsidRPr="00E5363E">
              <w:t>Liczba mieszkańców</w:t>
            </w:r>
          </w:p>
        </w:tc>
        <w:tc>
          <w:tcPr>
            <w:tcW w:w="2835" w:type="dxa"/>
            <w:gridSpan w:val="2"/>
            <w:vAlign w:val="center"/>
          </w:tcPr>
          <w:p w14:paraId="7F92E1A5" w14:textId="77777777" w:rsidR="007A6147" w:rsidRPr="00E5363E" w:rsidRDefault="007A6147" w:rsidP="00E46FC7">
            <w:pPr>
              <w:spacing w:after="0"/>
              <w:jc w:val="center"/>
            </w:pPr>
            <w:r w:rsidRPr="00E5363E">
              <w:t>Gęstość zaludnienia</w:t>
            </w:r>
          </w:p>
        </w:tc>
      </w:tr>
      <w:tr w:rsidR="004C6C08" w:rsidRPr="00E5363E" w14:paraId="4B262D5B" w14:textId="77777777" w:rsidTr="00E46FC7">
        <w:tc>
          <w:tcPr>
            <w:tcW w:w="1969" w:type="dxa"/>
            <w:vMerge/>
            <w:vAlign w:val="center"/>
          </w:tcPr>
          <w:p w14:paraId="077FBE79" w14:textId="77777777" w:rsidR="004C6C08" w:rsidRPr="00E5363E" w:rsidRDefault="004C6C08" w:rsidP="00E46FC7">
            <w:pPr>
              <w:spacing w:after="0"/>
              <w:jc w:val="center"/>
            </w:pPr>
          </w:p>
        </w:tc>
        <w:tc>
          <w:tcPr>
            <w:tcW w:w="1530" w:type="dxa"/>
            <w:vMerge/>
            <w:vAlign w:val="center"/>
          </w:tcPr>
          <w:p w14:paraId="4ABADA29" w14:textId="77777777" w:rsidR="004C6C08" w:rsidRPr="00E5363E" w:rsidRDefault="004C6C08" w:rsidP="00E46FC7">
            <w:pPr>
              <w:spacing w:after="0"/>
              <w:jc w:val="center"/>
            </w:pPr>
          </w:p>
        </w:tc>
        <w:tc>
          <w:tcPr>
            <w:tcW w:w="1134" w:type="dxa"/>
            <w:vAlign w:val="center"/>
          </w:tcPr>
          <w:p w14:paraId="7D502531" w14:textId="77777777" w:rsidR="004C6C08" w:rsidRPr="00E5363E" w:rsidRDefault="004C6C08" w:rsidP="00E46FC7">
            <w:pPr>
              <w:spacing w:after="0"/>
              <w:jc w:val="center"/>
            </w:pPr>
            <w:r>
              <w:t>2014</w:t>
            </w:r>
          </w:p>
        </w:tc>
        <w:tc>
          <w:tcPr>
            <w:tcW w:w="1134" w:type="dxa"/>
            <w:vAlign w:val="center"/>
          </w:tcPr>
          <w:p w14:paraId="06AFC1E4" w14:textId="77777777" w:rsidR="004C6C08" w:rsidRPr="00C043BC" w:rsidRDefault="004C6C08" w:rsidP="00E46FC7">
            <w:pPr>
              <w:spacing w:after="0"/>
              <w:jc w:val="center"/>
              <w:rPr>
                <w:color w:val="5B9BD5" w:themeColor="accent1"/>
              </w:rPr>
            </w:pPr>
            <w:r w:rsidRPr="00C043BC">
              <w:rPr>
                <w:color w:val="5B9BD5" w:themeColor="accent1"/>
              </w:rPr>
              <w:t>2019</w:t>
            </w:r>
          </w:p>
        </w:tc>
        <w:tc>
          <w:tcPr>
            <w:tcW w:w="1418" w:type="dxa"/>
            <w:vAlign w:val="center"/>
          </w:tcPr>
          <w:p w14:paraId="1FADE953" w14:textId="77777777" w:rsidR="004C6C08" w:rsidRPr="00E5363E" w:rsidRDefault="004C6C08" w:rsidP="00E46FC7">
            <w:pPr>
              <w:spacing w:after="0"/>
              <w:jc w:val="center"/>
            </w:pPr>
            <w:r>
              <w:t>2014</w:t>
            </w:r>
          </w:p>
        </w:tc>
        <w:tc>
          <w:tcPr>
            <w:tcW w:w="1417" w:type="dxa"/>
            <w:vAlign w:val="center"/>
          </w:tcPr>
          <w:p w14:paraId="6DDCD00B" w14:textId="77777777" w:rsidR="004C6C08" w:rsidRPr="00E5363E" w:rsidRDefault="004C6C08" w:rsidP="00E46FC7">
            <w:pPr>
              <w:spacing w:after="0"/>
              <w:jc w:val="center"/>
            </w:pPr>
            <w:r>
              <w:t>2019</w:t>
            </w:r>
          </w:p>
        </w:tc>
      </w:tr>
      <w:tr w:rsidR="004C6C08" w:rsidRPr="00E5363E" w14:paraId="752A47C3" w14:textId="77777777" w:rsidTr="00E46FC7">
        <w:tc>
          <w:tcPr>
            <w:tcW w:w="1969" w:type="dxa"/>
            <w:vAlign w:val="center"/>
          </w:tcPr>
          <w:p w14:paraId="12A6E38A" w14:textId="77777777" w:rsidR="004C6C08" w:rsidRPr="00E5363E" w:rsidRDefault="004C6C08" w:rsidP="00E46FC7">
            <w:pPr>
              <w:spacing w:after="0"/>
              <w:jc w:val="center"/>
            </w:pPr>
            <w:r w:rsidRPr="00E5363E">
              <w:t>Czeska Wieś</w:t>
            </w:r>
          </w:p>
        </w:tc>
        <w:tc>
          <w:tcPr>
            <w:tcW w:w="1530" w:type="dxa"/>
            <w:vAlign w:val="center"/>
          </w:tcPr>
          <w:p w14:paraId="2773D2B1" w14:textId="77777777" w:rsidR="004C6C08" w:rsidRPr="00E5363E" w:rsidRDefault="004C6C08" w:rsidP="00E46FC7">
            <w:pPr>
              <w:spacing w:after="0"/>
              <w:jc w:val="center"/>
            </w:pPr>
            <w:r w:rsidRPr="00E5363E">
              <w:t>788,13</w:t>
            </w:r>
          </w:p>
        </w:tc>
        <w:tc>
          <w:tcPr>
            <w:tcW w:w="1134" w:type="dxa"/>
            <w:vAlign w:val="center"/>
          </w:tcPr>
          <w:p w14:paraId="21669490" w14:textId="77777777" w:rsidR="004C6C08" w:rsidRPr="00E5363E" w:rsidRDefault="004C6C08" w:rsidP="00E46FC7">
            <w:pPr>
              <w:spacing w:after="0"/>
              <w:jc w:val="center"/>
            </w:pPr>
            <w:r w:rsidRPr="00E5363E">
              <w:t>403</w:t>
            </w:r>
          </w:p>
        </w:tc>
        <w:tc>
          <w:tcPr>
            <w:tcW w:w="1134" w:type="dxa"/>
            <w:vAlign w:val="center"/>
          </w:tcPr>
          <w:p w14:paraId="775E1DFE" w14:textId="77777777" w:rsidR="004C6C08" w:rsidRPr="00C043BC" w:rsidRDefault="004C6C08" w:rsidP="00E46FC7">
            <w:pPr>
              <w:spacing w:after="0"/>
              <w:jc w:val="center"/>
              <w:rPr>
                <w:color w:val="5B9BD5" w:themeColor="accent1"/>
              </w:rPr>
            </w:pPr>
            <w:r w:rsidRPr="00C043BC">
              <w:rPr>
                <w:color w:val="5B9BD5" w:themeColor="accent1"/>
              </w:rPr>
              <w:t>393</w:t>
            </w:r>
          </w:p>
        </w:tc>
        <w:tc>
          <w:tcPr>
            <w:tcW w:w="1418" w:type="dxa"/>
            <w:vAlign w:val="center"/>
          </w:tcPr>
          <w:p w14:paraId="70B196A0" w14:textId="77777777" w:rsidR="004C6C08" w:rsidRPr="00E5363E" w:rsidRDefault="004C6C08" w:rsidP="00E46FC7">
            <w:pPr>
              <w:spacing w:after="0"/>
              <w:jc w:val="center"/>
            </w:pPr>
            <w:r w:rsidRPr="00E5363E">
              <w:t>51 os./km</w:t>
            </w:r>
            <w:r w:rsidRPr="00E5363E">
              <w:rPr>
                <w:vertAlign w:val="superscript"/>
              </w:rPr>
              <w:t>2</w:t>
            </w:r>
          </w:p>
        </w:tc>
        <w:tc>
          <w:tcPr>
            <w:tcW w:w="1417" w:type="dxa"/>
            <w:vAlign w:val="center"/>
          </w:tcPr>
          <w:p w14:paraId="67EC73FB" w14:textId="77777777" w:rsidR="004C6C08" w:rsidRPr="00C043BC" w:rsidRDefault="004C6C08" w:rsidP="00E46FC7">
            <w:pPr>
              <w:spacing w:after="0"/>
              <w:jc w:val="center"/>
              <w:rPr>
                <w:color w:val="5B9BD5" w:themeColor="accent1"/>
              </w:rPr>
            </w:pPr>
            <w:r w:rsidRPr="00C043BC">
              <w:rPr>
                <w:color w:val="5B9BD5" w:themeColor="accent1"/>
              </w:rPr>
              <w:t>50 os./km</w:t>
            </w:r>
            <w:r w:rsidRPr="00C043BC">
              <w:rPr>
                <w:color w:val="5B9BD5" w:themeColor="accent1"/>
                <w:vertAlign w:val="superscript"/>
              </w:rPr>
              <w:t>2</w:t>
            </w:r>
          </w:p>
        </w:tc>
      </w:tr>
      <w:tr w:rsidR="004C6C08" w:rsidRPr="00E5363E" w14:paraId="1D24A525" w14:textId="77777777" w:rsidTr="00E46FC7">
        <w:tc>
          <w:tcPr>
            <w:tcW w:w="1969" w:type="dxa"/>
            <w:vAlign w:val="center"/>
          </w:tcPr>
          <w:p w14:paraId="720FED09" w14:textId="77777777" w:rsidR="004C6C08" w:rsidRPr="00E5363E" w:rsidRDefault="004C6C08" w:rsidP="00E46FC7">
            <w:pPr>
              <w:spacing w:after="0"/>
              <w:jc w:val="center"/>
            </w:pPr>
            <w:r w:rsidRPr="00E5363E">
              <w:t>Gierszowice</w:t>
            </w:r>
          </w:p>
        </w:tc>
        <w:tc>
          <w:tcPr>
            <w:tcW w:w="1530" w:type="dxa"/>
            <w:vAlign w:val="center"/>
          </w:tcPr>
          <w:p w14:paraId="6805735E" w14:textId="77777777" w:rsidR="004C6C08" w:rsidRPr="00E5363E" w:rsidRDefault="004C6C08" w:rsidP="00E46FC7">
            <w:pPr>
              <w:spacing w:after="0"/>
              <w:jc w:val="center"/>
            </w:pPr>
            <w:r w:rsidRPr="00E5363E">
              <w:t>606,92</w:t>
            </w:r>
          </w:p>
        </w:tc>
        <w:tc>
          <w:tcPr>
            <w:tcW w:w="1134" w:type="dxa"/>
            <w:vAlign w:val="center"/>
          </w:tcPr>
          <w:p w14:paraId="3427DC27" w14:textId="77777777" w:rsidR="004C6C08" w:rsidRPr="00E5363E" w:rsidRDefault="004C6C08" w:rsidP="00E46FC7">
            <w:pPr>
              <w:spacing w:after="0"/>
              <w:jc w:val="center"/>
            </w:pPr>
            <w:r w:rsidRPr="00E5363E">
              <w:t>364</w:t>
            </w:r>
          </w:p>
        </w:tc>
        <w:tc>
          <w:tcPr>
            <w:tcW w:w="1134" w:type="dxa"/>
            <w:vAlign w:val="center"/>
          </w:tcPr>
          <w:p w14:paraId="7835996F" w14:textId="77777777" w:rsidR="004C6C08" w:rsidRPr="00C043BC" w:rsidRDefault="004C6C08" w:rsidP="00E46FC7">
            <w:pPr>
              <w:spacing w:after="0"/>
              <w:jc w:val="center"/>
              <w:rPr>
                <w:color w:val="5B9BD5" w:themeColor="accent1"/>
              </w:rPr>
            </w:pPr>
            <w:r w:rsidRPr="00C043BC">
              <w:rPr>
                <w:color w:val="5B9BD5" w:themeColor="accent1"/>
              </w:rPr>
              <w:t>360</w:t>
            </w:r>
          </w:p>
        </w:tc>
        <w:tc>
          <w:tcPr>
            <w:tcW w:w="1418" w:type="dxa"/>
            <w:vAlign w:val="center"/>
          </w:tcPr>
          <w:p w14:paraId="3B4C2C4A" w14:textId="77777777" w:rsidR="004C6C08" w:rsidRPr="00E5363E" w:rsidRDefault="004C6C08" w:rsidP="00E46FC7">
            <w:pPr>
              <w:spacing w:after="0"/>
              <w:jc w:val="center"/>
            </w:pPr>
            <w:r w:rsidRPr="00E5363E">
              <w:t>60 os./km</w:t>
            </w:r>
            <w:r w:rsidRPr="00E5363E">
              <w:rPr>
                <w:vertAlign w:val="superscript"/>
              </w:rPr>
              <w:t>2</w:t>
            </w:r>
          </w:p>
        </w:tc>
        <w:tc>
          <w:tcPr>
            <w:tcW w:w="1417" w:type="dxa"/>
            <w:vAlign w:val="center"/>
          </w:tcPr>
          <w:p w14:paraId="744BDB30" w14:textId="77777777" w:rsidR="004C6C08" w:rsidRPr="00C043BC" w:rsidRDefault="004C6C08" w:rsidP="00E46FC7">
            <w:pPr>
              <w:spacing w:after="0"/>
              <w:jc w:val="center"/>
              <w:rPr>
                <w:color w:val="5B9BD5" w:themeColor="accent1"/>
              </w:rPr>
            </w:pPr>
            <w:r w:rsidRPr="00C043BC">
              <w:rPr>
                <w:color w:val="5B9BD5" w:themeColor="accent1"/>
              </w:rPr>
              <w:t>59 os./km</w:t>
            </w:r>
            <w:r w:rsidRPr="00C043BC">
              <w:rPr>
                <w:color w:val="5B9BD5" w:themeColor="accent1"/>
                <w:vertAlign w:val="superscript"/>
              </w:rPr>
              <w:t>2</w:t>
            </w:r>
          </w:p>
        </w:tc>
      </w:tr>
      <w:tr w:rsidR="004C6C08" w:rsidRPr="00E5363E" w14:paraId="0FF08FF4" w14:textId="77777777" w:rsidTr="00E46FC7">
        <w:tc>
          <w:tcPr>
            <w:tcW w:w="1969" w:type="dxa"/>
            <w:vAlign w:val="center"/>
          </w:tcPr>
          <w:p w14:paraId="21E034B7" w14:textId="77777777" w:rsidR="004C6C08" w:rsidRPr="00E5363E" w:rsidRDefault="004C6C08" w:rsidP="00E46FC7">
            <w:pPr>
              <w:spacing w:after="0"/>
              <w:jc w:val="center"/>
            </w:pPr>
            <w:r w:rsidRPr="00E5363E">
              <w:t>Jankowice Wielkie</w:t>
            </w:r>
          </w:p>
        </w:tc>
        <w:tc>
          <w:tcPr>
            <w:tcW w:w="1530" w:type="dxa"/>
            <w:vAlign w:val="center"/>
          </w:tcPr>
          <w:p w14:paraId="315313C4" w14:textId="77777777" w:rsidR="004C6C08" w:rsidRPr="00E5363E" w:rsidRDefault="004C6C08" w:rsidP="00E46FC7">
            <w:pPr>
              <w:spacing w:after="0"/>
              <w:jc w:val="center"/>
            </w:pPr>
            <w:r w:rsidRPr="00E5363E">
              <w:t>1425,49</w:t>
            </w:r>
          </w:p>
        </w:tc>
        <w:tc>
          <w:tcPr>
            <w:tcW w:w="1134" w:type="dxa"/>
            <w:vAlign w:val="center"/>
          </w:tcPr>
          <w:p w14:paraId="5B2A2463" w14:textId="77777777" w:rsidR="004C6C08" w:rsidRPr="00E5363E" w:rsidRDefault="004C6C08" w:rsidP="00E46FC7">
            <w:pPr>
              <w:spacing w:after="0"/>
              <w:jc w:val="center"/>
            </w:pPr>
            <w:r w:rsidRPr="00E5363E">
              <w:t>788</w:t>
            </w:r>
          </w:p>
        </w:tc>
        <w:tc>
          <w:tcPr>
            <w:tcW w:w="1134" w:type="dxa"/>
            <w:vAlign w:val="center"/>
          </w:tcPr>
          <w:p w14:paraId="7AC2D02A" w14:textId="77777777" w:rsidR="004C6C08" w:rsidRPr="00C043BC" w:rsidRDefault="004C6C08" w:rsidP="00E46FC7">
            <w:pPr>
              <w:spacing w:after="0"/>
              <w:jc w:val="center"/>
              <w:rPr>
                <w:color w:val="5B9BD5" w:themeColor="accent1"/>
              </w:rPr>
            </w:pPr>
            <w:r w:rsidRPr="00C043BC">
              <w:rPr>
                <w:color w:val="5B9BD5" w:themeColor="accent1"/>
              </w:rPr>
              <w:t>751</w:t>
            </w:r>
          </w:p>
        </w:tc>
        <w:tc>
          <w:tcPr>
            <w:tcW w:w="1418" w:type="dxa"/>
            <w:vAlign w:val="center"/>
          </w:tcPr>
          <w:p w14:paraId="1EB8D22C" w14:textId="77777777" w:rsidR="004C6C08" w:rsidRPr="00E5363E" w:rsidRDefault="004C6C08" w:rsidP="00E46FC7">
            <w:pPr>
              <w:spacing w:after="0"/>
              <w:jc w:val="center"/>
            </w:pPr>
            <w:r w:rsidRPr="00E5363E">
              <w:t>55 os./km</w:t>
            </w:r>
            <w:r w:rsidRPr="00E5363E">
              <w:rPr>
                <w:vertAlign w:val="superscript"/>
              </w:rPr>
              <w:t>2</w:t>
            </w:r>
          </w:p>
        </w:tc>
        <w:tc>
          <w:tcPr>
            <w:tcW w:w="1417" w:type="dxa"/>
            <w:vAlign w:val="center"/>
          </w:tcPr>
          <w:p w14:paraId="33639FA7" w14:textId="77777777" w:rsidR="004C6C08" w:rsidRPr="00C043BC" w:rsidRDefault="004C6C08" w:rsidP="00E46FC7">
            <w:pPr>
              <w:spacing w:after="0"/>
              <w:jc w:val="center"/>
              <w:rPr>
                <w:color w:val="5B9BD5" w:themeColor="accent1"/>
              </w:rPr>
            </w:pPr>
            <w:r w:rsidRPr="00C043BC">
              <w:rPr>
                <w:color w:val="5B9BD5" w:themeColor="accent1"/>
              </w:rPr>
              <w:t>53 os./km</w:t>
            </w:r>
            <w:r w:rsidRPr="00C043BC">
              <w:rPr>
                <w:color w:val="5B9BD5" w:themeColor="accent1"/>
                <w:vertAlign w:val="superscript"/>
              </w:rPr>
              <w:t>2</w:t>
            </w:r>
          </w:p>
        </w:tc>
      </w:tr>
      <w:tr w:rsidR="004C6C08" w:rsidRPr="00E5363E" w14:paraId="77276823" w14:textId="77777777" w:rsidTr="00E46FC7">
        <w:tc>
          <w:tcPr>
            <w:tcW w:w="1969" w:type="dxa"/>
            <w:vAlign w:val="center"/>
          </w:tcPr>
          <w:p w14:paraId="1ACF45A8" w14:textId="77777777" w:rsidR="004C6C08" w:rsidRPr="00E5363E" w:rsidRDefault="004C6C08" w:rsidP="00E46FC7">
            <w:pPr>
              <w:spacing w:after="0"/>
              <w:jc w:val="center"/>
            </w:pPr>
            <w:r w:rsidRPr="00E5363E">
              <w:t>Janów</w:t>
            </w:r>
          </w:p>
        </w:tc>
        <w:tc>
          <w:tcPr>
            <w:tcW w:w="1530" w:type="dxa"/>
            <w:vAlign w:val="center"/>
          </w:tcPr>
          <w:p w14:paraId="1CAFF27C" w14:textId="77777777" w:rsidR="004C6C08" w:rsidRPr="00E5363E" w:rsidRDefault="004C6C08" w:rsidP="00E46FC7">
            <w:pPr>
              <w:spacing w:after="0"/>
              <w:jc w:val="center"/>
            </w:pPr>
            <w:r w:rsidRPr="00E5363E">
              <w:t>721,90</w:t>
            </w:r>
          </w:p>
        </w:tc>
        <w:tc>
          <w:tcPr>
            <w:tcW w:w="1134" w:type="dxa"/>
            <w:vAlign w:val="center"/>
          </w:tcPr>
          <w:p w14:paraId="24F63838" w14:textId="77777777" w:rsidR="004C6C08" w:rsidRPr="00E5363E" w:rsidRDefault="004C6C08" w:rsidP="00E46FC7">
            <w:pPr>
              <w:spacing w:after="0"/>
              <w:jc w:val="center"/>
            </w:pPr>
            <w:r w:rsidRPr="00E5363E">
              <w:t>289</w:t>
            </w:r>
          </w:p>
        </w:tc>
        <w:tc>
          <w:tcPr>
            <w:tcW w:w="1134" w:type="dxa"/>
            <w:vAlign w:val="center"/>
          </w:tcPr>
          <w:p w14:paraId="14D78687" w14:textId="77777777" w:rsidR="004C6C08" w:rsidRPr="00C043BC" w:rsidRDefault="004C6C08" w:rsidP="00E46FC7">
            <w:pPr>
              <w:spacing w:after="0"/>
              <w:jc w:val="center"/>
              <w:rPr>
                <w:color w:val="5B9BD5" w:themeColor="accent1"/>
              </w:rPr>
            </w:pPr>
            <w:r w:rsidRPr="00C043BC">
              <w:rPr>
                <w:color w:val="5B9BD5" w:themeColor="accent1"/>
              </w:rPr>
              <w:t>275</w:t>
            </w:r>
          </w:p>
        </w:tc>
        <w:tc>
          <w:tcPr>
            <w:tcW w:w="1418" w:type="dxa"/>
            <w:vAlign w:val="center"/>
          </w:tcPr>
          <w:p w14:paraId="2B5095C7" w14:textId="77777777" w:rsidR="004C6C08" w:rsidRPr="00E5363E" w:rsidRDefault="004C6C08" w:rsidP="00E46FC7">
            <w:pPr>
              <w:spacing w:after="0"/>
              <w:jc w:val="center"/>
            </w:pPr>
            <w:r w:rsidRPr="00E5363E">
              <w:t>40 os./km</w:t>
            </w:r>
            <w:r w:rsidRPr="00E5363E">
              <w:rPr>
                <w:vertAlign w:val="superscript"/>
              </w:rPr>
              <w:t>2</w:t>
            </w:r>
          </w:p>
        </w:tc>
        <w:tc>
          <w:tcPr>
            <w:tcW w:w="1417" w:type="dxa"/>
            <w:vAlign w:val="center"/>
          </w:tcPr>
          <w:p w14:paraId="4D8EB7A1" w14:textId="77777777" w:rsidR="004C6C08" w:rsidRPr="00C043BC" w:rsidRDefault="004C6C08" w:rsidP="00E46FC7">
            <w:pPr>
              <w:spacing w:after="0"/>
              <w:jc w:val="center"/>
              <w:rPr>
                <w:color w:val="5B9BD5" w:themeColor="accent1"/>
              </w:rPr>
            </w:pPr>
            <w:r w:rsidRPr="00C043BC">
              <w:rPr>
                <w:color w:val="5B9BD5" w:themeColor="accent1"/>
              </w:rPr>
              <w:t>38 os./km</w:t>
            </w:r>
            <w:r w:rsidRPr="00C043BC">
              <w:rPr>
                <w:color w:val="5B9BD5" w:themeColor="accent1"/>
                <w:vertAlign w:val="superscript"/>
              </w:rPr>
              <w:t>2</w:t>
            </w:r>
          </w:p>
        </w:tc>
      </w:tr>
      <w:tr w:rsidR="004C6C08" w:rsidRPr="00E5363E" w14:paraId="61675CB7" w14:textId="77777777" w:rsidTr="00E46FC7">
        <w:tc>
          <w:tcPr>
            <w:tcW w:w="1969" w:type="dxa"/>
            <w:vAlign w:val="center"/>
          </w:tcPr>
          <w:p w14:paraId="3DD2FFF3" w14:textId="77777777" w:rsidR="004C6C08" w:rsidRPr="00E5363E" w:rsidRDefault="004C6C08" w:rsidP="00E46FC7">
            <w:pPr>
              <w:spacing w:after="0"/>
              <w:jc w:val="center"/>
            </w:pPr>
            <w:r w:rsidRPr="00E5363E">
              <w:t>Krzyżowice</w:t>
            </w:r>
          </w:p>
        </w:tc>
        <w:tc>
          <w:tcPr>
            <w:tcW w:w="1530" w:type="dxa"/>
            <w:vAlign w:val="center"/>
          </w:tcPr>
          <w:p w14:paraId="62B1E338" w14:textId="77777777" w:rsidR="004C6C08" w:rsidRPr="00E5363E" w:rsidRDefault="004C6C08" w:rsidP="00E46FC7">
            <w:pPr>
              <w:spacing w:after="0"/>
              <w:jc w:val="center"/>
            </w:pPr>
            <w:r w:rsidRPr="00E5363E">
              <w:t>1090,15</w:t>
            </w:r>
          </w:p>
        </w:tc>
        <w:tc>
          <w:tcPr>
            <w:tcW w:w="1134" w:type="dxa"/>
            <w:vAlign w:val="center"/>
          </w:tcPr>
          <w:p w14:paraId="5D66C24B" w14:textId="77777777" w:rsidR="004C6C08" w:rsidRPr="00E5363E" w:rsidRDefault="004C6C08" w:rsidP="00E46FC7">
            <w:pPr>
              <w:spacing w:after="0"/>
              <w:jc w:val="center"/>
            </w:pPr>
            <w:r w:rsidRPr="00E5363E">
              <w:t>556</w:t>
            </w:r>
          </w:p>
        </w:tc>
        <w:tc>
          <w:tcPr>
            <w:tcW w:w="1134" w:type="dxa"/>
            <w:vAlign w:val="center"/>
          </w:tcPr>
          <w:p w14:paraId="4A38A71D" w14:textId="77777777" w:rsidR="004C6C08" w:rsidRPr="00C043BC" w:rsidRDefault="004C6C08" w:rsidP="00E46FC7">
            <w:pPr>
              <w:spacing w:after="0"/>
              <w:jc w:val="center"/>
              <w:rPr>
                <w:color w:val="5B9BD5" w:themeColor="accent1"/>
              </w:rPr>
            </w:pPr>
            <w:r w:rsidRPr="00C043BC">
              <w:rPr>
                <w:color w:val="5B9BD5" w:themeColor="accent1"/>
              </w:rPr>
              <w:t>575</w:t>
            </w:r>
          </w:p>
        </w:tc>
        <w:tc>
          <w:tcPr>
            <w:tcW w:w="1418" w:type="dxa"/>
            <w:vAlign w:val="center"/>
          </w:tcPr>
          <w:p w14:paraId="7A6FE4A4" w14:textId="77777777" w:rsidR="004C6C08" w:rsidRPr="00E5363E" w:rsidRDefault="004C6C08" w:rsidP="00E46FC7">
            <w:pPr>
              <w:spacing w:after="0"/>
              <w:jc w:val="center"/>
            </w:pPr>
            <w:r w:rsidRPr="00E5363E">
              <w:t>51 os./km</w:t>
            </w:r>
            <w:r w:rsidRPr="00E5363E">
              <w:rPr>
                <w:vertAlign w:val="superscript"/>
              </w:rPr>
              <w:t>2</w:t>
            </w:r>
          </w:p>
        </w:tc>
        <w:tc>
          <w:tcPr>
            <w:tcW w:w="1417" w:type="dxa"/>
            <w:vAlign w:val="center"/>
          </w:tcPr>
          <w:p w14:paraId="31A35101" w14:textId="77777777" w:rsidR="004C6C08" w:rsidRPr="00C043BC" w:rsidRDefault="004C6C08" w:rsidP="00E46FC7">
            <w:pPr>
              <w:spacing w:after="0"/>
              <w:jc w:val="center"/>
              <w:rPr>
                <w:color w:val="5B9BD5" w:themeColor="accent1"/>
              </w:rPr>
            </w:pPr>
            <w:r w:rsidRPr="00C043BC">
              <w:rPr>
                <w:color w:val="5B9BD5" w:themeColor="accent1"/>
              </w:rPr>
              <w:t>53 os./km</w:t>
            </w:r>
            <w:r w:rsidRPr="00C043BC">
              <w:rPr>
                <w:color w:val="5B9BD5" w:themeColor="accent1"/>
                <w:vertAlign w:val="superscript"/>
              </w:rPr>
              <w:t>2</w:t>
            </w:r>
          </w:p>
        </w:tc>
      </w:tr>
      <w:tr w:rsidR="004C6C08" w:rsidRPr="00E5363E" w14:paraId="2EA69397" w14:textId="77777777" w:rsidTr="00E46FC7">
        <w:tc>
          <w:tcPr>
            <w:tcW w:w="1969" w:type="dxa"/>
            <w:vAlign w:val="center"/>
          </w:tcPr>
          <w:p w14:paraId="555CD203" w14:textId="77777777" w:rsidR="004C6C08" w:rsidRPr="00E5363E" w:rsidRDefault="004C6C08" w:rsidP="00E46FC7">
            <w:pPr>
              <w:spacing w:after="0"/>
              <w:jc w:val="center"/>
            </w:pPr>
            <w:r w:rsidRPr="00E5363E">
              <w:t>Michałów</w:t>
            </w:r>
          </w:p>
        </w:tc>
        <w:tc>
          <w:tcPr>
            <w:tcW w:w="1530" w:type="dxa"/>
            <w:vAlign w:val="center"/>
          </w:tcPr>
          <w:p w14:paraId="64F1AEC1" w14:textId="77777777" w:rsidR="004C6C08" w:rsidRPr="00E5363E" w:rsidRDefault="004C6C08" w:rsidP="00E46FC7">
            <w:pPr>
              <w:spacing w:after="0"/>
              <w:jc w:val="center"/>
            </w:pPr>
            <w:r w:rsidRPr="00E5363E">
              <w:t>924,95</w:t>
            </w:r>
          </w:p>
        </w:tc>
        <w:tc>
          <w:tcPr>
            <w:tcW w:w="1134" w:type="dxa"/>
            <w:vAlign w:val="center"/>
          </w:tcPr>
          <w:p w14:paraId="26CA1102" w14:textId="77777777" w:rsidR="004C6C08" w:rsidRPr="00E5363E" w:rsidRDefault="004C6C08" w:rsidP="00E46FC7">
            <w:pPr>
              <w:spacing w:after="0"/>
              <w:jc w:val="center"/>
            </w:pPr>
            <w:r w:rsidRPr="00E5363E">
              <w:t>503</w:t>
            </w:r>
          </w:p>
        </w:tc>
        <w:tc>
          <w:tcPr>
            <w:tcW w:w="1134" w:type="dxa"/>
            <w:vAlign w:val="center"/>
          </w:tcPr>
          <w:p w14:paraId="30FB4CF9" w14:textId="77777777" w:rsidR="004C6C08" w:rsidRPr="00C043BC" w:rsidRDefault="004C6C08" w:rsidP="00E46FC7">
            <w:pPr>
              <w:spacing w:after="0"/>
              <w:jc w:val="center"/>
              <w:rPr>
                <w:color w:val="5B9BD5" w:themeColor="accent1"/>
              </w:rPr>
            </w:pPr>
            <w:r w:rsidRPr="00C043BC">
              <w:rPr>
                <w:color w:val="5B9BD5" w:themeColor="accent1"/>
              </w:rPr>
              <w:t>475</w:t>
            </w:r>
          </w:p>
        </w:tc>
        <w:tc>
          <w:tcPr>
            <w:tcW w:w="1418" w:type="dxa"/>
            <w:vAlign w:val="center"/>
          </w:tcPr>
          <w:p w14:paraId="33C4BEBB" w14:textId="77777777" w:rsidR="004C6C08" w:rsidRPr="00E5363E" w:rsidRDefault="004C6C08" w:rsidP="00E46FC7">
            <w:pPr>
              <w:spacing w:after="0"/>
              <w:jc w:val="center"/>
            </w:pPr>
            <w:r w:rsidRPr="00E5363E">
              <w:t>54 os./km</w:t>
            </w:r>
            <w:r w:rsidRPr="00E5363E">
              <w:rPr>
                <w:vertAlign w:val="superscript"/>
              </w:rPr>
              <w:t>2</w:t>
            </w:r>
          </w:p>
        </w:tc>
        <w:tc>
          <w:tcPr>
            <w:tcW w:w="1417" w:type="dxa"/>
            <w:vAlign w:val="center"/>
          </w:tcPr>
          <w:p w14:paraId="1DD5D058" w14:textId="77777777" w:rsidR="004C6C08" w:rsidRPr="00C043BC" w:rsidRDefault="004C6C08" w:rsidP="00E46FC7">
            <w:pPr>
              <w:spacing w:after="0"/>
              <w:jc w:val="center"/>
              <w:rPr>
                <w:color w:val="5B9BD5" w:themeColor="accent1"/>
              </w:rPr>
            </w:pPr>
            <w:r w:rsidRPr="00C043BC">
              <w:rPr>
                <w:color w:val="5B9BD5" w:themeColor="accent1"/>
              </w:rPr>
              <w:t>51 os./km</w:t>
            </w:r>
            <w:r w:rsidRPr="00C043BC">
              <w:rPr>
                <w:color w:val="5B9BD5" w:themeColor="accent1"/>
                <w:vertAlign w:val="superscript"/>
              </w:rPr>
              <w:t>2</w:t>
            </w:r>
          </w:p>
        </w:tc>
      </w:tr>
      <w:tr w:rsidR="004C6C08" w:rsidRPr="00E5363E" w14:paraId="0DED9835" w14:textId="77777777" w:rsidTr="00E46FC7">
        <w:tc>
          <w:tcPr>
            <w:tcW w:w="1969" w:type="dxa"/>
            <w:vAlign w:val="center"/>
          </w:tcPr>
          <w:p w14:paraId="4778D69B" w14:textId="77777777" w:rsidR="004C6C08" w:rsidRPr="00E5363E" w:rsidRDefault="004C6C08" w:rsidP="00E46FC7">
            <w:pPr>
              <w:spacing w:after="0"/>
              <w:jc w:val="center"/>
            </w:pPr>
            <w:r w:rsidRPr="00E5363E">
              <w:t>Obórki</w:t>
            </w:r>
          </w:p>
        </w:tc>
        <w:tc>
          <w:tcPr>
            <w:tcW w:w="1530" w:type="dxa"/>
            <w:vAlign w:val="center"/>
          </w:tcPr>
          <w:p w14:paraId="01CDCE7B" w14:textId="77777777" w:rsidR="004C6C08" w:rsidRPr="00E5363E" w:rsidRDefault="004C6C08" w:rsidP="00E46FC7">
            <w:pPr>
              <w:spacing w:after="0"/>
              <w:jc w:val="center"/>
            </w:pPr>
            <w:r w:rsidRPr="00E5363E">
              <w:t>879,34</w:t>
            </w:r>
          </w:p>
        </w:tc>
        <w:tc>
          <w:tcPr>
            <w:tcW w:w="1134" w:type="dxa"/>
            <w:vAlign w:val="center"/>
          </w:tcPr>
          <w:p w14:paraId="4F76F3D0" w14:textId="77777777" w:rsidR="004C6C08" w:rsidRPr="00E5363E" w:rsidRDefault="004C6C08" w:rsidP="00E46FC7">
            <w:pPr>
              <w:spacing w:after="0"/>
              <w:jc w:val="center"/>
            </w:pPr>
            <w:r w:rsidRPr="00E5363E">
              <w:t>257</w:t>
            </w:r>
          </w:p>
        </w:tc>
        <w:tc>
          <w:tcPr>
            <w:tcW w:w="1134" w:type="dxa"/>
            <w:vAlign w:val="center"/>
          </w:tcPr>
          <w:p w14:paraId="21745612" w14:textId="77777777" w:rsidR="004C6C08" w:rsidRPr="00C043BC" w:rsidRDefault="004C6C08" w:rsidP="00E46FC7">
            <w:pPr>
              <w:spacing w:after="0"/>
              <w:jc w:val="center"/>
              <w:rPr>
                <w:color w:val="5B9BD5" w:themeColor="accent1"/>
              </w:rPr>
            </w:pPr>
            <w:r w:rsidRPr="00C043BC">
              <w:rPr>
                <w:color w:val="5B9BD5" w:themeColor="accent1"/>
              </w:rPr>
              <w:t>307</w:t>
            </w:r>
          </w:p>
        </w:tc>
        <w:tc>
          <w:tcPr>
            <w:tcW w:w="1418" w:type="dxa"/>
            <w:vAlign w:val="center"/>
          </w:tcPr>
          <w:p w14:paraId="0716C36A" w14:textId="77777777" w:rsidR="004C6C08" w:rsidRPr="00E5363E" w:rsidRDefault="004C6C08" w:rsidP="00E46FC7">
            <w:pPr>
              <w:spacing w:after="0"/>
              <w:jc w:val="center"/>
            </w:pPr>
            <w:r w:rsidRPr="00E5363E">
              <w:t>29 os./km</w:t>
            </w:r>
            <w:r w:rsidRPr="00E5363E">
              <w:rPr>
                <w:vertAlign w:val="superscript"/>
              </w:rPr>
              <w:t>2</w:t>
            </w:r>
          </w:p>
        </w:tc>
        <w:tc>
          <w:tcPr>
            <w:tcW w:w="1417" w:type="dxa"/>
            <w:vAlign w:val="center"/>
          </w:tcPr>
          <w:p w14:paraId="0F5368F1" w14:textId="77777777" w:rsidR="004C6C08" w:rsidRPr="00C043BC" w:rsidRDefault="004C6C08" w:rsidP="00E46FC7">
            <w:pPr>
              <w:spacing w:after="0"/>
              <w:jc w:val="center"/>
              <w:rPr>
                <w:color w:val="5B9BD5" w:themeColor="accent1"/>
              </w:rPr>
            </w:pPr>
            <w:r w:rsidRPr="00C043BC">
              <w:rPr>
                <w:color w:val="5B9BD5" w:themeColor="accent1"/>
              </w:rPr>
              <w:t>35 os./km</w:t>
            </w:r>
            <w:r w:rsidRPr="00C043BC">
              <w:rPr>
                <w:color w:val="5B9BD5" w:themeColor="accent1"/>
                <w:vertAlign w:val="superscript"/>
              </w:rPr>
              <w:t>2</w:t>
            </w:r>
          </w:p>
        </w:tc>
      </w:tr>
      <w:tr w:rsidR="004C6C08" w:rsidRPr="00E5363E" w14:paraId="46BC2490" w14:textId="77777777" w:rsidTr="00E46FC7">
        <w:tc>
          <w:tcPr>
            <w:tcW w:w="1969" w:type="dxa"/>
            <w:vAlign w:val="center"/>
          </w:tcPr>
          <w:p w14:paraId="6EF4D4A3" w14:textId="77777777" w:rsidR="004C6C08" w:rsidRPr="00E5363E" w:rsidRDefault="004C6C08" w:rsidP="00E46FC7">
            <w:pPr>
              <w:spacing w:after="0"/>
              <w:jc w:val="center"/>
            </w:pPr>
            <w:r w:rsidRPr="00E5363E">
              <w:t>Olszanka</w:t>
            </w:r>
          </w:p>
        </w:tc>
        <w:tc>
          <w:tcPr>
            <w:tcW w:w="1530" w:type="dxa"/>
            <w:vAlign w:val="center"/>
          </w:tcPr>
          <w:p w14:paraId="418E5193" w14:textId="77777777" w:rsidR="004C6C08" w:rsidRPr="00E5363E" w:rsidRDefault="004C6C08" w:rsidP="00E46FC7">
            <w:pPr>
              <w:spacing w:after="0"/>
              <w:jc w:val="center"/>
            </w:pPr>
            <w:r w:rsidRPr="00E5363E">
              <w:t>451,73</w:t>
            </w:r>
          </w:p>
        </w:tc>
        <w:tc>
          <w:tcPr>
            <w:tcW w:w="1134" w:type="dxa"/>
            <w:vAlign w:val="center"/>
          </w:tcPr>
          <w:p w14:paraId="0BDC3EA9" w14:textId="77777777" w:rsidR="004C6C08" w:rsidRPr="00E5363E" w:rsidRDefault="004C6C08" w:rsidP="00E46FC7">
            <w:pPr>
              <w:spacing w:after="0"/>
              <w:jc w:val="center"/>
            </w:pPr>
            <w:r w:rsidRPr="00E5363E">
              <w:t>454</w:t>
            </w:r>
          </w:p>
        </w:tc>
        <w:tc>
          <w:tcPr>
            <w:tcW w:w="1134" w:type="dxa"/>
            <w:vAlign w:val="center"/>
          </w:tcPr>
          <w:p w14:paraId="1B5C8D19" w14:textId="77777777" w:rsidR="004C6C08" w:rsidRPr="00C043BC" w:rsidRDefault="004C6C08" w:rsidP="00E46FC7">
            <w:pPr>
              <w:spacing w:after="0"/>
              <w:jc w:val="center"/>
              <w:rPr>
                <w:color w:val="5B9BD5" w:themeColor="accent1"/>
              </w:rPr>
            </w:pPr>
            <w:r w:rsidRPr="00C043BC">
              <w:rPr>
                <w:color w:val="5B9BD5" w:themeColor="accent1"/>
              </w:rPr>
              <w:t>446</w:t>
            </w:r>
          </w:p>
        </w:tc>
        <w:tc>
          <w:tcPr>
            <w:tcW w:w="1418" w:type="dxa"/>
            <w:vAlign w:val="center"/>
          </w:tcPr>
          <w:p w14:paraId="489DB84C" w14:textId="77777777" w:rsidR="004C6C08" w:rsidRPr="00E5363E" w:rsidRDefault="004C6C08" w:rsidP="00E46FC7">
            <w:pPr>
              <w:spacing w:after="0"/>
              <w:jc w:val="center"/>
            </w:pPr>
            <w:r w:rsidRPr="00E5363E">
              <w:t>101 os./km</w:t>
            </w:r>
            <w:r w:rsidRPr="00E5363E">
              <w:rPr>
                <w:vertAlign w:val="superscript"/>
              </w:rPr>
              <w:t>2</w:t>
            </w:r>
          </w:p>
        </w:tc>
        <w:tc>
          <w:tcPr>
            <w:tcW w:w="1417" w:type="dxa"/>
            <w:vAlign w:val="center"/>
          </w:tcPr>
          <w:p w14:paraId="65B408A2" w14:textId="77777777" w:rsidR="004C6C08" w:rsidRPr="00C043BC" w:rsidRDefault="004C6C08" w:rsidP="00E46FC7">
            <w:pPr>
              <w:spacing w:after="0"/>
              <w:jc w:val="center"/>
              <w:rPr>
                <w:color w:val="5B9BD5" w:themeColor="accent1"/>
              </w:rPr>
            </w:pPr>
            <w:r w:rsidRPr="00C043BC">
              <w:rPr>
                <w:color w:val="5B9BD5" w:themeColor="accent1"/>
              </w:rPr>
              <w:t>99 os./km</w:t>
            </w:r>
            <w:r w:rsidRPr="00C043BC">
              <w:rPr>
                <w:color w:val="5B9BD5" w:themeColor="accent1"/>
                <w:vertAlign w:val="superscript"/>
              </w:rPr>
              <w:t>2</w:t>
            </w:r>
          </w:p>
        </w:tc>
      </w:tr>
      <w:tr w:rsidR="004C6C08" w:rsidRPr="00E5363E" w14:paraId="7252CA64" w14:textId="77777777" w:rsidTr="00E46FC7">
        <w:tc>
          <w:tcPr>
            <w:tcW w:w="1969" w:type="dxa"/>
            <w:vAlign w:val="center"/>
          </w:tcPr>
          <w:p w14:paraId="3AD38FDD" w14:textId="77777777" w:rsidR="004C6C08" w:rsidRPr="00E5363E" w:rsidRDefault="004C6C08" w:rsidP="00E46FC7">
            <w:pPr>
              <w:spacing w:after="0"/>
              <w:jc w:val="center"/>
            </w:pPr>
            <w:r w:rsidRPr="00E5363E">
              <w:t>Pogorzela</w:t>
            </w:r>
          </w:p>
        </w:tc>
        <w:tc>
          <w:tcPr>
            <w:tcW w:w="1530" w:type="dxa"/>
            <w:vAlign w:val="center"/>
          </w:tcPr>
          <w:p w14:paraId="6142EC2C" w14:textId="77777777" w:rsidR="004C6C08" w:rsidRPr="00E5363E" w:rsidRDefault="004C6C08" w:rsidP="00E46FC7">
            <w:pPr>
              <w:spacing w:after="0"/>
              <w:jc w:val="center"/>
            </w:pPr>
            <w:r w:rsidRPr="00E5363E">
              <w:t>850,42</w:t>
            </w:r>
          </w:p>
        </w:tc>
        <w:tc>
          <w:tcPr>
            <w:tcW w:w="1134" w:type="dxa"/>
            <w:vAlign w:val="center"/>
          </w:tcPr>
          <w:p w14:paraId="5F6B3A7C" w14:textId="77777777" w:rsidR="004C6C08" w:rsidRPr="00E5363E" w:rsidRDefault="004C6C08" w:rsidP="00E46FC7">
            <w:pPr>
              <w:spacing w:after="0"/>
              <w:jc w:val="center"/>
            </w:pPr>
            <w:r w:rsidRPr="00E5363E">
              <w:t>563</w:t>
            </w:r>
          </w:p>
        </w:tc>
        <w:tc>
          <w:tcPr>
            <w:tcW w:w="1134" w:type="dxa"/>
            <w:vAlign w:val="center"/>
          </w:tcPr>
          <w:p w14:paraId="2FAF9378" w14:textId="77777777" w:rsidR="004C6C08" w:rsidRPr="00C043BC" w:rsidRDefault="004C6C08" w:rsidP="00E46FC7">
            <w:pPr>
              <w:spacing w:after="0"/>
              <w:jc w:val="center"/>
              <w:rPr>
                <w:color w:val="5B9BD5" w:themeColor="accent1"/>
              </w:rPr>
            </w:pPr>
            <w:r w:rsidRPr="00C043BC">
              <w:rPr>
                <w:color w:val="5B9BD5" w:themeColor="accent1"/>
              </w:rPr>
              <w:t>563</w:t>
            </w:r>
          </w:p>
        </w:tc>
        <w:tc>
          <w:tcPr>
            <w:tcW w:w="2835" w:type="dxa"/>
            <w:gridSpan w:val="2"/>
            <w:vAlign w:val="center"/>
          </w:tcPr>
          <w:p w14:paraId="455BEAFD" w14:textId="41823405" w:rsidR="004C6C08" w:rsidRPr="00C043BC" w:rsidRDefault="004C6C08" w:rsidP="00E46FC7">
            <w:pPr>
              <w:spacing w:after="0"/>
              <w:jc w:val="center"/>
              <w:rPr>
                <w:color w:val="5B9BD5" w:themeColor="accent1"/>
              </w:rPr>
            </w:pPr>
            <w:r w:rsidRPr="00C043BC">
              <w:rPr>
                <w:color w:val="5B9BD5" w:themeColor="accent1"/>
              </w:rPr>
              <w:t>66 os./km</w:t>
            </w:r>
            <w:r w:rsidRPr="00C043BC">
              <w:rPr>
                <w:color w:val="5B9BD5" w:themeColor="accent1"/>
                <w:vertAlign w:val="superscript"/>
              </w:rPr>
              <w:t>2</w:t>
            </w:r>
          </w:p>
        </w:tc>
      </w:tr>
      <w:tr w:rsidR="004C6C08" w:rsidRPr="00E5363E" w14:paraId="1A303EA1" w14:textId="77777777" w:rsidTr="00E46FC7">
        <w:tc>
          <w:tcPr>
            <w:tcW w:w="1969" w:type="dxa"/>
            <w:vAlign w:val="center"/>
          </w:tcPr>
          <w:p w14:paraId="6D2B6067" w14:textId="77777777" w:rsidR="004C6C08" w:rsidRPr="00E5363E" w:rsidRDefault="004C6C08" w:rsidP="00E46FC7">
            <w:pPr>
              <w:spacing w:after="0"/>
              <w:jc w:val="center"/>
            </w:pPr>
            <w:r w:rsidRPr="00E5363E">
              <w:t>Przylesie</w:t>
            </w:r>
          </w:p>
        </w:tc>
        <w:tc>
          <w:tcPr>
            <w:tcW w:w="1530" w:type="dxa"/>
            <w:vAlign w:val="center"/>
          </w:tcPr>
          <w:p w14:paraId="341E35D9" w14:textId="77777777" w:rsidR="004C6C08" w:rsidRPr="00E5363E" w:rsidRDefault="004C6C08" w:rsidP="00E46FC7">
            <w:pPr>
              <w:spacing w:after="0"/>
              <w:jc w:val="center"/>
            </w:pPr>
            <w:r w:rsidRPr="00E5363E">
              <w:t>1521,09</w:t>
            </w:r>
          </w:p>
        </w:tc>
        <w:tc>
          <w:tcPr>
            <w:tcW w:w="1134" w:type="dxa"/>
            <w:vAlign w:val="center"/>
          </w:tcPr>
          <w:p w14:paraId="06048500" w14:textId="77777777" w:rsidR="004C6C08" w:rsidRPr="00E5363E" w:rsidRDefault="004C6C08" w:rsidP="00E46FC7">
            <w:pPr>
              <w:spacing w:after="0"/>
              <w:jc w:val="center"/>
            </w:pPr>
            <w:r w:rsidRPr="00E5363E">
              <w:t>769</w:t>
            </w:r>
          </w:p>
        </w:tc>
        <w:tc>
          <w:tcPr>
            <w:tcW w:w="1134" w:type="dxa"/>
            <w:vAlign w:val="center"/>
          </w:tcPr>
          <w:p w14:paraId="766F0931" w14:textId="77777777" w:rsidR="004C6C08" w:rsidRPr="00C043BC" w:rsidRDefault="004C6C08" w:rsidP="00E46FC7">
            <w:pPr>
              <w:spacing w:after="0"/>
              <w:jc w:val="center"/>
              <w:rPr>
                <w:color w:val="5B9BD5" w:themeColor="accent1"/>
              </w:rPr>
            </w:pPr>
            <w:r w:rsidRPr="00C043BC">
              <w:rPr>
                <w:color w:val="5B9BD5" w:themeColor="accent1"/>
              </w:rPr>
              <w:t>750</w:t>
            </w:r>
          </w:p>
        </w:tc>
        <w:tc>
          <w:tcPr>
            <w:tcW w:w="1418" w:type="dxa"/>
            <w:vAlign w:val="center"/>
          </w:tcPr>
          <w:p w14:paraId="1CC0A5D9" w14:textId="77777777" w:rsidR="004C6C08" w:rsidRPr="00E5363E" w:rsidRDefault="004C6C08" w:rsidP="00E46FC7">
            <w:pPr>
              <w:spacing w:after="0"/>
              <w:jc w:val="center"/>
            </w:pPr>
            <w:r w:rsidRPr="00E5363E">
              <w:t>51 os./km</w:t>
            </w:r>
            <w:r w:rsidRPr="00E5363E">
              <w:rPr>
                <w:vertAlign w:val="superscript"/>
              </w:rPr>
              <w:t>2</w:t>
            </w:r>
          </w:p>
        </w:tc>
        <w:tc>
          <w:tcPr>
            <w:tcW w:w="1417" w:type="dxa"/>
            <w:vAlign w:val="center"/>
          </w:tcPr>
          <w:p w14:paraId="25A731DA" w14:textId="77777777" w:rsidR="004C6C08" w:rsidRPr="00C043BC" w:rsidRDefault="004C6C08" w:rsidP="00E46FC7">
            <w:pPr>
              <w:spacing w:after="0"/>
              <w:jc w:val="center"/>
              <w:rPr>
                <w:color w:val="5B9BD5" w:themeColor="accent1"/>
              </w:rPr>
            </w:pPr>
            <w:r w:rsidRPr="00C043BC">
              <w:rPr>
                <w:color w:val="5B9BD5" w:themeColor="accent1"/>
              </w:rPr>
              <w:t>49 os./km</w:t>
            </w:r>
            <w:r w:rsidRPr="00C043BC">
              <w:rPr>
                <w:color w:val="5B9BD5" w:themeColor="accent1"/>
                <w:vertAlign w:val="superscript"/>
              </w:rPr>
              <w:t>2</w:t>
            </w:r>
          </w:p>
        </w:tc>
      </w:tr>
    </w:tbl>
    <w:p w14:paraId="47DF7670" w14:textId="3B1268AD" w:rsidR="00B43C42" w:rsidRPr="00E5363E" w:rsidRDefault="0083108C" w:rsidP="00A32ECE">
      <w:pPr>
        <w:spacing w:after="120"/>
        <w:jc w:val="both"/>
      </w:pPr>
      <w:r w:rsidRPr="00E5363E">
        <w:t>N</w:t>
      </w:r>
      <w:r w:rsidR="00B43C42" w:rsidRPr="00E5363E">
        <w:t>aj</w:t>
      </w:r>
      <w:r w:rsidR="00E5363E" w:rsidRPr="00E5363E">
        <w:t>mniej zaludnionym sołectwem</w:t>
      </w:r>
      <w:r w:rsidR="00B43C42" w:rsidRPr="00E5363E">
        <w:t xml:space="preserve"> gminy </w:t>
      </w:r>
      <w:r w:rsidR="00E5363E" w:rsidRPr="00E5363E">
        <w:t>jest wieś</w:t>
      </w:r>
      <w:r w:rsidR="00873310">
        <w:t xml:space="preserve"> </w:t>
      </w:r>
      <w:r w:rsidR="004C6C08" w:rsidRPr="00C043BC">
        <w:rPr>
          <w:color w:val="5B9BD5" w:themeColor="accent1"/>
        </w:rPr>
        <w:t>Janów</w:t>
      </w:r>
      <w:r w:rsidR="00E5363E" w:rsidRPr="00E5363E">
        <w:t>, natomiast najmniejszym i jednocześnie najgęściej zaludnionym</w:t>
      </w:r>
      <w:r w:rsidR="00B43C42" w:rsidRPr="00E5363E">
        <w:t xml:space="preserve"> –</w:t>
      </w:r>
      <w:r w:rsidR="00E5363E" w:rsidRPr="00E5363E">
        <w:t xml:space="preserve"> Olszanka (siedziba Urzędu Gminy).</w:t>
      </w:r>
      <w:r w:rsidR="00B43C42" w:rsidRPr="00E5363E">
        <w:t xml:space="preserve"> Trzy największe pod względem powierzchni sołectwa, tj. </w:t>
      </w:r>
      <w:r w:rsidR="00E5363E" w:rsidRPr="00E5363E">
        <w:t>Przylesie, Jankowice Wielkie i Krzyżowice zamieszkuje łącznie</w:t>
      </w:r>
      <w:r w:rsidR="00873310">
        <w:t xml:space="preserve"> </w:t>
      </w:r>
      <w:r w:rsidR="00E5363E" w:rsidRPr="00E5363E">
        <w:t>niemal 43</w:t>
      </w:r>
      <w:r w:rsidR="00333C60">
        <w:t>% </w:t>
      </w:r>
      <w:r w:rsidR="00E5363E" w:rsidRPr="00E5363E">
        <w:t>mieszkańców gminy.</w:t>
      </w:r>
    </w:p>
    <w:p w14:paraId="62CF7942" w14:textId="77777777" w:rsidR="007A60FE" w:rsidRDefault="007A60FE" w:rsidP="0083108C">
      <w:pPr>
        <w:jc w:val="both"/>
        <w:rPr>
          <w:rFonts w:eastAsia="Times New Roman" w:cs="Times New Roman"/>
          <w:lang w:eastAsia="pl-PL"/>
        </w:rPr>
      </w:pPr>
      <w:r w:rsidRPr="00E5363E">
        <w:rPr>
          <w:rFonts w:eastAsia="Times New Roman" w:cs="Times New Roman"/>
          <w:lang w:eastAsia="pl-PL"/>
        </w:rPr>
        <w:t xml:space="preserve">W kontekście wpływu położenia oraz ukształtowania terenu gminy </w:t>
      </w:r>
      <w:r w:rsidR="002B648D" w:rsidRPr="00E5363E">
        <w:rPr>
          <w:rFonts w:eastAsia="Times New Roman" w:cs="Times New Roman"/>
          <w:lang w:eastAsia="pl-PL"/>
        </w:rPr>
        <w:t>Olszanka</w:t>
      </w:r>
      <w:r w:rsidRPr="00E5363E">
        <w:rPr>
          <w:rFonts w:eastAsia="Times New Roman" w:cs="Times New Roman"/>
          <w:lang w:eastAsia="pl-PL"/>
        </w:rPr>
        <w:t xml:space="preserve"> na koncentrację zanieczyszczeń gazowych oraz (głównie) pyłowych, można stwierdzić, iż jest on bardzo niewielki lub nie występuje w ogóle. Ukształtowanie terenu jest typowo nizinne, żadna z miejscowości nie jest położona w dolinie mogącej wpływać na utrzymywanie zanieczyszczeń w powietrzu przez dłuższy czas, brak jest również miejscowości istotnie wyniesionych przez co zanieczyszczenia mogłyby </w:t>
      </w:r>
      <w:r w:rsidRPr="00E5363E">
        <w:rPr>
          <w:rFonts w:eastAsia="Times New Roman" w:cs="Times New Roman"/>
          <w:lang w:eastAsia="pl-PL"/>
        </w:rPr>
        <w:lastRenderedPageBreak/>
        <w:t xml:space="preserve">szybciej opuszczać teren gminy. </w:t>
      </w:r>
      <w:r w:rsidR="005227CA" w:rsidRPr="00E5363E">
        <w:rPr>
          <w:rFonts w:eastAsia="Times New Roman" w:cs="Times New Roman"/>
          <w:lang w:eastAsia="pl-PL"/>
        </w:rPr>
        <w:t>Średnia r</w:t>
      </w:r>
      <w:r w:rsidRPr="00E5363E">
        <w:rPr>
          <w:rFonts w:eastAsia="Times New Roman" w:cs="Times New Roman"/>
          <w:lang w:eastAsia="pl-PL"/>
        </w:rPr>
        <w:t>óżnica wysokości</w:t>
      </w:r>
      <w:r w:rsidR="005227CA" w:rsidRPr="00E5363E">
        <w:rPr>
          <w:rFonts w:eastAsia="Times New Roman" w:cs="Times New Roman"/>
          <w:lang w:eastAsia="pl-PL"/>
        </w:rPr>
        <w:t xml:space="preserve"> obszaru</w:t>
      </w:r>
      <w:r w:rsidRPr="00E5363E">
        <w:rPr>
          <w:rFonts w:eastAsia="Times New Roman" w:cs="Times New Roman"/>
          <w:lang w:eastAsia="pl-PL"/>
        </w:rPr>
        <w:t xml:space="preserve"> wynosi ok. 20 m, gdzie najniżej położona jest wieś </w:t>
      </w:r>
      <w:r w:rsidR="0067119C" w:rsidRPr="00E5363E">
        <w:rPr>
          <w:rFonts w:eastAsia="Times New Roman" w:cs="Times New Roman"/>
          <w:lang w:eastAsia="pl-PL"/>
        </w:rPr>
        <w:t>Gierszowice</w:t>
      </w:r>
      <w:r w:rsidR="005227CA" w:rsidRPr="00E5363E">
        <w:rPr>
          <w:rFonts w:eastAsia="Times New Roman" w:cs="Times New Roman"/>
          <w:lang w:eastAsia="pl-PL"/>
        </w:rPr>
        <w:t xml:space="preserve"> (ok. </w:t>
      </w:r>
      <w:r w:rsidR="0067119C" w:rsidRPr="00E5363E">
        <w:rPr>
          <w:rFonts w:eastAsia="Times New Roman" w:cs="Times New Roman"/>
          <w:lang w:eastAsia="pl-PL"/>
        </w:rPr>
        <w:t>149</w:t>
      </w:r>
      <w:r w:rsidR="005227CA" w:rsidRPr="00E5363E">
        <w:rPr>
          <w:rFonts w:eastAsia="Times New Roman" w:cs="Times New Roman"/>
          <w:lang w:eastAsia="pl-PL"/>
        </w:rPr>
        <w:t xml:space="preserve"> m n.p.m.), a najwyżej </w:t>
      </w:r>
      <w:r w:rsidR="0067119C" w:rsidRPr="00E5363E">
        <w:rPr>
          <w:rFonts w:eastAsia="Times New Roman" w:cs="Times New Roman"/>
          <w:lang w:eastAsia="pl-PL"/>
        </w:rPr>
        <w:t>Czeska Wieś</w:t>
      </w:r>
      <w:r w:rsidR="005227CA" w:rsidRPr="00E5363E">
        <w:rPr>
          <w:rFonts w:eastAsia="Times New Roman" w:cs="Times New Roman"/>
          <w:lang w:eastAsia="pl-PL"/>
        </w:rPr>
        <w:t xml:space="preserve"> (ok. 1</w:t>
      </w:r>
      <w:r w:rsidR="0067119C" w:rsidRPr="00E5363E">
        <w:rPr>
          <w:rFonts w:eastAsia="Times New Roman" w:cs="Times New Roman"/>
          <w:lang w:eastAsia="pl-PL"/>
        </w:rPr>
        <w:t>67</w:t>
      </w:r>
      <w:r w:rsidR="005227CA" w:rsidRPr="00E5363E">
        <w:rPr>
          <w:rFonts w:eastAsia="Times New Roman" w:cs="Times New Roman"/>
          <w:lang w:eastAsia="pl-PL"/>
        </w:rPr>
        <w:t xml:space="preserve"> m n.p.m.).</w:t>
      </w:r>
    </w:p>
    <w:p w14:paraId="4C6BB942" w14:textId="77777777" w:rsidR="00EB1C22" w:rsidRDefault="00EB1C22" w:rsidP="00EB1C22">
      <w:pPr>
        <w:pStyle w:val="Nagwek2"/>
        <w:numPr>
          <w:ilvl w:val="1"/>
          <w:numId w:val="1"/>
        </w:numPr>
      </w:pPr>
      <w:bookmarkStart w:id="17" w:name="_Toc58959242"/>
      <w:r>
        <w:t>Warunki naturalne</w:t>
      </w:r>
      <w:bookmarkEnd w:id="17"/>
    </w:p>
    <w:p w14:paraId="5BAF0279" w14:textId="77777777" w:rsidR="00EB1C22" w:rsidRDefault="00301003" w:rsidP="00301003">
      <w:pPr>
        <w:pStyle w:val="Nagwek3"/>
        <w:numPr>
          <w:ilvl w:val="2"/>
          <w:numId w:val="1"/>
        </w:numPr>
      </w:pPr>
      <w:bookmarkStart w:id="18" w:name="_Toc58959243"/>
      <w:r>
        <w:t>Klimat</w:t>
      </w:r>
      <w:bookmarkEnd w:id="18"/>
    </w:p>
    <w:p w14:paraId="63FED291" w14:textId="77777777" w:rsidR="00301003" w:rsidRDefault="00301003" w:rsidP="00301003"/>
    <w:p w14:paraId="41E0F31F" w14:textId="77777777" w:rsidR="00301003" w:rsidRDefault="00301003" w:rsidP="00332F4B">
      <w:pPr>
        <w:jc w:val="both"/>
      </w:pPr>
      <w:r>
        <w:t xml:space="preserve">Na podstawie publikacji </w:t>
      </w:r>
      <w:r w:rsidRPr="00301003">
        <w:rPr>
          <w:i/>
        </w:rPr>
        <w:t>Klimat Polski</w:t>
      </w:r>
      <w:r>
        <w:rPr>
          <w:i/>
        </w:rPr>
        <w:t xml:space="preserve">, </w:t>
      </w:r>
      <w:r>
        <w:t xml:space="preserve">autorstwa Alojzego Wosia zaklasyfikowano obszar gminy </w:t>
      </w:r>
      <w:r w:rsidR="002B648D">
        <w:t>Olszanka</w:t>
      </w:r>
      <w:r>
        <w:t xml:space="preserve"> do Regionu klimatycznego Dolnośląskiego Środkowego (R-XXIV), obejmującego swym zasięgiem środkową część Niziny Śląskiej i Przedgórza Sudeckiego. </w:t>
      </w:r>
    </w:p>
    <w:p w14:paraId="6DDBBC0F" w14:textId="77777777" w:rsidR="00301003" w:rsidRDefault="00301003" w:rsidP="00332F4B">
      <w:pPr>
        <w:jc w:val="both"/>
      </w:pPr>
      <w:r>
        <w:t>Region Dolnośląski Środkowy na tle innych regionów klimatycznych Polski wyróżnia się dużą frekwencją dni przymrozkowych (w szczególności bardzo chłodnych i jednocześnie słonecznych lub z</w:t>
      </w:r>
      <w:r w:rsidR="00332F4B">
        <w:t> </w:t>
      </w:r>
      <w:r>
        <w:t>małym zachmurzeniem). Rzadziej natomiast notowana jest pogoda mroźna</w:t>
      </w:r>
      <w:r w:rsidR="00CE2A95">
        <w:t>.</w:t>
      </w:r>
    </w:p>
    <w:p w14:paraId="21CA7673" w14:textId="77777777" w:rsidR="00851386" w:rsidRPr="006A3362" w:rsidRDefault="00851386" w:rsidP="006A3362">
      <w:pPr>
        <w:spacing w:after="0"/>
        <w:jc w:val="both"/>
      </w:pPr>
      <w:r w:rsidRPr="006A3362">
        <w:rPr>
          <w:b/>
        </w:rPr>
        <w:t>Tabela 2.</w:t>
      </w:r>
      <w:r w:rsidR="006A3362">
        <w:t>Klimat gminy</w:t>
      </w:r>
    </w:p>
    <w:tbl>
      <w:tblPr>
        <w:tblStyle w:val="TematkomentarzaZnak"/>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1"/>
      </w:tblGrid>
      <w:tr w:rsidR="00CE2A95" w14:paraId="0584C4A2" w14:textId="77777777" w:rsidTr="00E46FC7">
        <w:tc>
          <w:tcPr>
            <w:tcW w:w="4531" w:type="dxa"/>
            <w:vAlign w:val="center"/>
          </w:tcPr>
          <w:p w14:paraId="6F2EDBF0" w14:textId="77777777" w:rsidR="00CE2A95" w:rsidRDefault="00CE2A95" w:rsidP="00E46FC7">
            <w:pPr>
              <w:spacing w:after="0" w:line="240" w:lineRule="auto"/>
            </w:pPr>
            <w:r>
              <w:t>Średnia liczba dni w ciągu roku:</w:t>
            </w:r>
          </w:p>
        </w:tc>
        <w:tc>
          <w:tcPr>
            <w:tcW w:w="4531" w:type="dxa"/>
            <w:vAlign w:val="center"/>
          </w:tcPr>
          <w:p w14:paraId="73B86EEF" w14:textId="77777777" w:rsidR="00CE2A95" w:rsidRDefault="00CE2A95" w:rsidP="00E46FC7">
            <w:pPr>
              <w:spacing w:after="0" w:line="240" w:lineRule="auto"/>
            </w:pPr>
            <w:r>
              <w:t>w tym:</w:t>
            </w:r>
          </w:p>
        </w:tc>
      </w:tr>
      <w:tr w:rsidR="00CE2A95" w14:paraId="77F165E4" w14:textId="77777777" w:rsidTr="00E46FC7">
        <w:tc>
          <w:tcPr>
            <w:tcW w:w="4531" w:type="dxa"/>
            <w:vAlign w:val="center"/>
          </w:tcPr>
          <w:p w14:paraId="51782D6D" w14:textId="77777777" w:rsidR="00CE2A95" w:rsidRDefault="00CE2A95" w:rsidP="00E46FC7">
            <w:pPr>
              <w:pStyle w:val="Akapitzlist"/>
              <w:numPr>
                <w:ilvl w:val="0"/>
                <w:numId w:val="5"/>
              </w:numPr>
              <w:spacing w:after="0" w:line="240" w:lineRule="auto"/>
            </w:pPr>
            <w:r>
              <w:t>Słonecznych; 41,0</w:t>
            </w:r>
          </w:p>
          <w:p w14:paraId="0A739FBE" w14:textId="77777777" w:rsidR="00CE2A95" w:rsidRDefault="00CE2A95" w:rsidP="00E46FC7">
            <w:pPr>
              <w:pStyle w:val="Akapitzlist"/>
              <w:numPr>
                <w:ilvl w:val="0"/>
                <w:numId w:val="5"/>
              </w:numPr>
              <w:spacing w:after="0" w:line="240" w:lineRule="auto"/>
            </w:pPr>
            <w:r>
              <w:t>Pochmurnych; 205,3</w:t>
            </w:r>
          </w:p>
          <w:p w14:paraId="10C3FA24" w14:textId="77777777" w:rsidR="00CE2A95" w:rsidRDefault="00CE2A95" w:rsidP="00E46FC7">
            <w:pPr>
              <w:pStyle w:val="Akapitzlist"/>
              <w:numPr>
                <w:ilvl w:val="0"/>
                <w:numId w:val="5"/>
              </w:numPr>
              <w:spacing w:after="0" w:line="240" w:lineRule="auto"/>
            </w:pPr>
            <w:r>
              <w:t>Z dużym zachmurzeniem; 117,8,</w:t>
            </w:r>
          </w:p>
        </w:tc>
        <w:tc>
          <w:tcPr>
            <w:tcW w:w="4531" w:type="dxa"/>
            <w:vAlign w:val="center"/>
          </w:tcPr>
          <w:p w14:paraId="496000CF" w14:textId="77777777" w:rsidR="00CE2A95" w:rsidRDefault="00CE2A95" w:rsidP="00E46FC7">
            <w:pPr>
              <w:pStyle w:val="Akapitzlist"/>
              <w:numPr>
                <w:ilvl w:val="0"/>
                <w:numId w:val="5"/>
              </w:numPr>
              <w:spacing w:after="0" w:line="240" w:lineRule="auto"/>
            </w:pPr>
            <w:r>
              <w:t>Bez opadu; 208,6,</w:t>
            </w:r>
          </w:p>
          <w:p w14:paraId="030BD4DA" w14:textId="77777777" w:rsidR="00CE2A95" w:rsidRDefault="00CE2A95" w:rsidP="00E46FC7">
            <w:pPr>
              <w:pStyle w:val="Akapitzlist"/>
              <w:numPr>
                <w:ilvl w:val="0"/>
                <w:numId w:val="5"/>
              </w:numPr>
              <w:spacing w:after="0" w:line="240" w:lineRule="auto"/>
            </w:pPr>
            <w:r>
              <w:t>Z opadem; 155,5.</w:t>
            </w:r>
          </w:p>
        </w:tc>
      </w:tr>
    </w:tbl>
    <w:p w14:paraId="02DECC9A" w14:textId="77777777" w:rsidR="00916120" w:rsidRDefault="00CE2A95" w:rsidP="00407343">
      <w:pPr>
        <w:spacing w:before="120"/>
        <w:jc w:val="both"/>
      </w:pPr>
      <w:r>
        <w:t>Średnia roczna temperatura w regionie wynosi 8,2</w:t>
      </w:r>
      <w:r>
        <w:rPr>
          <w:vertAlign w:val="superscript"/>
        </w:rPr>
        <w:t>o</w:t>
      </w:r>
      <w:r>
        <w:t>C</w:t>
      </w:r>
      <w:r w:rsidR="00332F4B">
        <w:t>, najniższe temperatury średnie notuje się w styczniu i lutym (odpowiednio: -1,9</w:t>
      </w:r>
      <w:r w:rsidR="00332F4B">
        <w:rPr>
          <w:vertAlign w:val="superscript"/>
        </w:rPr>
        <w:t>o</w:t>
      </w:r>
      <w:r w:rsidR="00332F4B">
        <w:t>C i -0,9</w:t>
      </w:r>
      <w:r w:rsidR="00332F4B">
        <w:rPr>
          <w:vertAlign w:val="superscript"/>
        </w:rPr>
        <w:t>o</w:t>
      </w:r>
      <w:r w:rsidR="00332F4B">
        <w:t>C), a najwyższe w lipcu i sierpniu (odpowiednio 17,8 i 17,2</w:t>
      </w:r>
      <w:r w:rsidR="00332F4B">
        <w:rPr>
          <w:vertAlign w:val="superscript"/>
        </w:rPr>
        <w:t>o</w:t>
      </w:r>
      <w:r w:rsidR="00332F4B">
        <w:t>C).</w:t>
      </w:r>
    </w:p>
    <w:p w14:paraId="385BE239" w14:textId="77777777" w:rsidR="00407343" w:rsidRDefault="00407343" w:rsidP="00407343">
      <w:pPr>
        <w:spacing w:before="120"/>
        <w:jc w:val="both"/>
      </w:pPr>
      <w:r>
        <w:t>Róża wiatrów z niedowagą sektora wschodniego. Średnia prędkość wiatru w ciągu roku to</w:t>
      </w:r>
      <w:r w:rsidR="00D4627B">
        <w:t> </w:t>
      </w:r>
      <w:r>
        <w:t>ok.</w:t>
      </w:r>
      <w:r w:rsidR="00D4627B">
        <w:t> </w:t>
      </w:r>
      <w:r>
        <w:t>3,3</w:t>
      </w:r>
      <w:r w:rsidR="00D4627B">
        <w:t> </w:t>
      </w:r>
      <w:r>
        <w:t xml:space="preserve">m/s. </w:t>
      </w:r>
    </w:p>
    <w:p w14:paraId="380279FB" w14:textId="77777777" w:rsidR="00332F4B" w:rsidRDefault="00332F4B" w:rsidP="00332F4B">
      <w:pPr>
        <w:jc w:val="both"/>
      </w:pPr>
      <w:r>
        <w:t>Średnia roczna suma opadów wynosi ok. 600 mm, natomiast pokrywa śnieżna pojawia się na tym obszarze na początku grudnia, a zanika na przełomie marca i kwietnia.</w:t>
      </w:r>
      <w:r w:rsidR="00407343">
        <w:t xml:space="preserve"> Okres wegetacyjny wynosi co najmniej 226 dni (średnia z danych historycznych dla regionu). Przy czym postępujące zmiany klimatu wydłużają okres wegetacyjny, niektóre publikacje mówią już o ponad 240 dniach okresu wegetacyjnego. </w:t>
      </w:r>
    </w:p>
    <w:p w14:paraId="520E516C" w14:textId="77777777" w:rsidR="00407343" w:rsidRDefault="00407343" w:rsidP="00332F4B">
      <w:pPr>
        <w:jc w:val="both"/>
      </w:pPr>
      <w:r>
        <w:t xml:space="preserve">Należy stwierdzić, że klimat gminy </w:t>
      </w:r>
      <w:r w:rsidR="002B648D">
        <w:t>Olszanka</w:t>
      </w:r>
      <w:r>
        <w:t xml:space="preserve"> jest wysoce dogodny dla rolnictwa, a ponadto z uwagi na wczesną wiosnę oraz stosunkową późną zimę w regionie, </w:t>
      </w:r>
      <w:r w:rsidR="00085BE8">
        <w:t>charakteryzuje go niższa liczba dni wymagających ogrzewania domostw, co jest nieocenione w kontekście opracowywanego Planu Gospodarki Niskoemisyjnej. Łagodny klimat regionu wpływa na zmniejszenie zapotrzebowania na ciepło domostw, a w konsekwencji na niższe zużycie paliw.</w:t>
      </w:r>
    </w:p>
    <w:p w14:paraId="0A5681C4" w14:textId="77777777" w:rsidR="006A29C4" w:rsidRDefault="00085BE8" w:rsidP="00332F4B">
      <w:pPr>
        <w:jc w:val="both"/>
      </w:pPr>
      <w:r>
        <w:t>Niemniej jednak w kontekście dość znacznych różnic w ekonomicznej sytuacji społeczeństwa w</w:t>
      </w:r>
      <w:r w:rsidR="002035E9">
        <w:t> </w:t>
      </w:r>
      <w:r>
        <w:t>różnych częściach kraju nie sposób porównać odnoszonych korzyści z uwagi na łagodny klimat do</w:t>
      </w:r>
      <w:r w:rsidR="002035E9">
        <w:t> </w:t>
      </w:r>
      <w:r>
        <w:t>pozostałych regionów. Przede wszystkim z uwagi na to, że pozostałe parametry charakteryzujące społeczeństwo, takie jak wysokość płac, czy bezrobocie wpływają na emisję zanieczyszczeń (w tym gazów cieplarnianych) do atmosfery bardziej niż surowy lub łagodny klimat. Stan taki utrzymywał się będzie dopóty, dopóki podstawowym kryterium doboru źródła energii cieplnej dla ogrzewania domów lub lokali mieszkalnych będzie cena paliwa lub energii.</w:t>
      </w:r>
    </w:p>
    <w:p w14:paraId="33BCF467" w14:textId="77777777" w:rsidR="006A29C4" w:rsidRDefault="00C856CB" w:rsidP="006A29C4">
      <w:pPr>
        <w:pStyle w:val="Akapitzlist"/>
        <w:numPr>
          <w:ilvl w:val="2"/>
          <w:numId w:val="1"/>
        </w:numPr>
        <w:jc w:val="both"/>
      </w:pPr>
      <w:r>
        <w:t>Jakość gleb, przeznaczenie gruntów</w:t>
      </w:r>
    </w:p>
    <w:p w14:paraId="72F8CFBC" w14:textId="77777777" w:rsidR="00851386" w:rsidRDefault="00C33C44" w:rsidP="00C856CB">
      <w:pPr>
        <w:jc w:val="both"/>
      </w:pPr>
      <w:r>
        <w:t xml:space="preserve">Jakość gleb na obszarze gminy </w:t>
      </w:r>
      <w:r w:rsidR="002B648D">
        <w:t>Olszanka</w:t>
      </w:r>
      <w:r>
        <w:t xml:space="preserve"> sprzyja rolnictwu. Przeważają </w:t>
      </w:r>
      <w:r w:rsidR="00851386">
        <w:t>gleby</w:t>
      </w:r>
      <w:r>
        <w:t xml:space="preserve"> w I</w:t>
      </w:r>
      <w:r w:rsidR="000D51B9">
        <w:t>V</w:t>
      </w:r>
      <w:r>
        <w:t xml:space="preserve"> klasie </w:t>
      </w:r>
      <w:r w:rsidR="00851386">
        <w:t xml:space="preserve">bonitacyjnej – stanowiące ok. 50% powierzchni </w:t>
      </w:r>
      <w:r w:rsidR="00211A5B">
        <w:t>użytków rolnych</w:t>
      </w:r>
      <w:r w:rsidR="00851386">
        <w:t>.</w:t>
      </w:r>
    </w:p>
    <w:p w14:paraId="4E46419A" w14:textId="77777777" w:rsidR="002D4625" w:rsidRDefault="00851386" w:rsidP="00C856CB">
      <w:pPr>
        <w:jc w:val="both"/>
      </w:pPr>
      <w:r>
        <w:lastRenderedPageBreak/>
        <w:t>Strukturę użytkowania gruntów przedstawiono w tabeli poniżej.</w:t>
      </w:r>
    </w:p>
    <w:p w14:paraId="784F96C5" w14:textId="77777777" w:rsidR="00851386" w:rsidRPr="002C7EDF" w:rsidRDefault="00851386" w:rsidP="00211A5B">
      <w:pPr>
        <w:spacing w:after="0"/>
      </w:pPr>
      <w:r w:rsidRPr="002C7EDF">
        <w:rPr>
          <w:b/>
        </w:rPr>
        <w:t xml:space="preserve">Tabela 3. </w:t>
      </w:r>
      <w:r w:rsidRPr="002C7EDF">
        <w:t xml:space="preserve">Struktura użytkowania gruntów w gminie </w:t>
      </w:r>
      <w:r w:rsidR="002B648D">
        <w:t>Olszanka</w:t>
      </w:r>
      <w:r w:rsidR="00FD5EFF">
        <w:t xml:space="preserve"> wg danych GUS</w:t>
      </w:r>
    </w:p>
    <w:tbl>
      <w:tblPr>
        <w:tblW w:w="9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409"/>
        <w:gridCol w:w="2976"/>
        <w:gridCol w:w="992"/>
        <w:gridCol w:w="907"/>
        <w:gridCol w:w="8"/>
        <w:gridCol w:w="776"/>
        <w:gridCol w:w="774"/>
      </w:tblGrid>
      <w:tr w:rsidR="00B73E2F" w:rsidRPr="002C7EDF" w14:paraId="4D0B7E86" w14:textId="77777777" w:rsidTr="00F31C00">
        <w:tc>
          <w:tcPr>
            <w:tcW w:w="562" w:type="dxa"/>
            <w:vMerge w:val="restart"/>
          </w:tcPr>
          <w:p w14:paraId="2057FE00" w14:textId="77777777" w:rsidR="00B73E2F" w:rsidRPr="002C7EDF" w:rsidRDefault="00B73E2F" w:rsidP="00B73E2F">
            <w:pPr>
              <w:spacing w:after="0" w:line="240" w:lineRule="auto"/>
              <w:rPr>
                <w:b/>
              </w:rPr>
            </w:pPr>
            <w:r w:rsidRPr="002C7EDF">
              <w:rPr>
                <w:b/>
              </w:rPr>
              <w:t>Lp.</w:t>
            </w:r>
          </w:p>
        </w:tc>
        <w:tc>
          <w:tcPr>
            <w:tcW w:w="5385" w:type="dxa"/>
            <w:gridSpan w:val="2"/>
          </w:tcPr>
          <w:p w14:paraId="6AB81858" w14:textId="77777777" w:rsidR="00B73E2F" w:rsidRPr="002C7EDF" w:rsidRDefault="00B73E2F" w:rsidP="00B73E2F">
            <w:pPr>
              <w:spacing w:after="0" w:line="240" w:lineRule="auto"/>
              <w:rPr>
                <w:b/>
              </w:rPr>
            </w:pPr>
            <w:r w:rsidRPr="002C7EDF">
              <w:rPr>
                <w:b/>
              </w:rPr>
              <w:t>Formy użytkowania gruntów</w:t>
            </w:r>
          </w:p>
        </w:tc>
        <w:tc>
          <w:tcPr>
            <w:tcW w:w="1899" w:type="dxa"/>
            <w:gridSpan w:val="2"/>
          </w:tcPr>
          <w:p w14:paraId="338AD9B6" w14:textId="77777777" w:rsidR="00B73E2F" w:rsidRPr="002C7EDF" w:rsidRDefault="00B73E2F" w:rsidP="00B73E2F">
            <w:pPr>
              <w:spacing w:after="0" w:line="240" w:lineRule="auto"/>
              <w:rPr>
                <w:b/>
              </w:rPr>
            </w:pPr>
            <w:r w:rsidRPr="002C7EDF">
              <w:rPr>
                <w:b/>
              </w:rPr>
              <w:t>Powierzchnia</w:t>
            </w:r>
          </w:p>
        </w:tc>
        <w:tc>
          <w:tcPr>
            <w:tcW w:w="1558" w:type="dxa"/>
            <w:gridSpan w:val="3"/>
          </w:tcPr>
          <w:p w14:paraId="70CEEA9D" w14:textId="77777777" w:rsidR="00B73E2F" w:rsidRPr="002C7EDF" w:rsidRDefault="00B73E2F" w:rsidP="00B73E2F">
            <w:pPr>
              <w:spacing w:after="0" w:line="240" w:lineRule="auto"/>
              <w:rPr>
                <w:b/>
              </w:rPr>
            </w:pPr>
            <w:r w:rsidRPr="002C7EDF">
              <w:rPr>
                <w:b/>
              </w:rPr>
              <w:t>Powierzchnia</w:t>
            </w:r>
          </w:p>
        </w:tc>
      </w:tr>
      <w:tr w:rsidR="00B73E2F" w:rsidRPr="002C7EDF" w14:paraId="09B17877" w14:textId="77777777" w:rsidTr="00F31C00">
        <w:tc>
          <w:tcPr>
            <w:tcW w:w="562" w:type="dxa"/>
            <w:vMerge/>
          </w:tcPr>
          <w:p w14:paraId="4D01AD53" w14:textId="77777777" w:rsidR="00B73E2F" w:rsidRPr="002C7EDF" w:rsidRDefault="00B73E2F" w:rsidP="00B73E2F">
            <w:pPr>
              <w:spacing w:after="0" w:line="240" w:lineRule="auto"/>
              <w:rPr>
                <w:b/>
              </w:rPr>
            </w:pPr>
          </w:p>
        </w:tc>
        <w:tc>
          <w:tcPr>
            <w:tcW w:w="2409" w:type="dxa"/>
          </w:tcPr>
          <w:p w14:paraId="54633067" w14:textId="77777777" w:rsidR="00B73E2F" w:rsidRPr="002C7EDF" w:rsidRDefault="00B73E2F" w:rsidP="00B73E2F">
            <w:pPr>
              <w:spacing w:after="0" w:line="240" w:lineRule="auto"/>
            </w:pPr>
            <w:r w:rsidRPr="002C7EDF">
              <w:t>Rodzaje</w:t>
            </w:r>
          </w:p>
        </w:tc>
        <w:tc>
          <w:tcPr>
            <w:tcW w:w="2976" w:type="dxa"/>
          </w:tcPr>
          <w:p w14:paraId="7C44C4CB" w14:textId="77777777" w:rsidR="00B73E2F" w:rsidRPr="002C7EDF" w:rsidRDefault="00B73E2F" w:rsidP="00B73E2F">
            <w:pPr>
              <w:spacing w:after="0" w:line="240" w:lineRule="auto"/>
            </w:pPr>
            <w:r w:rsidRPr="002C7EDF">
              <w:t>Kierunki użytkowania</w:t>
            </w:r>
          </w:p>
        </w:tc>
        <w:tc>
          <w:tcPr>
            <w:tcW w:w="992" w:type="dxa"/>
          </w:tcPr>
          <w:p w14:paraId="753E96BB" w14:textId="77777777" w:rsidR="00B73E2F" w:rsidRPr="002C7EDF" w:rsidRDefault="00B73E2F" w:rsidP="00211A5B">
            <w:pPr>
              <w:spacing w:after="0" w:line="240" w:lineRule="auto"/>
              <w:jc w:val="center"/>
            </w:pPr>
            <w:r w:rsidRPr="002C7EDF">
              <w:t>ha</w:t>
            </w:r>
          </w:p>
        </w:tc>
        <w:tc>
          <w:tcPr>
            <w:tcW w:w="907" w:type="dxa"/>
          </w:tcPr>
          <w:p w14:paraId="7D296EDA" w14:textId="77777777" w:rsidR="00B73E2F" w:rsidRPr="002C7EDF" w:rsidRDefault="00B73E2F" w:rsidP="00211A5B">
            <w:pPr>
              <w:spacing w:after="0" w:line="240" w:lineRule="auto"/>
              <w:jc w:val="center"/>
            </w:pPr>
            <w:r w:rsidRPr="002C7EDF">
              <w:t>%</w:t>
            </w:r>
          </w:p>
        </w:tc>
        <w:tc>
          <w:tcPr>
            <w:tcW w:w="784" w:type="dxa"/>
            <w:gridSpan w:val="2"/>
          </w:tcPr>
          <w:p w14:paraId="398EA931" w14:textId="77777777" w:rsidR="00B73E2F" w:rsidRPr="002C7EDF" w:rsidRDefault="00B73E2F" w:rsidP="00211A5B">
            <w:pPr>
              <w:spacing w:after="0" w:line="240" w:lineRule="auto"/>
              <w:jc w:val="center"/>
            </w:pPr>
            <w:r w:rsidRPr="002C7EDF">
              <w:t>ha</w:t>
            </w:r>
          </w:p>
        </w:tc>
        <w:tc>
          <w:tcPr>
            <w:tcW w:w="774" w:type="dxa"/>
          </w:tcPr>
          <w:p w14:paraId="30FD8A5A" w14:textId="77777777" w:rsidR="00B73E2F" w:rsidRPr="002C7EDF" w:rsidRDefault="00B73E2F" w:rsidP="00211A5B">
            <w:pPr>
              <w:spacing w:after="0" w:line="240" w:lineRule="auto"/>
              <w:jc w:val="center"/>
            </w:pPr>
            <w:r w:rsidRPr="002C7EDF">
              <w:t>%</w:t>
            </w:r>
          </w:p>
        </w:tc>
      </w:tr>
      <w:tr w:rsidR="00121B38" w:rsidRPr="002C7EDF" w14:paraId="3137E532" w14:textId="77777777" w:rsidTr="00F31C00">
        <w:tc>
          <w:tcPr>
            <w:tcW w:w="562" w:type="dxa"/>
            <w:tcMar>
              <w:left w:w="57" w:type="dxa"/>
              <w:right w:w="57" w:type="dxa"/>
            </w:tcMar>
          </w:tcPr>
          <w:p w14:paraId="78671191"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val="restart"/>
          </w:tcPr>
          <w:p w14:paraId="2519EB8D" w14:textId="77777777" w:rsidR="00121B38" w:rsidRPr="002C7EDF" w:rsidRDefault="00121B38" w:rsidP="00121B38">
            <w:pPr>
              <w:spacing w:after="0" w:line="240" w:lineRule="auto"/>
            </w:pPr>
            <w:r w:rsidRPr="002C7EDF">
              <w:t>Użytki rolne</w:t>
            </w:r>
          </w:p>
        </w:tc>
        <w:tc>
          <w:tcPr>
            <w:tcW w:w="2976" w:type="dxa"/>
          </w:tcPr>
          <w:p w14:paraId="6E6E4E12" w14:textId="77777777" w:rsidR="00121B38" w:rsidRPr="002C7EDF" w:rsidRDefault="00121B38" w:rsidP="00121B38">
            <w:pPr>
              <w:spacing w:after="0" w:line="240" w:lineRule="auto"/>
            </w:pPr>
            <w:r w:rsidRPr="002C7EDF">
              <w:t>gr. orne</w:t>
            </w:r>
          </w:p>
        </w:tc>
        <w:tc>
          <w:tcPr>
            <w:tcW w:w="992" w:type="dxa"/>
          </w:tcPr>
          <w:p w14:paraId="18B5FE2E" w14:textId="77777777" w:rsidR="00121B38" w:rsidRPr="002C7EDF" w:rsidRDefault="00121B38" w:rsidP="00121B38">
            <w:pPr>
              <w:spacing w:after="0" w:line="240" w:lineRule="auto"/>
              <w:jc w:val="center"/>
            </w:pPr>
            <w:r>
              <w:t>7418</w:t>
            </w:r>
          </w:p>
        </w:tc>
        <w:tc>
          <w:tcPr>
            <w:tcW w:w="915" w:type="dxa"/>
            <w:gridSpan w:val="2"/>
          </w:tcPr>
          <w:p w14:paraId="18E4E515" w14:textId="77777777" w:rsidR="00121B38" w:rsidRPr="002C7EDF" w:rsidRDefault="00121B38" w:rsidP="00121B38">
            <w:pPr>
              <w:spacing w:after="0" w:line="240" w:lineRule="auto"/>
              <w:jc w:val="center"/>
            </w:pPr>
            <w:r w:rsidRPr="00B7744D">
              <w:t>79,97</w:t>
            </w:r>
          </w:p>
        </w:tc>
        <w:tc>
          <w:tcPr>
            <w:tcW w:w="776" w:type="dxa"/>
            <w:vMerge w:val="restart"/>
            <w:vAlign w:val="center"/>
          </w:tcPr>
          <w:p w14:paraId="20351D37" w14:textId="77777777" w:rsidR="00121B38" w:rsidRPr="002C7EDF" w:rsidRDefault="00121B38" w:rsidP="00121B38">
            <w:pPr>
              <w:spacing w:after="0" w:line="240" w:lineRule="auto"/>
              <w:jc w:val="center"/>
            </w:pPr>
            <w:r w:rsidRPr="002C7EDF">
              <w:t>8</w:t>
            </w:r>
            <w:r>
              <w:t>065</w:t>
            </w:r>
          </w:p>
        </w:tc>
        <w:tc>
          <w:tcPr>
            <w:tcW w:w="774" w:type="dxa"/>
            <w:vMerge w:val="restart"/>
            <w:vAlign w:val="center"/>
          </w:tcPr>
          <w:p w14:paraId="30AE7E81" w14:textId="77777777" w:rsidR="00121B38" w:rsidRPr="002C7EDF" w:rsidRDefault="00121B38" w:rsidP="00121B38">
            <w:pPr>
              <w:spacing w:after="0" w:line="240" w:lineRule="auto"/>
              <w:jc w:val="center"/>
            </w:pPr>
            <w:r>
              <w:t>86,94</w:t>
            </w:r>
          </w:p>
        </w:tc>
      </w:tr>
      <w:tr w:rsidR="00121B38" w:rsidRPr="002C7EDF" w14:paraId="4429C517" w14:textId="77777777" w:rsidTr="00F31C00">
        <w:tc>
          <w:tcPr>
            <w:tcW w:w="562" w:type="dxa"/>
            <w:tcMar>
              <w:left w:w="57" w:type="dxa"/>
              <w:right w:w="57" w:type="dxa"/>
            </w:tcMar>
          </w:tcPr>
          <w:p w14:paraId="486069D5"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35C8F2D6" w14:textId="77777777" w:rsidR="00121B38" w:rsidRPr="002C7EDF" w:rsidRDefault="00121B38" w:rsidP="00121B38">
            <w:pPr>
              <w:spacing w:after="0" w:line="240" w:lineRule="auto"/>
            </w:pPr>
          </w:p>
        </w:tc>
        <w:tc>
          <w:tcPr>
            <w:tcW w:w="2976" w:type="dxa"/>
          </w:tcPr>
          <w:p w14:paraId="7918C924" w14:textId="77777777" w:rsidR="00121B38" w:rsidRPr="002C7EDF" w:rsidRDefault="00121B38" w:rsidP="00121B38">
            <w:pPr>
              <w:spacing w:after="0" w:line="240" w:lineRule="auto"/>
            </w:pPr>
            <w:r w:rsidRPr="002C7EDF">
              <w:t>sady</w:t>
            </w:r>
          </w:p>
        </w:tc>
        <w:tc>
          <w:tcPr>
            <w:tcW w:w="992" w:type="dxa"/>
          </w:tcPr>
          <w:p w14:paraId="46E95C45" w14:textId="77777777" w:rsidR="00121B38" w:rsidRPr="002C7EDF" w:rsidRDefault="00121B38" w:rsidP="00121B38">
            <w:pPr>
              <w:spacing w:after="0" w:line="240" w:lineRule="auto"/>
              <w:jc w:val="center"/>
            </w:pPr>
            <w:r>
              <w:t>23</w:t>
            </w:r>
          </w:p>
        </w:tc>
        <w:tc>
          <w:tcPr>
            <w:tcW w:w="915" w:type="dxa"/>
            <w:gridSpan w:val="2"/>
          </w:tcPr>
          <w:p w14:paraId="01859604" w14:textId="77777777" w:rsidR="00121B38" w:rsidRPr="002C7EDF" w:rsidRDefault="00121B38" w:rsidP="00121B38">
            <w:pPr>
              <w:spacing w:after="0" w:line="240" w:lineRule="auto"/>
              <w:jc w:val="center"/>
            </w:pPr>
            <w:r>
              <w:t>0,25</w:t>
            </w:r>
          </w:p>
        </w:tc>
        <w:tc>
          <w:tcPr>
            <w:tcW w:w="776" w:type="dxa"/>
            <w:vMerge/>
            <w:vAlign w:val="center"/>
          </w:tcPr>
          <w:p w14:paraId="7CD8CDD9" w14:textId="77777777" w:rsidR="00121B38" w:rsidRPr="002C7EDF" w:rsidRDefault="00121B38" w:rsidP="00121B38">
            <w:pPr>
              <w:spacing w:after="0" w:line="240" w:lineRule="auto"/>
              <w:jc w:val="center"/>
            </w:pPr>
          </w:p>
        </w:tc>
        <w:tc>
          <w:tcPr>
            <w:tcW w:w="774" w:type="dxa"/>
            <w:vMerge/>
            <w:vAlign w:val="center"/>
          </w:tcPr>
          <w:p w14:paraId="245DF918" w14:textId="77777777" w:rsidR="00121B38" w:rsidRPr="002C7EDF" w:rsidRDefault="00121B38" w:rsidP="00121B38">
            <w:pPr>
              <w:spacing w:after="0" w:line="240" w:lineRule="auto"/>
              <w:jc w:val="center"/>
            </w:pPr>
          </w:p>
        </w:tc>
      </w:tr>
      <w:tr w:rsidR="00121B38" w:rsidRPr="002C7EDF" w14:paraId="3290225C" w14:textId="77777777" w:rsidTr="00F31C00">
        <w:tc>
          <w:tcPr>
            <w:tcW w:w="562" w:type="dxa"/>
            <w:tcMar>
              <w:left w:w="57" w:type="dxa"/>
              <w:right w:w="57" w:type="dxa"/>
            </w:tcMar>
          </w:tcPr>
          <w:p w14:paraId="117AE61D"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32DAA972" w14:textId="77777777" w:rsidR="00121B38" w:rsidRPr="002C7EDF" w:rsidRDefault="00121B38" w:rsidP="00121B38">
            <w:pPr>
              <w:spacing w:after="0" w:line="240" w:lineRule="auto"/>
            </w:pPr>
          </w:p>
        </w:tc>
        <w:tc>
          <w:tcPr>
            <w:tcW w:w="2976" w:type="dxa"/>
          </w:tcPr>
          <w:p w14:paraId="09A35C20" w14:textId="77777777" w:rsidR="00121B38" w:rsidRPr="002C7EDF" w:rsidRDefault="00121B38" w:rsidP="00121B38">
            <w:pPr>
              <w:spacing w:after="0" w:line="240" w:lineRule="auto"/>
            </w:pPr>
            <w:r w:rsidRPr="002C7EDF">
              <w:t>łąki</w:t>
            </w:r>
          </w:p>
        </w:tc>
        <w:tc>
          <w:tcPr>
            <w:tcW w:w="992" w:type="dxa"/>
          </w:tcPr>
          <w:p w14:paraId="5B11E5B4" w14:textId="77777777" w:rsidR="00121B38" w:rsidRPr="002C7EDF" w:rsidRDefault="00121B38" w:rsidP="00121B38">
            <w:pPr>
              <w:spacing w:after="0" w:line="240" w:lineRule="auto"/>
              <w:jc w:val="center"/>
            </w:pPr>
            <w:r>
              <w:t>350</w:t>
            </w:r>
          </w:p>
        </w:tc>
        <w:tc>
          <w:tcPr>
            <w:tcW w:w="915" w:type="dxa"/>
            <w:gridSpan w:val="2"/>
          </w:tcPr>
          <w:p w14:paraId="58A61F6D" w14:textId="77777777" w:rsidR="00121B38" w:rsidRPr="002C7EDF" w:rsidRDefault="00121B38" w:rsidP="00121B38">
            <w:pPr>
              <w:spacing w:after="0" w:line="240" w:lineRule="auto"/>
              <w:jc w:val="center"/>
            </w:pPr>
            <w:r w:rsidRPr="00B7744D">
              <w:t>3,77</w:t>
            </w:r>
          </w:p>
        </w:tc>
        <w:tc>
          <w:tcPr>
            <w:tcW w:w="776" w:type="dxa"/>
            <w:vMerge/>
            <w:vAlign w:val="center"/>
          </w:tcPr>
          <w:p w14:paraId="78108E28" w14:textId="77777777" w:rsidR="00121B38" w:rsidRPr="002C7EDF" w:rsidRDefault="00121B38" w:rsidP="00121B38">
            <w:pPr>
              <w:spacing w:after="0" w:line="240" w:lineRule="auto"/>
              <w:jc w:val="center"/>
            </w:pPr>
          </w:p>
        </w:tc>
        <w:tc>
          <w:tcPr>
            <w:tcW w:w="774" w:type="dxa"/>
            <w:vMerge/>
            <w:vAlign w:val="center"/>
          </w:tcPr>
          <w:p w14:paraId="2E2A9483" w14:textId="77777777" w:rsidR="00121B38" w:rsidRPr="002C7EDF" w:rsidRDefault="00121B38" w:rsidP="00121B38">
            <w:pPr>
              <w:spacing w:after="0" w:line="240" w:lineRule="auto"/>
              <w:jc w:val="center"/>
            </w:pPr>
          </w:p>
        </w:tc>
      </w:tr>
      <w:tr w:rsidR="00121B38" w:rsidRPr="002C7EDF" w14:paraId="660B3EFD" w14:textId="77777777" w:rsidTr="00F31C00">
        <w:tc>
          <w:tcPr>
            <w:tcW w:w="562" w:type="dxa"/>
            <w:tcMar>
              <w:left w:w="57" w:type="dxa"/>
              <w:right w:w="57" w:type="dxa"/>
            </w:tcMar>
          </w:tcPr>
          <w:p w14:paraId="5E82E2CF"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5E4412AA" w14:textId="77777777" w:rsidR="00121B38" w:rsidRPr="002C7EDF" w:rsidRDefault="00121B38" w:rsidP="00121B38">
            <w:pPr>
              <w:spacing w:after="0" w:line="240" w:lineRule="auto"/>
            </w:pPr>
          </w:p>
        </w:tc>
        <w:tc>
          <w:tcPr>
            <w:tcW w:w="2976" w:type="dxa"/>
          </w:tcPr>
          <w:p w14:paraId="748CDA13" w14:textId="77777777" w:rsidR="00121B38" w:rsidRPr="002C7EDF" w:rsidRDefault="00121B38" w:rsidP="00121B38">
            <w:pPr>
              <w:spacing w:after="0" w:line="240" w:lineRule="auto"/>
            </w:pPr>
            <w:r w:rsidRPr="002C7EDF">
              <w:t>pastwiska</w:t>
            </w:r>
          </w:p>
        </w:tc>
        <w:tc>
          <w:tcPr>
            <w:tcW w:w="992" w:type="dxa"/>
          </w:tcPr>
          <w:p w14:paraId="5A96EE55" w14:textId="77777777" w:rsidR="00121B38" w:rsidRPr="002C7EDF" w:rsidRDefault="00121B38" w:rsidP="00121B38">
            <w:pPr>
              <w:spacing w:after="0" w:line="240" w:lineRule="auto"/>
              <w:jc w:val="center"/>
            </w:pPr>
            <w:r>
              <w:t>86</w:t>
            </w:r>
          </w:p>
        </w:tc>
        <w:tc>
          <w:tcPr>
            <w:tcW w:w="915" w:type="dxa"/>
            <w:gridSpan w:val="2"/>
          </w:tcPr>
          <w:p w14:paraId="6B420E37" w14:textId="77777777" w:rsidR="00121B38" w:rsidRPr="002C7EDF" w:rsidRDefault="00121B38" w:rsidP="00121B38">
            <w:pPr>
              <w:spacing w:after="0" w:line="240" w:lineRule="auto"/>
              <w:jc w:val="center"/>
            </w:pPr>
            <w:r w:rsidRPr="00B7744D">
              <w:t>0,93</w:t>
            </w:r>
          </w:p>
        </w:tc>
        <w:tc>
          <w:tcPr>
            <w:tcW w:w="776" w:type="dxa"/>
            <w:vMerge/>
            <w:vAlign w:val="center"/>
          </w:tcPr>
          <w:p w14:paraId="60283DED" w14:textId="77777777" w:rsidR="00121B38" w:rsidRPr="002C7EDF" w:rsidRDefault="00121B38" w:rsidP="00121B38">
            <w:pPr>
              <w:spacing w:after="0" w:line="240" w:lineRule="auto"/>
              <w:jc w:val="center"/>
            </w:pPr>
          </w:p>
        </w:tc>
        <w:tc>
          <w:tcPr>
            <w:tcW w:w="774" w:type="dxa"/>
            <w:vMerge/>
            <w:vAlign w:val="center"/>
          </w:tcPr>
          <w:p w14:paraId="02DCA74F" w14:textId="77777777" w:rsidR="00121B38" w:rsidRPr="002C7EDF" w:rsidRDefault="00121B38" w:rsidP="00121B38">
            <w:pPr>
              <w:spacing w:after="0" w:line="240" w:lineRule="auto"/>
              <w:jc w:val="center"/>
            </w:pPr>
          </w:p>
        </w:tc>
      </w:tr>
      <w:tr w:rsidR="00121B38" w:rsidRPr="002C7EDF" w14:paraId="110634AA" w14:textId="77777777" w:rsidTr="00F31C00">
        <w:tc>
          <w:tcPr>
            <w:tcW w:w="562" w:type="dxa"/>
            <w:tcMar>
              <w:left w:w="57" w:type="dxa"/>
              <w:right w:w="57" w:type="dxa"/>
            </w:tcMar>
          </w:tcPr>
          <w:p w14:paraId="587C6014"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367ECCE3" w14:textId="77777777" w:rsidR="00121B38" w:rsidRPr="002C7EDF" w:rsidRDefault="00121B38" w:rsidP="00121B38">
            <w:pPr>
              <w:spacing w:after="0" w:line="240" w:lineRule="auto"/>
            </w:pPr>
          </w:p>
        </w:tc>
        <w:tc>
          <w:tcPr>
            <w:tcW w:w="2976" w:type="dxa"/>
          </w:tcPr>
          <w:p w14:paraId="3986F057" w14:textId="77777777" w:rsidR="00121B38" w:rsidRPr="002C7EDF" w:rsidRDefault="00121B38" w:rsidP="00121B38">
            <w:pPr>
              <w:spacing w:after="0" w:line="240" w:lineRule="auto"/>
            </w:pPr>
            <w:r w:rsidRPr="002C7EDF">
              <w:t>gr. rolne zabudowane</w:t>
            </w:r>
          </w:p>
        </w:tc>
        <w:tc>
          <w:tcPr>
            <w:tcW w:w="992" w:type="dxa"/>
          </w:tcPr>
          <w:p w14:paraId="08BF0536" w14:textId="77777777" w:rsidR="00121B38" w:rsidRPr="002C7EDF" w:rsidRDefault="00121B38" w:rsidP="00121B38">
            <w:pPr>
              <w:spacing w:after="0" w:line="240" w:lineRule="auto"/>
              <w:jc w:val="center"/>
            </w:pPr>
            <w:r w:rsidRPr="002C7EDF">
              <w:t>1</w:t>
            </w:r>
            <w:r>
              <w:t>34</w:t>
            </w:r>
          </w:p>
        </w:tc>
        <w:tc>
          <w:tcPr>
            <w:tcW w:w="915" w:type="dxa"/>
            <w:gridSpan w:val="2"/>
          </w:tcPr>
          <w:p w14:paraId="2337A6A9" w14:textId="77777777" w:rsidR="00121B38" w:rsidRPr="002C7EDF" w:rsidRDefault="00121B38" w:rsidP="00121B38">
            <w:pPr>
              <w:spacing w:after="0" w:line="240" w:lineRule="auto"/>
              <w:jc w:val="center"/>
            </w:pPr>
            <w:r w:rsidRPr="00B7744D">
              <w:t>1,44</w:t>
            </w:r>
          </w:p>
        </w:tc>
        <w:tc>
          <w:tcPr>
            <w:tcW w:w="776" w:type="dxa"/>
            <w:vMerge/>
            <w:vAlign w:val="center"/>
          </w:tcPr>
          <w:p w14:paraId="29016428" w14:textId="77777777" w:rsidR="00121B38" w:rsidRPr="002C7EDF" w:rsidRDefault="00121B38" w:rsidP="00121B38">
            <w:pPr>
              <w:spacing w:after="0" w:line="240" w:lineRule="auto"/>
              <w:jc w:val="center"/>
            </w:pPr>
          </w:p>
        </w:tc>
        <w:tc>
          <w:tcPr>
            <w:tcW w:w="774" w:type="dxa"/>
            <w:vMerge/>
            <w:vAlign w:val="center"/>
          </w:tcPr>
          <w:p w14:paraId="356C264D" w14:textId="77777777" w:rsidR="00121B38" w:rsidRPr="002C7EDF" w:rsidRDefault="00121B38" w:rsidP="00121B38">
            <w:pPr>
              <w:spacing w:after="0" w:line="240" w:lineRule="auto"/>
              <w:jc w:val="center"/>
            </w:pPr>
          </w:p>
        </w:tc>
      </w:tr>
      <w:tr w:rsidR="00121B38" w:rsidRPr="002C7EDF" w14:paraId="7C11B48D" w14:textId="77777777" w:rsidTr="00F31C00">
        <w:tc>
          <w:tcPr>
            <w:tcW w:w="562" w:type="dxa"/>
            <w:tcMar>
              <w:left w:w="57" w:type="dxa"/>
              <w:right w:w="57" w:type="dxa"/>
            </w:tcMar>
          </w:tcPr>
          <w:p w14:paraId="361F0552"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5F1BF108" w14:textId="77777777" w:rsidR="00121B38" w:rsidRPr="002C7EDF" w:rsidRDefault="00121B38" w:rsidP="00121B38">
            <w:pPr>
              <w:spacing w:after="0" w:line="240" w:lineRule="auto"/>
            </w:pPr>
          </w:p>
        </w:tc>
        <w:tc>
          <w:tcPr>
            <w:tcW w:w="2976" w:type="dxa"/>
          </w:tcPr>
          <w:p w14:paraId="4DFA9C5E" w14:textId="77777777" w:rsidR="00121B38" w:rsidRPr="002C7EDF" w:rsidRDefault="00121B38" w:rsidP="00121B38">
            <w:pPr>
              <w:spacing w:after="0" w:line="240" w:lineRule="auto"/>
            </w:pPr>
            <w:r w:rsidRPr="002C7EDF">
              <w:t>gr. pod stawami</w:t>
            </w:r>
          </w:p>
        </w:tc>
        <w:tc>
          <w:tcPr>
            <w:tcW w:w="992" w:type="dxa"/>
          </w:tcPr>
          <w:p w14:paraId="224DA189" w14:textId="77777777" w:rsidR="00121B38" w:rsidRPr="002C7EDF" w:rsidRDefault="00121B38" w:rsidP="00121B38">
            <w:pPr>
              <w:spacing w:after="0" w:line="240" w:lineRule="auto"/>
              <w:jc w:val="center"/>
            </w:pPr>
            <w:r>
              <w:t>1</w:t>
            </w:r>
          </w:p>
        </w:tc>
        <w:tc>
          <w:tcPr>
            <w:tcW w:w="915" w:type="dxa"/>
            <w:gridSpan w:val="2"/>
          </w:tcPr>
          <w:p w14:paraId="173AC104" w14:textId="77777777" w:rsidR="00121B38" w:rsidRPr="002C7EDF" w:rsidRDefault="00121B38" w:rsidP="00121B38">
            <w:pPr>
              <w:spacing w:after="0" w:line="240" w:lineRule="auto"/>
              <w:jc w:val="center"/>
            </w:pPr>
            <w:r w:rsidRPr="00B7744D">
              <w:t>0,01</w:t>
            </w:r>
          </w:p>
        </w:tc>
        <w:tc>
          <w:tcPr>
            <w:tcW w:w="776" w:type="dxa"/>
            <w:vMerge/>
            <w:vAlign w:val="center"/>
          </w:tcPr>
          <w:p w14:paraId="440B6B6D" w14:textId="77777777" w:rsidR="00121B38" w:rsidRPr="002C7EDF" w:rsidRDefault="00121B38" w:rsidP="00121B38">
            <w:pPr>
              <w:spacing w:after="0" w:line="240" w:lineRule="auto"/>
              <w:jc w:val="center"/>
            </w:pPr>
          </w:p>
        </w:tc>
        <w:tc>
          <w:tcPr>
            <w:tcW w:w="774" w:type="dxa"/>
            <w:vMerge/>
            <w:vAlign w:val="center"/>
          </w:tcPr>
          <w:p w14:paraId="05251E8D" w14:textId="77777777" w:rsidR="00121B38" w:rsidRPr="002C7EDF" w:rsidRDefault="00121B38" w:rsidP="00121B38">
            <w:pPr>
              <w:spacing w:after="0" w:line="240" w:lineRule="auto"/>
              <w:jc w:val="center"/>
            </w:pPr>
          </w:p>
        </w:tc>
      </w:tr>
      <w:tr w:rsidR="00121B38" w:rsidRPr="002C7EDF" w14:paraId="32319B94" w14:textId="77777777" w:rsidTr="00F31C00">
        <w:tc>
          <w:tcPr>
            <w:tcW w:w="562" w:type="dxa"/>
            <w:tcMar>
              <w:left w:w="57" w:type="dxa"/>
              <w:right w:w="57" w:type="dxa"/>
            </w:tcMar>
          </w:tcPr>
          <w:p w14:paraId="4E48814E"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4E955F62" w14:textId="77777777" w:rsidR="00121B38" w:rsidRPr="002C7EDF" w:rsidRDefault="00121B38" w:rsidP="00121B38">
            <w:pPr>
              <w:spacing w:after="0" w:line="240" w:lineRule="auto"/>
            </w:pPr>
          </w:p>
        </w:tc>
        <w:tc>
          <w:tcPr>
            <w:tcW w:w="2976" w:type="dxa"/>
          </w:tcPr>
          <w:p w14:paraId="53790878" w14:textId="77777777" w:rsidR="00121B38" w:rsidRPr="002C7EDF" w:rsidRDefault="00121B38" w:rsidP="00121B38">
            <w:pPr>
              <w:spacing w:after="0" w:line="240" w:lineRule="auto"/>
            </w:pPr>
            <w:r w:rsidRPr="002C7EDF">
              <w:t>grunty pod rowami</w:t>
            </w:r>
          </w:p>
        </w:tc>
        <w:tc>
          <w:tcPr>
            <w:tcW w:w="992" w:type="dxa"/>
          </w:tcPr>
          <w:p w14:paraId="6546C393" w14:textId="77777777" w:rsidR="00121B38" w:rsidRPr="002C7EDF" w:rsidRDefault="00121B38" w:rsidP="00121B38">
            <w:pPr>
              <w:spacing w:after="0" w:line="240" w:lineRule="auto"/>
              <w:jc w:val="center"/>
            </w:pPr>
            <w:r>
              <w:t>53</w:t>
            </w:r>
          </w:p>
        </w:tc>
        <w:tc>
          <w:tcPr>
            <w:tcW w:w="915" w:type="dxa"/>
            <w:gridSpan w:val="2"/>
          </w:tcPr>
          <w:p w14:paraId="66C9D264" w14:textId="77777777" w:rsidR="00121B38" w:rsidRPr="002C7EDF" w:rsidRDefault="00121B38" w:rsidP="00121B38">
            <w:pPr>
              <w:spacing w:after="0" w:line="240" w:lineRule="auto"/>
              <w:jc w:val="center"/>
            </w:pPr>
            <w:r w:rsidRPr="00B7744D">
              <w:t>0,57</w:t>
            </w:r>
          </w:p>
        </w:tc>
        <w:tc>
          <w:tcPr>
            <w:tcW w:w="776" w:type="dxa"/>
            <w:vMerge/>
            <w:vAlign w:val="center"/>
          </w:tcPr>
          <w:p w14:paraId="6799270F" w14:textId="77777777" w:rsidR="00121B38" w:rsidRPr="002C7EDF" w:rsidRDefault="00121B38" w:rsidP="00121B38">
            <w:pPr>
              <w:spacing w:after="0" w:line="240" w:lineRule="auto"/>
              <w:jc w:val="center"/>
            </w:pPr>
          </w:p>
        </w:tc>
        <w:tc>
          <w:tcPr>
            <w:tcW w:w="774" w:type="dxa"/>
            <w:vMerge/>
            <w:vAlign w:val="center"/>
          </w:tcPr>
          <w:p w14:paraId="797C5764" w14:textId="77777777" w:rsidR="00121B38" w:rsidRPr="002C7EDF" w:rsidRDefault="00121B38" w:rsidP="00121B38">
            <w:pPr>
              <w:spacing w:after="0" w:line="240" w:lineRule="auto"/>
              <w:jc w:val="center"/>
            </w:pPr>
          </w:p>
        </w:tc>
      </w:tr>
      <w:tr w:rsidR="00121B38" w:rsidRPr="002C7EDF" w14:paraId="60E50142" w14:textId="77777777" w:rsidTr="00F31C00">
        <w:tc>
          <w:tcPr>
            <w:tcW w:w="562" w:type="dxa"/>
            <w:tcMar>
              <w:left w:w="57" w:type="dxa"/>
              <w:right w:w="57" w:type="dxa"/>
            </w:tcMar>
          </w:tcPr>
          <w:p w14:paraId="342A472C"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val="restart"/>
          </w:tcPr>
          <w:p w14:paraId="54F9249F" w14:textId="77777777" w:rsidR="00121B38" w:rsidRPr="002C7EDF" w:rsidRDefault="00121B38" w:rsidP="00121B38">
            <w:pPr>
              <w:spacing w:after="0" w:line="240" w:lineRule="auto"/>
            </w:pPr>
            <w:r w:rsidRPr="002C7EDF">
              <w:t>Grunty leśne</w:t>
            </w:r>
          </w:p>
        </w:tc>
        <w:tc>
          <w:tcPr>
            <w:tcW w:w="2976" w:type="dxa"/>
          </w:tcPr>
          <w:p w14:paraId="74FEC618" w14:textId="77777777" w:rsidR="00121B38" w:rsidRPr="002C7EDF" w:rsidRDefault="00121B38" w:rsidP="00121B38">
            <w:pPr>
              <w:spacing w:after="0" w:line="240" w:lineRule="auto"/>
            </w:pPr>
            <w:r w:rsidRPr="002C7EDF">
              <w:t>lasy</w:t>
            </w:r>
          </w:p>
        </w:tc>
        <w:tc>
          <w:tcPr>
            <w:tcW w:w="992" w:type="dxa"/>
          </w:tcPr>
          <w:p w14:paraId="6D027ADB" w14:textId="77777777" w:rsidR="00121B38" w:rsidRPr="002C7EDF" w:rsidRDefault="00121B38" w:rsidP="00121B38">
            <w:pPr>
              <w:spacing w:after="0" w:line="240" w:lineRule="auto"/>
              <w:jc w:val="center"/>
            </w:pPr>
            <w:r>
              <w:t>576</w:t>
            </w:r>
          </w:p>
        </w:tc>
        <w:tc>
          <w:tcPr>
            <w:tcW w:w="915" w:type="dxa"/>
            <w:gridSpan w:val="2"/>
          </w:tcPr>
          <w:p w14:paraId="13301261" w14:textId="77777777" w:rsidR="00121B38" w:rsidRPr="002C7EDF" w:rsidRDefault="00121B38" w:rsidP="00121B38">
            <w:pPr>
              <w:spacing w:after="0" w:line="240" w:lineRule="auto"/>
              <w:jc w:val="center"/>
            </w:pPr>
            <w:r w:rsidRPr="00B7744D">
              <w:t>6,21</w:t>
            </w:r>
          </w:p>
        </w:tc>
        <w:tc>
          <w:tcPr>
            <w:tcW w:w="776" w:type="dxa"/>
            <w:vMerge w:val="restart"/>
            <w:vAlign w:val="center"/>
          </w:tcPr>
          <w:p w14:paraId="363DDF97" w14:textId="77777777" w:rsidR="00121B38" w:rsidRPr="002C7EDF" w:rsidRDefault="00121B38" w:rsidP="00121B38">
            <w:pPr>
              <w:spacing w:after="0" w:line="240" w:lineRule="auto"/>
              <w:jc w:val="center"/>
            </w:pPr>
            <w:r w:rsidRPr="002C7EDF">
              <w:t>61</w:t>
            </w:r>
            <w:r>
              <w:t>4</w:t>
            </w:r>
          </w:p>
        </w:tc>
        <w:tc>
          <w:tcPr>
            <w:tcW w:w="774" w:type="dxa"/>
            <w:vMerge w:val="restart"/>
            <w:vAlign w:val="center"/>
          </w:tcPr>
          <w:p w14:paraId="7EB78136" w14:textId="77777777" w:rsidR="00121B38" w:rsidRPr="002C7EDF" w:rsidRDefault="00121B38" w:rsidP="00121B38">
            <w:pPr>
              <w:spacing w:after="0" w:line="240" w:lineRule="auto"/>
              <w:jc w:val="center"/>
            </w:pPr>
            <w:r>
              <w:t>6,62</w:t>
            </w:r>
          </w:p>
        </w:tc>
      </w:tr>
      <w:tr w:rsidR="00121B38" w:rsidRPr="002C7EDF" w14:paraId="2EE89BDC" w14:textId="77777777" w:rsidTr="00F31C00">
        <w:tc>
          <w:tcPr>
            <w:tcW w:w="562" w:type="dxa"/>
            <w:tcMar>
              <w:left w:w="57" w:type="dxa"/>
              <w:right w:w="57" w:type="dxa"/>
            </w:tcMar>
          </w:tcPr>
          <w:p w14:paraId="4C6E1891"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36B1597A" w14:textId="77777777" w:rsidR="00121B38" w:rsidRPr="002C7EDF" w:rsidRDefault="00121B38" w:rsidP="00121B38">
            <w:pPr>
              <w:spacing w:after="0" w:line="240" w:lineRule="auto"/>
            </w:pPr>
          </w:p>
        </w:tc>
        <w:tc>
          <w:tcPr>
            <w:tcW w:w="2976" w:type="dxa"/>
          </w:tcPr>
          <w:p w14:paraId="4CC27F40" w14:textId="77777777" w:rsidR="00121B38" w:rsidRPr="002C7EDF" w:rsidRDefault="00121B38" w:rsidP="00121B38">
            <w:pPr>
              <w:spacing w:after="0" w:line="240" w:lineRule="auto"/>
            </w:pPr>
            <w:r w:rsidRPr="002C7EDF">
              <w:t>zadrzewione i zakrzewione</w:t>
            </w:r>
          </w:p>
        </w:tc>
        <w:tc>
          <w:tcPr>
            <w:tcW w:w="992" w:type="dxa"/>
          </w:tcPr>
          <w:p w14:paraId="5C98A399" w14:textId="77777777" w:rsidR="00121B38" w:rsidRPr="002C7EDF" w:rsidRDefault="00121B38" w:rsidP="00121B38">
            <w:pPr>
              <w:spacing w:after="0" w:line="240" w:lineRule="auto"/>
              <w:jc w:val="center"/>
            </w:pPr>
            <w:r>
              <w:t>38</w:t>
            </w:r>
          </w:p>
        </w:tc>
        <w:tc>
          <w:tcPr>
            <w:tcW w:w="915" w:type="dxa"/>
            <w:gridSpan w:val="2"/>
          </w:tcPr>
          <w:p w14:paraId="66C90D41" w14:textId="77777777" w:rsidR="00121B38" w:rsidRPr="002C7EDF" w:rsidRDefault="00121B38" w:rsidP="00121B38">
            <w:pPr>
              <w:spacing w:after="0" w:line="240" w:lineRule="auto"/>
              <w:jc w:val="center"/>
            </w:pPr>
            <w:r w:rsidRPr="00B7744D">
              <w:t>0,41</w:t>
            </w:r>
          </w:p>
        </w:tc>
        <w:tc>
          <w:tcPr>
            <w:tcW w:w="776" w:type="dxa"/>
            <w:vMerge/>
            <w:vAlign w:val="center"/>
          </w:tcPr>
          <w:p w14:paraId="4A0E6D4D" w14:textId="77777777" w:rsidR="00121B38" w:rsidRPr="002C7EDF" w:rsidRDefault="00121B38" w:rsidP="00121B38">
            <w:pPr>
              <w:spacing w:after="0" w:line="240" w:lineRule="auto"/>
              <w:jc w:val="center"/>
            </w:pPr>
          </w:p>
        </w:tc>
        <w:tc>
          <w:tcPr>
            <w:tcW w:w="774" w:type="dxa"/>
            <w:vMerge/>
            <w:vAlign w:val="center"/>
          </w:tcPr>
          <w:p w14:paraId="2683F206" w14:textId="77777777" w:rsidR="00121B38" w:rsidRPr="002C7EDF" w:rsidRDefault="00121B38" w:rsidP="00121B38">
            <w:pPr>
              <w:spacing w:after="0" w:line="240" w:lineRule="auto"/>
              <w:jc w:val="center"/>
            </w:pPr>
          </w:p>
        </w:tc>
      </w:tr>
      <w:tr w:rsidR="00121B38" w:rsidRPr="002C7EDF" w14:paraId="01E6695B" w14:textId="77777777" w:rsidTr="00F31C00">
        <w:tc>
          <w:tcPr>
            <w:tcW w:w="562" w:type="dxa"/>
            <w:tcMar>
              <w:left w:w="57" w:type="dxa"/>
              <w:right w:w="57" w:type="dxa"/>
            </w:tcMar>
          </w:tcPr>
          <w:p w14:paraId="2CB00BEF"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val="restart"/>
          </w:tcPr>
          <w:p w14:paraId="78C68E76" w14:textId="77777777" w:rsidR="00121B38" w:rsidRPr="002C7EDF" w:rsidRDefault="00121B38" w:rsidP="00121B38">
            <w:pPr>
              <w:spacing w:after="0" w:line="240" w:lineRule="auto"/>
            </w:pPr>
            <w:r w:rsidRPr="002C7EDF">
              <w:t>Grunty pod wodami</w:t>
            </w:r>
          </w:p>
        </w:tc>
        <w:tc>
          <w:tcPr>
            <w:tcW w:w="2976" w:type="dxa"/>
          </w:tcPr>
          <w:p w14:paraId="74543F5F" w14:textId="77777777" w:rsidR="00121B38" w:rsidRPr="002C7EDF" w:rsidRDefault="00121B38" w:rsidP="00121B38">
            <w:pPr>
              <w:spacing w:after="0" w:line="240" w:lineRule="auto"/>
            </w:pPr>
            <w:r w:rsidRPr="002C7EDF">
              <w:t xml:space="preserve">w. płynące </w:t>
            </w:r>
          </w:p>
        </w:tc>
        <w:tc>
          <w:tcPr>
            <w:tcW w:w="992" w:type="dxa"/>
          </w:tcPr>
          <w:p w14:paraId="5F101F1D" w14:textId="77777777" w:rsidR="00121B38" w:rsidRPr="002C7EDF" w:rsidRDefault="00121B38" w:rsidP="00121B38">
            <w:pPr>
              <w:spacing w:after="0" w:line="240" w:lineRule="auto"/>
              <w:jc w:val="center"/>
            </w:pPr>
            <w:r>
              <w:t>39</w:t>
            </w:r>
          </w:p>
        </w:tc>
        <w:tc>
          <w:tcPr>
            <w:tcW w:w="915" w:type="dxa"/>
            <w:gridSpan w:val="2"/>
          </w:tcPr>
          <w:p w14:paraId="08868244" w14:textId="77777777" w:rsidR="00121B38" w:rsidRPr="002C7EDF" w:rsidRDefault="00121B38" w:rsidP="00121B38">
            <w:pPr>
              <w:spacing w:after="0" w:line="240" w:lineRule="auto"/>
              <w:jc w:val="center"/>
            </w:pPr>
            <w:r w:rsidRPr="00B7744D">
              <w:t>0,42</w:t>
            </w:r>
          </w:p>
        </w:tc>
        <w:tc>
          <w:tcPr>
            <w:tcW w:w="776" w:type="dxa"/>
            <w:vMerge w:val="restart"/>
            <w:vAlign w:val="center"/>
          </w:tcPr>
          <w:p w14:paraId="2B401F4E" w14:textId="77777777" w:rsidR="00121B38" w:rsidRPr="002C7EDF" w:rsidRDefault="00121B38" w:rsidP="00121B38">
            <w:pPr>
              <w:spacing w:after="0" w:line="240" w:lineRule="auto"/>
              <w:jc w:val="center"/>
            </w:pPr>
            <w:r>
              <w:t>39</w:t>
            </w:r>
          </w:p>
        </w:tc>
        <w:tc>
          <w:tcPr>
            <w:tcW w:w="774" w:type="dxa"/>
            <w:vMerge w:val="restart"/>
            <w:vAlign w:val="center"/>
          </w:tcPr>
          <w:p w14:paraId="55FDBA71" w14:textId="77777777" w:rsidR="00121B38" w:rsidRPr="002C7EDF" w:rsidRDefault="00121B38" w:rsidP="00121B38">
            <w:pPr>
              <w:spacing w:after="0" w:line="240" w:lineRule="auto"/>
              <w:jc w:val="center"/>
            </w:pPr>
            <w:r>
              <w:t>0,42</w:t>
            </w:r>
          </w:p>
        </w:tc>
      </w:tr>
      <w:tr w:rsidR="00121B38" w:rsidRPr="002C7EDF" w14:paraId="2AF00BFB" w14:textId="77777777" w:rsidTr="00F31C00">
        <w:trPr>
          <w:trHeight w:val="70"/>
        </w:trPr>
        <w:tc>
          <w:tcPr>
            <w:tcW w:w="562" w:type="dxa"/>
            <w:tcMar>
              <w:left w:w="57" w:type="dxa"/>
              <w:right w:w="57" w:type="dxa"/>
            </w:tcMar>
          </w:tcPr>
          <w:p w14:paraId="7F647589"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4BFE12CA" w14:textId="77777777" w:rsidR="00121B38" w:rsidRPr="002C7EDF" w:rsidRDefault="00121B38" w:rsidP="00121B38">
            <w:pPr>
              <w:spacing w:after="0" w:line="240" w:lineRule="auto"/>
            </w:pPr>
          </w:p>
        </w:tc>
        <w:tc>
          <w:tcPr>
            <w:tcW w:w="2976" w:type="dxa"/>
          </w:tcPr>
          <w:p w14:paraId="6D23B043" w14:textId="77777777" w:rsidR="00121B38" w:rsidRPr="002C7EDF" w:rsidRDefault="00121B38" w:rsidP="00121B38">
            <w:pPr>
              <w:spacing w:after="0" w:line="240" w:lineRule="auto"/>
            </w:pPr>
            <w:r w:rsidRPr="002C7EDF">
              <w:t>w. stojące</w:t>
            </w:r>
          </w:p>
        </w:tc>
        <w:tc>
          <w:tcPr>
            <w:tcW w:w="992" w:type="dxa"/>
          </w:tcPr>
          <w:p w14:paraId="0D2DF53A" w14:textId="77777777" w:rsidR="00121B38" w:rsidRPr="002C7EDF" w:rsidRDefault="00121B38" w:rsidP="00121B38">
            <w:pPr>
              <w:spacing w:after="0" w:line="240" w:lineRule="auto"/>
              <w:jc w:val="center"/>
            </w:pPr>
            <w:r>
              <w:t>0</w:t>
            </w:r>
          </w:p>
        </w:tc>
        <w:tc>
          <w:tcPr>
            <w:tcW w:w="915" w:type="dxa"/>
            <w:gridSpan w:val="2"/>
          </w:tcPr>
          <w:p w14:paraId="3725615A" w14:textId="77777777" w:rsidR="00121B38" w:rsidRPr="002C7EDF" w:rsidRDefault="00121B38" w:rsidP="00121B38">
            <w:pPr>
              <w:spacing w:after="0" w:line="240" w:lineRule="auto"/>
              <w:jc w:val="center"/>
            </w:pPr>
            <w:r w:rsidRPr="00B7744D">
              <w:t>0,00</w:t>
            </w:r>
          </w:p>
        </w:tc>
        <w:tc>
          <w:tcPr>
            <w:tcW w:w="776" w:type="dxa"/>
            <w:vMerge/>
            <w:vAlign w:val="center"/>
          </w:tcPr>
          <w:p w14:paraId="301484C6" w14:textId="77777777" w:rsidR="00121B38" w:rsidRPr="002C7EDF" w:rsidRDefault="00121B38" w:rsidP="00121B38">
            <w:pPr>
              <w:spacing w:after="0" w:line="240" w:lineRule="auto"/>
              <w:jc w:val="center"/>
            </w:pPr>
          </w:p>
        </w:tc>
        <w:tc>
          <w:tcPr>
            <w:tcW w:w="774" w:type="dxa"/>
            <w:vMerge/>
            <w:vAlign w:val="center"/>
          </w:tcPr>
          <w:p w14:paraId="1E3679EC" w14:textId="77777777" w:rsidR="00121B38" w:rsidRPr="002C7EDF" w:rsidRDefault="00121B38" w:rsidP="00121B38">
            <w:pPr>
              <w:spacing w:after="0" w:line="240" w:lineRule="auto"/>
              <w:jc w:val="center"/>
            </w:pPr>
          </w:p>
        </w:tc>
      </w:tr>
      <w:tr w:rsidR="00121B38" w:rsidRPr="002C7EDF" w14:paraId="64EFEDA6" w14:textId="77777777" w:rsidTr="00F31C00">
        <w:tc>
          <w:tcPr>
            <w:tcW w:w="562" w:type="dxa"/>
            <w:tcMar>
              <w:left w:w="57" w:type="dxa"/>
              <w:right w:w="57" w:type="dxa"/>
            </w:tcMar>
          </w:tcPr>
          <w:p w14:paraId="56086D54"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val="restart"/>
          </w:tcPr>
          <w:p w14:paraId="1C5724DB" w14:textId="77777777" w:rsidR="00121B38" w:rsidRPr="002C7EDF" w:rsidRDefault="00121B38" w:rsidP="00121B38">
            <w:pPr>
              <w:spacing w:after="0" w:line="240" w:lineRule="auto"/>
            </w:pPr>
            <w:r w:rsidRPr="002C7EDF">
              <w:t>Obszary zabudowane</w:t>
            </w:r>
          </w:p>
          <w:p w14:paraId="562DAA44" w14:textId="77777777" w:rsidR="00121B38" w:rsidRPr="002C7EDF" w:rsidRDefault="00121B38" w:rsidP="00121B38">
            <w:pPr>
              <w:spacing w:after="0" w:line="240" w:lineRule="auto"/>
            </w:pPr>
            <w:r w:rsidRPr="002C7EDF">
              <w:t>i zurbanizowane</w:t>
            </w:r>
          </w:p>
        </w:tc>
        <w:tc>
          <w:tcPr>
            <w:tcW w:w="2976" w:type="dxa"/>
          </w:tcPr>
          <w:p w14:paraId="30E9E233" w14:textId="77777777" w:rsidR="00121B38" w:rsidRPr="002C7EDF" w:rsidRDefault="00121B38" w:rsidP="00121B38">
            <w:pPr>
              <w:spacing w:after="0" w:line="240" w:lineRule="auto"/>
            </w:pPr>
            <w:r w:rsidRPr="002C7EDF">
              <w:t>mieszkalne</w:t>
            </w:r>
          </w:p>
        </w:tc>
        <w:tc>
          <w:tcPr>
            <w:tcW w:w="992" w:type="dxa"/>
          </w:tcPr>
          <w:p w14:paraId="17977CCC" w14:textId="77777777" w:rsidR="00121B38" w:rsidRPr="002C7EDF" w:rsidRDefault="00121B38" w:rsidP="00121B38">
            <w:pPr>
              <w:spacing w:after="0" w:line="240" w:lineRule="auto"/>
              <w:jc w:val="center"/>
            </w:pPr>
            <w:r>
              <w:t>53</w:t>
            </w:r>
          </w:p>
        </w:tc>
        <w:tc>
          <w:tcPr>
            <w:tcW w:w="915" w:type="dxa"/>
            <w:gridSpan w:val="2"/>
          </w:tcPr>
          <w:p w14:paraId="299B4F6A" w14:textId="77777777" w:rsidR="00121B38" w:rsidRPr="002C7EDF" w:rsidRDefault="00121B38" w:rsidP="00121B38">
            <w:pPr>
              <w:spacing w:after="0" w:line="240" w:lineRule="auto"/>
              <w:jc w:val="center"/>
            </w:pPr>
            <w:r w:rsidRPr="00B7744D">
              <w:t>0,57</w:t>
            </w:r>
          </w:p>
        </w:tc>
        <w:tc>
          <w:tcPr>
            <w:tcW w:w="776" w:type="dxa"/>
            <w:vMerge w:val="restart"/>
            <w:vAlign w:val="center"/>
          </w:tcPr>
          <w:p w14:paraId="46425CEA" w14:textId="77777777" w:rsidR="00121B38" w:rsidRPr="002C7EDF" w:rsidRDefault="00121B38" w:rsidP="00121B38">
            <w:pPr>
              <w:spacing w:after="0" w:line="240" w:lineRule="auto"/>
              <w:jc w:val="center"/>
            </w:pPr>
            <w:r>
              <w:t>530</w:t>
            </w:r>
          </w:p>
        </w:tc>
        <w:tc>
          <w:tcPr>
            <w:tcW w:w="774" w:type="dxa"/>
            <w:vMerge w:val="restart"/>
            <w:vAlign w:val="center"/>
          </w:tcPr>
          <w:p w14:paraId="7AF35AD1" w14:textId="77777777" w:rsidR="00121B38" w:rsidRPr="002C7EDF" w:rsidRDefault="00121B38" w:rsidP="00121B38">
            <w:pPr>
              <w:spacing w:after="0" w:line="240" w:lineRule="auto"/>
              <w:jc w:val="center"/>
            </w:pPr>
            <w:r>
              <w:t>5,71</w:t>
            </w:r>
          </w:p>
        </w:tc>
      </w:tr>
      <w:tr w:rsidR="00121B38" w:rsidRPr="002C7EDF" w14:paraId="192A567F" w14:textId="77777777" w:rsidTr="00F31C00">
        <w:tc>
          <w:tcPr>
            <w:tcW w:w="562" w:type="dxa"/>
            <w:tcMar>
              <w:left w:w="57" w:type="dxa"/>
              <w:right w:w="57" w:type="dxa"/>
            </w:tcMar>
          </w:tcPr>
          <w:p w14:paraId="637CDE88"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4871F075" w14:textId="77777777" w:rsidR="00121B38" w:rsidRPr="002C7EDF" w:rsidRDefault="00121B38" w:rsidP="00121B38">
            <w:pPr>
              <w:spacing w:after="0" w:line="240" w:lineRule="auto"/>
            </w:pPr>
          </w:p>
        </w:tc>
        <w:tc>
          <w:tcPr>
            <w:tcW w:w="2976" w:type="dxa"/>
          </w:tcPr>
          <w:p w14:paraId="5622854E" w14:textId="77777777" w:rsidR="00121B38" w:rsidRPr="002C7EDF" w:rsidRDefault="00121B38" w:rsidP="00121B38">
            <w:pPr>
              <w:spacing w:after="0" w:line="240" w:lineRule="auto"/>
            </w:pPr>
            <w:r w:rsidRPr="002C7EDF">
              <w:t>przemysłowe</w:t>
            </w:r>
          </w:p>
        </w:tc>
        <w:tc>
          <w:tcPr>
            <w:tcW w:w="992" w:type="dxa"/>
          </w:tcPr>
          <w:p w14:paraId="0560E226" w14:textId="77777777" w:rsidR="00121B38" w:rsidRPr="002C7EDF" w:rsidRDefault="00121B38" w:rsidP="00121B38">
            <w:pPr>
              <w:spacing w:after="0" w:line="240" w:lineRule="auto"/>
              <w:jc w:val="center"/>
            </w:pPr>
            <w:r>
              <w:t>14</w:t>
            </w:r>
          </w:p>
        </w:tc>
        <w:tc>
          <w:tcPr>
            <w:tcW w:w="915" w:type="dxa"/>
            <w:gridSpan w:val="2"/>
          </w:tcPr>
          <w:p w14:paraId="70D072FD" w14:textId="77777777" w:rsidR="00121B38" w:rsidRPr="002C7EDF" w:rsidRDefault="00121B38" w:rsidP="00121B38">
            <w:pPr>
              <w:spacing w:after="0" w:line="240" w:lineRule="auto"/>
              <w:jc w:val="center"/>
            </w:pPr>
            <w:r w:rsidRPr="00B7744D">
              <w:t>0,15</w:t>
            </w:r>
          </w:p>
        </w:tc>
        <w:tc>
          <w:tcPr>
            <w:tcW w:w="776" w:type="dxa"/>
            <w:vMerge/>
            <w:vAlign w:val="center"/>
          </w:tcPr>
          <w:p w14:paraId="07D8540B" w14:textId="77777777" w:rsidR="00121B38" w:rsidRPr="002C7EDF" w:rsidRDefault="00121B38" w:rsidP="00121B38">
            <w:pPr>
              <w:spacing w:after="0" w:line="240" w:lineRule="auto"/>
              <w:jc w:val="center"/>
            </w:pPr>
          </w:p>
        </w:tc>
        <w:tc>
          <w:tcPr>
            <w:tcW w:w="774" w:type="dxa"/>
            <w:vMerge/>
            <w:vAlign w:val="center"/>
          </w:tcPr>
          <w:p w14:paraId="111CCE7D" w14:textId="77777777" w:rsidR="00121B38" w:rsidRPr="002C7EDF" w:rsidRDefault="00121B38" w:rsidP="00121B38">
            <w:pPr>
              <w:spacing w:after="0" w:line="240" w:lineRule="auto"/>
              <w:jc w:val="center"/>
            </w:pPr>
          </w:p>
        </w:tc>
      </w:tr>
      <w:tr w:rsidR="00121B38" w:rsidRPr="002C7EDF" w14:paraId="38F191AD" w14:textId="77777777" w:rsidTr="00F31C00">
        <w:tc>
          <w:tcPr>
            <w:tcW w:w="562" w:type="dxa"/>
            <w:tcMar>
              <w:left w:w="57" w:type="dxa"/>
              <w:right w:w="57" w:type="dxa"/>
            </w:tcMar>
          </w:tcPr>
          <w:p w14:paraId="08450BC0"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5BE06E69" w14:textId="77777777" w:rsidR="00121B38" w:rsidRPr="002C7EDF" w:rsidRDefault="00121B38" w:rsidP="00121B38">
            <w:pPr>
              <w:spacing w:after="0" w:line="240" w:lineRule="auto"/>
            </w:pPr>
          </w:p>
        </w:tc>
        <w:tc>
          <w:tcPr>
            <w:tcW w:w="2976" w:type="dxa"/>
          </w:tcPr>
          <w:p w14:paraId="4BF88BAF" w14:textId="77777777" w:rsidR="00121B38" w:rsidRPr="002C7EDF" w:rsidRDefault="00121B38" w:rsidP="00121B38">
            <w:pPr>
              <w:spacing w:after="0" w:line="240" w:lineRule="auto"/>
            </w:pPr>
            <w:r w:rsidRPr="002C7EDF">
              <w:t>zabudowania inne</w:t>
            </w:r>
          </w:p>
        </w:tc>
        <w:tc>
          <w:tcPr>
            <w:tcW w:w="992" w:type="dxa"/>
          </w:tcPr>
          <w:p w14:paraId="191394BD" w14:textId="77777777" w:rsidR="00121B38" w:rsidRPr="002C7EDF" w:rsidRDefault="00121B38" w:rsidP="00121B38">
            <w:pPr>
              <w:spacing w:after="0" w:line="240" w:lineRule="auto"/>
              <w:jc w:val="center"/>
            </w:pPr>
            <w:r>
              <w:t>17</w:t>
            </w:r>
          </w:p>
        </w:tc>
        <w:tc>
          <w:tcPr>
            <w:tcW w:w="915" w:type="dxa"/>
            <w:gridSpan w:val="2"/>
          </w:tcPr>
          <w:p w14:paraId="1F3DDA2C" w14:textId="77777777" w:rsidR="00121B38" w:rsidRPr="002C7EDF" w:rsidRDefault="00121B38" w:rsidP="00121B38">
            <w:pPr>
              <w:spacing w:after="0" w:line="240" w:lineRule="auto"/>
              <w:jc w:val="center"/>
            </w:pPr>
            <w:r w:rsidRPr="00B7744D">
              <w:t>0,18</w:t>
            </w:r>
          </w:p>
        </w:tc>
        <w:tc>
          <w:tcPr>
            <w:tcW w:w="776" w:type="dxa"/>
            <w:vMerge/>
            <w:vAlign w:val="center"/>
          </w:tcPr>
          <w:p w14:paraId="22E796B7" w14:textId="77777777" w:rsidR="00121B38" w:rsidRPr="002C7EDF" w:rsidRDefault="00121B38" w:rsidP="00121B38">
            <w:pPr>
              <w:spacing w:after="0" w:line="240" w:lineRule="auto"/>
              <w:jc w:val="center"/>
            </w:pPr>
          </w:p>
        </w:tc>
        <w:tc>
          <w:tcPr>
            <w:tcW w:w="774" w:type="dxa"/>
            <w:vMerge/>
            <w:vAlign w:val="center"/>
          </w:tcPr>
          <w:p w14:paraId="298D9DF5" w14:textId="77777777" w:rsidR="00121B38" w:rsidRPr="002C7EDF" w:rsidRDefault="00121B38" w:rsidP="00121B38">
            <w:pPr>
              <w:spacing w:after="0" w:line="240" w:lineRule="auto"/>
              <w:jc w:val="center"/>
            </w:pPr>
          </w:p>
        </w:tc>
      </w:tr>
      <w:tr w:rsidR="00121B38" w:rsidRPr="002C7EDF" w14:paraId="62F5C4AC" w14:textId="77777777" w:rsidTr="00F31C00">
        <w:tc>
          <w:tcPr>
            <w:tcW w:w="562" w:type="dxa"/>
            <w:tcMar>
              <w:left w:w="57" w:type="dxa"/>
              <w:right w:w="57" w:type="dxa"/>
            </w:tcMar>
          </w:tcPr>
          <w:p w14:paraId="266E733D"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7647B962" w14:textId="77777777" w:rsidR="00121B38" w:rsidRPr="002C7EDF" w:rsidRDefault="00121B38" w:rsidP="00121B38">
            <w:pPr>
              <w:spacing w:after="0" w:line="240" w:lineRule="auto"/>
            </w:pPr>
          </w:p>
        </w:tc>
        <w:tc>
          <w:tcPr>
            <w:tcW w:w="2976" w:type="dxa"/>
          </w:tcPr>
          <w:p w14:paraId="389FD6B8" w14:textId="77777777" w:rsidR="00121B38" w:rsidRPr="002C7EDF" w:rsidRDefault="00121B38" w:rsidP="00121B38">
            <w:pPr>
              <w:spacing w:after="0" w:line="240" w:lineRule="auto"/>
            </w:pPr>
            <w:r w:rsidRPr="002C7EDF">
              <w:t>niezabudowane</w:t>
            </w:r>
          </w:p>
        </w:tc>
        <w:tc>
          <w:tcPr>
            <w:tcW w:w="992" w:type="dxa"/>
          </w:tcPr>
          <w:p w14:paraId="66FD1CE5" w14:textId="77777777" w:rsidR="00121B38" w:rsidRPr="002C7EDF" w:rsidRDefault="00121B38" w:rsidP="00121B38">
            <w:pPr>
              <w:spacing w:after="0" w:line="240" w:lineRule="auto"/>
              <w:jc w:val="center"/>
            </w:pPr>
            <w:r>
              <w:t>3</w:t>
            </w:r>
          </w:p>
        </w:tc>
        <w:tc>
          <w:tcPr>
            <w:tcW w:w="915" w:type="dxa"/>
            <w:gridSpan w:val="2"/>
          </w:tcPr>
          <w:p w14:paraId="174A650B" w14:textId="77777777" w:rsidR="00121B38" w:rsidRPr="002C7EDF" w:rsidRDefault="00121B38" w:rsidP="00121B38">
            <w:pPr>
              <w:spacing w:after="0" w:line="240" w:lineRule="auto"/>
              <w:jc w:val="center"/>
            </w:pPr>
            <w:r w:rsidRPr="00B7744D">
              <w:t>0,03</w:t>
            </w:r>
          </w:p>
        </w:tc>
        <w:tc>
          <w:tcPr>
            <w:tcW w:w="776" w:type="dxa"/>
            <w:vMerge/>
            <w:vAlign w:val="center"/>
          </w:tcPr>
          <w:p w14:paraId="1C132766" w14:textId="77777777" w:rsidR="00121B38" w:rsidRPr="002C7EDF" w:rsidRDefault="00121B38" w:rsidP="00121B38">
            <w:pPr>
              <w:spacing w:after="0" w:line="240" w:lineRule="auto"/>
              <w:jc w:val="center"/>
            </w:pPr>
          </w:p>
        </w:tc>
        <w:tc>
          <w:tcPr>
            <w:tcW w:w="774" w:type="dxa"/>
            <w:vMerge/>
            <w:vAlign w:val="center"/>
          </w:tcPr>
          <w:p w14:paraId="25DB23B6" w14:textId="77777777" w:rsidR="00121B38" w:rsidRPr="002C7EDF" w:rsidRDefault="00121B38" w:rsidP="00121B38">
            <w:pPr>
              <w:spacing w:after="0" w:line="240" w:lineRule="auto"/>
              <w:jc w:val="center"/>
            </w:pPr>
          </w:p>
        </w:tc>
      </w:tr>
      <w:tr w:rsidR="00121B38" w:rsidRPr="002C7EDF" w14:paraId="45A7A5D6" w14:textId="77777777" w:rsidTr="00F31C00">
        <w:tc>
          <w:tcPr>
            <w:tcW w:w="562" w:type="dxa"/>
            <w:tcMar>
              <w:left w:w="57" w:type="dxa"/>
              <w:right w:w="57" w:type="dxa"/>
            </w:tcMar>
          </w:tcPr>
          <w:p w14:paraId="0986E63C"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173B46EB" w14:textId="77777777" w:rsidR="00121B38" w:rsidRPr="002C7EDF" w:rsidRDefault="00121B38" w:rsidP="00121B38">
            <w:pPr>
              <w:spacing w:after="0" w:line="240" w:lineRule="auto"/>
            </w:pPr>
          </w:p>
        </w:tc>
        <w:tc>
          <w:tcPr>
            <w:tcW w:w="2976" w:type="dxa"/>
          </w:tcPr>
          <w:p w14:paraId="581C64E9" w14:textId="77777777" w:rsidR="00121B38" w:rsidRPr="002C7EDF" w:rsidRDefault="00121B38" w:rsidP="00121B38">
            <w:pPr>
              <w:spacing w:after="0" w:line="240" w:lineRule="auto"/>
            </w:pPr>
            <w:r w:rsidRPr="002C7EDF">
              <w:t>rekreacji</w:t>
            </w:r>
          </w:p>
        </w:tc>
        <w:tc>
          <w:tcPr>
            <w:tcW w:w="992" w:type="dxa"/>
          </w:tcPr>
          <w:p w14:paraId="545819AE" w14:textId="77777777" w:rsidR="00121B38" w:rsidRPr="002C7EDF" w:rsidRDefault="00121B38" w:rsidP="00121B38">
            <w:pPr>
              <w:spacing w:after="0" w:line="240" w:lineRule="auto"/>
              <w:jc w:val="center"/>
            </w:pPr>
            <w:r>
              <w:t>22</w:t>
            </w:r>
          </w:p>
        </w:tc>
        <w:tc>
          <w:tcPr>
            <w:tcW w:w="915" w:type="dxa"/>
            <w:gridSpan w:val="2"/>
          </w:tcPr>
          <w:p w14:paraId="52DE1CA6" w14:textId="77777777" w:rsidR="00121B38" w:rsidRPr="002C7EDF" w:rsidRDefault="00121B38" w:rsidP="00121B38">
            <w:pPr>
              <w:spacing w:after="0" w:line="240" w:lineRule="auto"/>
              <w:jc w:val="center"/>
            </w:pPr>
            <w:r w:rsidRPr="00B7744D">
              <w:t>0,24</w:t>
            </w:r>
          </w:p>
        </w:tc>
        <w:tc>
          <w:tcPr>
            <w:tcW w:w="776" w:type="dxa"/>
            <w:vMerge/>
            <w:vAlign w:val="center"/>
          </w:tcPr>
          <w:p w14:paraId="2DFDF07C" w14:textId="77777777" w:rsidR="00121B38" w:rsidRPr="002C7EDF" w:rsidRDefault="00121B38" w:rsidP="00121B38">
            <w:pPr>
              <w:spacing w:after="0" w:line="240" w:lineRule="auto"/>
              <w:jc w:val="center"/>
            </w:pPr>
          </w:p>
        </w:tc>
        <w:tc>
          <w:tcPr>
            <w:tcW w:w="774" w:type="dxa"/>
            <w:vMerge/>
            <w:vAlign w:val="center"/>
          </w:tcPr>
          <w:p w14:paraId="01FF9945" w14:textId="77777777" w:rsidR="00121B38" w:rsidRPr="002C7EDF" w:rsidRDefault="00121B38" w:rsidP="00121B38">
            <w:pPr>
              <w:spacing w:after="0" w:line="240" w:lineRule="auto"/>
              <w:jc w:val="center"/>
            </w:pPr>
          </w:p>
        </w:tc>
      </w:tr>
      <w:tr w:rsidR="00121B38" w:rsidRPr="002C7EDF" w14:paraId="0FC43948" w14:textId="77777777" w:rsidTr="00F31C00">
        <w:tc>
          <w:tcPr>
            <w:tcW w:w="562" w:type="dxa"/>
            <w:tcMar>
              <w:left w:w="57" w:type="dxa"/>
              <w:right w:w="57" w:type="dxa"/>
            </w:tcMar>
          </w:tcPr>
          <w:p w14:paraId="4B91DE4E"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360A45D5" w14:textId="77777777" w:rsidR="00121B38" w:rsidRPr="002C7EDF" w:rsidRDefault="00121B38" w:rsidP="00121B38">
            <w:pPr>
              <w:spacing w:after="0" w:line="240" w:lineRule="auto"/>
            </w:pPr>
          </w:p>
        </w:tc>
        <w:tc>
          <w:tcPr>
            <w:tcW w:w="2976" w:type="dxa"/>
          </w:tcPr>
          <w:p w14:paraId="4325BAA5" w14:textId="77777777" w:rsidR="00121B38" w:rsidRPr="002C7EDF" w:rsidRDefault="00121B38" w:rsidP="00121B38">
            <w:pPr>
              <w:spacing w:after="0" w:line="240" w:lineRule="auto"/>
            </w:pPr>
            <w:r w:rsidRPr="002C7EDF">
              <w:t>tereny komunikacyjne drogi</w:t>
            </w:r>
          </w:p>
        </w:tc>
        <w:tc>
          <w:tcPr>
            <w:tcW w:w="992" w:type="dxa"/>
          </w:tcPr>
          <w:p w14:paraId="1976239C" w14:textId="77777777" w:rsidR="00121B38" w:rsidRPr="002C7EDF" w:rsidRDefault="00121B38" w:rsidP="00121B38">
            <w:pPr>
              <w:spacing w:after="0" w:line="240" w:lineRule="auto"/>
              <w:jc w:val="center"/>
            </w:pPr>
            <w:r>
              <w:t>389</w:t>
            </w:r>
          </w:p>
        </w:tc>
        <w:tc>
          <w:tcPr>
            <w:tcW w:w="915" w:type="dxa"/>
            <w:gridSpan w:val="2"/>
          </w:tcPr>
          <w:p w14:paraId="6440DF14" w14:textId="77777777" w:rsidR="00121B38" w:rsidRPr="002C7EDF" w:rsidRDefault="00121B38" w:rsidP="00121B38">
            <w:pPr>
              <w:spacing w:after="0" w:line="240" w:lineRule="auto"/>
              <w:jc w:val="center"/>
            </w:pPr>
            <w:r w:rsidRPr="00B7744D">
              <w:t>4,19</w:t>
            </w:r>
          </w:p>
        </w:tc>
        <w:tc>
          <w:tcPr>
            <w:tcW w:w="776" w:type="dxa"/>
            <w:vMerge/>
            <w:vAlign w:val="center"/>
          </w:tcPr>
          <w:p w14:paraId="27BAE014" w14:textId="77777777" w:rsidR="00121B38" w:rsidRPr="002C7EDF" w:rsidRDefault="00121B38" w:rsidP="00121B38">
            <w:pPr>
              <w:spacing w:after="0" w:line="240" w:lineRule="auto"/>
              <w:jc w:val="center"/>
            </w:pPr>
          </w:p>
        </w:tc>
        <w:tc>
          <w:tcPr>
            <w:tcW w:w="774" w:type="dxa"/>
            <w:vMerge/>
            <w:vAlign w:val="center"/>
          </w:tcPr>
          <w:p w14:paraId="473322A0" w14:textId="77777777" w:rsidR="00121B38" w:rsidRPr="002C7EDF" w:rsidRDefault="00121B38" w:rsidP="00121B38">
            <w:pPr>
              <w:spacing w:after="0" w:line="240" w:lineRule="auto"/>
              <w:jc w:val="center"/>
            </w:pPr>
          </w:p>
        </w:tc>
      </w:tr>
      <w:tr w:rsidR="00121B38" w:rsidRPr="002C7EDF" w14:paraId="21DEA03D" w14:textId="77777777" w:rsidTr="00F31C00">
        <w:tc>
          <w:tcPr>
            <w:tcW w:w="562" w:type="dxa"/>
            <w:tcMar>
              <w:left w:w="57" w:type="dxa"/>
              <w:right w:w="57" w:type="dxa"/>
            </w:tcMar>
          </w:tcPr>
          <w:p w14:paraId="75D63ADF"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2409" w:type="dxa"/>
            <w:vMerge/>
          </w:tcPr>
          <w:p w14:paraId="369D744C" w14:textId="77777777" w:rsidR="00121B38" w:rsidRPr="002C7EDF" w:rsidRDefault="00121B38" w:rsidP="00121B38">
            <w:pPr>
              <w:spacing w:after="0" w:line="240" w:lineRule="auto"/>
            </w:pPr>
          </w:p>
        </w:tc>
        <w:tc>
          <w:tcPr>
            <w:tcW w:w="2976" w:type="dxa"/>
          </w:tcPr>
          <w:p w14:paraId="5183680B" w14:textId="77777777" w:rsidR="00121B38" w:rsidRPr="002C7EDF" w:rsidRDefault="00121B38" w:rsidP="00121B38">
            <w:pPr>
              <w:spacing w:after="0" w:line="240" w:lineRule="auto"/>
            </w:pPr>
            <w:r w:rsidRPr="002C7EDF">
              <w:t>tereny komunik</w:t>
            </w:r>
            <w:r>
              <w:t xml:space="preserve">. </w:t>
            </w:r>
            <w:r w:rsidRPr="002C7EDF">
              <w:t>kolejowe</w:t>
            </w:r>
          </w:p>
        </w:tc>
        <w:tc>
          <w:tcPr>
            <w:tcW w:w="992" w:type="dxa"/>
          </w:tcPr>
          <w:p w14:paraId="393B3F12" w14:textId="77777777" w:rsidR="00121B38" w:rsidRPr="002C7EDF" w:rsidRDefault="00121B38" w:rsidP="00121B38">
            <w:pPr>
              <w:spacing w:after="0" w:line="240" w:lineRule="auto"/>
              <w:jc w:val="center"/>
            </w:pPr>
            <w:r>
              <w:t>32</w:t>
            </w:r>
          </w:p>
        </w:tc>
        <w:tc>
          <w:tcPr>
            <w:tcW w:w="915" w:type="dxa"/>
            <w:gridSpan w:val="2"/>
          </w:tcPr>
          <w:p w14:paraId="30EF5D8C" w14:textId="77777777" w:rsidR="00121B38" w:rsidRPr="002C7EDF" w:rsidRDefault="00121B38" w:rsidP="00121B38">
            <w:pPr>
              <w:spacing w:after="0" w:line="240" w:lineRule="auto"/>
              <w:jc w:val="center"/>
            </w:pPr>
            <w:r w:rsidRPr="00B7744D">
              <w:t>0,34</w:t>
            </w:r>
          </w:p>
        </w:tc>
        <w:tc>
          <w:tcPr>
            <w:tcW w:w="776" w:type="dxa"/>
            <w:vMerge/>
            <w:vAlign w:val="center"/>
          </w:tcPr>
          <w:p w14:paraId="69E48CB0" w14:textId="77777777" w:rsidR="00121B38" w:rsidRPr="002C7EDF" w:rsidRDefault="00121B38" w:rsidP="00121B38">
            <w:pPr>
              <w:spacing w:after="0" w:line="240" w:lineRule="auto"/>
              <w:jc w:val="center"/>
            </w:pPr>
          </w:p>
        </w:tc>
        <w:tc>
          <w:tcPr>
            <w:tcW w:w="774" w:type="dxa"/>
            <w:vMerge/>
            <w:vAlign w:val="center"/>
          </w:tcPr>
          <w:p w14:paraId="7FF62B0D" w14:textId="77777777" w:rsidR="00121B38" w:rsidRPr="002C7EDF" w:rsidRDefault="00121B38" w:rsidP="00121B38">
            <w:pPr>
              <w:spacing w:after="0" w:line="240" w:lineRule="auto"/>
              <w:jc w:val="center"/>
            </w:pPr>
          </w:p>
        </w:tc>
      </w:tr>
      <w:tr w:rsidR="00121B38" w:rsidRPr="002C7EDF" w14:paraId="3FD77C35" w14:textId="77777777" w:rsidTr="00A83472">
        <w:tc>
          <w:tcPr>
            <w:tcW w:w="562" w:type="dxa"/>
            <w:tcMar>
              <w:left w:w="57" w:type="dxa"/>
              <w:right w:w="57" w:type="dxa"/>
            </w:tcMar>
          </w:tcPr>
          <w:p w14:paraId="74B60A37"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5385" w:type="dxa"/>
            <w:gridSpan w:val="2"/>
          </w:tcPr>
          <w:p w14:paraId="06B2D9D1" w14:textId="77777777" w:rsidR="00121B38" w:rsidRPr="002C7EDF" w:rsidRDefault="00121B38" w:rsidP="00121B38">
            <w:pPr>
              <w:spacing w:after="0" w:line="240" w:lineRule="auto"/>
            </w:pPr>
            <w:r>
              <w:t>Użytki ekologiczne</w:t>
            </w:r>
          </w:p>
        </w:tc>
        <w:tc>
          <w:tcPr>
            <w:tcW w:w="992" w:type="dxa"/>
          </w:tcPr>
          <w:p w14:paraId="165AE7E4" w14:textId="77777777" w:rsidR="00121B38" w:rsidRDefault="00121B38" w:rsidP="00121B38">
            <w:pPr>
              <w:spacing w:after="0" w:line="240" w:lineRule="auto"/>
              <w:jc w:val="center"/>
            </w:pPr>
            <w:r>
              <w:t>2</w:t>
            </w:r>
          </w:p>
        </w:tc>
        <w:tc>
          <w:tcPr>
            <w:tcW w:w="915" w:type="dxa"/>
            <w:gridSpan w:val="2"/>
          </w:tcPr>
          <w:p w14:paraId="387EDBD0" w14:textId="77777777" w:rsidR="00121B38" w:rsidRPr="002C7EDF" w:rsidRDefault="00121B38" w:rsidP="00121B38">
            <w:pPr>
              <w:spacing w:after="0" w:line="240" w:lineRule="auto"/>
              <w:jc w:val="center"/>
            </w:pPr>
            <w:r w:rsidRPr="00B7744D">
              <w:t>0,02</w:t>
            </w:r>
          </w:p>
        </w:tc>
        <w:tc>
          <w:tcPr>
            <w:tcW w:w="776" w:type="dxa"/>
          </w:tcPr>
          <w:p w14:paraId="75C38710" w14:textId="77777777" w:rsidR="00121B38" w:rsidRPr="002C7EDF" w:rsidRDefault="00121B38" w:rsidP="00121B38">
            <w:pPr>
              <w:spacing w:after="0" w:line="240" w:lineRule="auto"/>
              <w:jc w:val="center"/>
            </w:pPr>
            <w:r>
              <w:t>2</w:t>
            </w:r>
          </w:p>
        </w:tc>
        <w:tc>
          <w:tcPr>
            <w:tcW w:w="774" w:type="dxa"/>
          </w:tcPr>
          <w:p w14:paraId="69215C1C" w14:textId="77777777" w:rsidR="00121B38" w:rsidRPr="002C7EDF" w:rsidRDefault="00121B38" w:rsidP="00121B38">
            <w:pPr>
              <w:spacing w:after="0" w:line="240" w:lineRule="auto"/>
              <w:jc w:val="center"/>
            </w:pPr>
            <w:r>
              <w:t>0,02</w:t>
            </w:r>
          </w:p>
        </w:tc>
      </w:tr>
      <w:tr w:rsidR="00121B38" w:rsidRPr="002C7EDF" w14:paraId="7C93C658" w14:textId="77777777" w:rsidTr="00A83472">
        <w:tc>
          <w:tcPr>
            <w:tcW w:w="562" w:type="dxa"/>
            <w:tcMar>
              <w:left w:w="57" w:type="dxa"/>
              <w:right w:w="57" w:type="dxa"/>
            </w:tcMar>
          </w:tcPr>
          <w:p w14:paraId="48C4D585"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5385" w:type="dxa"/>
            <w:gridSpan w:val="2"/>
          </w:tcPr>
          <w:p w14:paraId="4240281B" w14:textId="77777777" w:rsidR="00121B38" w:rsidRPr="002C7EDF" w:rsidRDefault="00121B38" w:rsidP="00121B38">
            <w:pPr>
              <w:spacing w:after="0" w:line="240" w:lineRule="auto"/>
            </w:pPr>
            <w:r w:rsidRPr="002C7EDF">
              <w:t>Tereny różne</w:t>
            </w:r>
          </w:p>
        </w:tc>
        <w:tc>
          <w:tcPr>
            <w:tcW w:w="992" w:type="dxa"/>
          </w:tcPr>
          <w:p w14:paraId="324F7704" w14:textId="77777777" w:rsidR="00121B38" w:rsidRPr="002C7EDF" w:rsidRDefault="00121B38" w:rsidP="00121B38">
            <w:pPr>
              <w:spacing w:after="0" w:line="240" w:lineRule="auto"/>
              <w:jc w:val="center"/>
            </w:pPr>
            <w:r>
              <w:t>4</w:t>
            </w:r>
          </w:p>
        </w:tc>
        <w:tc>
          <w:tcPr>
            <w:tcW w:w="915" w:type="dxa"/>
            <w:gridSpan w:val="2"/>
          </w:tcPr>
          <w:p w14:paraId="2D959AD0" w14:textId="77777777" w:rsidR="00121B38" w:rsidRPr="002C7EDF" w:rsidRDefault="00121B38" w:rsidP="00121B38">
            <w:pPr>
              <w:spacing w:after="0" w:line="240" w:lineRule="auto"/>
              <w:jc w:val="center"/>
            </w:pPr>
            <w:r w:rsidRPr="00B7744D">
              <w:t>0,04</w:t>
            </w:r>
          </w:p>
        </w:tc>
        <w:tc>
          <w:tcPr>
            <w:tcW w:w="776" w:type="dxa"/>
          </w:tcPr>
          <w:p w14:paraId="5F60E68B" w14:textId="77777777" w:rsidR="00121B38" w:rsidRPr="002C7EDF" w:rsidRDefault="00121B38" w:rsidP="00121B38">
            <w:pPr>
              <w:spacing w:after="0" w:line="240" w:lineRule="auto"/>
              <w:jc w:val="center"/>
            </w:pPr>
            <w:r>
              <w:t>4</w:t>
            </w:r>
          </w:p>
        </w:tc>
        <w:tc>
          <w:tcPr>
            <w:tcW w:w="774" w:type="dxa"/>
          </w:tcPr>
          <w:p w14:paraId="23793931" w14:textId="77777777" w:rsidR="00121B38" w:rsidRPr="002C7EDF" w:rsidRDefault="00121B38" w:rsidP="00121B38">
            <w:pPr>
              <w:spacing w:after="0" w:line="240" w:lineRule="auto"/>
              <w:jc w:val="center"/>
            </w:pPr>
            <w:r>
              <w:t>0,04</w:t>
            </w:r>
          </w:p>
        </w:tc>
      </w:tr>
      <w:tr w:rsidR="00121B38" w:rsidRPr="002C7EDF" w14:paraId="3BD97650" w14:textId="77777777" w:rsidTr="00A83472">
        <w:tc>
          <w:tcPr>
            <w:tcW w:w="562" w:type="dxa"/>
            <w:tcMar>
              <w:left w:w="57" w:type="dxa"/>
              <w:right w:w="57" w:type="dxa"/>
            </w:tcMar>
          </w:tcPr>
          <w:p w14:paraId="4C2D0AFD" w14:textId="77777777" w:rsidR="00121B38" w:rsidRPr="002C7EDF" w:rsidRDefault="00121B38" w:rsidP="00121B38">
            <w:pPr>
              <w:pStyle w:val="Akapitzlist"/>
              <w:numPr>
                <w:ilvl w:val="0"/>
                <w:numId w:val="11"/>
              </w:numPr>
              <w:tabs>
                <w:tab w:val="clear" w:pos="720"/>
                <w:tab w:val="left" w:pos="360"/>
              </w:tabs>
              <w:spacing w:after="0" w:line="240" w:lineRule="auto"/>
              <w:ind w:left="364" w:hanging="284"/>
            </w:pPr>
          </w:p>
        </w:tc>
        <w:tc>
          <w:tcPr>
            <w:tcW w:w="5385" w:type="dxa"/>
            <w:gridSpan w:val="2"/>
          </w:tcPr>
          <w:p w14:paraId="770B70D6" w14:textId="77777777" w:rsidR="00121B38" w:rsidRPr="002C7EDF" w:rsidRDefault="00121B38" w:rsidP="00121B38">
            <w:pPr>
              <w:spacing w:after="0" w:line="240" w:lineRule="auto"/>
            </w:pPr>
            <w:r w:rsidRPr="002C7EDF">
              <w:t>Nieużytki</w:t>
            </w:r>
          </w:p>
        </w:tc>
        <w:tc>
          <w:tcPr>
            <w:tcW w:w="992" w:type="dxa"/>
          </w:tcPr>
          <w:p w14:paraId="0CF4B549" w14:textId="77777777" w:rsidR="00121B38" w:rsidRPr="002C7EDF" w:rsidRDefault="00121B38" w:rsidP="00121B38">
            <w:pPr>
              <w:spacing w:after="0" w:line="240" w:lineRule="auto"/>
              <w:jc w:val="center"/>
            </w:pPr>
            <w:r>
              <w:t>22</w:t>
            </w:r>
          </w:p>
        </w:tc>
        <w:tc>
          <w:tcPr>
            <w:tcW w:w="915" w:type="dxa"/>
            <w:gridSpan w:val="2"/>
          </w:tcPr>
          <w:p w14:paraId="22DB6898" w14:textId="77777777" w:rsidR="00121B38" w:rsidRPr="002C7EDF" w:rsidRDefault="00121B38" w:rsidP="00121B38">
            <w:pPr>
              <w:spacing w:after="0" w:line="240" w:lineRule="auto"/>
              <w:jc w:val="center"/>
            </w:pPr>
            <w:r w:rsidRPr="00B7744D">
              <w:t>0,24</w:t>
            </w:r>
          </w:p>
        </w:tc>
        <w:tc>
          <w:tcPr>
            <w:tcW w:w="776" w:type="dxa"/>
          </w:tcPr>
          <w:p w14:paraId="5648561A" w14:textId="77777777" w:rsidR="00121B38" w:rsidRPr="002C7EDF" w:rsidRDefault="00121B38" w:rsidP="00121B38">
            <w:pPr>
              <w:spacing w:after="0" w:line="240" w:lineRule="auto"/>
              <w:jc w:val="center"/>
            </w:pPr>
            <w:r>
              <w:t>22</w:t>
            </w:r>
          </w:p>
        </w:tc>
        <w:tc>
          <w:tcPr>
            <w:tcW w:w="774" w:type="dxa"/>
          </w:tcPr>
          <w:p w14:paraId="301BF6D8" w14:textId="77777777" w:rsidR="00121B38" w:rsidRPr="002C7EDF" w:rsidRDefault="00121B38" w:rsidP="00121B38">
            <w:pPr>
              <w:spacing w:after="0" w:line="240" w:lineRule="auto"/>
              <w:jc w:val="center"/>
            </w:pPr>
            <w:r>
              <w:t>0,24</w:t>
            </w:r>
          </w:p>
        </w:tc>
      </w:tr>
    </w:tbl>
    <w:p w14:paraId="209CBD98" w14:textId="77777777" w:rsidR="00EF2758" w:rsidRPr="00922334" w:rsidRDefault="00EF2758">
      <w:pPr>
        <w:rPr>
          <w:sz w:val="4"/>
          <w:szCs w:val="4"/>
        </w:rPr>
      </w:pPr>
    </w:p>
    <w:p w14:paraId="15AE1C91" w14:textId="77777777" w:rsidR="00736087" w:rsidRPr="00C043BC" w:rsidRDefault="00736087" w:rsidP="00736087">
      <w:pPr>
        <w:pStyle w:val="Nagwek2"/>
        <w:numPr>
          <w:ilvl w:val="1"/>
          <w:numId w:val="1"/>
        </w:numPr>
        <w:rPr>
          <w:color w:val="5B9BD5" w:themeColor="accent1"/>
        </w:rPr>
      </w:pPr>
      <w:bookmarkStart w:id="19" w:name="_Toc58959244"/>
      <w:r w:rsidRPr="00C043BC">
        <w:rPr>
          <w:color w:val="5B9BD5" w:themeColor="accent1"/>
        </w:rPr>
        <w:t>Demografia i gospodarka</w:t>
      </w:r>
      <w:bookmarkEnd w:id="19"/>
    </w:p>
    <w:p w14:paraId="538A93A2" w14:textId="77777777" w:rsidR="00EF2758" w:rsidRDefault="00DE0F47">
      <w:pPr>
        <w:pStyle w:val="Nagwek3"/>
        <w:numPr>
          <w:ilvl w:val="2"/>
          <w:numId w:val="1"/>
        </w:numPr>
        <w:rPr>
          <w:color w:val="5B9BD5" w:themeColor="accent1"/>
        </w:rPr>
      </w:pPr>
      <w:bookmarkStart w:id="20" w:name="_Toc58959245"/>
      <w:r w:rsidRPr="00C043BC">
        <w:rPr>
          <w:color w:val="5B9BD5" w:themeColor="accent1"/>
        </w:rPr>
        <w:t>Prognozy demograficzne</w:t>
      </w:r>
      <w:bookmarkEnd w:id="20"/>
    </w:p>
    <w:p w14:paraId="064E8718" w14:textId="77777777" w:rsidR="00EF2758" w:rsidRPr="00922334" w:rsidRDefault="00EF2758" w:rsidP="00C043BC">
      <w:pPr>
        <w:rPr>
          <w:sz w:val="4"/>
          <w:szCs w:val="4"/>
        </w:rPr>
      </w:pPr>
    </w:p>
    <w:p w14:paraId="038674BA" w14:textId="77777777" w:rsidR="00DE0F47" w:rsidRDefault="00DE0F47" w:rsidP="00C03536">
      <w:pPr>
        <w:jc w:val="both"/>
      </w:pPr>
      <w:r>
        <w:t xml:space="preserve">Zgodnie z danymi </w:t>
      </w:r>
      <w:r w:rsidR="00F62AB8">
        <w:t xml:space="preserve">UG Olszanka </w:t>
      </w:r>
      <w:r>
        <w:t>dotyczącymi liczby ludności</w:t>
      </w:r>
      <w:r w:rsidR="00F62AB8">
        <w:t xml:space="preserve"> wg </w:t>
      </w:r>
      <w:r>
        <w:t>stanu z 31.12.2014 r.</w:t>
      </w:r>
      <w:r w:rsidR="00F62AB8">
        <w:t>,</w:t>
      </w:r>
      <w:r w:rsidR="00C33094">
        <w:t xml:space="preserve"> </w:t>
      </w:r>
      <w:r w:rsidR="00F62AB8">
        <w:t>gminę</w:t>
      </w:r>
      <w:r w:rsidR="00D4627B">
        <w:t xml:space="preserve"> </w:t>
      </w:r>
      <w:r>
        <w:t>zamieszkiwało</w:t>
      </w:r>
      <w:r w:rsidR="00D4627B">
        <w:t xml:space="preserve"> </w:t>
      </w:r>
      <w:r w:rsidR="00F62AB8">
        <w:t>4946</w:t>
      </w:r>
      <w:r>
        <w:t xml:space="preserve"> osób (stale zameldowanych).Poniżej zaprezentowano </w:t>
      </w:r>
      <w:r w:rsidR="00D149E5">
        <w:t>tendencję zmian</w:t>
      </w:r>
      <w:r>
        <w:t xml:space="preserve"> liczby ludności gminy w</w:t>
      </w:r>
      <w:r w:rsidR="0063214B">
        <w:t> </w:t>
      </w:r>
      <w:r>
        <w:t>latach 200</w:t>
      </w:r>
      <w:r w:rsidR="00F62AB8">
        <w:t>4</w:t>
      </w:r>
      <w:r>
        <w:t>-2014</w:t>
      </w:r>
      <w:r w:rsidR="00C03536">
        <w:t xml:space="preserve"> wg </w:t>
      </w:r>
      <w:r w:rsidR="00F62AB8">
        <w:t>udostępnionych przez UG</w:t>
      </w:r>
      <w:r w:rsidR="00C03536">
        <w:t xml:space="preserve"> danych oraz szacunkową liczbę ludności wg prognozy własnej opartej na istniejącej tendencji.</w:t>
      </w:r>
    </w:p>
    <w:p w14:paraId="5838A86F" w14:textId="2F53B3F0" w:rsidR="00D149E5" w:rsidRPr="00DE0F47" w:rsidRDefault="00D149E5" w:rsidP="00D149E5">
      <w:pPr>
        <w:spacing w:after="0"/>
      </w:pPr>
      <w:r w:rsidRPr="006A3362">
        <w:rPr>
          <w:b/>
        </w:rPr>
        <w:t>Tabela 4.</w:t>
      </w:r>
      <w:r>
        <w:t xml:space="preserve"> Liczba ludności w latach 200</w:t>
      </w:r>
      <w:r w:rsidR="00A35A1F">
        <w:t>4</w:t>
      </w:r>
      <w:r>
        <w:t>, 2014</w:t>
      </w:r>
      <w:r w:rsidR="004C6C08">
        <w:t xml:space="preserve">, </w:t>
      </w:r>
      <w:r w:rsidR="004C6C08" w:rsidRPr="00C043BC">
        <w:rPr>
          <w:color w:val="5B9BD5" w:themeColor="accent1"/>
        </w:rPr>
        <w:t>2019</w:t>
      </w:r>
      <w:r w:rsidR="004C6C08">
        <w:t xml:space="preserve">, </w:t>
      </w:r>
      <w:r w:rsidR="00C03536">
        <w:t>prognoza na 2020</w:t>
      </w:r>
    </w:p>
    <w:tbl>
      <w:tblPr>
        <w:tblStyle w:val="TematkomentarzaZnak"/>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51"/>
        <w:gridCol w:w="851"/>
        <w:gridCol w:w="985"/>
        <w:gridCol w:w="985"/>
      </w:tblGrid>
      <w:tr w:rsidR="004C6C08" w14:paraId="7343868A" w14:textId="77777777" w:rsidTr="00E46FC7">
        <w:trPr>
          <w:jc w:val="center"/>
        </w:trPr>
        <w:tc>
          <w:tcPr>
            <w:tcW w:w="1696" w:type="dxa"/>
          </w:tcPr>
          <w:p w14:paraId="10A29241" w14:textId="77777777" w:rsidR="004C6C08" w:rsidRPr="00D149E5" w:rsidRDefault="004C6C08" w:rsidP="00E46FC7">
            <w:pPr>
              <w:spacing w:after="0" w:line="240" w:lineRule="auto"/>
              <w:rPr>
                <w:b/>
              </w:rPr>
            </w:pPr>
          </w:p>
        </w:tc>
        <w:tc>
          <w:tcPr>
            <w:tcW w:w="2687" w:type="dxa"/>
            <w:gridSpan w:val="3"/>
          </w:tcPr>
          <w:p w14:paraId="47D1789E" w14:textId="77777777" w:rsidR="004C6C08" w:rsidRDefault="004C6C08" w:rsidP="00E46FC7">
            <w:pPr>
              <w:spacing w:after="0" w:line="240" w:lineRule="auto"/>
            </w:pPr>
            <w:r>
              <w:t>Dane oficjalne</w:t>
            </w:r>
          </w:p>
        </w:tc>
        <w:tc>
          <w:tcPr>
            <w:tcW w:w="985" w:type="dxa"/>
          </w:tcPr>
          <w:p w14:paraId="4A0D174B" w14:textId="77777777" w:rsidR="004C6C08" w:rsidRDefault="004C6C08" w:rsidP="00E46FC7">
            <w:pPr>
              <w:spacing w:after="0" w:line="240" w:lineRule="auto"/>
            </w:pPr>
            <w:r>
              <w:t>Szacunki</w:t>
            </w:r>
          </w:p>
        </w:tc>
      </w:tr>
      <w:tr w:rsidR="004C6C08" w14:paraId="37601734" w14:textId="77777777" w:rsidTr="00E46FC7">
        <w:trPr>
          <w:jc w:val="center"/>
        </w:trPr>
        <w:tc>
          <w:tcPr>
            <w:tcW w:w="1696" w:type="dxa"/>
          </w:tcPr>
          <w:p w14:paraId="008D445D" w14:textId="77777777" w:rsidR="004C6C08" w:rsidRPr="00D149E5" w:rsidRDefault="004C6C08" w:rsidP="00E46FC7">
            <w:pPr>
              <w:spacing w:after="0" w:line="240" w:lineRule="auto"/>
              <w:rPr>
                <w:b/>
              </w:rPr>
            </w:pPr>
            <w:r w:rsidRPr="00D149E5">
              <w:rPr>
                <w:b/>
              </w:rPr>
              <w:t>Rok</w:t>
            </w:r>
          </w:p>
        </w:tc>
        <w:tc>
          <w:tcPr>
            <w:tcW w:w="851" w:type="dxa"/>
          </w:tcPr>
          <w:p w14:paraId="46844A60" w14:textId="77777777" w:rsidR="004C6C08" w:rsidRDefault="004C6C08" w:rsidP="00E46FC7">
            <w:pPr>
              <w:spacing w:after="0" w:line="240" w:lineRule="auto"/>
            </w:pPr>
            <w:r>
              <w:t>2004</w:t>
            </w:r>
          </w:p>
        </w:tc>
        <w:tc>
          <w:tcPr>
            <w:tcW w:w="851" w:type="dxa"/>
          </w:tcPr>
          <w:p w14:paraId="5C260D41" w14:textId="77777777" w:rsidR="004C6C08" w:rsidRDefault="004C6C08" w:rsidP="00E46FC7">
            <w:pPr>
              <w:spacing w:after="0" w:line="240" w:lineRule="auto"/>
            </w:pPr>
            <w:r>
              <w:t>2014</w:t>
            </w:r>
          </w:p>
        </w:tc>
        <w:tc>
          <w:tcPr>
            <w:tcW w:w="985" w:type="dxa"/>
          </w:tcPr>
          <w:p w14:paraId="3AD76DC0" w14:textId="77777777" w:rsidR="004C6C08" w:rsidRPr="00C043BC" w:rsidRDefault="004C6C08" w:rsidP="00E46FC7">
            <w:pPr>
              <w:spacing w:after="0" w:line="240" w:lineRule="auto"/>
              <w:rPr>
                <w:color w:val="5B9BD5" w:themeColor="accent1"/>
              </w:rPr>
            </w:pPr>
            <w:r w:rsidRPr="00C043BC">
              <w:rPr>
                <w:color w:val="5B9BD5" w:themeColor="accent1"/>
              </w:rPr>
              <w:t>2019</w:t>
            </w:r>
          </w:p>
        </w:tc>
        <w:tc>
          <w:tcPr>
            <w:tcW w:w="985" w:type="dxa"/>
          </w:tcPr>
          <w:p w14:paraId="759A313E" w14:textId="77777777" w:rsidR="004C6C08" w:rsidRDefault="004C6C08" w:rsidP="00E46FC7">
            <w:pPr>
              <w:spacing w:after="0" w:line="240" w:lineRule="auto"/>
            </w:pPr>
            <w:r>
              <w:t>2020</w:t>
            </w:r>
          </w:p>
        </w:tc>
      </w:tr>
      <w:tr w:rsidR="004C6C08" w14:paraId="5C25D8BC" w14:textId="77777777" w:rsidTr="00E46FC7">
        <w:trPr>
          <w:jc w:val="center"/>
        </w:trPr>
        <w:tc>
          <w:tcPr>
            <w:tcW w:w="1696" w:type="dxa"/>
          </w:tcPr>
          <w:p w14:paraId="7C66ED25" w14:textId="77777777" w:rsidR="004C6C08" w:rsidRPr="00D149E5" w:rsidRDefault="004C6C08" w:rsidP="00E46FC7">
            <w:pPr>
              <w:spacing w:after="0" w:line="240" w:lineRule="auto"/>
              <w:rPr>
                <w:b/>
              </w:rPr>
            </w:pPr>
            <w:r w:rsidRPr="00D149E5">
              <w:rPr>
                <w:b/>
              </w:rPr>
              <w:t>Liczba ludności</w:t>
            </w:r>
          </w:p>
        </w:tc>
        <w:tc>
          <w:tcPr>
            <w:tcW w:w="851" w:type="dxa"/>
          </w:tcPr>
          <w:p w14:paraId="13A49AAE" w14:textId="77777777" w:rsidR="004C6C08" w:rsidRDefault="004C6C08" w:rsidP="00E46FC7">
            <w:pPr>
              <w:spacing w:after="0" w:line="240" w:lineRule="auto"/>
            </w:pPr>
            <w:r>
              <w:t>5050</w:t>
            </w:r>
          </w:p>
        </w:tc>
        <w:tc>
          <w:tcPr>
            <w:tcW w:w="851" w:type="dxa"/>
          </w:tcPr>
          <w:p w14:paraId="2CCED0F7" w14:textId="77777777" w:rsidR="004C6C08" w:rsidRDefault="004C6C08" w:rsidP="00E46FC7">
            <w:pPr>
              <w:spacing w:after="0" w:line="240" w:lineRule="auto"/>
            </w:pPr>
            <w:r>
              <w:t>4946</w:t>
            </w:r>
          </w:p>
        </w:tc>
        <w:tc>
          <w:tcPr>
            <w:tcW w:w="985" w:type="dxa"/>
          </w:tcPr>
          <w:p w14:paraId="15335FB6" w14:textId="77777777" w:rsidR="004C6C08" w:rsidRPr="00C043BC" w:rsidRDefault="004C6C08" w:rsidP="00E46FC7">
            <w:pPr>
              <w:spacing w:after="0" w:line="240" w:lineRule="auto"/>
              <w:rPr>
                <w:color w:val="5B9BD5" w:themeColor="accent1"/>
              </w:rPr>
            </w:pPr>
            <w:r w:rsidRPr="00C043BC">
              <w:rPr>
                <w:color w:val="5B9BD5" w:themeColor="accent1"/>
              </w:rPr>
              <w:t>4895</w:t>
            </w:r>
          </w:p>
        </w:tc>
        <w:tc>
          <w:tcPr>
            <w:tcW w:w="985" w:type="dxa"/>
          </w:tcPr>
          <w:p w14:paraId="6EEB83A2" w14:textId="77777777" w:rsidR="004C6C08" w:rsidRDefault="004C6C08" w:rsidP="00E46FC7">
            <w:pPr>
              <w:spacing w:after="0" w:line="240" w:lineRule="auto"/>
            </w:pPr>
            <w:r>
              <w:t>4884</w:t>
            </w:r>
          </w:p>
        </w:tc>
      </w:tr>
    </w:tbl>
    <w:p w14:paraId="016ADDA2" w14:textId="77777777" w:rsidR="00EF2758" w:rsidRPr="00922334" w:rsidRDefault="00EF2758" w:rsidP="00662B48">
      <w:pPr>
        <w:jc w:val="both"/>
        <w:rPr>
          <w:sz w:val="4"/>
          <w:szCs w:val="4"/>
        </w:rPr>
      </w:pPr>
    </w:p>
    <w:p w14:paraId="7BC54379" w14:textId="77777777" w:rsidR="00D149E5" w:rsidRDefault="00A14AA8" w:rsidP="00662B48">
      <w:pPr>
        <w:jc w:val="both"/>
      </w:pPr>
      <w:r>
        <w:t>Dane demograficzne wskazują na stopniową depopulację gminy, który to proces związany jest z</w:t>
      </w:r>
      <w:r w:rsidR="002035E9">
        <w:t> </w:t>
      </w:r>
      <w:r>
        <w:t>niskim uprzemysłowieniem gminy Olszanka,</w:t>
      </w:r>
      <w:r w:rsidR="000E7091">
        <w:t xml:space="preserve"> jak również z brakiem większych przedsiębiorstw handlowo-usługowych mogących zapewnić odpowiednią podaż ofert pracy.</w:t>
      </w:r>
    </w:p>
    <w:p w14:paraId="59BA7EEE" w14:textId="392AD9E7" w:rsidR="00662B48" w:rsidRDefault="00D149E5" w:rsidP="00662B48">
      <w:pPr>
        <w:jc w:val="both"/>
      </w:pPr>
      <w:r>
        <w:t>Należy jedna</w:t>
      </w:r>
      <w:r w:rsidR="00F62AB8">
        <w:t>k</w:t>
      </w:r>
      <w:r>
        <w:t xml:space="preserve"> zastrzec, iż powyższe dane dotyczą mieszkańców posiadających zameldowanie na terenie gminy</w:t>
      </w:r>
      <w:r w:rsidR="00F62AB8">
        <w:t>, stąd mogą być</w:t>
      </w:r>
      <w:r>
        <w:t xml:space="preserve"> obarczone błędem</w:t>
      </w:r>
      <w:r w:rsidR="00F62AB8">
        <w:t xml:space="preserve"> (</w:t>
      </w:r>
      <w:r>
        <w:t>szacowanym na</w:t>
      </w:r>
      <w:r w:rsidR="00F62AB8">
        <w:t xml:space="preserve"> nie więcej niż 1%).</w:t>
      </w:r>
    </w:p>
    <w:p w14:paraId="543078BB" w14:textId="77777777" w:rsidR="000D0A1E" w:rsidRPr="00C043BC" w:rsidRDefault="000D0A1E" w:rsidP="000D0A1E">
      <w:pPr>
        <w:pStyle w:val="Nagwek3"/>
        <w:numPr>
          <w:ilvl w:val="2"/>
          <w:numId w:val="1"/>
        </w:numPr>
        <w:rPr>
          <w:rFonts w:eastAsia="Times New Roman"/>
          <w:color w:val="5B9BD5" w:themeColor="accent1"/>
          <w:lang w:eastAsia="pl-PL"/>
        </w:rPr>
      </w:pPr>
      <w:bookmarkStart w:id="21" w:name="_Toc58959246"/>
      <w:r w:rsidRPr="00C043BC">
        <w:rPr>
          <w:rFonts w:eastAsia="Times New Roman"/>
          <w:color w:val="5B9BD5" w:themeColor="accent1"/>
          <w:lang w:eastAsia="pl-PL"/>
        </w:rPr>
        <w:t>Gospodarka mieszkaniowa i komunalna</w:t>
      </w:r>
      <w:bookmarkEnd w:id="21"/>
    </w:p>
    <w:p w14:paraId="7439BECE" w14:textId="77777777" w:rsidR="00EF2758" w:rsidRPr="00922334" w:rsidRDefault="00EF2758" w:rsidP="000D0A1E">
      <w:pPr>
        <w:rPr>
          <w:sz w:val="4"/>
          <w:szCs w:val="4"/>
          <w:lang w:eastAsia="pl-PL"/>
        </w:rPr>
      </w:pPr>
    </w:p>
    <w:p w14:paraId="6659EA95" w14:textId="77777777" w:rsidR="000D0A1E" w:rsidRDefault="000D0A1E" w:rsidP="00310132">
      <w:pPr>
        <w:jc w:val="both"/>
        <w:rPr>
          <w:lang w:eastAsia="pl-PL"/>
        </w:rPr>
      </w:pPr>
      <w:r>
        <w:rPr>
          <w:lang w:eastAsia="pl-PL"/>
        </w:rPr>
        <w:t xml:space="preserve">Sytuacja mieszkaniowa gminy </w:t>
      </w:r>
      <w:r w:rsidR="002B648D">
        <w:rPr>
          <w:lang w:eastAsia="pl-PL"/>
        </w:rPr>
        <w:t>Olszanka</w:t>
      </w:r>
      <w:r>
        <w:rPr>
          <w:lang w:eastAsia="pl-PL"/>
        </w:rPr>
        <w:t xml:space="preserve"> kształtuje się zgodnie z tabelą 5., opracowaną na podstawie danych GUS i przedstawiającą sytuację w roku inwentaryzacji</w:t>
      </w:r>
      <w:r w:rsidR="00F255B2">
        <w:rPr>
          <w:lang w:eastAsia="pl-PL"/>
        </w:rPr>
        <w:t xml:space="preserve"> bazowej</w:t>
      </w:r>
      <w:r>
        <w:rPr>
          <w:lang w:eastAsia="pl-PL"/>
        </w:rPr>
        <w:t>.</w:t>
      </w:r>
    </w:p>
    <w:p w14:paraId="228938D0" w14:textId="77777777" w:rsidR="00EF2758" w:rsidRPr="00922334" w:rsidRDefault="00EF2758" w:rsidP="006A3362">
      <w:pPr>
        <w:spacing w:after="0"/>
        <w:jc w:val="both"/>
        <w:rPr>
          <w:b/>
          <w:sz w:val="2"/>
          <w:szCs w:val="2"/>
          <w:lang w:eastAsia="pl-PL"/>
        </w:rPr>
      </w:pPr>
    </w:p>
    <w:p w14:paraId="5E4C14AD" w14:textId="77777777" w:rsidR="00A32ECE" w:rsidRDefault="00A32ECE" w:rsidP="006A3362">
      <w:pPr>
        <w:spacing w:after="0"/>
        <w:jc w:val="both"/>
        <w:rPr>
          <w:b/>
          <w:lang w:eastAsia="pl-PL"/>
        </w:rPr>
      </w:pPr>
    </w:p>
    <w:p w14:paraId="05553F82" w14:textId="0466C24A" w:rsidR="00310132" w:rsidRDefault="00310132" w:rsidP="006A3362">
      <w:pPr>
        <w:spacing w:after="0"/>
        <w:jc w:val="both"/>
        <w:rPr>
          <w:lang w:eastAsia="pl-PL"/>
        </w:rPr>
      </w:pPr>
      <w:r w:rsidRPr="006A3362">
        <w:rPr>
          <w:b/>
          <w:lang w:eastAsia="pl-PL"/>
        </w:rPr>
        <w:t>Tabela 5.</w:t>
      </w:r>
      <w:r w:rsidR="00C03C27">
        <w:rPr>
          <w:lang w:eastAsia="pl-PL"/>
        </w:rPr>
        <w:t>G</w:t>
      </w:r>
      <w:r>
        <w:rPr>
          <w:lang w:eastAsia="pl-PL"/>
        </w:rPr>
        <w:t>ospodar</w:t>
      </w:r>
      <w:r w:rsidR="00C03C27">
        <w:rPr>
          <w:lang w:eastAsia="pl-PL"/>
        </w:rPr>
        <w:t>ka mieszkaniowa</w:t>
      </w:r>
      <w:r>
        <w:rPr>
          <w:lang w:eastAsia="pl-PL"/>
        </w:rPr>
        <w:t xml:space="preserve"> gminy </w:t>
      </w:r>
      <w:r w:rsidR="002B648D">
        <w:rPr>
          <w:lang w:eastAsia="pl-PL"/>
        </w:rPr>
        <w:t>Olszanka</w:t>
      </w:r>
    </w:p>
    <w:tbl>
      <w:tblPr>
        <w:tblStyle w:val="TematkomentarzaZnak"/>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4"/>
        <w:gridCol w:w="1962"/>
        <w:gridCol w:w="1975"/>
        <w:gridCol w:w="1976"/>
        <w:gridCol w:w="1575"/>
      </w:tblGrid>
      <w:tr w:rsidR="0067149F" w14:paraId="523859AD" w14:textId="77777777" w:rsidTr="00E46FC7">
        <w:trPr>
          <w:trHeight w:val="447"/>
        </w:trPr>
        <w:tc>
          <w:tcPr>
            <w:tcW w:w="1574" w:type="dxa"/>
          </w:tcPr>
          <w:p w14:paraId="32721DB1" w14:textId="77777777" w:rsidR="0067149F" w:rsidRPr="002C7EDF" w:rsidRDefault="00310132" w:rsidP="00E46FC7">
            <w:pPr>
              <w:spacing w:after="0" w:line="240" w:lineRule="auto"/>
              <w:rPr>
                <w:b/>
                <w:lang w:eastAsia="pl-PL"/>
              </w:rPr>
            </w:pPr>
            <w:r w:rsidRPr="002C7EDF">
              <w:rPr>
                <w:b/>
                <w:lang w:eastAsia="pl-PL"/>
              </w:rPr>
              <w:t>Rok</w:t>
            </w:r>
          </w:p>
        </w:tc>
        <w:tc>
          <w:tcPr>
            <w:tcW w:w="1962" w:type="dxa"/>
          </w:tcPr>
          <w:p w14:paraId="5EE9E35E" w14:textId="77777777" w:rsidR="0067149F" w:rsidRPr="002C7EDF" w:rsidRDefault="0067149F" w:rsidP="00E46FC7">
            <w:pPr>
              <w:spacing w:after="0" w:line="240" w:lineRule="auto"/>
              <w:rPr>
                <w:b/>
                <w:lang w:eastAsia="pl-PL"/>
              </w:rPr>
            </w:pPr>
            <w:r w:rsidRPr="002C7EDF">
              <w:rPr>
                <w:b/>
                <w:lang w:eastAsia="pl-PL"/>
              </w:rPr>
              <w:t>Mieszkania</w:t>
            </w:r>
            <w:r w:rsidRPr="002C7EDF">
              <w:rPr>
                <w:b/>
                <w:vertAlign w:val="superscript"/>
                <w:lang w:eastAsia="pl-PL"/>
              </w:rPr>
              <w:t>(*)</w:t>
            </w:r>
            <w:r w:rsidRPr="002C7EDF">
              <w:rPr>
                <w:b/>
                <w:lang w:eastAsia="pl-PL"/>
              </w:rPr>
              <w:t xml:space="preserve"> ogółem</w:t>
            </w:r>
          </w:p>
        </w:tc>
        <w:tc>
          <w:tcPr>
            <w:tcW w:w="1975" w:type="dxa"/>
          </w:tcPr>
          <w:p w14:paraId="4DC485B5" w14:textId="77777777" w:rsidR="0067149F" w:rsidRPr="002C7EDF" w:rsidRDefault="0067149F" w:rsidP="00E46FC7">
            <w:pPr>
              <w:spacing w:after="0" w:line="240" w:lineRule="auto"/>
              <w:rPr>
                <w:b/>
                <w:lang w:eastAsia="pl-PL"/>
              </w:rPr>
            </w:pPr>
            <w:r w:rsidRPr="002C7EDF">
              <w:rPr>
                <w:b/>
                <w:lang w:eastAsia="pl-PL"/>
              </w:rPr>
              <w:t>Powierzchnia łączna</w:t>
            </w:r>
          </w:p>
        </w:tc>
        <w:tc>
          <w:tcPr>
            <w:tcW w:w="1976" w:type="dxa"/>
          </w:tcPr>
          <w:p w14:paraId="074A5490" w14:textId="77777777" w:rsidR="0067149F" w:rsidRPr="002C7EDF" w:rsidRDefault="0067149F" w:rsidP="00E46FC7">
            <w:pPr>
              <w:spacing w:after="0" w:line="240" w:lineRule="auto"/>
              <w:rPr>
                <w:b/>
                <w:lang w:eastAsia="pl-PL"/>
              </w:rPr>
            </w:pPr>
            <w:r w:rsidRPr="002C7EDF">
              <w:rPr>
                <w:b/>
                <w:lang w:eastAsia="pl-PL"/>
              </w:rPr>
              <w:t>Przeciętna powierzchnia</w:t>
            </w:r>
          </w:p>
        </w:tc>
        <w:tc>
          <w:tcPr>
            <w:tcW w:w="1575" w:type="dxa"/>
          </w:tcPr>
          <w:p w14:paraId="499AC9B1" w14:textId="77777777" w:rsidR="0067149F" w:rsidRPr="002C7EDF" w:rsidRDefault="0067149F" w:rsidP="00E46FC7">
            <w:pPr>
              <w:spacing w:after="0" w:line="240" w:lineRule="auto"/>
              <w:rPr>
                <w:b/>
                <w:lang w:eastAsia="pl-PL"/>
              </w:rPr>
            </w:pPr>
            <w:r w:rsidRPr="002C7EDF">
              <w:rPr>
                <w:b/>
                <w:lang w:eastAsia="pl-PL"/>
              </w:rPr>
              <w:t>Powierzchnia na osobę</w:t>
            </w:r>
          </w:p>
        </w:tc>
      </w:tr>
      <w:tr w:rsidR="00540839" w14:paraId="31CF5121" w14:textId="77777777" w:rsidTr="00E46FC7">
        <w:tc>
          <w:tcPr>
            <w:tcW w:w="1574" w:type="dxa"/>
          </w:tcPr>
          <w:p w14:paraId="56D51B89" w14:textId="77777777" w:rsidR="00540839" w:rsidRDefault="00540839" w:rsidP="00E46FC7">
            <w:pPr>
              <w:spacing w:after="0" w:line="240" w:lineRule="auto"/>
              <w:rPr>
                <w:lang w:eastAsia="pl-PL"/>
              </w:rPr>
            </w:pPr>
            <w:r>
              <w:rPr>
                <w:lang w:eastAsia="pl-PL"/>
              </w:rPr>
              <w:t>2004</w:t>
            </w:r>
          </w:p>
        </w:tc>
        <w:tc>
          <w:tcPr>
            <w:tcW w:w="1962" w:type="dxa"/>
          </w:tcPr>
          <w:p w14:paraId="488E40DE" w14:textId="77777777" w:rsidR="00540839" w:rsidRDefault="00540839" w:rsidP="00E46FC7">
            <w:pPr>
              <w:spacing w:after="0" w:line="240" w:lineRule="auto"/>
              <w:rPr>
                <w:lang w:eastAsia="pl-PL"/>
              </w:rPr>
            </w:pPr>
            <w:r>
              <w:rPr>
                <w:lang w:eastAsia="pl-PL"/>
              </w:rPr>
              <w:t>1380</w:t>
            </w:r>
          </w:p>
        </w:tc>
        <w:tc>
          <w:tcPr>
            <w:tcW w:w="1975" w:type="dxa"/>
          </w:tcPr>
          <w:p w14:paraId="145B6648" w14:textId="77777777" w:rsidR="00540839" w:rsidRDefault="00540839" w:rsidP="00E46FC7">
            <w:pPr>
              <w:spacing w:after="0" w:line="240" w:lineRule="auto"/>
              <w:rPr>
                <w:lang w:eastAsia="pl-PL"/>
              </w:rPr>
            </w:pPr>
            <w:r>
              <w:rPr>
                <w:lang w:eastAsia="pl-PL"/>
              </w:rPr>
              <w:t>125 760</w:t>
            </w:r>
          </w:p>
        </w:tc>
        <w:tc>
          <w:tcPr>
            <w:tcW w:w="1976" w:type="dxa"/>
          </w:tcPr>
          <w:p w14:paraId="116FA5A3" w14:textId="77777777" w:rsidR="00540839" w:rsidRDefault="00540839" w:rsidP="00E46FC7">
            <w:pPr>
              <w:spacing w:after="0" w:line="240" w:lineRule="auto"/>
              <w:rPr>
                <w:lang w:eastAsia="pl-PL"/>
              </w:rPr>
            </w:pPr>
            <w:r>
              <w:rPr>
                <w:lang w:eastAsia="pl-PL"/>
              </w:rPr>
              <w:t>91,1</w:t>
            </w:r>
          </w:p>
        </w:tc>
        <w:tc>
          <w:tcPr>
            <w:tcW w:w="1575" w:type="dxa"/>
          </w:tcPr>
          <w:p w14:paraId="03320AA7" w14:textId="77777777" w:rsidR="00540839" w:rsidRDefault="00540839" w:rsidP="00E46FC7">
            <w:pPr>
              <w:spacing w:after="0" w:line="240" w:lineRule="auto"/>
              <w:rPr>
                <w:lang w:eastAsia="pl-PL"/>
              </w:rPr>
            </w:pPr>
            <w:r>
              <w:rPr>
                <w:lang w:eastAsia="pl-PL"/>
              </w:rPr>
              <w:t>25,2</w:t>
            </w:r>
          </w:p>
        </w:tc>
      </w:tr>
      <w:tr w:rsidR="0067149F" w14:paraId="286E57A4" w14:textId="77777777" w:rsidTr="00E46FC7">
        <w:tc>
          <w:tcPr>
            <w:tcW w:w="1574" w:type="dxa"/>
          </w:tcPr>
          <w:p w14:paraId="79683C20" w14:textId="77777777" w:rsidR="0067149F" w:rsidRDefault="00310132" w:rsidP="00E46FC7">
            <w:pPr>
              <w:spacing w:after="0" w:line="240" w:lineRule="auto"/>
              <w:rPr>
                <w:lang w:eastAsia="pl-PL"/>
              </w:rPr>
            </w:pPr>
            <w:r>
              <w:rPr>
                <w:lang w:eastAsia="pl-PL"/>
              </w:rPr>
              <w:t>2014</w:t>
            </w:r>
          </w:p>
        </w:tc>
        <w:tc>
          <w:tcPr>
            <w:tcW w:w="1962" w:type="dxa"/>
          </w:tcPr>
          <w:p w14:paraId="2ED78000" w14:textId="77777777" w:rsidR="0067149F" w:rsidRDefault="003E0424" w:rsidP="00E46FC7">
            <w:pPr>
              <w:spacing w:after="0" w:line="240" w:lineRule="auto"/>
              <w:rPr>
                <w:lang w:eastAsia="pl-PL"/>
              </w:rPr>
            </w:pPr>
            <w:r>
              <w:rPr>
                <w:lang w:eastAsia="pl-PL"/>
              </w:rPr>
              <w:t>1408</w:t>
            </w:r>
          </w:p>
        </w:tc>
        <w:tc>
          <w:tcPr>
            <w:tcW w:w="1975" w:type="dxa"/>
          </w:tcPr>
          <w:p w14:paraId="1C565AE4" w14:textId="77777777" w:rsidR="0067149F" w:rsidRDefault="003E0424" w:rsidP="00E46FC7">
            <w:pPr>
              <w:spacing w:after="0" w:line="240" w:lineRule="auto"/>
              <w:rPr>
                <w:lang w:eastAsia="pl-PL"/>
              </w:rPr>
            </w:pPr>
            <w:r>
              <w:rPr>
                <w:lang w:eastAsia="pl-PL"/>
              </w:rPr>
              <w:t>135</w:t>
            </w:r>
            <w:r w:rsidR="00540839">
              <w:rPr>
                <w:lang w:eastAsia="pl-PL"/>
              </w:rPr>
              <w:t xml:space="preserve"> </w:t>
            </w:r>
            <w:r>
              <w:rPr>
                <w:lang w:eastAsia="pl-PL"/>
              </w:rPr>
              <w:t>330</w:t>
            </w:r>
          </w:p>
        </w:tc>
        <w:tc>
          <w:tcPr>
            <w:tcW w:w="1976" w:type="dxa"/>
          </w:tcPr>
          <w:p w14:paraId="37E99CF8" w14:textId="77777777" w:rsidR="0067149F" w:rsidRDefault="003E0424" w:rsidP="00E46FC7">
            <w:pPr>
              <w:spacing w:after="0" w:line="240" w:lineRule="auto"/>
              <w:rPr>
                <w:lang w:eastAsia="pl-PL"/>
              </w:rPr>
            </w:pPr>
            <w:r>
              <w:rPr>
                <w:lang w:eastAsia="pl-PL"/>
              </w:rPr>
              <w:t>96,1</w:t>
            </w:r>
          </w:p>
        </w:tc>
        <w:tc>
          <w:tcPr>
            <w:tcW w:w="1575" w:type="dxa"/>
          </w:tcPr>
          <w:p w14:paraId="18379C28" w14:textId="77777777" w:rsidR="0067149F" w:rsidRDefault="003E0424" w:rsidP="00E46FC7">
            <w:pPr>
              <w:spacing w:after="0" w:line="240" w:lineRule="auto"/>
              <w:rPr>
                <w:lang w:eastAsia="pl-PL"/>
              </w:rPr>
            </w:pPr>
            <w:r>
              <w:rPr>
                <w:lang w:eastAsia="pl-PL"/>
              </w:rPr>
              <w:t>27,2</w:t>
            </w:r>
          </w:p>
        </w:tc>
      </w:tr>
      <w:tr w:rsidR="00540839" w14:paraId="5C220950" w14:textId="77777777" w:rsidTr="00E46FC7">
        <w:tc>
          <w:tcPr>
            <w:tcW w:w="1574" w:type="dxa"/>
          </w:tcPr>
          <w:p w14:paraId="2C24EF65" w14:textId="77777777" w:rsidR="00540839" w:rsidRPr="00C043BC" w:rsidRDefault="00540839" w:rsidP="00E46FC7">
            <w:pPr>
              <w:spacing w:after="0" w:line="240" w:lineRule="auto"/>
              <w:rPr>
                <w:color w:val="5B9BD5" w:themeColor="accent1"/>
                <w:lang w:eastAsia="pl-PL"/>
              </w:rPr>
            </w:pPr>
            <w:r w:rsidRPr="00C043BC">
              <w:rPr>
                <w:color w:val="5B9BD5" w:themeColor="accent1"/>
                <w:lang w:eastAsia="pl-PL"/>
              </w:rPr>
              <w:t>2019</w:t>
            </w:r>
          </w:p>
        </w:tc>
        <w:tc>
          <w:tcPr>
            <w:tcW w:w="1962" w:type="dxa"/>
          </w:tcPr>
          <w:p w14:paraId="2000ADBD" w14:textId="77777777" w:rsidR="00540839" w:rsidRPr="00C043BC" w:rsidRDefault="00540839" w:rsidP="00E46FC7">
            <w:pPr>
              <w:spacing w:after="0" w:line="240" w:lineRule="auto"/>
              <w:rPr>
                <w:color w:val="5B9BD5" w:themeColor="accent1"/>
                <w:lang w:eastAsia="pl-PL"/>
              </w:rPr>
            </w:pPr>
            <w:r w:rsidRPr="00C043BC">
              <w:rPr>
                <w:color w:val="5B9BD5" w:themeColor="accent1"/>
                <w:lang w:eastAsia="pl-PL"/>
              </w:rPr>
              <w:t>1443</w:t>
            </w:r>
          </w:p>
        </w:tc>
        <w:tc>
          <w:tcPr>
            <w:tcW w:w="1975" w:type="dxa"/>
          </w:tcPr>
          <w:p w14:paraId="55160067" w14:textId="77777777" w:rsidR="00540839" w:rsidRPr="00C043BC" w:rsidRDefault="00540839" w:rsidP="00E46FC7">
            <w:pPr>
              <w:spacing w:after="0" w:line="240" w:lineRule="auto"/>
              <w:rPr>
                <w:color w:val="5B9BD5" w:themeColor="accent1"/>
                <w:lang w:eastAsia="pl-PL"/>
              </w:rPr>
            </w:pPr>
            <w:r w:rsidRPr="00C043BC">
              <w:rPr>
                <w:color w:val="5B9BD5" w:themeColor="accent1"/>
                <w:lang w:eastAsia="pl-PL"/>
              </w:rPr>
              <w:t>140 107</w:t>
            </w:r>
          </w:p>
        </w:tc>
        <w:tc>
          <w:tcPr>
            <w:tcW w:w="1976" w:type="dxa"/>
          </w:tcPr>
          <w:p w14:paraId="481A59F7" w14:textId="77777777" w:rsidR="00540839" w:rsidRPr="00C043BC" w:rsidRDefault="00540839" w:rsidP="00E46FC7">
            <w:pPr>
              <w:spacing w:after="0" w:line="240" w:lineRule="auto"/>
              <w:rPr>
                <w:color w:val="5B9BD5" w:themeColor="accent1"/>
                <w:lang w:eastAsia="pl-PL"/>
              </w:rPr>
            </w:pPr>
            <w:r w:rsidRPr="00C043BC">
              <w:rPr>
                <w:color w:val="5B9BD5" w:themeColor="accent1"/>
                <w:lang w:eastAsia="pl-PL"/>
              </w:rPr>
              <w:t>97,1</w:t>
            </w:r>
          </w:p>
        </w:tc>
        <w:tc>
          <w:tcPr>
            <w:tcW w:w="1575" w:type="dxa"/>
          </w:tcPr>
          <w:p w14:paraId="35FA3DCF" w14:textId="77777777" w:rsidR="00540839" w:rsidRPr="00C043BC" w:rsidRDefault="00540839" w:rsidP="00E46FC7">
            <w:pPr>
              <w:spacing w:after="0" w:line="240" w:lineRule="auto"/>
              <w:rPr>
                <w:color w:val="5B9BD5" w:themeColor="accent1"/>
                <w:lang w:eastAsia="pl-PL"/>
              </w:rPr>
            </w:pPr>
            <w:r w:rsidRPr="00C043BC">
              <w:rPr>
                <w:color w:val="5B9BD5" w:themeColor="accent1"/>
                <w:lang w:eastAsia="pl-PL"/>
              </w:rPr>
              <w:t>28,8</w:t>
            </w:r>
          </w:p>
        </w:tc>
      </w:tr>
    </w:tbl>
    <w:p w14:paraId="20CC171C" w14:textId="77777777" w:rsidR="000D0A1E" w:rsidRPr="00310132" w:rsidRDefault="00310132" w:rsidP="00310132">
      <w:pPr>
        <w:ind w:left="210" w:hanging="210"/>
        <w:jc w:val="both"/>
        <w:rPr>
          <w:lang w:eastAsia="pl-PL"/>
        </w:rPr>
      </w:pPr>
      <w:r w:rsidRPr="00310132">
        <w:rPr>
          <w:vertAlign w:val="superscript"/>
          <w:lang w:eastAsia="pl-PL"/>
        </w:rPr>
        <w:t>(*)</w:t>
      </w:r>
      <w:r>
        <w:rPr>
          <w:lang w:eastAsia="pl-PL"/>
        </w:rPr>
        <w:t xml:space="preserve"> termin „mieszkania” zgodnie z definicją GUS oznacza zarówno lokale w budynkach wielorodzinnych, jak i wolnostojące domy jednorodzinne</w:t>
      </w:r>
    </w:p>
    <w:p w14:paraId="509F46DE" w14:textId="2A7BF65C" w:rsidR="00C70BAA" w:rsidRDefault="00836A08" w:rsidP="00C70BAA">
      <w:pPr>
        <w:jc w:val="center"/>
        <w:rPr>
          <w:rFonts w:eastAsia="Times New Roman" w:cs="Times New Roman"/>
          <w:lang w:eastAsia="pl-PL"/>
        </w:rPr>
      </w:pPr>
      <w:r>
        <w:rPr>
          <w:noProof/>
          <w:lang w:eastAsia="pl-PL"/>
        </w:rPr>
        <w:drawing>
          <wp:inline distT="0" distB="0" distL="0" distR="0" wp14:anchorId="70DE7945" wp14:editId="21DF3FC2">
            <wp:extent cx="4612005" cy="3267075"/>
            <wp:effectExtent l="0" t="0" r="0" b="0"/>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6E873F" w14:textId="3BA8E24D" w:rsidR="00C70BAA" w:rsidRPr="00C70BAA" w:rsidRDefault="00C70BAA" w:rsidP="00662B48">
      <w:pPr>
        <w:jc w:val="both"/>
        <w:rPr>
          <w:rFonts w:eastAsia="Times New Roman" w:cs="Times New Roman"/>
          <w:lang w:eastAsia="pl-PL"/>
        </w:rPr>
      </w:pPr>
      <w:r w:rsidRPr="00C70BAA">
        <w:rPr>
          <w:rFonts w:eastAsia="Times New Roman" w:cs="Times New Roman"/>
          <w:b/>
          <w:lang w:eastAsia="pl-PL"/>
        </w:rPr>
        <w:t xml:space="preserve">Wykres </w:t>
      </w:r>
      <w:r w:rsidR="009502DC">
        <w:rPr>
          <w:rFonts w:eastAsia="Times New Roman" w:cs="Times New Roman"/>
          <w:b/>
          <w:lang w:eastAsia="pl-PL"/>
        </w:rPr>
        <w:t>1</w:t>
      </w:r>
      <w:r w:rsidRPr="00C70BAA">
        <w:rPr>
          <w:rFonts w:eastAsia="Times New Roman" w:cs="Times New Roman"/>
          <w:b/>
          <w:lang w:eastAsia="pl-PL"/>
        </w:rPr>
        <w:t>.</w:t>
      </w:r>
      <w:r>
        <w:rPr>
          <w:rFonts w:eastAsia="Times New Roman" w:cs="Times New Roman"/>
          <w:lang w:eastAsia="pl-PL"/>
        </w:rPr>
        <w:t>Porównanie łącznej dostępnej powierzchni mieszka</w:t>
      </w:r>
      <w:r w:rsidR="00A32ECE">
        <w:rPr>
          <w:rFonts w:eastAsia="Times New Roman" w:cs="Times New Roman"/>
          <w:lang w:eastAsia="pl-PL"/>
        </w:rPr>
        <w:t xml:space="preserve">niowej w gminie w latach 2004, </w:t>
      </w:r>
      <w:r>
        <w:rPr>
          <w:rFonts w:eastAsia="Times New Roman" w:cs="Times New Roman"/>
          <w:lang w:eastAsia="pl-PL"/>
        </w:rPr>
        <w:t>2014</w:t>
      </w:r>
      <w:r w:rsidR="00A32ECE">
        <w:rPr>
          <w:rFonts w:eastAsia="Times New Roman" w:cs="Times New Roman"/>
          <w:lang w:eastAsia="pl-PL"/>
        </w:rPr>
        <w:t xml:space="preserve"> i 2019</w:t>
      </w:r>
    </w:p>
    <w:p w14:paraId="70473222" w14:textId="77777777" w:rsidR="00C70BAA" w:rsidRDefault="00383868" w:rsidP="00662B48">
      <w:pPr>
        <w:jc w:val="both"/>
        <w:rPr>
          <w:rFonts w:eastAsia="Times New Roman" w:cs="Times New Roman"/>
          <w:lang w:eastAsia="pl-PL"/>
        </w:rPr>
      </w:pPr>
      <w:r>
        <w:rPr>
          <w:rFonts w:eastAsia="Times New Roman" w:cs="Times New Roman"/>
          <w:lang w:eastAsia="pl-PL"/>
        </w:rPr>
        <w:t>Na powyższym wykresie</w:t>
      </w:r>
      <w:r w:rsidR="00C70BAA">
        <w:rPr>
          <w:rFonts w:eastAsia="Times New Roman" w:cs="Times New Roman"/>
          <w:lang w:eastAsia="pl-PL"/>
        </w:rPr>
        <w:t xml:space="preserve"> zauważyć możemy </w:t>
      </w:r>
      <w:r>
        <w:rPr>
          <w:rFonts w:eastAsia="Times New Roman" w:cs="Times New Roman"/>
          <w:lang w:eastAsia="pl-PL"/>
        </w:rPr>
        <w:t>dość</w:t>
      </w:r>
      <w:r w:rsidR="00C70BAA">
        <w:rPr>
          <w:rFonts w:eastAsia="Times New Roman" w:cs="Times New Roman"/>
          <w:lang w:eastAsia="pl-PL"/>
        </w:rPr>
        <w:t xml:space="preserve"> nieznaczny wzrost powierzchni mieszkaniowej na</w:t>
      </w:r>
      <w:r>
        <w:rPr>
          <w:rFonts w:eastAsia="Times New Roman" w:cs="Times New Roman"/>
          <w:lang w:eastAsia="pl-PL"/>
        </w:rPr>
        <w:t> </w:t>
      </w:r>
      <w:r w:rsidR="00C70BAA">
        <w:rPr>
          <w:rFonts w:eastAsia="Times New Roman" w:cs="Times New Roman"/>
          <w:lang w:eastAsia="pl-PL"/>
        </w:rPr>
        <w:t>przestrzeni 10 lat</w:t>
      </w:r>
      <w:r w:rsidR="009502DC">
        <w:rPr>
          <w:rFonts w:eastAsia="Times New Roman" w:cs="Times New Roman"/>
          <w:lang w:eastAsia="pl-PL"/>
        </w:rPr>
        <w:t xml:space="preserve"> przed inwentaryzacją bazową</w:t>
      </w:r>
      <w:r w:rsidR="00C70BAA">
        <w:rPr>
          <w:rFonts w:eastAsia="Times New Roman" w:cs="Times New Roman"/>
          <w:lang w:eastAsia="pl-PL"/>
        </w:rPr>
        <w:t>, co wskazuje na niski przyrost nowej zabudowy jedno- i wielorodzinnej – z</w:t>
      </w:r>
      <w:r>
        <w:rPr>
          <w:rFonts w:eastAsia="Times New Roman" w:cs="Times New Roman"/>
          <w:lang w:eastAsia="pl-PL"/>
        </w:rPr>
        <w:t> </w:t>
      </w:r>
      <w:r w:rsidR="00C70BAA">
        <w:rPr>
          <w:rFonts w:eastAsia="Times New Roman" w:cs="Times New Roman"/>
          <w:lang w:eastAsia="pl-PL"/>
        </w:rPr>
        <w:t>czym związany jest powolny, lecz stały niekorzystny trend demograficzny.</w:t>
      </w:r>
    </w:p>
    <w:p w14:paraId="765B2FAB" w14:textId="77777777" w:rsidR="00383868" w:rsidRDefault="00C70BAA" w:rsidP="00922334">
      <w:pPr>
        <w:spacing w:after="0"/>
        <w:jc w:val="both"/>
        <w:rPr>
          <w:rFonts w:eastAsia="Times New Roman" w:cs="Times New Roman"/>
          <w:lang w:eastAsia="pl-PL"/>
        </w:rPr>
      </w:pPr>
      <w:r>
        <w:rPr>
          <w:rFonts w:eastAsia="Times New Roman" w:cs="Times New Roman"/>
          <w:lang w:eastAsia="pl-PL"/>
        </w:rPr>
        <w:t>W roku 2004 dostępna powierzchnia mieszkaniowa w gminie wynosiła 125 760 m</w:t>
      </w:r>
      <w:r>
        <w:rPr>
          <w:rFonts w:eastAsia="Times New Roman" w:cs="Times New Roman"/>
          <w:vertAlign w:val="superscript"/>
          <w:lang w:eastAsia="pl-PL"/>
        </w:rPr>
        <w:t>2</w:t>
      </w:r>
      <w:r w:rsidR="009502DC">
        <w:rPr>
          <w:rFonts w:eastAsia="Times New Roman" w:cs="Times New Roman"/>
          <w:lang w:eastAsia="pl-PL"/>
        </w:rPr>
        <w:t xml:space="preserve">, co w porównaniu do roku 2014 </w:t>
      </w:r>
      <w:r>
        <w:rPr>
          <w:rFonts w:eastAsia="Times New Roman" w:cs="Times New Roman"/>
          <w:lang w:eastAsia="pl-PL"/>
        </w:rPr>
        <w:t xml:space="preserve">oznacza przyrost średnioroczny na poziomie </w:t>
      </w:r>
      <w:r w:rsidR="00383868">
        <w:rPr>
          <w:rFonts w:eastAsia="Times New Roman" w:cs="Times New Roman"/>
          <w:lang w:eastAsia="pl-PL"/>
        </w:rPr>
        <w:t xml:space="preserve">957 </w:t>
      </w:r>
      <w:r w:rsidR="00383868" w:rsidRPr="00383868">
        <w:rPr>
          <w:rFonts w:eastAsia="Times New Roman" w:cs="Times New Roman"/>
          <w:lang w:eastAsia="pl-PL"/>
        </w:rPr>
        <w:t>m</w:t>
      </w:r>
      <w:r w:rsidR="00383868" w:rsidRPr="00383868">
        <w:rPr>
          <w:rFonts w:eastAsia="Times New Roman" w:cs="Times New Roman"/>
          <w:vertAlign w:val="superscript"/>
          <w:lang w:eastAsia="pl-PL"/>
        </w:rPr>
        <w:t>2</w:t>
      </w:r>
      <w:r w:rsidR="00383868">
        <w:rPr>
          <w:rFonts w:eastAsia="Times New Roman" w:cs="Times New Roman"/>
          <w:lang w:eastAsia="pl-PL"/>
        </w:rPr>
        <w:t>. Biorąc pod uwagę wskaźnik przeciętnej powierzchni przypadającej na mieszkanie (niezależnie od typu) pozwala nam to oszacować, iż rocznie powstawało ok. 10 lokali mieszkalnych na terenie całej gminy.</w:t>
      </w:r>
    </w:p>
    <w:p w14:paraId="2340B3ED" w14:textId="77777777" w:rsidR="0099455C" w:rsidRPr="00922334" w:rsidRDefault="0099455C" w:rsidP="00662B48">
      <w:pPr>
        <w:jc w:val="both"/>
        <w:rPr>
          <w:rFonts w:eastAsia="Times New Roman" w:cs="Times New Roman"/>
          <w:color w:val="5B9BD5" w:themeColor="accent1"/>
          <w:sz w:val="2"/>
          <w:szCs w:val="2"/>
          <w:lang w:eastAsia="pl-PL"/>
        </w:rPr>
      </w:pPr>
    </w:p>
    <w:p w14:paraId="044347DE" w14:textId="77777777" w:rsidR="00310132" w:rsidRPr="00C043BC" w:rsidRDefault="00E40D54" w:rsidP="00E40D54">
      <w:pPr>
        <w:pStyle w:val="Nagwek3"/>
        <w:numPr>
          <w:ilvl w:val="2"/>
          <w:numId w:val="1"/>
        </w:numPr>
        <w:rPr>
          <w:rFonts w:eastAsia="Times New Roman"/>
          <w:color w:val="5B9BD5" w:themeColor="accent1"/>
          <w:lang w:eastAsia="pl-PL"/>
        </w:rPr>
      </w:pPr>
      <w:bookmarkStart w:id="22" w:name="_Toc58959247"/>
      <w:r w:rsidRPr="00C043BC">
        <w:rPr>
          <w:rFonts w:eastAsia="Times New Roman"/>
          <w:color w:val="5B9BD5" w:themeColor="accent1"/>
          <w:lang w:eastAsia="pl-PL"/>
        </w:rPr>
        <w:t>Podmioty gospodarki narodowej</w:t>
      </w:r>
      <w:bookmarkEnd w:id="22"/>
    </w:p>
    <w:p w14:paraId="2428CF0A" w14:textId="77777777" w:rsidR="00E40D54" w:rsidRPr="00922334" w:rsidRDefault="00E40D54" w:rsidP="00E40D54">
      <w:pPr>
        <w:rPr>
          <w:sz w:val="4"/>
          <w:szCs w:val="4"/>
          <w:lang w:eastAsia="pl-PL"/>
        </w:rPr>
      </w:pPr>
    </w:p>
    <w:p w14:paraId="4C9B7FBC" w14:textId="77777777" w:rsidR="000B6A21" w:rsidRDefault="00E40D54" w:rsidP="00C03C27">
      <w:pPr>
        <w:jc w:val="both"/>
        <w:rPr>
          <w:lang w:eastAsia="pl-PL"/>
        </w:rPr>
      </w:pPr>
      <w:r>
        <w:rPr>
          <w:lang w:eastAsia="pl-PL"/>
        </w:rPr>
        <w:t xml:space="preserve">Gmina </w:t>
      </w:r>
      <w:r w:rsidR="002B648D">
        <w:rPr>
          <w:lang w:eastAsia="pl-PL"/>
        </w:rPr>
        <w:t>Olszanka</w:t>
      </w:r>
      <w:r w:rsidR="00873310">
        <w:rPr>
          <w:lang w:eastAsia="pl-PL"/>
        </w:rPr>
        <w:t xml:space="preserve"> </w:t>
      </w:r>
      <w:r w:rsidR="00755E54">
        <w:rPr>
          <w:lang w:eastAsia="pl-PL"/>
        </w:rPr>
        <w:t>jest</w:t>
      </w:r>
      <w:r w:rsidR="001C0004">
        <w:rPr>
          <w:lang w:eastAsia="pl-PL"/>
        </w:rPr>
        <w:t xml:space="preserve"> gminą typowo rolniczą, na której obszarze </w:t>
      </w:r>
      <w:r w:rsidR="00755E54">
        <w:rPr>
          <w:lang w:eastAsia="pl-PL"/>
        </w:rPr>
        <w:t>brak jest</w:t>
      </w:r>
      <w:r w:rsidR="00AC5BA3">
        <w:rPr>
          <w:lang w:eastAsia="pl-PL"/>
        </w:rPr>
        <w:t xml:space="preserve"> dużych zakładów przemysłowych</w:t>
      </w:r>
      <w:r w:rsidR="00755E54">
        <w:rPr>
          <w:lang w:eastAsia="pl-PL"/>
        </w:rPr>
        <w:t xml:space="preserve">. </w:t>
      </w:r>
    </w:p>
    <w:p w14:paraId="0480259E" w14:textId="77777777" w:rsidR="000B6A21" w:rsidRDefault="000B6A21" w:rsidP="000B6A21">
      <w:pPr>
        <w:jc w:val="both"/>
        <w:rPr>
          <w:lang w:eastAsia="pl-PL"/>
        </w:rPr>
      </w:pPr>
      <w:r>
        <w:rPr>
          <w:lang w:eastAsia="pl-PL"/>
        </w:rPr>
        <w:t xml:space="preserve">Zgodnie z danymi GUS, w roku 2014 na terenie gminy </w:t>
      </w:r>
      <w:r w:rsidR="002B648D">
        <w:rPr>
          <w:lang w:eastAsia="pl-PL"/>
        </w:rPr>
        <w:t>Olszanka</w:t>
      </w:r>
      <w:r>
        <w:rPr>
          <w:lang w:eastAsia="pl-PL"/>
        </w:rPr>
        <w:t xml:space="preserve"> zarejestrowan</w:t>
      </w:r>
      <w:r w:rsidR="00C03C27">
        <w:rPr>
          <w:lang w:eastAsia="pl-PL"/>
        </w:rPr>
        <w:t>e</w:t>
      </w:r>
      <w:r>
        <w:rPr>
          <w:lang w:eastAsia="pl-PL"/>
        </w:rPr>
        <w:t xml:space="preserve"> był</w:t>
      </w:r>
      <w:r w:rsidR="00C03C27">
        <w:rPr>
          <w:lang w:eastAsia="pl-PL"/>
        </w:rPr>
        <w:t>y</w:t>
      </w:r>
      <w:r w:rsidR="00FB77D9">
        <w:rPr>
          <w:lang w:eastAsia="pl-PL"/>
        </w:rPr>
        <w:t xml:space="preserve"> </w:t>
      </w:r>
      <w:r w:rsidR="00C03C27">
        <w:rPr>
          <w:lang w:eastAsia="pl-PL"/>
        </w:rPr>
        <w:t>373</w:t>
      </w:r>
      <w:r w:rsidR="00FD5EFF">
        <w:rPr>
          <w:lang w:eastAsia="pl-PL"/>
        </w:rPr>
        <w:t xml:space="preserve"> [434 w 2020 r.]</w:t>
      </w:r>
      <w:r>
        <w:rPr>
          <w:lang w:eastAsia="pl-PL"/>
        </w:rPr>
        <w:t xml:space="preserve"> podmiot</w:t>
      </w:r>
      <w:r w:rsidR="00C03C27">
        <w:rPr>
          <w:lang w:eastAsia="pl-PL"/>
        </w:rPr>
        <w:t>y</w:t>
      </w:r>
      <w:r>
        <w:rPr>
          <w:lang w:eastAsia="pl-PL"/>
        </w:rPr>
        <w:t xml:space="preserve"> gospodarki narodowej. Strukturę własnościową</w:t>
      </w:r>
      <w:r w:rsidR="00532590">
        <w:rPr>
          <w:lang w:eastAsia="pl-PL"/>
        </w:rPr>
        <w:t xml:space="preserve"> podmiotów przedstawia tabela 6., natomiast strukturę rodzajów działalności – tabela 7.</w:t>
      </w:r>
    </w:p>
    <w:p w14:paraId="5DFDA71F" w14:textId="77777777" w:rsidR="00A32ECE" w:rsidRDefault="00A32ECE" w:rsidP="00943B9E">
      <w:pPr>
        <w:spacing w:after="0"/>
        <w:jc w:val="both"/>
        <w:rPr>
          <w:b/>
          <w:lang w:eastAsia="pl-PL"/>
        </w:rPr>
      </w:pPr>
    </w:p>
    <w:p w14:paraId="432FDB77" w14:textId="77777777" w:rsidR="000B6A21" w:rsidRDefault="000B6A21" w:rsidP="00943B9E">
      <w:pPr>
        <w:spacing w:after="0"/>
        <w:jc w:val="both"/>
        <w:rPr>
          <w:lang w:eastAsia="pl-PL"/>
        </w:rPr>
      </w:pPr>
      <w:r w:rsidRPr="006A3362">
        <w:rPr>
          <w:b/>
          <w:lang w:eastAsia="pl-PL"/>
        </w:rPr>
        <w:lastRenderedPageBreak/>
        <w:t>Tabela 6.</w:t>
      </w:r>
      <w:r>
        <w:rPr>
          <w:lang w:eastAsia="pl-PL"/>
        </w:rPr>
        <w:t xml:space="preserve"> Struktura własnościowa podmiotów gospodarki narodowej</w:t>
      </w:r>
    </w:p>
    <w:tbl>
      <w:tblPr>
        <w:tblStyle w:val="TematkomentarzaZnak"/>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3443"/>
        <w:gridCol w:w="1281"/>
        <w:gridCol w:w="883"/>
        <w:gridCol w:w="1281"/>
        <w:gridCol w:w="883"/>
      </w:tblGrid>
      <w:tr w:rsidR="006E1959" w14:paraId="343B75CE" w14:textId="77777777" w:rsidTr="00E46FC7">
        <w:tc>
          <w:tcPr>
            <w:tcW w:w="5728" w:type="dxa"/>
            <w:gridSpan w:val="2"/>
            <w:vAlign w:val="center"/>
          </w:tcPr>
          <w:p w14:paraId="1E033F7F" w14:textId="77777777" w:rsidR="006E1959" w:rsidRPr="000B6A21" w:rsidRDefault="006E1959" w:rsidP="00E46FC7">
            <w:pPr>
              <w:spacing w:after="0" w:line="240" w:lineRule="auto"/>
              <w:rPr>
                <w:b/>
                <w:lang w:eastAsia="pl-PL"/>
              </w:rPr>
            </w:pPr>
          </w:p>
        </w:tc>
        <w:tc>
          <w:tcPr>
            <w:tcW w:w="2164" w:type="dxa"/>
            <w:gridSpan w:val="2"/>
            <w:vAlign w:val="center"/>
          </w:tcPr>
          <w:p w14:paraId="7DA7A7C0" w14:textId="77777777" w:rsidR="006E1959" w:rsidRDefault="006E1959" w:rsidP="00E46FC7">
            <w:pPr>
              <w:spacing w:after="0" w:line="240" w:lineRule="auto"/>
              <w:rPr>
                <w:b/>
                <w:lang w:eastAsia="pl-PL"/>
              </w:rPr>
            </w:pPr>
            <w:r>
              <w:rPr>
                <w:b/>
                <w:lang w:eastAsia="pl-PL"/>
              </w:rPr>
              <w:t>2014</w:t>
            </w:r>
          </w:p>
        </w:tc>
        <w:tc>
          <w:tcPr>
            <w:tcW w:w="1396" w:type="dxa"/>
            <w:gridSpan w:val="2"/>
          </w:tcPr>
          <w:p w14:paraId="23DB6EEE" w14:textId="77777777" w:rsidR="006E1959" w:rsidRPr="00C043BC" w:rsidRDefault="006E1959" w:rsidP="00E46FC7">
            <w:pPr>
              <w:spacing w:after="0" w:line="240" w:lineRule="auto"/>
              <w:rPr>
                <w:b/>
                <w:color w:val="5B9BD5" w:themeColor="accent1"/>
                <w:lang w:eastAsia="pl-PL"/>
              </w:rPr>
            </w:pPr>
            <w:r w:rsidRPr="00C043BC">
              <w:rPr>
                <w:b/>
                <w:color w:val="5B9BD5" w:themeColor="accent1"/>
                <w:lang w:eastAsia="pl-PL"/>
              </w:rPr>
              <w:t>2019</w:t>
            </w:r>
          </w:p>
        </w:tc>
      </w:tr>
      <w:tr w:rsidR="006E1959" w14:paraId="2627605F" w14:textId="77777777" w:rsidTr="00E46FC7">
        <w:tc>
          <w:tcPr>
            <w:tcW w:w="5728" w:type="dxa"/>
            <w:gridSpan w:val="2"/>
            <w:vAlign w:val="center"/>
          </w:tcPr>
          <w:p w14:paraId="68233567" w14:textId="77777777" w:rsidR="006E1959" w:rsidRPr="000B6A21" w:rsidRDefault="006E1959" w:rsidP="00E46FC7">
            <w:pPr>
              <w:spacing w:after="0" w:line="240" w:lineRule="auto"/>
              <w:rPr>
                <w:b/>
                <w:lang w:eastAsia="pl-PL"/>
              </w:rPr>
            </w:pPr>
            <w:r w:rsidRPr="000B6A21">
              <w:rPr>
                <w:b/>
                <w:lang w:eastAsia="pl-PL"/>
              </w:rPr>
              <w:t>Sektor własnościowy</w:t>
            </w:r>
          </w:p>
        </w:tc>
        <w:tc>
          <w:tcPr>
            <w:tcW w:w="1281" w:type="dxa"/>
            <w:vAlign w:val="center"/>
          </w:tcPr>
          <w:p w14:paraId="29C49AE5" w14:textId="77777777" w:rsidR="006E1959" w:rsidRPr="000B6A21" w:rsidRDefault="006E1959" w:rsidP="00E46FC7">
            <w:pPr>
              <w:spacing w:after="0" w:line="240" w:lineRule="auto"/>
              <w:rPr>
                <w:b/>
                <w:lang w:eastAsia="pl-PL"/>
              </w:rPr>
            </w:pPr>
            <w:r w:rsidRPr="000B6A21">
              <w:rPr>
                <w:b/>
                <w:lang w:eastAsia="pl-PL"/>
              </w:rPr>
              <w:t>Liczba podmiotów</w:t>
            </w:r>
          </w:p>
        </w:tc>
        <w:tc>
          <w:tcPr>
            <w:tcW w:w="883" w:type="dxa"/>
            <w:vAlign w:val="center"/>
          </w:tcPr>
          <w:p w14:paraId="7676FAEF" w14:textId="77777777" w:rsidR="006E1959" w:rsidRPr="000B6A21" w:rsidRDefault="006E1959" w:rsidP="00E46FC7">
            <w:pPr>
              <w:spacing w:after="0" w:line="240" w:lineRule="auto"/>
              <w:rPr>
                <w:b/>
                <w:lang w:eastAsia="pl-PL"/>
              </w:rPr>
            </w:pPr>
            <w:r>
              <w:rPr>
                <w:b/>
                <w:lang w:eastAsia="pl-PL"/>
              </w:rPr>
              <w:t>Łącznie</w:t>
            </w:r>
          </w:p>
        </w:tc>
        <w:tc>
          <w:tcPr>
            <w:tcW w:w="698" w:type="dxa"/>
            <w:vAlign w:val="center"/>
          </w:tcPr>
          <w:p w14:paraId="4D85A86C" w14:textId="77777777" w:rsidR="006E1959" w:rsidRPr="00C043BC" w:rsidRDefault="006E1959" w:rsidP="00E46FC7">
            <w:pPr>
              <w:spacing w:after="0" w:line="240" w:lineRule="auto"/>
              <w:rPr>
                <w:b/>
                <w:color w:val="5B9BD5" w:themeColor="accent1"/>
                <w:lang w:eastAsia="pl-PL"/>
              </w:rPr>
            </w:pPr>
            <w:r w:rsidRPr="00C043BC">
              <w:rPr>
                <w:b/>
                <w:color w:val="5B9BD5" w:themeColor="accent1"/>
                <w:lang w:eastAsia="pl-PL"/>
              </w:rPr>
              <w:t>Liczba podmiotów</w:t>
            </w:r>
          </w:p>
        </w:tc>
        <w:tc>
          <w:tcPr>
            <w:tcW w:w="698" w:type="dxa"/>
            <w:vAlign w:val="center"/>
          </w:tcPr>
          <w:p w14:paraId="1B9B0BFB" w14:textId="77777777" w:rsidR="006E1959" w:rsidRPr="00C043BC" w:rsidRDefault="006E1959" w:rsidP="00E46FC7">
            <w:pPr>
              <w:spacing w:after="0" w:line="240" w:lineRule="auto"/>
              <w:rPr>
                <w:b/>
                <w:color w:val="5B9BD5" w:themeColor="accent1"/>
                <w:lang w:eastAsia="pl-PL"/>
              </w:rPr>
            </w:pPr>
            <w:r w:rsidRPr="00C043BC">
              <w:rPr>
                <w:b/>
                <w:color w:val="5B9BD5" w:themeColor="accent1"/>
                <w:lang w:eastAsia="pl-PL"/>
              </w:rPr>
              <w:t>Łącznie</w:t>
            </w:r>
          </w:p>
        </w:tc>
      </w:tr>
      <w:tr w:rsidR="006E1959" w14:paraId="64E95EFD" w14:textId="77777777" w:rsidTr="00E46FC7">
        <w:tc>
          <w:tcPr>
            <w:tcW w:w="1644" w:type="dxa"/>
            <w:vMerge w:val="restart"/>
            <w:vAlign w:val="center"/>
          </w:tcPr>
          <w:p w14:paraId="4FA8DB3A" w14:textId="77777777" w:rsidR="006E1959" w:rsidRDefault="006E1959" w:rsidP="00E46FC7">
            <w:pPr>
              <w:spacing w:after="0" w:line="240" w:lineRule="auto"/>
            </w:pPr>
            <w:r w:rsidRPr="00943B9E">
              <w:rPr>
                <w:b/>
                <w:lang w:eastAsia="pl-PL"/>
              </w:rPr>
              <w:t>sektor publiczny, w tym m.in.:</w:t>
            </w:r>
          </w:p>
        </w:tc>
        <w:tc>
          <w:tcPr>
            <w:tcW w:w="4084" w:type="dxa"/>
          </w:tcPr>
          <w:p w14:paraId="1BEF1B30" w14:textId="77777777" w:rsidR="006E1959" w:rsidRDefault="006E1959" w:rsidP="00E46FC7">
            <w:pPr>
              <w:spacing w:after="0" w:line="240" w:lineRule="auto"/>
              <w:rPr>
                <w:lang w:eastAsia="pl-PL"/>
              </w:rPr>
            </w:pPr>
            <w:r>
              <w:t>państwowe i samorządowe jednostki prawa budżetowego</w:t>
            </w:r>
          </w:p>
        </w:tc>
        <w:tc>
          <w:tcPr>
            <w:tcW w:w="1281" w:type="dxa"/>
            <w:vAlign w:val="center"/>
          </w:tcPr>
          <w:p w14:paraId="3EF2AF1E" w14:textId="77777777" w:rsidR="006E1959" w:rsidRDefault="006E1959" w:rsidP="00E46FC7">
            <w:pPr>
              <w:spacing w:after="0" w:line="240" w:lineRule="auto"/>
              <w:rPr>
                <w:lang w:eastAsia="pl-PL"/>
              </w:rPr>
            </w:pPr>
            <w:r>
              <w:rPr>
                <w:lang w:eastAsia="pl-PL"/>
              </w:rPr>
              <w:t>14</w:t>
            </w:r>
          </w:p>
        </w:tc>
        <w:tc>
          <w:tcPr>
            <w:tcW w:w="883" w:type="dxa"/>
            <w:vMerge w:val="restart"/>
            <w:vAlign w:val="center"/>
          </w:tcPr>
          <w:p w14:paraId="7F34F1F4" w14:textId="77777777" w:rsidR="006E1959" w:rsidRDefault="006E1959" w:rsidP="00E46FC7">
            <w:pPr>
              <w:spacing w:after="0" w:line="240" w:lineRule="auto"/>
              <w:rPr>
                <w:lang w:eastAsia="pl-PL"/>
              </w:rPr>
            </w:pPr>
            <w:r>
              <w:rPr>
                <w:lang w:eastAsia="pl-PL"/>
              </w:rPr>
              <w:t>19</w:t>
            </w:r>
          </w:p>
        </w:tc>
        <w:tc>
          <w:tcPr>
            <w:tcW w:w="698" w:type="dxa"/>
            <w:vAlign w:val="center"/>
          </w:tcPr>
          <w:p w14:paraId="2D331899" w14:textId="77777777" w:rsidR="006E1959" w:rsidRPr="00C043BC" w:rsidRDefault="006E1959" w:rsidP="00E46FC7">
            <w:pPr>
              <w:spacing w:after="0" w:line="240" w:lineRule="auto"/>
              <w:rPr>
                <w:color w:val="5B9BD5" w:themeColor="accent1"/>
                <w:lang w:eastAsia="pl-PL"/>
              </w:rPr>
            </w:pPr>
            <w:r w:rsidRPr="00C043BC">
              <w:rPr>
                <w:color w:val="5B9BD5" w:themeColor="accent1"/>
                <w:lang w:eastAsia="pl-PL"/>
              </w:rPr>
              <w:t>14</w:t>
            </w:r>
          </w:p>
        </w:tc>
        <w:tc>
          <w:tcPr>
            <w:tcW w:w="698" w:type="dxa"/>
            <w:vMerge w:val="restart"/>
            <w:vAlign w:val="center"/>
          </w:tcPr>
          <w:p w14:paraId="1C438245" w14:textId="77777777" w:rsidR="006E1959" w:rsidRPr="00C043BC" w:rsidRDefault="006E1959" w:rsidP="00E46FC7">
            <w:pPr>
              <w:spacing w:after="0" w:line="240" w:lineRule="auto"/>
              <w:rPr>
                <w:color w:val="5B9BD5" w:themeColor="accent1"/>
                <w:lang w:eastAsia="pl-PL"/>
              </w:rPr>
            </w:pPr>
            <w:r w:rsidRPr="00C043BC">
              <w:rPr>
                <w:color w:val="5B9BD5" w:themeColor="accent1"/>
                <w:lang w:eastAsia="pl-PL"/>
              </w:rPr>
              <w:t>18</w:t>
            </w:r>
          </w:p>
        </w:tc>
      </w:tr>
      <w:tr w:rsidR="006E1959" w14:paraId="265723AA" w14:textId="77777777" w:rsidTr="00E46FC7">
        <w:tc>
          <w:tcPr>
            <w:tcW w:w="1644" w:type="dxa"/>
            <w:vMerge/>
            <w:vAlign w:val="center"/>
          </w:tcPr>
          <w:p w14:paraId="67EE0C84" w14:textId="77777777" w:rsidR="006E1959" w:rsidRDefault="006E1959" w:rsidP="00E46FC7">
            <w:pPr>
              <w:spacing w:after="0" w:line="240" w:lineRule="auto"/>
              <w:rPr>
                <w:lang w:eastAsia="pl-PL"/>
              </w:rPr>
            </w:pPr>
          </w:p>
        </w:tc>
        <w:tc>
          <w:tcPr>
            <w:tcW w:w="4084" w:type="dxa"/>
          </w:tcPr>
          <w:p w14:paraId="3263006A" w14:textId="77777777" w:rsidR="006E1959" w:rsidRDefault="006E1959" w:rsidP="00E46FC7">
            <w:pPr>
              <w:spacing w:after="0" w:line="240" w:lineRule="auto"/>
              <w:rPr>
                <w:lang w:eastAsia="pl-PL"/>
              </w:rPr>
            </w:pPr>
            <w:r>
              <w:rPr>
                <w:lang w:eastAsia="pl-PL"/>
              </w:rPr>
              <w:t>pozostałe podmioty publiczne</w:t>
            </w:r>
          </w:p>
        </w:tc>
        <w:tc>
          <w:tcPr>
            <w:tcW w:w="1281" w:type="dxa"/>
            <w:vAlign w:val="center"/>
          </w:tcPr>
          <w:p w14:paraId="1B13C1E5" w14:textId="77777777" w:rsidR="006E1959" w:rsidRDefault="006E1959" w:rsidP="00E46FC7">
            <w:pPr>
              <w:spacing w:after="0" w:line="240" w:lineRule="auto"/>
              <w:rPr>
                <w:lang w:eastAsia="pl-PL"/>
              </w:rPr>
            </w:pPr>
            <w:r>
              <w:rPr>
                <w:lang w:eastAsia="pl-PL"/>
              </w:rPr>
              <w:t>5</w:t>
            </w:r>
          </w:p>
        </w:tc>
        <w:tc>
          <w:tcPr>
            <w:tcW w:w="883" w:type="dxa"/>
            <w:vMerge/>
            <w:vAlign w:val="center"/>
          </w:tcPr>
          <w:p w14:paraId="60022A6F" w14:textId="77777777" w:rsidR="006E1959" w:rsidRDefault="006E1959" w:rsidP="00E46FC7">
            <w:pPr>
              <w:spacing w:after="0" w:line="240" w:lineRule="auto"/>
              <w:rPr>
                <w:lang w:eastAsia="pl-PL"/>
              </w:rPr>
            </w:pPr>
          </w:p>
        </w:tc>
        <w:tc>
          <w:tcPr>
            <w:tcW w:w="698" w:type="dxa"/>
            <w:vAlign w:val="center"/>
          </w:tcPr>
          <w:p w14:paraId="4E22BFA9" w14:textId="77777777" w:rsidR="006E1959" w:rsidRPr="00C043BC" w:rsidRDefault="006E1959" w:rsidP="00E46FC7">
            <w:pPr>
              <w:spacing w:after="0" w:line="240" w:lineRule="auto"/>
              <w:rPr>
                <w:color w:val="5B9BD5" w:themeColor="accent1"/>
                <w:lang w:eastAsia="pl-PL"/>
              </w:rPr>
            </w:pPr>
            <w:r w:rsidRPr="00C043BC">
              <w:rPr>
                <w:color w:val="5B9BD5" w:themeColor="accent1"/>
                <w:lang w:eastAsia="pl-PL"/>
              </w:rPr>
              <w:t>4</w:t>
            </w:r>
          </w:p>
        </w:tc>
        <w:tc>
          <w:tcPr>
            <w:tcW w:w="698" w:type="dxa"/>
            <w:vMerge/>
            <w:vAlign w:val="center"/>
          </w:tcPr>
          <w:p w14:paraId="261FA058" w14:textId="77777777" w:rsidR="006E1959" w:rsidRPr="00C043BC" w:rsidRDefault="006E1959" w:rsidP="00E46FC7">
            <w:pPr>
              <w:spacing w:after="0" w:line="240" w:lineRule="auto"/>
              <w:rPr>
                <w:color w:val="5B9BD5" w:themeColor="accent1"/>
                <w:lang w:eastAsia="pl-PL"/>
              </w:rPr>
            </w:pPr>
          </w:p>
        </w:tc>
      </w:tr>
      <w:tr w:rsidR="006E1959" w14:paraId="6F18F00F" w14:textId="77777777" w:rsidTr="00E46FC7">
        <w:tc>
          <w:tcPr>
            <w:tcW w:w="1644" w:type="dxa"/>
            <w:vMerge w:val="restart"/>
            <w:vAlign w:val="center"/>
          </w:tcPr>
          <w:p w14:paraId="78000679" w14:textId="77777777" w:rsidR="006E1959" w:rsidRDefault="006E1959" w:rsidP="00E46FC7">
            <w:pPr>
              <w:spacing w:after="0" w:line="240" w:lineRule="auto"/>
            </w:pPr>
            <w:r w:rsidRPr="00943B9E">
              <w:rPr>
                <w:b/>
                <w:lang w:eastAsia="pl-PL"/>
              </w:rPr>
              <w:t>sektor prywatny, w tym m.in.:</w:t>
            </w:r>
          </w:p>
        </w:tc>
        <w:tc>
          <w:tcPr>
            <w:tcW w:w="4084" w:type="dxa"/>
          </w:tcPr>
          <w:p w14:paraId="3405485E" w14:textId="77777777" w:rsidR="006E1959" w:rsidRDefault="006E1959" w:rsidP="00E46FC7">
            <w:pPr>
              <w:spacing w:after="0" w:line="240" w:lineRule="auto"/>
              <w:rPr>
                <w:lang w:eastAsia="pl-PL"/>
              </w:rPr>
            </w:pPr>
            <w:r>
              <w:t>osoby fizyczne prowadzące działalność gospodarczą</w:t>
            </w:r>
          </w:p>
        </w:tc>
        <w:tc>
          <w:tcPr>
            <w:tcW w:w="1281" w:type="dxa"/>
            <w:vAlign w:val="center"/>
          </w:tcPr>
          <w:p w14:paraId="49B61417" w14:textId="77777777" w:rsidR="006E1959" w:rsidRDefault="006E1959" w:rsidP="00E46FC7">
            <w:pPr>
              <w:spacing w:after="0" w:line="240" w:lineRule="auto"/>
              <w:rPr>
                <w:lang w:eastAsia="pl-PL"/>
              </w:rPr>
            </w:pPr>
            <w:r>
              <w:rPr>
                <w:lang w:eastAsia="pl-PL"/>
              </w:rPr>
              <w:t>281</w:t>
            </w:r>
          </w:p>
        </w:tc>
        <w:tc>
          <w:tcPr>
            <w:tcW w:w="883" w:type="dxa"/>
            <w:vMerge w:val="restart"/>
            <w:vAlign w:val="center"/>
          </w:tcPr>
          <w:p w14:paraId="692D9D4E" w14:textId="77777777" w:rsidR="006E1959" w:rsidRDefault="006E1959" w:rsidP="00E46FC7">
            <w:pPr>
              <w:spacing w:after="0" w:line="240" w:lineRule="auto"/>
              <w:rPr>
                <w:lang w:eastAsia="pl-PL"/>
              </w:rPr>
            </w:pPr>
            <w:r>
              <w:rPr>
                <w:lang w:eastAsia="pl-PL"/>
              </w:rPr>
              <w:t>354</w:t>
            </w:r>
          </w:p>
        </w:tc>
        <w:tc>
          <w:tcPr>
            <w:tcW w:w="698" w:type="dxa"/>
            <w:vAlign w:val="center"/>
          </w:tcPr>
          <w:p w14:paraId="15F8A935" w14:textId="77777777" w:rsidR="006E1959" w:rsidRPr="00C043BC" w:rsidRDefault="006E1959" w:rsidP="00E46FC7">
            <w:pPr>
              <w:spacing w:after="0" w:line="240" w:lineRule="auto"/>
              <w:rPr>
                <w:color w:val="5B9BD5" w:themeColor="accent1"/>
                <w:lang w:eastAsia="pl-PL"/>
              </w:rPr>
            </w:pPr>
            <w:r w:rsidRPr="00C043BC">
              <w:rPr>
                <w:color w:val="5B9BD5" w:themeColor="accent1"/>
                <w:lang w:eastAsia="pl-PL"/>
              </w:rPr>
              <w:t>324</w:t>
            </w:r>
          </w:p>
        </w:tc>
        <w:tc>
          <w:tcPr>
            <w:tcW w:w="698" w:type="dxa"/>
            <w:vMerge w:val="restart"/>
            <w:vAlign w:val="center"/>
          </w:tcPr>
          <w:p w14:paraId="7F8010FE" w14:textId="77777777" w:rsidR="006E1959" w:rsidRPr="00C043BC" w:rsidRDefault="006E1959" w:rsidP="00E46FC7">
            <w:pPr>
              <w:spacing w:after="0" w:line="240" w:lineRule="auto"/>
              <w:rPr>
                <w:color w:val="5B9BD5" w:themeColor="accent1"/>
                <w:lang w:eastAsia="pl-PL"/>
              </w:rPr>
            </w:pPr>
            <w:r w:rsidRPr="00C043BC">
              <w:rPr>
                <w:color w:val="5B9BD5" w:themeColor="accent1"/>
                <w:lang w:eastAsia="pl-PL"/>
              </w:rPr>
              <w:t>409</w:t>
            </w:r>
          </w:p>
        </w:tc>
      </w:tr>
      <w:tr w:rsidR="006E1959" w14:paraId="2B77C07B" w14:textId="77777777" w:rsidTr="00E46FC7">
        <w:tc>
          <w:tcPr>
            <w:tcW w:w="1644" w:type="dxa"/>
            <w:vMerge/>
          </w:tcPr>
          <w:p w14:paraId="2ABE5F2B" w14:textId="77777777" w:rsidR="006E1959" w:rsidRDefault="006E1959" w:rsidP="00E46FC7">
            <w:pPr>
              <w:spacing w:after="0" w:line="240" w:lineRule="auto"/>
            </w:pPr>
          </w:p>
        </w:tc>
        <w:tc>
          <w:tcPr>
            <w:tcW w:w="4084" w:type="dxa"/>
          </w:tcPr>
          <w:p w14:paraId="6455C7DD" w14:textId="77777777" w:rsidR="006E1959" w:rsidRDefault="006E1959" w:rsidP="00E46FC7">
            <w:pPr>
              <w:spacing w:after="0" w:line="240" w:lineRule="auto"/>
            </w:pPr>
            <w:r>
              <w:t>spółki handlowe</w:t>
            </w:r>
          </w:p>
        </w:tc>
        <w:tc>
          <w:tcPr>
            <w:tcW w:w="1281" w:type="dxa"/>
            <w:vAlign w:val="center"/>
          </w:tcPr>
          <w:p w14:paraId="49E161EB" w14:textId="77777777" w:rsidR="006E1959" w:rsidRDefault="006E1959" w:rsidP="00E46FC7">
            <w:pPr>
              <w:spacing w:after="0" w:line="240" w:lineRule="auto"/>
              <w:rPr>
                <w:lang w:eastAsia="pl-PL"/>
              </w:rPr>
            </w:pPr>
            <w:r>
              <w:rPr>
                <w:lang w:eastAsia="pl-PL"/>
              </w:rPr>
              <w:t>12</w:t>
            </w:r>
          </w:p>
        </w:tc>
        <w:tc>
          <w:tcPr>
            <w:tcW w:w="883" w:type="dxa"/>
            <w:vMerge/>
            <w:vAlign w:val="center"/>
          </w:tcPr>
          <w:p w14:paraId="66765F24" w14:textId="77777777" w:rsidR="006E1959" w:rsidRDefault="006E1959" w:rsidP="00E46FC7">
            <w:pPr>
              <w:spacing w:after="0" w:line="240" w:lineRule="auto"/>
              <w:rPr>
                <w:lang w:eastAsia="pl-PL"/>
              </w:rPr>
            </w:pPr>
          </w:p>
        </w:tc>
        <w:tc>
          <w:tcPr>
            <w:tcW w:w="698" w:type="dxa"/>
            <w:vAlign w:val="center"/>
          </w:tcPr>
          <w:p w14:paraId="662CE20F" w14:textId="77777777" w:rsidR="006E1959" w:rsidRPr="00C043BC" w:rsidRDefault="006E1959" w:rsidP="00E46FC7">
            <w:pPr>
              <w:spacing w:after="0" w:line="240" w:lineRule="auto"/>
              <w:rPr>
                <w:color w:val="5B9BD5" w:themeColor="accent1"/>
                <w:lang w:eastAsia="pl-PL"/>
              </w:rPr>
            </w:pPr>
            <w:r w:rsidRPr="00C043BC">
              <w:rPr>
                <w:color w:val="5B9BD5" w:themeColor="accent1"/>
                <w:lang w:eastAsia="pl-PL"/>
              </w:rPr>
              <w:t>12</w:t>
            </w:r>
          </w:p>
        </w:tc>
        <w:tc>
          <w:tcPr>
            <w:tcW w:w="698" w:type="dxa"/>
            <w:vMerge/>
            <w:vAlign w:val="center"/>
          </w:tcPr>
          <w:p w14:paraId="62E94E8F" w14:textId="77777777" w:rsidR="006E1959" w:rsidRDefault="006E1959" w:rsidP="00E46FC7">
            <w:pPr>
              <w:spacing w:after="0" w:line="240" w:lineRule="auto"/>
              <w:rPr>
                <w:lang w:eastAsia="pl-PL"/>
              </w:rPr>
            </w:pPr>
          </w:p>
        </w:tc>
      </w:tr>
      <w:tr w:rsidR="006E1959" w14:paraId="54CB345F" w14:textId="77777777" w:rsidTr="00E46FC7">
        <w:tc>
          <w:tcPr>
            <w:tcW w:w="1644" w:type="dxa"/>
            <w:vMerge/>
          </w:tcPr>
          <w:p w14:paraId="2C20042E" w14:textId="77777777" w:rsidR="006E1959" w:rsidRDefault="006E1959" w:rsidP="00E46FC7">
            <w:pPr>
              <w:spacing w:after="0" w:line="240" w:lineRule="auto"/>
            </w:pPr>
          </w:p>
        </w:tc>
        <w:tc>
          <w:tcPr>
            <w:tcW w:w="4084" w:type="dxa"/>
          </w:tcPr>
          <w:p w14:paraId="634D15DA" w14:textId="77777777" w:rsidR="006E1959" w:rsidRDefault="006E1959" w:rsidP="00E46FC7">
            <w:pPr>
              <w:spacing w:after="0" w:line="240" w:lineRule="auto"/>
            </w:pPr>
            <w:r>
              <w:t>spółki handlowe z udziałem kapitału zagranicznego</w:t>
            </w:r>
          </w:p>
        </w:tc>
        <w:tc>
          <w:tcPr>
            <w:tcW w:w="1281" w:type="dxa"/>
            <w:vAlign w:val="center"/>
          </w:tcPr>
          <w:p w14:paraId="1F4C2E6E" w14:textId="77777777" w:rsidR="006E1959" w:rsidRDefault="006E1959" w:rsidP="00E46FC7">
            <w:pPr>
              <w:spacing w:after="0" w:line="240" w:lineRule="auto"/>
              <w:rPr>
                <w:lang w:eastAsia="pl-PL"/>
              </w:rPr>
            </w:pPr>
            <w:r>
              <w:rPr>
                <w:lang w:eastAsia="pl-PL"/>
              </w:rPr>
              <w:t>1</w:t>
            </w:r>
          </w:p>
        </w:tc>
        <w:tc>
          <w:tcPr>
            <w:tcW w:w="883" w:type="dxa"/>
            <w:vMerge/>
            <w:vAlign w:val="center"/>
          </w:tcPr>
          <w:p w14:paraId="489DEA75" w14:textId="77777777" w:rsidR="006E1959" w:rsidRDefault="006E1959" w:rsidP="00E46FC7">
            <w:pPr>
              <w:spacing w:after="0" w:line="240" w:lineRule="auto"/>
              <w:rPr>
                <w:lang w:eastAsia="pl-PL"/>
              </w:rPr>
            </w:pPr>
          </w:p>
        </w:tc>
        <w:tc>
          <w:tcPr>
            <w:tcW w:w="698" w:type="dxa"/>
            <w:vAlign w:val="center"/>
          </w:tcPr>
          <w:p w14:paraId="6D3862B1" w14:textId="77777777" w:rsidR="006E1959" w:rsidRPr="00C043BC" w:rsidRDefault="006E1959" w:rsidP="00E46FC7">
            <w:pPr>
              <w:spacing w:after="0" w:line="240" w:lineRule="auto"/>
              <w:rPr>
                <w:color w:val="5B9BD5" w:themeColor="accent1"/>
                <w:lang w:eastAsia="pl-PL"/>
              </w:rPr>
            </w:pPr>
            <w:r w:rsidRPr="00C043BC">
              <w:rPr>
                <w:color w:val="5B9BD5" w:themeColor="accent1"/>
                <w:lang w:eastAsia="pl-PL"/>
              </w:rPr>
              <w:t>1</w:t>
            </w:r>
          </w:p>
        </w:tc>
        <w:tc>
          <w:tcPr>
            <w:tcW w:w="698" w:type="dxa"/>
            <w:vMerge/>
            <w:vAlign w:val="center"/>
          </w:tcPr>
          <w:p w14:paraId="272F187D" w14:textId="77777777" w:rsidR="006E1959" w:rsidRDefault="006E1959" w:rsidP="00E46FC7">
            <w:pPr>
              <w:spacing w:after="0" w:line="240" w:lineRule="auto"/>
              <w:rPr>
                <w:lang w:eastAsia="pl-PL"/>
              </w:rPr>
            </w:pPr>
          </w:p>
        </w:tc>
      </w:tr>
      <w:tr w:rsidR="006E1959" w14:paraId="13200130" w14:textId="77777777" w:rsidTr="00E46FC7">
        <w:tc>
          <w:tcPr>
            <w:tcW w:w="1644" w:type="dxa"/>
            <w:vMerge/>
          </w:tcPr>
          <w:p w14:paraId="12A50CDC" w14:textId="77777777" w:rsidR="006E1959" w:rsidRDefault="006E1959" w:rsidP="00E46FC7">
            <w:pPr>
              <w:spacing w:after="0" w:line="240" w:lineRule="auto"/>
            </w:pPr>
          </w:p>
        </w:tc>
        <w:tc>
          <w:tcPr>
            <w:tcW w:w="4084" w:type="dxa"/>
          </w:tcPr>
          <w:p w14:paraId="60EB206C" w14:textId="77777777" w:rsidR="006E1959" w:rsidRDefault="006E1959" w:rsidP="00E46FC7">
            <w:pPr>
              <w:spacing w:after="0" w:line="240" w:lineRule="auto"/>
            </w:pPr>
            <w:r>
              <w:t>spółdzielnie</w:t>
            </w:r>
          </w:p>
        </w:tc>
        <w:tc>
          <w:tcPr>
            <w:tcW w:w="1281" w:type="dxa"/>
            <w:vAlign w:val="center"/>
          </w:tcPr>
          <w:p w14:paraId="3747BA88" w14:textId="77777777" w:rsidR="006E1959" w:rsidRDefault="006E1959" w:rsidP="00E46FC7">
            <w:pPr>
              <w:spacing w:after="0" w:line="240" w:lineRule="auto"/>
              <w:rPr>
                <w:lang w:eastAsia="pl-PL"/>
              </w:rPr>
            </w:pPr>
            <w:r>
              <w:rPr>
                <w:lang w:eastAsia="pl-PL"/>
              </w:rPr>
              <w:t>2</w:t>
            </w:r>
          </w:p>
        </w:tc>
        <w:tc>
          <w:tcPr>
            <w:tcW w:w="883" w:type="dxa"/>
            <w:vMerge/>
            <w:vAlign w:val="center"/>
          </w:tcPr>
          <w:p w14:paraId="55CBD171" w14:textId="77777777" w:rsidR="006E1959" w:rsidRDefault="006E1959" w:rsidP="00E46FC7">
            <w:pPr>
              <w:spacing w:after="0" w:line="240" w:lineRule="auto"/>
              <w:rPr>
                <w:lang w:eastAsia="pl-PL"/>
              </w:rPr>
            </w:pPr>
          </w:p>
        </w:tc>
        <w:tc>
          <w:tcPr>
            <w:tcW w:w="698" w:type="dxa"/>
            <w:vAlign w:val="center"/>
          </w:tcPr>
          <w:p w14:paraId="072EB452" w14:textId="77777777" w:rsidR="006E1959" w:rsidRPr="00C043BC" w:rsidRDefault="006E1959" w:rsidP="00E46FC7">
            <w:pPr>
              <w:spacing w:after="0" w:line="240" w:lineRule="auto"/>
              <w:rPr>
                <w:color w:val="5B9BD5" w:themeColor="accent1"/>
                <w:lang w:eastAsia="pl-PL"/>
              </w:rPr>
            </w:pPr>
            <w:r w:rsidRPr="00C043BC">
              <w:rPr>
                <w:color w:val="5B9BD5" w:themeColor="accent1"/>
                <w:lang w:eastAsia="pl-PL"/>
              </w:rPr>
              <w:t>2</w:t>
            </w:r>
          </w:p>
        </w:tc>
        <w:tc>
          <w:tcPr>
            <w:tcW w:w="698" w:type="dxa"/>
            <w:vMerge/>
            <w:vAlign w:val="center"/>
          </w:tcPr>
          <w:p w14:paraId="25C86038" w14:textId="77777777" w:rsidR="006E1959" w:rsidRDefault="006E1959" w:rsidP="00E46FC7">
            <w:pPr>
              <w:spacing w:after="0" w:line="240" w:lineRule="auto"/>
              <w:rPr>
                <w:lang w:eastAsia="pl-PL"/>
              </w:rPr>
            </w:pPr>
          </w:p>
        </w:tc>
      </w:tr>
      <w:tr w:rsidR="006E1959" w14:paraId="7AB0BF04" w14:textId="77777777" w:rsidTr="00E46FC7">
        <w:tc>
          <w:tcPr>
            <w:tcW w:w="1644" w:type="dxa"/>
            <w:vMerge/>
          </w:tcPr>
          <w:p w14:paraId="4DDA54CB" w14:textId="77777777" w:rsidR="006E1959" w:rsidRDefault="006E1959" w:rsidP="00E46FC7">
            <w:pPr>
              <w:spacing w:after="0" w:line="240" w:lineRule="auto"/>
            </w:pPr>
          </w:p>
        </w:tc>
        <w:tc>
          <w:tcPr>
            <w:tcW w:w="4084" w:type="dxa"/>
          </w:tcPr>
          <w:p w14:paraId="4BF3DF17" w14:textId="77777777" w:rsidR="006E1959" w:rsidRDefault="006E1959" w:rsidP="00E46FC7">
            <w:pPr>
              <w:spacing w:after="0" w:line="240" w:lineRule="auto"/>
            </w:pPr>
            <w:r>
              <w:t>stowarzyszenia i organizacje społeczne</w:t>
            </w:r>
          </w:p>
        </w:tc>
        <w:tc>
          <w:tcPr>
            <w:tcW w:w="1281" w:type="dxa"/>
            <w:vAlign w:val="center"/>
          </w:tcPr>
          <w:p w14:paraId="65C24C0C" w14:textId="77777777" w:rsidR="006E1959" w:rsidRDefault="006E1959" w:rsidP="00E46FC7">
            <w:pPr>
              <w:spacing w:after="0" w:line="240" w:lineRule="auto"/>
              <w:rPr>
                <w:lang w:eastAsia="pl-PL"/>
              </w:rPr>
            </w:pPr>
            <w:r>
              <w:rPr>
                <w:lang w:eastAsia="pl-PL"/>
              </w:rPr>
              <w:t>23</w:t>
            </w:r>
          </w:p>
        </w:tc>
        <w:tc>
          <w:tcPr>
            <w:tcW w:w="883" w:type="dxa"/>
            <w:vMerge/>
            <w:vAlign w:val="center"/>
          </w:tcPr>
          <w:p w14:paraId="69EC4844" w14:textId="77777777" w:rsidR="006E1959" w:rsidRDefault="006E1959" w:rsidP="00E46FC7">
            <w:pPr>
              <w:spacing w:after="0" w:line="240" w:lineRule="auto"/>
              <w:rPr>
                <w:lang w:eastAsia="pl-PL"/>
              </w:rPr>
            </w:pPr>
          </w:p>
        </w:tc>
        <w:tc>
          <w:tcPr>
            <w:tcW w:w="698" w:type="dxa"/>
            <w:vAlign w:val="center"/>
          </w:tcPr>
          <w:p w14:paraId="289D45BA" w14:textId="77777777" w:rsidR="006E1959" w:rsidRPr="00C043BC" w:rsidRDefault="006E1959" w:rsidP="00E46FC7">
            <w:pPr>
              <w:spacing w:after="0" w:line="240" w:lineRule="auto"/>
              <w:rPr>
                <w:color w:val="5B9BD5" w:themeColor="accent1"/>
                <w:lang w:eastAsia="pl-PL"/>
              </w:rPr>
            </w:pPr>
            <w:r w:rsidRPr="00C043BC">
              <w:rPr>
                <w:color w:val="5B9BD5" w:themeColor="accent1"/>
                <w:lang w:eastAsia="pl-PL"/>
              </w:rPr>
              <w:t>26</w:t>
            </w:r>
          </w:p>
        </w:tc>
        <w:tc>
          <w:tcPr>
            <w:tcW w:w="698" w:type="dxa"/>
            <w:vMerge/>
            <w:vAlign w:val="center"/>
          </w:tcPr>
          <w:p w14:paraId="3488AF10" w14:textId="77777777" w:rsidR="006E1959" w:rsidRDefault="006E1959" w:rsidP="00E46FC7">
            <w:pPr>
              <w:spacing w:after="0" w:line="240" w:lineRule="auto"/>
              <w:rPr>
                <w:lang w:eastAsia="pl-PL"/>
              </w:rPr>
            </w:pPr>
          </w:p>
        </w:tc>
      </w:tr>
    </w:tbl>
    <w:p w14:paraId="699D0439" w14:textId="77777777" w:rsidR="00532590" w:rsidRDefault="00532590" w:rsidP="002035E9">
      <w:pPr>
        <w:spacing w:after="0"/>
        <w:jc w:val="both"/>
        <w:rPr>
          <w:rFonts w:ascii="Times New Roman" w:eastAsia="Times New Roman" w:hAnsi="Times New Roman" w:cs="Times New Roman"/>
          <w:sz w:val="24"/>
          <w:szCs w:val="24"/>
          <w:lang w:eastAsia="pl-PL"/>
        </w:rPr>
      </w:pPr>
    </w:p>
    <w:p w14:paraId="47B7DDA4" w14:textId="77777777" w:rsidR="002D4625" w:rsidRPr="002C7EDF" w:rsidRDefault="00532590" w:rsidP="002C7EDF">
      <w:pPr>
        <w:spacing w:after="0"/>
        <w:jc w:val="both"/>
        <w:rPr>
          <w:rFonts w:eastAsia="Times New Roman" w:cs="Times New Roman"/>
          <w:lang w:eastAsia="pl-PL"/>
        </w:rPr>
      </w:pPr>
      <w:r w:rsidRPr="006A3362">
        <w:rPr>
          <w:rFonts w:eastAsia="Times New Roman" w:cs="Times New Roman"/>
          <w:b/>
          <w:lang w:eastAsia="pl-PL"/>
        </w:rPr>
        <w:t>Tabela 7.</w:t>
      </w:r>
      <w:r w:rsidRPr="002C7EDF">
        <w:rPr>
          <w:rFonts w:eastAsia="Times New Roman" w:cs="Times New Roman"/>
          <w:lang w:eastAsia="pl-PL"/>
        </w:rPr>
        <w:t xml:space="preserve"> Podmioty wg grup rodzajów działalności</w:t>
      </w:r>
    </w:p>
    <w:tbl>
      <w:tblPr>
        <w:tblStyle w:val="TematkomentarzaZnak"/>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63"/>
        <w:gridCol w:w="1993"/>
        <w:gridCol w:w="1993"/>
      </w:tblGrid>
      <w:tr w:rsidR="006E1959" w:rsidRPr="000B6A21" w14:paraId="5FC88208" w14:textId="77777777" w:rsidTr="00E46FC7">
        <w:tc>
          <w:tcPr>
            <w:tcW w:w="5063" w:type="dxa"/>
            <w:vMerge w:val="restart"/>
            <w:vAlign w:val="center"/>
          </w:tcPr>
          <w:p w14:paraId="73BEBBBC" w14:textId="77777777" w:rsidR="006E1959" w:rsidRDefault="006E1959" w:rsidP="00E46FC7">
            <w:pPr>
              <w:spacing w:after="0" w:line="240" w:lineRule="auto"/>
              <w:jc w:val="center"/>
              <w:rPr>
                <w:b/>
                <w:lang w:eastAsia="pl-PL"/>
              </w:rPr>
            </w:pPr>
            <w:r>
              <w:rPr>
                <w:b/>
                <w:lang w:eastAsia="pl-PL"/>
              </w:rPr>
              <w:t>Rodzaje działalności</w:t>
            </w:r>
          </w:p>
        </w:tc>
        <w:tc>
          <w:tcPr>
            <w:tcW w:w="1993" w:type="dxa"/>
            <w:vAlign w:val="center"/>
          </w:tcPr>
          <w:p w14:paraId="77350F5C" w14:textId="77777777" w:rsidR="006E1959" w:rsidRPr="000B6A21" w:rsidRDefault="006E1959" w:rsidP="00E46FC7">
            <w:pPr>
              <w:spacing w:after="0" w:line="240" w:lineRule="auto"/>
              <w:jc w:val="center"/>
              <w:rPr>
                <w:b/>
                <w:lang w:eastAsia="pl-PL"/>
              </w:rPr>
            </w:pPr>
            <w:r>
              <w:rPr>
                <w:b/>
                <w:lang w:eastAsia="pl-PL"/>
              </w:rPr>
              <w:t>2014</w:t>
            </w:r>
          </w:p>
        </w:tc>
        <w:tc>
          <w:tcPr>
            <w:tcW w:w="1993" w:type="dxa"/>
          </w:tcPr>
          <w:p w14:paraId="499B2433" w14:textId="77777777" w:rsidR="006E1959" w:rsidRPr="00C043BC" w:rsidRDefault="006E1959" w:rsidP="00E46FC7">
            <w:pPr>
              <w:spacing w:after="0" w:line="240" w:lineRule="auto"/>
              <w:jc w:val="center"/>
              <w:rPr>
                <w:b/>
                <w:color w:val="5B9BD5" w:themeColor="accent1"/>
                <w:lang w:eastAsia="pl-PL"/>
              </w:rPr>
            </w:pPr>
            <w:r w:rsidRPr="00C043BC">
              <w:rPr>
                <w:b/>
                <w:color w:val="5B9BD5" w:themeColor="accent1"/>
                <w:lang w:eastAsia="pl-PL"/>
              </w:rPr>
              <w:t>2019</w:t>
            </w:r>
          </w:p>
        </w:tc>
      </w:tr>
      <w:tr w:rsidR="006E1959" w:rsidRPr="000B6A21" w14:paraId="23EF3B3C" w14:textId="77777777" w:rsidTr="00E46FC7">
        <w:tc>
          <w:tcPr>
            <w:tcW w:w="5063" w:type="dxa"/>
            <w:vMerge/>
            <w:vAlign w:val="center"/>
          </w:tcPr>
          <w:p w14:paraId="2A314E04" w14:textId="77777777" w:rsidR="006E1959" w:rsidRPr="000B6A21" w:rsidRDefault="006E1959" w:rsidP="00E46FC7">
            <w:pPr>
              <w:spacing w:after="0" w:line="240" w:lineRule="auto"/>
              <w:jc w:val="center"/>
              <w:rPr>
                <w:b/>
                <w:lang w:eastAsia="pl-PL"/>
              </w:rPr>
            </w:pPr>
          </w:p>
        </w:tc>
        <w:tc>
          <w:tcPr>
            <w:tcW w:w="3986" w:type="dxa"/>
            <w:gridSpan w:val="2"/>
            <w:vAlign w:val="center"/>
          </w:tcPr>
          <w:p w14:paraId="408AB284" w14:textId="77777777" w:rsidR="006E1959" w:rsidRPr="000B6A21" w:rsidRDefault="006E1959" w:rsidP="00E46FC7">
            <w:pPr>
              <w:spacing w:after="0" w:line="240" w:lineRule="auto"/>
              <w:jc w:val="center"/>
              <w:rPr>
                <w:b/>
                <w:lang w:eastAsia="pl-PL"/>
              </w:rPr>
            </w:pPr>
            <w:r w:rsidRPr="000B6A21">
              <w:rPr>
                <w:b/>
                <w:lang w:eastAsia="pl-PL"/>
              </w:rPr>
              <w:t>Liczba podmiotów</w:t>
            </w:r>
          </w:p>
        </w:tc>
      </w:tr>
      <w:tr w:rsidR="006E1959" w14:paraId="6C35EFE1" w14:textId="77777777" w:rsidTr="00E46FC7">
        <w:tc>
          <w:tcPr>
            <w:tcW w:w="5063" w:type="dxa"/>
          </w:tcPr>
          <w:p w14:paraId="2BC03900" w14:textId="77777777" w:rsidR="006E1959" w:rsidRDefault="006E1959" w:rsidP="00E46FC7">
            <w:pPr>
              <w:spacing w:after="0" w:line="240" w:lineRule="auto"/>
              <w:jc w:val="both"/>
              <w:rPr>
                <w:lang w:eastAsia="pl-PL"/>
              </w:rPr>
            </w:pPr>
            <w:r>
              <w:t>rolnictwo, leśnictwo, łowiectwo i rybactwo</w:t>
            </w:r>
          </w:p>
        </w:tc>
        <w:tc>
          <w:tcPr>
            <w:tcW w:w="1993" w:type="dxa"/>
            <w:vAlign w:val="center"/>
          </w:tcPr>
          <w:p w14:paraId="0857846D" w14:textId="77777777" w:rsidR="006E1959" w:rsidRDefault="006E1959" w:rsidP="00E46FC7">
            <w:pPr>
              <w:spacing w:after="0" w:line="240" w:lineRule="auto"/>
              <w:jc w:val="center"/>
              <w:rPr>
                <w:lang w:eastAsia="pl-PL"/>
              </w:rPr>
            </w:pPr>
            <w:r>
              <w:rPr>
                <w:lang w:eastAsia="pl-PL"/>
              </w:rPr>
              <w:t>22</w:t>
            </w:r>
          </w:p>
        </w:tc>
        <w:tc>
          <w:tcPr>
            <w:tcW w:w="1993" w:type="dxa"/>
          </w:tcPr>
          <w:p w14:paraId="208011C1" w14:textId="77777777" w:rsidR="006E1959" w:rsidRPr="00C043BC" w:rsidRDefault="006E1959" w:rsidP="00E46FC7">
            <w:pPr>
              <w:spacing w:after="0" w:line="240" w:lineRule="auto"/>
              <w:jc w:val="center"/>
              <w:rPr>
                <w:color w:val="5B9BD5" w:themeColor="accent1"/>
                <w:lang w:eastAsia="pl-PL"/>
              </w:rPr>
            </w:pPr>
            <w:r w:rsidRPr="00C043BC">
              <w:rPr>
                <w:color w:val="5B9BD5" w:themeColor="accent1"/>
                <w:lang w:eastAsia="pl-PL"/>
              </w:rPr>
              <w:t>21</w:t>
            </w:r>
          </w:p>
        </w:tc>
      </w:tr>
      <w:tr w:rsidR="006E1959" w14:paraId="44269F9C" w14:textId="77777777" w:rsidTr="00E46FC7">
        <w:tc>
          <w:tcPr>
            <w:tcW w:w="5063" w:type="dxa"/>
          </w:tcPr>
          <w:p w14:paraId="6C40719D" w14:textId="77777777" w:rsidR="006E1959" w:rsidRDefault="006E1959" w:rsidP="00E46FC7">
            <w:pPr>
              <w:spacing w:after="0" w:line="240" w:lineRule="auto"/>
              <w:jc w:val="both"/>
              <w:rPr>
                <w:lang w:eastAsia="pl-PL"/>
              </w:rPr>
            </w:pPr>
            <w:r>
              <w:t>przemysł i budownictwo</w:t>
            </w:r>
          </w:p>
        </w:tc>
        <w:tc>
          <w:tcPr>
            <w:tcW w:w="1993" w:type="dxa"/>
            <w:vAlign w:val="center"/>
          </w:tcPr>
          <w:p w14:paraId="7F537D02" w14:textId="77777777" w:rsidR="006E1959" w:rsidRDefault="006E1959" w:rsidP="00E46FC7">
            <w:pPr>
              <w:spacing w:after="0" w:line="240" w:lineRule="auto"/>
              <w:jc w:val="center"/>
              <w:rPr>
                <w:lang w:eastAsia="pl-PL"/>
              </w:rPr>
            </w:pPr>
            <w:r>
              <w:rPr>
                <w:lang w:eastAsia="pl-PL"/>
              </w:rPr>
              <w:t>102</w:t>
            </w:r>
          </w:p>
        </w:tc>
        <w:tc>
          <w:tcPr>
            <w:tcW w:w="1993" w:type="dxa"/>
          </w:tcPr>
          <w:p w14:paraId="40EFA200" w14:textId="77777777" w:rsidR="006E1959" w:rsidRPr="00C043BC" w:rsidRDefault="006E1959" w:rsidP="00E46FC7">
            <w:pPr>
              <w:spacing w:after="0" w:line="240" w:lineRule="auto"/>
              <w:jc w:val="center"/>
              <w:rPr>
                <w:color w:val="5B9BD5" w:themeColor="accent1"/>
                <w:lang w:eastAsia="pl-PL"/>
              </w:rPr>
            </w:pPr>
            <w:r w:rsidRPr="00C043BC">
              <w:rPr>
                <w:color w:val="5B9BD5" w:themeColor="accent1"/>
                <w:lang w:eastAsia="pl-PL"/>
              </w:rPr>
              <w:t>133</w:t>
            </w:r>
          </w:p>
        </w:tc>
      </w:tr>
      <w:tr w:rsidR="006E1959" w14:paraId="67057CBE" w14:textId="77777777" w:rsidTr="00E46FC7">
        <w:tc>
          <w:tcPr>
            <w:tcW w:w="5063" w:type="dxa"/>
          </w:tcPr>
          <w:p w14:paraId="18C5F3B3" w14:textId="77777777" w:rsidR="006E1959" w:rsidRDefault="006E1959" w:rsidP="00E46FC7">
            <w:pPr>
              <w:spacing w:after="0" w:line="240" w:lineRule="auto"/>
              <w:jc w:val="both"/>
              <w:rPr>
                <w:lang w:eastAsia="pl-PL"/>
              </w:rPr>
            </w:pPr>
            <w:r>
              <w:t>pozostała działalność</w:t>
            </w:r>
          </w:p>
        </w:tc>
        <w:tc>
          <w:tcPr>
            <w:tcW w:w="1993" w:type="dxa"/>
            <w:vAlign w:val="center"/>
          </w:tcPr>
          <w:p w14:paraId="7D22CD33" w14:textId="77777777" w:rsidR="006E1959" w:rsidRDefault="006E1959" w:rsidP="00E46FC7">
            <w:pPr>
              <w:spacing w:after="0" w:line="240" w:lineRule="auto"/>
              <w:jc w:val="center"/>
              <w:rPr>
                <w:lang w:eastAsia="pl-PL"/>
              </w:rPr>
            </w:pPr>
            <w:r>
              <w:rPr>
                <w:lang w:eastAsia="pl-PL"/>
              </w:rPr>
              <w:t>249</w:t>
            </w:r>
          </w:p>
        </w:tc>
        <w:tc>
          <w:tcPr>
            <w:tcW w:w="1993" w:type="dxa"/>
          </w:tcPr>
          <w:p w14:paraId="3B27200E" w14:textId="77777777" w:rsidR="006E1959" w:rsidRPr="00C043BC" w:rsidRDefault="006E1959" w:rsidP="00E46FC7">
            <w:pPr>
              <w:spacing w:after="0" w:line="240" w:lineRule="auto"/>
              <w:jc w:val="center"/>
              <w:rPr>
                <w:color w:val="5B9BD5" w:themeColor="accent1"/>
                <w:lang w:eastAsia="pl-PL"/>
              </w:rPr>
            </w:pPr>
            <w:r w:rsidRPr="00C043BC">
              <w:rPr>
                <w:color w:val="5B9BD5" w:themeColor="accent1"/>
                <w:lang w:eastAsia="pl-PL"/>
              </w:rPr>
              <w:t>280</w:t>
            </w:r>
          </w:p>
        </w:tc>
      </w:tr>
    </w:tbl>
    <w:p w14:paraId="588F860C" w14:textId="77777777" w:rsidR="00C03C27" w:rsidRPr="00922334" w:rsidRDefault="00C03C27" w:rsidP="000B6A21">
      <w:pPr>
        <w:jc w:val="both"/>
        <w:rPr>
          <w:sz w:val="4"/>
          <w:szCs w:val="4"/>
          <w:lang w:eastAsia="pl-PL"/>
        </w:rPr>
      </w:pPr>
    </w:p>
    <w:p w14:paraId="15167253" w14:textId="77777777" w:rsidR="00532590" w:rsidRDefault="00532590" w:rsidP="00532590">
      <w:pPr>
        <w:pStyle w:val="Nagwek3"/>
        <w:numPr>
          <w:ilvl w:val="2"/>
          <w:numId w:val="1"/>
        </w:numPr>
        <w:rPr>
          <w:lang w:eastAsia="pl-PL"/>
        </w:rPr>
      </w:pPr>
      <w:bookmarkStart w:id="23" w:name="_Toc58959248"/>
      <w:r>
        <w:rPr>
          <w:lang w:eastAsia="pl-PL"/>
        </w:rPr>
        <w:t>Gospodarka odpadami</w:t>
      </w:r>
      <w:bookmarkEnd w:id="23"/>
    </w:p>
    <w:p w14:paraId="192C8636" w14:textId="77777777" w:rsidR="00532590" w:rsidRPr="00922334" w:rsidRDefault="00532590" w:rsidP="00532590">
      <w:pPr>
        <w:rPr>
          <w:sz w:val="4"/>
          <w:szCs w:val="4"/>
          <w:lang w:eastAsia="pl-PL"/>
        </w:rPr>
      </w:pPr>
    </w:p>
    <w:p w14:paraId="5C2597F6" w14:textId="77777777" w:rsidR="00532590" w:rsidRDefault="00532590" w:rsidP="00532590">
      <w:pPr>
        <w:jc w:val="both"/>
        <w:rPr>
          <w:rStyle w:val="h2"/>
        </w:rPr>
      </w:pPr>
      <w:r>
        <w:rPr>
          <w:lang w:eastAsia="pl-PL"/>
        </w:rPr>
        <w:t xml:space="preserve">Na obszarze gminy </w:t>
      </w:r>
      <w:r w:rsidR="002B648D">
        <w:rPr>
          <w:lang w:eastAsia="pl-PL"/>
        </w:rPr>
        <w:t>Olszanka</w:t>
      </w:r>
      <w:r>
        <w:rPr>
          <w:lang w:eastAsia="pl-PL"/>
        </w:rPr>
        <w:t xml:space="preserve"> nie są</w:t>
      </w:r>
      <w:r w:rsidR="00A83472">
        <w:rPr>
          <w:lang w:eastAsia="pl-PL"/>
        </w:rPr>
        <w:t xml:space="preserve"> obecnie</w:t>
      </w:r>
      <w:r>
        <w:rPr>
          <w:lang w:eastAsia="pl-PL"/>
        </w:rPr>
        <w:t xml:space="preserve"> eks</w:t>
      </w:r>
      <w:r w:rsidR="00A83472">
        <w:rPr>
          <w:lang w:eastAsia="pl-PL"/>
        </w:rPr>
        <w:t xml:space="preserve">ploatowane składowiska odpadów. Znajduje się natomiast na terenie gminy </w:t>
      </w:r>
      <w:r>
        <w:rPr>
          <w:lang w:eastAsia="pl-PL"/>
        </w:rPr>
        <w:t>kwater</w:t>
      </w:r>
      <w:r w:rsidR="00A83472">
        <w:rPr>
          <w:lang w:eastAsia="pl-PL"/>
        </w:rPr>
        <w:t>a</w:t>
      </w:r>
      <w:r>
        <w:rPr>
          <w:lang w:eastAsia="pl-PL"/>
        </w:rPr>
        <w:t xml:space="preserve"> zamknięt</w:t>
      </w:r>
      <w:r w:rsidR="00A83472">
        <w:rPr>
          <w:lang w:eastAsia="pl-PL"/>
        </w:rPr>
        <w:t>a</w:t>
      </w:r>
      <w:r>
        <w:rPr>
          <w:lang w:eastAsia="pl-PL"/>
        </w:rPr>
        <w:t xml:space="preserve"> i rekultywowan</w:t>
      </w:r>
      <w:r w:rsidR="00A83472">
        <w:rPr>
          <w:lang w:eastAsia="pl-PL"/>
        </w:rPr>
        <w:t>a – składowisko odpadów innych niż niebezpieczne i obojętne w Obórkach</w:t>
      </w:r>
      <w:r>
        <w:rPr>
          <w:lang w:eastAsia="pl-PL"/>
        </w:rPr>
        <w:t xml:space="preserve">. Gminna gospodarka odpadami prowadzona jest zgodnie ze znowelizowaną </w:t>
      </w:r>
      <w:r>
        <w:rPr>
          <w:rStyle w:val="h2"/>
        </w:rPr>
        <w:t>Ustawą z dnia 13 września 1996 r. o utrzymaniu czystości i porządku w gminach.</w:t>
      </w:r>
    </w:p>
    <w:p w14:paraId="2943AA1C" w14:textId="77777777" w:rsidR="00532590" w:rsidRDefault="00D01A72" w:rsidP="00532590">
      <w:pPr>
        <w:jc w:val="both"/>
      </w:pPr>
      <w:r>
        <w:rPr>
          <w:rStyle w:val="h2"/>
        </w:rPr>
        <w:t xml:space="preserve">Obowiązki gminy w zakresie gospodarowania odpadami komunalnymi pełni wyłoniona w drodze przetargu firma </w:t>
      </w:r>
      <w:r w:rsidR="004369A9">
        <w:t>Remondis</w:t>
      </w:r>
      <w:r>
        <w:t xml:space="preserve"> Sp. z o.o., z siedzibą w </w:t>
      </w:r>
      <w:r w:rsidR="004369A9">
        <w:t>Opolu</w:t>
      </w:r>
      <w:r>
        <w:t xml:space="preserve">, przy </w:t>
      </w:r>
      <w:r w:rsidR="00970313">
        <w:t>al</w:t>
      </w:r>
      <w:r>
        <w:t xml:space="preserve">. </w:t>
      </w:r>
      <w:r w:rsidR="00970313">
        <w:t>Przyjaźni 9.</w:t>
      </w:r>
    </w:p>
    <w:p w14:paraId="23E1C3AC" w14:textId="77777777" w:rsidR="005A1AA1" w:rsidRPr="005A1AA1" w:rsidRDefault="005A1AA1" w:rsidP="00532590">
      <w:pPr>
        <w:jc w:val="both"/>
      </w:pPr>
      <w:r>
        <w:t>Na podstawie dokumentu pn. „Ocena sprawności systemu odprowadzania gazu składowiskowego na składowisku odpadów innych niż niebezpieczne i obojętne w Obórkach”, udostępnionego przez Urząd Gminy Olszanka, stwierdzono iż brak jest podstaw do uwzględniania składowiska jako źródła emisji CO</w:t>
      </w:r>
      <w:r>
        <w:rPr>
          <w:vertAlign w:val="subscript"/>
        </w:rPr>
        <w:t>2</w:t>
      </w:r>
      <w:r>
        <w:t xml:space="preserve"> i metanu do atmosfery w Planie Gospodarki Niskoemisyjnej dla gminy Olszanka na lata 2015-2020</w:t>
      </w:r>
      <w:r w:rsidR="00EF2758">
        <w:t xml:space="preserve"> </w:t>
      </w:r>
      <w:r w:rsidR="00EF2758" w:rsidRPr="00C043BC">
        <w:rPr>
          <w:color w:val="5B9BD5" w:themeColor="accent1"/>
        </w:rPr>
        <w:t>(z perspektywą do 2025 r.)</w:t>
      </w:r>
      <w:r>
        <w:t>. Sprawozdania z przeprowadzonych na składowisku badań (w ramach ww. dokumentu) wskazują na przeważającą zawartość tlenu oraz znikomą (poniżej granicy oznaczalności) zawartość metanu i CO</w:t>
      </w:r>
      <w:r>
        <w:rPr>
          <w:vertAlign w:val="subscript"/>
        </w:rPr>
        <w:t>2</w:t>
      </w:r>
      <w:r>
        <w:t xml:space="preserve"> w gazie składowiskowym. </w:t>
      </w:r>
      <w:r w:rsidR="00F561E6">
        <w:t>Ponadto autor dokumentu stwierdził, iż system odgazowania składowiska należy uznać za sprawny. W związku z powyższym, jak zapisano na wstępie – odstąpiono od uwzględniania emisji z przedmiotowego składowiska w inwentaryzacji BEI,</w:t>
      </w:r>
      <w:r w:rsidR="00EF2758">
        <w:t xml:space="preserve"> </w:t>
      </w:r>
      <w:r w:rsidR="00EF2758" w:rsidRPr="00C043BC">
        <w:rPr>
          <w:color w:val="5B9BD5" w:themeColor="accent1"/>
        </w:rPr>
        <w:t>MEI</w:t>
      </w:r>
      <w:r w:rsidR="00F561E6">
        <w:t xml:space="preserve"> oraz w samym PGN.</w:t>
      </w:r>
    </w:p>
    <w:p w14:paraId="271C6C9C" w14:textId="77777777" w:rsidR="00D01A72" w:rsidRDefault="00D01A72" w:rsidP="00D01A72">
      <w:pPr>
        <w:pStyle w:val="Nagwek1"/>
        <w:numPr>
          <w:ilvl w:val="0"/>
          <w:numId w:val="1"/>
        </w:numPr>
        <w:rPr>
          <w:lang w:eastAsia="pl-PL"/>
        </w:rPr>
      </w:pPr>
      <w:bookmarkStart w:id="24" w:name="_Toc58959249"/>
      <w:r>
        <w:rPr>
          <w:lang w:eastAsia="pl-PL"/>
        </w:rPr>
        <w:t>Infrastruktura komunikacyjna</w:t>
      </w:r>
      <w:bookmarkEnd w:id="24"/>
    </w:p>
    <w:p w14:paraId="1BDE5DAE" w14:textId="77777777" w:rsidR="00D01A72" w:rsidRDefault="00D01A72" w:rsidP="00A14C96">
      <w:pPr>
        <w:jc w:val="both"/>
        <w:rPr>
          <w:lang w:eastAsia="pl-PL"/>
        </w:rPr>
      </w:pPr>
      <w:r>
        <w:rPr>
          <w:lang w:eastAsia="pl-PL"/>
        </w:rPr>
        <w:t xml:space="preserve">Przez gminę </w:t>
      </w:r>
      <w:r w:rsidR="002B648D">
        <w:rPr>
          <w:lang w:eastAsia="pl-PL"/>
        </w:rPr>
        <w:t>Olszanka</w:t>
      </w:r>
      <w:r>
        <w:rPr>
          <w:lang w:eastAsia="pl-PL"/>
        </w:rPr>
        <w:t xml:space="preserve"> przebiega</w:t>
      </w:r>
      <w:r w:rsidR="00A14C96">
        <w:rPr>
          <w:lang w:eastAsia="pl-PL"/>
        </w:rPr>
        <w:t xml:space="preserve">ją dwie drogi krajowe o dużym natężeniu ruchu oraz </w:t>
      </w:r>
      <w:r w:rsidR="00970313">
        <w:rPr>
          <w:lang w:eastAsia="pl-PL"/>
        </w:rPr>
        <w:t>3</w:t>
      </w:r>
      <w:r w:rsidR="00A14C96">
        <w:rPr>
          <w:lang w:eastAsia="pl-PL"/>
        </w:rPr>
        <w:t xml:space="preserve"> drogi wojewódzkie o średnim natężeniu. Poza tym obszar gminy pokrywają drogi powiatowe oraz gminne i wewnętrzne o niższym natężeniu ruchu.</w:t>
      </w:r>
    </w:p>
    <w:p w14:paraId="3CBC9B3A" w14:textId="77777777" w:rsidR="00A14C96" w:rsidRDefault="00A14C96" w:rsidP="00A14C96">
      <w:pPr>
        <w:jc w:val="both"/>
        <w:rPr>
          <w:color w:val="211D1E"/>
        </w:rPr>
      </w:pPr>
      <w:r>
        <w:rPr>
          <w:lang w:eastAsia="pl-PL"/>
        </w:rPr>
        <w:lastRenderedPageBreak/>
        <w:t xml:space="preserve">Ponadto przez gminę przebiega </w:t>
      </w:r>
      <w:r w:rsidRPr="00150AED">
        <w:rPr>
          <w:color w:val="211D1E"/>
        </w:rPr>
        <w:t xml:space="preserve">magistrala </w:t>
      </w:r>
      <w:r w:rsidRPr="00592038">
        <w:t>kolejowa relacji Przemyśl – Wrocław – Zgorzelec, stanowiąca część linii E-30 wchodzącej w skład III Paneuropejskiego Korytarza Trans</w:t>
      </w:r>
      <w:r w:rsidRPr="00592038">
        <w:softHyphen/>
        <w:t>portowego (z</w:t>
      </w:r>
      <w:r w:rsidR="00970313">
        <w:t> </w:t>
      </w:r>
      <w:r w:rsidRPr="00592038">
        <w:t>Drezna do Lwowa).</w:t>
      </w:r>
    </w:p>
    <w:p w14:paraId="2A9BD0B2" w14:textId="77777777" w:rsidR="00A14C96" w:rsidRDefault="00A14C96" w:rsidP="00A14C96">
      <w:pPr>
        <w:pStyle w:val="Nagwek2"/>
        <w:numPr>
          <w:ilvl w:val="1"/>
          <w:numId w:val="1"/>
        </w:numPr>
        <w:rPr>
          <w:lang w:eastAsia="pl-PL"/>
        </w:rPr>
      </w:pPr>
      <w:bookmarkStart w:id="25" w:name="_Toc58959250"/>
      <w:r>
        <w:rPr>
          <w:lang w:eastAsia="pl-PL"/>
        </w:rPr>
        <w:t>Sieć drogowa</w:t>
      </w:r>
      <w:bookmarkEnd w:id="25"/>
    </w:p>
    <w:p w14:paraId="36A20139" w14:textId="77777777" w:rsidR="00A14C96" w:rsidRPr="00922334" w:rsidRDefault="00A14C96" w:rsidP="00F561E6">
      <w:pPr>
        <w:spacing w:after="0"/>
        <w:rPr>
          <w:sz w:val="10"/>
          <w:szCs w:val="10"/>
          <w:lang w:eastAsia="pl-PL"/>
        </w:rPr>
      </w:pPr>
    </w:p>
    <w:p w14:paraId="0015C945" w14:textId="77777777" w:rsidR="00A14C96" w:rsidRPr="00B936DF" w:rsidRDefault="00A14C96" w:rsidP="00A14C96">
      <w:r w:rsidRPr="00B936DF">
        <w:t>Podstawow</w:t>
      </w:r>
      <w:r w:rsidR="00C7307C" w:rsidRPr="00B936DF">
        <w:t>ą</w:t>
      </w:r>
      <w:r w:rsidR="00873310">
        <w:t xml:space="preserve"> </w:t>
      </w:r>
      <w:r w:rsidR="00C7307C" w:rsidRPr="00B936DF">
        <w:t>infrastrukturę komunikacyjną dla ruchu kołowego</w:t>
      </w:r>
      <w:r w:rsidRPr="00B936DF">
        <w:t xml:space="preserve"> gminy tworzą:</w:t>
      </w:r>
    </w:p>
    <w:p w14:paraId="5ED6FC36" w14:textId="77777777" w:rsidR="00A14C96" w:rsidRPr="00B936DF" w:rsidRDefault="00A14C96" w:rsidP="00547273">
      <w:pPr>
        <w:numPr>
          <w:ilvl w:val="0"/>
          <w:numId w:val="12"/>
        </w:numPr>
        <w:spacing w:after="0" w:line="240" w:lineRule="auto"/>
      </w:pPr>
      <w:r w:rsidRPr="00B936DF">
        <w:t>Droga krajowe:</w:t>
      </w:r>
    </w:p>
    <w:p w14:paraId="78967A88" w14:textId="77777777" w:rsidR="00015AFA" w:rsidRDefault="00015AFA" w:rsidP="00547273">
      <w:pPr>
        <w:pStyle w:val="Akapitzlist"/>
        <w:numPr>
          <w:ilvl w:val="0"/>
          <w:numId w:val="13"/>
        </w:numPr>
        <w:spacing w:after="0" w:line="240" w:lineRule="auto"/>
        <w:jc w:val="both"/>
      </w:pPr>
      <w:r>
        <w:t>A4 – autostrada A4 przebiega od granicy z Niemcami w Jędrzychowicach do granicy z</w:t>
      </w:r>
      <w:r w:rsidR="00F561E6">
        <w:t> </w:t>
      </w:r>
      <w:r>
        <w:t>Ukrainą w Korczowej</w:t>
      </w:r>
      <w:r w:rsidR="00970313">
        <w:t>;</w:t>
      </w:r>
    </w:p>
    <w:p w14:paraId="3FE7B5DB" w14:textId="77777777" w:rsidR="00AD39A2" w:rsidRPr="00B936DF" w:rsidRDefault="00A14C96" w:rsidP="00547273">
      <w:pPr>
        <w:pStyle w:val="Akapitzlist"/>
        <w:numPr>
          <w:ilvl w:val="0"/>
          <w:numId w:val="13"/>
        </w:numPr>
        <w:spacing w:after="0" w:line="240" w:lineRule="auto"/>
        <w:jc w:val="both"/>
      </w:pPr>
      <w:r w:rsidRPr="00B936DF">
        <w:t xml:space="preserve">Nr 94 – relacji Zgorzelec-Korczowa (przejście graniczne z Ukrainą) – stanowi obwodnicę miasta Brzegu i częściowo granicę pomiędzy gminą </w:t>
      </w:r>
      <w:r w:rsidR="002B648D">
        <w:t>Olszanka</w:t>
      </w:r>
      <w:r w:rsidRPr="00B936DF">
        <w:t xml:space="preserve"> oraz Brzegiem. Może stanowić alternatywę dla autostrady A4 w razie wypadku. Odcinek przebiegający przez gminę objęty </w:t>
      </w:r>
      <w:r w:rsidR="00AD39A2" w:rsidRPr="00B936DF">
        <w:t>Generalnym Pomiarem Ruchu w 2010 r</w:t>
      </w:r>
      <w:r w:rsidR="00747C89">
        <w:t>.</w:t>
      </w:r>
    </w:p>
    <w:p w14:paraId="3738758A" w14:textId="77777777" w:rsidR="00A14C96" w:rsidRPr="00B936DF" w:rsidRDefault="00A14C96" w:rsidP="00547273">
      <w:pPr>
        <w:pStyle w:val="Akapitzlist"/>
        <w:numPr>
          <w:ilvl w:val="0"/>
          <w:numId w:val="12"/>
        </w:numPr>
        <w:spacing w:after="0" w:line="240" w:lineRule="auto"/>
      </w:pPr>
      <w:r w:rsidRPr="00B936DF">
        <w:t>Drogi wojewódzkie :</w:t>
      </w:r>
    </w:p>
    <w:p w14:paraId="0C0206F4" w14:textId="77777777" w:rsidR="00AD39A2" w:rsidRPr="00B936DF" w:rsidRDefault="00A14C96" w:rsidP="00547273">
      <w:pPr>
        <w:pStyle w:val="Akapitzlist"/>
        <w:numPr>
          <w:ilvl w:val="0"/>
          <w:numId w:val="14"/>
        </w:numPr>
        <w:jc w:val="both"/>
      </w:pPr>
      <w:r w:rsidRPr="00B936DF">
        <w:t>Nr 401 –</w:t>
      </w:r>
      <w:r w:rsidR="00AD39A2" w:rsidRPr="00B936DF">
        <w:t xml:space="preserve"> o długości 42 km, łącząca Żłobiznę z Pakosławicami. Trasa ta przebiega przez teren powiatów brzeskiego i</w:t>
      </w:r>
      <w:r w:rsidR="0036619F">
        <w:t> </w:t>
      </w:r>
      <w:r w:rsidR="00AD39A2" w:rsidRPr="00B936DF">
        <w:t>nyskiego</w:t>
      </w:r>
      <w:r w:rsidR="008F0E24">
        <w:t>;</w:t>
      </w:r>
    </w:p>
    <w:p w14:paraId="44D16D9F" w14:textId="77777777" w:rsidR="00A14C96" w:rsidRPr="00B936DF" w:rsidRDefault="00AD39A2" w:rsidP="00547273">
      <w:pPr>
        <w:pStyle w:val="Akapitzlist"/>
        <w:numPr>
          <w:ilvl w:val="0"/>
          <w:numId w:val="14"/>
        </w:numPr>
        <w:jc w:val="both"/>
      </w:pPr>
      <w:r w:rsidRPr="00B936DF">
        <w:t>Nr 4</w:t>
      </w:r>
      <w:r w:rsidR="008F0E24">
        <w:t>58</w:t>
      </w:r>
      <w:r w:rsidRPr="00B936DF">
        <w:t xml:space="preserve"> – </w:t>
      </w:r>
      <w:r w:rsidR="008F0E24" w:rsidRPr="008F0E24">
        <w:t>droga wojewódzka o długości 31 km. Trasa ta łączy Obórki z Popielowem a</w:t>
      </w:r>
      <w:r w:rsidR="008F0E24">
        <w:t> </w:t>
      </w:r>
      <w:r w:rsidR="008F0E24" w:rsidRPr="008F0E24">
        <w:t>także z DK94. Droga leży na terenie powiatu brzeskiego i opolskiego</w:t>
      </w:r>
      <w:r w:rsidR="008F0E24">
        <w:t>;</w:t>
      </w:r>
    </w:p>
    <w:p w14:paraId="31674255" w14:textId="77777777" w:rsidR="00AD39A2" w:rsidRPr="00B936DF" w:rsidRDefault="00AD39A2" w:rsidP="00547273">
      <w:pPr>
        <w:pStyle w:val="Akapitzlist"/>
        <w:numPr>
          <w:ilvl w:val="0"/>
          <w:numId w:val="14"/>
        </w:numPr>
        <w:jc w:val="both"/>
      </w:pPr>
      <w:r w:rsidRPr="00B936DF">
        <w:t>Nr 462 - dr</w:t>
      </w:r>
      <w:r w:rsidR="008F0E24">
        <w:t>oga wojewódzka o długości 18 km</w:t>
      </w:r>
      <w:r w:rsidRPr="00B936DF">
        <w:t>. Trasa ta łączy Krzyżowice z</w:t>
      </w:r>
      <w:r w:rsidR="008F0E24">
        <w:t> </w:t>
      </w:r>
      <w:r w:rsidRPr="00B936DF">
        <w:t>miejscowością Stobrawa. Droga leży wyłącznie na terenie powiatu brzeskiego.</w:t>
      </w:r>
    </w:p>
    <w:p w14:paraId="61687AFD" w14:textId="77777777" w:rsidR="00A14C96" w:rsidRPr="00B936DF" w:rsidRDefault="00A14C96" w:rsidP="00547273">
      <w:pPr>
        <w:numPr>
          <w:ilvl w:val="0"/>
          <w:numId w:val="12"/>
        </w:numPr>
        <w:spacing w:after="0" w:line="240" w:lineRule="auto"/>
      </w:pPr>
      <w:r w:rsidRPr="00B936DF">
        <w:t>Drogi powiatowe:</w:t>
      </w:r>
    </w:p>
    <w:p w14:paraId="00431A06" w14:textId="77777777" w:rsidR="00A14C96" w:rsidRPr="00B936DF" w:rsidRDefault="00C7307C" w:rsidP="00547273">
      <w:pPr>
        <w:pStyle w:val="Akapitzlist"/>
        <w:numPr>
          <w:ilvl w:val="0"/>
          <w:numId w:val="15"/>
        </w:numPr>
        <w:jc w:val="both"/>
      </w:pPr>
      <w:r w:rsidRPr="00B936DF">
        <w:t>L11</w:t>
      </w:r>
      <w:r w:rsidR="00EC7814">
        <w:t>78</w:t>
      </w:r>
      <w:r w:rsidRPr="00B936DF">
        <w:t xml:space="preserve">O – </w:t>
      </w:r>
      <w:r w:rsidR="00EC7814">
        <w:t>Żłobizna – Przylesie</w:t>
      </w:r>
      <w:r w:rsidRPr="00B936DF">
        <w:t xml:space="preserve">; dł. w granicach gminy – </w:t>
      </w:r>
      <w:r w:rsidR="00EC7814">
        <w:t>1,950</w:t>
      </w:r>
      <w:r w:rsidRPr="00B936DF">
        <w:t xml:space="preserve"> km;</w:t>
      </w:r>
    </w:p>
    <w:p w14:paraId="294A110D" w14:textId="77777777" w:rsidR="00C7307C" w:rsidRPr="00B936DF" w:rsidRDefault="00C7307C" w:rsidP="00547273">
      <w:pPr>
        <w:pStyle w:val="Akapitzlist"/>
        <w:numPr>
          <w:ilvl w:val="0"/>
          <w:numId w:val="15"/>
        </w:numPr>
        <w:jc w:val="both"/>
      </w:pPr>
      <w:r w:rsidRPr="00B936DF">
        <w:t>L11</w:t>
      </w:r>
      <w:r w:rsidR="00EC7814">
        <w:t>79</w:t>
      </w:r>
      <w:r w:rsidRPr="00B936DF">
        <w:t xml:space="preserve">O – </w:t>
      </w:r>
      <w:r w:rsidR="00EC7814">
        <w:t>Gierszowice – Olszanka</w:t>
      </w:r>
      <w:r w:rsidRPr="00B936DF">
        <w:t xml:space="preserve">; dł. w granicach gminy – </w:t>
      </w:r>
      <w:r w:rsidR="00EC7814">
        <w:t>4</w:t>
      </w:r>
      <w:r w:rsidRPr="00B936DF">
        <w:t>,</w:t>
      </w:r>
      <w:r w:rsidR="00EC7814">
        <w:t>150</w:t>
      </w:r>
      <w:r w:rsidRPr="00B936DF">
        <w:t xml:space="preserve"> km;</w:t>
      </w:r>
    </w:p>
    <w:p w14:paraId="197CF465" w14:textId="77777777" w:rsidR="00C7307C" w:rsidRPr="00B936DF" w:rsidRDefault="00C7307C" w:rsidP="00547273">
      <w:pPr>
        <w:pStyle w:val="Akapitzlist"/>
        <w:numPr>
          <w:ilvl w:val="0"/>
          <w:numId w:val="15"/>
        </w:numPr>
        <w:jc w:val="both"/>
      </w:pPr>
      <w:r w:rsidRPr="00B936DF">
        <w:t>L11</w:t>
      </w:r>
      <w:r w:rsidR="00EC7814">
        <w:t>80</w:t>
      </w:r>
      <w:r w:rsidRPr="00B936DF">
        <w:t xml:space="preserve">O – </w:t>
      </w:r>
      <w:r w:rsidR="00EC7814">
        <w:t>Olszanka</w:t>
      </w:r>
      <w:r w:rsidRPr="00B936DF">
        <w:t xml:space="preserve"> – </w:t>
      </w:r>
      <w:r w:rsidR="00EC7814">
        <w:t>Czeska Wieś</w:t>
      </w:r>
      <w:r w:rsidRPr="00B936DF">
        <w:t xml:space="preserve">; dł. w granicach gminy – </w:t>
      </w:r>
      <w:r w:rsidR="00EC7814">
        <w:t>5</w:t>
      </w:r>
      <w:r w:rsidRPr="00B936DF">
        <w:t>,</w:t>
      </w:r>
      <w:r w:rsidR="00EC7814">
        <w:t>147</w:t>
      </w:r>
      <w:r w:rsidRPr="00B936DF">
        <w:t xml:space="preserve"> km;</w:t>
      </w:r>
    </w:p>
    <w:p w14:paraId="69B8924B" w14:textId="77777777" w:rsidR="00C7307C" w:rsidRPr="00B936DF" w:rsidRDefault="00C7307C" w:rsidP="00547273">
      <w:pPr>
        <w:pStyle w:val="Akapitzlist"/>
        <w:numPr>
          <w:ilvl w:val="0"/>
          <w:numId w:val="15"/>
        </w:numPr>
        <w:jc w:val="both"/>
      </w:pPr>
      <w:r w:rsidRPr="00B936DF">
        <w:t>L11</w:t>
      </w:r>
      <w:r w:rsidR="00EC7814">
        <w:t>81</w:t>
      </w:r>
      <w:r w:rsidRPr="00B936DF">
        <w:t xml:space="preserve">O – </w:t>
      </w:r>
      <w:r w:rsidR="00EC7814">
        <w:t xml:space="preserve">Jankowice Wielkie – Pogorzela; dł. w granicach gminy – 4,420 </w:t>
      </w:r>
      <w:r w:rsidRPr="00B936DF">
        <w:t>km;</w:t>
      </w:r>
    </w:p>
    <w:p w14:paraId="68D12BA6" w14:textId="77777777" w:rsidR="00C7307C" w:rsidRPr="00B936DF" w:rsidRDefault="00C7307C" w:rsidP="00547273">
      <w:pPr>
        <w:pStyle w:val="Akapitzlist"/>
        <w:numPr>
          <w:ilvl w:val="0"/>
          <w:numId w:val="15"/>
        </w:numPr>
        <w:jc w:val="both"/>
      </w:pPr>
      <w:r w:rsidRPr="00B936DF">
        <w:t>Z1</w:t>
      </w:r>
      <w:r w:rsidR="00EC7814">
        <w:t>504</w:t>
      </w:r>
      <w:r w:rsidRPr="00B936DF">
        <w:t xml:space="preserve">O – </w:t>
      </w:r>
      <w:r w:rsidR="00EC7814">
        <w:t>Grodków – Wierzbnik – Jankowice Wlk.</w:t>
      </w:r>
      <w:r w:rsidRPr="00B936DF">
        <w:t xml:space="preserve">; dł. w granicach gminy – </w:t>
      </w:r>
      <w:r w:rsidR="00EC7814">
        <w:t>1</w:t>
      </w:r>
      <w:r w:rsidRPr="00B936DF">
        <w:t>,</w:t>
      </w:r>
      <w:r w:rsidR="00EC7814">
        <w:t>712</w:t>
      </w:r>
      <w:r w:rsidRPr="00B936DF">
        <w:t xml:space="preserve"> km;</w:t>
      </w:r>
    </w:p>
    <w:p w14:paraId="3B84686E" w14:textId="77777777" w:rsidR="00C7307C" w:rsidRPr="00B936DF" w:rsidRDefault="001F0B0B" w:rsidP="00547273">
      <w:pPr>
        <w:pStyle w:val="Akapitzlist"/>
        <w:numPr>
          <w:ilvl w:val="0"/>
          <w:numId w:val="15"/>
        </w:numPr>
        <w:jc w:val="both"/>
      </w:pPr>
      <w:r w:rsidRPr="00B936DF">
        <w:t>L</w:t>
      </w:r>
      <w:r w:rsidR="00C7307C" w:rsidRPr="00B936DF">
        <w:t>1</w:t>
      </w:r>
      <w:r w:rsidR="00EC7814">
        <w:t>901</w:t>
      </w:r>
      <w:r w:rsidR="00C7307C" w:rsidRPr="00B936DF">
        <w:t xml:space="preserve">O – </w:t>
      </w:r>
      <w:r w:rsidR="00EC7814">
        <w:t>Czeska Wieś</w:t>
      </w:r>
      <w:r w:rsidR="00C7307C" w:rsidRPr="00B936DF">
        <w:t xml:space="preserve"> – </w:t>
      </w:r>
      <w:r w:rsidR="00EC7814">
        <w:t>Pogorzela</w:t>
      </w:r>
      <w:r w:rsidR="00C7307C" w:rsidRPr="00B936DF">
        <w:t xml:space="preserve">; dł. w granicach gminy – </w:t>
      </w:r>
      <w:r w:rsidR="00EC7814">
        <w:t>1</w:t>
      </w:r>
      <w:r w:rsidR="00C7307C" w:rsidRPr="00B936DF">
        <w:t>,85</w:t>
      </w:r>
      <w:r w:rsidR="00EC7814">
        <w:t>1</w:t>
      </w:r>
      <w:r w:rsidR="00C7307C" w:rsidRPr="00B936DF">
        <w:t xml:space="preserve"> km</w:t>
      </w:r>
      <w:r w:rsidR="00970313">
        <w:t>.</w:t>
      </w:r>
    </w:p>
    <w:p w14:paraId="61A717BB" w14:textId="77777777" w:rsidR="00A14C96" w:rsidRPr="00B936DF" w:rsidRDefault="00A14C96" w:rsidP="00547273">
      <w:pPr>
        <w:numPr>
          <w:ilvl w:val="0"/>
          <w:numId w:val="12"/>
        </w:numPr>
        <w:spacing w:after="0" w:line="240" w:lineRule="auto"/>
        <w:jc w:val="both"/>
      </w:pPr>
      <w:r w:rsidRPr="00B936DF">
        <w:t>Do układu drogowego zaliczana jest również</w:t>
      </w:r>
      <w:r w:rsidR="008F0E24">
        <w:t xml:space="preserve"> sieć dróg gminnych i wewnętrznych.</w:t>
      </w:r>
    </w:p>
    <w:p w14:paraId="62463D9E" w14:textId="77777777" w:rsidR="00A14C96" w:rsidRDefault="00A14C96" w:rsidP="00F561E6">
      <w:pPr>
        <w:spacing w:after="0"/>
        <w:rPr>
          <w:lang w:eastAsia="pl-PL"/>
        </w:rPr>
      </w:pPr>
    </w:p>
    <w:p w14:paraId="6E8A982D" w14:textId="77777777" w:rsidR="001F0B0B" w:rsidRPr="00736087" w:rsidRDefault="001F0B0B" w:rsidP="001F0B0B">
      <w:pPr>
        <w:pStyle w:val="Nagwek2"/>
        <w:numPr>
          <w:ilvl w:val="1"/>
          <w:numId w:val="1"/>
        </w:numPr>
        <w:rPr>
          <w:rFonts w:asciiTheme="minorHAnsi" w:hAnsiTheme="minorHAnsi"/>
          <w:lang w:eastAsia="pl-PL"/>
        </w:rPr>
      </w:pPr>
      <w:bookmarkStart w:id="26" w:name="_Toc58959251"/>
      <w:r w:rsidRPr="00736087">
        <w:rPr>
          <w:rFonts w:asciiTheme="minorHAnsi" w:hAnsiTheme="minorHAnsi"/>
          <w:lang w:eastAsia="pl-PL"/>
        </w:rPr>
        <w:t>Sieć kolejowa</w:t>
      </w:r>
      <w:bookmarkEnd w:id="26"/>
    </w:p>
    <w:p w14:paraId="55FCF92C" w14:textId="77777777" w:rsidR="001F0B0B" w:rsidRPr="00922334" w:rsidRDefault="001F0B0B" w:rsidP="00F561E6">
      <w:pPr>
        <w:spacing w:after="0"/>
        <w:rPr>
          <w:sz w:val="10"/>
          <w:szCs w:val="10"/>
          <w:lang w:eastAsia="pl-PL"/>
        </w:rPr>
      </w:pPr>
    </w:p>
    <w:p w14:paraId="64EFEC84" w14:textId="77777777" w:rsidR="001F0B0B" w:rsidRPr="00B936DF" w:rsidRDefault="001F0B0B" w:rsidP="001F0B0B">
      <w:pPr>
        <w:ind w:left="360"/>
      </w:pPr>
      <w:r w:rsidRPr="00B936DF">
        <w:t>Przez obszar gminy przebiegają</w:t>
      </w:r>
      <w:r w:rsidR="0043125C" w:rsidRPr="00B936DF">
        <w:t xml:space="preserve"> dwie czynne</w:t>
      </w:r>
      <w:r w:rsidRPr="00B936DF">
        <w:t xml:space="preserve"> linie kolejowe:</w:t>
      </w:r>
    </w:p>
    <w:p w14:paraId="6351747E" w14:textId="77777777" w:rsidR="00B45338" w:rsidRPr="00B936DF" w:rsidRDefault="00B45338" w:rsidP="00547273">
      <w:pPr>
        <w:numPr>
          <w:ilvl w:val="0"/>
          <w:numId w:val="16"/>
        </w:numPr>
        <w:spacing w:after="0" w:line="240" w:lineRule="auto"/>
        <w:jc w:val="both"/>
      </w:pPr>
      <w:r>
        <w:t>Jednotorowa, niezelektryfikowana</w:t>
      </w:r>
      <w:r w:rsidRPr="00B936DF">
        <w:t xml:space="preserve"> lini</w:t>
      </w:r>
      <w:r>
        <w:t>a</w:t>
      </w:r>
      <w:r w:rsidRPr="00B936DF">
        <w:t xml:space="preserve"> relacji Brzeg – Grodków – Nysa</w:t>
      </w:r>
      <w:r>
        <w:t xml:space="preserve"> (dł. w granicach gminy ok. 9,3 km</w:t>
      </w:r>
      <w:r w:rsidR="00970313">
        <w:t>)</w:t>
      </w:r>
      <w:r>
        <w:t xml:space="preserve"> – będąca źródłem emisji CO</w:t>
      </w:r>
      <w:r>
        <w:rPr>
          <w:vertAlign w:val="subscript"/>
        </w:rPr>
        <w:t>2</w:t>
      </w:r>
      <w:r>
        <w:t xml:space="preserve"> i innych zanieczyszczeń,</w:t>
      </w:r>
    </w:p>
    <w:p w14:paraId="46EEFF3B" w14:textId="77777777" w:rsidR="001F0B0B" w:rsidRPr="00B936DF" w:rsidRDefault="00B45338" w:rsidP="00547273">
      <w:pPr>
        <w:numPr>
          <w:ilvl w:val="0"/>
          <w:numId w:val="16"/>
        </w:numPr>
        <w:spacing w:after="0" w:line="240" w:lineRule="auto"/>
        <w:jc w:val="both"/>
      </w:pPr>
      <w:r>
        <w:t>Krótki fragment d</w:t>
      </w:r>
      <w:r w:rsidR="001F0B0B" w:rsidRPr="00B936DF">
        <w:t>wutorow</w:t>
      </w:r>
      <w:r>
        <w:t>ej</w:t>
      </w:r>
      <w:r w:rsidR="001F0B0B" w:rsidRPr="00B936DF">
        <w:t>, zelektryfikowan</w:t>
      </w:r>
      <w:r>
        <w:t>ej</w:t>
      </w:r>
      <w:r w:rsidR="00873310">
        <w:t xml:space="preserve"> </w:t>
      </w:r>
      <w:r w:rsidR="001F0B0B" w:rsidRPr="00B936DF">
        <w:rPr>
          <w:color w:val="211D1E"/>
        </w:rPr>
        <w:t>magistral</w:t>
      </w:r>
      <w:r>
        <w:rPr>
          <w:color w:val="211D1E"/>
        </w:rPr>
        <w:t>i</w:t>
      </w:r>
      <w:r w:rsidR="001F0B0B" w:rsidRPr="00B936DF">
        <w:rPr>
          <w:color w:val="211D1E"/>
        </w:rPr>
        <w:t xml:space="preserve"> kolejow</w:t>
      </w:r>
      <w:r>
        <w:rPr>
          <w:color w:val="211D1E"/>
        </w:rPr>
        <w:t>ej</w:t>
      </w:r>
      <w:r w:rsidR="001F0B0B" w:rsidRPr="00B936DF">
        <w:rPr>
          <w:color w:val="211D1E"/>
        </w:rPr>
        <w:t xml:space="preserve"> relacji Przemyśl – Wrocław – Zgorzelec, stano</w:t>
      </w:r>
      <w:r w:rsidR="001F0B0B" w:rsidRPr="00B936DF">
        <w:rPr>
          <w:color w:val="211D1E"/>
        </w:rPr>
        <w:softHyphen/>
        <w:t>wiąc</w:t>
      </w:r>
      <w:r>
        <w:rPr>
          <w:color w:val="211D1E"/>
        </w:rPr>
        <w:t>ej</w:t>
      </w:r>
      <w:r w:rsidR="001F0B0B" w:rsidRPr="00B936DF">
        <w:rPr>
          <w:color w:val="211D1E"/>
        </w:rPr>
        <w:t xml:space="preserve"> część linii E-30</w:t>
      </w:r>
      <w:r>
        <w:rPr>
          <w:color w:val="211D1E"/>
        </w:rPr>
        <w:t xml:space="preserve"> (dł. w granicach gminy ok. 1,3 km) – niebędąca źródłem emisji CO</w:t>
      </w:r>
      <w:r>
        <w:rPr>
          <w:color w:val="211D1E"/>
          <w:vertAlign w:val="subscript"/>
        </w:rPr>
        <w:t>2</w:t>
      </w:r>
      <w:r>
        <w:rPr>
          <w:color w:val="211D1E"/>
        </w:rPr>
        <w:t xml:space="preserve"> i innych zanieczyszczeń.</w:t>
      </w:r>
    </w:p>
    <w:p w14:paraId="59C26521" w14:textId="77777777" w:rsidR="0043125C" w:rsidRPr="00B936DF" w:rsidRDefault="0043125C" w:rsidP="0043125C">
      <w:pPr>
        <w:spacing w:after="0" w:line="240" w:lineRule="auto"/>
      </w:pPr>
    </w:p>
    <w:p w14:paraId="11AE9602" w14:textId="77777777" w:rsidR="00C84E88" w:rsidRDefault="001F0B0B" w:rsidP="00D0378D">
      <w:pPr>
        <w:rPr>
          <w:bCs/>
        </w:rPr>
      </w:pPr>
      <w:r w:rsidRPr="00B936DF">
        <w:t>Na terenie</w:t>
      </w:r>
      <w:r w:rsidR="00B45338">
        <w:t xml:space="preserve"> gminy </w:t>
      </w:r>
      <w:r w:rsidRPr="00B936DF">
        <w:t xml:space="preserve">zlokalizowane są </w:t>
      </w:r>
      <w:r w:rsidR="00B45338">
        <w:t>dwie stacje kolejowe – w Czeskiej Wsi i Olszance</w:t>
      </w:r>
      <w:r w:rsidR="00D0378D">
        <w:t>.</w:t>
      </w:r>
    </w:p>
    <w:p w14:paraId="71BD773B" w14:textId="77777777" w:rsidR="00D0378D" w:rsidRDefault="00D0378D" w:rsidP="00D0378D">
      <w:pPr>
        <w:pStyle w:val="Nagwek1"/>
        <w:numPr>
          <w:ilvl w:val="0"/>
          <w:numId w:val="1"/>
        </w:numPr>
      </w:pPr>
      <w:bookmarkStart w:id="27" w:name="_Toc58959252"/>
      <w:r>
        <w:t>Transport publiczny i tabor gminny</w:t>
      </w:r>
      <w:bookmarkEnd w:id="27"/>
    </w:p>
    <w:p w14:paraId="0C940E98" w14:textId="77777777" w:rsidR="00D0378D" w:rsidRPr="00904BC9" w:rsidRDefault="00D0378D" w:rsidP="00D0378D">
      <w:pPr>
        <w:pStyle w:val="Nagwek2"/>
        <w:numPr>
          <w:ilvl w:val="1"/>
          <w:numId w:val="1"/>
        </w:numPr>
      </w:pPr>
      <w:bookmarkStart w:id="28" w:name="_Toc58959253"/>
      <w:r>
        <w:t>Kolejowy</w:t>
      </w:r>
      <w:bookmarkEnd w:id="28"/>
    </w:p>
    <w:p w14:paraId="27008FF2" w14:textId="77777777" w:rsidR="00D0378D" w:rsidRPr="00922334" w:rsidRDefault="00D0378D" w:rsidP="00D0378D">
      <w:pPr>
        <w:rPr>
          <w:sz w:val="10"/>
          <w:szCs w:val="10"/>
        </w:rPr>
      </w:pPr>
    </w:p>
    <w:p w14:paraId="5B9F0FA1" w14:textId="77777777" w:rsidR="00D0378D" w:rsidRDefault="00D0378D" w:rsidP="00D0378D">
      <w:pPr>
        <w:jc w:val="both"/>
        <w:rPr>
          <w:bCs/>
        </w:rPr>
      </w:pPr>
      <w:r>
        <w:t>Jak zapisano w pkt 5, n</w:t>
      </w:r>
      <w:r w:rsidRPr="00B936DF">
        <w:t>a terenie</w:t>
      </w:r>
      <w:r>
        <w:t xml:space="preserve"> gminy </w:t>
      </w:r>
      <w:r w:rsidRPr="00B936DF">
        <w:t xml:space="preserve">zlokalizowane są </w:t>
      </w:r>
      <w:r>
        <w:t xml:space="preserve">dwie stacje kolejowe – w Czeskiej Wsi i Olszance, poprzez które realizowany jest kolejowy transport pasażerski obsługiwany przez </w:t>
      </w:r>
      <w:r w:rsidRPr="00C84E88">
        <w:rPr>
          <w:bCs/>
        </w:rPr>
        <w:t>Przewozy Regionalne sp. z o.o.</w:t>
      </w:r>
    </w:p>
    <w:p w14:paraId="00276FBB" w14:textId="77777777" w:rsidR="00D0378D" w:rsidRDefault="00D0378D" w:rsidP="00D0378D">
      <w:pPr>
        <w:jc w:val="both"/>
        <w:rPr>
          <w:bCs/>
        </w:rPr>
      </w:pPr>
      <w:r>
        <w:rPr>
          <w:bCs/>
        </w:rPr>
        <w:lastRenderedPageBreak/>
        <w:t>Jak wskazano wyżej linia jest niezelektryfikowana, stąd przewozy odbywają się z wykorzystaniem szynobusów napędzanych silnikiem spalinowym typu Diesel.</w:t>
      </w:r>
    </w:p>
    <w:p w14:paraId="03F5FD0E" w14:textId="77777777" w:rsidR="00D0378D" w:rsidRDefault="00D0378D" w:rsidP="00D0378D">
      <w:pPr>
        <w:jc w:val="both"/>
        <w:rPr>
          <w:bCs/>
        </w:rPr>
      </w:pPr>
      <w:r>
        <w:rPr>
          <w:bCs/>
        </w:rPr>
        <w:t>W bazowej inwentaryzacji emisji uwzględniono kolejowy transport pasażerski wykonywany przez ww. podmiot. Na trasie Brzeg-Nysa realizowanych jest po 5 kursów dziennie w obie strony w dni powszednie i po 2 kursy w obie strony w dni wolne od pracy. Łącznie emisję oszacowano przy założeniu 2972 kursów w ciągu roku (w obie strony), przy długości odcinka linii kolejowej na terenie gminy 9,3 km. Na podstawie opublikowanych danych dot. pojazdów użytkowanych przez przewoźnika oszacowano średnie zużycie oleju napędowego na 80 kg/100 km.</w:t>
      </w:r>
    </w:p>
    <w:p w14:paraId="0EF9A455" w14:textId="77777777" w:rsidR="00D0378D" w:rsidRDefault="00D0378D" w:rsidP="00D0378D">
      <w:pPr>
        <w:jc w:val="both"/>
        <w:rPr>
          <w:bCs/>
        </w:rPr>
      </w:pPr>
      <w:r>
        <w:rPr>
          <w:bCs/>
        </w:rPr>
        <w:t xml:space="preserve">Gmina Olszanka nie planuje żadnych działań i inwestycji związanych z publicznym transportem kolejowym. Z uwagi na niewielką przepustowość linii brak jest podstaw do jej elektryfikacji. </w:t>
      </w:r>
    </w:p>
    <w:p w14:paraId="0EA71184" w14:textId="77777777" w:rsidR="00D576D4" w:rsidRDefault="00D576D4" w:rsidP="00D0378D">
      <w:pPr>
        <w:jc w:val="both"/>
        <w:rPr>
          <w:bCs/>
        </w:rPr>
      </w:pPr>
    </w:p>
    <w:p w14:paraId="1A22131B" w14:textId="77777777" w:rsidR="00D0378D" w:rsidRDefault="00D0378D" w:rsidP="00D0378D">
      <w:pPr>
        <w:pStyle w:val="Nagwek2"/>
        <w:numPr>
          <w:ilvl w:val="1"/>
          <w:numId w:val="1"/>
        </w:numPr>
      </w:pPr>
      <w:bookmarkStart w:id="29" w:name="_Toc58959254"/>
      <w:r>
        <w:t>Autobusowy</w:t>
      </w:r>
      <w:bookmarkEnd w:id="29"/>
    </w:p>
    <w:p w14:paraId="2843A546" w14:textId="77777777" w:rsidR="00D0378D" w:rsidRPr="00922334" w:rsidRDefault="00D0378D" w:rsidP="00D0378D">
      <w:pPr>
        <w:rPr>
          <w:sz w:val="10"/>
          <w:szCs w:val="10"/>
        </w:rPr>
      </w:pPr>
    </w:p>
    <w:p w14:paraId="462841F0" w14:textId="77777777" w:rsidR="00D0378D" w:rsidRDefault="00D0378D" w:rsidP="00D0378D">
      <w:pPr>
        <w:jc w:val="both"/>
      </w:pPr>
      <w:r>
        <w:t xml:space="preserve">Publiczny transport autobusowy na terenie gminy realizowany jest głównie przez </w:t>
      </w:r>
      <w:r w:rsidRPr="00904BC9">
        <w:rPr>
          <w:bCs/>
        </w:rPr>
        <w:t>PKS Sp. z o.o.</w:t>
      </w:r>
      <w:r>
        <w:rPr>
          <w:bCs/>
        </w:rPr>
        <w:t xml:space="preserve">, z siedzibą przy </w:t>
      </w:r>
      <w:r w:rsidRPr="00904BC9">
        <w:t>ul. 1 Maja 1, 49-302 Brzeg</w:t>
      </w:r>
      <w:r>
        <w:t>. Przystanki użytkowane przez ww. podmiot zlokalizowane są w każdej miejscowości gminy Olszanka. Ponadto podmiot ten realizuje przewóz dzieci do szkół i przedszkoli na terenie gminy.</w:t>
      </w:r>
    </w:p>
    <w:p w14:paraId="11766BAB" w14:textId="77777777" w:rsidR="00D0378D" w:rsidRDefault="00D0378D" w:rsidP="00D0378D">
      <w:pPr>
        <w:jc w:val="both"/>
        <w:rPr>
          <w:bCs/>
        </w:rPr>
      </w:pPr>
      <w:r>
        <w:rPr>
          <w:bCs/>
        </w:rPr>
        <w:t>W bazowej inwentaryzacji emisji uwzględniono autobusowy transport pasażerski realizowany na obszarze gminy. Dane zaczerpnięto z dostępnych w Internecie rozkładów jazdy na poszczególnych trasach. Do oszacowania emisji uwzględniono 16 tras autobusowych (m.in. Brzeg-Grodków, Brzeg-Lewin Brzeski, Brzeg-Nysa, Brzeg-Strzelin). Liczby kursów na każdej trasie są bardzo zróżnicowane. Trasa odpowiadająca za największą emisję zanieczyszczeń do powietrza (8,35 Mg/rok) to trasa z Brzegu do Grodkowa, przebiegająca przez gminę Olszanka w następujących wariantach:</w:t>
      </w:r>
    </w:p>
    <w:p w14:paraId="070D4841" w14:textId="77777777" w:rsidR="00D0378D" w:rsidRDefault="00D0378D" w:rsidP="00D4627B">
      <w:pPr>
        <w:pStyle w:val="Akapitzlist"/>
        <w:numPr>
          <w:ilvl w:val="0"/>
          <w:numId w:val="59"/>
        </w:numPr>
        <w:jc w:val="both"/>
        <w:rPr>
          <w:bCs/>
        </w:rPr>
      </w:pPr>
      <w:r>
        <w:rPr>
          <w:bCs/>
        </w:rPr>
        <w:t>przez Krzyżowice i Przylesie,</w:t>
      </w:r>
    </w:p>
    <w:p w14:paraId="2399A3E1" w14:textId="77777777" w:rsidR="00D0378D" w:rsidRDefault="00D0378D" w:rsidP="00D4627B">
      <w:pPr>
        <w:pStyle w:val="Akapitzlist"/>
        <w:numPr>
          <w:ilvl w:val="0"/>
          <w:numId w:val="59"/>
        </w:numPr>
        <w:jc w:val="both"/>
        <w:rPr>
          <w:bCs/>
        </w:rPr>
      </w:pPr>
      <w:r>
        <w:rPr>
          <w:bCs/>
        </w:rPr>
        <w:t>przez Obórki i Jankowice Wlk.,</w:t>
      </w:r>
    </w:p>
    <w:p w14:paraId="5830C667" w14:textId="77777777" w:rsidR="00D0378D" w:rsidRPr="00AA2D97" w:rsidRDefault="00D0378D" w:rsidP="00D4627B">
      <w:pPr>
        <w:pStyle w:val="Akapitzlist"/>
        <w:numPr>
          <w:ilvl w:val="0"/>
          <w:numId w:val="59"/>
        </w:numPr>
        <w:jc w:val="both"/>
        <w:rPr>
          <w:bCs/>
        </w:rPr>
      </w:pPr>
      <w:r>
        <w:rPr>
          <w:bCs/>
        </w:rPr>
        <w:t>przez Pępice (gm. Skarbimierz) i Przylesie.</w:t>
      </w:r>
    </w:p>
    <w:p w14:paraId="62384B30" w14:textId="77777777" w:rsidR="00D0378D" w:rsidRDefault="00D0378D" w:rsidP="00D0378D">
      <w:pPr>
        <w:jc w:val="both"/>
        <w:rPr>
          <w:bCs/>
        </w:rPr>
      </w:pPr>
      <w:r>
        <w:rPr>
          <w:bCs/>
        </w:rPr>
        <w:t>Średnie zużycie paliwa przez tabor autobusowy realizujący trasy uwzględnione w BEI</w:t>
      </w:r>
      <w:r w:rsidR="00C8152D">
        <w:rPr>
          <w:bCs/>
        </w:rPr>
        <w:t xml:space="preserve"> oraz </w:t>
      </w:r>
      <w:r>
        <w:rPr>
          <w:bCs/>
        </w:rPr>
        <w:t xml:space="preserve"> oszacowano na 20 l ON/100 km. Łączna emisja </w:t>
      </w:r>
      <w:r w:rsidRPr="00DA36BC">
        <w:rPr>
          <w:bCs/>
        </w:rPr>
        <w:t>do powietrza z publicznego transportu autobusowego</w:t>
      </w:r>
      <w:r w:rsidR="00970313" w:rsidRPr="00DA36BC">
        <w:rPr>
          <w:bCs/>
        </w:rPr>
        <w:t xml:space="preserve"> </w:t>
      </w:r>
      <w:r w:rsidRPr="00DA36BC">
        <w:rPr>
          <w:bCs/>
        </w:rPr>
        <w:t>(z uwzględnieniem dowozu dzieci do szkół i przedszkoli</w:t>
      </w:r>
      <w:r w:rsidR="00EF2758" w:rsidRPr="00DA36BC">
        <w:rPr>
          <w:bCs/>
        </w:rPr>
        <w:t>)</w:t>
      </w:r>
      <w:r w:rsidRPr="00DA36BC">
        <w:rPr>
          <w:bCs/>
        </w:rPr>
        <w:t xml:space="preserve"> wynosi 73,58 Mg/rok.</w:t>
      </w:r>
    </w:p>
    <w:p w14:paraId="24A94E40" w14:textId="77777777" w:rsidR="00D0378D" w:rsidRDefault="00D0378D" w:rsidP="00D0378D">
      <w:pPr>
        <w:jc w:val="both"/>
        <w:rPr>
          <w:bCs/>
        </w:rPr>
      </w:pPr>
      <w:r>
        <w:rPr>
          <w:bCs/>
        </w:rPr>
        <w:t>Gmina Olszanka nie planuje żadnych działań i inwestycji związanych z publicznym transportem autobusowym.</w:t>
      </w:r>
    </w:p>
    <w:p w14:paraId="50ACC24E" w14:textId="77777777" w:rsidR="00D576D4" w:rsidRDefault="00D576D4" w:rsidP="00D0378D">
      <w:pPr>
        <w:jc w:val="both"/>
        <w:rPr>
          <w:bCs/>
        </w:rPr>
      </w:pPr>
    </w:p>
    <w:p w14:paraId="0E2BB09D" w14:textId="77777777" w:rsidR="00D0378D" w:rsidRPr="00C043BC" w:rsidRDefault="00D0378D" w:rsidP="00D0378D">
      <w:pPr>
        <w:pStyle w:val="Nagwek2"/>
        <w:numPr>
          <w:ilvl w:val="1"/>
          <w:numId w:val="1"/>
        </w:numPr>
        <w:rPr>
          <w:color w:val="5B9BD5" w:themeColor="accent1"/>
        </w:rPr>
      </w:pPr>
      <w:bookmarkStart w:id="30" w:name="_Toc58959255"/>
      <w:r w:rsidRPr="00C043BC">
        <w:rPr>
          <w:color w:val="5B9BD5" w:themeColor="accent1"/>
        </w:rPr>
        <w:t>Tabor gminny</w:t>
      </w:r>
      <w:bookmarkEnd w:id="30"/>
    </w:p>
    <w:p w14:paraId="3D2335D3" w14:textId="77777777" w:rsidR="00D0378D" w:rsidRDefault="00D0378D" w:rsidP="00D0378D"/>
    <w:p w14:paraId="0AD4C1BD" w14:textId="77777777" w:rsidR="00D0378D" w:rsidRDefault="00D0378D" w:rsidP="00D0378D">
      <w:pPr>
        <w:jc w:val="both"/>
      </w:pPr>
      <w:r>
        <w:t>Jako tabor gminny zakwalifikowano przede wszystkim pojazdy użytkowane przez podmiot realizujący odbiór odpadów na terenie gminy Olszanka, gdyż łączna ilość kilometrów pokonywanych przez te pojazdy stanowi o emisji do powietrza, którą należałoby uwzględnić w BEI.</w:t>
      </w:r>
    </w:p>
    <w:p w14:paraId="1F191A39" w14:textId="77777777" w:rsidR="00D0378D" w:rsidRDefault="00D0378D" w:rsidP="00D0378D">
      <w:pPr>
        <w:jc w:val="both"/>
      </w:pPr>
      <w:r>
        <w:t>Gmina nie dysponuje własnym taborem, np. poprzez rozbudowane przedsiębiorstwo komunalne dysponujące parkiem pojazdów, powodujących emisję, którą należałoby uwzględnić w inwentaryzacji.</w:t>
      </w:r>
    </w:p>
    <w:p w14:paraId="210FB6C7" w14:textId="77777777" w:rsidR="00D0378D" w:rsidRDefault="00D0378D" w:rsidP="00D0378D">
      <w:pPr>
        <w:jc w:val="both"/>
      </w:pPr>
      <w:r>
        <w:lastRenderedPageBreak/>
        <w:t xml:space="preserve">W związku z powyższym, jako tabor gminy Olszanka określono pojazdy użytkowane przez Remondis Sp. z o.o., z siedzibą w Opolu dla celów realizacji zadania odbioru odpadów komunalnych z terenu gminy. </w:t>
      </w:r>
    </w:p>
    <w:p w14:paraId="72E3C15D" w14:textId="77777777" w:rsidR="00D0378D" w:rsidRPr="00922334" w:rsidRDefault="00D0378D" w:rsidP="00D0378D">
      <w:pPr>
        <w:jc w:val="both"/>
      </w:pPr>
      <w:r w:rsidRPr="00922334">
        <w:t>Pojazdami tymi są:</w:t>
      </w:r>
    </w:p>
    <w:p w14:paraId="267DFB28" w14:textId="78890E5F" w:rsidR="00D0378D" w:rsidRPr="00922334" w:rsidRDefault="00D0378D" w:rsidP="00922334">
      <w:pPr>
        <w:pStyle w:val="Akapitzlist"/>
        <w:numPr>
          <w:ilvl w:val="0"/>
          <w:numId w:val="60"/>
        </w:numPr>
        <w:jc w:val="both"/>
        <w:rPr>
          <w:strike/>
        </w:rPr>
      </w:pPr>
      <w:r w:rsidRPr="00922334">
        <w:t>Śmieciarka</w:t>
      </w:r>
      <w:r w:rsidRPr="00922334">
        <w:rPr>
          <w:strike/>
        </w:rPr>
        <w:t xml:space="preserve"> Mercedes Benz 2528L,</w:t>
      </w:r>
      <w:r w:rsidR="00922334" w:rsidRPr="00D576D4">
        <w:t xml:space="preserve"> </w:t>
      </w:r>
      <w:r w:rsidR="00922334" w:rsidRPr="00922334">
        <w:rPr>
          <w:color w:val="5B9BD5" w:themeColor="accent1"/>
        </w:rPr>
        <w:t>Mercedes Benz ANTOS</w:t>
      </w:r>
      <w:r w:rsidR="00922334">
        <w:rPr>
          <w:color w:val="5B9BD5" w:themeColor="accent1"/>
        </w:rPr>
        <w:t>,</w:t>
      </w:r>
    </w:p>
    <w:p w14:paraId="4A18F670" w14:textId="08EF7272" w:rsidR="00D0378D" w:rsidRPr="00922334" w:rsidRDefault="00D0378D" w:rsidP="00922334">
      <w:pPr>
        <w:pStyle w:val="Akapitzlist"/>
        <w:numPr>
          <w:ilvl w:val="0"/>
          <w:numId w:val="60"/>
        </w:numPr>
        <w:jc w:val="both"/>
        <w:rPr>
          <w:strike/>
        </w:rPr>
      </w:pPr>
      <w:r w:rsidRPr="00922334">
        <w:t>Śmieciarka</w:t>
      </w:r>
      <w:r w:rsidRPr="00922334">
        <w:rPr>
          <w:strike/>
        </w:rPr>
        <w:t xml:space="preserve"> Mercedes Benz 1823 Atego,</w:t>
      </w:r>
      <w:r w:rsidR="00922334" w:rsidRPr="00D576D4">
        <w:t xml:space="preserve"> </w:t>
      </w:r>
      <w:r w:rsidR="00922334" w:rsidRPr="00922334">
        <w:rPr>
          <w:color w:val="5B9BD5" w:themeColor="accent1"/>
        </w:rPr>
        <w:t>Mercedes Benz Axtros 2532L</w:t>
      </w:r>
      <w:r w:rsidR="00D576D4">
        <w:rPr>
          <w:color w:val="5B9BD5" w:themeColor="accent1"/>
        </w:rPr>
        <w:t>,</w:t>
      </w:r>
    </w:p>
    <w:p w14:paraId="3AB2F669" w14:textId="77777777" w:rsidR="00D0378D" w:rsidRPr="00922334" w:rsidRDefault="00D0378D" w:rsidP="00D4627B">
      <w:pPr>
        <w:pStyle w:val="Akapitzlist"/>
        <w:numPr>
          <w:ilvl w:val="0"/>
          <w:numId w:val="60"/>
        </w:numPr>
        <w:jc w:val="both"/>
      </w:pPr>
      <w:r w:rsidRPr="00922334">
        <w:t>Śmieciarka Mercedes Benz MAN TGS 26.360.</w:t>
      </w:r>
    </w:p>
    <w:p w14:paraId="7EA3FE2C" w14:textId="77777777" w:rsidR="00D0378D" w:rsidRPr="00AA2D97" w:rsidRDefault="00D0378D" w:rsidP="00D0378D">
      <w:pPr>
        <w:jc w:val="both"/>
      </w:pPr>
      <w:r>
        <w:t>Pojazdy te wyposażone są w silniki spalające olej napędowy. Zużycie paliw dla każdego z pojazdów, jak i łączny przebieg zostały podane przez Remondis Sp. z o.o. i na podstawie tych danych została obliczona emisja CO</w:t>
      </w:r>
      <w:r>
        <w:rPr>
          <w:vertAlign w:val="subscript"/>
        </w:rPr>
        <w:t>2</w:t>
      </w:r>
      <w:r>
        <w:t xml:space="preserve"> do powietrza związana z użytkowaniem pojazdów użyteczności publicznej – jak w BEI określono tabor gminny. Wszelkie wykorzystane dane znajdują się w posiadaniu gminy Olszanka.</w:t>
      </w:r>
    </w:p>
    <w:p w14:paraId="745ACAA1" w14:textId="77777777" w:rsidR="001F0B0B" w:rsidRPr="00C043BC" w:rsidRDefault="0043125C" w:rsidP="0043125C">
      <w:pPr>
        <w:pStyle w:val="Nagwek1"/>
        <w:numPr>
          <w:ilvl w:val="0"/>
          <w:numId w:val="1"/>
        </w:numPr>
        <w:rPr>
          <w:color w:val="5B9BD5" w:themeColor="accent1"/>
          <w:lang w:eastAsia="pl-PL"/>
        </w:rPr>
      </w:pPr>
      <w:bookmarkStart w:id="31" w:name="_Toc58959256"/>
      <w:r w:rsidRPr="00C043BC">
        <w:rPr>
          <w:color w:val="5B9BD5" w:themeColor="accent1"/>
          <w:lang w:eastAsia="pl-PL"/>
        </w:rPr>
        <w:t xml:space="preserve">Infrastruktura </w:t>
      </w:r>
      <w:r w:rsidR="00DC5D30" w:rsidRPr="00C043BC">
        <w:rPr>
          <w:color w:val="5B9BD5" w:themeColor="accent1"/>
          <w:lang w:eastAsia="pl-PL"/>
        </w:rPr>
        <w:t xml:space="preserve">komunalna zaopatrująca </w:t>
      </w:r>
      <w:r w:rsidR="00091F27" w:rsidRPr="00C043BC">
        <w:rPr>
          <w:color w:val="5B9BD5" w:themeColor="accent1"/>
          <w:lang w:eastAsia="pl-PL"/>
        </w:rPr>
        <w:t>w gaz i ciepło, źródła energii elektrycznej</w:t>
      </w:r>
      <w:bookmarkEnd w:id="31"/>
    </w:p>
    <w:p w14:paraId="5A1C6B03" w14:textId="77777777" w:rsidR="00DC5D30" w:rsidRDefault="00DC5D30" w:rsidP="00F561E6">
      <w:pPr>
        <w:spacing w:after="0"/>
        <w:jc w:val="both"/>
        <w:rPr>
          <w:lang w:eastAsia="pl-PL"/>
        </w:rPr>
      </w:pPr>
    </w:p>
    <w:p w14:paraId="0F423AEB" w14:textId="77777777" w:rsidR="00DC5D30" w:rsidRPr="00C043BC" w:rsidRDefault="00DC5D30" w:rsidP="00DC5D30">
      <w:pPr>
        <w:pStyle w:val="Nagwek2"/>
        <w:numPr>
          <w:ilvl w:val="1"/>
          <w:numId w:val="1"/>
        </w:numPr>
        <w:rPr>
          <w:color w:val="5B9BD5" w:themeColor="accent1"/>
          <w:lang w:eastAsia="pl-PL"/>
        </w:rPr>
      </w:pPr>
      <w:bookmarkStart w:id="32" w:name="_Toc58959257"/>
      <w:r w:rsidRPr="00C043BC">
        <w:rPr>
          <w:color w:val="5B9BD5" w:themeColor="accent1"/>
          <w:lang w:eastAsia="pl-PL"/>
        </w:rPr>
        <w:t>Sieć gazowa</w:t>
      </w:r>
      <w:bookmarkEnd w:id="32"/>
    </w:p>
    <w:p w14:paraId="7ADB0144" w14:textId="77777777" w:rsidR="00F561E6" w:rsidRDefault="00F561E6" w:rsidP="00F561E6">
      <w:pPr>
        <w:spacing w:after="0"/>
        <w:jc w:val="both"/>
        <w:rPr>
          <w:lang w:eastAsia="pl-PL"/>
        </w:rPr>
      </w:pPr>
    </w:p>
    <w:p w14:paraId="3ECC7AE0" w14:textId="77777777" w:rsidR="00351AAD" w:rsidRPr="00C043BC" w:rsidRDefault="00B45338" w:rsidP="00351AAD">
      <w:pPr>
        <w:jc w:val="both"/>
        <w:rPr>
          <w:strike/>
          <w:lang w:eastAsia="pl-PL"/>
        </w:rPr>
      </w:pPr>
      <w:r w:rsidRPr="00C043BC">
        <w:rPr>
          <w:strike/>
          <w:lang w:eastAsia="pl-PL"/>
        </w:rPr>
        <w:t xml:space="preserve">Gmina nie jest zgazyfikowana. </w:t>
      </w:r>
      <w:r w:rsidR="00351AAD" w:rsidRPr="00C043BC">
        <w:rPr>
          <w:strike/>
          <w:lang w:eastAsia="pl-PL"/>
        </w:rPr>
        <w:t xml:space="preserve">Przez obszar gminy </w:t>
      </w:r>
      <w:r w:rsidR="002B648D" w:rsidRPr="00C043BC">
        <w:rPr>
          <w:strike/>
          <w:lang w:eastAsia="pl-PL"/>
        </w:rPr>
        <w:t>Olszanka</w:t>
      </w:r>
      <w:r w:rsidR="00351AAD" w:rsidRPr="00C043BC">
        <w:rPr>
          <w:strike/>
          <w:lang w:eastAsia="pl-PL"/>
        </w:rPr>
        <w:t xml:space="preserve"> przechodzi wysokoprężny gazociąg relacji </w:t>
      </w:r>
      <w:r w:rsidR="00350A73" w:rsidRPr="00C043BC">
        <w:rPr>
          <w:strike/>
          <w:lang w:eastAsia="pl-PL"/>
        </w:rPr>
        <w:t>Zdzieszowice</w:t>
      </w:r>
      <w:r w:rsidR="00351AAD" w:rsidRPr="00C043BC">
        <w:rPr>
          <w:strike/>
          <w:lang w:eastAsia="pl-PL"/>
        </w:rPr>
        <w:t xml:space="preserve"> – Wrocław, stanowiący źródło zaopatrzenia w gaz </w:t>
      </w:r>
      <w:r w:rsidR="00350A73" w:rsidRPr="00C043BC">
        <w:rPr>
          <w:strike/>
          <w:lang w:eastAsia="pl-PL"/>
        </w:rPr>
        <w:t>dla gmin sąsiednich. Długość gazociągu wysokoprężnego w granicach gminy wynosi 1 km. Na terenie gminy Olszanka nie ma żadnej stacji redukcyjno – pomiarowej pierwszego oraz drugiego stopnia.</w:t>
      </w:r>
    </w:p>
    <w:p w14:paraId="4592AFE0" w14:textId="77777777" w:rsidR="00350A73" w:rsidRDefault="00351AAD" w:rsidP="00351AAD">
      <w:pPr>
        <w:jc w:val="both"/>
        <w:rPr>
          <w:strike/>
          <w:lang w:eastAsia="pl-PL"/>
        </w:rPr>
      </w:pPr>
      <w:r w:rsidRPr="00C043BC">
        <w:rPr>
          <w:strike/>
          <w:lang w:eastAsia="pl-PL"/>
        </w:rPr>
        <w:t>Przebieg magistrali stwarza warunki do podjęcia starań o doprowadzenie gazu do sołectw położonych w bezpośrednim sąsiedztwie gazociągu:</w:t>
      </w:r>
      <w:r w:rsidR="00873310" w:rsidRPr="00C043BC">
        <w:rPr>
          <w:strike/>
          <w:lang w:eastAsia="pl-PL"/>
        </w:rPr>
        <w:t xml:space="preserve"> </w:t>
      </w:r>
      <w:r w:rsidR="00350A73" w:rsidRPr="00C043BC">
        <w:rPr>
          <w:strike/>
          <w:lang w:eastAsia="pl-PL"/>
        </w:rPr>
        <w:t>Gierszowice, Janów, Krzyżowice a także Olszanka i Pogorzela. Niemniej jednak, obecnie brak jest planów dotyczących gazyfikacji choćby części terenu gminy. Jedną z istotnych przeszkód jest niska efektywność ekonomiczna takiego przedsięwzięcia – związana m.in. z niską zwartością zabudowy i gęstością zaludnienia większości wsi co niekorzystnie wpływa na koszt wykonania inwestycji w odniesieniu do przyszłych zwrotów.</w:t>
      </w:r>
    </w:p>
    <w:p w14:paraId="27720FAD" w14:textId="77777777" w:rsidR="00836A08" w:rsidRPr="00C043BC" w:rsidRDefault="00836A08" w:rsidP="00351AAD">
      <w:pPr>
        <w:jc w:val="both"/>
        <w:rPr>
          <w:color w:val="5B9BD5" w:themeColor="accent1"/>
          <w:lang w:eastAsia="pl-PL"/>
        </w:rPr>
      </w:pPr>
      <w:r w:rsidRPr="00C043BC">
        <w:rPr>
          <w:color w:val="5B9BD5" w:themeColor="accent1"/>
          <w:lang w:eastAsia="pl-PL"/>
        </w:rPr>
        <w:t>W związku z rozwojem krajowego systemu sieci dystrybucji gazu, rozpoczęła się stopniowa gazyfikacja gminy Olszanka. Pierwszym zgazyfikowanym sołectwem gminy jest miejscowość Krzyżowice. Stopień gazyfikacji gminy na 30.11.2020 . wynosi 0,05%.</w:t>
      </w:r>
    </w:p>
    <w:p w14:paraId="5DD01785" w14:textId="77777777" w:rsidR="00350A73" w:rsidRDefault="00350A73" w:rsidP="00F561E6">
      <w:pPr>
        <w:spacing w:after="0"/>
        <w:jc w:val="both"/>
        <w:rPr>
          <w:rFonts w:ascii="Arial" w:hAnsi="Arial" w:cs="Arial"/>
          <w:sz w:val="20"/>
          <w:szCs w:val="20"/>
        </w:rPr>
      </w:pPr>
    </w:p>
    <w:p w14:paraId="13232196" w14:textId="77777777" w:rsidR="008B5D29" w:rsidRDefault="008B5D29" w:rsidP="008B5D29">
      <w:pPr>
        <w:pStyle w:val="Nagwek2"/>
        <w:numPr>
          <w:ilvl w:val="1"/>
          <w:numId w:val="1"/>
        </w:numPr>
        <w:rPr>
          <w:lang w:eastAsia="pl-PL"/>
        </w:rPr>
      </w:pPr>
      <w:bookmarkStart w:id="33" w:name="_Toc58959258"/>
      <w:r>
        <w:rPr>
          <w:lang w:eastAsia="pl-PL"/>
        </w:rPr>
        <w:t>Sieci cieplne</w:t>
      </w:r>
      <w:bookmarkEnd w:id="33"/>
    </w:p>
    <w:p w14:paraId="45CC29EB" w14:textId="77777777" w:rsidR="00F561E6" w:rsidRDefault="00F561E6" w:rsidP="00F561E6">
      <w:pPr>
        <w:spacing w:after="0"/>
        <w:jc w:val="both"/>
        <w:rPr>
          <w:lang w:eastAsia="pl-PL"/>
        </w:rPr>
      </w:pPr>
    </w:p>
    <w:p w14:paraId="4470FF94" w14:textId="77777777" w:rsidR="008B5D29" w:rsidRDefault="008B5D29" w:rsidP="003E7DFE">
      <w:pPr>
        <w:jc w:val="both"/>
        <w:rPr>
          <w:lang w:eastAsia="pl-PL"/>
        </w:rPr>
      </w:pPr>
      <w:r>
        <w:rPr>
          <w:lang w:eastAsia="pl-PL"/>
        </w:rPr>
        <w:t xml:space="preserve">Na obszarze gminy </w:t>
      </w:r>
      <w:r w:rsidR="002B648D">
        <w:rPr>
          <w:lang w:eastAsia="pl-PL"/>
        </w:rPr>
        <w:t>Olszanka</w:t>
      </w:r>
      <w:r>
        <w:rPr>
          <w:lang w:eastAsia="pl-PL"/>
        </w:rPr>
        <w:t xml:space="preserve"> brak jest zakładów dostarczających ciepło systemowe dla gospodarstw domowych lub przedsiębiorstw. W związku z powyższym brak jest instalacji ciepłowniczych. Z uwagi </w:t>
      </w:r>
      <w:r w:rsidR="00350A73">
        <w:rPr>
          <w:lang w:eastAsia="pl-PL"/>
        </w:rPr>
        <w:t>na typowo wiejski charakter gminy, tj. o niskiej gęstości zaludnienia i zwartości zabudowy</w:t>
      </w:r>
      <w:r>
        <w:rPr>
          <w:lang w:eastAsia="pl-PL"/>
        </w:rPr>
        <w:t>, nie rozważa się budowy ciepłowni dostarczających ciepło systemowe mieszkańcom. Na terenach należy zintensyfikować prace nad włączeniem miejscowości do obszarów zgazyfikowanych, a</w:t>
      </w:r>
      <w:r w:rsidR="003E7DFE">
        <w:rPr>
          <w:lang w:eastAsia="pl-PL"/>
        </w:rPr>
        <w:t> </w:t>
      </w:r>
      <w:r>
        <w:rPr>
          <w:lang w:eastAsia="pl-PL"/>
        </w:rPr>
        <w:t>w przyszłości nad inwestycjami w OZE zaopatrujące lokalne społeczności w ciepło lub energię elektryczną do jego wytworzenia</w:t>
      </w:r>
      <w:r w:rsidR="003E7DFE">
        <w:rPr>
          <w:lang w:eastAsia="pl-PL"/>
        </w:rPr>
        <w:t xml:space="preserve"> (np. farmy fotowoltaiczne).</w:t>
      </w:r>
    </w:p>
    <w:p w14:paraId="3E099720" w14:textId="77777777" w:rsidR="00BB2C42" w:rsidRPr="008B5D29" w:rsidRDefault="00BB2C42" w:rsidP="00F561E6">
      <w:pPr>
        <w:spacing w:after="0"/>
        <w:rPr>
          <w:lang w:eastAsia="pl-PL"/>
        </w:rPr>
      </w:pPr>
    </w:p>
    <w:p w14:paraId="10F76F9C" w14:textId="77777777" w:rsidR="008B5D29" w:rsidRPr="00A059BD" w:rsidRDefault="00091F27" w:rsidP="00BB2C42">
      <w:pPr>
        <w:pStyle w:val="Nagwek2"/>
        <w:numPr>
          <w:ilvl w:val="1"/>
          <w:numId w:val="1"/>
        </w:numPr>
        <w:rPr>
          <w:lang w:eastAsia="pl-PL"/>
        </w:rPr>
      </w:pPr>
      <w:bookmarkStart w:id="34" w:name="_Toc58959259"/>
      <w:r w:rsidRPr="00A059BD">
        <w:rPr>
          <w:lang w:eastAsia="pl-PL"/>
        </w:rPr>
        <w:lastRenderedPageBreak/>
        <w:t>Produkcja energii elektrycznej</w:t>
      </w:r>
      <w:bookmarkEnd w:id="34"/>
    </w:p>
    <w:p w14:paraId="7F8163FF" w14:textId="77777777" w:rsidR="00D83E5D" w:rsidRPr="00A059BD" w:rsidRDefault="00D83E5D" w:rsidP="00F561E6">
      <w:pPr>
        <w:spacing w:after="0"/>
        <w:jc w:val="both"/>
        <w:rPr>
          <w:lang w:eastAsia="pl-PL"/>
        </w:rPr>
      </w:pPr>
    </w:p>
    <w:p w14:paraId="21E633E9" w14:textId="77777777" w:rsidR="00091F27" w:rsidRDefault="00091F27" w:rsidP="00091F27">
      <w:pPr>
        <w:jc w:val="both"/>
        <w:rPr>
          <w:strike/>
        </w:rPr>
      </w:pPr>
      <w:r w:rsidRPr="00A059BD">
        <w:rPr>
          <w:strike/>
          <w:lang w:eastAsia="pl-PL"/>
        </w:rPr>
        <w:t xml:space="preserve">Na obszarze gminy </w:t>
      </w:r>
      <w:r w:rsidR="002B648D" w:rsidRPr="00A059BD">
        <w:rPr>
          <w:strike/>
          <w:lang w:eastAsia="pl-PL"/>
        </w:rPr>
        <w:t>Olszanka</w:t>
      </w:r>
      <w:r w:rsidR="00873310" w:rsidRPr="00A059BD">
        <w:rPr>
          <w:strike/>
          <w:lang w:eastAsia="pl-PL"/>
        </w:rPr>
        <w:t xml:space="preserve"> </w:t>
      </w:r>
      <w:r w:rsidR="009D7D0D" w:rsidRPr="00A059BD">
        <w:rPr>
          <w:strike/>
          <w:lang w:eastAsia="pl-PL"/>
        </w:rPr>
        <w:t>brak jest obecnie komercyjnych instalacji</w:t>
      </w:r>
      <w:r w:rsidRPr="00A059BD">
        <w:rPr>
          <w:strike/>
          <w:lang w:eastAsia="pl-PL"/>
        </w:rPr>
        <w:t xml:space="preserve"> OZE</w:t>
      </w:r>
      <w:r w:rsidR="009D7D0D" w:rsidRPr="00A059BD">
        <w:rPr>
          <w:strike/>
          <w:lang w:eastAsia="pl-PL"/>
        </w:rPr>
        <w:t xml:space="preserve"> produkujących energię elektryczną</w:t>
      </w:r>
      <w:r w:rsidRPr="00A059BD">
        <w:rPr>
          <w:strike/>
        </w:rPr>
        <w:t>.</w:t>
      </w:r>
      <w:r w:rsidR="009D7D0D" w:rsidRPr="00A059BD">
        <w:rPr>
          <w:strike/>
        </w:rPr>
        <w:t xml:space="preserve"> Może istnieć kilka prosumenckich źródeł w postaci paneli fotowoltaicznych na obszarze gminy, jednak inwentaryzacja nie wykazała obecności tego typu źródeł energii elektrycznej w gminie. W dalszej części dokumentu zawarto planowane do realizacji zadania odnoszące się do wzrostu udziału energii produkowanej z OZE, poprzez realizację przedsięwzięć budowy farm wiatrowych i</w:t>
      </w:r>
      <w:r w:rsidR="00F561E6" w:rsidRPr="00A059BD">
        <w:rPr>
          <w:strike/>
        </w:rPr>
        <w:t> </w:t>
      </w:r>
      <w:r w:rsidR="009D7D0D" w:rsidRPr="00A059BD">
        <w:rPr>
          <w:strike/>
        </w:rPr>
        <w:t>fotowoltaicznych przez inwestorów prywatnych.</w:t>
      </w:r>
    </w:p>
    <w:p w14:paraId="1762384E" w14:textId="77777777" w:rsidR="00DA36BC" w:rsidRPr="00C043BC" w:rsidRDefault="00866AFB" w:rsidP="00091F27">
      <w:pPr>
        <w:jc w:val="both"/>
        <w:rPr>
          <w:color w:val="5B9BD5" w:themeColor="accent1"/>
        </w:rPr>
      </w:pPr>
      <w:r w:rsidRPr="00C043BC">
        <w:rPr>
          <w:color w:val="5B9BD5" w:themeColor="accent1"/>
        </w:rPr>
        <w:t>Gmina Olszanka o typowo nizinnym ukształtowaniu terenu, przy jednoczesnym niskim zurbanizowaniu i wysokim udziale terenów rolniczych stanowi atrakcyjny obszar inwestycyjny dla przedsiębiorców z branży OZE, a w szczególności wielkopowierzchniowych farm fotowoltaicznych. W ostatnich latach powstało ich już kilka, na terenie miejscowości: Olszanka, Krzyżowice, Michałów, a w planach są kolejne – co w szczególności obserwować można po ilości postępowań administracyjnych w sprawie decyzji środowiskowych dla przedsięwzięć związanych z fotowoltaiką.</w:t>
      </w:r>
    </w:p>
    <w:p w14:paraId="2E16C6D4" w14:textId="77777777" w:rsidR="00866AFB" w:rsidRPr="00C043BC" w:rsidRDefault="00866AFB" w:rsidP="00091F27">
      <w:pPr>
        <w:jc w:val="both"/>
        <w:rPr>
          <w:color w:val="5B9BD5" w:themeColor="accent1"/>
        </w:rPr>
      </w:pPr>
      <w:r w:rsidRPr="00C043BC">
        <w:rPr>
          <w:color w:val="5B9BD5" w:themeColor="accent1"/>
        </w:rPr>
        <w:t>Obecnie na terenie gminy produkuje się już co najmniej 2000 MWh energii elektrycznej z komercyjnych instalacji OZE zasilanych energią słoneczną. Jest to bardzo perspektywiczny obszar związany z redukcją emisji CO</w:t>
      </w:r>
      <w:r w:rsidRPr="00C043BC">
        <w:rPr>
          <w:color w:val="5B9BD5" w:themeColor="accent1"/>
          <w:vertAlign w:val="subscript"/>
        </w:rPr>
        <w:t>2</w:t>
      </w:r>
      <w:r w:rsidRPr="00C043BC">
        <w:rPr>
          <w:color w:val="5B9BD5" w:themeColor="accent1"/>
        </w:rPr>
        <w:t xml:space="preserve"> z terenu gminy.</w:t>
      </w:r>
    </w:p>
    <w:p w14:paraId="3AD67939" w14:textId="77777777" w:rsidR="00D0378D" w:rsidRDefault="00D0378D" w:rsidP="00D0378D">
      <w:pPr>
        <w:pStyle w:val="Nagwek1"/>
        <w:numPr>
          <w:ilvl w:val="0"/>
          <w:numId w:val="1"/>
        </w:numPr>
      </w:pPr>
      <w:bookmarkStart w:id="35" w:name="_Toc58959260"/>
      <w:r>
        <w:t>Potencjał inwestycyjny gminy Olszanka w odniesieniu do możliwości zastosowania OZE</w:t>
      </w:r>
      <w:bookmarkEnd w:id="35"/>
    </w:p>
    <w:p w14:paraId="50F5611D" w14:textId="77777777" w:rsidR="00D0378D" w:rsidRDefault="00D0378D" w:rsidP="00D0378D">
      <w:pPr>
        <w:pStyle w:val="Nagwek2"/>
        <w:numPr>
          <w:ilvl w:val="1"/>
          <w:numId w:val="1"/>
        </w:numPr>
      </w:pPr>
      <w:bookmarkStart w:id="36" w:name="_Toc58959261"/>
      <w:r>
        <w:t>Energia słoneczna</w:t>
      </w:r>
      <w:bookmarkEnd w:id="36"/>
    </w:p>
    <w:p w14:paraId="709B7477" w14:textId="77777777" w:rsidR="00D0378D" w:rsidRDefault="00D0378D" w:rsidP="00D0378D"/>
    <w:p w14:paraId="16CFFEC1" w14:textId="77777777" w:rsidR="00D0378D" w:rsidRDefault="00D0378D" w:rsidP="00D0378D">
      <w:pPr>
        <w:jc w:val="both"/>
      </w:pPr>
      <w:r>
        <w:t>Gminę Olszanka charakteryzują dość</w:t>
      </w:r>
      <w:r w:rsidRPr="00F85E90">
        <w:t xml:space="preserve"> dobre warunki do wykorzystania ene</w:t>
      </w:r>
      <w:r>
        <w:t xml:space="preserve">rgii promieniowania słonecznego. Na </w:t>
      </w:r>
      <w:r w:rsidRPr="00F85E90">
        <w:t>rysunku</w:t>
      </w:r>
      <w:r w:rsidR="00F966F4">
        <w:t xml:space="preserve"> 1.</w:t>
      </w:r>
      <w:r w:rsidR="00873310">
        <w:t xml:space="preserve"> </w:t>
      </w:r>
      <w:r w:rsidR="00F966F4">
        <w:t>u</w:t>
      </w:r>
      <w:r w:rsidRPr="00F85E90">
        <w:t>kazano rozkład sum nasłonecznienia na jednostkę powierzchni wg</w:t>
      </w:r>
      <w:r w:rsidR="00F966F4">
        <w:t> </w:t>
      </w:r>
      <w:r w:rsidRPr="00F85E90">
        <w:t xml:space="preserve">Instytutu Meteorologii i Gospodarki Wodnej dla wskazanych rejonów kraju. </w:t>
      </w:r>
    </w:p>
    <w:p w14:paraId="446CFFF7" w14:textId="77777777" w:rsidR="00F966F4" w:rsidRDefault="00F966F4" w:rsidP="00F966F4">
      <w:pPr>
        <w:jc w:val="both"/>
      </w:pPr>
      <w:r>
        <w:t>Najczęściej stosowane w indywidualnych instalacjach OZE korzystających z energii słonecznej są k</w:t>
      </w:r>
      <w:r w:rsidRPr="00F85E90">
        <w:t>olektory słoneczne</w:t>
      </w:r>
      <w:r>
        <w:t>.</w:t>
      </w:r>
      <w:r w:rsidR="00970313">
        <w:t xml:space="preserve"> </w:t>
      </w:r>
      <w:r>
        <w:t>U</w:t>
      </w:r>
      <w:r w:rsidRPr="00F85E90">
        <w:t>mieszczone na dachu domu umożliwiają</w:t>
      </w:r>
      <w:r>
        <w:t xml:space="preserve"> np. podgrzewanie ciepłej wody w sezonie letnim</w:t>
      </w:r>
      <w:r w:rsidR="00970313">
        <w:t xml:space="preserve"> </w:t>
      </w:r>
      <w:r>
        <w:t xml:space="preserve">bez udziału dodatkowych systemów podgrzewania. </w:t>
      </w:r>
    </w:p>
    <w:p w14:paraId="24A47602" w14:textId="77777777" w:rsidR="00F966F4" w:rsidRDefault="00F966F4" w:rsidP="00F966F4">
      <w:pPr>
        <w:jc w:val="both"/>
      </w:pPr>
      <w:r w:rsidRPr="00ED78F0">
        <w:t>Możliwa jest również</w:t>
      </w:r>
      <w:r w:rsidRPr="00F85E90">
        <w:t xml:space="preserve"> bezpośredni</w:t>
      </w:r>
      <w:r>
        <w:t>a</w:t>
      </w:r>
      <w:r w:rsidRPr="00F85E90">
        <w:t xml:space="preserve"> przemian</w:t>
      </w:r>
      <w:r>
        <w:t>a</w:t>
      </w:r>
      <w:r w:rsidRPr="00F85E90">
        <w:t xml:space="preserve"> energii promieniowania słonecznego w energię elektryczną za </w:t>
      </w:r>
      <w:r>
        <w:t>pomocą ogniw fotoelektrycznych (fotowoltaicznych). Tego typu instalacje coraz częściej łączone są w sieci ogniw stanowiących elektrownie słoneczne zlokalizowane na dużej powierzchni terenu.</w:t>
      </w:r>
    </w:p>
    <w:p w14:paraId="544FE4F2" w14:textId="77777777" w:rsidR="00F966F4" w:rsidRPr="00F85E90" w:rsidRDefault="00F966F4" w:rsidP="00F966F4">
      <w:pPr>
        <w:jc w:val="both"/>
      </w:pPr>
      <w:r>
        <w:t>Gmina Olszanka wydała w ostatnim czasie kilka decyzji o środowiskowych uwarunkowaniach dla przedsięwzięć budowy elektrowni słonecznych (co opisano w dalszej części dokumentu).</w:t>
      </w:r>
    </w:p>
    <w:p w14:paraId="180EF6ED" w14:textId="77777777" w:rsidR="00F966F4" w:rsidRPr="00F85E90" w:rsidRDefault="00F966F4" w:rsidP="00F966F4">
      <w:pPr>
        <w:jc w:val="both"/>
      </w:pPr>
      <w:r>
        <w:t xml:space="preserve">Poniższa mapa wskazuje na </w:t>
      </w:r>
      <w:r w:rsidRPr="00F85E90">
        <w:t>roczn</w:t>
      </w:r>
      <w:r>
        <w:t>ą</w:t>
      </w:r>
      <w:r w:rsidRPr="00F85E90">
        <w:t xml:space="preserve"> gęstość promieniowania słonecznego dla gminy Olszanka </w:t>
      </w:r>
      <w:r>
        <w:t>wynoszącą ok. 1022</w:t>
      </w:r>
      <w:r w:rsidRPr="00F85E90">
        <w:t xml:space="preserve"> kWh/m</w:t>
      </w:r>
      <w:r w:rsidRPr="00F85E90">
        <w:rPr>
          <w:vertAlign w:val="superscript"/>
        </w:rPr>
        <w:t>2</w:t>
      </w:r>
      <w:r w:rsidRPr="00F85E90">
        <w:t xml:space="preserve">.Około 80 % całkowitej rocznej sumy nasłonecznienia przypada na sześć miesięcy sezonu wiosenno-letniego, od początku kwietnia do końca września, przy czym czas operacji słonecznej w lecie wydłuża się do 16 </w:t>
      </w:r>
      <w:r>
        <w:t>h/</w:t>
      </w:r>
      <w:r w:rsidRPr="00F85E90">
        <w:t>d</w:t>
      </w:r>
      <w:r>
        <w:t>obę</w:t>
      </w:r>
      <w:r w:rsidRPr="00F85E90">
        <w:t>, natomiast w zimie skraca się do 8 godzin.</w:t>
      </w:r>
    </w:p>
    <w:p w14:paraId="1123A1DD" w14:textId="77777777" w:rsidR="00F966F4" w:rsidRPr="00F85E90" w:rsidRDefault="00F966F4" w:rsidP="00D0378D">
      <w:pPr>
        <w:jc w:val="both"/>
      </w:pPr>
    </w:p>
    <w:p w14:paraId="1F0564DE" w14:textId="77777777" w:rsidR="00D0378D" w:rsidRPr="00F85E90" w:rsidRDefault="00B12756" w:rsidP="00DC2499">
      <w:pPr>
        <w:spacing w:after="120"/>
      </w:pPr>
      <w:r>
        <w:rPr>
          <w:noProof/>
          <w:lang w:eastAsia="pl-PL"/>
        </w:rPr>
        <w:lastRenderedPageBreak/>
        <w:pict w14:anchorId="65364F15">
          <v:line id="Line 18" o:spid="_x0000_s1026" style="position:absolute;flip:y;z-index:251670528;visibility:visible" from="106.3pt,231.55pt" to="131.1pt,27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">
            <v:stroke endarrow="block"/>
          </v:line>
        </w:pict>
      </w:r>
      <w:r>
        <w:rPr>
          <w:noProof/>
          <w:lang w:eastAsia="pl-PL"/>
        </w:rPr>
        <w:pict w14:anchorId="6F84D768">
          <v:shapetype id="_x0000_t202" coordsize="21600,21600" o:spt="202" path="m,l,21600r21600,l21600,xe">
            <v:stroke joinstyle="miter"/>
            <v:path gradientshapeok="t" o:connecttype="rect"/>
          </v:shapetype>
          <v:shape id="Text Box 16" o:spid="_x0000_s1031" type="#_x0000_t202" style="position:absolute;margin-left:29.1pt;margin-top:278.5pt;width:108pt;height:24.4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" filled="f" fillcolor="#f9c" stroked="f">
            <v:fill opacity="54484f"/>
            <v:textbox>
              <w:txbxContent>
                <w:p w14:paraId="2FEEEAD5" w14:textId="77777777" w:rsidR="00A32ECE" w:rsidRPr="00C866B8" w:rsidRDefault="00A32ECE" w:rsidP="00D0378D">
                  <w:pPr>
                    <w:jc w:val="center"/>
                    <w:rPr>
                      <w:b/>
                    </w:rPr>
                  </w:pPr>
                  <w:r>
                    <w:rPr>
                      <w:b/>
                    </w:rPr>
                    <w:t>Gmina Olszanka</w:t>
                  </w:r>
                </w:p>
              </w:txbxContent>
            </v:textbox>
          </v:shape>
        </w:pict>
      </w:r>
      <w:r>
        <w:rPr>
          <w:noProof/>
          <w:lang w:eastAsia="pl-PL"/>
        </w:rPr>
        <w:pict w14:anchorId="56489782">
          <v:oval id="Oval 17" o:spid="_x0000_s1030" style="position:absolute;margin-left:131.1pt;margin-top:223.4pt;width:6pt;height:8.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" fillcolor="#00b050"/>
        </w:pict>
      </w:r>
      <w:r w:rsidR="00F05D2B">
        <w:rPr>
          <w:noProof/>
          <w:lang w:eastAsia="pl-PL"/>
        </w:rPr>
        <w:drawing>
          <wp:inline distT="0" distB="0" distL="0" distR="0" wp14:anchorId="39E93144" wp14:editId="4213CBC7">
            <wp:extent cx="4763135" cy="5041265"/>
            <wp:effectExtent l="0" t="0" r="0" b="0"/>
            <wp:docPr id="13" name="Obraz 13" descr="http://www.inzynierbudownictwa.pl/images/magda/ib_07_13/ko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zynierbudownictwa.pl/images/magda/ib_07_13/kol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63135" cy="5041265"/>
                    </a:xfrm>
                    <a:prstGeom prst="rect">
                      <a:avLst/>
                    </a:prstGeom>
                    <a:noFill/>
                    <a:ln>
                      <a:noFill/>
                    </a:ln>
                  </pic:spPr>
                </pic:pic>
              </a:graphicData>
            </a:graphic>
          </wp:inline>
        </w:drawing>
      </w:r>
    </w:p>
    <w:p w14:paraId="2CFB5A5D" w14:textId="77777777" w:rsidR="00D0378D" w:rsidRPr="00A745FF" w:rsidRDefault="00D0378D" w:rsidP="00D0378D">
      <w:pPr>
        <w:rPr>
          <w:bCs/>
        </w:rPr>
      </w:pPr>
      <w:r w:rsidRPr="00A745FF">
        <w:rPr>
          <w:b/>
          <w:bCs/>
        </w:rPr>
        <w:t>Rys.</w:t>
      </w:r>
      <w:r w:rsidR="00F966F4" w:rsidRPr="00A745FF">
        <w:rPr>
          <w:b/>
          <w:bCs/>
        </w:rPr>
        <w:t xml:space="preserve"> 1</w:t>
      </w:r>
      <w:r w:rsidRPr="00A745FF">
        <w:rPr>
          <w:b/>
          <w:bCs/>
        </w:rPr>
        <w:t>.</w:t>
      </w:r>
      <w:r w:rsidRPr="00A745FF">
        <w:rPr>
          <w:bCs/>
          <w:iCs/>
        </w:rPr>
        <w:t>Rozkład rocznych sum promieniowania słonecznego na jednostkę powierzchni w kWh/m</w:t>
      </w:r>
      <w:r w:rsidRPr="00A745FF">
        <w:rPr>
          <w:bCs/>
          <w:iCs/>
          <w:vertAlign w:val="superscript"/>
        </w:rPr>
        <w:t>2</w:t>
      </w:r>
      <w:r w:rsidRPr="00A745FF">
        <w:rPr>
          <w:bCs/>
          <w:iCs/>
        </w:rPr>
        <w:t>/rok</w:t>
      </w:r>
    </w:p>
    <w:p w14:paraId="41C660BA" w14:textId="77777777" w:rsidR="00D0378D" w:rsidRDefault="00D0378D" w:rsidP="00D0378D">
      <w:pPr>
        <w:pStyle w:val="Nagwek2"/>
        <w:numPr>
          <w:ilvl w:val="1"/>
          <w:numId w:val="1"/>
        </w:numPr>
      </w:pPr>
      <w:bookmarkStart w:id="37" w:name="_Toc58959262"/>
      <w:r>
        <w:t>Energia wody</w:t>
      </w:r>
      <w:bookmarkEnd w:id="37"/>
    </w:p>
    <w:p w14:paraId="72798939" w14:textId="77777777" w:rsidR="00D0378D" w:rsidRDefault="00D0378D" w:rsidP="006A35FA">
      <w:pPr>
        <w:spacing w:after="0"/>
      </w:pPr>
    </w:p>
    <w:p w14:paraId="3B923EC0" w14:textId="77777777" w:rsidR="00D0378D" w:rsidRDefault="00D0378D" w:rsidP="00D0378D">
      <w:pPr>
        <w:jc w:val="both"/>
      </w:pPr>
      <w:r>
        <w:t xml:space="preserve">Warunkiem pozyskania energii potencjalnej wody do napędu turbin elektrowni wodnych jest istnienie w określonym miejscu znacznego spadku wody, przy jak największym jej przepływie. W związku z tym bardzo duże znaczenie przy określaniu potencjału danej gminy do możliwości lokowania elektrowni wodnych na swoim terenie są uwarunkowania lokalizacyjne, w tym hydrograficzne. </w:t>
      </w:r>
    </w:p>
    <w:p w14:paraId="747E2D14" w14:textId="77777777" w:rsidR="00D0378D" w:rsidRDefault="00D0378D" w:rsidP="00F966F4">
      <w:pPr>
        <w:jc w:val="both"/>
      </w:pPr>
      <w:r>
        <w:t xml:space="preserve">Wysokie jednostkowe </w:t>
      </w:r>
      <w:r w:rsidRPr="004A231B">
        <w:t>nakłady inwestycyjne na budowę elektrowni wodnej powodują, że celowość ekonomiczna ich budowy szczególnie dla MEW (Małych Elektrowni Wodnych) na rzekach o małych spadkach jest często problematyczna.</w:t>
      </w:r>
    </w:p>
    <w:p w14:paraId="27945699" w14:textId="77777777" w:rsidR="00D0378D" w:rsidRPr="004A231B" w:rsidRDefault="00D0378D" w:rsidP="00D0378D">
      <w:pPr>
        <w:jc w:val="both"/>
      </w:pPr>
      <w:r>
        <w:t>Sieć hydrograficzna gminy Olszanka jest dość uboga</w:t>
      </w:r>
      <w:r w:rsidR="001D0FE6">
        <w:t>. Jedyna rzeką na której ekonomicznie uzasadnione jest</w:t>
      </w:r>
      <w:r>
        <w:t xml:space="preserve"> zlokalizowanie elektrowni wodnej </w:t>
      </w:r>
      <w:r w:rsidR="001D0FE6">
        <w:t>to</w:t>
      </w:r>
      <w:r>
        <w:t xml:space="preserve"> Nysa Kłodzka, której przepływ średni wynosi w</w:t>
      </w:r>
      <w:r w:rsidR="001D0FE6">
        <w:t> </w:t>
      </w:r>
      <w:r>
        <w:t>granicach 50 m</w:t>
      </w:r>
      <w:r>
        <w:rPr>
          <w:vertAlign w:val="superscript"/>
        </w:rPr>
        <w:t>3</w:t>
      </w:r>
      <w:r>
        <w:t>/s.</w:t>
      </w:r>
      <w:r w:rsidR="001D0FE6">
        <w:t xml:space="preserve"> </w:t>
      </w:r>
      <w:r w:rsidR="001B4E1A">
        <w:t xml:space="preserve">Plany lokalizacji elektrowni wodnej na ww. rzece w obrębie gm. Olszanka doprowadziły do budowy jazu klapowego w Michałowie. Budowla zlokalizowana jest w km 21+918 Nysy Kłodzkiej. </w:t>
      </w:r>
      <w:r>
        <w:t>Niemniej</w:t>
      </w:r>
      <w:r w:rsidR="006A35FA">
        <w:t xml:space="preserve"> jednak obecnie inwestycja budowy samej elektrowni pozostaje wstrzymana, brak jest informacji odnośnie możliwego terminu zakończenia realizacji inwestycji.</w:t>
      </w:r>
      <w:r>
        <w:t xml:space="preserve"> </w:t>
      </w:r>
    </w:p>
    <w:p w14:paraId="00CAE8A7" w14:textId="77777777" w:rsidR="00D0378D" w:rsidRPr="004A231B" w:rsidRDefault="006A35FA" w:rsidP="00D0378D">
      <w:pPr>
        <w:jc w:val="both"/>
      </w:pPr>
      <w:r>
        <w:t>Reasumując, aktualnie n</w:t>
      </w:r>
      <w:r w:rsidR="00D0378D" w:rsidRPr="004A231B">
        <w:t xml:space="preserve">a terenie gminy Olszanka </w:t>
      </w:r>
      <w:r w:rsidR="00D0378D">
        <w:t>brak jest funkcjonujących e</w:t>
      </w:r>
      <w:r w:rsidR="00D0378D" w:rsidRPr="004A231B">
        <w:t xml:space="preserve">lektrowni </w:t>
      </w:r>
      <w:r w:rsidR="00D0378D">
        <w:t>w</w:t>
      </w:r>
      <w:r w:rsidR="00D0378D" w:rsidRPr="004A231B">
        <w:t>odn</w:t>
      </w:r>
      <w:r w:rsidR="00D0378D">
        <w:t>ych</w:t>
      </w:r>
      <w:r w:rsidR="00D0378D" w:rsidRPr="004A231B">
        <w:t>.</w:t>
      </w:r>
      <w:r w:rsidR="00D0378D">
        <w:t xml:space="preserve"> </w:t>
      </w:r>
    </w:p>
    <w:p w14:paraId="034C0392" w14:textId="77777777" w:rsidR="00D0378D" w:rsidRDefault="00D0378D" w:rsidP="00D0378D">
      <w:pPr>
        <w:pStyle w:val="Nagwek2"/>
        <w:numPr>
          <w:ilvl w:val="1"/>
          <w:numId w:val="1"/>
        </w:numPr>
      </w:pPr>
      <w:bookmarkStart w:id="38" w:name="_Toc58959263"/>
      <w:r>
        <w:lastRenderedPageBreak/>
        <w:t>Energia wiatru</w:t>
      </w:r>
      <w:bookmarkEnd w:id="38"/>
    </w:p>
    <w:p w14:paraId="1631B4A9" w14:textId="77777777" w:rsidR="00D0378D" w:rsidRDefault="00D0378D" w:rsidP="00D0378D"/>
    <w:p w14:paraId="0BEC745A" w14:textId="77777777" w:rsidR="00D0378D" w:rsidRPr="00215465" w:rsidRDefault="00D0378D" w:rsidP="00D0378D">
      <w:pPr>
        <w:jc w:val="both"/>
      </w:pPr>
      <w:r>
        <w:t>O</w:t>
      </w:r>
      <w:r w:rsidRPr="00215465">
        <w:t>cena potencjału energetycznego wiatru dla miejsca</w:t>
      </w:r>
      <w:r>
        <w:t xml:space="preserve"> ewentualnej</w:t>
      </w:r>
      <w:r w:rsidRPr="00215465">
        <w:t xml:space="preserve"> lokalizacji </w:t>
      </w:r>
      <w:r>
        <w:t>farmy wiatrowej</w:t>
      </w:r>
      <w:r w:rsidRPr="00215465">
        <w:t xml:space="preserve"> jest jednym z pierwszych, niezbędnych kroków w realizacji</w:t>
      </w:r>
      <w:r w:rsidR="00125397">
        <w:t xml:space="preserve"> </w:t>
      </w:r>
      <w:r w:rsidRPr="00215465">
        <w:t>inwestycji</w:t>
      </w:r>
      <w:r>
        <w:t xml:space="preserve"> w tę formę pozyskania energii z</w:t>
      </w:r>
      <w:r w:rsidR="00125397">
        <w:t> </w:t>
      </w:r>
      <w:r>
        <w:t>OZE</w:t>
      </w:r>
      <w:r w:rsidRPr="00215465">
        <w:t xml:space="preserve">. </w:t>
      </w:r>
    </w:p>
    <w:p w14:paraId="09384753" w14:textId="77777777" w:rsidR="00D0378D" w:rsidRDefault="00B12756" w:rsidP="00D0378D">
      <w:pPr>
        <w:jc w:val="center"/>
      </w:pPr>
      <w:r>
        <w:rPr>
          <w:noProof/>
          <w:lang w:eastAsia="pl-PL"/>
        </w:rPr>
        <w:pict w14:anchorId="0C7D757A">
          <v:line id="Line 21" o:spid="_x0000_s1029" style="position:absolute;left:0;text-align:left;flip:y;z-index:251673600;visibility:visible" from="148.1pt,207.3pt" to="172.9pt,2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">
            <v:stroke endarrow="block"/>
          </v:line>
        </w:pict>
      </w:r>
      <w:r>
        <w:rPr>
          <w:noProof/>
          <w:lang w:eastAsia="pl-PL"/>
        </w:rPr>
        <w:pict w14:anchorId="4410772D">
          <v:oval id="Oval 20" o:spid="_x0000_s1028" style="position:absolute;left:0;text-align:left;margin-left:172.9pt;margin-top:202pt;width:3.95pt;height:4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" fillcolor="#ffe599 [1303]"/>
        </w:pict>
      </w:r>
      <w:r>
        <w:rPr>
          <w:noProof/>
          <w:lang w:eastAsia="pl-PL"/>
        </w:rPr>
        <w:pict w14:anchorId="46B8D97B">
          <v:shape id="Text Box 19" o:spid="_x0000_s1027" type="#_x0000_t202" style="position:absolute;left:0;text-align:left;margin-left:68.85pt;margin-top:254.2pt;width:108pt;height:24.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" filled="f" fillcolor="#f9c" stroked="f">
            <v:fill opacity="54484f"/>
            <v:textbox>
              <w:txbxContent>
                <w:p w14:paraId="38E078AF" w14:textId="77777777" w:rsidR="00A32ECE" w:rsidRPr="00C866B8" w:rsidRDefault="00A32ECE" w:rsidP="00D0378D">
                  <w:pPr>
                    <w:jc w:val="center"/>
                    <w:rPr>
                      <w:b/>
                    </w:rPr>
                  </w:pPr>
                  <w:r>
                    <w:rPr>
                      <w:b/>
                    </w:rPr>
                    <w:t>Gmina Olszanka</w:t>
                  </w:r>
                </w:p>
              </w:txbxContent>
            </v:textbox>
          </v:shape>
        </w:pict>
      </w:r>
      <w:r w:rsidR="00F05D2B">
        <w:rPr>
          <w:noProof/>
          <w:lang w:eastAsia="pl-PL"/>
        </w:rPr>
        <w:drawing>
          <wp:inline distT="0" distB="0" distL="0" distR="0" wp14:anchorId="3C7C1F3F" wp14:editId="00C78C62">
            <wp:extent cx="4032250" cy="4546880"/>
            <wp:effectExtent l="0" t="0" r="0" b="0"/>
            <wp:docPr id="14" name="Obraz 14" descr="http://www.instalacjebudowlane.pl/obrazki2/mapa_wietrznosci_polski_dla_elektrowni_wiatrowych_21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stalacjebudowlane.pl/obrazki2/mapa_wietrznosci_polski_dla_elektrowni_wiatrowych_210715.jpg"/>
                    <pic:cNvPicPr>
                      <a:picLocks noChangeAspect="1" noChangeArrowheads="1"/>
                    </pic:cNvPicPr>
                  </pic:nvPicPr>
                  <pic:blipFill rotWithShape="1">
                    <a:blip r:embed="rId16" cstate="print">
                      <a:grayscl/>
                      <a:extLst>
                        <a:ext uri="{28A0092B-C50C-407E-A947-70E740481C1C}">
                          <a14:useLocalDpi xmlns:a14="http://schemas.microsoft.com/office/drawing/2010/main" val="0"/>
                        </a:ext>
                      </a:extLst>
                    </a:blip>
                    <a:srcRect t="3253" b="4747"/>
                    <a:stretch/>
                  </pic:blipFill>
                  <pic:spPr bwMode="auto">
                    <a:xfrm>
                      <a:off x="0" y="0"/>
                      <a:ext cx="4035812" cy="4550897"/>
                    </a:xfrm>
                    <a:prstGeom prst="rect">
                      <a:avLst/>
                    </a:prstGeom>
                    <a:noFill/>
                    <a:ln>
                      <a:noFill/>
                    </a:ln>
                    <a:extLst>
                      <a:ext uri="{53640926-AAD7-44D8-BBD7-CCE9431645EC}">
                        <a14:shadowObscured xmlns:a14="http://schemas.microsoft.com/office/drawing/2010/main"/>
                      </a:ext>
                    </a:extLst>
                  </pic:spPr>
                </pic:pic>
              </a:graphicData>
            </a:graphic>
          </wp:inline>
        </w:drawing>
      </w:r>
    </w:p>
    <w:p w14:paraId="4F14F3D6" w14:textId="77777777" w:rsidR="00D0378D" w:rsidRDefault="00D0378D" w:rsidP="00D0378D">
      <w:pPr>
        <w:spacing w:after="0"/>
      </w:pPr>
      <w:r w:rsidRPr="00A745FF">
        <w:rPr>
          <w:b/>
        </w:rPr>
        <w:t xml:space="preserve">Rys. </w:t>
      </w:r>
      <w:r w:rsidR="00F966F4" w:rsidRPr="00A745FF">
        <w:rPr>
          <w:b/>
        </w:rPr>
        <w:t>2</w:t>
      </w:r>
      <w:r w:rsidRPr="00A745FF">
        <w:rPr>
          <w:b/>
        </w:rPr>
        <w:t>.</w:t>
      </w:r>
      <w:r>
        <w:t xml:space="preserve"> M</w:t>
      </w:r>
      <w:r w:rsidRPr="008C1F62">
        <w:t>apa</w:t>
      </w:r>
      <w:r>
        <w:t xml:space="preserve"> wietrzności P</w:t>
      </w:r>
      <w:r w:rsidRPr="008C1F62">
        <w:t>olski</w:t>
      </w:r>
      <w:r w:rsidR="004D0E2F">
        <w:t xml:space="preserve"> </w:t>
      </w:r>
      <w:r w:rsidRPr="008C1F62">
        <w:t>dla</w:t>
      </w:r>
      <w:r w:rsidR="004D0E2F">
        <w:t xml:space="preserve"> </w:t>
      </w:r>
      <w:r w:rsidRPr="008C1F62">
        <w:t>elektrowni</w:t>
      </w:r>
      <w:r w:rsidR="004D0E2F">
        <w:t xml:space="preserve"> </w:t>
      </w:r>
      <w:r w:rsidRPr="008C1F62">
        <w:t>wiatrowych</w:t>
      </w:r>
    </w:p>
    <w:p w14:paraId="71DB2F2B" w14:textId="77777777" w:rsidR="00D0378D" w:rsidRDefault="00D0378D" w:rsidP="00D0378D">
      <w:pPr>
        <w:jc w:val="both"/>
        <w:rPr>
          <w:i/>
          <w:sz w:val="16"/>
          <w:szCs w:val="16"/>
        </w:rPr>
      </w:pPr>
    </w:p>
    <w:p w14:paraId="00AD85A7" w14:textId="77777777" w:rsidR="00D0378D" w:rsidRDefault="00D0378D" w:rsidP="00D0378D">
      <w:pPr>
        <w:jc w:val="both"/>
      </w:pPr>
      <w:r w:rsidRPr="00215465">
        <w:t>W Polsce, przy obecnych warunkach ekonomicznych i technicznych, za teren przydatny</w:t>
      </w:r>
      <w:r w:rsidR="00125397">
        <w:t xml:space="preserve"> </w:t>
      </w:r>
      <w:r w:rsidRPr="00215465">
        <w:t>do wykorzystania energii wiatru uznaje się taki, dla którego średnia roczna prędkość wiatru</w:t>
      </w:r>
      <w:r w:rsidR="004D0E2F">
        <w:t xml:space="preserve"> </w:t>
      </w:r>
      <w:r w:rsidRPr="00215465">
        <w:t>na 70</w:t>
      </w:r>
      <w:r w:rsidR="004D0E2F">
        <w:t xml:space="preserve"> </w:t>
      </w:r>
      <w:r w:rsidRPr="00215465">
        <w:t xml:space="preserve">m n.p.g. jest nie mniejsza niż 6 m/s. </w:t>
      </w:r>
    </w:p>
    <w:p w14:paraId="1BED030E" w14:textId="77777777" w:rsidR="00D0378D" w:rsidRDefault="00D0378D" w:rsidP="00D0378D">
      <w:pPr>
        <w:jc w:val="both"/>
      </w:pPr>
      <w:r>
        <w:t>Gmina Olszanka zlokalizowana jest na granicy obszarów uznawanych za korzystne i mało korzystne do lokalizacji inwestycji energetyki wiatrowej. Niemniej jednak postęp technologiczny w tej dziedzinie może istotnie zmienić obraz załączonej mapy, uwzględniając większy obszar jako korzystny do lokalizacji tego typu inwestycji (np. z uwagi na obniżenie minimalnej prędkości wiatru do produkcji energii).</w:t>
      </w:r>
    </w:p>
    <w:p w14:paraId="6E9AEA14" w14:textId="77777777" w:rsidR="00D0378D" w:rsidRPr="00770ADA" w:rsidRDefault="00D0378D" w:rsidP="00D0378D">
      <w:pPr>
        <w:jc w:val="both"/>
      </w:pPr>
      <w:r>
        <w:t xml:space="preserve">Energia elektryczna </w:t>
      </w:r>
      <w:r w:rsidRPr="00770ADA">
        <w:t xml:space="preserve">produkowana </w:t>
      </w:r>
      <w:r>
        <w:t>przez elektrownie wiatrowe, tak jak energia produkowane przez szereg innych instalacji OZE uznawana jest</w:t>
      </w:r>
      <w:r w:rsidRPr="00770ADA">
        <w:t xml:space="preserve"> proekologiczn</w:t>
      </w:r>
      <w:r>
        <w:t>ą</w:t>
      </w:r>
      <w:r w:rsidRPr="00770ADA">
        <w:t>,</w:t>
      </w:r>
      <w:r>
        <w:t xml:space="preserve"> z uwagi na brak emisji</w:t>
      </w:r>
      <w:r w:rsidRPr="00770ADA">
        <w:t xml:space="preserve"> zanieczyszczeń</w:t>
      </w:r>
      <w:r>
        <w:t xml:space="preserve"> do powietrza.</w:t>
      </w:r>
    </w:p>
    <w:p w14:paraId="4812FD3C" w14:textId="77777777" w:rsidR="00D0378D" w:rsidRDefault="00D0378D" w:rsidP="00D0378D">
      <w:pPr>
        <w:jc w:val="both"/>
      </w:pPr>
      <w:r>
        <w:lastRenderedPageBreak/>
        <w:t>Niemniej jednak w szczególności w ostatnich latach</w:t>
      </w:r>
      <w:r w:rsidR="00125397">
        <w:t xml:space="preserve"> </w:t>
      </w:r>
      <w:r>
        <w:t>sił</w:t>
      </w:r>
      <w:r w:rsidRPr="00770ADA">
        <w:t>owni</w:t>
      </w:r>
      <w:r>
        <w:t>e</w:t>
      </w:r>
      <w:r w:rsidR="00125397">
        <w:t xml:space="preserve"> </w:t>
      </w:r>
      <w:r w:rsidRPr="00770ADA">
        <w:t>wiatrow</w:t>
      </w:r>
      <w:r>
        <w:t>e</w:t>
      </w:r>
      <w:r w:rsidR="00125397">
        <w:t xml:space="preserve"> </w:t>
      </w:r>
      <w:r>
        <w:t xml:space="preserve">budzą coraz większy sprzeciw lokalnych społeczności, w miejscowościach na terenie których planuje się zlokalizowanie inwestycji. Sprzeciw ten związany jest przede wszystkim z </w:t>
      </w:r>
      <w:r w:rsidRPr="00770ADA">
        <w:t>oddzia</w:t>
      </w:r>
      <w:r>
        <w:t>ł</w:t>
      </w:r>
      <w:r w:rsidRPr="00770ADA">
        <w:t>ywani</w:t>
      </w:r>
      <w:r>
        <w:t>ami wiatraków na ś</w:t>
      </w:r>
      <w:r w:rsidRPr="00770ADA">
        <w:t xml:space="preserve">rodowisko </w:t>
      </w:r>
      <w:r>
        <w:t xml:space="preserve"> p</w:t>
      </w:r>
      <w:r w:rsidRPr="00770ADA">
        <w:t xml:space="preserve">rzyrodnicze i </w:t>
      </w:r>
      <w:r>
        <w:t>na ludzi. W związku z powyższym uwarunkowania lokalizacyjne w odniesieniu do elektrowni wiatrowych stanowią również ważny aspekt możliwości realizacji tego typu inwestycji w danej gminie.</w:t>
      </w:r>
    </w:p>
    <w:p w14:paraId="1B89C1B0" w14:textId="77777777" w:rsidR="00D0378D" w:rsidRPr="00770ADA" w:rsidRDefault="00D0378D" w:rsidP="00D0378D">
      <w:pPr>
        <w:jc w:val="both"/>
      </w:pPr>
      <w:r>
        <w:t>A</w:t>
      </w:r>
      <w:r w:rsidRPr="00770ADA">
        <w:t>naliza lokalizacyjna</w:t>
      </w:r>
      <w:r>
        <w:t xml:space="preserve"> elektrowni wiatrowej musi uwzględniać:</w:t>
      </w:r>
    </w:p>
    <w:p w14:paraId="0ED83D14" w14:textId="77777777" w:rsidR="00D0378D" w:rsidRDefault="00D0378D" w:rsidP="00D4627B">
      <w:pPr>
        <w:pStyle w:val="Akapitzlist"/>
        <w:numPr>
          <w:ilvl w:val="0"/>
          <w:numId w:val="55"/>
        </w:numPr>
        <w:jc w:val="both"/>
      </w:pPr>
      <w:r w:rsidRPr="00770ADA">
        <w:t>minimaln</w:t>
      </w:r>
      <w:r>
        <w:t>ą</w:t>
      </w:r>
      <w:r w:rsidRPr="00770ADA">
        <w:t xml:space="preserve"> odległo</w:t>
      </w:r>
      <w:r>
        <w:t>ść</w:t>
      </w:r>
      <w:r w:rsidRPr="00770ADA">
        <w:t xml:space="preserve"> od </w:t>
      </w:r>
      <w:r>
        <w:t>terenów mieszkalnych</w:t>
      </w:r>
      <w:r w:rsidRPr="00770ADA">
        <w:t xml:space="preserve"> w aspekcie hałasu (w tym</w:t>
      </w:r>
      <w:r w:rsidR="00125397">
        <w:t xml:space="preserve"> </w:t>
      </w:r>
      <w:r w:rsidRPr="00770ADA">
        <w:t>infradźwięków)</w:t>
      </w:r>
      <w:r>
        <w:t>,</w:t>
      </w:r>
    </w:p>
    <w:p w14:paraId="18ABEE54" w14:textId="77777777" w:rsidR="00D0378D" w:rsidRDefault="00D0378D" w:rsidP="00D4627B">
      <w:pPr>
        <w:pStyle w:val="Akapitzlist"/>
        <w:numPr>
          <w:ilvl w:val="0"/>
          <w:numId w:val="55"/>
        </w:numPr>
        <w:jc w:val="both"/>
      </w:pPr>
      <w:r>
        <w:t>zakazy związane z występowaniem obszarów prawnie chronionych na gruncie Ustawy z dnia 16 kwietnia 2004 r. o ochronie przyrody i aktów wykonawczych, jak i na gruncie prawa lokalnego,</w:t>
      </w:r>
    </w:p>
    <w:p w14:paraId="16E2B9A0" w14:textId="77777777" w:rsidR="00D0378D" w:rsidRDefault="00D0378D" w:rsidP="00D4627B">
      <w:pPr>
        <w:pStyle w:val="Akapitzlist"/>
        <w:numPr>
          <w:ilvl w:val="0"/>
          <w:numId w:val="55"/>
        </w:numPr>
        <w:jc w:val="both"/>
      </w:pPr>
      <w:r>
        <w:t>zakazy związane z występowaniem gatunków i siedlisk prawnie chronionych na gruncie Ustawy z dnia 16 kwietnia 2004 r. o ochronie przyrody i aktów wykonawczych, jak i na gruncie prawa lokalnego.</w:t>
      </w:r>
    </w:p>
    <w:p w14:paraId="12F7EFF1" w14:textId="77777777" w:rsidR="00D0378D" w:rsidRDefault="00D0378D" w:rsidP="00D0378D">
      <w:pPr>
        <w:pStyle w:val="Nagwek2"/>
        <w:numPr>
          <w:ilvl w:val="1"/>
          <w:numId w:val="1"/>
        </w:numPr>
      </w:pPr>
      <w:bookmarkStart w:id="39" w:name="_Toc58959264"/>
      <w:r>
        <w:t>Energia z biopaliw</w:t>
      </w:r>
      <w:bookmarkEnd w:id="39"/>
    </w:p>
    <w:p w14:paraId="4CBCA899" w14:textId="77777777" w:rsidR="00D0378D" w:rsidRDefault="00D0378D" w:rsidP="00D0378D">
      <w:pPr>
        <w:jc w:val="both"/>
      </w:pPr>
      <w:r>
        <w:t>Biopaliwa dzielimy na stałe, płynne i gazowe (biogaz). Najbardziej rozpowszechnione jest wykorzystywanie biopaliw stałych (biomasa) w procesie bezpośredniego spalania, m.in. w postaci:</w:t>
      </w:r>
    </w:p>
    <w:p w14:paraId="7C9CCA53" w14:textId="77777777" w:rsidR="00D0378D" w:rsidRDefault="00D0378D" w:rsidP="00D4627B">
      <w:pPr>
        <w:pStyle w:val="Akapitzlist"/>
        <w:numPr>
          <w:ilvl w:val="0"/>
          <w:numId w:val="56"/>
        </w:numPr>
        <w:jc w:val="both"/>
      </w:pPr>
      <w:r>
        <w:t>drewna i odpadów drzewnych,</w:t>
      </w:r>
    </w:p>
    <w:p w14:paraId="260ABCB4" w14:textId="77777777" w:rsidR="00D0378D" w:rsidRDefault="00D0378D" w:rsidP="00D4627B">
      <w:pPr>
        <w:pStyle w:val="Akapitzlist"/>
        <w:numPr>
          <w:ilvl w:val="0"/>
          <w:numId w:val="56"/>
        </w:numPr>
        <w:jc w:val="both"/>
      </w:pPr>
      <w:r>
        <w:t>produktów upraw energetycznych,</w:t>
      </w:r>
    </w:p>
    <w:p w14:paraId="04F60442" w14:textId="77777777" w:rsidR="00D0378D" w:rsidRDefault="00D0378D" w:rsidP="00D4627B">
      <w:pPr>
        <w:pStyle w:val="Akapitzlist"/>
        <w:numPr>
          <w:ilvl w:val="0"/>
          <w:numId w:val="56"/>
        </w:numPr>
        <w:jc w:val="both"/>
      </w:pPr>
      <w:r>
        <w:t>słomy,</w:t>
      </w:r>
    </w:p>
    <w:p w14:paraId="6D0E1AA9" w14:textId="77777777" w:rsidR="00D0378D" w:rsidRDefault="00D0378D" w:rsidP="00D4627B">
      <w:pPr>
        <w:pStyle w:val="Akapitzlist"/>
        <w:numPr>
          <w:ilvl w:val="0"/>
          <w:numId w:val="56"/>
        </w:numPr>
        <w:jc w:val="both"/>
      </w:pPr>
      <w:r>
        <w:t>osadów ściekowych.</w:t>
      </w:r>
    </w:p>
    <w:p w14:paraId="5121B88F" w14:textId="77777777" w:rsidR="00D0378D" w:rsidRDefault="00D0378D" w:rsidP="00D0378D">
      <w:pPr>
        <w:jc w:val="both"/>
      </w:pPr>
      <w:r w:rsidRPr="00114AFA">
        <w:t>Biopaliw</w:t>
      </w:r>
      <w:r>
        <w:t>a</w:t>
      </w:r>
      <w:r w:rsidRPr="00114AFA">
        <w:t xml:space="preserve"> płynn</w:t>
      </w:r>
      <w:r>
        <w:t xml:space="preserve">e to głównie alkohole i </w:t>
      </w:r>
      <w:r w:rsidRPr="00114AFA">
        <w:t>olej rzepakowy</w:t>
      </w:r>
      <w:r w:rsidR="00125397">
        <w:t xml:space="preserve"> </w:t>
      </w:r>
      <w:r w:rsidRPr="00114AFA">
        <w:t>jako mieszanina alkoholi i estrów.</w:t>
      </w:r>
      <w:r w:rsidR="00125397">
        <w:t xml:space="preserve"> </w:t>
      </w:r>
      <w:r w:rsidRPr="00114AFA">
        <w:t>Surowcem do produkcji biopaliw płynnych są rośliny oleiste</w:t>
      </w:r>
      <w:r>
        <w:t xml:space="preserve"> –</w:t>
      </w:r>
      <w:r w:rsidRPr="00114AFA">
        <w:t xml:space="preserve"> głównie rzepak, len i</w:t>
      </w:r>
      <w:r w:rsidR="00125397">
        <w:t xml:space="preserve"> </w:t>
      </w:r>
      <w:r w:rsidRPr="00114AFA">
        <w:t>słonecznik oraz zboża, ziemniaki, buraki.</w:t>
      </w:r>
    </w:p>
    <w:p w14:paraId="15B226D6" w14:textId="77777777" w:rsidR="00D0378D" w:rsidRDefault="00D0378D" w:rsidP="00D0378D">
      <w:pPr>
        <w:jc w:val="both"/>
      </w:pPr>
      <w:r w:rsidRPr="00114AFA">
        <w:t>Biopaliwem gazowym jest biogaz uzyskiwany w procesie biologicznej degradacji biomasy</w:t>
      </w:r>
      <w:r w:rsidR="000A4B9C">
        <w:br/>
      </w:r>
      <w:r w:rsidRPr="00114AFA">
        <w:t>oraz tzw. „holzgaz” z rozkładu termicznego biomasy przy niedoborze tlenu.</w:t>
      </w:r>
    </w:p>
    <w:p w14:paraId="6E888DE5" w14:textId="77777777" w:rsidR="00D0378D" w:rsidRPr="00983D09" w:rsidRDefault="00D0378D" w:rsidP="00D0378D">
      <w:pPr>
        <w:jc w:val="both"/>
      </w:pPr>
      <w:r w:rsidRPr="00983D09">
        <w:rPr>
          <w:bCs/>
        </w:rPr>
        <w:t>Biogaz wykorzystywany do celów energetycznych powstaje w wyniku fermentacji:</w:t>
      </w:r>
    </w:p>
    <w:p w14:paraId="07B88634" w14:textId="77777777" w:rsidR="00D0378D" w:rsidRPr="00983D09" w:rsidRDefault="00D0378D" w:rsidP="00D4627B">
      <w:pPr>
        <w:numPr>
          <w:ilvl w:val="0"/>
          <w:numId w:val="57"/>
        </w:numPr>
        <w:ind w:left="714" w:hanging="357"/>
        <w:contextualSpacing/>
        <w:jc w:val="both"/>
      </w:pPr>
      <w:r w:rsidRPr="00983D09">
        <w:t xml:space="preserve">odpadów organicznych na </w:t>
      </w:r>
      <w:r>
        <w:t>składowiskach</w:t>
      </w:r>
      <w:r w:rsidRPr="00983D09">
        <w:t xml:space="preserve">, </w:t>
      </w:r>
    </w:p>
    <w:p w14:paraId="4D011DAE" w14:textId="77777777" w:rsidR="00D0378D" w:rsidRPr="00983D09" w:rsidRDefault="00D0378D" w:rsidP="00D4627B">
      <w:pPr>
        <w:numPr>
          <w:ilvl w:val="0"/>
          <w:numId w:val="57"/>
        </w:numPr>
        <w:ind w:left="714" w:hanging="357"/>
        <w:contextualSpacing/>
        <w:jc w:val="both"/>
      </w:pPr>
      <w:r w:rsidRPr="00983D09">
        <w:t xml:space="preserve">odpadów zwierzęcych w gospodarstwach rolnych, </w:t>
      </w:r>
    </w:p>
    <w:p w14:paraId="3EDC7D2B" w14:textId="77777777" w:rsidR="00D0378D" w:rsidRDefault="00D0378D" w:rsidP="00D4627B">
      <w:pPr>
        <w:numPr>
          <w:ilvl w:val="0"/>
          <w:numId w:val="57"/>
        </w:numPr>
        <w:ind w:left="714" w:hanging="357"/>
        <w:contextualSpacing/>
        <w:jc w:val="both"/>
      </w:pPr>
      <w:r w:rsidRPr="00983D09">
        <w:t>osadów ściekowych w oczyszczalniach ścieków.</w:t>
      </w:r>
    </w:p>
    <w:p w14:paraId="2BBAB61C" w14:textId="77777777" w:rsidR="00D0378D" w:rsidRPr="00983D09" w:rsidRDefault="00D0378D" w:rsidP="00D0378D">
      <w:pPr>
        <w:contextualSpacing/>
        <w:jc w:val="both"/>
      </w:pPr>
    </w:p>
    <w:p w14:paraId="34E921B2" w14:textId="77777777" w:rsidR="00D0378D" w:rsidRDefault="00D0378D" w:rsidP="00D0378D">
      <w:pPr>
        <w:jc w:val="both"/>
      </w:pPr>
      <w:r w:rsidRPr="00983D09">
        <w:t xml:space="preserve">Biogaz może być wykorzystywany na wiele różnych sposobów. Gaz </w:t>
      </w:r>
      <w:r>
        <w:t>składowiskowy</w:t>
      </w:r>
      <w:r w:rsidRPr="00983D09">
        <w:t xml:space="preserve"> może być dostarczany do sieci gazowej, wykorzystywany jako paliwo do pojazdów lub w procesach technologicznych. Biogaz może być spalany w specjalnie przystosowanych kotłach, zastępując gaz ziemny. Uzyskane ciepło może być przekazywane do instalacji centralnego ogrzewania. Energia elektryczna wyprodukowana w silnikach iskrowych lub turbinach może być sprzedawana do sieci energetycznych. Biogaz jest również wykorzystywany w układach skojarzonych do produkcji energii elektrycznej i ciepła.</w:t>
      </w:r>
    </w:p>
    <w:p w14:paraId="6EBE751D" w14:textId="77777777" w:rsidR="00D0378D" w:rsidRDefault="00D0378D" w:rsidP="00D0378D">
      <w:pPr>
        <w:jc w:val="both"/>
        <w:rPr>
          <w:bCs/>
        </w:rPr>
      </w:pPr>
      <w:r>
        <w:rPr>
          <w:bCs/>
        </w:rPr>
        <w:t>Zgodnie ze „</w:t>
      </w:r>
      <w:r w:rsidRPr="00983D09">
        <w:rPr>
          <w:bCs/>
        </w:rPr>
        <w:t>Studium rozwoju systemów energetycznych w województwie opolskim do roku 2015</w:t>
      </w:r>
      <w:r>
        <w:rPr>
          <w:bCs/>
        </w:rPr>
        <w:t>” opublikowanym na stronie internetowej Samorządu Województwa Opolskiego (</w:t>
      </w:r>
      <w:hyperlink r:id="rId17" w:history="1">
        <w:r w:rsidRPr="00D8078A">
          <w:rPr>
            <w:rStyle w:val="Hipercze"/>
            <w:bCs/>
          </w:rPr>
          <w:t>http://opolskie.pl</w:t>
        </w:r>
      </w:hyperlink>
      <w:r>
        <w:rPr>
          <w:bCs/>
        </w:rPr>
        <w:t>), dla gminy Olszanka określono potencjał do wykorzystania biomasy, a w szczególności:</w:t>
      </w:r>
    </w:p>
    <w:p w14:paraId="1B9FD65E" w14:textId="77777777" w:rsidR="00D0378D" w:rsidRDefault="00D0378D" w:rsidP="00D4627B">
      <w:pPr>
        <w:pStyle w:val="Akapitzlist"/>
        <w:numPr>
          <w:ilvl w:val="0"/>
          <w:numId w:val="58"/>
        </w:numPr>
        <w:jc w:val="both"/>
      </w:pPr>
      <w:r>
        <w:t>uprawy roślin energetycznych</w:t>
      </w:r>
      <w:r w:rsidR="00125397">
        <w:t>;</w:t>
      </w:r>
    </w:p>
    <w:p w14:paraId="5DEF9F4D" w14:textId="77777777" w:rsidR="00D0378D" w:rsidRDefault="00D0378D" w:rsidP="00D0378D">
      <w:pPr>
        <w:jc w:val="both"/>
      </w:pPr>
      <w:r>
        <w:lastRenderedPageBreak/>
        <w:t>W ww. dokumencie wskazano, iż uprawa roślin energetycznych jest sposobem na zagospodarowanie gruntów wycofanych z upraw żywnościowych, a nawet nieużytków. Przy założeniu, ze w gminie Olszanka powierzchnia nieużytków możliwych do wykorzystania pod uprawę roślin energetycznych wynosi co najmniej 93 ha, określono średnią ilość możliwą do wykorzystania w ciągu jednego roku na 5186 GJ (w przeliczeniu ~1440 MWh).</w:t>
      </w:r>
    </w:p>
    <w:p w14:paraId="4CBF2DEE" w14:textId="77777777" w:rsidR="00D0378D" w:rsidRDefault="00D0378D" w:rsidP="00D4627B">
      <w:pPr>
        <w:pStyle w:val="Akapitzlist"/>
        <w:numPr>
          <w:ilvl w:val="0"/>
          <w:numId w:val="58"/>
        </w:numPr>
        <w:jc w:val="both"/>
      </w:pPr>
      <w:r>
        <w:t>energetycznego wykorzystania słomy</w:t>
      </w:r>
      <w:r w:rsidR="00125397">
        <w:t>;</w:t>
      </w:r>
    </w:p>
    <w:p w14:paraId="5D51DEF2" w14:textId="77777777" w:rsidR="00D0378D" w:rsidRDefault="00D0378D" w:rsidP="00D0378D">
      <w:pPr>
        <w:jc w:val="both"/>
      </w:pPr>
      <w:r>
        <w:t>W studium określono także możliwą do pozyskania energię przy uwzględnieniu wykorzystania gruntów przydatnych do uprawy różnego rodzaju zbóż. Przy założeniu areału możliwego do wykorzystania pod uprawę zbóż i zbiór słomy na 1112 ha, określono ilość energii możliwej do wykorzystania w ciągu jednego roku na 19 179 GJ (~5330 MWh).</w:t>
      </w:r>
    </w:p>
    <w:p w14:paraId="72DA3C92" w14:textId="77777777" w:rsidR="00D576D4" w:rsidRPr="00D576D4" w:rsidRDefault="00D576D4" w:rsidP="00D0378D">
      <w:pPr>
        <w:jc w:val="both"/>
        <w:rPr>
          <w:sz w:val="10"/>
          <w:szCs w:val="10"/>
        </w:rPr>
      </w:pPr>
    </w:p>
    <w:p w14:paraId="28E2E1CD" w14:textId="77777777" w:rsidR="00D0378D" w:rsidRDefault="00D0378D" w:rsidP="00D0378D">
      <w:pPr>
        <w:pStyle w:val="Nagwek2"/>
        <w:numPr>
          <w:ilvl w:val="1"/>
          <w:numId w:val="1"/>
        </w:numPr>
      </w:pPr>
      <w:bookmarkStart w:id="40" w:name="_Toc58959265"/>
      <w:r>
        <w:t>Podsumowanie</w:t>
      </w:r>
      <w:bookmarkEnd w:id="40"/>
    </w:p>
    <w:p w14:paraId="22FD40ED" w14:textId="77777777" w:rsidR="00D0378D" w:rsidRPr="00D576D4" w:rsidRDefault="00D0378D" w:rsidP="00D0378D">
      <w:pPr>
        <w:rPr>
          <w:sz w:val="10"/>
          <w:szCs w:val="10"/>
        </w:rPr>
      </w:pPr>
    </w:p>
    <w:p w14:paraId="68B09A90" w14:textId="77777777" w:rsidR="00D0378D" w:rsidRDefault="00D0378D" w:rsidP="00D0378D">
      <w:pPr>
        <w:jc w:val="both"/>
      </w:pPr>
      <w:r w:rsidRPr="00FC74D1">
        <w:t>Zgodnie z lokalnymi dokumentami w tym również z Miejscowym</w:t>
      </w:r>
      <w:r>
        <w:t>i</w:t>
      </w:r>
      <w:r w:rsidRPr="00FC74D1">
        <w:t xml:space="preserve"> Plan</w:t>
      </w:r>
      <w:r>
        <w:t>ami</w:t>
      </w:r>
      <w:r w:rsidRPr="00FC74D1">
        <w:t xml:space="preserve"> Zagospodarowania Przestrzennego, w gminie nie występuje zakaz budowy jakichkolwiek instalacji OZE</w:t>
      </w:r>
      <w:r>
        <w:t>, jednak</w:t>
      </w:r>
      <w:r w:rsidR="004D0E2F">
        <w:t xml:space="preserve"> </w:t>
      </w:r>
      <w:r>
        <w:t>gmina Olszanka z wymienionych powyżej odnawialnych źródeł energii preferuje te, które nie powodują konfliktów społecznych (jak energetyka wiatrowa)</w:t>
      </w:r>
      <w:r w:rsidR="000A4B9C">
        <w:t xml:space="preserve"> i nie</w:t>
      </w:r>
      <w:r>
        <w:t xml:space="preserve"> wymagają ist</w:t>
      </w:r>
      <w:r w:rsidR="00125397">
        <w:t>otnych przekształceń środowiska.</w:t>
      </w:r>
    </w:p>
    <w:p w14:paraId="5A2677AD" w14:textId="77777777" w:rsidR="00D0378D" w:rsidRDefault="00D0378D" w:rsidP="00D0378D">
      <w:pPr>
        <w:jc w:val="both"/>
      </w:pPr>
      <w:r>
        <w:t>Pomimo występujących dość korzystnych warunków do sytuowania na terenie gminy elektrowni wiatrowych, inwestycja taka planowana od kilku lat nie została zrealizowana z uwagi na</w:t>
      </w:r>
      <w:r w:rsidR="000A4B9C">
        <w:t> </w:t>
      </w:r>
      <w:r>
        <w:t>nieprzychylność społeczeństwa. Władze gminne zwracają uwagę, że o potencjale obszaru danej jednostki samorządu terytorialnego do lokalizacji poszczególnych typów instalacji odnawialnych źródeł energii decydują nie tylko uwarunkowania geograficzne, lecz także nastawienie lokalnej społeczności do poszczególnych inwestycji. Należy również zwrócić uwagę, że w krajobraz obszaru województwa opolskiego nie są wpisane wiatraki – w przeciwieństwie do województw</w:t>
      </w:r>
      <w:r>
        <w:br/>
        <w:t xml:space="preserve">np. na północy kraju (o dużo lepszych warunkach wietrznych). </w:t>
      </w:r>
    </w:p>
    <w:p w14:paraId="10CA213C" w14:textId="77777777" w:rsidR="00D0378D" w:rsidRDefault="00D0378D" w:rsidP="00D0378D">
      <w:pPr>
        <w:jc w:val="both"/>
      </w:pPr>
      <w:r>
        <w:t xml:space="preserve">W związku z powyższym gmina Olszanka preferuje obecnie instalacje OZE wykorzystujące energię ze słońca, jak i energię z biomasy. Zgodnie z danymi UG Olszanka, do roku 2016 wydano decyzje o środowiskowych uwarunkowaniach oraz decyzje o warunkach zabudowy dla inwestycji elektrowni słonecznych o łącznej powierzchni ok. 20 ha. </w:t>
      </w:r>
    </w:p>
    <w:p w14:paraId="3569B82A" w14:textId="77777777" w:rsidR="00D0378D" w:rsidRDefault="00D0378D" w:rsidP="00D0378D">
      <w:pPr>
        <w:jc w:val="both"/>
      </w:pPr>
      <w:r>
        <w:t>Należy zauważyć, że potencjał danego obszaru do lokalizacji energetyki odnawialnej i poszczególnych jej typów reguluje sam rynek energii. Jeżeli gmina posiada korzystne warunki lokalizacji danego typu OZE i nie stosuje barier inwestycyjnych na podstawie prawa lokalnego (np. w miejscowych planach zagospodarowania przestrzennego), to inwestorzy dostrzegą możliwość zarobku i energetyka będzie się rozwijać. Ponadto warunkiem koniecznym sytuowania wszelkich instalacji OZE jest ekonomiczna ich opłacalność, która zmienia się wraz z postępem technologicznym, a także zmieniającymi się warunkami prawnym na szczeblu centralnym (ustawowym).</w:t>
      </w:r>
    </w:p>
    <w:p w14:paraId="33CAF408" w14:textId="77777777" w:rsidR="00D0378D" w:rsidRDefault="00D0378D" w:rsidP="00D0378D">
      <w:pPr>
        <w:jc w:val="both"/>
      </w:pPr>
      <w:r>
        <w:t>Reasumując, gmina Olszanka posiada obecnie korzystne warunki do lokalizowania elektrowni słonecznych (co potwierdzają inwestorzy o kapitale prywatnym</w:t>
      </w:r>
      <w:r w:rsidR="00C06A07">
        <w:t xml:space="preserve"> </w:t>
      </w:r>
      <w:r w:rsidR="00C06A07" w:rsidRPr="00C043BC">
        <w:rPr>
          <w:color w:val="5B9BD5" w:themeColor="accent1"/>
        </w:rPr>
        <w:t>lokujący farmy fotowoltaiczne na terenie gminy</w:t>
      </w:r>
      <w:r w:rsidR="00C06A07">
        <w:t xml:space="preserve"> oraz kolejni</w:t>
      </w:r>
      <w:r>
        <w:t xml:space="preserve"> składający wnioski o wydanie decyzji o środowiskowych uwarunkowaniach). Ponadto, jak wynika z danych</w:t>
      </w:r>
      <w:r w:rsidRPr="00FC74D1">
        <w:t xml:space="preserve"> Urzędu Marszałkowskiego Województwa Opolskiego na terenie gminy</w:t>
      </w:r>
      <w:r>
        <w:t xml:space="preserve"> Olszanka</w:t>
      </w:r>
      <w:r w:rsidRPr="00FC74D1">
        <w:t xml:space="preserve"> istnieje potencjał dla rozwoju energ</w:t>
      </w:r>
      <w:r>
        <w:t>ii odnawialnej z biomasy (słoma i rośliny energetyczne).</w:t>
      </w:r>
    </w:p>
    <w:p w14:paraId="106FADBC" w14:textId="77777777" w:rsidR="00D83E5D" w:rsidRPr="00C043BC" w:rsidRDefault="006419D0" w:rsidP="006419D0">
      <w:pPr>
        <w:pStyle w:val="Nagwek1"/>
        <w:numPr>
          <w:ilvl w:val="0"/>
          <w:numId w:val="1"/>
        </w:numPr>
        <w:rPr>
          <w:color w:val="5B9BD5" w:themeColor="accent1"/>
          <w:lang w:eastAsia="pl-PL"/>
        </w:rPr>
      </w:pPr>
      <w:bookmarkStart w:id="41" w:name="_Toc58959266"/>
      <w:r w:rsidRPr="00C043BC">
        <w:rPr>
          <w:color w:val="5B9BD5" w:themeColor="accent1"/>
          <w:lang w:eastAsia="pl-PL"/>
        </w:rPr>
        <w:lastRenderedPageBreak/>
        <w:t xml:space="preserve">Stan </w:t>
      </w:r>
      <w:r w:rsidR="00A45E0A" w:rsidRPr="00C043BC">
        <w:rPr>
          <w:color w:val="5B9BD5" w:themeColor="accent1"/>
          <w:lang w:eastAsia="pl-PL"/>
        </w:rPr>
        <w:t>powietrza atmosferycznego</w:t>
      </w:r>
      <w:r w:rsidRPr="00C043BC">
        <w:rPr>
          <w:color w:val="5B9BD5" w:themeColor="accent1"/>
          <w:lang w:eastAsia="pl-PL"/>
        </w:rPr>
        <w:t xml:space="preserve"> gminy </w:t>
      </w:r>
      <w:r w:rsidR="002B648D" w:rsidRPr="00C043BC">
        <w:rPr>
          <w:color w:val="5B9BD5" w:themeColor="accent1"/>
          <w:lang w:eastAsia="pl-PL"/>
        </w:rPr>
        <w:t>Olszanka</w:t>
      </w:r>
      <w:bookmarkEnd w:id="41"/>
    </w:p>
    <w:p w14:paraId="2768CC8E" w14:textId="77777777" w:rsidR="006419D0" w:rsidRDefault="006419D0" w:rsidP="00F561E6">
      <w:pPr>
        <w:spacing w:after="0"/>
        <w:rPr>
          <w:lang w:eastAsia="pl-PL"/>
        </w:rPr>
      </w:pPr>
    </w:p>
    <w:p w14:paraId="7A7C3375" w14:textId="77777777" w:rsidR="008E6C4C" w:rsidRDefault="008E6C4C" w:rsidP="006419D0">
      <w:pPr>
        <w:jc w:val="both"/>
        <w:rPr>
          <w:lang w:eastAsia="pl-PL"/>
        </w:rPr>
      </w:pPr>
      <w:r>
        <w:rPr>
          <w:lang w:eastAsia="pl-PL"/>
        </w:rPr>
        <w:t xml:space="preserve">Gmina </w:t>
      </w:r>
      <w:r w:rsidR="002B648D">
        <w:rPr>
          <w:lang w:eastAsia="pl-PL"/>
        </w:rPr>
        <w:t>Olszanka</w:t>
      </w:r>
      <w:r>
        <w:rPr>
          <w:lang w:eastAsia="pl-PL"/>
        </w:rPr>
        <w:t xml:space="preserve">, </w:t>
      </w:r>
      <w:r w:rsidR="00F624E1">
        <w:rPr>
          <w:lang w:eastAsia="pl-PL"/>
        </w:rPr>
        <w:t xml:space="preserve">zgodnie z art. 87 znowelizowanej Ustawy z dnia </w:t>
      </w:r>
      <w:r w:rsidR="00091F27">
        <w:rPr>
          <w:lang w:eastAsia="pl-PL"/>
        </w:rPr>
        <w:t xml:space="preserve">27 kwietnia 2001 r. </w:t>
      </w:r>
      <w:r w:rsidR="00F624E1">
        <w:rPr>
          <w:lang w:eastAsia="pl-PL"/>
        </w:rPr>
        <w:t xml:space="preserve">Prawo ochrony środowiska, wchodzi w skład strefy opolskiej (w której dokonuje się oceny jakości powietrza). Zgodnie z zapisami ww. </w:t>
      </w:r>
      <w:r w:rsidR="00ED6177">
        <w:rPr>
          <w:lang w:eastAsia="pl-PL"/>
        </w:rPr>
        <w:t>artykułu, województwo opolskie</w:t>
      </w:r>
      <w:r w:rsidR="00F624E1">
        <w:rPr>
          <w:lang w:eastAsia="pl-PL"/>
        </w:rPr>
        <w:t xml:space="preserve"> podzielono na dwie strefy – miasto Opole oraz pozostały obszar województwa.</w:t>
      </w:r>
    </w:p>
    <w:p w14:paraId="09CF0179" w14:textId="77777777" w:rsidR="006419D0" w:rsidRDefault="006419D0" w:rsidP="006419D0">
      <w:pPr>
        <w:jc w:val="both"/>
        <w:rPr>
          <w:lang w:eastAsia="pl-PL"/>
        </w:rPr>
      </w:pPr>
      <w:r>
        <w:rPr>
          <w:lang w:eastAsia="pl-PL"/>
        </w:rPr>
        <w:t xml:space="preserve">Obecna </w:t>
      </w:r>
      <w:r w:rsidR="00A45E0A">
        <w:rPr>
          <w:lang w:eastAsia="pl-PL"/>
        </w:rPr>
        <w:t>jakość powietrza</w:t>
      </w:r>
      <w:r>
        <w:rPr>
          <w:lang w:eastAsia="pl-PL"/>
        </w:rPr>
        <w:t xml:space="preserve"> na obszarze gminy determinuje rodzaje możliwych do zastosowania narzędzi będących w rękach władz, c</w:t>
      </w:r>
      <w:r w:rsidR="00A45E0A">
        <w:rPr>
          <w:lang w:eastAsia="pl-PL"/>
        </w:rPr>
        <w:t xml:space="preserve">elem poprawy </w:t>
      </w:r>
      <w:r w:rsidR="008E6C4C">
        <w:rPr>
          <w:lang w:eastAsia="pl-PL"/>
        </w:rPr>
        <w:t>stanu istniejącego.</w:t>
      </w:r>
    </w:p>
    <w:p w14:paraId="65783D12" w14:textId="77777777" w:rsidR="006419D0" w:rsidRDefault="006419D0" w:rsidP="006419D0">
      <w:pPr>
        <w:jc w:val="both"/>
        <w:rPr>
          <w:lang w:eastAsia="pl-PL"/>
        </w:rPr>
      </w:pPr>
      <w:r>
        <w:rPr>
          <w:lang w:eastAsia="pl-PL"/>
        </w:rPr>
        <w:t xml:space="preserve">Stan środowiska na obszarze gminy przeanalizowano pod kątem </w:t>
      </w:r>
      <w:r w:rsidR="00A45E0A">
        <w:rPr>
          <w:lang w:eastAsia="pl-PL"/>
        </w:rPr>
        <w:t>opracowywanego dokumentu,</w:t>
      </w:r>
      <w:r w:rsidR="00A45E0A">
        <w:rPr>
          <w:lang w:eastAsia="pl-PL"/>
        </w:rPr>
        <w:br/>
        <w:t>tj. w odniesieniu do zanieczyszczeń powietrza, co do których ograniczenie emisji</w:t>
      </w:r>
      <w:r w:rsidR="00ED6177">
        <w:rPr>
          <w:lang w:eastAsia="pl-PL"/>
        </w:rPr>
        <w:t xml:space="preserve"> (wraz z gazami cieplarnianymi)</w:t>
      </w:r>
      <w:r w:rsidR="00A45E0A">
        <w:rPr>
          <w:lang w:eastAsia="pl-PL"/>
        </w:rPr>
        <w:t xml:space="preserve"> jest</w:t>
      </w:r>
      <w:r w:rsidR="00ED6177">
        <w:rPr>
          <w:lang w:eastAsia="pl-PL"/>
        </w:rPr>
        <w:t xml:space="preserve"> kluczowym c</w:t>
      </w:r>
      <w:r w:rsidR="00A45E0A">
        <w:rPr>
          <w:lang w:eastAsia="pl-PL"/>
        </w:rPr>
        <w:t xml:space="preserve">elem Planu Gospodarki Niskoemisyjnej dla gminy </w:t>
      </w:r>
      <w:r w:rsidR="002B648D">
        <w:rPr>
          <w:lang w:eastAsia="pl-PL"/>
        </w:rPr>
        <w:t>Olszanka</w:t>
      </w:r>
      <w:r w:rsidR="00A45E0A">
        <w:rPr>
          <w:lang w:eastAsia="pl-PL"/>
        </w:rPr>
        <w:t xml:space="preserve"> na lata </w:t>
      </w:r>
      <w:r w:rsidR="002B648D">
        <w:rPr>
          <w:lang w:eastAsia="pl-PL"/>
        </w:rPr>
        <w:t>201</w:t>
      </w:r>
      <w:r w:rsidR="00F561E6">
        <w:rPr>
          <w:lang w:eastAsia="pl-PL"/>
        </w:rPr>
        <w:t>5</w:t>
      </w:r>
      <w:r w:rsidR="002B648D">
        <w:rPr>
          <w:lang w:eastAsia="pl-PL"/>
        </w:rPr>
        <w:t>-2020</w:t>
      </w:r>
      <w:r w:rsidR="00A45E0A">
        <w:rPr>
          <w:lang w:eastAsia="pl-PL"/>
        </w:rPr>
        <w:t>.</w:t>
      </w:r>
    </w:p>
    <w:p w14:paraId="50CBCBA2" w14:textId="77777777" w:rsidR="00A45E0A" w:rsidRPr="00C043BC" w:rsidRDefault="00A45E0A" w:rsidP="006419D0">
      <w:pPr>
        <w:jc w:val="both"/>
        <w:rPr>
          <w:color w:val="5B9BD5" w:themeColor="accent1"/>
          <w:lang w:eastAsia="pl-PL"/>
        </w:rPr>
      </w:pPr>
      <w:r w:rsidRPr="00C043BC">
        <w:rPr>
          <w:color w:val="5B9BD5" w:themeColor="accent1"/>
          <w:lang w:eastAsia="pl-PL"/>
        </w:rPr>
        <w:t xml:space="preserve">Dane dotyczące jakości powietrza pozyskano z opracowań Wojewódzkiego Inspektoratu Ochrony Środowiska w Opolu, tj. </w:t>
      </w:r>
    </w:p>
    <w:p w14:paraId="354FD580" w14:textId="7F5AB845" w:rsidR="00A45E0A" w:rsidRPr="00C043BC" w:rsidRDefault="00ED6177" w:rsidP="00547273">
      <w:pPr>
        <w:pStyle w:val="Akapitzlist"/>
        <w:numPr>
          <w:ilvl w:val="0"/>
          <w:numId w:val="17"/>
        </w:numPr>
        <w:jc w:val="both"/>
        <w:rPr>
          <w:color w:val="5B9BD5" w:themeColor="accent1"/>
          <w:lang w:eastAsia="pl-PL"/>
        </w:rPr>
      </w:pPr>
      <w:r w:rsidRPr="00C043BC">
        <w:rPr>
          <w:color w:val="5B9BD5" w:themeColor="accent1"/>
          <w:lang w:eastAsia="pl-PL"/>
        </w:rPr>
        <w:t>w</w:t>
      </w:r>
      <w:r w:rsidR="00A45E0A" w:rsidRPr="00C043BC">
        <w:rPr>
          <w:color w:val="5B9BD5" w:themeColor="accent1"/>
          <w:lang w:eastAsia="pl-PL"/>
        </w:rPr>
        <w:t>ynik</w:t>
      </w:r>
      <w:r w:rsidRPr="00C043BC">
        <w:rPr>
          <w:color w:val="5B9BD5" w:themeColor="accent1"/>
          <w:lang w:eastAsia="pl-PL"/>
        </w:rPr>
        <w:t>ów</w:t>
      </w:r>
      <w:r w:rsidR="00A45E0A" w:rsidRPr="00C043BC">
        <w:rPr>
          <w:color w:val="5B9BD5" w:themeColor="accent1"/>
          <w:lang w:eastAsia="pl-PL"/>
        </w:rPr>
        <w:t xml:space="preserve"> pomiarów uzyskanych w </w:t>
      </w:r>
      <w:r w:rsidR="004B7563" w:rsidRPr="00C043BC">
        <w:rPr>
          <w:color w:val="5B9BD5" w:themeColor="accent1"/>
          <w:lang w:eastAsia="pl-PL"/>
        </w:rPr>
        <w:t xml:space="preserve">2019 </w:t>
      </w:r>
      <w:r w:rsidR="00A45E0A" w:rsidRPr="00C043BC">
        <w:rPr>
          <w:color w:val="5B9BD5" w:themeColor="accent1"/>
          <w:lang w:eastAsia="pl-PL"/>
        </w:rPr>
        <w:t>roku na stacjach monitoringu jakości powietrza w województwie opolskim,</w:t>
      </w:r>
    </w:p>
    <w:p w14:paraId="52BE6C8F" w14:textId="565C3543" w:rsidR="00A45E0A" w:rsidRPr="00C043BC" w:rsidRDefault="00ED6177" w:rsidP="00547273">
      <w:pPr>
        <w:pStyle w:val="Akapitzlist"/>
        <w:numPr>
          <w:ilvl w:val="0"/>
          <w:numId w:val="17"/>
        </w:numPr>
        <w:jc w:val="both"/>
        <w:rPr>
          <w:color w:val="5B9BD5" w:themeColor="accent1"/>
          <w:lang w:eastAsia="pl-PL"/>
        </w:rPr>
      </w:pPr>
      <w:r w:rsidRPr="00C043BC">
        <w:rPr>
          <w:color w:val="5B9BD5" w:themeColor="accent1"/>
          <w:lang w:eastAsia="pl-PL"/>
        </w:rPr>
        <w:t>o</w:t>
      </w:r>
      <w:r w:rsidR="00A45E0A" w:rsidRPr="00C043BC">
        <w:rPr>
          <w:color w:val="5B9BD5" w:themeColor="accent1"/>
          <w:lang w:eastAsia="pl-PL"/>
        </w:rPr>
        <w:t>cen</w:t>
      </w:r>
      <w:r w:rsidRPr="00C043BC">
        <w:rPr>
          <w:color w:val="5B9BD5" w:themeColor="accent1"/>
          <w:lang w:eastAsia="pl-PL"/>
        </w:rPr>
        <w:t>ie</w:t>
      </w:r>
      <w:r w:rsidR="00A45E0A" w:rsidRPr="00C043BC">
        <w:rPr>
          <w:color w:val="5B9BD5" w:themeColor="accent1"/>
          <w:lang w:eastAsia="pl-PL"/>
        </w:rPr>
        <w:t xml:space="preserve"> jakości powietrza za rok </w:t>
      </w:r>
      <w:r w:rsidR="004B7563" w:rsidRPr="00C043BC">
        <w:rPr>
          <w:color w:val="5B9BD5" w:themeColor="accent1"/>
          <w:lang w:eastAsia="pl-PL"/>
        </w:rPr>
        <w:t>2019</w:t>
      </w:r>
      <w:r w:rsidR="00A45E0A" w:rsidRPr="00C043BC">
        <w:rPr>
          <w:color w:val="5B9BD5" w:themeColor="accent1"/>
          <w:lang w:eastAsia="pl-PL"/>
        </w:rPr>
        <w:t>.</w:t>
      </w:r>
    </w:p>
    <w:p w14:paraId="6E579AB7" w14:textId="77777777" w:rsidR="008E6C4C" w:rsidRDefault="00F624E1" w:rsidP="00F624E1">
      <w:pPr>
        <w:autoSpaceDE w:val="0"/>
        <w:autoSpaceDN w:val="0"/>
        <w:adjustRightInd w:val="0"/>
        <w:jc w:val="both"/>
        <w:rPr>
          <w:color w:val="000000"/>
        </w:rPr>
      </w:pPr>
      <w:r>
        <w:rPr>
          <w:lang w:eastAsia="pl-PL"/>
        </w:rPr>
        <w:t>R</w:t>
      </w:r>
      <w:r w:rsidR="008E6C4C" w:rsidRPr="0042124A">
        <w:rPr>
          <w:color w:val="000000"/>
        </w:rPr>
        <w:t xml:space="preserve">oczna ocena jakości powietrza </w:t>
      </w:r>
      <w:r>
        <w:rPr>
          <w:color w:val="000000"/>
        </w:rPr>
        <w:t>dostarcza</w:t>
      </w:r>
      <w:r w:rsidR="008E6C4C" w:rsidRPr="0042124A">
        <w:rPr>
          <w:color w:val="000000"/>
        </w:rPr>
        <w:t xml:space="preserve"> informacj</w:t>
      </w:r>
      <w:r>
        <w:rPr>
          <w:color w:val="000000"/>
        </w:rPr>
        <w:t>i</w:t>
      </w:r>
      <w:r w:rsidR="008E6C4C" w:rsidRPr="0042124A">
        <w:rPr>
          <w:color w:val="000000"/>
        </w:rPr>
        <w:t xml:space="preserve"> na temat stężeń</w:t>
      </w:r>
      <w:r>
        <w:rPr>
          <w:color w:val="000000"/>
        </w:rPr>
        <w:t xml:space="preserve"> w strefie następujących zanieczyszczeń</w:t>
      </w:r>
      <w:r w:rsidR="008E6C4C" w:rsidRPr="0042124A">
        <w:rPr>
          <w:color w:val="000000"/>
        </w:rPr>
        <w:t>: dwutlenku</w:t>
      </w:r>
      <w:r w:rsidR="004D0E2F">
        <w:rPr>
          <w:color w:val="000000"/>
        </w:rPr>
        <w:t xml:space="preserve"> </w:t>
      </w:r>
      <w:r w:rsidR="008E6C4C" w:rsidRPr="0042124A">
        <w:rPr>
          <w:color w:val="000000"/>
        </w:rPr>
        <w:t>azotu, dwutlenku siarki, tlenku węgla, benzenu, pyłu zawieszonego PM</w:t>
      </w:r>
      <w:r w:rsidR="008E6C4C" w:rsidRPr="0042124A">
        <w:rPr>
          <w:color w:val="000000"/>
          <w:vertAlign w:val="subscript"/>
        </w:rPr>
        <w:t xml:space="preserve">2,5 </w:t>
      </w:r>
      <w:r w:rsidR="008E6C4C" w:rsidRPr="0042124A">
        <w:rPr>
          <w:color w:val="000000"/>
        </w:rPr>
        <w:t>oraz pyłu zawieszonego PM</w:t>
      </w:r>
      <w:r w:rsidR="008E6C4C" w:rsidRPr="0042124A">
        <w:rPr>
          <w:color w:val="000000"/>
          <w:vertAlign w:val="subscript"/>
        </w:rPr>
        <w:t>10</w:t>
      </w:r>
      <w:r w:rsidR="008E6C4C" w:rsidRPr="0042124A">
        <w:rPr>
          <w:color w:val="000000"/>
        </w:rPr>
        <w:t>, benzo(a)pirenu, arsenu, ołowiu, kadmu, niklu i ozonu z</w:t>
      </w:r>
      <w:r w:rsidR="002035E9">
        <w:rPr>
          <w:color w:val="000000"/>
        </w:rPr>
        <w:t> </w:t>
      </w:r>
      <w:r>
        <w:rPr>
          <w:color w:val="000000"/>
        </w:rPr>
        <w:t>u</w:t>
      </w:r>
      <w:r w:rsidR="008E6C4C" w:rsidRPr="0042124A">
        <w:rPr>
          <w:color w:val="000000"/>
        </w:rPr>
        <w:t>względnieniem kryteriów ochrony zdrowia.</w:t>
      </w:r>
    </w:p>
    <w:p w14:paraId="31D7467B" w14:textId="77777777" w:rsidR="008E6C4C" w:rsidRPr="00C043BC" w:rsidRDefault="00B93D9A" w:rsidP="0036619F">
      <w:pPr>
        <w:autoSpaceDE w:val="0"/>
        <w:autoSpaceDN w:val="0"/>
        <w:adjustRightInd w:val="0"/>
        <w:spacing w:after="0"/>
        <w:rPr>
          <w:color w:val="5B9BD5" w:themeColor="accent1"/>
        </w:rPr>
      </w:pPr>
      <w:r w:rsidRPr="00C043BC">
        <w:rPr>
          <w:b/>
          <w:color w:val="5B9BD5" w:themeColor="accent1"/>
        </w:rPr>
        <w:t>Tabela</w:t>
      </w:r>
      <w:r w:rsidR="00DB3E19" w:rsidRPr="00C043BC">
        <w:rPr>
          <w:b/>
          <w:color w:val="5B9BD5" w:themeColor="accent1"/>
        </w:rPr>
        <w:t xml:space="preserve"> </w:t>
      </w:r>
      <w:r w:rsidR="00F561E6" w:rsidRPr="00C043BC">
        <w:rPr>
          <w:b/>
          <w:color w:val="5B9BD5" w:themeColor="accent1"/>
        </w:rPr>
        <w:t>8</w:t>
      </w:r>
      <w:r w:rsidR="008E6C4C" w:rsidRPr="00C043BC">
        <w:rPr>
          <w:b/>
          <w:color w:val="5B9BD5" w:themeColor="accent1"/>
        </w:rPr>
        <w:t xml:space="preserve">. </w:t>
      </w:r>
      <w:r w:rsidR="008E6C4C" w:rsidRPr="00C043BC">
        <w:rPr>
          <w:color w:val="5B9BD5" w:themeColor="accent1"/>
        </w:rPr>
        <w:t>Poziomy dopuszczalne dla substancji ustalone dla kryterium ochrona zdrowia</w:t>
      </w:r>
    </w:p>
    <w:tbl>
      <w:tblPr>
        <w:tblW w:w="8591" w:type="dxa"/>
        <w:jc w:val="center"/>
        <w:tblLayout w:type="fixed"/>
        <w:tblCellMar>
          <w:left w:w="40" w:type="dxa"/>
          <w:right w:w="40" w:type="dxa"/>
        </w:tblCellMar>
        <w:tblLook w:val="0000" w:firstRow="0" w:lastRow="0" w:firstColumn="0" w:lastColumn="0" w:noHBand="0" w:noVBand="0"/>
      </w:tblPr>
      <w:tblGrid>
        <w:gridCol w:w="1552"/>
        <w:gridCol w:w="1701"/>
        <w:gridCol w:w="2126"/>
        <w:gridCol w:w="3212"/>
      </w:tblGrid>
      <w:tr w:rsidR="008E6C4C" w:rsidRPr="008B58FB" w14:paraId="1C32B63D" w14:textId="77777777" w:rsidTr="00125397">
        <w:trPr>
          <w:trHeight w:val="1021"/>
          <w:jc w:val="center"/>
        </w:trPr>
        <w:tc>
          <w:tcPr>
            <w:tcW w:w="1552" w:type="dxa"/>
            <w:tcBorders>
              <w:top w:val="single" w:sz="6" w:space="0" w:color="auto"/>
              <w:left w:val="single" w:sz="6" w:space="0" w:color="auto"/>
              <w:bottom w:val="single" w:sz="6" w:space="0" w:color="auto"/>
              <w:right w:val="single" w:sz="6" w:space="0" w:color="auto"/>
            </w:tcBorders>
            <w:vAlign w:val="center"/>
          </w:tcPr>
          <w:p w14:paraId="2AB7BB05" w14:textId="77777777" w:rsidR="008E6C4C" w:rsidRPr="00C043BC" w:rsidRDefault="008E6C4C" w:rsidP="00F624E1">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Substancja</w:t>
            </w:r>
          </w:p>
        </w:tc>
        <w:tc>
          <w:tcPr>
            <w:tcW w:w="1701" w:type="dxa"/>
            <w:tcBorders>
              <w:top w:val="single" w:sz="6" w:space="0" w:color="auto"/>
              <w:left w:val="single" w:sz="6" w:space="0" w:color="auto"/>
              <w:bottom w:val="single" w:sz="6" w:space="0" w:color="auto"/>
              <w:right w:val="single" w:sz="6" w:space="0" w:color="auto"/>
            </w:tcBorders>
            <w:vAlign w:val="center"/>
          </w:tcPr>
          <w:p w14:paraId="658E7C97" w14:textId="77777777" w:rsidR="008E6C4C" w:rsidRPr="00C043BC" w:rsidRDefault="008E6C4C" w:rsidP="00F624E1">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Okres uśredniania wyników pomiarów</w:t>
            </w:r>
          </w:p>
        </w:tc>
        <w:tc>
          <w:tcPr>
            <w:tcW w:w="2126" w:type="dxa"/>
            <w:tcBorders>
              <w:top w:val="single" w:sz="6" w:space="0" w:color="auto"/>
              <w:left w:val="single" w:sz="6" w:space="0" w:color="auto"/>
              <w:bottom w:val="single" w:sz="6" w:space="0" w:color="auto"/>
              <w:right w:val="single" w:sz="6" w:space="0" w:color="auto"/>
            </w:tcBorders>
            <w:vAlign w:val="center"/>
          </w:tcPr>
          <w:p w14:paraId="264E9B87" w14:textId="77777777" w:rsidR="008E6C4C" w:rsidRPr="00C043BC" w:rsidRDefault="008E6C4C" w:rsidP="00F624E1">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Dopuszczalny poziom</w:t>
            </w:r>
            <w:r w:rsidRPr="00C043BC">
              <w:rPr>
                <w:b/>
                <w:color w:val="5B9BD5" w:themeColor="accent1"/>
                <w:sz w:val="20"/>
                <w:szCs w:val="20"/>
              </w:rPr>
              <w:br/>
              <w:t>substancji w powietrzu</w:t>
            </w:r>
            <w:r w:rsidRPr="00C043BC">
              <w:rPr>
                <w:b/>
                <w:color w:val="5B9BD5" w:themeColor="accent1"/>
                <w:sz w:val="20"/>
                <w:szCs w:val="20"/>
              </w:rPr>
              <w:br/>
              <w:t>[µg/m</w:t>
            </w:r>
            <w:r w:rsidRPr="00C043BC">
              <w:rPr>
                <w:b/>
                <w:color w:val="5B9BD5" w:themeColor="accent1"/>
                <w:sz w:val="20"/>
                <w:szCs w:val="20"/>
                <w:vertAlign w:val="superscript"/>
              </w:rPr>
              <w:t>3</w:t>
            </w:r>
            <w:r w:rsidRPr="00C043BC">
              <w:rPr>
                <w:b/>
                <w:color w:val="5B9BD5" w:themeColor="accent1"/>
                <w:sz w:val="20"/>
                <w:szCs w:val="20"/>
              </w:rPr>
              <w:t>]</w:t>
            </w:r>
          </w:p>
        </w:tc>
        <w:tc>
          <w:tcPr>
            <w:tcW w:w="3212" w:type="dxa"/>
            <w:tcBorders>
              <w:top w:val="single" w:sz="6" w:space="0" w:color="auto"/>
              <w:left w:val="single" w:sz="6" w:space="0" w:color="auto"/>
              <w:bottom w:val="single" w:sz="6" w:space="0" w:color="auto"/>
              <w:right w:val="single" w:sz="6" w:space="0" w:color="auto"/>
            </w:tcBorders>
            <w:vAlign w:val="center"/>
          </w:tcPr>
          <w:p w14:paraId="30B14862" w14:textId="77777777" w:rsidR="008E6C4C" w:rsidRPr="00C043BC" w:rsidRDefault="0036619F" w:rsidP="0036619F">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 xml:space="preserve">Dopuszczalna częstość przekraczania poziomu </w:t>
            </w:r>
            <w:r w:rsidR="008E6C4C" w:rsidRPr="00C043BC">
              <w:rPr>
                <w:b/>
                <w:color w:val="5B9BD5" w:themeColor="accent1"/>
                <w:sz w:val="20"/>
                <w:szCs w:val="20"/>
              </w:rPr>
              <w:t>dopuszczalnego</w:t>
            </w:r>
            <w:r w:rsidR="008E6C4C" w:rsidRPr="00C043BC">
              <w:rPr>
                <w:b/>
                <w:color w:val="5B9BD5" w:themeColor="accent1"/>
                <w:sz w:val="20"/>
                <w:szCs w:val="20"/>
              </w:rPr>
              <w:br/>
              <w:t>w roku kalendarzowym</w:t>
            </w:r>
          </w:p>
        </w:tc>
      </w:tr>
      <w:tr w:rsidR="008E6C4C" w:rsidRPr="008B58FB" w14:paraId="17F7F0A2" w14:textId="77777777" w:rsidTr="00125397">
        <w:trPr>
          <w:trHeight w:val="413"/>
          <w:jc w:val="center"/>
        </w:trPr>
        <w:tc>
          <w:tcPr>
            <w:tcW w:w="1552" w:type="dxa"/>
            <w:vMerge w:val="restart"/>
            <w:tcBorders>
              <w:top w:val="single" w:sz="6" w:space="0" w:color="auto"/>
              <w:left w:val="single" w:sz="6" w:space="0" w:color="auto"/>
              <w:right w:val="single" w:sz="6" w:space="0" w:color="auto"/>
            </w:tcBorders>
            <w:vAlign w:val="center"/>
          </w:tcPr>
          <w:p w14:paraId="60860572" w14:textId="77777777" w:rsidR="008E6C4C" w:rsidRPr="00C043BC" w:rsidRDefault="008E6C4C" w:rsidP="00F624E1">
            <w:pPr>
              <w:autoSpaceDE w:val="0"/>
              <w:autoSpaceDN w:val="0"/>
              <w:adjustRightInd w:val="0"/>
              <w:spacing w:after="0" w:line="240" w:lineRule="auto"/>
              <w:rPr>
                <w:color w:val="5B9BD5" w:themeColor="accent1"/>
                <w:sz w:val="20"/>
                <w:szCs w:val="20"/>
              </w:rPr>
            </w:pPr>
            <w:r w:rsidRPr="00C043BC">
              <w:rPr>
                <w:color w:val="5B9BD5" w:themeColor="accent1"/>
                <w:sz w:val="20"/>
                <w:szCs w:val="20"/>
              </w:rPr>
              <w:t>Dwutlenek siarki</w:t>
            </w:r>
          </w:p>
        </w:tc>
        <w:tc>
          <w:tcPr>
            <w:tcW w:w="1701" w:type="dxa"/>
            <w:tcBorders>
              <w:top w:val="single" w:sz="6" w:space="0" w:color="auto"/>
              <w:left w:val="single" w:sz="6" w:space="0" w:color="auto"/>
              <w:bottom w:val="single" w:sz="6" w:space="0" w:color="auto"/>
              <w:right w:val="single" w:sz="6" w:space="0" w:color="auto"/>
            </w:tcBorders>
            <w:vAlign w:val="center"/>
          </w:tcPr>
          <w:p w14:paraId="108BC49A" w14:textId="77777777" w:rsidR="008E6C4C" w:rsidRPr="00C043BC" w:rsidRDefault="008E6C4C" w:rsidP="00125397">
            <w:pPr>
              <w:autoSpaceDE w:val="0"/>
              <w:autoSpaceDN w:val="0"/>
              <w:adjustRightInd w:val="0"/>
              <w:spacing w:after="0" w:line="240" w:lineRule="auto"/>
              <w:rPr>
                <w:color w:val="5B9BD5" w:themeColor="accent1"/>
                <w:sz w:val="20"/>
                <w:szCs w:val="20"/>
              </w:rPr>
            </w:pPr>
            <w:r w:rsidRPr="00C043BC">
              <w:rPr>
                <w:color w:val="5B9BD5" w:themeColor="accent1"/>
                <w:sz w:val="20"/>
                <w:szCs w:val="20"/>
              </w:rPr>
              <w:t>1 godzina</w:t>
            </w:r>
          </w:p>
        </w:tc>
        <w:tc>
          <w:tcPr>
            <w:tcW w:w="2126" w:type="dxa"/>
            <w:tcBorders>
              <w:top w:val="single" w:sz="6" w:space="0" w:color="auto"/>
              <w:left w:val="single" w:sz="6" w:space="0" w:color="auto"/>
              <w:bottom w:val="single" w:sz="6" w:space="0" w:color="auto"/>
              <w:right w:val="single" w:sz="6" w:space="0" w:color="auto"/>
            </w:tcBorders>
            <w:vAlign w:val="center"/>
          </w:tcPr>
          <w:p w14:paraId="5D0207C8"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350</w:t>
            </w:r>
          </w:p>
        </w:tc>
        <w:tc>
          <w:tcPr>
            <w:tcW w:w="3212" w:type="dxa"/>
            <w:tcBorders>
              <w:top w:val="single" w:sz="6" w:space="0" w:color="auto"/>
              <w:left w:val="single" w:sz="6" w:space="0" w:color="auto"/>
              <w:bottom w:val="single" w:sz="6" w:space="0" w:color="auto"/>
              <w:right w:val="single" w:sz="6" w:space="0" w:color="auto"/>
            </w:tcBorders>
            <w:vAlign w:val="center"/>
          </w:tcPr>
          <w:p w14:paraId="31F17A92"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24 razy</w:t>
            </w:r>
          </w:p>
        </w:tc>
      </w:tr>
      <w:tr w:rsidR="008E6C4C" w:rsidRPr="008B58FB" w14:paraId="7ACA9593" w14:textId="77777777" w:rsidTr="00125397">
        <w:trPr>
          <w:trHeight w:val="444"/>
          <w:jc w:val="center"/>
        </w:trPr>
        <w:tc>
          <w:tcPr>
            <w:tcW w:w="1552" w:type="dxa"/>
            <w:vMerge/>
            <w:tcBorders>
              <w:left w:val="single" w:sz="6" w:space="0" w:color="auto"/>
              <w:bottom w:val="single" w:sz="6" w:space="0" w:color="auto"/>
              <w:right w:val="single" w:sz="6" w:space="0" w:color="auto"/>
            </w:tcBorders>
            <w:vAlign w:val="center"/>
          </w:tcPr>
          <w:p w14:paraId="1DD7362B" w14:textId="77777777" w:rsidR="008E6C4C" w:rsidRPr="00C043BC" w:rsidRDefault="008E6C4C" w:rsidP="00F624E1">
            <w:pPr>
              <w:autoSpaceDE w:val="0"/>
              <w:autoSpaceDN w:val="0"/>
              <w:adjustRightInd w:val="0"/>
              <w:spacing w:after="0" w:line="240" w:lineRule="auto"/>
              <w:rPr>
                <w:color w:val="5B9BD5" w:themeColor="accent1"/>
                <w:sz w:val="20"/>
                <w:szCs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6445D5C1" w14:textId="77777777" w:rsidR="008E6C4C" w:rsidRPr="00C043BC" w:rsidRDefault="008E6C4C" w:rsidP="00125397">
            <w:pPr>
              <w:autoSpaceDE w:val="0"/>
              <w:autoSpaceDN w:val="0"/>
              <w:adjustRightInd w:val="0"/>
              <w:spacing w:after="0" w:line="240" w:lineRule="auto"/>
              <w:rPr>
                <w:color w:val="5B9BD5" w:themeColor="accent1"/>
                <w:sz w:val="20"/>
                <w:szCs w:val="20"/>
              </w:rPr>
            </w:pPr>
            <w:r w:rsidRPr="00C043BC">
              <w:rPr>
                <w:color w:val="5B9BD5" w:themeColor="accent1"/>
                <w:sz w:val="20"/>
                <w:szCs w:val="20"/>
              </w:rPr>
              <w:t>24 godziny</w:t>
            </w:r>
          </w:p>
        </w:tc>
        <w:tc>
          <w:tcPr>
            <w:tcW w:w="2126" w:type="dxa"/>
            <w:tcBorders>
              <w:top w:val="single" w:sz="6" w:space="0" w:color="auto"/>
              <w:left w:val="single" w:sz="6" w:space="0" w:color="auto"/>
              <w:bottom w:val="single" w:sz="6" w:space="0" w:color="auto"/>
              <w:right w:val="single" w:sz="6" w:space="0" w:color="auto"/>
            </w:tcBorders>
            <w:vAlign w:val="center"/>
          </w:tcPr>
          <w:p w14:paraId="6626278D"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125</w:t>
            </w:r>
          </w:p>
        </w:tc>
        <w:tc>
          <w:tcPr>
            <w:tcW w:w="3212" w:type="dxa"/>
            <w:tcBorders>
              <w:top w:val="single" w:sz="6" w:space="0" w:color="auto"/>
              <w:left w:val="single" w:sz="6" w:space="0" w:color="auto"/>
              <w:bottom w:val="single" w:sz="6" w:space="0" w:color="auto"/>
              <w:right w:val="single" w:sz="6" w:space="0" w:color="auto"/>
            </w:tcBorders>
            <w:vAlign w:val="center"/>
          </w:tcPr>
          <w:p w14:paraId="60C82F47"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3 razy</w:t>
            </w:r>
          </w:p>
        </w:tc>
      </w:tr>
      <w:tr w:rsidR="008E6C4C" w:rsidRPr="008B58FB" w14:paraId="679412CE" w14:textId="77777777" w:rsidTr="00125397">
        <w:trPr>
          <w:trHeight w:val="383"/>
          <w:jc w:val="center"/>
        </w:trPr>
        <w:tc>
          <w:tcPr>
            <w:tcW w:w="1552" w:type="dxa"/>
            <w:vMerge w:val="restart"/>
            <w:tcBorders>
              <w:top w:val="single" w:sz="6" w:space="0" w:color="auto"/>
              <w:left w:val="single" w:sz="6" w:space="0" w:color="auto"/>
              <w:right w:val="single" w:sz="6" w:space="0" w:color="auto"/>
            </w:tcBorders>
            <w:vAlign w:val="center"/>
          </w:tcPr>
          <w:p w14:paraId="48D91FFD" w14:textId="77777777" w:rsidR="008E6C4C" w:rsidRPr="00C043BC" w:rsidRDefault="008E6C4C" w:rsidP="00F624E1">
            <w:pPr>
              <w:autoSpaceDE w:val="0"/>
              <w:autoSpaceDN w:val="0"/>
              <w:adjustRightInd w:val="0"/>
              <w:spacing w:after="0" w:line="240" w:lineRule="auto"/>
              <w:rPr>
                <w:color w:val="5B9BD5" w:themeColor="accent1"/>
                <w:sz w:val="20"/>
                <w:szCs w:val="20"/>
              </w:rPr>
            </w:pPr>
            <w:r w:rsidRPr="00C043BC">
              <w:rPr>
                <w:color w:val="5B9BD5" w:themeColor="accent1"/>
                <w:sz w:val="20"/>
                <w:szCs w:val="20"/>
              </w:rPr>
              <w:t>Dwutlenek azotu</w:t>
            </w:r>
          </w:p>
        </w:tc>
        <w:tc>
          <w:tcPr>
            <w:tcW w:w="1701" w:type="dxa"/>
            <w:tcBorders>
              <w:top w:val="single" w:sz="6" w:space="0" w:color="auto"/>
              <w:left w:val="single" w:sz="6" w:space="0" w:color="auto"/>
              <w:bottom w:val="single" w:sz="6" w:space="0" w:color="auto"/>
              <w:right w:val="single" w:sz="6" w:space="0" w:color="auto"/>
            </w:tcBorders>
            <w:vAlign w:val="center"/>
          </w:tcPr>
          <w:p w14:paraId="4CAD02DA" w14:textId="77777777" w:rsidR="008E6C4C" w:rsidRPr="00C043BC" w:rsidRDefault="008E6C4C" w:rsidP="00125397">
            <w:pPr>
              <w:autoSpaceDE w:val="0"/>
              <w:autoSpaceDN w:val="0"/>
              <w:adjustRightInd w:val="0"/>
              <w:spacing w:after="0" w:line="240" w:lineRule="auto"/>
              <w:rPr>
                <w:color w:val="5B9BD5" w:themeColor="accent1"/>
                <w:sz w:val="20"/>
                <w:szCs w:val="20"/>
              </w:rPr>
            </w:pPr>
            <w:r w:rsidRPr="00C043BC">
              <w:rPr>
                <w:color w:val="5B9BD5" w:themeColor="accent1"/>
                <w:sz w:val="20"/>
                <w:szCs w:val="20"/>
              </w:rPr>
              <w:t>1 godzina</w:t>
            </w:r>
          </w:p>
        </w:tc>
        <w:tc>
          <w:tcPr>
            <w:tcW w:w="2126" w:type="dxa"/>
            <w:tcBorders>
              <w:top w:val="single" w:sz="6" w:space="0" w:color="auto"/>
              <w:left w:val="single" w:sz="6" w:space="0" w:color="auto"/>
              <w:bottom w:val="single" w:sz="6" w:space="0" w:color="auto"/>
              <w:right w:val="single" w:sz="6" w:space="0" w:color="auto"/>
            </w:tcBorders>
            <w:vAlign w:val="center"/>
          </w:tcPr>
          <w:p w14:paraId="24534C26"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200</w:t>
            </w:r>
          </w:p>
        </w:tc>
        <w:tc>
          <w:tcPr>
            <w:tcW w:w="3212" w:type="dxa"/>
            <w:tcBorders>
              <w:top w:val="single" w:sz="6" w:space="0" w:color="auto"/>
              <w:left w:val="single" w:sz="6" w:space="0" w:color="auto"/>
              <w:bottom w:val="single" w:sz="6" w:space="0" w:color="auto"/>
              <w:right w:val="single" w:sz="6" w:space="0" w:color="auto"/>
            </w:tcBorders>
            <w:vAlign w:val="center"/>
          </w:tcPr>
          <w:p w14:paraId="2A9D1750"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18 razy</w:t>
            </w:r>
          </w:p>
        </w:tc>
      </w:tr>
      <w:tr w:rsidR="008E6C4C" w:rsidRPr="008B58FB" w14:paraId="4A6F55B0" w14:textId="77777777" w:rsidTr="00125397">
        <w:trPr>
          <w:trHeight w:val="403"/>
          <w:jc w:val="center"/>
        </w:trPr>
        <w:tc>
          <w:tcPr>
            <w:tcW w:w="1552" w:type="dxa"/>
            <w:vMerge/>
            <w:tcBorders>
              <w:left w:val="single" w:sz="6" w:space="0" w:color="auto"/>
              <w:bottom w:val="single" w:sz="6" w:space="0" w:color="auto"/>
              <w:right w:val="single" w:sz="6" w:space="0" w:color="auto"/>
            </w:tcBorders>
            <w:vAlign w:val="center"/>
          </w:tcPr>
          <w:p w14:paraId="36A25243" w14:textId="77777777" w:rsidR="008E6C4C" w:rsidRPr="00C043BC" w:rsidRDefault="008E6C4C" w:rsidP="00F624E1">
            <w:pPr>
              <w:autoSpaceDE w:val="0"/>
              <w:autoSpaceDN w:val="0"/>
              <w:adjustRightInd w:val="0"/>
              <w:spacing w:after="0" w:line="240" w:lineRule="auto"/>
              <w:rPr>
                <w:color w:val="5B9BD5" w:themeColor="accent1"/>
                <w:sz w:val="20"/>
                <w:szCs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0C3A9DA0" w14:textId="77777777" w:rsidR="008E6C4C" w:rsidRPr="00C043BC" w:rsidRDefault="008E6C4C" w:rsidP="00125397">
            <w:pPr>
              <w:autoSpaceDE w:val="0"/>
              <w:autoSpaceDN w:val="0"/>
              <w:adjustRightInd w:val="0"/>
              <w:spacing w:after="0" w:line="240" w:lineRule="auto"/>
              <w:rPr>
                <w:color w:val="5B9BD5" w:themeColor="accent1"/>
                <w:sz w:val="20"/>
                <w:szCs w:val="20"/>
              </w:rPr>
            </w:pPr>
            <w:r w:rsidRPr="00C043BC">
              <w:rPr>
                <w:color w:val="5B9BD5" w:themeColor="accent1"/>
                <w:sz w:val="20"/>
                <w:szCs w:val="20"/>
              </w:rPr>
              <w:t>rok kalendarzowy</w:t>
            </w:r>
          </w:p>
        </w:tc>
        <w:tc>
          <w:tcPr>
            <w:tcW w:w="2126" w:type="dxa"/>
            <w:tcBorders>
              <w:top w:val="single" w:sz="6" w:space="0" w:color="auto"/>
              <w:left w:val="single" w:sz="6" w:space="0" w:color="auto"/>
              <w:bottom w:val="single" w:sz="6" w:space="0" w:color="auto"/>
              <w:right w:val="single" w:sz="6" w:space="0" w:color="auto"/>
            </w:tcBorders>
            <w:vAlign w:val="center"/>
          </w:tcPr>
          <w:p w14:paraId="3FBDA8F7"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40</w:t>
            </w:r>
          </w:p>
        </w:tc>
        <w:tc>
          <w:tcPr>
            <w:tcW w:w="3212" w:type="dxa"/>
            <w:tcBorders>
              <w:top w:val="single" w:sz="6" w:space="0" w:color="auto"/>
              <w:left w:val="single" w:sz="6" w:space="0" w:color="auto"/>
              <w:bottom w:val="single" w:sz="6" w:space="0" w:color="auto"/>
              <w:right w:val="single" w:sz="6" w:space="0" w:color="auto"/>
            </w:tcBorders>
            <w:vAlign w:val="center"/>
          </w:tcPr>
          <w:p w14:paraId="6A07DB27"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w:t>
            </w:r>
          </w:p>
        </w:tc>
      </w:tr>
      <w:tr w:rsidR="008E6C4C" w:rsidRPr="008B58FB" w14:paraId="39B4BE1C" w14:textId="77777777" w:rsidTr="00125397">
        <w:trPr>
          <w:trHeight w:val="423"/>
          <w:jc w:val="center"/>
        </w:trPr>
        <w:tc>
          <w:tcPr>
            <w:tcW w:w="1552" w:type="dxa"/>
            <w:tcBorders>
              <w:top w:val="single" w:sz="6" w:space="0" w:color="auto"/>
              <w:left w:val="single" w:sz="6" w:space="0" w:color="auto"/>
              <w:bottom w:val="single" w:sz="6" w:space="0" w:color="auto"/>
              <w:right w:val="single" w:sz="6" w:space="0" w:color="auto"/>
            </w:tcBorders>
            <w:vAlign w:val="center"/>
          </w:tcPr>
          <w:p w14:paraId="2C3717B5" w14:textId="77777777" w:rsidR="008E6C4C" w:rsidRPr="00C043BC" w:rsidRDefault="008E6C4C" w:rsidP="00F624E1">
            <w:pPr>
              <w:autoSpaceDE w:val="0"/>
              <w:autoSpaceDN w:val="0"/>
              <w:adjustRightInd w:val="0"/>
              <w:spacing w:after="0" w:line="240" w:lineRule="auto"/>
              <w:rPr>
                <w:color w:val="5B9BD5" w:themeColor="accent1"/>
                <w:sz w:val="20"/>
                <w:szCs w:val="20"/>
              </w:rPr>
            </w:pPr>
            <w:r w:rsidRPr="00C043BC">
              <w:rPr>
                <w:color w:val="5B9BD5" w:themeColor="accent1"/>
                <w:sz w:val="20"/>
                <w:szCs w:val="20"/>
              </w:rPr>
              <w:t>Tlenek węgla</w:t>
            </w:r>
          </w:p>
        </w:tc>
        <w:tc>
          <w:tcPr>
            <w:tcW w:w="1701" w:type="dxa"/>
            <w:tcBorders>
              <w:top w:val="single" w:sz="6" w:space="0" w:color="auto"/>
              <w:left w:val="single" w:sz="6" w:space="0" w:color="auto"/>
              <w:bottom w:val="single" w:sz="6" w:space="0" w:color="auto"/>
              <w:right w:val="single" w:sz="6" w:space="0" w:color="auto"/>
            </w:tcBorders>
            <w:vAlign w:val="center"/>
          </w:tcPr>
          <w:p w14:paraId="58953B44" w14:textId="77777777" w:rsidR="008E6C4C" w:rsidRPr="00C043BC" w:rsidRDefault="008E6C4C" w:rsidP="00125397">
            <w:pPr>
              <w:autoSpaceDE w:val="0"/>
              <w:autoSpaceDN w:val="0"/>
              <w:adjustRightInd w:val="0"/>
              <w:spacing w:after="0" w:line="240" w:lineRule="auto"/>
              <w:rPr>
                <w:color w:val="5B9BD5" w:themeColor="accent1"/>
                <w:sz w:val="20"/>
                <w:szCs w:val="20"/>
              </w:rPr>
            </w:pPr>
            <w:r w:rsidRPr="00C043BC">
              <w:rPr>
                <w:color w:val="5B9BD5" w:themeColor="accent1"/>
                <w:sz w:val="20"/>
                <w:szCs w:val="20"/>
              </w:rPr>
              <w:t>8 godzin</w:t>
            </w:r>
          </w:p>
        </w:tc>
        <w:tc>
          <w:tcPr>
            <w:tcW w:w="2126" w:type="dxa"/>
            <w:tcBorders>
              <w:top w:val="single" w:sz="6" w:space="0" w:color="auto"/>
              <w:left w:val="single" w:sz="6" w:space="0" w:color="auto"/>
              <w:bottom w:val="single" w:sz="6" w:space="0" w:color="auto"/>
              <w:right w:val="single" w:sz="6" w:space="0" w:color="auto"/>
            </w:tcBorders>
            <w:vAlign w:val="center"/>
          </w:tcPr>
          <w:p w14:paraId="700F889A"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10 000</w:t>
            </w:r>
            <w:r w:rsidRPr="00C043BC">
              <w:rPr>
                <w:color w:val="5B9BD5" w:themeColor="accent1"/>
                <w:sz w:val="20"/>
                <w:szCs w:val="20"/>
                <w:vertAlign w:val="superscript"/>
              </w:rPr>
              <w:t>(1)</w:t>
            </w:r>
          </w:p>
        </w:tc>
        <w:tc>
          <w:tcPr>
            <w:tcW w:w="3212" w:type="dxa"/>
            <w:tcBorders>
              <w:top w:val="single" w:sz="6" w:space="0" w:color="auto"/>
              <w:left w:val="single" w:sz="6" w:space="0" w:color="auto"/>
              <w:bottom w:val="single" w:sz="6" w:space="0" w:color="auto"/>
              <w:right w:val="single" w:sz="6" w:space="0" w:color="auto"/>
            </w:tcBorders>
            <w:vAlign w:val="center"/>
          </w:tcPr>
          <w:p w14:paraId="1EF8612D"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w:t>
            </w:r>
          </w:p>
        </w:tc>
      </w:tr>
      <w:tr w:rsidR="008E6C4C" w:rsidRPr="008B58FB" w14:paraId="11EC1343" w14:textId="77777777" w:rsidTr="00125397">
        <w:trPr>
          <w:trHeight w:val="401"/>
          <w:jc w:val="center"/>
        </w:trPr>
        <w:tc>
          <w:tcPr>
            <w:tcW w:w="1552" w:type="dxa"/>
            <w:tcBorders>
              <w:top w:val="single" w:sz="6" w:space="0" w:color="auto"/>
              <w:left w:val="single" w:sz="6" w:space="0" w:color="auto"/>
              <w:bottom w:val="single" w:sz="6" w:space="0" w:color="auto"/>
              <w:right w:val="single" w:sz="6" w:space="0" w:color="auto"/>
            </w:tcBorders>
            <w:vAlign w:val="center"/>
          </w:tcPr>
          <w:p w14:paraId="65EE0BF1" w14:textId="77777777" w:rsidR="008E6C4C" w:rsidRPr="00C043BC" w:rsidRDefault="008E6C4C" w:rsidP="00F624E1">
            <w:pPr>
              <w:autoSpaceDE w:val="0"/>
              <w:autoSpaceDN w:val="0"/>
              <w:adjustRightInd w:val="0"/>
              <w:spacing w:after="0" w:line="240" w:lineRule="auto"/>
              <w:rPr>
                <w:color w:val="5B9BD5" w:themeColor="accent1"/>
                <w:sz w:val="20"/>
                <w:szCs w:val="20"/>
              </w:rPr>
            </w:pPr>
            <w:r w:rsidRPr="00C043BC">
              <w:rPr>
                <w:color w:val="5B9BD5" w:themeColor="accent1"/>
                <w:sz w:val="20"/>
                <w:szCs w:val="20"/>
              </w:rPr>
              <w:t>Benzen</w:t>
            </w:r>
          </w:p>
        </w:tc>
        <w:tc>
          <w:tcPr>
            <w:tcW w:w="1701" w:type="dxa"/>
            <w:tcBorders>
              <w:top w:val="single" w:sz="6" w:space="0" w:color="auto"/>
              <w:left w:val="single" w:sz="6" w:space="0" w:color="auto"/>
              <w:bottom w:val="single" w:sz="6" w:space="0" w:color="auto"/>
              <w:right w:val="single" w:sz="6" w:space="0" w:color="auto"/>
            </w:tcBorders>
            <w:vAlign w:val="center"/>
          </w:tcPr>
          <w:p w14:paraId="784CF93C" w14:textId="77777777" w:rsidR="008E6C4C" w:rsidRPr="00C043BC" w:rsidRDefault="008E6C4C" w:rsidP="00125397">
            <w:pPr>
              <w:autoSpaceDE w:val="0"/>
              <w:autoSpaceDN w:val="0"/>
              <w:adjustRightInd w:val="0"/>
              <w:spacing w:after="0" w:line="240" w:lineRule="auto"/>
              <w:rPr>
                <w:color w:val="5B9BD5" w:themeColor="accent1"/>
                <w:sz w:val="20"/>
                <w:szCs w:val="20"/>
              </w:rPr>
            </w:pPr>
            <w:r w:rsidRPr="00C043BC">
              <w:rPr>
                <w:color w:val="5B9BD5" w:themeColor="accent1"/>
                <w:sz w:val="20"/>
                <w:szCs w:val="20"/>
              </w:rPr>
              <w:t>rok kalendarzowy</w:t>
            </w:r>
          </w:p>
        </w:tc>
        <w:tc>
          <w:tcPr>
            <w:tcW w:w="2126" w:type="dxa"/>
            <w:tcBorders>
              <w:top w:val="single" w:sz="6" w:space="0" w:color="auto"/>
              <w:left w:val="single" w:sz="6" w:space="0" w:color="auto"/>
              <w:bottom w:val="single" w:sz="6" w:space="0" w:color="auto"/>
              <w:right w:val="single" w:sz="6" w:space="0" w:color="auto"/>
            </w:tcBorders>
            <w:vAlign w:val="center"/>
          </w:tcPr>
          <w:p w14:paraId="3C026716"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5</w:t>
            </w:r>
          </w:p>
        </w:tc>
        <w:tc>
          <w:tcPr>
            <w:tcW w:w="3212" w:type="dxa"/>
            <w:tcBorders>
              <w:top w:val="single" w:sz="6" w:space="0" w:color="auto"/>
              <w:left w:val="single" w:sz="6" w:space="0" w:color="auto"/>
              <w:bottom w:val="single" w:sz="6" w:space="0" w:color="auto"/>
              <w:right w:val="single" w:sz="6" w:space="0" w:color="auto"/>
            </w:tcBorders>
            <w:vAlign w:val="center"/>
          </w:tcPr>
          <w:p w14:paraId="43398D3C"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w:t>
            </w:r>
          </w:p>
        </w:tc>
      </w:tr>
      <w:tr w:rsidR="008E6C4C" w:rsidRPr="008B58FB" w14:paraId="68E435A1" w14:textId="77777777" w:rsidTr="00125397">
        <w:trPr>
          <w:trHeight w:val="406"/>
          <w:jc w:val="center"/>
        </w:trPr>
        <w:tc>
          <w:tcPr>
            <w:tcW w:w="1552" w:type="dxa"/>
            <w:vMerge w:val="restart"/>
            <w:tcBorders>
              <w:top w:val="single" w:sz="6" w:space="0" w:color="auto"/>
              <w:left w:val="single" w:sz="6" w:space="0" w:color="auto"/>
              <w:right w:val="single" w:sz="6" w:space="0" w:color="auto"/>
            </w:tcBorders>
            <w:vAlign w:val="center"/>
          </w:tcPr>
          <w:p w14:paraId="28ABAA5D" w14:textId="77777777" w:rsidR="008E6C4C" w:rsidRPr="00C043BC" w:rsidRDefault="008E6C4C" w:rsidP="00F624E1">
            <w:pPr>
              <w:autoSpaceDE w:val="0"/>
              <w:autoSpaceDN w:val="0"/>
              <w:adjustRightInd w:val="0"/>
              <w:spacing w:after="0" w:line="240" w:lineRule="auto"/>
              <w:rPr>
                <w:color w:val="5B9BD5" w:themeColor="accent1"/>
                <w:sz w:val="20"/>
                <w:szCs w:val="20"/>
              </w:rPr>
            </w:pPr>
            <w:r w:rsidRPr="00C043BC">
              <w:rPr>
                <w:color w:val="5B9BD5" w:themeColor="accent1"/>
                <w:sz w:val="20"/>
                <w:szCs w:val="20"/>
              </w:rPr>
              <w:t>Pył zawieszony PM</w:t>
            </w:r>
            <w:r w:rsidRPr="00C043BC">
              <w:rPr>
                <w:color w:val="5B9BD5" w:themeColor="accent1"/>
                <w:sz w:val="20"/>
                <w:szCs w:val="20"/>
                <w:vertAlign w:val="subscript"/>
              </w:rPr>
              <w:t>10</w:t>
            </w:r>
          </w:p>
        </w:tc>
        <w:tc>
          <w:tcPr>
            <w:tcW w:w="1701" w:type="dxa"/>
            <w:tcBorders>
              <w:top w:val="single" w:sz="6" w:space="0" w:color="auto"/>
              <w:left w:val="single" w:sz="6" w:space="0" w:color="auto"/>
              <w:bottom w:val="single" w:sz="6" w:space="0" w:color="auto"/>
              <w:right w:val="single" w:sz="6" w:space="0" w:color="auto"/>
            </w:tcBorders>
            <w:vAlign w:val="center"/>
          </w:tcPr>
          <w:p w14:paraId="5CB36E07" w14:textId="77777777" w:rsidR="008E6C4C" w:rsidRPr="00C043BC" w:rsidRDefault="008E6C4C" w:rsidP="00125397">
            <w:pPr>
              <w:autoSpaceDE w:val="0"/>
              <w:autoSpaceDN w:val="0"/>
              <w:adjustRightInd w:val="0"/>
              <w:spacing w:after="0" w:line="240" w:lineRule="auto"/>
              <w:rPr>
                <w:color w:val="5B9BD5" w:themeColor="accent1"/>
                <w:sz w:val="20"/>
                <w:szCs w:val="20"/>
              </w:rPr>
            </w:pPr>
            <w:r w:rsidRPr="00C043BC">
              <w:rPr>
                <w:color w:val="5B9BD5" w:themeColor="accent1"/>
                <w:sz w:val="20"/>
                <w:szCs w:val="20"/>
              </w:rPr>
              <w:t>24 godziny</w:t>
            </w:r>
          </w:p>
        </w:tc>
        <w:tc>
          <w:tcPr>
            <w:tcW w:w="2126" w:type="dxa"/>
            <w:tcBorders>
              <w:top w:val="single" w:sz="6" w:space="0" w:color="auto"/>
              <w:left w:val="single" w:sz="6" w:space="0" w:color="auto"/>
              <w:bottom w:val="single" w:sz="6" w:space="0" w:color="auto"/>
              <w:right w:val="single" w:sz="6" w:space="0" w:color="auto"/>
            </w:tcBorders>
            <w:vAlign w:val="center"/>
          </w:tcPr>
          <w:p w14:paraId="6A90DDE1"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50</w:t>
            </w:r>
          </w:p>
        </w:tc>
        <w:tc>
          <w:tcPr>
            <w:tcW w:w="3212" w:type="dxa"/>
            <w:tcBorders>
              <w:top w:val="single" w:sz="6" w:space="0" w:color="auto"/>
              <w:left w:val="single" w:sz="6" w:space="0" w:color="auto"/>
              <w:bottom w:val="single" w:sz="6" w:space="0" w:color="auto"/>
              <w:right w:val="single" w:sz="6" w:space="0" w:color="auto"/>
            </w:tcBorders>
            <w:vAlign w:val="center"/>
          </w:tcPr>
          <w:p w14:paraId="529CEAB0"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35 razy</w:t>
            </w:r>
          </w:p>
        </w:tc>
      </w:tr>
      <w:tr w:rsidR="008E6C4C" w:rsidRPr="008B58FB" w14:paraId="0C0E01E9" w14:textId="77777777" w:rsidTr="00125397">
        <w:trPr>
          <w:trHeight w:val="413"/>
          <w:jc w:val="center"/>
        </w:trPr>
        <w:tc>
          <w:tcPr>
            <w:tcW w:w="1552" w:type="dxa"/>
            <w:vMerge/>
            <w:tcBorders>
              <w:left w:val="single" w:sz="6" w:space="0" w:color="auto"/>
              <w:bottom w:val="single" w:sz="6" w:space="0" w:color="auto"/>
              <w:right w:val="single" w:sz="6" w:space="0" w:color="auto"/>
            </w:tcBorders>
            <w:vAlign w:val="center"/>
          </w:tcPr>
          <w:p w14:paraId="15EA5D93" w14:textId="77777777" w:rsidR="008E6C4C" w:rsidRPr="00C043BC" w:rsidRDefault="008E6C4C" w:rsidP="00F624E1">
            <w:pPr>
              <w:autoSpaceDE w:val="0"/>
              <w:autoSpaceDN w:val="0"/>
              <w:adjustRightInd w:val="0"/>
              <w:spacing w:after="0" w:line="240" w:lineRule="auto"/>
              <w:rPr>
                <w:color w:val="5B9BD5" w:themeColor="accent1"/>
                <w:sz w:val="20"/>
                <w:szCs w:val="20"/>
              </w:rPr>
            </w:pPr>
          </w:p>
        </w:tc>
        <w:tc>
          <w:tcPr>
            <w:tcW w:w="1701" w:type="dxa"/>
            <w:tcBorders>
              <w:top w:val="single" w:sz="6" w:space="0" w:color="auto"/>
              <w:left w:val="single" w:sz="6" w:space="0" w:color="auto"/>
              <w:bottom w:val="single" w:sz="6" w:space="0" w:color="auto"/>
              <w:right w:val="single" w:sz="6" w:space="0" w:color="auto"/>
            </w:tcBorders>
            <w:vAlign w:val="center"/>
          </w:tcPr>
          <w:p w14:paraId="5B147C16" w14:textId="77777777" w:rsidR="008E6C4C" w:rsidRPr="00C043BC" w:rsidRDefault="008E6C4C" w:rsidP="00125397">
            <w:pPr>
              <w:autoSpaceDE w:val="0"/>
              <w:autoSpaceDN w:val="0"/>
              <w:adjustRightInd w:val="0"/>
              <w:spacing w:after="0" w:line="240" w:lineRule="auto"/>
              <w:rPr>
                <w:color w:val="5B9BD5" w:themeColor="accent1"/>
                <w:sz w:val="20"/>
                <w:szCs w:val="20"/>
              </w:rPr>
            </w:pPr>
            <w:r w:rsidRPr="00C043BC">
              <w:rPr>
                <w:color w:val="5B9BD5" w:themeColor="accent1"/>
                <w:sz w:val="20"/>
                <w:szCs w:val="20"/>
              </w:rPr>
              <w:t>rok kalendarzowy</w:t>
            </w:r>
          </w:p>
        </w:tc>
        <w:tc>
          <w:tcPr>
            <w:tcW w:w="2126" w:type="dxa"/>
            <w:tcBorders>
              <w:top w:val="single" w:sz="6" w:space="0" w:color="auto"/>
              <w:left w:val="single" w:sz="6" w:space="0" w:color="auto"/>
              <w:bottom w:val="single" w:sz="6" w:space="0" w:color="auto"/>
              <w:right w:val="single" w:sz="6" w:space="0" w:color="auto"/>
            </w:tcBorders>
            <w:vAlign w:val="center"/>
          </w:tcPr>
          <w:p w14:paraId="3BE92DDC"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40</w:t>
            </w:r>
          </w:p>
        </w:tc>
        <w:tc>
          <w:tcPr>
            <w:tcW w:w="3212" w:type="dxa"/>
            <w:tcBorders>
              <w:top w:val="single" w:sz="6" w:space="0" w:color="auto"/>
              <w:left w:val="single" w:sz="6" w:space="0" w:color="auto"/>
              <w:bottom w:val="single" w:sz="6" w:space="0" w:color="auto"/>
              <w:right w:val="single" w:sz="6" w:space="0" w:color="auto"/>
            </w:tcBorders>
            <w:vAlign w:val="center"/>
          </w:tcPr>
          <w:p w14:paraId="7B9130E7" w14:textId="77777777" w:rsidR="008E6C4C" w:rsidRPr="00C043BC" w:rsidRDefault="008E6C4C" w:rsidP="00F624E1">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w:t>
            </w:r>
          </w:p>
        </w:tc>
      </w:tr>
      <w:tr w:rsidR="0006285E" w:rsidRPr="008B58FB" w14:paraId="37B331F4" w14:textId="77777777" w:rsidTr="00125397">
        <w:trPr>
          <w:trHeight w:val="413"/>
          <w:jc w:val="center"/>
        </w:trPr>
        <w:tc>
          <w:tcPr>
            <w:tcW w:w="1552" w:type="dxa"/>
            <w:tcBorders>
              <w:left w:val="single" w:sz="6" w:space="0" w:color="auto"/>
              <w:bottom w:val="single" w:sz="6" w:space="0" w:color="auto"/>
              <w:right w:val="single" w:sz="6" w:space="0" w:color="auto"/>
            </w:tcBorders>
            <w:vAlign w:val="center"/>
          </w:tcPr>
          <w:p w14:paraId="106C0204" w14:textId="77777777" w:rsidR="0006285E" w:rsidRPr="00C043BC" w:rsidRDefault="0006285E" w:rsidP="0006285E">
            <w:pPr>
              <w:autoSpaceDE w:val="0"/>
              <w:autoSpaceDN w:val="0"/>
              <w:adjustRightInd w:val="0"/>
              <w:spacing w:after="0" w:line="240" w:lineRule="auto"/>
              <w:rPr>
                <w:color w:val="5B9BD5" w:themeColor="accent1"/>
                <w:sz w:val="20"/>
                <w:szCs w:val="20"/>
              </w:rPr>
            </w:pPr>
            <w:r w:rsidRPr="00C043BC">
              <w:rPr>
                <w:color w:val="5B9BD5" w:themeColor="accent1"/>
                <w:sz w:val="20"/>
                <w:szCs w:val="20"/>
              </w:rPr>
              <w:t>Pył zawieszony PM</w:t>
            </w:r>
            <w:r w:rsidRPr="00C043BC">
              <w:rPr>
                <w:color w:val="5B9BD5" w:themeColor="accent1"/>
                <w:sz w:val="20"/>
                <w:szCs w:val="20"/>
                <w:vertAlign w:val="subscript"/>
              </w:rPr>
              <w:t>2,5</w:t>
            </w:r>
          </w:p>
        </w:tc>
        <w:tc>
          <w:tcPr>
            <w:tcW w:w="1701" w:type="dxa"/>
            <w:tcBorders>
              <w:top w:val="single" w:sz="6" w:space="0" w:color="auto"/>
              <w:left w:val="single" w:sz="6" w:space="0" w:color="auto"/>
              <w:bottom w:val="single" w:sz="6" w:space="0" w:color="auto"/>
              <w:right w:val="single" w:sz="6" w:space="0" w:color="auto"/>
            </w:tcBorders>
            <w:vAlign w:val="center"/>
          </w:tcPr>
          <w:p w14:paraId="1A961A0A" w14:textId="77777777" w:rsidR="0006285E" w:rsidRPr="00C043BC" w:rsidRDefault="0006285E" w:rsidP="0006285E">
            <w:pPr>
              <w:autoSpaceDE w:val="0"/>
              <w:autoSpaceDN w:val="0"/>
              <w:adjustRightInd w:val="0"/>
              <w:spacing w:after="0" w:line="240" w:lineRule="auto"/>
              <w:rPr>
                <w:color w:val="5B9BD5" w:themeColor="accent1"/>
                <w:sz w:val="20"/>
                <w:szCs w:val="20"/>
              </w:rPr>
            </w:pPr>
            <w:r w:rsidRPr="00C043BC">
              <w:rPr>
                <w:color w:val="5B9BD5" w:themeColor="accent1"/>
                <w:sz w:val="20"/>
                <w:szCs w:val="20"/>
              </w:rPr>
              <w:t>rok kalendarzowy</w:t>
            </w:r>
          </w:p>
        </w:tc>
        <w:tc>
          <w:tcPr>
            <w:tcW w:w="2126" w:type="dxa"/>
            <w:tcBorders>
              <w:top w:val="single" w:sz="6" w:space="0" w:color="auto"/>
              <w:left w:val="single" w:sz="6" w:space="0" w:color="auto"/>
              <w:bottom w:val="single" w:sz="6" w:space="0" w:color="auto"/>
              <w:right w:val="single" w:sz="6" w:space="0" w:color="auto"/>
            </w:tcBorders>
            <w:vAlign w:val="center"/>
          </w:tcPr>
          <w:p w14:paraId="0B71A929" w14:textId="77777777" w:rsidR="0006285E" w:rsidRPr="00C043BC" w:rsidRDefault="0006285E" w:rsidP="0006285E">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25</w:t>
            </w:r>
          </w:p>
        </w:tc>
        <w:tc>
          <w:tcPr>
            <w:tcW w:w="3212" w:type="dxa"/>
            <w:tcBorders>
              <w:top w:val="single" w:sz="6" w:space="0" w:color="auto"/>
              <w:left w:val="single" w:sz="6" w:space="0" w:color="auto"/>
              <w:bottom w:val="single" w:sz="6" w:space="0" w:color="auto"/>
              <w:right w:val="single" w:sz="6" w:space="0" w:color="auto"/>
            </w:tcBorders>
            <w:vAlign w:val="center"/>
          </w:tcPr>
          <w:p w14:paraId="22732DDD" w14:textId="77777777" w:rsidR="0006285E" w:rsidRPr="00C043BC" w:rsidRDefault="0006285E" w:rsidP="0006285E">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w:t>
            </w:r>
          </w:p>
        </w:tc>
      </w:tr>
      <w:tr w:rsidR="0006285E" w:rsidRPr="008B58FB" w14:paraId="29CB4071" w14:textId="77777777" w:rsidTr="00125397">
        <w:trPr>
          <w:trHeight w:val="405"/>
          <w:jc w:val="center"/>
        </w:trPr>
        <w:tc>
          <w:tcPr>
            <w:tcW w:w="1552" w:type="dxa"/>
            <w:tcBorders>
              <w:top w:val="single" w:sz="6" w:space="0" w:color="auto"/>
              <w:left w:val="single" w:sz="6" w:space="0" w:color="auto"/>
              <w:bottom w:val="single" w:sz="6" w:space="0" w:color="auto"/>
              <w:right w:val="single" w:sz="6" w:space="0" w:color="auto"/>
            </w:tcBorders>
            <w:vAlign w:val="center"/>
          </w:tcPr>
          <w:p w14:paraId="70904018" w14:textId="77777777" w:rsidR="0006285E" w:rsidRPr="00C043BC" w:rsidRDefault="0006285E" w:rsidP="0006285E">
            <w:pPr>
              <w:autoSpaceDE w:val="0"/>
              <w:autoSpaceDN w:val="0"/>
              <w:adjustRightInd w:val="0"/>
              <w:spacing w:after="0" w:line="240" w:lineRule="auto"/>
              <w:rPr>
                <w:color w:val="5B9BD5" w:themeColor="accent1"/>
                <w:sz w:val="20"/>
                <w:szCs w:val="20"/>
              </w:rPr>
            </w:pPr>
            <w:r w:rsidRPr="00C043BC">
              <w:rPr>
                <w:color w:val="5B9BD5" w:themeColor="accent1"/>
                <w:sz w:val="20"/>
                <w:szCs w:val="20"/>
              </w:rPr>
              <w:t>Ołów</w:t>
            </w:r>
          </w:p>
        </w:tc>
        <w:tc>
          <w:tcPr>
            <w:tcW w:w="1701" w:type="dxa"/>
            <w:tcBorders>
              <w:top w:val="single" w:sz="6" w:space="0" w:color="auto"/>
              <w:left w:val="single" w:sz="6" w:space="0" w:color="auto"/>
              <w:bottom w:val="single" w:sz="6" w:space="0" w:color="auto"/>
              <w:right w:val="single" w:sz="6" w:space="0" w:color="auto"/>
            </w:tcBorders>
            <w:vAlign w:val="center"/>
          </w:tcPr>
          <w:p w14:paraId="68F7CC7B" w14:textId="77777777" w:rsidR="0006285E" w:rsidRPr="00C043BC" w:rsidRDefault="0006285E" w:rsidP="0006285E">
            <w:pPr>
              <w:autoSpaceDE w:val="0"/>
              <w:autoSpaceDN w:val="0"/>
              <w:adjustRightInd w:val="0"/>
              <w:spacing w:after="0" w:line="240" w:lineRule="auto"/>
              <w:rPr>
                <w:color w:val="5B9BD5" w:themeColor="accent1"/>
                <w:sz w:val="20"/>
                <w:szCs w:val="20"/>
              </w:rPr>
            </w:pPr>
            <w:r w:rsidRPr="00C043BC">
              <w:rPr>
                <w:color w:val="5B9BD5" w:themeColor="accent1"/>
                <w:sz w:val="20"/>
                <w:szCs w:val="20"/>
              </w:rPr>
              <w:t>rok kalendarzowy</w:t>
            </w:r>
          </w:p>
        </w:tc>
        <w:tc>
          <w:tcPr>
            <w:tcW w:w="2126" w:type="dxa"/>
            <w:tcBorders>
              <w:top w:val="single" w:sz="6" w:space="0" w:color="auto"/>
              <w:left w:val="single" w:sz="6" w:space="0" w:color="auto"/>
              <w:bottom w:val="single" w:sz="6" w:space="0" w:color="auto"/>
              <w:right w:val="single" w:sz="6" w:space="0" w:color="auto"/>
            </w:tcBorders>
            <w:vAlign w:val="center"/>
          </w:tcPr>
          <w:p w14:paraId="056C7CF4" w14:textId="77777777" w:rsidR="0006285E" w:rsidRPr="00C043BC" w:rsidRDefault="0006285E" w:rsidP="0006285E">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0,5</w:t>
            </w:r>
          </w:p>
        </w:tc>
        <w:tc>
          <w:tcPr>
            <w:tcW w:w="3212" w:type="dxa"/>
            <w:tcBorders>
              <w:top w:val="single" w:sz="6" w:space="0" w:color="auto"/>
              <w:left w:val="single" w:sz="6" w:space="0" w:color="auto"/>
              <w:bottom w:val="single" w:sz="6" w:space="0" w:color="auto"/>
              <w:right w:val="single" w:sz="6" w:space="0" w:color="auto"/>
            </w:tcBorders>
            <w:vAlign w:val="center"/>
          </w:tcPr>
          <w:p w14:paraId="2E025031" w14:textId="77777777" w:rsidR="0006285E" w:rsidRPr="00C043BC" w:rsidRDefault="0006285E" w:rsidP="0006285E">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w:t>
            </w:r>
          </w:p>
        </w:tc>
      </w:tr>
      <w:tr w:rsidR="0006285E" w:rsidRPr="008B58FB" w14:paraId="07D4A0A3" w14:textId="77777777" w:rsidTr="00B936DF">
        <w:trPr>
          <w:trHeight w:val="65"/>
          <w:jc w:val="center"/>
        </w:trPr>
        <w:tc>
          <w:tcPr>
            <w:tcW w:w="8591" w:type="dxa"/>
            <w:gridSpan w:val="4"/>
            <w:tcBorders>
              <w:top w:val="single" w:sz="6" w:space="0" w:color="auto"/>
              <w:left w:val="single" w:sz="6" w:space="0" w:color="auto"/>
              <w:bottom w:val="single" w:sz="6" w:space="0" w:color="auto"/>
              <w:right w:val="single" w:sz="6" w:space="0" w:color="auto"/>
            </w:tcBorders>
            <w:vAlign w:val="center"/>
          </w:tcPr>
          <w:p w14:paraId="75740451" w14:textId="77777777" w:rsidR="0006285E" w:rsidRPr="00C043BC" w:rsidRDefault="0006285E" w:rsidP="0006285E">
            <w:pPr>
              <w:autoSpaceDE w:val="0"/>
              <w:autoSpaceDN w:val="0"/>
              <w:adjustRightInd w:val="0"/>
              <w:spacing w:after="0" w:line="240" w:lineRule="auto"/>
              <w:rPr>
                <w:rFonts w:eastAsia="Calibri"/>
                <w:b/>
                <w:color w:val="5B9BD5" w:themeColor="accent1"/>
                <w:sz w:val="20"/>
                <w:szCs w:val="20"/>
              </w:rPr>
            </w:pPr>
            <w:r w:rsidRPr="00C043BC">
              <w:rPr>
                <w:rFonts w:eastAsia="SimSun"/>
                <w:color w:val="5B9BD5" w:themeColor="accent1"/>
                <w:sz w:val="20"/>
                <w:szCs w:val="20"/>
              </w:rPr>
              <w:t>Oznaczenia</w:t>
            </w:r>
            <w:r w:rsidRPr="00C043BC">
              <w:rPr>
                <w:rFonts w:eastAsia="Calibri"/>
                <w:b/>
                <w:color w:val="5B9BD5" w:themeColor="accent1"/>
                <w:sz w:val="20"/>
                <w:szCs w:val="20"/>
              </w:rPr>
              <w:t>:</w:t>
            </w:r>
          </w:p>
          <w:p w14:paraId="7ED68C63" w14:textId="77777777" w:rsidR="0006285E" w:rsidRPr="00C043BC" w:rsidRDefault="0006285E" w:rsidP="0006285E">
            <w:pPr>
              <w:autoSpaceDE w:val="0"/>
              <w:autoSpaceDN w:val="0"/>
              <w:adjustRightInd w:val="0"/>
              <w:spacing w:after="0" w:line="240" w:lineRule="auto"/>
              <w:ind w:left="288" w:hanging="288"/>
              <w:rPr>
                <w:color w:val="5B9BD5" w:themeColor="accent1"/>
                <w:sz w:val="20"/>
                <w:szCs w:val="20"/>
              </w:rPr>
            </w:pPr>
            <w:r w:rsidRPr="00C043BC">
              <w:rPr>
                <w:color w:val="5B9BD5" w:themeColor="accent1"/>
                <w:sz w:val="20"/>
                <w:szCs w:val="20"/>
                <w:vertAlign w:val="superscript"/>
              </w:rPr>
              <w:t>(1)</w:t>
            </w:r>
            <w:r w:rsidRPr="00C043BC">
              <w:rPr>
                <w:color w:val="5B9BD5" w:themeColor="accent1"/>
                <w:sz w:val="20"/>
                <w:szCs w:val="20"/>
              </w:rPr>
              <w:t xml:space="preserve"> Maksymalna średnia 8-godzinna, w ciągu roku kalendarzowego, spośród średnich kroczących obliczanych co godzinę z 8 stężeń średnich 1-godzinnych.</w:t>
            </w:r>
          </w:p>
        </w:tc>
      </w:tr>
    </w:tbl>
    <w:p w14:paraId="03234BA2" w14:textId="77777777" w:rsidR="00125397" w:rsidRPr="00C043BC" w:rsidRDefault="00125397" w:rsidP="002035E9">
      <w:pPr>
        <w:autoSpaceDE w:val="0"/>
        <w:autoSpaceDN w:val="0"/>
        <w:adjustRightInd w:val="0"/>
        <w:spacing w:after="0"/>
        <w:ind w:left="1276" w:hanging="1276"/>
        <w:rPr>
          <w:b/>
          <w:color w:val="5B9BD5" w:themeColor="accent1"/>
        </w:rPr>
      </w:pPr>
    </w:p>
    <w:p w14:paraId="6FD09BA9" w14:textId="77777777" w:rsidR="002035E9" w:rsidRPr="00C043BC" w:rsidRDefault="002035E9" w:rsidP="002035E9">
      <w:pPr>
        <w:autoSpaceDE w:val="0"/>
        <w:autoSpaceDN w:val="0"/>
        <w:adjustRightInd w:val="0"/>
        <w:spacing w:after="0"/>
        <w:ind w:left="1276" w:hanging="1276"/>
        <w:rPr>
          <w:color w:val="5B9BD5" w:themeColor="accent1"/>
        </w:rPr>
      </w:pPr>
      <w:r w:rsidRPr="00C043BC">
        <w:rPr>
          <w:b/>
          <w:color w:val="5B9BD5" w:themeColor="accent1"/>
        </w:rPr>
        <w:lastRenderedPageBreak/>
        <w:t>Tabela 9.</w:t>
      </w:r>
      <w:r w:rsidRPr="00C043BC">
        <w:rPr>
          <w:color w:val="5B9BD5" w:themeColor="accent1"/>
        </w:rPr>
        <w:t xml:space="preserve"> Poziomy docelowe dla substancji ustalone dla kryterium ochrona zdrowia</w:t>
      </w:r>
    </w:p>
    <w:tbl>
      <w:tblPr>
        <w:tblW w:w="8781" w:type="dxa"/>
        <w:jc w:val="center"/>
        <w:tblLayout w:type="fixed"/>
        <w:tblCellMar>
          <w:left w:w="40" w:type="dxa"/>
          <w:right w:w="40" w:type="dxa"/>
        </w:tblCellMar>
        <w:tblLook w:val="0000" w:firstRow="0" w:lastRow="0" w:firstColumn="0" w:lastColumn="0" w:noHBand="0" w:noVBand="0"/>
      </w:tblPr>
      <w:tblGrid>
        <w:gridCol w:w="1418"/>
        <w:gridCol w:w="2410"/>
        <w:gridCol w:w="1701"/>
        <w:gridCol w:w="3252"/>
      </w:tblGrid>
      <w:tr w:rsidR="002035E9" w:rsidRPr="008B58FB" w14:paraId="53DF3E12" w14:textId="77777777" w:rsidTr="009008D2">
        <w:trPr>
          <w:trHeight w:val="799"/>
          <w:jc w:val="center"/>
        </w:trPr>
        <w:tc>
          <w:tcPr>
            <w:tcW w:w="1418" w:type="dxa"/>
            <w:tcBorders>
              <w:top w:val="single" w:sz="6" w:space="0" w:color="auto"/>
              <w:left w:val="single" w:sz="6" w:space="0" w:color="auto"/>
              <w:bottom w:val="single" w:sz="6" w:space="0" w:color="auto"/>
              <w:right w:val="single" w:sz="6" w:space="0" w:color="auto"/>
            </w:tcBorders>
            <w:vAlign w:val="center"/>
          </w:tcPr>
          <w:p w14:paraId="30F0A273" w14:textId="77777777" w:rsidR="002035E9" w:rsidRPr="00C043BC" w:rsidRDefault="002035E9" w:rsidP="009008D2">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Substancja</w:t>
            </w:r>
          </w:p>
        </w:tc>
        <w:tc>
          <w:tcPr>
            <w:tcW w:w="2410" w:type="dxa"/>
            <w:tcBorders>
              <w:top w:val="single" w:sz="6" w:space="0" w:color="auto"/>
              <w:left w:val="single" w:sz="6" w:space="0" w:color="auto"/>
              <w:bottom w:val="single" w:sz="6" w:space="0" w:color="auto"/>
              <w:right w:val="single" w:sz="6" w:space="0" w:color="auto"/>
            </w:tcBorders>
            <w:vAlign w:val="center"/>
          </w:tcPr>
          <w:p w14:paraId="1A94D997" w14:textId="77777777" w:rsidR="002035E9" w:rsidRPr="00C043BC" w:rsidRDefault="002035E9" w:rsidP="009008D2">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Okres uśredniania wyników</w:t>
            </w:r>
            <w:r w:rsidRPr="00C043BC">
              <w:rPr>
                <w:b/>
                <w:color w:val="5B9BD5" w:themeColor="accent1"/>
                <w:sz w:val="20"/>
                <w:szCs w:val="20"/>
              </w:rPr>
              <w:br/>
              <w:t>pomiarów</w:t>
            </w:r>
          </w:p>
        </w:tc>
        <w:tc>
          <w:tcPr>
            <w:tcW w:w="1701" w:type="dxa"/>
            <w:tcBorders>
              <w:top w:val="single" w:sz="6" w:space="0" w:color="auto"/>
              <w:left w:val="single" w:sz="6" w:space="0" w:color="auto"/>
              <w:bottom w:val="single" w:sz="6" w:space="0" w:color="auto"/>
              <w:right w:val="single" w:sz="6" w:space="0" w:color="auto"/>
            </w:tcBorders>
            <w:vAlign w:val="center"/>
          </w:tcPr>
          <w:p w14:paraId="5B6C3817" w14:textId="77777777" w:rsidR="002035E9" w:rsidRPr="00C043BC" w:rsidRDefault="002035E9" w:rsidP="009008D2">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Docelowy poziom</w:t>
            </w:r>
            <w:r w:rsidRPr="00C043BC">
              <w:rPr>
                <w:b/>
                <w:color w:val="5B9BD5" w:themeColor="accent1"/>
                <w:sz w:val="20"/>
                <w:szCs w:val="20"/>
              </w:rPr>
              <w:br/>
              <w:t>substancji</w:t>
            </w:r>
            <w:r w:rsidRPr="00C043BC">
              <w:rPr>
                <w:b/>
                <w:color w:val="5B9BD5" w:themeColor="accent1"/>
                <w:sz w:val="20"/>
                <w:szCs w:val="20"/>
              </w:rPr>
              <w:br/>
              <w:t>w powietrzu</w:t>
            </w:r>
          </w:p>
        </w:tc>
        <w:tc>
          <w:tcPr>
            <w:tcW w:w="3252" w:type="dxa"/>
            <w:tcBorders>
              <w:top w:val="single" w:sz="6" w:space="0" w:color="auto"/>
              <w:left w:val="single" w:sz="6" w:space="0" w:color="auto"/>
              <w:bottom w:val="single" w:sz="6" w:space="0" w:color="auto"/>
              <w:right w:val="single" w:sz="6" w:space="0" w:color="auto"/>
            </w:tcBorders>
            <w:vAlign w:val="center"/>
          </w:tcPr>
          <w:p w14:paraId="61B0BA12" w14:textId="77777777" w:rsidR="002035E9" w:rsidRPr="00C043BC" w:rsidRDefault="002035E9" w:rsidP="009008D2">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Dopuszczalna liczba dni z przekroczeniami poziomu docelowego w roku kalendarzowym</w:t>
            </w:r>
          </w:p>
        </w:tc>
      </w:tr>
      <w:tr w:rsidR="002035E9" w:rsidRPr="008B58FB" w14:paraId="18FA510E" w14:textId="77777777" w:rsidTr="009008D2">
        <w:trPr>
          <w:trHeight w:val="156"/>
          <w:jc w:val="center"/>
        </w:trPr>
        <w:tc>
          <w:tcPr>
            <w:tcW w:w="1418" w:type="dxa"/>
            <w:tcBorders>
              <w:top w:val="single" w:sz="6" w:space="0" w:color="auto"/>
              <w:left w:val="single" w:sz="6" w:space="0" w:color="auto"/>
              <w:bottom w:val="single" w:sz="4" w:space="0" w:color="auto"/>
              <w:right w:val="single" w:sz="6" w:space="0" w:color="auto"/>
            </w:tcBorders>
          </w:tcPr>
          <w:p w14:paraId="365D2A35" w14:textId="77777777" w:rsidR="002035E9" w:rsidRPr="00C043BC" w:rsidRDefault="002035E9" w:rsidP="009008D2">
            <w:pPr>
              <w:autoSpaceDE w:val="0"/>
              <w:autoSpaceDN w:val="0"/>
              <w:adjustRightInd w:val="0"/>
              <w:spacing w:after="0" w:line="240" w:lineRule="auto"/>
              <w:rPr>
                <w:color w:val="5B9BD5" w:themeColor="accent1"/>
                <w:sz w:val="20"/>
                <w:szCs w:val="20"/>
              </w:rPr>
            </w:pPr>
            <w:r w:rsidRPr="00C043BC">
              <w:rPr>
                <w:color w:val="5B9BD5" w:themeColor="accent1"/>
                <w:sz w:val="20"/>
                <w:szCs w:val="20"/>
              </w:rPr>
              <w:t>Arsen</w:t>
            </w:r>
          </w:p>
        </w:tc>
        <w:tc>
          <w:tcPr>
            <w:tcW w:w="2410" w:type="dxa"/>
            <w:vMerge w:val="restart"/>
            <w:tcBorders>
              <w:top w:val="single" w:sz="6" w:space="0" w:color="auto"/>
              <w:left w:val="single" w:sz="6" w:space="0" w:color="auto"/>
              <w:bottom w:val="single" w:sz="4" w:space="0" w:color="auto"/>
              <w:right w:val="single" w:sz="6" w:space="0" w:color="auto"/>
            </w:tcBorders>
            <w:vAlign w:val="center"/>
          </w:tcPr>
          <w:p w14:paraId="2F28FBC9" w14:textId="77777777" w:rsidR="002035E9" w:rsidRPr="00C043BC" w:rsidRDefault="002035E9" w:rsidP="009008D2">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Rok</w:t>
            </w:r>
          </w:p>
          <w:p w14:paraId="52502144" w14:textId="77777777" w:rsidR="002035E9" w:rsidRPr="00C043BC" w:rsidRDefault="002035E9" w:rsidP="009008D2">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kalendarzowy</w:t>
            </w:r>
          </w:p>
        </w:tc>
        <w:tc>
          <w:tcPr>
            <w:tcW w:w="1701" w:type="dxa"/>
            <w:tcBorders>
              <w:top w:val="single" w:sz="6" w:space="0" w:color="auto"/>
              <w:left w:val="single" w:sz="6" w:space="0" w:color="auto"/>
              <w:bottom w:val="single" w:sz="4" w:space="0" w:color="auto"/>
              <w:right w:val="single" w:sz="6" w:space="0" w:color="auto"/>
            </w:tcBorders>
            <w:vAlign w:val="center"/>
          </w:tcPr>
          <w:p w14:paraId="6718FFF9" w14:textId="2A743178" w:rsidR="002035E9" w:rsidRPr="00C043BC" w:rsidRDefault="002035E9">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 xml:space="preserve">6 </w:t>
            </w:r>
            <w:r w:rsidR="0006285E" w:rsidRPr="00C043BC">
              <w:rPr>
                <w:color w:val="5B9BD5" w:themeColor="accent1"/>
                <w:sz w:val="20"/>
                <w:szCs w:val="20"/>
              </w:rPr>
              <w:t>ng</w:t>
            </w:r>
            <w:r w:rsidRPr="00C043BC">
              <w:rPr>
                <w:color w:val="5B9BD5" w:themeColor="accent1"/>
                <w:sz w:val="20"/>
                <w:szCs w:val="20"/>
              </w:rPr>
              <w:t>/m</w:t>
            </w:r>
            <w:r w:rsidRPr="00C043BC">
              <w:rPr>
                <w:color w:val="5B9BD5" w:themeColor="accent1"/>
                <w:sz w:val="20"/>
                <w:szCs w:val="20"/>
                <w:vertAlign w:val="superscript"/>
              </w:rPr>
              <w:t>3</w:t>
            </w:r>
          </w:p>
        </w:tc>
        <w:tc>
          <w:tcPr>
            <w:tcW w:w="3252" w:type="dxa"/>
            <w:tcBorders>
              <w:top w:val="single" w:sz="6" w:space="0" w:color="auto"/>
              <w:left w:val="single" w:sz="6" w:space="0" w:color="auto"/>
              <w:bottom w:val="single" w:sz="4" w:space="0" w:color="auto"/>
              <w:right w:val="single" w:sz="6" w:space="0" w:color="auto"/>
            </w:tcBorders>
            <w:vAlign w:val="center"/>
          </w:tcPr>
          <w:p w14:paraId="4520DE3B" w14:textId="77777777" w:rsidR="002035E9" w:rsidRPr="00C043BC" w:rsidRDefault="002035E9" w:rsidP="009008D2">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w:t>
            </w:r>
          </w:p>
        </w:tc>
      </w:tr>
      <w:tr w:rsidR="002035E9" w:rsidRPr="008B58FB" w14:paraId="73A55771" w14:textId="77777777" w:rsidTr="009008D2">
        <w:trPr>
          <w:trHeight w:val="65"/>
          <w:jc w:val="center"/>
        </w:trPr>
        <w:tc>
          <w:tcPr>
            <w:tcW w:w="1418" w:type="dxa"/>
            <w:tcBorders>
              <w:top w:val="single" w:sz="4" w:space="0" w:color="auto"/>
              <w:left w:val="single" w:sz="4" w:space="0" w:color="auto"/>
              <w:bottom w:val="single" w:sz="4" w:space="0" w:color="auto"/>
              <w:right w:val="single" w:sz="4" w:space="0" w:color="auto"/>
            </w:tcBorders>
          </w:tcPr>
          <w:p w14:paraId="560454D6" w14:textId="77777777" w:rsidR="002035E9" w:rsidRPr="00C043BC" w:rsidRDefault="002035E9" w:rsidP="009008D2">
            <w:pPr>
              <w:autoSpaceDE w:val="0"/>
              <w:autoSpaceDN w:val="0"/>
              <w:adjustRightInd w:val="0"/>
              <w:spacing w:after="0" w:line="240" w:lineRule="auto"/>
              <w:rPr>
                <w:color w:val="5B9BD5" w:themeColor="accent1"/>
                <w:sz w:val="20"/>
                <w:szCs w:val="20"/>
              </w:rPr>
            </w:pPr>
            <w:r w:rsidRPr="00C043BC">
              <w:rPr>
                <w:color w:val="5B9BD5" w:themeColor="accent1"/>
                <w:sz w:val="20"/>
                <w:szCs w:val="20"/>
              </w:rPr>
              <w:t>Kadm</w:t>
            </w:r>
          </w:p>
        </w:tc>
        <w:tc>
          <w:tcPr>
            <w:tcW w:w="2410" w:type="dxa"/>
            <w:vMerge/>
            <w:tcBorders>
              <w:top w:val="single" w:sz="4" w:space="0" w:color="auto"/>
              <w:left w:val="single" w:sz="4" w:space="0" w:color="auto"/>
              <w:bottom w:val="single" w:sz="4" w:space="0" w:color="auto"/>
              <w:right w:val="single" w:sz="4" w:space="0" w:color="auto"/>
            </w:tcBorders>
          </w:tcPr>
          <w:p w14:paraId="7F376BE8" w14:textId="77777777" w:rsidR="002035E9" w:rsidRPr="00C043BC" w:rsidRDefault="002035E9" w:rsidP="009008D2">
            <w:pPr>
              <w:autoSpaceDE w:val="0"/>
              <w:autoSpaceDN w:val="0"/>
              <w:adjustRightInd w:val="0"/>
              <w:spacing w:after="0" w:line="240" w:lineRule="auto"/>
              <w:rPr>
                <w:color w:val="5B9BD5" w:themeColor="accent1"/>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0C339F24" w14:textId="469A922C" w:rsidR="002035E9" w:rsidRPr="00C043BC" w:rsidRDefault="002035E9">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 xml:space="preserve">5 </w:t>
            </w:r>
            <w:r w:rsidR="0006285E" w:rsidRPr="00C043BC">
              <w:rPr>
                <w:color w:val="5B9BD5" w:themeColor="accent1"/>
                <w:sz w:val="20"/>
                <w:szCs w:val="20"/>
              </w:rPr>
              <w:t>ng</w:t>
            </w:r>
            <w:r w:rsidRPr="00C043BC">
              <w:rPr>
                <w:color w:val="5B9BD5" w:themeColor="accent1"/>
                <w:sz w:val="20"/>
                <w:szCs w:val="20"/>
              </w:rPr>
              <w:t>/m</w:t>
            </w:r>
            <w:r w:rsidRPr="00C043BC">
              <w:rPr>
                <w:color w:val="5B9BD5" w:themeColor="accent1"/>
                <w:sz w:val="20"/>
                <w:szCs w:val="20"/>
                <w:vertAlign w:val="superscript"/>
              </w:rPr>
              <w:t>3</w:t>
            </w:r>
          </w:p>
        </w:tc>
        <w:tc>
          <w:tcPr>
            <w:tcW w:w="3252" w:type="dxa"/>
            <w:tcBorders>
              <w:top w:val="single" w:sz="4" w:space="0" w:color="auto"/>
              <w:left w:val="single" w:sz="4" w:space="0" w:color="auto"/>
              <w:bottom w:val="single" w:sz="4" w:space="0" w:color="auto"/>
              <w:right w:val="single" w:sz="4" w:space="0" w:color="auto"/>
            </w:tcBorders>
            <w:vAlign w:val="center"/>
          </w:tcPr>
          <w:p w14:paraId="336CE54C" w14:textId="77777777" w:rsidR="002035E9" w:rsidRPr="00C043BC" w:rsidRDefault="002035E9" w:rsidP="009008D2">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w:t>
            </w:r>
          </w:p>
        </w:tc>
      </w:tr>
      <w:tr w:rsidR="002035E9" w:rsidRPr="008B58FB" w14:paraId="6073BD65" w14:textId="77777777" w:rsidTr="009008D2">
        <w:trPr>
          <w:trHeight w:val="65"/>
          <w:jc w:val="center"/>
        </w:trPr>
        <w:tc>
          <w:tcPr>
            <w:tcW w:w="1418" w:type="dxa"/>
            <w:tcBorders>
              <w:top w:val="single" w:sz="4" w:space="0" w:color="auto"/>
              <w:left w:val="single" w:sz="4" w:space="0" w:color="auto"/>
              <w:bottom w:val="single" w:sz="4" w:space="0" w:color="auto"/>
              <w:right w:val="single" w:sz="4" w:space="0" w:color="auto"/>
            </w:tcBorders>
          </w:tcPr>
          <w:p w14:paraId="29188B27" w14:textId="77777777" w:rsidR="002035E9" w:rsidRPr="00C043BC" w:rsidRDefault="002035E9" w:rsidP="009008D2">
            <w:pPr>
              <w:autoSpaceDE w:val="0"/>
              <w:autoSpaceDN w:val="0"/>
              <w:adjustRightInd w:val="0"/>
              <w:spacing w:after="0" w:line="240" w:lineRule="auto"/>
              <w:rPr>
                <w:color w:val="5B9BD5" w:themeColor="accent1"/>
                <w:sz w:val="20"/>
                <w:szCs w:val="20"/>
              </w:rPr>
            </w:pPr>
            <w:r w:rsidRPr="00C043BC">
              <w:rPr>
                <w:color w:val="5B9BD5" w:themeColor="accent1"/>
                <w:sz w:val="20"/>
                <w:szCs w:val="20"/>
              </w:rPr>
              <w:t>Nikiel</w:t>
            </w:r>
          </w:p>
        </w:tc>
        <w:tc>
          <w:tcPr>
            <w:tcW w:w="2410" w:type="dxa"/>
            <w:vMerge/>
            <w:tcBorders>
              <w:top w:val="single" w:sz="4" w:space="0" w:color="auto"/>
              <w:left w:val="single" w:sz="4" w:space="0" w:color="auto"/>
              <w:bottom w:val="single" w:sz="4" w:space="0" w:color="auto"/>
              <w:right w:val="single" w:sz="4" w:space="0" w:color="auto"/>
            </w:tcBorders>
          </w:tcPr>
          <w:p w14:paraId="2D9F2FCF" w14:textId="77777777" w:rsidR="002035E9" w:rsidRPr="00C043BC" w:rsidRDefault="002035E9" w:rsidP="009008D2">
            <w:pPr>
              <w:autoSpaceDE w:val="0"/>
              <w:autoSpaceDN w:val="0"/>
              <w:adjustRightInd w:val="0"/>
              <w:spacing w:after="0" w:line="240" w:lineRule="auto"/>
              <w:rPr>
                <w:color w:val="5B9BD5" w:themeColor="accent1"/>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4EF9ED78" w14:textId="32E68A10" w:rsidR="002035E9" w:rsidRPr="00C043BC" w:rsidRDefault="002035E9">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 xml:space="preserve">20 </w:t>
            </w:r>
            <w:r w:rsidR="0006285E" w:rsidRPr="00C043BC">
              <w:rPr>
                <w:color w:val="5B9BD5" w:themeColor="accent1"/>
                <w:sz w:val="20"/>
                <w:szCs w:val="20"/>
              </w:rPr>
              <w:t>ng</w:t>
            </w:r>
            <w:r w:rsidRPr="00C043BC">
              <w:rPr>
                <w:color w:val="5B9BD5" w:themeColor="accent1"/>
                <w:sz w:val="20"/>
                <w:szCs w:val="20"/>
              </w:rPr>
              <w:t>/m</w:t>
            </w:r>
            <w:r w:rsidRPr="00C043BC">
              <w:rPr>
                <w:color w:val="5B9BD5" w:themeColor="accent1"/>
                <w:sz w:val="20"/>
                <w:szCs w:val="20"/>
                <w:vertAlign w:val="superscript"/>
              </w:rPr>
              <w:t>3</w:t>
            </w:r>
          </w:p>
        </w:tc>
        <w:tc>
          <w:tcPr>
            <w:tcW w:w="3252" w:type="dxa"/>
            <w:tcBorders>
              <w:top w:val="single" w:sz="4" w:space="0" w:color="auto"/>
              <w:left w:val="single" w:sz="4" w:space="0" w:color="auto"/>
              <w:bottom w:val="single" w:sz="4" w:space="0" w:color="auto"/>
              <w:right w:val="single" w:sz="4" w:space="0" w:color="auto"/>
            </w:tcBorders>
            <w:vAlign w:val="center"/>
          </w:tcPr>
          <w:p w14:paraId="6517E331" w14:textId="77777777" w:rsidR="002035E9" w:rsidRPr="00C043BC" w:rsidRDefault="002035E9" w:rsidP="009008D2">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w:t>
            </w:r>
          </w:p>
        </w:tc>
      </w:tr>
      <w:tr w:rsidR="002035E9" w:rsidRPr="008B58FB" w14:paraId="3265E9EB" w14:textId="77777777" w:rsidTr="009008D2">
        <w:trPr>
          <w:trHeight w:val="65"/>
          <w:jc w:val="center"/>
        </w:trPr>
        <w:tc>
          <w:tcPr>
            <w:tcW w:w="1418" w:type="dxa"/>
            <w:tcBorders>
              <w:top w:val="single" w:sz="4" w:space="0" w:color="auto"/>
              <w:left w:val="single" w:sz="4" w:space="0" w:color="auto"/>
              <w:bottom w:val="single" w:sz="4" w:space="0" w:color="auto"/>
              <w:right w:val="single" w:sz="4" w:space="0" w:color="auto"/>
            </w:tcBorders>
          </w:tcPr>
          <w:p w14:paraId="5335A96D" w14:textId="77777777" w:rsidR="002035E9" w:rsidRPr="00C043BC" w:rsidRDefault="002035E9" w:rsidP="009008D2">
            <w:pPr>
              <w:autoSpaceDE w:val="0"/>
              <w:autoSpaceDN w:val="0"/>
              <w:adjustRightInd w:val="0"/>
              <w:spacing w:after="0" w:line="240" w:lineRule="auto"/>
              <w:rPr>
                <w:color w:val="5B9BD5" w:themeColor="accent1"/>
                <w:sz w:val="20"/>
                <w:szCs w:val="20"/>
              </w:rPr>
            </w:pPr>
            <w:r w:rsidRPr="00C043BC">
              <w:rPr>
                <w:color w:val="5B9BD5" w:themeColor="accent1"/>
                <w:sz w:val="20"/>
                <w:szCs w:val="20"/>
              </w:rPr>
              <w:t>Benzo(a)piren</w:t>
            </w:r>
          </w:p>
        </w:tc>
        <w:tc>
          <w:tcPr>
            <w:tcW w:w="2410" w:type="dxa"/>
            <w:vMerge/>
            <w:tcBorders>
              <w:top w:val="single" w:sz="4" w:space="0" w:color="auto"/>
              <w:left w:val="single" w:sz="4" w:space="0" w:color="auto"/>
              <w:bottom w:val="single" w:sz="4" w:space="0" w:color="auto"/>
              <w:right w:val="single" w:sz="4" w:space="0" w:color="auto"/>
            </w:tcBorders>
          </w:tcPr>
          <w:p w14:paraId="4CB19D5A" w14:textId="77777777" w:rsidR="002035E9" w:rsidRPr="00C043BC" w:rsidRDefault="002035E9" w:rsidP="009008D2">
            <w:pPr>
              <w:autoSpaceDE w:val="0"/>
              <w:autoSpaceDN w:val="0"/>
              <w:adjustRightInd w:val="0"/>
              <w:spacing w:after="0" w:line="240" w:lineRule="auto"/>
              <w:rPr>
                <w:color w:val="5B9BD5" w:themeColor="accent1"/>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tcPr>
          <w:p w14:paraId="54EE6EF8" w14:textId="514B46C0" w:rsidR="002035E9" w:rsidRPr="00C043BC" w:rsidRDefault="002035E9">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 xml:space="preserve">1 </w:t>
            </w:r>
            <w:r w:rsidR="0006285E" w:rsidRPr="00C043BC">
              <w:rPr>
                <w:color w:val="5B9BD5" w:themeColor="accent1"/>
                <w:sz w:val="20"/>
                <w:szCs w:val="20"/>
              </w:rPr>
              <w:t>ng</w:t>
            </w:r>
            <w:r w:rsidRPr="00C043BC">
              <w:rPr>
                <w:color w:val="5B9BD5" w:themeColor="accent1"/>
                <w:sz w:val="20"/>
                <w:szCs w:val="20"/>
              </w:rPr>
              <w:t>/m</w:t>
            </w:r>
            <w:r w:rsidRPr="00C043BC">
              <w:rPr>
                <w:color w:val="5B9BD5" w:themeColor="accent1"/>
                <w:sz w:val="20"/>
                <w:szCs w:val="20"/>
                <w:vertAlign w:val="superscript"/>
              </w:rPr>
              <w:t>3</w:t>
            </w:r>
          </w:p>
        </w:tc>
        <w:tc>
          <w:tcPr>
            <w:tcW w:w="3252" w:type="dxa"/>
            <w:tcBorders>
              <w:top w:val="single" w:sz="4" w:space="0" w:color="auto"/>
              <w:left w:val="single" w:sz="4" w:space="0" w:color="auto"/>
              <w:bottom w:val="single" w:sz="4" w:space="0" w:color="auto"/>
              <w:right w:val="single" w:sz="4" w:space="0" w:color="auto"/>
            </w:tcBorders>
            <w:vAlign w:val="center"/>
          </w:tcPr>
          <w:p w14:paraId="5A2401CD" w14:textId="77777777" w:rsidR="002035E9" w:rsidRPr="00C043BC" w:rsidRDefault="002035E9" w:rsidP="009008D2">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w:t>
            </w:r>
          </w:p>
        </w:tc>
      </w:tr>
      <w:tr w:rsidR="002035E9" w:rsidRPr="008B58FB" w14:paraId="7D1670CD" w14:textId="77777777" w:rsidTr="009008D2">
        <w:trPr>
          <w:trHeight w:val="256"/>
          <w:jc w:val="center"/>
        </w:trPr>
        <w:tc>
          <w:tcPr>
            <w:tcW w:w="1418" w:type="dxa"/>
            <w:tcBorders>
              <w:top w:val="single" w:sz="4" w:space="0" w:color="auto"/>
              <w:left w:val="single" w:sz="4" w:space="0" w:color="auto"/>
              <w:bottom w:val="single" w:sz="4" w:space="0" w:color="auto"/>
              <w:right w:val="single" w:sz="4" w:space="0" w:color="auto"/>
            </w:tcBorders>
          </w:tcPr>
          <w:p w14:paraId="0ACBAB0D" w14:textId="77777777" w:rsidR="002035E9" w:rsidRPr="00C043BC" w:rsidRDefault="002035E9" w:rsidP="009008D2">
            <w:pPr>
              <w:autoSpaceDE w:val="0"/>
              <w:autoSpaceDN w:val="0"/>
              <w:adjustRightInd w:val="0"/>
              <w:spacing w:after="0" w:line="240" w:lineRule="auto"/>
              <w:rPr>
                <w:color w:val="5B9BD5" w:themeColor="accent1"/>
                <w:sz w:val="20"/>
                <w:szCs w:val="20"/>
              </w:rPr>
            </w:pPr>
            <w:r w:rsidRPr="00C043BC">
              <w:rPr>
                <w:color w:val="5B9BD5" w:themeColor="accent1"/>
                <w:sz w:val="20"/>
                <w:szCs w:val="20"/>
              </w:rPr>
              <w:t>Ozon</w:t>
            </w:r>
          </w:p>
        </w:tc>
        <w:tc>
          <w:tcPr>
            <w:tcW w:w="2410" w:type="dxa"/>
            <w:tcBorders>
              <w:top w:val="single" w:sz="4" w:space="0" w:color="auto"/>
              <w:left w:val="single" w:sz="4" w:space="0" w:color="auto"/>
              <w:bottom w:val="single" w:sz="4" w:space="0" w:color="auto"/>
              <w:right w:val="single" w:sz="4" w:space="0" w:color="auto"/>
            </w:tcBorders>
          </w:tcPr>
          <w:p w14:paraId="426DBA8F" w14:textId="77777777" w:rsidR="002035E9" w:rsidRPr="00C043BC" w:rsidRDefault="002035E9" w:rsidP="009008D2">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8 godzin</w:t>
            </w:r>
          </w:p>
        </w:tc>
        <w:tc>
          <w:tcPr>
            <w:tcW w:w="1701" w:type="dxa"/>
            <w:tcBorders>
              <w:top w:val="single" w:sz="4" w:space="0" w:color="auto"/>
              <w:left w:val="single" w:sz="4" w:space="0" w:color="auto"/>
              <w:bottom w:val="single" w:sz="4" w:space="0" w:color="auto"/>
              <w:right w:val="single" w:sz="4" w:space="0" w:color="auto"/>
            </w:tcBorders>
            <w:vAlign w:val="center"/>
          </w:tcPr>
          <w:p w14:paraId="069AD991" w14:textId="77777777" w:rsidR="002035E9" w:rsidRPr="00C043BC" w:rsidRDefault="002035E9" w:rsidP="009008D2">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120 µg/m</w:t>
            </w:r>
            <w:r w:rsidRPr="00C043BC">
              <w:rPr>
                <w:color w:val="5B9BD5" w:themeColor="accent1"/>
                <w:sz w:val="20"/>
                <w:szCs w:val="20"/>
                <w:vertAlign w:val="superscript"/>
              </w:rPr>
              <w:t>3 (1)</w:t>
            </w:r>
          </w:p>
        </w:tc>
        <w:tc>
          <w:tcPr>
            <w:tcW w:w="3252" w:type="dxa"/>
            <w:tcBorders>
              <w:top w:val="single" w:sz="4" w:space="0" w:color="auto"/>
              <w:left w:val="single" w:sz="4" w:space="0" w:color="auto"/>
              <w:bottom w:val="single" w:sz="4" w:space="0" w:color="auto"/>
              <w:right w:val="single" w:sz="4" w:space="0" w:color="auto"/>
            </w:tcBorders>
            <w:vAlign w:val="center"/>
          </w:tcPr>
          <w:p w14:paraId="7D994C70" w14:textId="77777777" w:rsidR="002035E9" w:rsidRPr="00C043BC" w:rsidRDefault="002035E9" w:rsidP="009008D2">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 xml:space="preserve">25 dni </w:t>
            </w:r>
            <w:r w:rsidRPr="00C043BC">
              <w:rPr>
                <w:color w:val="5B9BD5" w:themeColor="accent1"/>
                <w:sz w:val="20"/>
                <w:szCs w:val="20"/>
                <w:vertAlign w:val="superscript"/>
              </w:rPr>
              <w:t>(2)</w:t>
            </w:r>
          </w:p>
        </w:tc>
      </w:tr>
      <w:tr w:rsidR="002035E9" w:rsidRPr="008B58FB" w14:paraId="437936CE" w14:textId="77777777" w:rsidTr="009008D2">
        <w:trPr>
          <w:trHeight w:val="256"/>
          <w:jc w:val="center"/>
        </w:trPr>
        <w:tc>
          <w:tcPr>
            <w:tcW w:w="8781" w:type="dxa"/>
            <w:gridSpan w:val="4"/>
            <w:tcBorders>
              <w:top w:val="single" w:sz="4" w:space="0" w:color="auto"/>
              <w:left w:val="single" w:sz="4" w:space="0" w:color="auto"/>
              <w:bottom w:val="single" w:sz="4" w:space="0" w:color="auto"/>
              <w:right w:val="single" w:sz="4" w:space="0" w:color="auto"/>
            </w:tcBorders>
          </w:tcPr>
          <w:p w14:paraId="60F25C16" w14:textId="77777777" w:rsidR="002035E9" w:rsidRPr="00C043BC" w:rsidRDefault="002035E9" w:rsidP="009008D2">
            <w:pPr>
              <w:autoSpaceDE w:val="0"/>
              <w:autoSpaceDN w:val="0"/>
              <w:adjustRightInd w:val="0"/>
              <w:spacing w:after="0" w:line="240" w:lineRule="auto"/>
              <w:rPr>
                <w:rFonts w:eastAsia="Calibri"/>
                <w:b/>
                <w:color w:val="5B9BD5" w:themeColor="accent1"/>
                <w:sz w:val="20"/>
                <w:szCs w:val="20"/>
              </w:rPr>
            </w:pPr>
            <w:r w:rsidRPr="00C043BC">
              <w:rPr>
                <w:rFonts w:eastAsia="SimSun"/>
                <w:color w:val="5B9BD5" w:themeColor="accent1"/>
                <w:sz w:val="20"/>
                <w:szCs w:val="20"/>
              </w:rPr>
              <w:t>Oznaczenia</w:t>
            </w:r>
            <w:r w:rsidRPr="00C043BC">
              <w:rPr>
                <w:rFonts w:eastAsia="Calibri"/>
                <w:b/>
                <w:color w:val="5B9BD5" w:themeColor="accent1"/>
                <w:sz w:val="20"/>
                <w:szCs w:val="20"/>
              </w:rPr>
              <w:t>:</w:t>
            </w:r>
          </w:p>
          <w:p w14:paraId="4CC39C52" w14:textId="77777777" w:rsidR="002035E9" w:rsidRPr="00C043BC" w:rsidRDefault="002035E9" w:rsidP="009008D2">
            <w:pPr>
              <w:autoSpaceDE w:val="0"/>
              <w:autoSpaceDN w:val="0"/>
              <w:adjustRightInd w:val="0"/>
              <w:spacing w:after="0" w:line="240" w:lineRule="auto"/>
              <w:ind w:left="386" w:hanging="386"/>
              <w:rPr>
                <w:color w:val="5B9BD5" w:themeColor="accent1"/>
                <w:sz w:val="20"/>
                <w:szCs w:val="20"/>
              </w:rPr>
            </w:pPr>
            <w:r w:rsidRPr="00C043BC">
              <w:rPr>
                <w:color w:val="5B9BD5" w:themeColor="accent1"/>
                <w:sz w:val="20"/>
                <w:szCs w:val="20"/>
                <w:vertAlign w:val="superscript"/>
              </w:rPr>
              <w:t>(1)</w:t>
            </w:r>
            <w:r w:rsidRPr="00C043BC">
              <w:rPr>
                <w:color w:val="5B9BD5" w:themeColor="accent1"/>
                <w:sz w:val="20"/>
                <w:szCs w:val="20"/>
              </w:rPr>
              <w:t xml:space="preserve">  Maksymalna średnia 8-godzinna w ciągu doby spośród średnich kroczących obliczanych</w:t>
            </w:r>
            <w:r w:rsidRPr="00C043BC">
              <w:rPr>
                <w:color w:val="5B9BD5" w:themeColor="accent1"/>
                <w:sz w:val="20"/>
                <w:szCs w:val="20"/>
              </w:rPr>
              <w:br/>
              <w:t>co godzinę z 8 stężeń średnich 1-godzinnych</w:t>
            </w:r>
          </w:p>
          <w:p w14:paraId="0750D7F3" w14:textId="77777777" w:rsidR="002035E9" w:rsidRPr="00C043BC" w:rsidRDefault="002035E9" w:rsidP="009008D2">
            <w:pPr>
              <w:autoSpaceDE w:val="0"/>
              <w:autoSpaceDN w:val="0"/>
              <w:adjustRightInd w:val="0"/>
              <w:spacing w:after="0" w:line="240" w:lineRule="auto"/>
              <w:ind w:left="426" w:hanging="426"/>
              <w:rPr>
                <w:color w:val="5B9BD5" w:themeColor="accent1"/>
                <w:sz w:val="20"/>
                <w:szCs w:val="20"/>
              </w:rPr>
            </w:pPr>
            <w:r w:rsidRPr="00C043BC">
              <w:rPr>
                <w:color w:val="5B9BD5" w:themeColor="accent1"/>
                <w:sz w:val="20"/>
                <w:szCs w:val="20"/>
                <w:vertAlign w:val="superscript"/>
              </w:rPr>
              <w:t>(2)</w:t>
            </w:r>
            <w:r w:rsidRPr="00C043BC">
              <w:rPr>
                <w:color w:val="5B9BD5" w:themeColor="accent1"/>
                <w:sz w:val="20"/>
                <w:szCs w:val="20"/>
              </w:rPr>
              <w:t xml:space="preserve">  Liczba dni z przekroczeniem poziomu docelowego w roku kalendarzowym uśredniona</w:t>
            </w:r>
            <w:r w:rsidRPr="00C043BC">
              <w:rPr>
                <w:color w:val="5B9BD5" w:themeColor="accent1"/>
                <w:sz w:val="20"/>
                <w:szCs w:val="20"/>
              </w:rPr>
              <w:br/>
              <w:t>w ciągu kolejnych trzech lat</w:t>
            </w:r>
          </w:p>
        </w:tc>
      </w:tr>
    </w:tbl>
    <w:p w14:paraId="1C385926" w14:textId="77777777" w:rsidR="002035E9" w:rsidRPr="00C043BC" w:rsidRDefault="002035E9" w:rsidP="0036619F">
      <w:pPr>
        <w:autoSpaceDE w:val="0"/>
        <w:autoSpaceDN w:val="0"/>
        <w:adjustRightInd w:val="0"/>
        <w:spacing w:after="0"/>
        <w:ind w:left="1276" w:hanging="1276"/>
        <w:rPr>
          <w:b/>
          <w:color w:val="5B9BD5" w:themeColor="accent1"/>
        </w:rPr>
      </w:pPr>
    </w:p>
    <w:p w14:paraId="38C0D841" w14:textId="01912313" w:rsidR="00F561E6" w:rsidRPr="00C043BC" w:rsidRDefault="00F561E6" w:rsidP="0034272C">
      <w:pPr>
        <w:autoSpaceDE w:val="0"/>
        <w:autoSpaceDN w:val="0"/>
        <w:adjustRightInd w:val="0"/>
        <w:spacing w:after="0"/>
        <w:ind w:left="993" w:hanging="993"/>
        <w:rPr>
          <w:b/>
          <w:color w:val="5B9BD5" w:themeColor="accent1"/>
        </w:rPr>
      </w:pPr>
      <w:r w:rsidRPr="00C043BC">
        <w:rPr>
          <w:b/>
          <w:color w:val="5B9BD5" w:themeColor="accent1"/>
        </w:rPr>
        <w:t>Tabela</w:t>
      </w:r>
      <w:r w:rsidR="00DB3E19" w:rsidRPr="00C043BC">
        <w:rPr>
          <w:b/>
          <w:color w:val="5B9BD5" w:themeColor="accent1"/>
        </w:rPr>
        <w:t xml:space="preserve"> </w:t>
      </w:r>
      <w:r w:rsidR="002035E9" w:rsidRPr="00C043BC">
        <w:rPr>
          <w:b/>
          <w:color w:val="5B9BD5" w:themeColor="accent1"/>
        </w:rPr>
        <w:t>10</w:t>
      </w:r>
      <w:r w:rsidRPr="00C043BC">
        <w:rPr>
          <w:b/>
          <w:color w:val="5B9BD5" w:themeColor="accent1"/>
        </w:rPr>
        <w:t xml:space="preserve">. </w:t>
      </w:r>
      <w:r w:rsidR="0034272C" w:rsidRPr="00C043BC">
        <w:rPr>
          <w:color w:val="5B9BD5" w:themeColor="accent1"/>
        </w:rPr>
        <w:t>Kryteria dodatkowej klasyfikacji stref dla PM2,5 ze względu na ochronę zdrowia ludzi (faza II) – do osiągnięcia do dnia 1 stycznia 2020 r.</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985"/>
        <w:gridCol w:w="2130"/>
        <w:gridCol w:w="2835"/>
        <w:gridCol w:w="3114"/>
      </w:tblGrid>
      <w:tr w:rsidR="00412E4D" w:rsidRPr="008B58FB" w14:paraId="07A1F1E4" w14:textId="77777777" w:rsidTr="00C043BC">
        <w:trPr>
          <w:trHeight w:val="298"/>
          <w:jc w:val="center"/>
        </w:trPr>
        <w:tc>
          <w:tcPr>
            <w:tcW w:w="985" w:type="dxa"/>
            <w:vAlign w:val="center"/>
          </w:tcPr>
          <w:p w14:paraId="5934FA19" w14:textId="77777777" w:rsidR="00412E4D" w:rsidRPr="00C043BC" w:rsidRDefault="00412E4D" w:rsidP="00F561E6">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Substancja</w:t>
            </w:r>
          </w:p>
        </w:tc>
        <w:tc>
          <w:tcPr>
            <w:tcW w:w="2130" w:type="dxa"/>
            <w:vAlign w:val="center"/>
          </w:tcPr>
          <w:p w14:paraId="140E701E" w14:textId="37FB3392" w:rsidR="00412E4D" w:rsidRPr="00C043BC" w:rsidRDefault="00412E4D" w:rsidP="00F561E6">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Normowany poziom</w:t>
            </w:r>
          </w:p>
        </w:tc>
        <w:tc>
          <w:tcPr>
            <w:tcW w:w="2835" w:type="dxa"/>
            <w:vAlign w:val="center"/>
          </w:tcPr>
          <w:p w14:paraId="08EFDF15" w14:textId="197E05ED" w:rsidR="00412E4D" w:rsidRPr="00C043BC" w:rsidRDefault="00412E4D" w:rsidP="00F561E6">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Czas uśredniania</w:t>
            </w:r>
          </w:p>
        </w:tc>
        <w:tc>
          <w:tcPr>
            <w:tcW w:w="3114" w:type="dxa"/>
            <w:vAlign w:val="center"/>
          </w:tcPr>
          <w:p w14:paraId="489E9AB5" w14:textId="1C0A195A" w:rsidR="00412E4D" w:rsidRPr="00C043BC" w:rsidRDefault="00412E4D">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Poziom dopuszczalny</w:t>
            </w:r>
            <w:r w:rsidRPr="00C043BC">
              <w:rPr>
                <w:b/>
                <w:color w:val="5B9BD5" w:themeColor="accent1"/>
                <w:sz w:val="20"/>
                <w:szCs w:val="20"/>
              </w:rPr>
              <w:br/>
              <w:t>[µg/m</w:t>
            </w:r>
            <w:r w:rsidRPr="00C043BC">
              <w:rPr>
                <w:b/>
                <w:color w:val="5B9BD5" w:themeColor="accent1"/>
                <w:sz w:val="20"/>
                <w:szCs w:val="20"/>
                <w:vertAlign w:val="superscript"/>
              </w:rPr>
              <w:t>3</w:t>
            </w:r>
            <w:r w:rsidRPr="00C043BC">
              <w:rPr>
                <w:b/>
                <w:color w:val="5B9BD5" w:themeColor="accent1"/>
                <w:sz w:val="20"/>
                <w:szCs w:val="20"/>
              </w:rPr>
              <w:t>]</w:t>
            </w:r>
          </w:p>
        </w:tc>
      </w:tr>
      <w:tr w:rsidR="00412E4D" w:rsidRPr="008B58FB" w14:paraId="62D715B1" w14:textId="77777777" w:rsidTr="00C043BC">
        <w:trPr>
          <w:trHeight w:val="376"/>
          <w:jc w:val="center"/>
        </w:trPr>
        <w:tc>
          <w:tcPr>
            <w:tcW w:w="985" w:type="dxa"/>
            <w:vAlign w:val="center"/>
          </w:tcPr>
          <w:p w14:paraId="6AC96D06" w14:textId="77777777" w:rsidR="00412E4D" w:rsidRPr="00C043BC" w:rsidRDefault="00412E4D" w:rsidP="00F561E6">
            <w:pPr>
              <w:autoSpaceDE w:val="0"/>
              <w:autoSpaceDN w:val="0"/>
              <w:adjustRightInd w:val="0"/>
              <w:spacing w:after="0" w:line="240" w:lineRule="auto"/>
              <w:rPr>
                <w:color w:val="5B9BD5" w:themeColor="accent1"/>
                <w:sz w:val="20"/>
                <w:szCs w:val="20"/>
              </w:rPr>
            </w:pPr>
            <w:r w:rsidRPr="00C043BC">
              <w:rPr>
                <w:color w:val="5B9BD5" w:themeColor="accent1"/>
                <w:sz w:val="20"/>
                <w:szCs w:val="20"/>
              </w:rPr>
              <w:t>Pył PM</w:t>
            </w:r>
            <w:r w:rsidRPr="00C043BC">
              <w:rPr>
                <w:color w:val="5B9BD5" w:themeColor="accent1"/>
                <w:sz w:val="20"/>
                <w:szCs w:val="20"/>
                <w:vertAlign w:val="subscript"/>
              </w:rPr>
              <w:t>2,5</w:t>
            </w:r>
          </w:p>
        </w:tc>
        <w:tc>
          <w:tcPr>
            <w:tcW w:w="2130" w:type="dxa"/>
            <w:vAlign w:val="center"/>
          </w:tcPr>
          <w:p w14:paraId="4C687E08" w14:textId="4A7B4C97" w:rsidR="00412E4D" w:rsidRPr="00C043BC" w:rsidRDefault="00412E4D" w:rsidP="00F561E6">
            <w:pPr>
              <w:autoSpaceDE w:val="0"/>
              <w:autoSpaceDN w:val="0"/>
              <w:adjustRightInd w:val="0"/>
              <w:spacing w:after="0" w:line="240" w:lineRule="auto"/>
              <w:rPr>
                <w:color w:val="5B9BD5" w:themeColor="accent1"/>
                <w:sz w:val="20"/>
                <w:szCs w:val="20"/>
              </w:rPr>
            </w:pPr>
            <w:r w:rsidRPr="00C043BC">
              <w:rPr>
                <w:color w:val="5B9BD5" w:themeColor="accent1"/>
                <w:sz w:val="20"/>
                <w:szCs w:val="20"/>
              </w:rPr>
              <w:t>dopuszczalny – faza II</w:t>
            </w:r>
          </w:p>
        </w:tc>
        <w:tc>
          <w:tcPr>
            <w:tcW w:w="2835" w:type="dxa"/>
            <w:vAlign w:val="center"/>
          </w:tcPr>
          <w:p w14:paraId="5FB7E6AD" w14:textId="77360DDA" w:rsidR="00412E4D" w:rsidRPr="00C043BC" w:rsidRDefault="00412E4D">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rok</w:t>
            </w:r>
          </w:p>
        </w:tc>
        <w:tc>
          <w:tcPr>
            <w:tcW w:w="3114" w:type="dxa"/>
            <w:vAlign w:val="center"/>
          </w:tcPr>
          <w:p w14:paraId="74CC75FB" w14:textId="737FC539" w:rsidR="00412E4D" w:rsidRPr="00C043BC" w:rsidRDefault="00412E4D">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20</w:t>
            </w:r>
          </w:p>
        </w:tc>
      </w:tr>
    </w:tbl>
    <w:p w14:paraId="70681CB6" w14:textId="77777777" w:rsidR="00F561E6" w:rsidRPr="00C043BC" w:rsidRDefault="00F561E6" w:rsidP="0036619F">
      <w:pPr>
        <w:autoSpaceDE w:val="0"/>
        <w:autoSpaceDN w:val="0"/>
        <w:adjustRightInd w:val="0"/>
        <w:spacing w:after="0"/>
        <w:ind w:left="1276" w:hanging="1276"/>
        <w:rPr>
          <w:b/>
          <w:color w:val="5B9BD5" w:themeColor="accent1"/>
        </w:rPr>
      </w:pPr>
    </w:p>
    <w:p w14:paraId="65226428" w14:textId="77777777" w:rsidR="008E6C4C" w:rsidRPr="00C043BC" w:rsidRDefault="00B93D9A" w:rsidP="0036619F">
      <w:pPr>
        <w:autoSpaceDE w:val="0"/>
        <w:autoSpaceDN w:val="0"/>
        <w:adjustRightInd w:val="0"/>
        <w:spacing w:after="0"/>
        <w:ind w:left="1276" w:hanging="1276"/>
        <w:rPr>
          <w:color w:val="5B9BD5" w:themeColor="accent1"/>
        </w:rPr>
      </w:pPr>
      <w:r w:rsidRPr="00C043BC">
        <w:rPr>
          <w:b/>
          <w:color w:val="5B9BD5" w:themeColor="accent1"/>
        </w:rPr>
        <w:t>Tabela</w:t>
      </w:r>
      <w:r w:rsidR="006A3362" w:rsidRPr="00C043BC">
        <w:rPr>
          <w:b/>
          <w:color w:val="5B9BD5" w:themeColor="accent1"/>
        </w:rPr>
        <w:t xml:space="preserve"> 1</w:t>
      </w:r>
      <w:r w:rsidR="00BD75C4" w:rsidRPr="00C043BC">
        <w:rPr>
          <w:b/>
          <w:color w:val="5B9BD5" w:themeColor="accent1"/>
        </w:rPr>
        <w:t>1</w:t>
      </w:r>
      <w:r w:rsidR="008E6C4C" w:rsidRPr="00C043BC">
        <w:rPr>
          <w:b/>
          <w:color w:val="5B9BD5" w:themeColor="accent1"/>
        </w:rPr>
        <w:t>.</w:t>
      </w:r>
      <w:r w:rsidR="008E6C4C" w:rsidRPr="00C043BC">
        <w:rPr>
          <w:color w:val="5B9BD5" w:themeColor="accent1"/>
        </w:rPr>
        <w:t xml:space="preserve"> Poziom celu długoterminowego dla ozonu ustalony dla kryterium ochron</w:t>
      </w:r>
      <w:r w:rsidR="00125397" w:rsidRPr="00C043BC">
        <w:rPr>
          <w:color w:val="5B9BD5" w:themeColor="accent1"/>
        </w:rPr>
        <w:t>y</w:t>
      </w:r>
      <w:r w:rsidR="008E6C4C" w:rsidRPr="00C043BC">
        <w:rPr>
          <w:color w:val="5B9BD5" w:themeColor="accent1"/>
        </w:rPr>
        <w:t xml:space="preserve"> zdrowa</w:t>
      </w:r>
    </w:p>
    <w:tbl>
      <w:tblPr>
        <w:tblW w:w="9072" w:type="dxa"/>
        <w:tblInd w:w="40" w:type="dxa"/>
        <w:tblLayout w:type="fixed"/>
        <w:tblCellMar>
          <w:left w:w="40" w:type="dxa"/>
          <w:right w:w="40" w:type="dxa"/>
        </w:tblCellMar>
        <w:tblLook w:val="0000" w:firstRow="0" w:lastRow="0" w:firstColumn="0" w:lastColumn="0" w:noHBand="0" w:noVBand="0"/>
      </w:tblPr>
      <w:tblGrid>
        <w:gridCol w:w="1134"/>
        <w:gridCol w:w="1843"/>
        <w:gridCol w:w="2268"/>
        <w:gridCol w:w="3827"/>
      </w:tblGrid>
      <w:tr w:rsidR="00406154" w:rsidRPr="008B58FB" w14:paraId="7EC01B47" w14:textId="77777777" w:rsidTr="00C043BC">
        <w:trPr>
          <w:trHeight w:val="527"/>
        </w:trPr>
        <w:tc>
          <w:tcPr>
            <w:tcW w:w="1134" w:type="dxa"/>
            <w:tcBorders>
              <w:top w:val="single" w:sz="6" w:space="0" w:color="auto"/>
              <w:left w:val="single" w:sz="6" w:space="0" w:color="auto"/>
              <w:bottom w:val="single" w:sz="6" w:space="0" w:color="auto"/>
              <w:right w:val="single" w:sz="6" w:space="0" w:color="auto"/>
            </w:tcBorders>
            <w:vAlign w:val="center"/>
          </w:tcPr>
          <w:p w14:paraId="73693E0D" w14:textId="77777777" w:rsidR="00406154" w:rsidRPr="00C043BC" w:rsidRDefault="00406154" w:rsidP="00712442">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Substancja</w:t>
            </w:r>
          </w:p>
        </w:tc>
        <w:tc>
          <w:tcPr>
            <w:tcW w:w="1843" w:type="dxa"/>
            <w:tcBorders>
              <w:top w:val="single" w:sz="6" w:space="0" w:color="auto"/>
              <w:left w:val="single" w:sz="6" w:space="0" w:color="auto"/>
              <w:bottom w:val="single" w:sz="6" w:space="0" w:color="auto"/>
              <w:right w:val="single" w:sz="6" w:space="0" w:color="auto"/>
            </w:tcBorders>
            <w:vAlign w:val="center"/>
          </w:tcPr>
          <w:p w14:paraId="277E6BAA" w14:textId="77777777" w:rsidR="00406154" w:rsidRPr="00C043BC" w:rsidRDefault="00406154" w:rsidP="00712442">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Kryterium</w:t>
            </w:r>
          </w:p>
        </w:tc>
        <w:tc>
          <w:tcPr>
            <w:tcW w:w="2268" w:type="dxa"/>
            <w:tcBorders>
              <w:top w:val="single" w:sz="6" w:space="0" w:color="auto"/>
              <w:left w:val="single" w:sz="6" w:space="0" w:color="auto"/>
              <w:bottom w:val="single" w:sz="6" w:space="0" w:color="auto"/>
              <w:right w:val="single" w:sz="6" w:space="0" w:color="auto"/>
            </w:tcBorders>
            <w:vAlign w:val="center"/>
          </w:tcPr>
          <w:p w14:paraId="37F524D0" w14:textId="213C22AC" w:rsidR="00406154" w:rsidRPr="00C043BC" w:rsidRDefault="00406154">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Okres uśredniania</w:t>
            </w:r>
            <w:r w:rsidRPr="00C043BC">
              <w:rPr>
                <w:b/>
                <w:color w:val="5B9BD5" w:themeColor="accent1"/>
                <w:sz w:val="20"/>
                <w:szCs w:val="20"/>
              </w:rPr>
              <w:br/>
              <w:t>wyników pomiarów</w:t>
            </w:r>
          </w:p>
        </w:tc>
        <w:tc>
          <w:tcPr>
            <w:tcW w:w="3827" w:type="dxa"/>
            <w:tcBorders>
              <w:top w:val="single" w:sz="6" w:space="0" w:color="auto"/>
              <w:left w:val="single" w:sz="6" w:space="0" w:color="auto"/>
              <w:bottom w:val="single" w:sz="6" w:space="0" w:color="auto"/>
              <w:right w:val="single" w:sz="6" w:space="0" w:color="auto"/>
            </w:tcBorders>
            <w:vAlign w:val="center"/>
          </w:tcPr>
          <w:p w14:paraId="463F201F" w14:textId="64F2B3EB" w:rsidR="00406154" w:rsidRPr="00C043BC" w:rsidRDefault="00406154">
            <w:pPr>
              <w:autoSpaceDE w:val="0"/>
              <w:autoSpaceDN w:val="0"/>
              <w:adjustRightInd w:val="0"/>
              <w:spacing w:after="0" w:line="240" w:lineRule="auto"/>
              <w:jc w:val="center"/>
              <w:rPr>
                <w:b/>
                <w:color w:val="5B9BD5" w:themeColor="accent1"/>
                <w:sz w:val="20"/>
                <w:szCs w:val="20"/>
              </w:rPr>
            </w:pPr>
            <w:r w:rsidRPr="00C043BC">
              <w:rPr>
                <w:b/>
                <w:color w:val="5B9BD5" w:themeColor="accent1"/>
                <w:sz w:val="20"/>
                <w:szCs w:val="20"/>
              </w:rPr>
              <w:t>Poziom docelowy i celu długoterminowego dla ozonu w powietrzu</w:t>
            </w:r>
            <w:r w:rsidRPr="00C043BC">
              <w:rPr>
                <w:b/>
                <w:color w:val="5B9BD5" w:themeColor="accent1"/>
                <w:sz w:val="20"/>
                <w:szCs w:val="20"/>
              </w:rPr>
              <w:br/>
              <w:t>[µg/m</w:t>
            </w:r>
            <w:r w:rsidRPr="00C043BC">
              <w:rPr>
                <w:b/>
                <w:color w:val="5B9BD5" w:themeColor="accent1"/>
                <w:sz w:val="20"/>
                <w:szCs w:val="20"/>
                <w:vertAlign w:val="superscript"/>
              </w:rPr>
              <w:t>3</w:t>
            </w:r>
            <w:r w:rsidRPr="00C043BC">
              <w:rPr>
                <w:b/>
                <w:color w:val="5B9BD5" w:themeColor="accent1"/>
                <w:sz w:val="20"/>
                <w:szCs w:val="20"/>
              </w:rPr>
              <w:t>]</w:t>
            </w:r>
          </w:p>
        </w:tc>
      </w:tr>
      <w:tr w:rsidR="00406154" w:rsidRPr="008B58FB" w14:paraId="6468950E" w14:textId="77777777" w:rsidTr="00C043BC">
        <w:trPr>
          <w:trHeight w:val="311"/>
        </w:trPr>
        <w:tc>
          <w:tcPr>
            <w:tcW w:w="1134" w:type="dxa"/>
            <w:tcBorders>
              <w:left w:val="single" w:sz="6" w:space="0" w:color="auto"/>
              <w:bottom w:val="single" w:sz="6" w:space="0" w:color="auto"/>
              <w:right w:val="single" w:sz="6" w:space="0" w:color="auto"/>
            </w:tcBorders>
          </w:tcPr>
          <w:p w14:paraId="2AE360B7" w14:textId="77777777" w:rsidR="00406154" w:rsidRPr="00C043BC" w:rsidRDefault="00406154" w:rsidP="00712442">
            <w:pPr>
              <w:autoSpaceDE w:val="0"/>
              <w:autoSpaceDN w:val="0"/>
              <w:adjustRightInd w:val="0"/>
              <w:spacing w:after="0" w:line="240" w:lineRule="auto"/>
              <w:rPr>
                <w:color w:val="5B9BD5" w:themeColor="accent1"/>
                <w:sz w:val="20"/>
                <w:szCs w:val="20"/>
              </w:rPr>
            </w:pPr>
            <w:r w:rsidRPr="00C043BC">
              <w:rPr>
                <w:color w:val="5B9BD5" w:themeColor="accent1"/>
                <w:sz w:val="20"/>
                <w:szCs w:val="20"/>
              </w:rPr>
              <w:t>Ozon</w:t>
            </w:r>
          </w:p>
        </w:tc>
        <w:tc>
          <w:tcPr>
            <w:tcW w:w="1843" w:type="dxa"/>
            <w:tcBorders>
              <w:top w:val="single" w:sz="6" w:space="0" w:color="auto"/>
              <w:left w:val="single" w:sz="6" w:space="0" w:color="auto"/>
              <w:bottom w:val="single" w:sz="6" w:space="0" w:color="auto"/>
              <w:right w:val="single" w:sz="6" w:space="0" w:color="auto"/>
            </w:tcBorders>
            <w:vAlign w:val="center"/>
          </w:tcPr>
          <w:p w14:paraId="700211F0" w14:textId="77777777" w:rsidR="00406154" w:rsidRPr="00C043BC" w:rsidRDefault="00406154" w:rsidP="00712442">
            <w:pPr>
              <w:autoSpaceDE w:val="0"/>
              <w:autoSpaceDN w:val="0"/>
              <w:adjustRightInd w:val="0"/>
              <w:spacing w:after="0" w:line="240" w:lineRule="auto"/>
              <w:rPr>
                <w:color w:val="5B9BD5" w:themeColor="accent1"/>
                <w:sz w:val="20"/>
                <w:szCs w:val="20"/>
              </w:rPr>
            </w:pPr>
            <w:r w:rsidRPr="00C043BC">
              <w:rPr>
                <w:color w:val="5B9BD5" w:themeColor="accent1"/>
                <w:sz w:val="20"/>
                <w:szCs w:val="20"/>
              </w:rPr>
              <w:t>Poziom celu</w:t>
            </w:r>
            <w:r w:rsidRPr="00C043BC">
              <w:rPr>
                <w:color w:val="5B9BD5" w:themeColor="accent1"/>
                <w:sz w:val="20"/>
                <w:szCs w:val="20"/>
              </w:rPr>
              <w:br/>
              <w:t>długoterminowego</w:t>
            </w:r>
          </w:p>
        </w:tc>
        <w:tc>
          <w:tcPr>
            <w:tcW w:w="2268" w:type="dxa"/>
            <w:tcBorders>
              <w:top w:val="single" w:sz="6" w:space="0" w:color="auto"/>
              <w:left w:val="single" w:sz="6" w:space="0" w:color="auto"/>
              <w:bottom w:val="single" w:sz="6" w:space="0" w:color="auto"/>
              <w:right w:val="single" w:sz="6" w:space="0" w:color="auto"/>
            </w:tcBorders>
            <w:vAlign w:val="center"/>
          </w:tcPr>
          <w:p w14:paraId="1A770CA4" w14:textId="77777777" w:rsidR="00406154" w:rsidRPr="00C043BC" w:rsidRDefault="00406154" w:rsidP="00712442">
            <w:pPr>
              <w:autoSpaceDE w:val="0"/>
              <w:autoSpaceDN w:val="0"/>
              <w:adjustRightInd w:val="0"/>
              <w:spacing w:after="0" w:line="240" w:lineRule="auto"/>
              <w:rPr>
                <w:color w:val="5B9BD5" w:themeColor="accent1"/>
                <w:sz w:val="20"/>
                <w:szCs w:val="20"/>
              </w:rPr>
            </w:pPr>
            <w:r w:rsidRPr="00C043BC">
              <w:rPr>
                <w:color w:val="5B9BD5" w:themeColor="accent1"/>
                <w:sz w:val="20"/>
                <w:szCs w:val="20"/>
              </w:rPr>
              <w:t>8 godzin</w:t>
            </w:r>
          </w:p>
        </w:tc>
        <w:tc>
          <w:tcPr>
            <w:tcW w:w="3827" w:type="dxa"/>
            <w:tcBorders>
              <w:top w:val="single" w:sz="6" w:space="0" w:color="auto"/>
              <w:left w:val="single" w:sz="6" w:space="0" w:color="auto"/>
              <w:bottom w:val="single" w:sz="6" w:space="0" w:color="auto"/>
              <w:right w:val="single" w:sz="6" w:space="0" w:color="auto"/>
            </w:tcBorders>
            <w:vAlign w:val="center"/>
          </w:tcPr>
          <w:p w14:paraId="20AE93CB" w14:textId="20B48884" w:rsidR="00406154" w:rsidRPr="00C043BC" w:rsidRDefault="00406154">
            <w:pPr>
              <w:autoSpaceDE w:val="0"/>
              <w:autoSpaceDN w:val="0"/>
              <w:adjustRightInd w:val="0"/>
              <w:spacing w:after="0" w:line="240" w:lineRule="auto"/>
              <w:jc w:val="center"/>
              <w:rPr>
                <w:color w:val="5B9BD5" w:themeColor="accent1"/>
                <w:sz w:val="20"/>
                <w:szCs w:val="20"/>
              </w:rPr>
            </w:pPr>
            <w:r w:rsidRPr="00C043BC">
              <w:rPr>
                <w:color w:val="5B9BD5" w:themeColor="accent1"/>
                <w:sz w:val="20"/>
                <w:szCs w:val="20"/>
              </w:rPr>
              <w:t xml:space="preserve">120 </w:t>
            </w:r>
            <w:r w:rsidRPr="00C043BC">
              <w:rPr>
                <w:color w:val="5B9BD5" w:themeColor="accent1"/>
                <w:sz w:val="20"/>
                <w:szCs w:val="20"/>
                <w:vertAlign w:val="superscript"/>
              </w:rPr>
              <w:t>(1)</w:t>
            </w:r>
          </w:p>
        </w:tc>
      </w:tr>
      <w:tr w:rsidR="008E6C4C" w:rsidRPr="008B58FB" w14:paraId="4F156ADC" w14:textId="77777777" w:rsidTr="006A29C4">
        <w:trPr>
          <w:trHeight w:val="375"/>
        </w:trPr>
        <w:tc>
          <w:tcPr>
            <w:tcW w:w="9072" w:type="dxa"/>
            <w:gridSpan w:val="4"/>
            <w:tcBorders>
              <w:left w:val="single" w:sz="6" w:space="0" w:color="auto"/>
              <w:bottom w:val="single" w:sz="6" w:space="0" w:color="auto"/>
              <w:right w:val="single" w:sz="6" w:space="0" w:color="auto"/>
            </w:tcBorders>
          </w:tcPr>
          <w:p w14:paraId="1B2B30C6" w14:textId="77777777" w:rsidR="008E6C4C" w:rsidRPr="00C043BC" w:rsidRDefault="008E6C4C" w:rsidP="00712442">
            <w:pPr>
              <w:autoSpaceDE w:val="0"/>
              <w:autoSpaceDN w:val="0"/>
              <w:adjustRightInd w:val="0"/>
              <w:spacing w:after="0" w:line="240" w:lineRule="auto"/>
              <w:rPr>
                <w:rFonts w:eastAsia="Calibri"/>
                <w:b/>
                <w:color w:val="5B9BD5" w:themeColor="accent1"/>
                <w:sz w:val="20"/>
                <w:szCs w:val="20"/>
              </w:rPr>
            </w:pPr>
            <w:r w:rsidRPr="00C043BC">
              <w:rPr>
                <w:rFonts w:eastAsia="SimSun"/>
                <w:color w:val="5B9BD5" w:themeColor="accent1"/>
                <w:sz w:val="20"/>
                <w:szCs w:val="20"/>
              </w:rPr>
              <w:t>Oznaczenia</w:t>
            </w:r>
            <w:r w:rsidRPr="00C043BC">
              <w:rPr>
                <w:rFonts w:eastAsia="Calibri"/>
                <w:b/>
                <w:color w:val="5B9BD5" w:themeColor="accent1"/>
                <w:sz w:val="20"/>
                <w:szCs w:val="20"/>
              </w:rPr>
              <w:t>:</w:t>
            </w:r>
          </w:p>
          <w:p w14:paraId="62FAEAFA" w14:textId="77777777" w:rsidR="008E6C4C" w:rsidRPr="00C043BC" w:rsidRDefault="008E6C4C" w:rsidP="00ED6177">
            <w:pPr>
              <w:autoSpaceDE w:val="0"/>
              <w:autoSpaceDN w:val="0"/>
              <w:adjustRightInd w:val="0"/>
              <w:spacing w:after="0" w:line="240" w:lineRule="auto"/>
              <w:ind w:left="426" w:hanging="426"/>
              <w:rPr>
                <w:color w:val="5B9BD5" w:themeColor="accent1"/>
                <w:sz w:val="20"/>
                <w:szCs w:val="20"/>
              </w:rPr>
            </w:pPr>
            <w:r w:rsidRPr="00C043BC">
              <w:rPr>
                <w:color w:val="5B9BD5" w:themeColor="accent1"/>
                <w:sz w:val="20"/>
                <w:szCs w:val="20"/>
                <w:vertAlign w:val="superscript"/>
              </w:rPr>
              <w:t>(</w:t>
            </w:r>
            <w:r w:rsidR="00ED6177" w:rsidRPr="00C043BC">
              <w:rPr>
                <w:color w:val="5B9BD5" w:themeColor="accent1"/>
                <w:sz w:val="20"/>
                <w:szCs w:val="20"/>
                <w:vertAlign w:val="superscript"/>
              </w:rPr>
              <w:t>1</w:t>
            </w:r>
            <w:r w:rsidRPr="00C043BC">
              <w:rPr>
                <w:color w:val="5B9BD5" w:themeColor="accent1"/>
                <w:sz w:val="20"/>
                <w:szCs w:val="20"/>
                <w:vertAlign w:val="superscript"/>
              </w:rPr>
              <w:t>)</w:t>
            </w:r>
            <w:r w:rsidRPr="00C043BC">
              <w:rPr>
                <w:color w:val="5B9BD5" w:themeColor="accent1"/>
                <w:sz w:val="20"/>
                <w:szCs w:val="20"/>
              </w:rPr>
              <w:t xml:space="preserve">     Maksymalna średnia 8-godzinna  w ciągu roku kalendarzowego, spośród średnich</w:t>
            </w:r>
            <w:r w:rsidRPr="00C043BC">
              <w:rPr>
                <w:color w:val="5B9BD5" w:themeColor="accent1"/>
                <w:sz w:val="20"/>
                <w:szCs w:val="20"/>
              </w:rPr>
              <w:br/>
              <w:t>kroczących obliczanych co godzinę z 8 stężeń średnich 1–godzinnych</w:t>
            </w:r>
          </w:p>
        </w:tc>
      </w:tr>
    </w:tbl>
    <w:p w14:paraId="03B1654C" w14:textId="77777777" w:rsidR="008E6C4C" w:rsidRPr="00C043BC" w:rsidRDefault="008E6C4C" w:rsidP="008E6C4C">
      <w:pPr>
        <w:autoSpaceDE w:val="0"/>
        <w:autoSpaceDN w:val="0"/>
        <w:adjustRightInd w:val="0"/>
        <w:rPr>
          <w:color w:val="5B9BD5" w:themeColor="accent1"/>
        </w:rPr>
      </w:pPr>
      <w:r w:rsidRPr="00C043BC">
        <w:rPr>
          <w:color w:val="5B9BD5" w:themeColor="accent1"/>
        </w:rPr>
        <w:t xml:space="preserve">Wynikiem przeprowadzonej oceny dla wszystkich substancji podlegających ocenie na terenie strefy jest zaliczenie </w:t>
      </w:r>
      <w:r w:rsidR="00712442" w:rsidRPr="00C043BC">
        <w:rPr>
          <w:color w:val="5B9BD5" w:themeColor="accent1"/>
        </w:rPr>
        <w:t>strefy do jednej z</w:t>
      </w:r>
      <w:r w:rsidR="00B93D9A" w:rsidRPr="00C043BC">
        <w:rPr>
          <w:color w:val="5B9BD5" w:themeColor="accent1"/>
        </w:rPr>
        <w:t xml:space="preserve"> klas wymienionych w tabeli</w:t>
      </w:r>
      <w:r w:rsidR="0036619F" w:rsidRPr="00C043BC">
        <w:rPr>
          <w:color w:val="5B9BD5" w:themeColor="accent1"/>
        </w:rPr>
        <w:t xml:space="preserve"> 13</w:t>
      </w:r>
      <w:r w:rsidR="00B93D9A" w:rsidRPr="00C043BC">
        <w:rPr>
          <w:color w:val="5B9BD5" w:themeColor="accent1"/>
        </w:rPr>
        <w:t>.</w:t>
      </w:r>
    </w:p>
    <w:p w14:paraId="4787D340" w14:textId="77777777" w:rsidR="006A3362" w:rsidRPr="00C043BC" w:rsidRDefault="006A3362" w:rsidP="0036619F">
      <w:pPr>
        <w:autoSpaceDE w:val="0"/>
        <w:autoSpaceDN w:val="0"/>
        <w:adjustRightInd w:val="0"/>
        <w:spacing w:after="0"/>
        <w:rPr>
          <w:color w:val="5B9BD5" w:themeColor="accent1"/>
        </w:rPr>
      </w:pPr>
      <w:r w:rsidRPr="00C043BC">
        <w:rPr>
          <w:b/>
          <w:color w:val="5B9BD5" w:themeColor="accent1"/>
        </w:rPr>
        <w:t>Tabela 1</w:t>
      </w:r>
      <w:r w:rsidR="00BD75C4" w:rsidRPr="00C043BC">
        <w:rPr>
          <w:b/>
          <w:color w:val="5B9BD5" w:themeColor="accent1"/>
        </w:rPr>
        <w:t>2</w:t>
      </w:r>
      <w:r w:rsidRPr="00C043BC">
        <w:rPr>
          <w:b/>
          <w:color w:val="5B9BD5" w:themeColor="accent1"/>
        </w:rPr>
        <w:t>.</w:t>
      </w:r>
      <w:r w:rsidR="0036619F" w:rsidRPr="00C043BC">
        <w:rPr>
          <w:color w:val="5B9BD5" w:themeColor="accent1"/>
        </w:rPr>
        <w:t>Klasy jakości powietrza w strefie dla poszczególnych zanieczyszczeń</w:t>
      </w:r>
    </w:p>
    <w:tbl>
      <w:tblPr>
        <w:tblStyle w:val="TematkomentarzaZnak"/>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8358"/>
      </w:tblGrid>
      <w:tr w:rsidR="00712442" w:rsidRPr="008B58FB" w14:paraId="2DB2023E" w14:textId="77777777" w:rsidTr="00E46FC7">
        <w:tc>
          <w:tcPr>
            <w:tcW w:w="704" w:type="dxa"/>
          </w:tcPr>
          <w:p w14:paraId="40C01265" w14:textId="77777777" w:rsidR="00712442" w:rsidRPr="00C043BC" w:rsidRDefault="00712442" w:rsidP="00E46FC7">
            <w:pPr>
              <w:spacing w:after="0" w:line="240" w:lineRule="auto"/>
              <w:rPr>
                <w:b/>
                <w:color w:val="5B9BD5" w:themeColor="accent1"/>
              </w:rPr>
            </w:pPr>
            <w:r w:rsidRPr="00C043BC">
              <w:rPr>
                <w:b/>
                <w:color w:val="5B9BD5" w:themeColor="accent1"/>
              </w:rPr>
              <w:t>Klasa</w:t>
            </w:r>
          </w:p>
        </w:tc>
        <w:tc>
          <w:tcPr>
            <w:tcW w:w="8358" w:type="dxa"/>
          </w:tcPr>
          <w:p w14:paraId="238E85DC" w14:textId="77777777" w:rsidR="00712442" w:rsidRPr="00C043BC" w:rsidRDefault="00712442" w:rsidP="00E46FC7">
            <w:pPr>
              <w:spacing w:after="0" w:line="240" w:lineRule="auto"/>
              <w:rPr>
                <w:b/>
                <w:color w:val="5B9BD5" w:themeColor="accent1"/>
              </w:rPr>
            </w:pPr>
            <w:r w:rsidRPr="00C043BC">
              <w:rPr>
                <w:b/>
                <w:color w:val="5B9BD5" w:themeColor="accent1"/>
              </w:rPr>
              <w:t>Warunek</w:t>
            </w:r>
          </w:p>
        </w:tc>
      </w:tr>
      <w:tr w:rsidR="00712442" w:rsidRPr="008B58FB" w14:paraId="19294969" w14:textId="77777777" w:rsidTr="00E46FC7">
        <w:tc>
          <w:tcPr>
            <w:tcW w:w="704" w:type="dxa"/>
          </w:tcPr>
          <w:p w14:paraId="210CDCA4" w14:textId="77777777" w:rsidR="00712442" w:rsidRPr="00C043BC" w:rsidRDefault="00712442" w:rsidP="00E46FC7">
            <w:pPr>
              <w:spacing w:after="0" w:line="240" w:lineRule="auto"/>
              <w:rPr>
                <w:b/>
                <w:color w:val="5B9BD5" w:themeColor="accent1"/>
              </w:rPr>
            </w:pPr>
            <w:r w:rsidRPr="00C043BC">
              <w:rPr>
                <w:b/>
                <w:color w:val="5B9BD5" w:themeColor="accent1"/>
              </w:rPr>
              <w:t>A</w:t>
            </w:r>
          </w:p>
        </w:tc>
        <w:tc>
          <w:tcPr>
            <w:tcW w:w="8358" w:type="dxa"/>
          </w:tcPr>
          <w:p w14:paraId="05794A6F" w14:textId="77777777" w:rsidR="00712442" w:rsidRPr="00C043BC" w:rsidRDefault="00712442" w:rsidP="00E46FC7">
            <w:pPr>
              <w:spacing w:after="0" w:line="240" w:lineRule="auto"/>
              <w:jc w:val="both"/>
              <w:rPr>
                <w:color w:val="5B9BD5" w:themeColor="accent1"/>
              </w:rPr>
            </w:pPr>
            <w:r w:rsidRPr="00C043BC">
              <w:rPr>
                <w:color w:val="5B9BD5" w:themeColor="accent1"/>
              </w:rPr>
              <w:t>poziom stężeń nie przekracza wartości dopuszczalnej lub docelowej;</w:t>
            </w:r>
          </w:p>
        </w:tc>
      </w:tr>
      <w:tr w:rsidR="00712442" w:rsidRPr="008B58FB" w14:paraId="73BD6FA2" w14:textId="77777777" w:rsidTr="00E46FC7">
        <w:tc>
          <w:tcPr>
            <w:tcW w:w="704" w:type="dxa"/>
          </w:tcPr>
          <w:p w14:paraId="6E340BC6" w14:textId="77777777" w:rsidR="00712442" w:rsidRPr="00C043BC" w:rsidRDefault="00712442" w:rsidP="00E46FC7">
            <w:pPr>
              <w:spacing w:after="0" w:line="240" w:lineRule="auto"/>
              <w:rPr>
                <w:b/>
                <w:color w:val="5B9BD5" w:themeColor="accent1"/>
              </w:rPr>
            </w:pPr>
            <w:r w:rsidRPr="00C043BC">
              <w:rPr>
                <w:b/>
                <w:color w:val="5B9BD5" w:themeColor="accent1"/>
              </w:rPr>
              <w:t>C</w:t>
            </w:r>
          </w:p>
        </w:tc>
        <w:tc>
          <w:tcPr>
            <w:tcW w:w="8358" w:type="dxa"/>
          </w:tcPr>
          <w:p w14:paraId="5DB494CD" w14:textId="33341FC6" w:rsidR="00712442" w:rsidRPr="00C043BC" w:rsidRDefault="00712442" w:rsidP="00E46FC7">
            <w:pPr>
              <w:spacing w:after="0" w:line="240" w:lineRule="auto"/>
              <w:jc w:val="both"/>
              <w:rPr>
                <w:color w:val="5B9BD5" w:themeColor="accent1"/>
              </w:rPr>
            </w:pPr>
            <w:r w:rsidRPr="00C043BC">
              <w:rPr>
                <w:color w:val="5B9BD5" w:themeColor="accent1"/>
              </w:rPr>
              <w:t>poziom stężeń przekracza poziom dopuszczalny</w:t>
            </w:r>
            <w:r w:rsidR="00412E4D" w:rsidRPr="00C043BC">
              <w:rPr>
                <w:color w:val="5B9BD5" w:themeColor="accent1"/>
              </w:rPr>
              <w:t xml:space="preserve"> </w:t>
            </w:r>
            <w:r w:rsidRPr="00C043BC">
              <w:rPr>
                <w:color w:val="5B9BD5" w:themeColor="accent1"/>
              </w:rPr>
              <w:t>lub gdy poziom stężeń przekracza poziom docelowy</w:t>
            </w:r>
          </w:p>
        </w:tc>
      </w:tr>
      <w:tr w:rsidR="00712442" w:rsidRPr="008B58FB" w14:paraId="68672A43" w14:textId="77777777" w:rsidTr="00E46FC7">
        <w:trPr>
          <w:trHeight w:val="70"/>
        </w:trPr>
        <w:tc>
          <w:tcPr>
            <w:tcW w:w="704" w:type="dxa"/>
          </w:tcPr>
          <w:p w14:paraId="7DFE50BA" w14:textId="77777777" w:rsidR="00712442" w:rsidRPr="00C043BC" w:rsidRDefault="00712442" w:rsidP="00E46FC7">
            <w:pPr>
              <w:spacing w:after="0" w:line="240" w:lineRule="auto"/>
              <w:rPr>
                <w:b/>
                <w:color w:val="5B9BD5" w:themeColor="accent1"/>
              </w:rPr>
            </w:pPr>
            <w:r w:rsidRPr="00C043BC">
              <w:rPr>
                <w:b/>
                <w:color w:val="5B9BD5" w:themeColor="accent1"/>
              </w:rPr>
              <w:t>D1</w:t>
            </w:r>
            <w:r w:rsidRPr="00C043BC">
              <w:rPr>
                <w:b/>
                <w:color w:val="5B9BD5" w:themeColor="accent1"/>
                <w:vertAlign w:val="superscript"/>
              </w:rPr>
              <w:t>(**)</w:t>
            </w:r>
          </w:p>
        </w:tc>
        <w:tc>
          <w:tcPr>
            <w:tcW w:w="8358" w:type="dxa"/>
          </w:tcPr>
          <w:p w14:paraId="206BF372" w14:textId="77777777" w:rsidR="00712442" w:rsidRPr="00C043BC" w:rsidRDefault="00712442" w:rsidP="00E46FC7">
            <w:pPr>
              <w:spacing w:after="0" w:line="240" w:lineRule="auto"/>
              <w:jc w:val="both"/>
              <w:rPr>
                <w:color w:val="5B9BD5" w:themeColor="accent1"/>
              </w:rPr>
            </w:pPr>
            <w:r w:rsidRPr="00C043BC">
              <w:rPr>
                <w:color w:val="5B9BD5" w:themeColor="accent1"/>
              </w:rPr>
              <w:t>poziom stężeń ozonu nie przekracza poziomu celu długoterminowego</w:t>
            </w:r>
          </w:p>
        </w:tc>
      </w:tr>
      <w:tr w:rsidR="00712442" w:rsidRPr="008B58FB" w14:paraId="3674F26E" w14:textId="77777777" w:rsidTr="00E46FC7">
        <w:trPr>
          <w:trHeight w:val="60"/>
        </w:trPr>
        <w:tc>
          <w:tcPr>
            <w:tcW w:w="704" w:type="dxa"/>
          </w:tcPr>
          <w:p w14:paraId="58CD41FA" w14:textId="77777777" w:rsidR="00712442" w:rsidRPr="00C043BC" w:rsidRDefault="00712442" w:rsidP="00E46FC7">
            <w:pPr>
              <w:spacing w:after="0" w:line="240" w:lineRule="auto"/>
              <w:rPr>
                <w:b/>
                <w:color w:val="5B9BD5" w:themeColor="accent1"/>
              </w:rPr>
            </w:pPr>
            <w:r w:rsidRPr="00C043BC">
              <w:rPr>
                <w:b/>
                <w:color w:val="5B9BD5" w:themeColor="accent1"/>
              </w:rPr>
              <w:t>D2</w:t>
            </w:r>
            <w:r w:rsidRPr="00C043BC">
              <w:rPr>
                <w:b/>
                <w:color w:val="5B9BD5" w:themeColor="accent1"/>
                <w:vertAlign w:val="superscript"/>
              </w:rPr>
              <w:t>(**)</w:t>
            </w:r>
          </w:p>
        </w:tc>
        <w:tc>
          <w:tcPr>
            <w:tcW w:w="8358" w:type="dxa"/>
          </w:tcPr>
          <w:p w14:paraId="5568F467" w14:textId="77777777" w:rsidR="00712442" w:rsidRPr="00C043BC" w:rsidRDefault="00712442" w:rsidP="00E46FC7">
            <w:pPr>
              <w:spacing w:after="0" w:line="240" w:lineRule="auto"/>
              <w:jc w:val="both"/>
              <w:rPr>
                <w:color w:val="5B9BD5" w:themeColor="accent1"/>
              </w:rPr>
            </w:pPr>
            <w:r w:rsidRPr="00C043BC">
              <w:rPr>
                <w:color w:val="5B9BD5" w:themeColor="accent1"/>
              </w:rPr>
              <w:t>poziom stężeń ozonu przekracza poziom celu długoterminowego</w:t>
            </w:r>
          </w:p>
        </w:tc>
      </w:tr>
    </w:tbl>
    <w:p w14:paraId="3F8525BA" w14:textId="38A89FA2" w:rsidR="00712442" w:rsidRPr="00C043BC" w:rsidRDefault="00712442" w:rsidP="008E6C4C">
      <w:pPr>
        <w:autoSpaceDE w:val="0"/>
        <w:autoSpaceDN w:val="0"/>
        <w:adjustRightInd w:val="0"/>
        <w:rPr>
          <w:color w:val="5B9BD5" w:themeColor="accent1"/>
        </w:rPr>
      </w:pPr>
      <w:r w:rsidRPr="00C043BC">
        <w:rPr>
          <w:b/>
          <w:color w:val="5B9BD5" w:themeColor="accent1"/>
          <w:vertAlign w:val="superscript"/>
        </w:rPr>
        <w:t>(**)</w:t>
      </w:r>
      <w:r w:rsidRPr="00C043BC">
        <w:rPr>
          <w:color w:val="5B9BD5" w:themeColor="accent1"/>
        </w:rPr>
        <w:t>klasy w odniesieniu do poziomów celów długoterminowych dla ozonu</w:t>
      </w:r>
    </w:p>
    <w:p w14:paraId="72051A26" w14:textId="77777777" w:rsidR="00F06D94" w:rsidRDefault="00F06D94" w:rsidP="00712442">
      <w:pPr>
        <w:autoSpaceDE w:val="0"/>
        <w:autoSpaceDN w:val="0"/>
        <w:adjustRightInd w:val="0"/>
        <w:jc w:val="both"/>
        <w:rPr>
          <w:color w:val="000000"/>
        </w:rPr>
      </w:pPr>
    </w:p>
    <w:p w14:paraId="48C90BE1" w14:textId="3800DBC0" w:rsidR="008E6C4C" w:rsidRPr="00C043BC" w:rsidRDefault="008E6C4C" w:rsidP="00712442">
      <w:pPr>
        <w:autoSpaceDE w:val="0"/>
        <w:autoSpaceDN w:val="0"/>
        <w:adjustRightInd w:val="0"/>
        <w:jc w:val="both"/>
        <w:rPr>
          <w:color w:val="5B9BD5" w:themeColor="accent1"/>
        </w:rPr>
      </w:pPr>
      <w:r w:rsidRPr="00C043BC">
        <w:rPr>
          <w:color w:val="5B9BD5" w:themeColor="accent1"/>
        </w:rPr>
        <w:t xml:space="preserve">Ocena jakości powietrza za rok </w:t>
      </w:r>
      <w:r w:rsidR="00406154" w:rsidRPr="00C043BC">
        <w:rPr>
          <w:color w:val="5B9BD5" w:themeColor="accent1"/>
        </w:rPr>
        <w:t xml:space="preserve">2019 </w:t>
      </w:r>
      <w:r w:rsidRPr="00C043BC">
        <w:rPr>
          <w:color w:val="5B9BD5" w:themeColor="accent1"/>
        </w:rPr>
        <w:t xml:space="preserve">wykazała, iż </w:t>
      </w:r>
      <w:r w:rsidR="00712442" w:rsidRPr="00C043BC">
        <w:rPr>
          <w:color w:val="5B9BD5" w:themeColor="accent1"/>
        </w:rPr>
        <w:t>w</w:t>
      </w:r>
      <w:r w:rsidRPr="00C043BC">
        <w:rPr>
          <w:color w:val="5B9BD5" w:themeColor="accent1"/>
        </w:rPr>
        <w:t xml:space="preserve"> strefie opolskiej, do której zalicza się gmina </w:t>
      </w:r>
      <w:r w:rsidR="002B648D" w:rsidRPr="00C043BC">
        <w:rPr>
          <w:color w:val="5B9BD5" w:themeColor="accent1"/>
        </w:rPr>
        <w:t>Olszanka</w:t>
      </w:r>
      <w:r w:rsidRPr="00C043BC">
        <w:rPr>
          <w:color w:val="5B9BD5" w:themeColor="accent1"/>
        </w:rPr>
        <w:t>, wystąpiły przekroczenia w klasyfikacji dla kryterium ochrony zdrowia (klasa C, C2 lub D2):</w:t>
      </w:r>
    </w:p>
    <w:p w14:paraId="63D99C1D" w14:textId="77777777" w:rsidR="008E6C4C" w:rsidRPr="00C043BC" w:rsidRDefault="008E6C4C" w:rsidP="00547273">
      <w:pPr>
        <w:pStyle w:val="Akapitzlist"/>
        <w:numPr>
          <w:ilvl w:val="0"/>
          <w:numId w:val="18"/>
        </w:numPr>
        <w:autoSpaceDE w:val="0"/>
        <w:autoSpaceDN w:val="0"/>
        <w:adjustRightInd w:val="0"/>
        <w:spacing w:after="0" w:line="240" w:lineRule="auto"/>
        <w:ind w:left="709" w:hanging="425"/>
        <w:jc w:val="both"/>
        <w:rPr>
          <w:color w:val="5B9BD5" w:themeColor="accent1"/>
        </w:rPr>
      </w:pPr>
      <w:r w:rsidRPr="00C043BC">
        <w:rPr>
          <w:color w:val="5B9BD5" w:themeColor="accent1"/>
        </w:rPr>
        <w:t>średniodobowej wartości dopuszczalnej z ponadnormatywną częstotliwością dla pyłu zawieszonego PM</w:t>
      </w:r>
      <w:r w:rsidRPr="00C043BC">
        <w:rPr>
          <w:color w:val="5B9BD5" w:themeColor="accent1"/>
          <w:vertAlign w:val="subscript"/>
        </w:rPr>
        <w:t>10</w:t>
      </w:r>
      <w:r w:rsidRPr="00C043BC">
        <w:rPr>
          <w:color w:val="5B9BD5" w:themeColor="accent1"/>
        </w:rPr>
        <w:t>;</w:t>
      </w:r>
    </w:p>
    <w:p w14:paraId="2E46FB86" w14:textId="77777777" w:rsidR="008E6C4C" w:rsidRPr="00C043BC" w:rsidRDefault="008E6C4C" w:rsidP="00547273">
      <w:pPr>
        <w:pStyle w:val="Akapitzlist"/>
        <w:numPr>
          <w:ilvl w:val="0"/>
          <w:numId w:val="18"/>
        </w:numPr>
        <w:autoSpaceDE w:val="0"/>
        <w:autoSpaceDN w:val="0"/>
        <w:adjustRightInd w:val="0"/>
        <w:spacing w:after="0" w:line="240" w:lineRule="auto"/>
        <w:ind w:left="709" w:hanging="425"/>
        <w:jc w:val="both"/>
        <w:rPr>
          <w:color w:val="5B9BD5" w:themeColor="accent1"/>
        </w:rPr>
      </w:pPr>
      <w:r w:rsidRPr="00C043BC">
        <w:rPr>
          <w:color w:val="5B9BD5" w:themeColor="accent1"/>
        </w:rPr>
        <w:t>rocznej wartości docelowej dla benzo(a)pirenu;</w:t>
      </w:r>
    </w:p>
    <w:p w14:paraId="742C083C" w14:textId="77777777" w:rsidR="008E6C4C" w:rsidRPr="00C043BC" w:rsidRDefault="008E6C4C" w:rsidP="00547273">
      <w:pPr>
        <w:pStyle w:val="Akapitzlist"/>
        <w:numPr>
          <w:ilvl w:val="0"/>
          <w:numId w:val="18"/>
        </w:numPr>
        <w:autoSpaceDE w:val="0"/>
        <w:autoSpaceDN w:val="0"/>
        <w:adjustRightInd w:val="0"/>
        <w:spacing w:after="0" w:line="240" w:lineRule="auto"/>
        <w:ind w:left="709" w:hanging="425"/>
        <w:jc w:val="both"/>
        <w:rPr>
          <w:color w:val="5B9BD5" w:themeColor="accent1"/>
        </w:rPr>
      </w:pPr>
      <w:r w:rsidRPr="00C043BC">
        <w:rPr>
          <w:color w:val="5B9BD5" w:themeColor="accent1"/>
        </w:rPr>
        <w:t>poziomów stężeń dla ozonu, na znacznym obszarze województwa;</w:t>
      </w:r>
    </w:p>
    <w:p w14:paraId="5844EDB7" w14:textId="77777777" w:rsidR="008E6C4C" w:rsidRPr="00C043BC" w:rsidRDefault="008E6C4C" w:rsidP="00547273">
      <w:pPr>
        <w:pStyle w:val="Akapitzlist"/>
        <w:numPr>
          <w:ilvl w:val="0"/>
          <w:numId w:val="18"/>
        </w:numPr>
        <w:autoSpaceDE w:val="0"/>
        <w:autoSpaceDN w:val="0"/>
        <w:adjustRightInd w:val="0"/>
        <w:spacing w:after="0" w:line="240" w:lineRule="auto"/>
        <w:ind w:left="709" w:hanging="425"/>
        <w:jc w:val="both"/>
        <w:rPr>
          <w:color w:val="5B9BD5" w:themeColor="accent1"/>
        </w:rPr>
      </w:pPr>
      <w:r w:rsidRPr="00C043BC">
        <w:rPr>
          <w:color w:val="5B9BD5" w:themeColor="accent1"/>
        </w:rPr>
        <w:t>rocznej wartości dopuszczalnej dla pyłu PM</w:t>
      </w:r>
      <w:r w:rsidRPr="00C043BC">
        <w:rPr>
          <w:color w:val="5B9BD5" w:themeColor="accent1"/>
          <w:vertAlign w:val="subscript"/>
        </w:rPr>
        <w:t>2,5</w:t>
      </w:r>
      <w:r w:rsidRPr="00C043BC">
        <w:rPr>
          <w:color w:val="5B9BD5" w:themeColor="accent1"/>
        </w:rPr>
        <w:t>.</w:t>
      </w:r>
    </w:p>
    <w:p w14:paraId="67607280" w14:textId="77777777" w:rsidR="0063354C" w:rsidRPr="00DC2499" w:rsidRDefault="0063354C" w:rsidP="002916BD">
      <w:pPr>
        <w:autoSpaceDE w:val="0"/>
        <w:autoSpaceDN w:val="0"/>
        <w:adjustRightInd w:val="0"/>
        <w:spacing w:after="0" w:line="240" w:lineRule="auto"/>
        <w:ind w:left="1276" w:hanging="1276"/>
        <w:rPr>
          <w:b/>
          <w:color w:val="000000"/>
          <w:sz w:val="12"/>
          <w:szCs w:val="12"/>
        </w:rPr>
      </w:pPr>
    </w:p>
    <w:p w14:paraId="7A157D5A" w14:textId="77777777" w:rsidR="008E6C4C" w:rsidRPr="00C043BC" w:rsidRDefault="008E6C4C" w:rsidP="002916BD">
      <w:pPr>
        <w:autoSpaceDE w:val="0"/>
        <w:autoSpaceDN w:val="0"/>
        <w:adjustRightInd w:val="0"/>
        <w:spacing w:after="0" w:line="240" w:lineRule="auto"/>
        <w:ind w:left="1276" w:hanging="1276"/>
        <w:rPr>
          <w:color w:val="5B9BD5" w:themeColor="accent1"/>
        </w:rPr>
      </w:pPr>
      <w:r w:rsidRPr="00C043BC">
        <w:rPr>
          <w:b/>
          <w:color w:val="5B9BD5" w:themeColor="accent1"/>
        </w:rPr>
        <w:lastRenderedPageBreak/>
        <w:t xml:space="preserve">Tabela </w:t>
      </w:r>
      <w:r w:rsidR="0036619F" w:rsidRPr="00C043BC">
        <w:rPr>
          <w:b/>
          <w:color w:val="5B9BD5" w:themeColor="accent1"/>
        </w:rPr>
        <w:t>1</w:t>
      </w:r>
      <w:r w:rsidR="00BD75C4" w:rsidRPr="00C043BC">
        <w:rPr>
          <w:b/>
          <w:color w:val="5B9BD5" w:themeColor="accent1"/>
        </w:rPr>
        <w:t>3</w:t>
      </w:r>
      <w:r w:rsidRPr="00C043BC">
        <w:rPr>
          <w:b/>
          <w:color w:val="5B9BD5" w:themeColor="accent1"/>
        </w:rPr>
        <w:t xml:space="preserve">. </w:t>
      </w:r>
      <w:r w:rsidRPr="00C043BC">
        <w:rPr>
          <w:bCs/>
          <w:color w:val="5B9BD5" w:themeColor="accent1"/>
        </w:rPr>
        <w:t>Klasyfikacja strefy opolskiej z uwzgl</w:t>
      </w:r>
      <w:r w:rsidRPr="00C043BC">
        <w:rPr>
          <w:rFonts w:hint="eastAsia"/>
          <w:bCs/>
          <w:color w:val="5B9BD5" w:themeColor="accent1"/>
        </w:rPr>
        <w:t>ę</w:t>
      </w:r>
      <w:r w:rsidRPr="00C043BC">
        <w:rPr>
          <w:bCs/>
          <w:color w:val="5B9BD5" w:themeColor="accent1"/>
        </w:rPr>
        <w:t>dnieniem kryteri</w:t>
      </w:r>
      <w:r w:rsidRPr="00C043BC">
        <w:rPr>
          <w:rFonts w:hint="eastAsia"/>
          <w:bCs/>
          <w:color w:val="5B9BD5" w:themeColor="accent1"/>
        </w:rPr>
        <w:t>ó</w:t>
      </w:r>
      <w:r w:rsidRPr="00C043BC">
        <w:rPr>
          <w:bCs/>
          <w:color w:val="5B9BD5" w:themeColor="accent1"/>
        </w:rPr>
        <w:t>w w celu ochrony zdrowia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8"/>
        <w:gridCol w:w="612"/>
        <w:gridCol w:w="655"/>
        <w:gridCol w:w="580"/>
        <w:gridCol w:w="559"/>
        <w:gridCol w:w="691"/>
        <w:gridCol w:w="755"/>
        <w:gridCol w:w="516"/>
        <w:gridCol w:w="514"/>
        <w:gridCol w:w="524"/>
        <w:gridCol w:w="474"/>
        <w:gridCol w:w="759"/>
        <w:gridCol w:w="931"/>
        <w:gridCol w:w="894"/>
      </w:tblGrid>
      <w:tr w:rsidR="002916BD" w:rsidRPr="008B58FB" w14:paraId="5A6D5C2F" w14:textId="77777777" w:rsidTr="00B936DF">
        <w:trPr>
          <w:jc w:val="center"/>
        </w:trPr>
        <w:tc>
          <w:tcPr>
            <w:tcW w:w="9062" w:type="dxa"/>
            <w:gridSpan w:val="14"/>
          </w:tcPr>
          <w:p w14:paraId="2576D245" w14:textId="77777777" w:rsidR="002916BD" w:rsidRPr="00C043BC" w:rsidRDefault="002916BD" w:rsidP="002916BD">
            <w:pPr>
              <w:spacing w:after="0" w:line="240" w:lineRule="auto"/>
              <w:jc w:val="center"/>
              <w:rPr>
                <w:rFonts w:eastAsia="MyriadPro-Regular"/>
                <w:b/>
                <w:color w:val="5B9BD5" w:themeColor="accent1"/>
                <w:sz w:val="20"/>
                <w:szCs w:val="20"/>
              </w:rPr>
            </w:pPr>
            <w:r w:rsidRPr="00C043BC">
              <w:rPr>
                <w:rFonts w:eastAsia="MyriadPro-Regular"/>
                <w:b/>
                <w:color w:val="5B9BD5" w:themeColor="accent1"/>
                <w:sz w:val="20"/>
                <w:szCs w:val="20"/>
              </w:rPr>
              <w:t>Klasa strefy</w:t>
            </w:r>
          </w:p>
        </w:tc>
      </w:tr>
      <w:tr w:rsidR="00712442" w:rsidRPr="008B58FB" w14:paraId="707D5759" w14:textId="77777777" w:rsidTr="00712442">
        <w:trPr>
          <w:jc w:val="center"/>
        </w:trPr>
        <w:tc>
          <w:tcPr>
            <w:tcW w:w="598" w:type="dxa"/>
          </w:tcPr>
          <w:p w14:paraId="30765CFA" w14:textId="77777777" w:rsidR="00712442" w:rsidRPr="00C043BC" w:rsidRDefault="00712442" w:rsidP="002916BD">
            <w:pPr>
              <w:spacing w:after="0" w:line="240" w:lineRule="auto"/>
              <w:rPr>
                <w:b/>
                <w:color w:val="5B9BD5" w:themeColor="accent1"/>
                <w:sz w:val="20"/>
                <w:szCs w:val="20"/>
              </w:rPr>
            </w:pPr>
            <w:r w:rsidRPr="00C043BC">
              <w:rPr>
                <w:b/>
                <w:bCs/>
                <w:color w:val="5B9BD5" w:themeColor="accent1"/>
                <w:sz w:val="20"/>
                <w:szCs w:val="20"/>
              </w:rPr>
              <w:t>SO</w:t>
            </w:r>
            <w:r w:rsidRPr="00C043BC">
              <w:rPr>
                <w:b/>
                <w:bCs/>
                <w:color w:val="5B9BD5" w:themeColor="accent1"/>
                <w:sz w:val="20"/>
                <w:szCs w:val="20"/>
                <w:vertAlign w:val="subscript"/>
              </w:rPr>
              <w:t>2</w:t>
            </w:r>
          </w:p>
        </w:tc>
        <w:tc>
          <w:tcPr>
            <w:tcW w:w="612" w:type="dxa"/>
          </w:tcPr>
          <w:p w14:paraId="47D9BDDC" w14:textId="77777777" w:rsidR="00712442" w:rsidRPr="00C043BC" w:rsidRDefault="00712442" w:rsidP="002916BD">
            <w:pPr>
              <w:spacing w:after="0" w:line="240" w:lineRule="auto"/>
              <w:rPr>
                <w:b/>
                <w:color w:val="5B9BD5" w:themeColor="accent1"/>
                <w:sz w:val="20"/>
                <w:szCs w:val="20"/>
              </w:rPr>
            </w:pPr>
            <w:r w:rsidRPr="00C043BC">
              <w:rPr>
                <w:b/>
                <w:bCs/>
                <w:color w:val="5B9BD5" w:themeColor="accent1"/>
                <w:sz w:val="20"/>
                <w:szCs w:val="20"/>
              </w:rPr>
              <w:t>NO</w:t>
            </w:r>
            <w:r w:rsidRPr="00C043BC">
              <w:rPr>
                <w:b/>
                <w:bCs/>
                <w:color w:val="5B9BD5" w:themeColor="accent1"/>
                <w:sz w:val="20"/>
                <w:szCs w:val="20"/>
                <w:vertAlign w:val="subscript"/>
              </w:rPr>
              <w:t>2</w:t>
            </w:r>
          </w:p>
        </w:tc>
        <w:tc>
          <w:tcPr>
            <w:tcW w:w="655" w:type="dxa"/>
          </w:tcPr>
          <w:p w14:paraId="07556F00" w14:textId="77777777" w:rsidR="00712442" w:rsidRPr="00C043BC" w:rsidRDefault="00712442" w:rsidP="002916BD">
            <w:pPr>
              <w:spacing w:after="0" w:line="240" w:lineRule="auto"/>
              <w:rPr>
                <w:b/>
                <w:color w:val="5B9BD5" w:themeColor="accent1"/>
                <w:sz w:val="20"/>
                <w:szCs w:val="20"/>
              </w:rPr>
            </w:pPr>
            <w:r w:rsidRPr="00C043BC">
              <w:rPr>
                <w:b/>
                <w:bCs/>
                <w:color w:val="5B9BD5" w:themeColor="accent1"/>
                <w:sz w:val="20"/>
                <w:szCs w:val="20"/>
              </w:rPr>
              <w:t>CO</w:t>
            </w:r>
          </w:p>
        </w:tc>
        <w:tc>
          <w:tcPr>
            <w:tcW w:w="580" w:type="dxa"/>
          </w:tcPr>
          <w:p w14:paraId="739010D0" w14:textId="77777777" w:rsidR="00712442" w:rsidRPr="00C043BC" w:rsidRDefault="00712442" w:rsidP="002916BD">
            <w:pPr>
              <w:spacing w:after="0" w:line="240" w:lineRule="auto"/>
              <w:rPr>
                <w:b/>
                <w:bCs/>
                <w:color w:val="5B9BD5" w:themeColor="accent1"/>
                <w:sz w:val="20"/>
                <w:szCs w:val="20"/>
              </w:rPr>
            </w:pPr>
            <w:r w:rsidRPr="00C043BC">
              <w:rPr>
                <w:b/>
                <w:bCs/>
                <w:color w:val="5B9BD5" w:themeColor="accent1"/>
                <w:sz w:val="20"/>
                <w:szCs w:val="20"/>
              </w:rPr>
              <w:t>C</w:t>
            </w:r>
            <w:r w:rsidRPr="00C043BC">
              <w:rPr>
                <w:b/>
                <w:bCs/>
                <w:color w:val="5B9BD5" w:themeColor="accent1"/>
                <w:sz w:val="20"/>
                <w:szCs w:val="20"/>
                <w:vertAlign w:val="subscript"/>
              </w:rPr>
              <w:t>6</w:t>
            </w:r>
            <w:r w:rsidRPr="00C043BC">
              <w:rPr>
                <w:b/>
                <w:bCs/>
                <w:color w:val="5B9BD5" w:themeColor="accent1"/>
                <w:sz w:val="20"/>
                <w:szCs w:val="20"/>
              </w:rPr>
              <w:t>H</w:t>
            </w:r>
            <w:r w:rsidRPr="00C043BC">
              <w:rPr>
                <w:b/>
                <w:bCs/>
                <w:color w:val="5B9BD5" w:themeColor="accent1"/>
                <w:sz w:val="20"/>
                <w:szCs w:val="20"/>
                <w:vertAlign w:val="subscript"/>
              </w:rPr>
              <w:t xml:space="preserve">6 </w:t>
            </w:r>
          </w:p>
        </w:tc>
        <w:tc>
          <w:tcPr>
            <w:tcW w:w="559" w:type="dxa"/>
          </w:tcPr>
          <w:p w14:paraId="78E1F624" w14:textId="77777777" w:rsidR="00712442" w:rsidRPr="00C043BC" w:rsidRDefault="00712442" w:rsidP="002916BD">
            <w:pPr>
              <w:spacing w:after="0" w:line="240" w:lineRule="auto"/>
              <w:rPr>
                <w:b/>
                <w:color w:val="5B9BD5" w:themeColor="accent1"/>
                <w:sz w:val="20"/>
                <w:szCs w:val="20"/>
                <w:vertAlign w:val="superscript"/>
              </w:rPr>
            </w:pPr>
            <w:r w:rsidRPr="00C043BC">
              <w:rPr>
                <w:b/>
                <w:color w:val="5B9BD5" w:themeColor="accent1"/>
                <w:sz w:val="20"/>
                <w:szCs w:val="20"/>
              </w:rPr>
              <w:t>O</w:t>
            </w:r>
            <w:r w:rsidRPr="00C043BC">
              <w:rPr>
                <w:b/>
                <w:color w:val="5B9BD5" w:themeColor="accent1"/>
                <w:sz w:val="20"/>
                <w:szCs w:val="20"/>
                <w:vertAlign w:val="subscript"/>
              </w:rPr>
              <w:t>3</w:t>
            </w:r>
            <w:r w:rsidRPr="00C043BC">
              <w:rPr>
                <w:b/>
                <w:color w:val="5B9BD5" w:themeColor="accent1"/>
                <w:sz w:val="20"/>
                <w:szCs w:val="20"/>
                <w:vertAlign w:val="superscript"/>
              </w:rPr>
              <w:t>1)</w:t>
            </w:r>
          </w:p>
        </w:tc>
        <w:tc>
          <w:tcPr>
            <w:tcW w:w="691" w:type="dxa"/>
          </w:tcPr>
          <w:p w14:paraId="0FACC994" w14:textId="77777777" w:rsidR="00712442" w:rsidRPr="00C043BC" w:rsidRDefault="00712442" w:rsidP="002916BD">
            <w:pPr>
              <w:spacing w:after="0" w:line="240" w:lineRule="auto"/>
              <w:rPr>
                <w:b/>
                <w:bCs/>
                <w:color w:val="5B9BD5" w:themeColor="accent1"/>
                <w:sz w:val="20"/>
                <w:szCs w:val="20"/>
              </w:rPr>
            </w:pPr>
            <w:r w:rsidRPr="00C043BC">
              <w:rPr>
                <w:b/>
                <w:color w:val="5B9BD5" w:themeColor="accent1"/>
                <w:sz w:val="20"/>
                <w:szCs w:val="20"/>
              </w:rPr>
              <w:t>O</w:t>
            </w:r>
            <w:r w:rsidRPr="00C043BC">
              <w:rPr>
                <w:b/>
                <w:color w:val="5B9BD5" w:themeColor="accent1"/>
                <w:sz w:val="20"/>
                <w:szCs w:val="20"/>
                <w:vertAlign w:val="subscript"/>
              </w:rPr>
              <w:t>3</w:t>
            </w:r>
            <w:r w:rsidRPr="00C043BC">
              <w:rPr>
                <w:b/>
                <w:color w:val="5B9BD5" w:themeColor="accent1"/>
                <w:sz w:val="20"/>
                <w:szCs w:val="20"/>
                <w:vertAlign w:val="superscript"/>
              </w:rPr>
              <w:t>2)</w:t>
            </w:r>
          </w:p>
        </w:tc>
        <w:tc>
          <w:tcPr>
            <w:tcW w:w="755" w:type="dxa"/>
          </w:tcPr>
          <w:p w14:paraId="72BDE809" w14:textId="77777777" w:rsidR="00712442" w:rsidRPr="00C043BC" w:rsidRDefault="00712442" w:rsidP="002916BD">
            <w:pPr>
              <w:spacing w:after="0" w:line="240" w:lineRule="auto"/>
              <w:rPr>
                <w:b/>
                <w:color w:val="5B9BD5" w:themeColor="accent1"/>
                <w:sz w:val="20"/>
                <w:szCs w:val="20"/>
              </w:rPr>
            </w:pPr>
            <w:r w:rsidRPr="00C043BC">
              <w:rPr>
                <w:b/>
                <w:bCs/>
                <w:color w:val="5B9BD5" w:themeColor="accent1"/>
                <w:sz w:val="20"/>
                <w:szCs w:val="20"/>
              </w:rPr>
              <w:t>PM</w:t>
            </w:r>
            <w:r w:rsidRPr="00C043BC">
              <w:rPr>
                <w:b/>
                <w:bCs/>
                <w:color w:val="5B9BD5" w:themeColor="accent1"/>
                <w:sz w:val="20"/>
                <w:szCs w:val="20"/>
                <w:vertAlign w:val="subscript"/>
              </w:rPr>
              <w:t>10</w:t>
            </w:r>
          </w:p>
        </w:tc>
        <w:tc>
          <w:tcPr>
            <w:tcW w:w="516" w:type="dxa"/>
          </w:tcPr>
          <w:p w14:paraId="7A7BA717" w14:textId="77777777" w:rsidR="00712442" w:rsidRPr="00C043BC" w:rsidRDefault="00712442" w:rsidP="002916BD">
            <w:pPr>
              <w:spacing w:after="0" w:line="240" w:lineRule="auto"/>
              <w:rPr>
                <w:b/>
                <w:color w:val="5B9BD5" w:themeColor="accent1"/>
                <w:sz w:val="20"/>
                <w:szCs w:val="20"/>
              </w:rPr>
            </w:pPr>
            <w:r w:rsidRPr="00C043BC">
              <w:rPr>
                <w:b/>
                <w:bCs/>
                <w:color w:val="5B9BD5" w:themeColor="accent1"/>
                <w:sz w:val="20"/>
                <w:szCs w:val="20"/>
              </w:rPr>
              <w:t>Pb</w:t>
            </w:r>
          </w:p>
        </w:tc>
        <w:tc>
          <w:tcPr>
            <w:tcW w:w="514" w:type="dxa"/>
          </w:tcPr>
          <w:p w14:paraId="74C60714" w14:textId="77777777" w:rsidR="00712442" w:rsidRPr="00C043BC" w:rsidRDefault="00712442" w:rsidP="002916BD">
            <w:pPr>
              <w:spacing w:after="0" w:line="240" w:lineRule="auto"/>
              <w:rPr>
                <w:b/>
                <w:color w:val="5B9BD5" w:themeColor="accent1"/>
                <w:sz w:val="20"/>
                <w:szCs w:val="20"/>
              </w:rPr>
            </w:pPr>
            <w:r w:rsidRPr="00C043BC">
              <w:rPr>
                <w:b/>
                <w:bCs/>
                <w:color w:val="5B9BD5" w:themeColor="accent1"/>
                <w:sz w:val="20"/>
                <w:szCs w:val="20"/>
              </w:rPr>
              <w:t xml:space="preserve">As </w:t>
            </w:r>
          </w:p>
        </w:tc>
        <w:tc>
          <w:tcPr>
            <w:tcW w:w="524" w:type="dxa"/>
          </w:tcPr>
          <w:p w14:paraId="6C0A6F7E" w14:textId="77777777" w:rsidR="00712442" w:rsidRPr="00C043BC" w:rsidRDefault="00712442" w:rsidP="002916BD">
            <w:pPr>
              <w:spacing w:after="0" w:line="240" w:lineRule="auto"/>
              <w:rPr>
                <w:b/>
                <w:color w:val="5B9BD5" w:themeColor="accent1"/>
                <w:sz w:val="20"/>
                <w:szCs w:val="20"/>
              </w:rPr>
            </w:pPr>
            <w:r w:rsidRPr="00C043BC">
              <w:rPr>
                <w:b/>
                <w:bCs/>
                <w:color w:val="5B9BD5" w:themeColor="accent1"/>
                <w:sz w:val="20"/>
                <w:szCs w:val="20"/>
              </w:rPr>
              <w:t>Cd</w:t>
            </w:r>
          </w:p>
        </w:tc>
        <w:tc>
          <w:tcPr>
            <w:tcW w:w="474" w:type="dxa"/>
          </w:tcPr>
          <w:p w14:paraId="67641DE5" w14:textId="77777777" w:rsidR="00712442" w:rsidRPr="00C043BC" w:rsidRDefault="00712442" w:rsidP="002916BD">
            <w:pPr>
              <w:spacing w:after="0" w:line="240" w:lineRule="auto"/>
              <w:rPr>
                <w:b/>
                <w:color w:val="5B9BD5" w:themeColor="accent1"/>
                <w:sz w:val="20"/>
                <w:szCs w:val="20"/>
              </w:rPr>
            </w:pPr>
            <w:r w:rsidRPr="00C043BC">
              <w:rPr>
                <w:b/>
                <w:bCs/>
                <w:color w:val="5B9BD5" w:themeColor="accent1"/>
                <w:sz w:val="20"/>
                <w:szCs w:val="20"/>
              </w:rPr>
              <w:t xml:space="preserve">Ni </w:t>
            </w:r>
          </w:p>
        </w:tc>
        <w:tc>
          <w:tcPr>
            <w:tcW w:w="759" w:type="dxa"/>
          </w:tcPr>
          <w:p w14:paraId="06DBD467" w14:textId="77777777" w:rsidR="00712442" w:rsidRPr="00C043BC" w:rsidRDefault="00712442" w:rsidP="002916BD">
            <w:pPr>
              <w:spacing w:after="0" w:line="240" w:lineRule="auto"/>
              <w:rPr>
                <w:b/>
                <w:color w:val="5B9BD5" w:themeColor="accent1"/>
                <w:sz w:val="20"/>
                <w:szCs w:val="20"/>
              </w:rPr>
            </w:pPr>
            <w:r w:rsidRPr="00C043BC">
              <w:rPr>
                <w:b/>
                <w:bCs/>
                <w:color w:val="5B9BD5" w:themeColor="accent1"/>
                <w:sz w:val="20"/>
                <w:szCs w:val="20"/>
              </w:rPr>
              <w:t>B(a)P</w:t>
            </w:r>
          </w:p>
        </w:tc>
        <w:tc>
          <w:tcPr>
            <w:tcW w:w="931" w:type="dxa"/>
          </w:tcPr>
          <w:p w14:paraId="3A7030B6" w14:textId="77777777" w:rsidR="00712442" w:rsidRPr="00C043BC" w:rsidRDefault="00712442" w:rsidP="002916BD">
            <w:pPr>
              <w:spacing w:after="0" w:line="240" w:lineRule="auto"/>
              <w:rPr>
                <w:b/>
                <w:bCs/>
                <w:color w:val="5B9BD5" w:themeColor="accent1"/>
                <w:sz w:val="20"/>
                <w:szCs w:val="20"/>
                <w:vertAlign w:val="superscript"/>
              </w:rPr>
            </w:pPr>
            <w:r w:rsidRPr="00C043BC">
              <w:rPr>
                <w:b/>
                <w:bCs/>
                <w:color w:val="5B9BD5" w:themeColor="accent1"/>
                <w:sz w:val="20"/>
                <w:szCs w:val="20"/>
              </w:rPr>
              <w:t>PM</w:t>
            </w:r>
            <w:r w:rsidRPr="00C043BC">
              <w:rPr>
                <w:b/>
                <w:bCs/>
                <w:color w:val="5B9BD5" w:themeColor="accent1"/>
                <w:sz w:val="20"/>
                <w:szCs w:val="20"/>
                <w:vertAlign w:val="subscript"/>
              </w:rPr>
              <w:t>2,5</w:t>
            </w:r>
            <w:r w:rsidRPr="00C043BC">
              <w:rPr>
                <w:b/>
                <w:bCs/>
                <w:color w:val="5B9BD5" w:themeColor="accent1"/>
                <w:sz w:val="20"/>
                <w:szCs w:val="20"/>
                <w:vertAlign w:val="superscript"/>
              </w:rPr>
              <w:t>(3)</w:t>
            </w:r>
          </w:p>
        </w:tc>
        <w:tc>
          <w:tcPr>
            <w:tcW w:w="894" w:type="dxa"/>
          </w:tcPr>
          <w:p w14:paraId="7D097FEB" w14:textId="77777777" w:rsidR="00712442" w:rsidRPr="00C043BC" w:rsidRDefault="00712442" w:rsidP="002916BD">
            <w:pPr>
              <w:spacing w:after="0" w:line="240" w:lineRule="auto"/>
              <w:rPr>
                <w:b/>
                <w:bCs/>
                <w:color w:val="5B9BD5" w:themeColor="accent1"/>
                <w:sz w:val="20"/>
                <w:szCs w:val="20"/>
                <w:vertAlign w:val="superscript"/>
              </w:rPr>
            </w:pPr>
            <w:r w:rsidRPr="00C043BC">
              <w:rPr>
                <w:b/>
                <w:bCs/>
                <w:color w:val="5B9BD5" w:themeColor="accent1"/>
                <w:sz w:val="20"/>
                <w:szCs w:val="20"/>
              </w:rPr>
              <w:t>PM</w:t>
            </w:r>
            <w:r w:rsidRPr="00C043BC">
              <w:rPr>
                <w:b/>
                <w:bCs/>
                <w:color w:val="5B9BD5" w:themeColor="accent1"/>
                <w:sz w:val="20"/>
                <w:szCs w:val="20"/>
                <w:vertAlign w:val="subscript"/>
              </w:rPr>
              <w:t>2,5</w:t>
            </w:r>
            <w:r w:rsidRPr="00C043BC">
              <w:rPr>
                <w:b/>
                <w:bCs/>
                <w:color w:val="5B9BD5" w:themeColor="accent1"/>
                <w:sz w:val="20"/>
                <w:szCs w:val="20"/>
                <w:vertAlign w:val="superscript"/>
              </w:rPr>
              <w:t>(1)</w:t>
            </w:r>
          </w:p>
        </w:tc>
      </w:tr>
      <w:tr w:rsidR="00712442" w:rsidRPr="008B58FB" w14:paraId="02F23F66" w14:textId="77777777" w:rsidTr="00712442">
        <w:trPr>
          <w:jc w:val="center"/>
        </w:trPr>
        <w:tc>
          <w:tcPr>
            <w:tcW w:w="598" w:type="dxa"/>
          </w:tcPr>
          <w:p w14:paraId="138CF0A3" w14:textId="77777777" w:rsidR="00712442" w:rsidRPr="00C043BC" w:rsidRDefault="00712442" w:rsidP="002916BD">
            <w:pPr>
              <w:spacing w:after="0" w:line="240" w:lineRule="auto"/>
              <w:rPr>
                <w:color w:val="5B9BD5" w:themeColor="accent1"/>
                <w:sz w:val="20"/>
                <w:szCs w:val="20"/>
              </w:rPr>
            </w:pPr>
            <w:r w:rsidRPr="00C043BC">
              <w:rPr>
                <w:color w:val="5B9BD5" w:themeColor="accent1"/>
                <w:sz w:val="20"/>
                <w:szCs w:val="20"/>
              </w:rPr>
              <w:t>A</w:t>
            </w:r>
          </w:p>
        </w:tc>
        <w:tc>
          <w:tcPr>
            <w:tcW w:w="612" w:type="dxa"/>
          </w:tcPr>
          <w:p w14:paraId="20F86812" w14:textId="77777777" w:rsidR="00712442" w:rsidRPr="00C043BC" w:rsidRDefault="00712442" w:rsidP="002916BD">
            <w:pPr>
              <w:spacing w:after="0" w:line="240" w:lineRule="auto"/>
              <w:rPr>
                <w:rFonts w:ascii="Times New Roman" w:hAnsi="Times New Roman"/>
                <w:color w:val="5B9BD5" w:themeColor="accent1"/>
                <w:sz w:val="20"/>
                <w:szCs w:val="20"/>
              </w:rPr>
            </w:pPr>
            <w:r w:rsidRPr="00C043BC">
              <w:rPr>
                <w:color w:val="5B9BD5" w:themeColor="accent1"/>
                <w:sz w:val="20"/>
                <w:szCs w:val="20"/>
              </w:rPr>
              <w:t>A</w:t>
            </w:r>
          </w:p>
        </w:tc>
        <w:tc>
          <w:tcPr>
            <w:tcW w:w="655" w:type="dxa"/>
          </w:tcPr>
          <w:p w14:paraId="74BD3F9F" w14:textId="77777777" w:rsidR="00712442" w:rsidRPr="00C043BC" w:rsidRDefault="00712442" w:rsidP="002916BD">
            <w:pPr>
              <w:spacing w:after="0" w:line="240" w:lineRule="auto"/>
              <w:rPr>
                <w:rFonts w:ascii="Times New Roman" w:hAnsi="Times New Roman"/>
                <w:color w:val="5B9BD5" w:themeColor="accent1"/>
                <w:sz w:val="20"/>
                <w:szCs w:val="20"/>
              </w:rPr>
            </w:pPr>
            <w:r w:rsidRPr="00C043BC">
              <w:rPr>
                <w:color w:val="5B9BD5" w:themeColor="accent1"/>
                <w:sz w:val="20"/>
                <w:szCs w:val="20"/>
              </w:rPr>
              <w:t>A</w:t>
            </w:r>
          </w:p>
        </w:tc>
        <w:tc>
          <w:tcPr>
            <w:tcW w:w="580" w:type="dxa"/>
          </w:tcPr>
          <w:p w14:paraId="1B3EA2BC" w14:textId="77777777" w:rsidR="00712442" w:rsidRPr="00C043BC" w:rsidRDefault="00712442" w:rsidP="002916BD">
            <w:pPr>
              <w:spacing w:after="0" w:line="240" w:lineRule="auto"/>
              <w:rPr>
                <w:color w:val="5B9BD5" w:themeColor="accent1"/>
                <w:sz w:val="20"/>
                <w:szCs w:val="20"/>
              </w:rPr>
            </w:pPr>
            <w:r w:rsidRPr="00C043BC">
              <w:rPr>
                <w:color w:val="5B9BD5" w:themeColor="accent1"/>
                <w:sz w:val="20"/>
                <w:szCs w:val="20"/>
              </w:rPr>
              <w:t>A</w:t>
            </w:r>
          </w:p>
        </w:tc>
        <w:tc>
          <w:tcPr>
            <w:tcW w:w="559" w:type="dxa"/>
          </w:tcPr>
          <w:p w14:paraId="4CF5D665" w14:textId="77777777" w:rsidR="00712442" w:rsidRPr="00C043BC" w:rsidRDefault="00712442" w:rsidP="002916BD">
            <w:pPr>
              <w:spacing w:after="0" w:line="240" w:lineRule="auto"/>
              <w:rPr>
                <w:rFonts w:ascii="Times New Roman" w:hAnsi="Times New Roman"/>
                <w:color w:val="5B9BD5" w:themeColor="accent1"/>
                <w:sz w:val="20"/>
                <w:szCs w:val="20"/>
              </w:rPr>
            </w:pPr>
            <w:r w:rsidRPr="00C043BC">
              <w:rPr>
                <w:rFonts w:ascii="Times New Roman" w:hAnsi="Times New Roman"/>
                <w:color w:val="5B9BD5" w:themeColor="accent1"/>
                <w:sz w:val="20"/>
                <w:szCs w:val="20"/>
              </w:rPr>
              <w:t>C</w:t>
            </w:r>
          </w:p>
        </w:tc>
        <w:tc>
          <w:tcPr>
            <w:tcW w:w="691" w:type="dxa"/>
          </w:tcPr>
          <w:p w14:paraId="0E2EC134" w14:textId="77777777" w:rsidR="00712442" w:rsidRPr="00C043BC" w:rsidRDefault="00712442" w:rsidP="002916BD">
            <w:pPr>
              <w:spacing w:after="0" w:line="240" w:lineRule="auto"/>
              <w:rPr>
                <w:color w:val="5B9BD5" w:themeColor="accent1"/>
                <w:sz w:val="20"/>
                <w:szCs w:val="20"/>
              </w:rPr>
            </w:pPr>
            <w:r w:rsidRPr="00C043BC">
              <w:rPr>
                <w:color w:val="5B9BD5" w:themeColor="accent1"/>
                <w:sz w:val="20"/>
                <w:szCs w:val="20"/>
              </w:rPr>
              <w:t>D2</w:t>
            </w:r>
          </w:p>
        </w:tc>
        <w:tc>
          <w:tcPr>
            <w:tcW w:w="755" w:type="dxa"/>
          </w:tcPr>
          <w:p w14:paraId="32B69992" w14:textId="77777777" w:rsidR="00712442" w:rsidRPr="00C043BC" w:rsidRDefault="00712442" w:rsidP="002916BD">
            <w:pPr>
              <w:spacing w:after="0" w:line="240" w:lineRule="auto"/>
              <w:rPr>
                <w:rFonts w:ascii="Times New Roman" w:hAnsi="Times New Roman"/>
                <w:color w:val="5B9BD5" w:themeColor="accent1"/>
                <w:sz w:val="20"/>
                <w:szCs w:val="20"/>
              </w:rPr>
            </w:pPr>
            <w:r w:rsidRPr="00C043BC">
              <w:rPr>
                <w:color w:val="5B9BD5" w:themeColor="accent1"/>
                <w:sz w:val="20"/>
                <w:szCs w:val="20"/>
              </w:rPr>
              <w:t>C</w:t>
            </w:r>
          </w:p>
        </w:tc>
        <w:tc>
          <w:tcPr>
            <w:tcW w:w="516" w:type="dxa"/>
          </w:tcPr>
          <w:p w14:paraId="222E39ED" w14:textId="77777777" w:rsidR="00712442" w:rsidRPr="00C043BC" w:rsidRDefault="00712442" w:rsidP="002916BD">
            <w:pPr>
              <w:spacing w:after="0" w:line="240" w:lineRule="auto"/>
              <w:rPr>
                <w:rFonts w:ascii="Times New Roman" w:hAnsi="Times New Roman"/>
                <w:color w:val="5B9BD5" w:themeColor="accent1"/>
                <w:sz w:val="20"/>
                <w:szCs w:val="20"/>
              </w:rPr>
            </w:pPr>
            <w:r w:rsidRPr="00C043BC">
              <w:rPr>
                <w:color w:val="5B9BD5" w:themeColor="accent1"/>
                <w:sz w:val="20"/>
                <w:szCs w:val="20"/>
              </w:rPr>
              <w:t>A</w:t>
            </w:r>
          </w:p>
        </w:tc>
        <w:tc>
          <w:tcPr>
            <w:tcW w:w="514" w:type="dxa"/>
          </w:tcPr>
          <w:p w14:paraId="6271024D" w14:textId="77777777" w:rsidR="00712442" w:rsidRPr="00C043BC" w:rsidRDefault="00712442" w:rsidP="002916BD">
            <w:pPr>
              <w:spacing w:after="0" w:line="240" w:lineRule="auto"/>
              <w:rPr>
                <w:rFonts w:ascii="Times New Roman" w:hAnsi="Times New Roman"/>
                <w:color w:val="5B9BD5" w:themeColor="accent1"/>
                <w:sz w:val="20"/>
                <w:szCs w:val="20"/>
              </w:rPr>
            </w:pPr>
            <w:r w:rsidRPr="00C043BC">
              <w:rPr>
                <w:color w:val="5B9BD5" w:themeColor="accent1"/>
                <w:sz w:val="20"/>
                <w:szCs w:val="20"/>
              </w:rPr>
              <w:t>A</w:t>
            </w:r>
          </w:p>
        </w:tc>
        <w:tc>
          <w:tcPr>
            <w:tcW w:w="524" w:type="dxa"/>
          </w:tcPr>
          <w:p w14:paraId="24722F92" w14:textId="77777777" w:rsidR="00712442" w:rsidRPr="00C043BC" w:rsidRDefault="00712442" w:rsidP="002916BD">
            <w:pPr>
              <w:spacing w:after="0" w:line="240" w:lineRule="auto"/>
              <w:rPr>
                <w:rFonts w:ascii="Times New Roman" w:hAnsi="Times New Roman"/>
                <w:color w:val="5B9BD5" w:themeColor="accent1"/>
                <w:sz w:val="20"/>
                <w:szCs w:val="20"/>
              </w:rPr>
            </w:pPr>
            <w:r w:rsidRPr="00C043BC">
              <w:rPr>
                <w:color w:val="5B9BD5" w:themeColor="accent1"/>
                <w:sz w:val="20"/>
                <w:szCs w:val="20"/>
              </w:rPr>
              <w:t>A</w:t>
            </w:r>
          </w:p>
        </w:tc>
        <w:tc>
          <w:tcPr>
            <w:tcW w:w="474" w:type="dxa"/>
          </w:tcPr>
          <w:p w14:paraId="4B97C795" w14:textId="77777777" w:rsidR="00712442" w:rsidRPr="00C043BC" w:rsidRDefault="00712442" w:rsidP="002916BD">
            <w:pPr>
              <w:spacing w:after="0" w:line="240" w:lineRule="auto"/>
              <w:rPr>
                <w:rFonts w:ascii="Times New Roman" w:hAnsi="Times New Roman"/>
                <w:color w:val="5B9BD5" w:themeColor="accent1"/>
                <w:sz w:val="20"/>
                <w:szCs w:val="20"/>
              </w:rPr>
            </w:pPr>
            <w:r w:rsidRPr="00C043BC">
              <w:rPr>
                <w:color w:val="5B9BD5" w:themeColor="accent1"/>
                <w:sz w:val="20"/>
                <w:szCs w:val="20"/>
              </w:rPr>
              <w:t>A</w:t>
            </w:r>
          </w:p>
        </w:tc>
        <w:tc>
          <w:tcPr>
            <w:tcW w:w="759" w:type="dxa"/>
          </w:tcPr>
          <w:p w14:paraId="18D08D47" w14:textId="77777777" w:rsidR="00712442" w:rsidRPr="00C043BC" w:rsidRDefault="00712442" w:rsidP="002916BD">
            <w:pPr>
              <w:spacing w:after="0" w:line="240" w:lineRule="auto"/>
              <w:rPr>
                <w:rFonts w:ascii="Times New Roman" w:hAnsi="Times New Roman"/>
                <w:color w:val="5B9BD5" w:themeColor="accent1"/>
                <w:sz w:val="20"/>
                <w:szCs w:val="20"/>
              </w:rPr>
            </w:pPr>
            <w:r w:rsidRPr="00C043BC">
              <w:rPr>
                <w:color w:val="5B9BD5" w:themeColor="accent1"/>
                <w:sz w:val="20"/>
                <w:szCs w:val="20"/>
              </w:rPr>
              <w:t>C</w:t>
            </w:r>
          </w:p>
        </w:tc>
        <w:tc>
          <w:tcPr>
            <w:tcW w:w="931" w:type="dxa"/>
          </w:tcPr>
          <w:p w14:paraId="13C890B9" w14:textId="13FB1CAF" w:rsidR="00712442" w:rsidRPr="00C043BC" w:rsidRDefault="00406154" w:rsidP="002916BD">
            <w:pPr>
              <w:spacing w:after="0" w:line="240" w:lineRule="auto"/>
              <w:rPr>
                <w:color w:val="5B9BD5" w:themeColor="accent1"/>
                <w:sz w:val="20"/>
                <w:szCs w:val="20"/>
              </w:rPr>
            </w:pPr>
            <w:r w:rsidRPr="00C043BC">
              <w:rPr>
                <w:color w:val="5B9BD5" w:themeColor="accent1"/>
                <w:sz w:val="20"/>
                <w:szCs w:val="20"/>
              </w:rPr>
              <w:t>A</w:t>
            </w:r>
          </w:p>
        </w:tc>
        <w:tc>
          <w:tcPr>
            <w:tcW w:w="894" w:type="dxa"/>
          </w:tcPr>
          <w:p w14:paraId="1064B7F7" w14:textId="23882770" w:rsidR="00712442" w:rsidRPr="00C043BC" w:rsidRDefault="00406154">
            <w:pPr>
              <w:spacing w:after="0" w:line="240" w:lineRule="auto"/>
              <w:rPr>
                <w:color w:val="5B9BD5" w:themeColor="accent1"/>
                <w:sz w:val="20"/>
                <w:szCs w:val="20"/>
              </w:rPr>
            </w:pPr>
            <w:r w:rsidRPr="00C043BC">
              <w:rPr>
                <w:color w:val="5B9BD5" w:themeColor="accent1"/>
                <w:sz w:val="20"/>
                <w:szCs w:val="20"/>
              </w:rPr>
              <w:t>C1</w:t>
            </w:r>
          </w:p>
        </w:tc>
      </w:tr>
      <w:tr w:rsidR="002916BD" w:rsidRPr="008B58FB" w14:paraId="229648DB" w14:textId="77777777" w:rsidTr="00B936DF">
        <w:trPr>
          <w:jc w:val="center"/>
        </w:trPr>
        <w:tc>
          <w:tcPr>
            <w:tcW w:w="9062" w:type="dxa"/>
            <w:gridSpan w:val="14"/>
          </w:tcPr>
          <w:p w14:paraId="2276D62B" w14:textId="77777777" w:rsidR="002916BD" w:rsidRPr="00C043BC" w:rsidRDefault="002916BD" w:rsidP="002916BD">
            <w:pPr>
              <w:autoSpaceDE w:val="0"/>
              <w:autoSpaceDN w:val="0"/>
              <w:adjustRightInd w:val="0"/>
              <w:spacing w:after="0" w:line="240" w:lineRule="auto"/>
              <w:rPr>
                <w:rFonts w:eastAsia="Calibri"/>
                <w:b/>
                <w:color w:val="5B9BD5" w:themeColor="accent1"/>
                <w:sz w:val="20"/>
                <w:szCs w:val="20"/>
              </w:rPr>
            </w:pPr>
            <w:r w:rsidRPr="00C043BC">
              <w:rPr>
                <w:rFonts w:eastAsia="SimSun"/>
                <w:color w:val="5B9BD5" w:themeColor="accent1"/>
                <w:sz w:val="20"/>
                <w:szCs w:val="20"/>
              </w:rPr>
              <w:t>Oznaczenia</w:t>
            </w:r>
            <w:r w:rsidRPr="00C043BC">
              <w:rPr>
                <w:rFonts w:eastAsia="Calibri"/>
                <w:b/>
                <w:color w:val="5B9BD5" w:themeColor="accent1"/>
                <w:sz w:val="20"/>
                <w:szCs w:val="20"/>
              </w:rPr>
              <w:t>:</w:t>
            </w:r>
          </w:p>
          <w:p w14:paraId="4402E63F" w14:textId="77777777" w:rsidR="002916BD" w:rsidRPr="00C043BC" w:rsidRDefault="002916BD" w:rsidP="002916BD">
            <w:pPr>
              <w:autoSpaceDE w:val="0"/>
              <w:autoSpaceDN w:val="0"/>
              <w:adjustRightInd w:val="0"/>
              <w:spacing w:after="0" w:line="240" w:lineRule="auto"/>
              <w:rPr>
                <w:color w:val="5B9BD5" w:themeColor="accent1"/>
                <w:sz w:val="20"/>
                <w:szCs w:val="20"/>
              </w:rPr>
            </w:pPr>
            <w:r w:rsidRPr="00C043BC">
              <w:rPr>
                <w:color w:val="5B9BD5" w:themeColor="accent1"/>
                <w:sz w:val="20"/>
                <w:szCs w:val="20"/>
                <w:vertAlign w:val="superscript"/>
              </w:rPr>
              <w:t>(1)</w:t>
            </w:r>
            <w:r w:rsidRPr="00C043BC">
              <w:rPr>
                <w:color w:val="5B9BD5" w:themeColor="accent1"/>
                <w:sz w:val="20"/>
                <w:szCs w:val="20"/>
              </w:rPr>
              <w:t xml:space="preserve"> wg poziomu docelowego </w:t>
            </w:r>
          </w:p>
          <w:p w14:paraId="3E47D953" w14:textId="77777777" w:rsidR="002916BD" w:rsidRPr="00C043BC" w:rsidRDefault="002916BD" w:rsidP="002916BD">
            <w:pPr>
              <w:autoSpaceDE w:val="0"/>
              <w:autoSpaceDN w:val="0"/>
              <w:adjustRightInd w:val="0"/>
              <w:spacing w:after="0" w:line="240" w:lineRule="auto"/>
              <w:rPr>
                <w:color w:val="5B9BD5" w:themeColor="accent1"/>
                <w:sz w:val="20"/>
                <w:szCs w:val="20"/>
              </w:rPr>
            </w:pPr>
            <w:r w:rsidRPr="00C043BC">
              <w:rPr>
                <w:color w:val="5B9BD5" w:themeColor="accent1"/>
                <w:sz w:val="20"/>
                <w:szCs w:val="20"/>
                <w:vertAlign w:val="superscript"/>
              </w:rPr>
              <w:t>(2)</w:t>
            </w:r>
            <w:r w:rsidRPr="00C043BC">
              <w:rPr>
                <w:color w:val="5B9BD5" w:themeColor="accent1"/>
                <w:sz w:val="20"/>
                <w:szCs w:val="20"/>
              </w:rPr>
              <w:t xml:space="preserve"> wg poziomu celu długoterminowego</w:t>
            </w:r>
          </w:p>
          <w:p w14:paraId="65692835" w14:textId="77777777" w:rsidR="002916BD" w:rsidRPr="00C043BC" w:rsidRDefault="002916BD" w:rsidP="002916BD">
            <w:pPr>
              <w:spacing w:after="0" w:line="240" w:lineRule="auto"/>
              <w:rPr>
                <w:color w:val="5B9BD5" w:themeColor="accent1"/>
                <w:sz w:val="20"/>
                <w:szCs w:val="20"/>
              </w:rPr>
            </w:pPr>
            <w:r w:rsidRPr="00C043BC">
              <w:rPr>
                <w:color w:val="5B9BD5" w:themeColor="accent1"/>
                <w:sz w:val="20"/>
                <w:szCs w:val="20"/>
                <w:vertAlign w:val="superscript"/>
              </w:rPr>
              <w:t>(3)</w:t>
            </w:r>
            <w:r w:rsidRPr="00C043BC">
              <w:rPr>
                <w:color w:val="5B9BD5" w:themeColor="accent1"/>
                <w:sz w:val="20"/>
                <w:szCs w:val="20"/>
              </w:rPr>
              <w:t xml:space="preserve"> wg poziomu dopuszczalnego</w:t>
            </w:r>
          </w:p>
          <w:p w14:paraId="0E38580B" w14:textId="77777777" w:rsidR="00623968" w:rsidRPr="00C043BC" w:rsidRDefault="00623968" w:rsidP="002916BD">
            <w:pPr>
              <w:spacing w:after="0" w:line="240" w:lineRule="auto"/>
              <w:rPr>
                <w:color w:val="5B9BD5" w:themeColor="accent1"/>
                <w:sz w:val="20"/>
                <w:szCs w:val="20"/>
              </w:rPr>
            </w:pPr>
            <w:r w:rsidRPr="00C043BC">
              <w:rPr>
                <w:color w:val="5B9BD5" w:themeColor="accent1"/>
                <w:sz w:val="20"/>
                <w:szCs w:val="20"/>
                <w:vertAlign w:val="superscript"/>
              </w:rPr>
              <w:t>(4)</w:t>
            </w:r>
            <w:r w:rsidRPr="00C043BC">
              <w:rPr>
                <w:color w:val="5B9BD5" w:themeColor="accent1"/>
                <w:sz w:val="20"/>
                <w:szCs w:val="20"/>
              </w:rPr>
              <w:t xml:space="preserve"> </w:t>
            </w:r>
            <w:r w:rsidRPr="00C043BC">
              <w:rPr>
                <w:rFonts w:cstheme="minorHAnsi"/>
                <w:color w:val="5B9BD5" w:themeColor="accent1"/>
                <w:sz w:val="20"/>
                <w:szCs w:val="20"/>
              </w:rPr>
              <w:t>wg</w:t>
            </w:r>
            <w:r w:rsidRPr="00C043BC">
              <w:rPr>
                <w:rFonts w:cstheme="minorHAnsi"/>
                <w:color w:val="5B9BD5" w:themeColor="accent1"/>
                <w:sz w:val="20"/>
                <w:szCs w:val="20"/>
                <w:vertAlign w:val="superscript"/>
              </w:rPr>
              <w:t xml:space="preserve"> </w:t>
            </w:r>
            <w:r w:rsidRPr="00C043BC">
              <w:rPr>
                <w:rStyle w:val="fontstyle01"/>
                <w:rFonts w:asciiTheme="minorHAnsi" w:hAnsiTheme="minorHAnsi" w:cstheme="minorHAnsi"/>
                <w:color w:val="5B9BD5" w:themeColor="accent1"/>
                <w:sz w:val="20"/>
                <w:szCs w:val="20"/>
              </w:rPr>
              <w:t>drugiego kryterium, tzw. II faza</w:t>
            </w:r>
          </w:p>
        </w:tc>
      </w:tr>
    </w:tbl>
    <w:p w14:paraId="7A75CF80" w14:textId="395DC091" w:rsidR="008E6C4C" w:rsidRPr="00C043BC" w:rsidRDefault="008E6C4C" w:rsidP="008E6C4C">
      <w:pPr>
        <w:rPr>
          <w:color w:val="5B9BD5" w:themeColor="accent1"/>
          <w:sz w:val="20"/>
          <w:szCs w:val="20"/>
        </w:rPr>
      </w:pPr>
      <w:r w:rsidRPr="00C043BC">
        <w:rPr>
          <w:b/>
          <w:color w:val="5B9BD5" w:themeColor="accent1"/>
          <w:sz w:val="20"/>
          <w:szCs w:val="20"/>
        </w:rPr>
        <w:t>Źródło</w:t>
      </w:r>
      <w:r w:rsidRPr="00C043BC">
        <w:rPr>
          <w:color w:val="5B9BD5" w:themeColor="accent1"/>
          <w:sz w:val="20"/>
          <w:szCs w:val="20"/>
        </w:rPr>
        <w:t xml:space="preserve">: Ocena jakości powietrza za rok </w:t>
      </w:r>
      <w:r w:rsidR="008B58FB" w:rsidRPr="00C043BC">
        <w:rPr>
          <w:color w:val="5B9BD5" w:themeColor="accent1"/>
          <w:sz w:val="20"/>
          <w:szCs w:val="20"/>
        </w:rPr>
        <w:t>2019</w:t>
      </w:r>
    </w:p>
    <w:p w14:paraId="14A64874" w14:textId="77777777" w:rsidR="008E6C4C" w:rsidRPr="00C043BC" w:rsidRDefault="008E6C4C" w:rsidP="00ED6177">
      <w:pPr>
        <w:autoSpaceDE w:val="0"/>
        <w:autoSpaceDN w:val="0"/>
        <w:adjustRightInd w:val="0"/>
        <w:jc w:val="both"/>
        <w:rPr>
          <w:color w:val="5B9BD5" w:themeColor="accent1"/>
        </w:rPr>
      </w:pPr>
      <w:r w:rsidRPr="00C043BC">
        <w:rPr>
          <w:color w:val="5B9BD5" w:themeColor="accent1"/>
        </w:rPr>
        <w:t>Na obszarze gminy</w:t>
      </w:r>
      <w:r w:rsidR="004D0E2F" w:rsidRPr="00C043BC">
        <w:rPr>
          <w:color w:val="5B9BD5" w:themeColor="accent1"/>
        </w:rPr>
        <w:t xml:space="preserve"> </w:t>
      </w:r>
      <w:r w:rsidR="002B648D" w:rsidRPr="00C043BC">
        <w:rPr>
          <w:color w:val="5B9BD5" w:themeColor="accent1"/>
        </w:rPr>
        <w:t>Olszanka</w:t>
      </w:r>
      <w:r w:rsidR="00712442" w:rsidRPr="00C043BC">
        <w:rPr>
          <w:color w:val="5B9BD5" w:themeColor="accent1"/>
        </w:rPr>
        <w:t>, nie są prowadzone badania w ramach Państwowego Monitoringu Środowiska</w:t>
      </w:r>
      <w:r w:rsidR="004D0E2F" w:rsidRPr="00C043BC">
        <w:rPr>
          <w:color w:val="5B9BD5" w:themeColor="accent1"/>
        </w:rPr>
        <w:t xml:space="preserve"> </w:t>
      </w:r>
      <w:r w:rsidR="00712442" w:rsidRPr="00C043BC">
        <w:rPr>
          <w:color w:val="5B9BD5" w:themeColor="accent1"/>
        </w:rPr>
        <w:t>określające aktualny stan zanieczyszczenia powietrza w rejonie</w:t>
      </w:r>
      <w:r w:rsidR="002916BD" w:rsidRPr="00C043BC">
        <w:rPr>
          <w:color w:val="5B9BD5" w:themeColor="accent1"/>
        </w:rPr>
        <w:t>.</w:t>
      </w:r>
    </w:p>
    <w:p w14:paraId="4A3653CB" w14:textId="5CB13C16" w:rsidR="008E6C4C" w:rsidRPr="00C043BC" w:rsidRDefault="004B56B5" w:rsidP="00ED6177">
      <w:pPr>
        <w:autoSpaceDE w:val="0"/>
        <w:autoSpaceDN w:val="0"/>
        <w:adjustRightInd w:val="0"/>
        <w:jc w:val="both"/>
        <w:rPr>
          <w:color w:val="5B9BD5" w:themeColor="accent1"/>
        </w:rPr>
      </w:pPr>
      <w:r w:rsidRPr="00C043BC">
        <w:rPr>
          <w:color w:val="5B9BD5" w:themeColor="accent1"/>
        </w:rPr>
        <w:t>Stężenia SO</w:t>
      </w:r>
      <w:r w:rsidRPr="00C043BC">
        <w:rPr>
          <w:color w:val="5B9BD5" w:themeColor="accent1"/>
          <w:vertAlign w:val="subscript"/>
        </w:rPr>
        <w:t>2</w:t>
      </w:r>
      <w:r w:rsidRPr="00C043BC">
        <w:rPr>
          <w:color w:val="5B9BD5" w:themeColor="accent1"/>
        </w:rPr>
        <w:t xml:space="preserve"> i NO</w:t>
      </w:r>
      <w:r w:rsidRPr="00C043BC">
        <w:rPr>
          <w:color w:val="5B9BD5" w:themeColor="accent1"/>
          <w:vertAlign w:val="subscript"/>
        </w:rPr>
        <w:t>2</w:t>
      </w:r>
      <w:r w:rsidR="008E6C4C" w:rsidRPr="00C043BC">
        <w:rPr>
          <w:color w:val="5B9BD5" w:themeColor="accent1"/>
        </w:rPr>
        <w:t xml:space="preserve"> na terenie woj. opolskiego od wielu lat utrzymują się na niskim poziomie, także w</w:t>
      </w:r>
      <w:r w:rsidRPr="00C043BC">
        <w:rPr>
          <w:color w:val="5B9BD5" w:themeColor="accent1"/>
        </w:rPr>
        <w:t> </w:t>
      </w:r>
      <w:r w:rsidR="00623968" w:rsidRPr="00C043BC">
        <w:rPr>
          <w:color w:val="5B9BD5" w:themeColor="accent1"/>
        </w:rPr>
        <w:t xml:space="preserve">2019 </w:t>
      </w:r>
      <w:r w:rsidR="008E6C4C" w:rsidRPr="00C043BC">
        <w:rPr>
          <w:color w:val="5B9BD5" w:themeColor="accent1"/>
        </w:rPr>
        <w:t>roku nie wystąpiły przekroczenia standardów jakości powietrza ustalonych dla t</w:t>
      </w:r>
      <w:r w:rsidRPr="00C043BC">
        <w:rPr>
          <w:color w:val="5B9BD5" w:themeColor="accent1"/>
        </w:rPr>
        <w:t>ych</w:t>
      </w:r>
      <w:r w:rsidR="008E6C4C" w:rsidRPr="00C043BC">
        <w:rPr>
          <w:color w:val="5B9BD5" w:themeColor="accent1"/>
        </w:rPr>
        <w:t xml:space="preserve"> substancji. </w:t>
      </w:r>
    </w:p>
    <w:p w14:paraId="36350391" w14:textId="11295160" w:rsidR="008E6C4C" w:rsidRPr="00C043BC" w:rsidRDefault="004B56B5" w:rsidP="00ED6177">
      <w:pPr>
        <w:autoSpaceDE w:val="0"/>
        <w:autoSpaceDN w:val="0"/>
        <w:adjustRightInd w:val="0"/>
        <w:jc w:val="both"/>
        <w:rPr>
          <w:color w:val="5B9BD5" w:themeColor="accent1"/>
        </w:rPr>
      </w:pPr>
      <w:r w:rsidRPr="00C043BC">
        <w:rPr>
          <w:color w:val="5B9BD5" w:themeColor="accent1"/>
        </w:rPr>
        <w:t>Najbliższa lokalizacja, w której prowadzone są</w:t>
      </w:r>
      <w:r w:rsidR="008E6C4C" w:rsidRPr="00C043BC">
        <w:rPr>
          <w:color w:val="5B9BD5" w:themeColor="accent1"/>
        </w:rPr>
        <w:t xml:space="preserve"> pomiar</w:t>
      </w:r>
      <w:r w:rsidRPr="00C043BC">
        <w:rPr>
          <w:color w:val="5B9BD5" w:themeColor="accent1"/>
        </w:rPr>
        <w:t>y</w:t>
      </w:r>
      <w:r w:rsidR="008E6C4C" w:rsidRPr="00C043BC">
        <w:rPr>
          <w:color w:val="5B9BD5" w:themeColor="accent1"/>
        </w:rPr>
        <w:t xml:space="preserve"> stężeń</w:t>
      </w:r>
      <w:r w:rsidR="00623968" w:rsidRPr="00C043BC">
        <w:rPr>
          <w:color w:val="5B9BD5" w:themeColor="accent1"/>
        </w:rPr>
        <w:t xml:space="preserve"> benzenu,</w:t>
      </w:r>
      <w:r w:rsidR="008E6C4C" w:rsidRPr="00C043BC">
        <w:rPr>
          <w:color w:val="5B9BD5" w:themeColor="accent1"/>
        </w:rPr>
        <w:t xml:space="preserve"> pyłów PM</w:t>
      </w:r>
      <w:r w:rsidR="008E6C4C" w:rsidRPr="00C043BC">
        <w:rPr>
          <w:color w:val="5B9BD5" w:themeColor="accent1"/>
          <w:vertAlign w:val="subscript"/>
        </w:rPr>
        <w:t>10</w:t>
      </w:r>
      <w:r w:rsidR="008E6C4C" w:rsidRPr="00C043BC">
        <w:rPr>
          <w:color w:val="5B9BD5" w:themeColor="accent1"/>
        </w:rPr>
        <w:t xml:space="preserve"> i PM</w:t>
      </w:r>
      <w:r w:rsidR="008E6C4C" w:rsidRPr="00C043BC">
        <w:rPr>
          <w:color w:val="5B9BD5" w:themeColor="accent1"/>
          <w:vertAlign w:val="subscript"/>
        </w:rPr>
        <w:t>2,5</w:t>
      </w:r>
      <w:r w:rsidR="008E6C4C" w:rsidRPr="00C043BC">
        <w:rPr>
          <w:color w:val="5B9BD5" w:themeColor="accent1"/>
        </w:rPr>
        <w:t xml:space="preserve"> oraz substancji występujących na powierzchni cząsteczek pyłów, tj. arsenu, kadmu, niklu, ołowiu oraz benzo(a)</w:t>
      </w:r>
      <w:r w:rsidR="004D0E2F" w:rsidRPr="00C043BC">
        <w:rPr>
          <w:color w:val="5B9BD5" w:themeColor="accent1"/>
        </w:rPr>
        <w:t xml:space="preserve">piranu </w:t>
      </w:r>
      <w:r w:rsidRPr="00C043BC">
        <w:rPr>
          <w:color w:val="5B9BD5" w:themeColor="accent1"/>
        </w:rPr>
        <w:t>znajduje się w Opolu na</w:t>
      </w:r>
      <w:r w:rsidR="008E6C4C" w:rsidRPr="00C043BC">
        <w:rPr>
          <w:color w:val="5B9BD5" w:themeColor="accent1"/>
        </w:rPr>
        <w:t xml:space="preserve"> os. Armii Krajowej. Typ pomiaru</w:t>
      </w:r>
      <w:r w:rsidRPr="00C043BC">
        <w:rPr>
          <w:color w:val="5B9BD5" w:themeColor="accent1"/>
        </w:rPr>
        <w:t xml:space="preserve"> na stacji</w:t>
      </w:r>
      <w:r w:rsidR="008E6C4C" w:rsidRPr="00C043BC">
        <w:rPr>
          <w:color w:val="5B9BD5" w:themeColor="accent1"/>
        </w:rPr>
        <w:t>: manualny. Średnioroczne stężenia wyniosły</w:t>
      </w:r>
      <w:r w:rsidR="00623968" w:rsidRPr="00C043BC">
        <w:rPr>
          <w:color w:val="5B9BD5" w:themeColor="accent1"/>
        </w:rPr>
        <w:t>: 1 µg/m</w:t>
      </w:r>
      <w:r w:rsidR="00623968" w:rsidRPr="00C043BC">
        <w:rPr>
          <w:color w:val="5B9BD5" w:themeColor="accent1"/>
          <w:vertAlign w:val="superscript"/>
        </w:rPr>
        <w:t>3</w:t>
      </w:r>
      <w:r w:rsidR="00623968" w:rsidRPr="00C043BC">
        <w:rPr>
          <w:color w:val="5B9BD5" w:themeColor="accent1"/>
        </w:rPr>
        <w:t xml:space="preserve"> dla benzenu,</w:t>
      </w:r>
      <w:r w:rsidR="008E6C4C" w:rsidRPr="00C043BC">
        <w:rPr>
          <w:color w:val="5B9BD5" w:themeColor="accent1"/>
        </w:rPr>
        <w:t xml:space="preserve"> </w:t>
      </w:r>
      <w:r w:rsidR="00623968" w:rsidRPr="00C043BC">
        <w:rPr>
          <w:color w:val="5B9BD5" w:themeColor="accent1"/>
        </w:rPr>
        <w:t>27</w:t>
      </w:r>
      <w:r w:rsidR="008E6C4C" w:rsidRPr="00C043BC">
        <w:rPr>
          <w:color w:val="5B9BD5" w:themeColor="accent1"/>
        </w:rPr>
        <w:t xml:space="preserve"> µg/m</w:t>
      </w:r>
      <w:r w:rsidR="008E6C4C" w:rsidRPr="00C043BC">
        <w:rPr>
          <w:color w:val="5B9BD5" w:themeColor="accent1"/>
          <w:vertAlign w:val="superscript"/>
        </w:rPr>
        <w:t>3</w:t>
      </w:r>
      <w:r w:rsidR="008E6C4C" w:rsidRPr="00C043BC">
        <w:rPr>
          <w:color w:val="5B9BD5" w:themeColor="accent1"/>
        </w:rPr>
        <w:t xml:space="preserve"> dla pyłu PM</w:t>
      </w:r>
      <w:r w:rsidR="008E6C4C" w:rsidRPr="00C043BC">
        <w:rPr>
          <w:color w:val="5B9BD5" w:themeColor="accent1"/>
          <w:vertAlign w:val="subscript"/>
        </w:rPr>
        <w:t>10</w:t>
      </w:r>
      <w:r w:rsidR="008E6C4C" w:rsidRPr="00C043BC">
        <w:rPr>
          <w:color w:val="5B9BD5" w:themeColor="accent1"/>
        </w:rPr>
        <w:t xml:space="preserve"> oraz </w:t>
      </w:r>
      <w:r w:rsidR="00623968" w:rsidRPr="00C043BC">
        <w:rPr>
          <w:color w:val="5B9BD5" w:themeColor="accent1"/>
        </w:rPr>
        <w:t xml:space="preserve">18 </w:t>
      </w:r>
      <w:r w:rsidR="008E6C4C" w:rsidRPr="00C043BC">
        <w:rPr>
          <w:color w:val="5B9BD5" w:themeColor="accent1"/>
        </w:rPr>
        <w:t>µg/m</w:t>
      </w:r>
      <w:r w:rsidR="008E6C4C" w:rsidRPr="00C043BC">
        <w:rPr>
          <w:color w:val="5B9BD5" w:themeColor="accent1"/>
          <w:vertAlign w:val="superscript"/>
        </w:rPr>
        <w:t xml:space="preserve">3 </w:t>
      </w:r>
      <w:r w:rsidR="008E6C4C" w:rsidRPr="00C043BC">
        <w:rPr>
          <w:color w:val="5B9BD5" w:themeColor="accent1"/>
        </w:rPr>
        <w:softHyphen/>
        <w:t>dla pyłu PM</w:t>
      </w:r>
      <w:r w:rsidR="008E6C4C" w:rsidRPr="00C043BC">
        <w:rPr>
          <w:color w:val="5B9BD5" w:themeColor="accent1"/>
          <w:vertAlign w:val="subscript"/>
        </w:rPr>
        <w:t>2,5.</w:t>
      </w:r>
      <w:r w:rsidR="008E6C4C" w:rsidRPr="00C043BC">
        <w:rPr>
          <w:color w:val="5B9BD5" w:themeColor="accent1"/>
        </w:rPr>
        <w:t xml:space="preserve"> Stanowi to odpowiednio </w:t>
      </w:r>
      <w:r w:rsidR="008B2E16" w:rsidRPr="00C043BC">
        <w:rPr>
          <w:color w:val="5B9BD5" w:themeColor="accent1"/>
        </w:rPr>
        <w:t>20% dopuszczalnego stężenia uśrednionego dla roku (C</w:t>
      </w:r>
      <w:r w:rsidR="008B2E16" w:rsidRPr="00C043BC">
        <w:rPr>
          <w:color w:val="5B9BD5" w:themeColor="accent1"/>
          <w:vertAlign w:val="subscript"/>
        </w:rPr>
        <w:t>6</w:t>
      </w:r>
      <w:r w:rsidR="008B2E16" w:rsidRPr="00C043BC">
        <w:rPr>
          <w:color w:val="5B9BD5" w:themeColor="accent1"/>
        </w:rPr>
        <w:t>H</w:t>
      </w:r>
      <w:r w:rsidR="008B2E16" w:rsidRPr="00C043BC">
        <w:rPr>
          <w:color w:val="5B9BD5" w:themeColor="accent1"/>
          <w:vertAlign w:val="subscript"/>
        </w:rPr>
        <w:t>6</w:t>
      </w:r>
      <w:r w:rsidR="008B2E16" w:rsidRPr="00C043BC">
        <w:rPr>
          <w:color w:val="5B9BD5" w:themeColor="accent1"/>
        </w:rPr>
        <w:t xml:space="preserve">), </w:t>
      </w:r>
      <w:r w:rsidR="00623968" w:rsidRPr="00C043BC">
        <w:rPr>
          <w:color w:val="5B9BD5" w:themeColor="accent1"/>
        </w:rPr>
        <w:t>67,5</w:t>
      </w:r>
      <w:r w:rsidR="008E6C4C" w:rsidRPr="00C043BC">
        <w:rPr>
          <w:color w:val="5B9BD5" w:themeColor="accent1"/>
        </w:rPr>
        <w:t>% dopuszczalnego stężenia uśrednionego dla roku (PM</w:t>
      </w:r>
      <w:r w:rsidR="008E6C4C" w:rsidRPr="00C043BC">
        <w:rPr>
          <w:color w:val="5B9BD5" w:themeColor="accent1"/>
          <w:vertAlign w:val="subscript"/>
        </w:rPr>
        <w:t>10</w:t>
      </w:r>
      <w:r w:rsidR="008E6C4C" w:rsidRPr="00C043BC">
        <w:rPr>
          <w:color w:val="5B9BD5" w:themeColor="accent1"/>
        </w:rPr>
        <w:t xml:space="preserve">) oraz </w:t>
      </w:r>
      <w:r w:rsidR="00623968" w:rsidRPr="00C043BC">
        <w:rPr>
          <w:color w:val="5B9BD5" w:themeColor="accent1"/>
        </w:rPr>
        <w:t>72</w:t>
      </w:r>
      <w:r w:rsidR="008E6C4C" w:rsidRPr="00C043BC">
        <w:rPr>
          <w:color w:val="5B9BD5" w:themeColor="accent1"/>
        </w:rPr>
        <w:t>% dopuszczalnego stężenia uśrednionego dla roku (PM</w:t>
      </w:r>
      <w:r w:rsidR="008E6C4C" w:rsidRPr="00C043BC">
        <w:rPr>
          <w:color w:val="5B9BD5" w:themeColor="accent1"/>
          <w:vertAlign w:val="subscript"/>
        </w:rPr>
        <w:t>2,5</w:t>
      </w:r>
      <w:r w:rsidR="00F0198D" w:rsidRPr="00C043BC">
        <w:rPr>
          <w:color w:val="5B9BD5" w:themeColor="accent1"/>
        </w:rPr>
        <w:t>).</w:t>
      </w:r>
    </w:p>
    <w:p w14:paraId="2AD69BB5" w14:textId="77777777" w:rsidR="008E6C4C" w:rsidRPr="00C043BC" w:rsidRDefault="008E6C4C" w:rsidP="00736087">
      <w:pPr>
        <w:autoSpaceDE w:val="0"/>
        <w:autoSpaceDN w:val="0"/>
        <w:adjustRightInd w:val="0"/>
        <w:spacing w:after="0"/>
        <w:rPr>
          <w:color w:val="5B9BD5" w:themeColor="accent1"/>
        </w:rPr>
      </w:pPr>
      <w:r w:rsidRPr="00C043BC">
        <w:rPr>
          <w:b/>
          <w:color w:val="5B9BD5" w:themeColor="accent1"/>
        </w:rPr>
        <w:t xml:space="preserve">Tabela </w:t>
      </w:r>
      <w:r w:rsidR="0036619F" w:rsidRPr="00C043BC">
        <w:rPr>
          <w:b/>
          <w:color w:val="5B9BD5" w:themeColor="accent1"/>
        </w:rPr>
        <w:t>1</w:t>
      </w:r>
      <w:r w:rsidR="00BD75C4" w:rsidRPr="00C043BC">
        <w:rPr>
          <w:b/>
          <w:color w:val="5B9BD5" w:themeColor="accent1"/>
        </w:rPr>
        <w:t>4</w:t>
      </w:r>
      <w:r w:rsidRPr="00C043BC">
        <w:rPr>
          <w:b/>
          <w:color w:val="5B9BD5" w:themeColor="accent1"/>
        </w:rPr>
        <w:t xml:space="preserve">. </w:t>
      </w:r>
      <w:r w:rsidRPr="00C043BC">
        <w:rPr>
          <w:color w:val="5B9BD5" w:themeColor="accent1"/>
        </w:rPr>
        <w:t>Wyniki pomiarów arsenu, kadmu, niklu, ołowiu i benzo(a)pirenu</w:t>
      </w:r>
    </w:p>
    <w:tbl>
      <w:tblPr>
        <w:tblW w:w="9072" w:type="dxa"/>
        <w:tblInd w:w="40" w:type="dxa"/>
        <w:tblLayout w:type="fixed"/>
        <w:tblCellMar>
          <w:left w:w="40" w:type="dxa"/>
          <w:right w:w="40" w:type="dxa"/>
        </w:tblCellMar>
        <w:tblLook w:val="0000" w:firstRow="0" w:lastRow="0" w:firstColumn="0" w:lastColumn="0" w:noHBand="0" w:noVBand="0"/>
      </w:tblPr>
      <w:tblGrid>
        <w:gridCol w:w="2268"/>
        <w:gridCol w:w="1560"/>
        <w:gridCol w:w="992"/>
        <w:gridCol w:w="850"/>
        <w:gridCol w:w="851"/>
        <w:gridCol w:w="850"/>
        <w:gridCol w:w="851"/>
        <w:gridCol w:w="850"/>
      </w:tblGrid>
      <w:tr w:rsidR="008E6C4C" w:rsidRPr="008B58FB" w14:paraId="177C88F4" w14:textId="77777777" w:rsidTr="00B936DF">
        <w:trPr>
          <w:trHeight w:val="264"/>
        </w:trPr>
        <w:tc>
          <w:tcPr>
            <w:tcW w:w="2268" w:type="dxa"/>
            <w:vMerge w:val="restart"/>
            <w:tcBorders>
              <w:top w:val="single" w:sz="6" w:space="0" w:color="auto"/>
              <w:left w:val="single" w:sz="6" w:space="0" w:color="auto"/>
              <w:right w:val="single" w:sz="6" w:space="0" w:color="auto"/>
            </w:tcBorders>
            <w:vAlign w:val="center"/>
          </w:tcPr>
          <w:p w14:paraId="062033EB" w14:textId="77777777" w:rsidR="008E6C4C" w:rsidRPr="00C043BC" w:rsidRDefault="008E6C4C" w:rsidP="00F0198D">
            <w:pPr>
              <w:autoSpaceDE w:val="0"/>
              <w:autoSpaceDN w:val="0"/>
              <w:adjustRightInd w:val="0"/>
              <w:spacing w:after="0"/>
              <w:jc w:val="center"/>
              <w:rPr>
                <w:b/>
                <w:color w:val="5B9BD5" w:themeColor="accent1"/>
                <w:sz w:val="20"/>
                <w:szCs w:val="20"/>
              </w:rPr>
            </w:pPr>
            <w:r w:rsidRPr="00C043BC">
              <w:rPr>
                <w:b/>
                <w:color w:val="5B9BD5" w:themeColor="accent1"/>
                <w:sz w:val="20"/>
                <w:szCs w:val="20"/>
              </w:rPr>
              <w:t>Lokalizacja stanowisk</w:t>
            </w:r>
            <w:r w:rsidRPr="00C043BC">
              <w:rPr>
                <w:b/>
                <w:color w:val="5B9BD5" w:themeColor="accent1"/>
                <w:sz w:val="20"/>
                <w:szCs w:val="20"/>
              </w:rPr>
              <w:br/>
              <w:t>pomiarowych</w:t>
            </w:r>
          </w:p>
        </w:tc>
        <w:tc>
          <w:tcPr>
            <w:tcW w:w="1560" w:type="dxa"/>
            <w:vMerge w:val="restart"/>
            <w:tcBorders>
              <w:top w:val="single" w:sz="6" w:space="0" w:color="auto"/>
              <w:left w:val="single" w:sz="6" w:space="0" w:color="auto"/>
              <w:right w:val="single" w:sz="6" w:space="0" w:color="auto"/>
            </w:tcBorders>
            <w:vAlign w:val="center"/>
          </w:tcPr>
          <w:p w14:paraId="1C746496" w14:textId="77777777" w:rsidR="008E6C4C" w:rsidRPr="00C043BC" w:rsidRDefault="008E6C4C" w:rsidP="00F0198D">
            <w:pPr>
              <w:autoSpaceDE w:val="0"/>
              <w:autoSpaceDN w:val="0"/>
              <w:adjustRightInd w:val="0"/>
              <w:spacing w:after="0"/>
              <w:jc w:val="center"/>
              <w:rPr>
                <w:b/>
                <w:color w:val="5B9BD5" w:themeColor="accent1"/>
                <w:sz w:val="20"/>
                <w:szCs w:val="20"/>
              </w:rPr>
            </w:pPr>
            <w:r w:rsidRPr="00C043BC">
              <w:rPr>
                <w:b/>
                <w:color w:val="5B9BD5" w:themeColor="accent1"/>
                <w:sz w:val="20"/>
                <w:szCs w:val="20"/>
              </w:rPr>
              <w:t>Kod stacji</w:t>
            </w:r>
          </w:p>
        </w:tc>
        <w:tc>
          <w:tcPr>
            <w:tcW w:w="992" w:type="dxa"/>
            <w:vMerge w:val="restart"/>
            <w:tcBorders>
              <w:top w:val="single" w:sz="6" w:space="0" w:color="auto"/>
              <w:left w:val="single" w:sz="6" w:space="0" w:color="auto"/>
              <w:right w:val="single" w:sz="6" w:space="0" w:color="auto"/>
            </w:tcBorders>
            <w:vAlign w:val="center"/>
          </w:tcPr>
          <w:p w14:paraId="38439A65" w14:textId="77777777" w:rsidR="008E6C4C" w:rsidRPr="00C043BC" w:rsidRDefault="008E6C4C" w:rsidP="00F0198D">
            <w:pPr>
              <w:autoSpaceDE w:val="0"/>
              <w:autoSpaceDN w:val="0"/>
              <w:adjustRightInd w:val="0"/>
              <w:spacing w:after="0"/>
              <w:jc w:val="center"/>
              <w:rPr>
                <w:b/>
                <w:color w:val="5B9BD5" w:themeColor="accent1"/>
                <w:sz w:val="20"/>
                <w:szCs w:val="20"/>
              </w:rPr>
            </w:pPr>
            <w:r w:rsidRPr="00C043BC">
              <w:rPr>
                <w:b/>
                <w:color w:val="5B9BD5" w:themeColor="accent1"/>
                <w:sz w:val="20"/>
                <w:szCs w:val="20"/>
              </w:rPr>
              <w:t>Typ</w:t>
            </w:r>
            <w:r w:rsidRPr="00C043BC">
              <w:rPr>
                <w:b/>
                <w:color w:val="5B9BD5" w:themeColor="accent1"/>
                <w:sz w:val="20"/>
                <w:szCs w:val="20"/>
              </w:rPr>
              <w:br/>
              <w:t>pomiaru</w:t>
            </w:r>
          </w:p>
        </w:tc>
        <w:tc>
          <w:tcPr>
            <w:tcW w:w="4252" w:type="dxa"/>
            <w:gridSpan w:val="5"/>
            <w:tcBorders>
              <w:top w:val="single" w:sz="6" w:space="0" w:color="auto"/>
              <w:left w:val="single" w:sz="6" w:space="0" w:color="auto"/>
              <w:bottom w:val="single" w:sz="6" w:space="0" w:color="auto"/>
              <w:right w:val="single" w:sz="6" w:space="0" w:color="auto"/>
            </w:tcBorders>
          </w:tcPr>
          <w:p w14:paraId="1486EE9C" w14:textId="77777777" w:rsidR="008E6C4C" w:rsidRPr="00C043BC" w:rsidRDefault="008E6C4C" w:rsidP="00F0198D">
            <w:pPr>
              <w:autoSpaceDE w:val="0"/>
              <w:autoSpaceDN w:val="0"/>
              <w:adjustRightInd w:val="0"/>
              <w:spacing w:after="0"/>
              <w:jc w:val="center"/>
              <w:rPr>
                <w:b/>
                <w:color w:val="5B9BD5" w:themeColor="accent1"/>
                <w:sz w:val="20"/>
                <w:szCs w:val="20"/>
              </w:rPr>
            </w:pPr>
            <w:r w:rsidRPr="00C043BC">
              <w:rPr>
                <w:b/>
                <w:color w:val="5B9BD5" w:themeColor="accent1"/>
                <w:sz w:val="20"/>
                <w:szCs w:val="20"/>
              </w:rPr>
              <w:t>Wartości średnich rocznych stężeń</w:t>
            </w:r>
          </w:p>
        </w:tc>
      </w:tr>
      <w:tr w:rsidR="008E6C4C" w:rsidRPr="008B58FB" w14:paraId="73347652" w14:textId="77777777" w:rsidTr="00DC2499">
        <w:trPr>
          <w:trHeight w:val="351"/>
        </w:trPr>
        <w:tc>
          <w:tcPr>
            <w:tcW w:w="2268" w:type="dxa"/>
            <w:vMerge/>
            <w:tcBorders>
              <w:left w:val="single" w:sz="6" w:space="0" w:color="auto"/>
              <w:bottom w:val="single" w:sz="6" w:space="0" w:color="auto"/>
              <w:right w:val="single" w:sz="6" w:space="0" w:color="auto"/>
            </w:tcBorders>
            <w:vAlign w:val="center"/>
          </w:tcPr>
          <w:p w14:paraId="1F9EA78C" w14:textId="77777777" w:rsidR="008E6C4C" w:rsidRPr="00C043BC" w:rsidRDefault="008E6C4C" w:rsidP="00F0198D">
            <w:pPr>
              <w:autoSpaceDE w:val="0"/>
              <w:autoSpaceDN w:val="0"/>
              <w:adjustRightInd w:val="0"/>
              <w:spacing w:after="0"/>
              <w:rPr>
                <w:b/>
                <w:color w:val="5B9BD5" w:themeColor="accent1"/>
                <w:sz w:val="20"/>
                <w:szCs w:val="20"/>
              </w:rPr>
            </w:pPr>
          </w:p>
        </w:tc>
        <w:tc>
          <w:tcPr>
            <w:tcW w:w="1560" w:type="dxa"/>
            <w:vMerge/>
            <w:tcBorders>
              <w:left w:val="single" w:sz="6" w:space="0" w:color="auto"/>
              <w:bottom w:val="single" w:sz="6" w:space="0" w:color="auto"/>
              <w:right w:val="single" w:sz="6" w:space="0" w:color="auto"/>
            </w:tcBorders>
            <w:vAlign w:val="center"/>
          </w:tcPr>
          <w:p w14:paraId="248E7476" w14:textId="77777777" w:rsidR="008E6C4C" w:rsidRPr="00C043BC" w:rsidRDefault="008E6C4C" w:rsidP="00F0198D">
            <w:pPr>
              <w:autoSpaceDE w:val="0"/>
              <w:autoSpaceDN w:val="0"/>
              <w:adjustRightInd w:val="0"/>
              <w:spacing w:after="0"/>
              <w:rPr>
                <w:b/>
                <w:color w:val="5B9BD5" w:themeColor="accent1"/>
                <w:sz w:val="20"/>
                <w:szCs w:val="20"/>
              </w:rPr>
            </w:pPr>
          </w:p>
        </w:tc>
        <w:tc>
          <w:tcPr>
            <w:tcW w:w="992" w:type="dxa"/>
            <w:vMerge/>
            <w:tcBorders>
              <w:left w:val="single" w:sz="6" w:space="0" w:color="auto"/>
              <w:bottom w:val="single" w:sz="6" w:space="0" w:color="auto"/>
              <w:right w:val="single" w:sz="6" w:space="0" w:color="auto"/>
            </w:tcBorders>
            <w:vAlign w:val="center"/>
          </w:tcPr>
          <w:p w14:paraId="08169B1A" w14:textId="77777777" w:rsidR="008E6C4C" w:rsidRPr="00C043BC" w:rsidRDefault="008E6C4C" w:rsidP="00F0198D">
            <w:pPr>
              <w:autoSpaceDE w:val="0"/>
              <w:autoSpaceDN w:val="0"/>
              <w:adjustRightInd w:val="0"/>
              <w:spacing w:after="0"/>
              <w:rPr>
                <w:b/>
                <w:color w:val="5B9BD5" w:themeColor="accent1"/>
                <w:sz w:val="20"/>
                <w:szCs w:val="20"/>
              </w:rPr>
            </w:pPr>
          </w:p>
        </w:tc>
        <w:tc>
          <w:tcPr>
            <w:tcW w:w="850" w:type="dxa"/>
            <w:tcBorders>
              <w:top w:val="single" w:sz="6" w:space="0" w:color="auto"/>
              <w:left w:val="single" w:sz="6" w:space="0" w:color="auto"/>
              <w:bottom w:val="single" w:sz="6" w:space="0" w:color="auto"/>
              <w:right w:val="single" w:sz="6" w:space="0" w:color="auto"/>
            </w:tcBorders>
          </w:tcPr>
          <w:p w14:paraId="6648EBD1" w14:textId="792377E2" w:rsidR="008E6C4C" w:rsidRPr="00C043BC" w:rsidRDefault="008E6C4C">
            <w:pPr>
              <w:autoSpaceDE w:val="0"/>
              <w:autoSpaceDN w:val="0"/>
              <w:adjustRightInd w:val="0"/>
              <w:spacing w:after="0"/>
              <w:jc w:val="center"/>
              <w:rPr>
                <w:b/>
                <w:color w:val="5B9BD5" w:themeColor="accent1"/>
                <w:sz w:val="20"/>
                <w:szCs w:val="20"/>
              </w:rPr>
            </w:pPr>
            <w:r w:rsidRPr="00C043BC">
              <w:rPr>
                <w:b/>
                <w:color w:val="5B9BD5" w:themeColor="accent1"/>
                <w:sz w:val="20"/>
                <w:szCs w:val="20"/>
              </w:rPr>
              <w:t>As</w:t>
            </w:r>
            <w:r w:rsidRPr="00C043BC">
              <w:rPr>
                <w:b/>
                <w:color w:val="5B9BD5" w:themeColor="accent1"/>
                <w:sz w:val="20"/>
                <w:szCs w:val="20"/>
              </w:rPr>
              <w:br/>
              <w:t>[</w:t>
            </w:r>
            <w:r w:rsidR="008B2E16" w:rsidRPr="00C043BC">
              <w:rPr>
                <w:b/>
                <w:color w:val="5B9BD5" w:themeColor="accent1"/>
                <w:sz w:val="20"/>
                <w:szCs w:val="20"/>
              </w:rPr>
              <w:t>ng</w:t>
            </w:r>
            <w:r w:rsidRPr="00C043BC">
              <w:rPr>
                <w:b/>
                <w:color w:val="5B9BD5" w:themeColor="accent1"/>
                <w:sz w:val="20"/>
                <w:szCs w:val="20"/>
              </w:rPr>
              <w:t>/m</w:t>
            </w:r>
            <w:r w:rsidRPr="00C043BC">
              <w:rPr>
                <w:b/>
                <w:color w:val="5B9BD5" w:themeColor="accent1"/>
                <w:sz w:val="20"/>
                <w:szCs w:val="20"/>
                <w:vertAlign w:val="superscript"/>
              </w:rPr>
              <w:t>3</w:t>
            </w:r>
            <w:r w:rsidRPr="00C043BC">
              <w:rPr>
                <w:b/>
                <w:color w:val="5B9BD5" w:themeColor="accent1"/>
                <w:sz w:val="20"/>
                <w:szCs w:val="20"/>
              </w:rPr>
              <w:t>]</w:t>
            </w:r>
          </w:p>
        </w:tc>
        <w:tc>
          <w:tcPr>
            <w:tcW w:w="851" w:type="dxa"/>
            <w:tcBorders>
              <w:top w:val="single" w:sz="6" w:space="0" w:color="auto"/>
              <w:left w:val="single" w:sz="6" w:space="0" w:color="auto"/>
              <w:bottom w:val="single" w:sz="6" w:space="0" w:color="auto"/>
              <w:right w:val="single" w:sz="6" w:space="0" w:color="auto"/>
            </w:tcBorders>
          </w:tcPr>
          <w:p w14:paraId="168B93AF" w14:textId="60BB1927" w:rsidR="008E6C4C" w:rsidRPr="00C043BC" w:rsidRDefault="008E6C4C">
            <w:pPr>
              <w:autoSpaceDE w:val="0"/>
              <w:autoSpaceDN w:val="0"/>
              <w:adjustRightInd w:val="0"/>
              <w:spacing w:after="0"/>
              <w:jc w:val="center"/>
              <w:rPr>
                <w:b/>
                <w:color w:val="5B9BD5" w:themeColor="accent1"/>
                <w:sz w:val="20"/>
                <w:szCs w:val="20"/>
              </w:rPr>
            </w:pPr>
            <w:r w:rsidRPr="00C043BC">
              <w:rPr>
                <w:b/>
                <w:color w:val="5B9BD5" w:themeColor="accent1"/>
                <w:sz w:val="20"/>
                <w:szCs w:val="20"/>
              </w:rPr>
              <w:t>Cd</w:t>
            </w:r>
            <w:r w:rsidRPr="00C043BC">
              <w:rPr>
                <w:b/>
                <w:color w:val="5B9BD5" w:themeColor="accent1"/>
                <w:sz w:val="20"/>
                <w:szCs w:val="20"/>
              </w:rPr>
              <w:br/>
              <w:t>[</w:t>
            </w:r>
            <w:r w:rsidR="008B2E16" w:rsidRPr="00C043BC">
              <w:rPr>
                <w:b/>
                <w:color w:val="5B9BD5" w:themeColor="accent1"/>
                <w:sz w:val="20"/>
                <w:szCs w:val="20"/>
              </w:rPr>
              <w:t>ng</w:t>
            </w:r>
            <w:r w:rsidRPr="00C043BC">
              <w:rPr>
                <w:b/>
                <w:color w:val="5B9BD5" w:themeColor="accent1"/>
                <w:sz w:val="20"/>
                <w:szCs w:val="20"/>
              </w:rPr>
              <w:t>/m</w:t>
            </w:r>
            <w:r w:rsidRPr="00C043BC">
              <w:rPr>
                <w:b/>
                <w:color w:val="5B9BD5" w:themeColor="accent1"/>
                <w:sz w:val="20"/>
                <w:szCs w:val="20"/>
                <w:vertAlign w:val="superscript"/>
              </w:rPr>
              <w:t>3</w:t>
            </w:r>
            <w:r w:rsidRPr="00C043BC">
              <w:rPr>
                <w:b/>
                <w:color w:val="5B9BD5" w:themeColor="accent1"/>
                <w:sz w:val="20"/>
                <w:szCs w:val="20"/>
              </w:rPr>
              <w:t>]</w:t>
            </w:r>
          </w:p>
        </w:tc>
        <w:tc>
          <w:tcPr>
            <w:tcW w:w="850" w:type="dxa"/>
            <w:tcBorders>
              <w:top w:val="single" w:sz="6" w:space="0" w:color="auto"/>
              <w:left w:val="single" w:sz="6" w:space="0" w:color="auto"/>
              <w:bottom w:val="single" w:sz="6" w:space="0" w:color="auto"/>
              <w:right w:val="single" w:sz="6" w:space="0" w:color="auto"/>
            </w:tcBorders>
          </w:tcPr>
          <w:p w14:paraId="03AD637D" w14:textId="04C0D758" w:rsidR="008E6C4C" w:rsidRPr="00C043BC" w:rsidRDefault="008E6C4C">
            <w:pPr>
              <w:autoSpaceDE w:val="0"/>
              <w:autoSpaceDN w:val="0"/>
              <w:adjustRightInd w:val="0"/>
              <w:spacing w:after="0"/>
              <w:jc w:val="center"/>
              <w:rPr>
                <w:b/>
                <w:color w:val="5B9BD5" w:themeColor="accent1"/>
                <w:sz w:val="20"/>
                <w:szCs w:val="20"/>
              </w:rPr>
            </w:pPr>
            <w:r w:rsidRPr="00C043BC">
              <w:rPr>
                <w:b/>
                <w:color w:val="5B9BD5" w:themeColor="accent1"/>
                <w:sz w:val="20"/>
                <w:szCs w:val="20"/>
              </w:rPr>
              <w:t>Ni</w:t>
            </w:r>
            <w:r w:rsidRPr="00C043BC">
              <w:rPr>
                <w:b/>
                <w:color w:val="5B9BD5" w:themeColor="accent1"/>
                <w:sz w:val="20"/>
                <w:szCs w:val="20"/>
              </w:rPr>
              <w:br/>
              <w:t>[</w:t>
            </w:r>
            <w:r w:rsidR="008B2E16" w:rsidRPr="00C043BC">
              <w:rPr>
                <w:b/>
                <w:color w:val="5B9BD5" w:themeColor="accent1"/>
                <w:sz w:val="20"/>
                <w:szCs w:val="20"/>
              </w:rPr>
              <w:t>ng</w:t>
            </w:r>
            <w:r w:rsidRPr="00C043BC">
              <w:rPr>
                <w:b/>
                <w:color w:val="5B9BD5" w:themeColor="accent1"/>
                <w:sz w:val="20"/>
                <w:szCs w:val="20"/>
              </w:rPr>
              <w:t>/m</w:t>
            </w:r>
            <w:r w:rsidRPr="00C043BC">
              <w:rPr>
                <w:b/>
                <w:color w:val="5B9BD5" w:themeColor="accent1"/>
                <w:sz w:val="20"/>
                <w:szCs w:val="20"/>
                <w:vertAlign w:val="superscript"/>
              </w:rPr>
              <w:t>3</w:t>
            </w:r>
            <w:r w:rsidRPr="00C043BC">
              <w:rPr>
                <w:b/>
                <w:color w:val="5B9BD5" w:themeColor="accent1"/>
                <w:sz w:val="20"/>
                <w:szCs w:val="20"/>
              </w:rPr>
              <w:t>]</w:t>
            </w:r>
          </w:p>
        </w:tc>
        <w:tc>
          <w:tcPr>
            <w:tcW w:w="851" w:type="dxa"/>
            <w:tcBorders>
              <w:top w:val="single" w:sz="6" w:space="0" w:color="auto"/>
              <w:left w:val="single" w:sz="6" w:space="0" w:color="auto"/>
              <w:bottom w:val="single" w:sz="6" w:space="0" w:color="auto"/>
              <w:right w:val="single" w:sz="6" w:space="0" w:color="auto"/>
            </w:tcBorders>
          </w:tcPr>
          <w:p w14:paraId="2DCE6DC1" w14:textId="77777777" w:rsidR="008E6C4C" w:rsidRPr="00C043BC" w:rsidRDefault="008E6C4C" w:rsidP="00F0198D">
            <w:pPr>
              <w:autoSpaceDE w:val="0"/>
              <w:autoSpaceDN w:val="0"/>
              <w:adjustRightInd w:val="0"/>
              <w:spacing w:after="0"/>
              <w:jc w:val="center"/>
              <w:rPr>
                <w:b/>
                <w:color w:val="5B9BD5" w:themeColor="accent1"/>
                <w:sz w:val="20"/>
                <w:szCs w:val="20"/>
              </w:rPr>
            </w:pPr>
            <w:r w:rsidRPr="00C043BC">
              <w:rPr>
                <w:b/>
                <w:color w:val="5B9BD5" w:themeColor="accent1"/>
                <w:sz w:val="20"/>
                <w:szCs w:val="20"/>
              </w:rPr>
              <w:t>Pb</w:t>
            </w:r>
          </w:p>
          <w:p w14:paraId="6355598E" w14:textId="75120D34" w:rsidR="008E6C4C" w:rsidRPr="00C043BC" w:rsidRDefault="008E6C4C">
            <w:pPr>
              <w:autoSpaceDE w:val="0"/>
              <w:autoSpaceDN w:val="0"/>
              <w:adjustRightInd w:val="0"/>
              <w:spacing w:after="0"/>
              <w:jc w:val="center"/>
              <w:rPr>
                <w:b/>
                <w:color w:val="5B9BD5" w:themeColor="accent1"/>
                <w:sz w:val="20"/>
                <w:szCs w:val="20"/>
              </w:rPr>
            </w:pPr>
            <w:r w:rsidRPr="00C043BC">
              <w:rPr>
                <w:b/>
                <w:color w:val="5B9BD5" w:themeColor="accent1"/>
                <w:sz w:val="20"/>
                <w:szCs w:val="20"/>
              </w:rPr>
              <w:t>[</w:t>
            </w:r>
            <w:r w:rsidR="008B2E16" w:rsidRPr="00C043BC">
              <w:rPr>
                <w:b/>
                <w:color w:val="5B9BD5" w:themeColor="accent1"/>
                <w:sz w:val="20"/>
                <w:szCs w:val="20"/>
              </w:rPr>
              <w:t>ng</w:t>
            </w:r>
            <w:r w:rsidRPr="00C043BC">
              <w:rPr>
                <w:b/>
                <w:color w:val="5B9BD5" w:themeColor="accent1"/>
                <w:sz w:val="20"/>
                <w:szCs w:val="20"/>
              </w:rPr>
              <w:t>/m</w:t>
            </w:r>
            <w:r w:rsidRPr="00C043BC">
              <w:rPr>
                <w:b/>
                <w:color w:val="5B9BD5" w:themeColor="accent1"/>
                <w:sz w:val="20"/>
                <w:szCs w:val="20"/>
                <w:vertAlign w:val="superscript"/>
              </w:rPr>
              <w:t>3</w:t>
            </w:r>
            <w:r w:rsidRPr="00C043BC">
              <w:rPr>
                <w:b/>
                <w:color w:val="5B9BD5" w:themeColor="accent1"/>
                <w:sz w:val="20"/>
                <w:szCs w:val="20"/>
              </w:rPr>
              <w:t>]</w:t>
            </w:r>
          </w:p>
        </w:tc>
        <w:tc>
          <w:tcPr>
            <w:tcW w:w="850" w:type="dxa"/>
            <w:tcBorders>
              <w:top w:val="single" w:sz="6" w:space="0" w:color="auto"/>
              <w:left w:val="single" w:sz="6" w:space="0" w:color="auto"/>
              <w:bottom w:val="single" w:sz="6" w:space="0" w:color="auto"/>
              <w:right w:val="single" w:sz="6" w:space="0" w:color="auto"/>
            </w:tcBorders>
          </w:tcPr>
          <w:p w14:paraId="5C59919F" w14:textId="77777777" w:rsidR="008E6C4C" w:rsidRPr="00C043BC" w:rsidRDefault="008E6C4C" w:rsidP="00F0198D">
            <w:pPr>
              <w:autoSpaceDE w:val="0"/>
              <w:autoSpaceDN w:val="0"/>
              <w:adjustRightInd w:val="0"/>
              <w:spacing w:after="0"/>
              <w:jc w:val="center"/>
              <w:rPr>
                <w:b/>
                <w:color w:val="5B9BD5" w:themeColor="accent1"/>
                <w:sz w:val="20"/>
                <w:szCs w:val="20"/>
              </w:rPr>
            </w:pPr>
            <w:r w:rsidRPr="00C043BC">
              <w:rPr>
                <w:b/>
                <w:color w:val="5B9BD5" w:themeColor="accent1"/>
                <w:sz w:val="20"/>
                <w:szCs w:val="20"/>
              </w:rPr>
              <w:t>B(a)P</w:t>
            </w:r>
            <w:r w:rsidRPr="00C043BC">
              <w:rPr>
                <w:b/>
                <w:color w:val="5B9BD5" w:themeColor="accent1"/>
                <w:sz w:val="20"/>
                <w:szCs w:val="20"/>
              </w:rPr>
              <w:br/>
              <w:t>[</w:t>
            </w:r>
            <w:r w:rsidR="00F0198D" w:rsidRPr="00C043BC">
              <w:rPr>
                <w:b/>
                <w:color w:val="5B9BD5" w:themeColor="accent1"/>
                <w:sz w:val="20"/>
                <w:szCs w:val="20"/>
              </w:rPr>
              <w:t>n</w:t>
            </w:r>
            <w:r w:rsidRPr="00C043BC">
              <w:rPr>
                <w:b/>
                <w:color w:val="5B9BD5" w:themeColor="accent1"/>
                <w:sz w:val="20"/>
                <w:szCs w:val="20"/>
              </w:rPr>
              <w:t>g/m</w:t>
            </w:r>
            <w:r w:rsidRPr="00C043BC">
              <w:rPr>
                <w:b/>
                <w:color w:val="5B9BD5" w:themeColor="accent1"/>
                <w:sz w:val="20"/>
                <w:szCs w:val="20"/>
                <w:vertAlign w:val="superscript"/>
              </w:rPr>
              <w:t>3</w:t>
            </w:r>
            <w:r w:rsidRPr="00C043BC">
              <w:rPr>
                <w:b/>
                <w:color w:val="5B9BD5" w:themeColor="accent1"/>
                <w:sz w:val="20"/>
                <w:szCs w:val="20"/>
              </w:rPr>
              <w:t>]</w:t>
            </w:r>
          </w:p>
        </w:tc>
      </w:tr>
      <w:tr w:rsidR="008E6C4C" w:rsidRPr="008B58FB" w14:paraId="0B121D4D" w14:textId="77777777" w:rsidTr="00DC2499">
        <w:trPr>
          <w:trHeight w:val="245"/>
        </w:trPr>
        <w:tc>
          <w:tcPr>
            <w:tcW w:w="2268" w:type="dxa"/>
            <w:tcBorders>
              <w:top w:val="single" w:sz="6" w:space="0" w:color="auto"/>
              <w:left w:val="single" w:sz="6" w:space="0" w:color="auto"/>
              <w:bottom w:val="single" w:sz="6" w:space="0" w:color="auto"/>
              <w:right w:val="single" w:sz="6" w:space="0" w:color="auto"/>
            </w:tcBorders>
            <w:vAlign w:val="center"/>
          </w:tcPr>
          <w:p w14:paraId="3EAC27C4" w14:textId="77777777" w:rsidR="008E6C4C" w:rsidRPr="00C043BC" w:rsidRDefault="008E6C4C" w:rsidP="00F0198D">
            <w:pPr>
              <w:autoSpaceDE w:val="0"/>
              <w:autoSpaceDN w:val="0"/>
              <w:adjustRightInd w:val="0"/>
              <w:spacing w:after="0"/>
              <w:ind w:left="-54" w:right="-50"/>
              <w:jc w:val="center"/>
              <w:rPr>
                <w:color w:val="5B9BD5" w:themeColor="accent1"/>
                <w:sz w:val="20"/>
                <w:szCs w:val="20"/>
              </w:rPr>
            </w:pPr>
            <w:r w:rsidRPr="00C043BC">
              <w:rPr>
                <w:color w:val="5B9BD5" w:themeColor="accent1"/>
                <w:sz w:val="20"/>
                <w:szCs w:val="20"/>
              </w:rPr>
              <w:t>Opole, os. im. Armii Krajowej</w:t>
            </w:r>
          </w:p>
        </w:tc>
        <w:tc>
          <w:tcPr>
            <w:tcW w:w="1560" w:type="dxa"/>
            <w:tcBorders>
              <w:top w:val="single" w:sz="6" w:space="0" w:color="auto"/>
              <w:left w:val="single" w:sz="6" w:space="0" w:color="auto"/>
              <w:bottom w:val="single" w:sz="6" w:space="0" w:color="auto"/>
              <w:right w:val="single" w:sz="6" w:space="0" w:color="auto"/>
            </w:tcBorders>
            <w:vAlign w:val="center"/>
          </w:tcPr>
          <w:p w14:paraId="6D7E6D55" w14:textId="77777777" w:rsidR="008E6C4C" w:rsidRPr="00C043BC" w:rsidRDefault="008E6C4C" w:rsidP="00F0198D">
            <w:pPr>
              <w:autoSpaceDE w:val="0"/>
              <w:autoSpaceDN w:val="0"/>
              <w:adjustRightInd w:val="0"/>
              <w:spacing w:after="0"/>
              <w:jc w:val="center"/>
              <w:rPr>
                <w:color w:val="5B9BD5" w:themeColor="accent1"/>
                <w:sz w:val="20"/>
                <w:szCs w:val="20"/>
              </w:rPr>
            </w:pPr>
            <w:r w:rsidRPr="00C043BC">
              <w:rPr>
                <w:color w:val="5B9BD5" w:themeColor="accent1"/>
                <w:sz w:val="20"/>
                <w:szCs w:val="20"/>
              </w:rPr>
              <w:t>OpOpole4pyl</w:t>
            </w:r>
          </w:p>
        </w:tc>
        <w:tc>
          <w:tcPr>
            <w:tcW w:w="992" w:type="dxa"/>
            <w:tcBorders>
              <w:top w:val="single" w:sz="6" w:space="0" w:color="auto"/>
              <w:left w:val="single" w:sz="6" w:space="0" w:color="auto"/>
              <w:bottom w:val="single" w:sz="6" w:space="0" w:color="auto"/>
              <w:right w:val="single" w:sz="6" w:space="0" w:color="auto"/>
            </w:tcBorders>
            <w:vAlign w:val="center"/>
          </w:tcPr>
          <w:p w14:paraId="26353BA2" w14:textId="77777777" w:rsidR="008E6C4C" w:rsidRPr="00C043BC" w:rsidRDefault="008E6C4C" w:rsidP="00F0198D">
            <w:pPr>
              <w:autoSpaceDE w:val="0"/>
              <w:autoSpaceDN w:val="0"/>
              <w:adjustRightInd w:val="0"/>
              <w:spacing w:after="0"/>
              <w:jc w:val="center"/>
              <w:rPr>
                <w:color w:val="5B9BD5" w:themeColor="accent1"/>
                <w:sz w:val="20"/>
                <w:szCs w:val="20"/>
              </w:rPr>
            </w:pPr>
            <w:r w:rsidRPr="00C043BC">
              <w:rPr>
                <w:color w:val="5B9BD5" w:themeColor="accent1"/>
                <w:sz w:val="20"/>
                <w:szCs w:val="20"/>
              </w:rPr>
              <w:t>manualny</w:t>
            </w:r>
          </w:p>
        </w:tc>
        <w:tc>
          <w:tcPr>
            <w:tcW w:w="850" w:type="dxa"/>
            <w:tcBorders>
              <w:top w:val="single" w:sz="6" w:space="0" w:color="auto"/>
              <w:left w:val="single" w:sz="6" w:space="0" w:color="auto"/>
              <w:bottom w:val="single" w:sz="6" w:space="0" w:color="auto"/>
              <w:right w:val="single" w:sz="6" w:space="0" w:color="auto"/>
            </w:tcBorders>
            <w:vAlign w:val="center"/>
          </w:tcPr>
          <w:p w14:paraId="633D831A" w14:textId="5091739C" w:rsidR="008E6C4C" w:rsidRPr="00C043BC" w:rsidRDefault="008B2E16" w:rsidP="00F0198D">
            <w:pPr>
              <w:autoSpaceDE w:val="0"/>
              <w:autoSpaceDN w:val="0"/>
              <w:adjustRightInd w:val="0"/>
              <w:spacing w:after="0"/>
              <w:jc w:val="center"/>
              <w:rPr>
                <w:color w:val="5B9BD5" w:themeColor="accent1"/>
                <w:sz w:val="20"/>
                <w:szCs w:val="20"/>
              </w:rPr>
            </w:pPr>
            <w:r w:rsidRPr="00C043BC">
              <w:rPr>
                <w:color w:val="5B9BD5" w:themeColor="accent1"/>
                <w:sz w:val="20"/>
                <w:szCs w:val="20"/>
              </w:rPr>
              <w:t>1,0</w:t>
            </w:r>
          </w:p>
        </w:tc>
        <w:tc>
          <w:tcPr>
            <w:tcW w:w="851" w:type="dxa"/>
            <w:tcBorders>
              <w:top w:val="single" w:sz="6" w:space="0" w:color="auto"/>
              <w:left w:val="single" w:sz="6" w:space="0" w:color="auto"/>
              <w:bottom w:val="single" w:sz="6" w:space="0" w:color="auto"/>
              <w:right w:val="single" w:sz="6" w:space="0" w:color="auto"/>
            </w:tcBorders>
            <w:vAlign w:val="center"/>
          </w:tcPr>
          <w:p w14:paraId="49DB60B3" w14:textId="770CFAEA" w:rsidR="008E6C4C" w:rsidRPr="00C043BC" w:rsidRDefault="00F0198D">
            <w:pPr>
              <w:autoSpaceDE w:val="0"/>
              <w:autoSpaceDN w:val="0"/>
              <w:adjustRightInd w:val="0"/>
              <w:spacing w:after="0"/>
              <w:jc w:val="center"/>
              <w:rPr>
                <w:color w:val="5B9BD5" w:themeColor="accent1"/>
                <w:sz w:val="20"/>
                <w:szCs w:val="20"/>
              </w:rPr>
            </w:pPr>
            <w:r w:rsidRPr="00C043BC">
              <w:rPr>
                <w:color w:val="5B9BD5" w:themeColor="accent1"/>
                <w:sz w:val="20"/>
                <w:szCs w:val="20"/>
              </w:rPr>
              <w:t>0,</w:t>
            </w:r>
            <w:r w:rsidR="008B2E16" w:rsidRPr="00C043BC">
              <w:rPr>
                <w:color w:val="5B9BD5" w:themeColor="accent1"/>
                <w:sz w:val="20"/>
                <w:szCs w:val="20"/>
              </w:rPr>
              <w:t>3</w:t>
            </w:r>
          </w:p>
        </w:tc>
        <w:tc>
          <w:tcPr>
            <w:tcW w:w="850" w:type="dxa"/>
            <w:tcBorders>
              <w:top w:val="single" w:sz="6" w:space="0" w:color="auto"/>
              <w:left w:val="single" w:sz="6" w:space="0" w:color="auto"/>
              <w:bottom w:val="single" w:sz="6" w:space="0" w:color="auto"/>
              <w:right w:val="single" w:sz="6" w:space="0" w:color="auto"/>
            </w:tcBorders>
            <w:vAlign w:val="center"/>
          </w:tcPr>
          <w:p w14:paraId="00198E38" w14:textId="4802DBA4" w:rsidR="008E6C4C" w:rsidRPr="00C043BC" w:rsidRDefault="008B2E16" w:rsidP="00F0198D">
            <w:pPr>
              <w:autoSpaceDE w:val="0"/>
              <w:autoSpaceDN w:val="0"/>
              <w:adjustRightInd w:val="0"/>
              <w:spacing w:after="0"/>
              <w:jc w:val="center"/>
              <w:rPr>
                <w:color w:val="5B9BD5" w:themeColor="accent1"/>
                <w:sz w:val="20"/>
                <w:szCs w:val="20"/>
              </w:rPr>
            </w:pPr>
            <w:r w:rsidRPr="00C043BC">
              <w:rPr>
                <w:color w:val="5B9BD5" w:themeColor="accent1"/>
                <w:sz w:val="20"/>
                <w:szCs w:val="20"/>
              </w:rPr>
              <w:t>4,1</w:t>
            </w:r>
          </w:p>
        </w:tc>
        <w:tc>
          <w:tcPr>
            <w:tcW w:w="851" w:type="dxa"/>
            <w:tcBorders>
              <w:top w:val="single" w:sz="6" w:space="0" w:color="auto"/>
              <w:left w:val="single" w:sz="6" w:space="0" w:color="auto"/>
              <w:bottom w:val="single" w:sz="6" w:space="0" w:color="auto"/>
              <w:right w:val="single" w:sz="6" w:space="0" w:color="auto"/>
            </w:tcBorders>
            <w:vAlign w:val="center"/>
          </w:tcPr>
          <w:p w14:paraId="6F71AFFD" w14:textId="30B10D81" w:rsidR="008E6C4C" w:rsidRPr="00C043BC" w:rsidRDefault="00F0198D">
            <w:pPr>
              <w:autoSpaceDE w:val="0"/>
              <w:autoSpaceDN w:val="0"/>
              <w:adjustRightInd w:val="0"/>
              <w:spacing w:after="0"/>
              <w:jc w:val="center"/>
              <w:rPr>
                <w:color w:val="5B9BD5" w:themeColor="accent1"/>
                <w:sz w:val="20"/>
                <w:szCs w:val="20"/>
              </w:rPr>
            </w:pPr>
            <w:r w:rsidRPr="00C043BC">
              <w:rPr>
                <w:color w:val="5B9BD5" w:themeColor="accent1"/>
                <w:sz w:val="20"/>
                <w:szCs w:val="20"/>
              </w:rPr>
              <w:t>0,</w:t>
            </w:r>
            <w:r w:rsidR="004B7563" w:rsidRPr="00C043BC">
              <w:rPr>
                <w:color w:val="5B9BD5" w:themeColor="accent1"/>
                <w:sz w:val="20"/>
                <w:szCs w:val="20"/>
              </w:rPr>
              <w:t>01</w:t>
            </w:r>
          </w:p>
        </w:tc>
        <w:tc>
          <w:tcPr>
            <w:tcW w:w="850" w:type="dxa"/>
            <w:tcBorders>
              <w:top w:val="single" w:sz="6" w:space="0" w:color="auto"/>
              <w:left w:val="single" w:sz="6" w:space="0" w:color="auto"/>
              <w:bottom w:val="single" w:sz="6" w:space="0" w:color="auto"/>
              <w:right w:val="single" w:sz="6" w:space="0" w:color="auto"/>
            </w:tcBorders>
            <w:vAlign w:val="center"/>
          </w:tcPr>
          <w:p w14:paraId="77797F35" w14:textId="135FC90F" w:rsidR="008E6C4C" w:rsidRPr="00C043BC" w:rsidRDefault="008B2E16" w:rsidP="00F0198D">
            <w:pPr>
              <w:autoSpaceDE w:val="0"/>
              <w:autoSpaceDN w:val="0"/>
              <w:adjustRightInd w:val="0"/>
              <w:spacing w:after="0"/>
              <w:jc w:val="center"/>
              <w:rPr>
                <w:color w:val="5B9BD5" w:themeColor="accent1"/>
                <w:sz w:val="20"/>
                <w:szCs w:val="20"/>
              </w:rPr>
            </w:pPr>
            <w:r w:rsidRPr="00C043BC">
              <w:rPr>
                <w:color w:val="5B9BD5" w:themeColor="accent1"/>
                <w:sz w:val="20"/>
                <w:szCs w:val="20"/>
              </w:rPr>
              <w:t>3,0</w:t>
            </w:r>
          </w:p>
        </w:tc>
      </w:tr>
    </w:tbl>
    <w:p w14:paraId="50FACEFD" w14:textId="77777777" w:rsidR="00BD75C4" w:rsidRPr="00C043BC" w:rsidRDefault="00BD75C4" w:rsidP="00BD75C4">
      <w:pPr>
        <w:autoSpaceDE w:val="0"/>
        <w:autoSpaceDN w:val="0"/>
        <w:adjustRightInd w:val="0"/>
        <w:spacing w:after="0"/>
        <w:jc w:val="both"/>
        <w:rPr>
          <w:color w:val="5B9BD5" w:themeColor="accent1"/>
        </w:rPr>
      </w:pPr>
    </w:p>
    <w:p w14:paraId="40E3ACB5" w14:textId="48813F2F" w:rsidR="008E6C4C" w:rsidRPr="00C043BC" w:rsidRDefault="008E6C4C" w:rsidP="00ED6177">
      <w:pPr>
        <w:autoSpaceDE w:val="0"/>
        <w:autoSpaceDN w:val="0"/>
        <w:adjustRightInd w:val="0"/>
        <w:jc w:val="both"/>
        <w:rPr>
          <w:color w:val="5B9BD5" w:themeColor="accent1"/>
        </w:rPr>
      </w:pPr>
      <w:r w:rsidRPr="00C043BC">
        <w:rPr>
          <w:color w:val="5B9BD5" w:themeColor="accent1"/>
        </w:rPr>
        <w:t xml:space="preserve">Stężenia </w:t>
      </w:r>
      <w:r w:rsidR="00F0198D" w:rsidRPr="00C043BC">
        <w:rPr>
          <w:color w:val="5B9BD5" w:themeColor="accent1"/>
        </w:rPr>
        <w:t>wszystkich substancji oznaczanych</w:t>
      </w:r>
      <w:r w:rsidRPr="00C043BC">
        <w:rPr>
          <w:color w:val="5B9BD5" w:themeColor="accent1"/>
        </w:rPr>
        <w:t xml:space="preserve"> w pyle zawieszonym PM</w:t>
      </w:r>
      <w:r w:rsidRPr="00C043BC">
        <w:rPr>
          <w:color w:val="5B9BD5" w:themeColor="accent1"/>
          <w:vertAlign w:val="subscript"/>
        </w:rPr>
        <w:t>10</w:t>
      </w:r>
      <w:r w:rsidR="00F0198D" w:rsidRPr="00C043BC">
        <w:rPr>
          <w:color w:val="5B9BD5" w:themeColor="accent1"/>
          <w:vertAlign w:val="subscript"/>
        </w:rPr>
        <w:t xml:space="preserve">, </w:t>
      </w:r>
      <w:r w:rsidR="00F0198D" w:rsidRPr="00C043BC">
        <w:rPr>
          <w:color w:val="5B9BD5" w:themeColor="accent1"/>
        </w:rPr>
        <w:t>poza benzo(a)pirenem</w:t>
      </w:r>
      <w:r w:rsidRPr="00C043BC">
        <w:rPr>
          <w:color w:val="5B9BD5" w:themeColor="accent1"/>
        </w:rPr>
        <w:t xml:space="preserve"> utrzymywały się w </w:t>
      </w:r>
      <w:r w:rsidR="004B7563" w:rsidRPr="00C043BC">
        <w:rPr>
          <w:color w:val="5B9BD5" w:themeColor="accent1"/>
        </w:rPr>
        <w:t xml:space="preserve">2019 </w:t>
      </w:r>
      <w:r w:rsidRPr="00C043BC">
        <w:rPr>
          <w:color w:val="5B9BD5" w:themeColor="accent1"/>
        </w:rPr>
        <w:t xml:space="preserve">r. poniżej wartości docelowych. </w:t>
      </w:r>
    </w:p>
    <w:p w14:paraId="79656BB3" w14:textId="77777777" w:rsidR="008E6C4C" w:rsidRPr="00C043BC" w:rsidRDefault="008E6C4C" w:rsidP="00ED6177">
      <w:pPr>
        <w:autoSpaceDE w:val="0"/>
        <w:autoSpaceDN w:val="0"/>
        <w:adjustRightInd w:val="0"/>
        <w:jc w:val="both"/>
        <w:rPr>
          <w:color w:val="5B9BD5" w:themeColor="accent1"/>
        </w:rPr>
      </w:pPr>
      <w:r w:rsidRPr="00C043BC">
        <w:rPr>
          <w:color w:val="5B9BD5" w:themeColor="accent1"/>
        </w:rPr>
        <w:t xml:space="preserve">W przypadku </w:t>
      </w:r>
      <w:r w:rsidR="00F0198D" w:rsidRPr="00C043BC">
        <w:rPr>
          <w:color w:val="5B9BD5" w:themeColor="accent1"/>
        </w:rPr>
        <w:t>B(a)P</w:t>
      </w:r>
      <w:r w:rsidRPr="00C043BC">
        <w:rPr>
          <w:color w:val="5B9BD5" w:themeColor="accent1"/>
        </w:rPr>
        <w:t xml:space="preserve"> stężenia średnioroczne w znacznym stopniu przekraczają poziom docelowy tego zanieczyszczenia </w:t>
      </w:r>
      <w:r w:rsidRPr="00C043BC">
        <w:rPr>
          <w:color w:val="5B9BD5" w:themeColor="accent1"/>
          <w:u w:val="single"/>
        </w:rPr>
        <w:t xml:space="preserve">wynoszący 1 </w:t>
      </w:r>
      <w:r w:rsidR="00F0198D" w:rsidRPr="00C043BC">
        <w:rPr>
          <w:color w:val="5B9BD5" w:themeColor="accent1"/>
          <w:u w:val="single"/>
        </w:rPr>
        <w:t>n</w:t>
      </w:r>
      <w:r w:rsidRPr="00C043BC">
        <w:rPr>
          <w:color w:val="5B9BD5" w:themeColor="accent1"/>
          <w:u w:val="single"/>
        </w:rPr>
        <w:t>g/m</w:t>
      </w:r>
      <w:r w:rsidRPr="00C043BC">
        <w:rPr>
          <w:color w:val="5B9BD5" w:themeColor="accent1"/>
          <w:u w:val="single"/>
          <w:vertAlign w:val="superscript"/>
        </w:rPr>
        <w:t>3</w:t>
      </w:r>
      <w:r w:rsidRPr="00C043BC">
        <w:rPr>
          <w:color w:val="5B9BD5" w:themeColor="accent1"/>
        </w:rPr>
        <w:t>.</w:t>
      </w:r>
    </w:p>
    <w:p w14:paraId="42E1AAF6" w14:textId="77777777" w:rsidR="008E6C4C" w:rsidRPr="00C043BC" w:rsidRDefault="00F0198D" w:rsidP="00ED6177">
      <w:pPr>
        <w:autoSpaceDE w:val="0"/>
        <w:autoSpaceDN w:val="0"/>
        <w:adjustRightInd w:val="0"/>
        <w:jc w:val="both"/>
        <w:rPr>
          <w:color w:val="5B9BD5" w:themeColor="accent1"/>
        </w:rPr>
      </w:pPr>
      <w:r w:rsidRPr="00C043BC">
        <w:rPr>
          <w:color w:val="5B9BD5" w:themeColor="accent1"/>
        </w:rPr>
        <w:t>Roczne serie pomiarów wykonywanych</w:t>
      </w:r>
      <w:r w:rsidR="008E6C4C" w:rsidRPr="00C043BC">
        <w:rPr>
          <w:color w:val="5B9BD5" w:themeColor="accent1"/>
        </w:rPr>
        <w:t xml:space="preserve"> przez WIOŚ Opole</w:t>
      </w:r>
      <w:r w:rsidRPr="00C043BC">
        <w:rPr>
          <w:color w:val="5B9BD5" w:themeColor="accent1"/>
        </w:rPr>
        <w:t xml:space="preserve"> wskazują </w:t>
      </w:r>
      <w:r w:rsidR="008E6C4C" w:rsidRPr="00C043BC">
        <w:rPr>
          <w:color w:val="5B9BD5" w:themeColor="accent1"/>
        </w:rPr>
        <w:t>na wyraźną sezonow</w:t>
      </w:r>
      <w:r w:rsidRPr="00C043BC">
        <w:rPr>
          <w:color w:val="5B9BD5" w:themeColor="accent1"/>
        </w:rPr>
        <w:t>ość poziomów</w:t>
      </w:r>
      <w:r w:rsidR="008E6C4C" w:rsidRPr="00C043BC">
        <w:rPr>
          <w:color w:val="5B9BD5" w:themeColor="accent1"/>
        </w:rPr>
        <w:t xml:space="preserve"> stężeń pyłu (ni</w:t>
      </w:r>
      <w:r w:rsidRPr="00C043BC">
        <w:rPr>
          <w:color w:val="5B9BD5" w:themeColor="accent1"/>
        </w:rPr>
        <w:t>skie</w:t>
      </w:r>
      <w:r w:rsidR="008E6C4C" w:rsidRPr="00C043BC">
        <w:rPr>
          <w:color w:val="5B9BD5" w:themeColor="accent1"/>
        </w:rPr>
        <w:t xml:space="preserve"> w sezonie letnim</w:t>
      </w:r>
      <w:r w:rsidRPr="00C043BC">
        <w:rPr>
          <w:color w:val="5B9BD5" w:themeColor="accent1"/>
        </w:rPr>
        <w:t>, gwałtownie rosną zimą</w:t>
      </w:r>
      <w:r w:rsidR="008E6C4C" w:rsidRPr="00C043BC">
        <w:rPr>
          <w:color w:val="5B9BD5" w:themeColor="accent1"/>
        </w:rPr>
        <w:t xml:space="preserve">). </w:t>
      </w:r>
      <w:r w:rsidRPr="00C043BC">
        <w:rPr>
          <w:color w:val="5B9BD5" w:themeColor="accent1"/>
        </w:rPr>
        <w:t>Najprawdopodobniej p</w:t>
      </w:r>
      <w:r w:rsidR="008E6C4C" w:rsidRPr="00C043BC">
        <w:rPr>
          <w:color w:val="5B9BD5" w:themeColor="accent1"/>
        </w:rPr>
        <w:t>owodem przekroczeń w</w:t>
      </w:r>
      <w:r w:rsidRPr="00C043BC">
        <w:rPr>
          <w:color w:val="5B9BD5" w:themeColor="accent1"/>
        </w:rPr>
        <w:t> </w:t>
      </w:r>
      <w:r w:rsidR="008E6C4C" w:rsidRPr="00C043BC">
        <w:rPr>
          <w:color w:val="5B9BD5" w:themeColor="accent1"/>
        </w:rPr>
        <w:t>sezonie grzewczym jest niska emis</w:t>
      </w:r>
      <w:r w:rsidRPr="00C043BC">
        <w:rPr>
          <w:color w:val="5B9BD5" w:themeColor="accent1"/>
        </w:rPr>
        <w:t xml:space="preserve">ja z sektora komunalno-bytowego, która istotnie </w:t>
      </w:r>
      <w:r w:rsidR="008E6C4C" w:rsidRPr="00C043BC">
        <w:rPr>
          <w:color w:val="5B9BD5" w:themeColor="accent1"/>
        </w:rPr>
        <w:t>wpływa</w:t>
      </w:r>
      <w:r w:rsidR="008C055C" w:rsidRPr="00C043BC">
        <w:rPr>
          <w:color w:val="5B9BD5" w:themeColor="accent1"/>
        </w:rPr>
        <w:t xml:space="preserve"> na</w:t>
      </w:r>
      <w:r w:rsidR="008E6C4C" w:rsidRPr="00C043BC">
        <w:rPr>
          <w:color w:val="5B9BD5" w:themeColor="accent1"/>
        </w:rPr>
        <w:t xml:space="preserve"> pogorszenie warunków aerosanitarnych</w:t>
      </w:r>
      <w:r w:rsidRPr="00C043BC">
        <w:rPr>
          <w:color w:val="5B9BD5" w:themeColor="accent1"/>
        </w:rPr>
        <w:t xml:space="preserve">. Informacje te z powodzeniem można odnieść do sytuacji w gminie </w:t>
      </w:r>
      <w:r w:rsidR="002B648D" w:rsidRPr="00C043BC">
        <w:rPr>
          <w:color w:val="5B9BD5" w:themeColor="accent1"/>
        </w:rPr>
        <w:t>Olszanka</w:t>
      </w:r>
      <w:r w:rsidRPr="00C043BC">
        <w:rPr>
          <w:color w:val="5B9BD5" w:themeColor="accent1"/>
        </w:rPr>
        <w:t xml:space="preserve"> i założyć, że również tutaj wpływ na jakość powietrza w gminie ma przede wszystkim niska emisja w sezonie grzewczym.</w:t>
      </w:r>
    </w:p>
    <w:p w14:paraId="66687FCC" w14:textId="77777777" w:rsidR="008E6C4C" w:rsidRPr="0042124A" w:rsidRDefault="00F0198D" w:rsidP="00ED6177">
      <w:pPr>
        <w:autoSpaceDE w:val="0"/>
        <w:autoSpaceDN w:val="0"/>
        <w:adjustRightInd w:val="0"/>
        <w:jc w:val="both"/>
        <w:rPr>
          <w:color w:val="000000"/>
        </w:rPr>
      </w:pPr>
      <w:r>
        <w:rPr>
          <w:color w:val="000000"/>
        </w:rPr>
        <w:t>Celem</w:t>
      </w:r>
      <w:r w:rsidR="008E6C4C" w:rsidRPr="0042124A">
        <w:rPr>
          <w:color w:val="000000"/>
        </w:rPr>
        <w:t xml:space="preserve"> ograniczania</w:t>
      </w:r>
      <w:r>
        <w:rPr>
          <w:color w:val="000000"/>
        </w:rPr>
        <w:t xml:space="preserve"> niskiej</w:t>
      </w:r>
      <w:r w:rsidR="008E6C4C" w:rsidRPr="0042124A">
        <w:rPr>
          <w:color w:val="000000"/>
        </w:rPr>
        <w:t xml:space="preserve"> emisji</w:t>
      </w:r>
      <w:r>
        <w:rPr>
          <w:color w:val="000000"/>
        </w:rPr>
        <w:t xml:space="preserve"> (w tym emisji gazów cieplarnianych – w szczególności CO</w:t>
      </w:r>
      <w:r>
        <w:rPr>
          <w:color w:val="000000"/>
          <w:vertAlign w:val="subscript"/>
        </w:rPr>
        <w:t>2</w:t>
      </w:r>
      <w:r>
        <w:rPr>
          <w:color w:val="000000"/>
        </w:rPr>
        <w:t>) należy</w:t>
      </w:r>
      <w:r w:rsidR="008E6C4C" w:rsidRPr="0042124A">
        <w:rPr>
          <w:color w:val="000000"/>
        </w:rPr>
        <w:t xml:space="preserve"> propagowa</w:t>
      </w:r>
      <w:r>
        <w:rPr>
          <w:color w:val="000000"/>
        </w:rPr>
        <w:t>ć</w:t>
      </w:r>
      <w:r w:rsidR="008E6C4C" w:rsidRPr="0042124A">
        <w:rPr>
          <w:color w:val="000000"/>
        </w:rPr>
        <w:t> </w:t>
      </w:r>
      <w:r>
        <w:rPr>
          <w:color w:val="000000"/>
        </w:rPr>
        <w:t>realizację inwestycji</w:t>
      </w:r>
      <w:r w:rsidR="008E6C4C" w:rsidRPr="0042124A">
        <w:rPr>
          <w:color w:val="000000"/>
        </w:rPr>
        <w:t xml:space="preserve"> związanych ze zmianą </w:t>
      </w:r>
      <w:r>
        <w:rPr>
          <w:color w:val="000000"/>
        </w:rPr>
        <w:t>nie</w:t>
      </w:r>
      <w:r w:rsidRPr="0042124A">
        <w:rPr>
          <w:color w:val="000000"/>
        </w:rPr>
        <w:t>ekologicz</w:t>
      </w:r>
      <w:r>
        <w:rPr>
          <w:color w:val="000000"/>
        </w:rPr>
        <w:t>n</w:t>
      </w:r>
      <w:r w:rsidRPr="0042124A">
        <w:rPr>
          <w:color w:val="000000"/>
        </w:rPr>
        <w:t>ych</w:t>
      </w:r>
      <w:r w:rsidR="008E6C4C" w:rsidRPr="0042124A">
        <w:rPr>
          <w:color w:val="000000"/>
        </w:rPr>
        <w:t xml:space="preserve"> systemów ogrzewania</w:t>
      </w:r>
      <w:r>
        <w:rPr>
          <w:color w:val="000000"/>
        </w:rPr>
        <w:t xml:space="preserve"> o niskiej sprawności na </w:t>
      </w:r>
      <w:r w:rsidR="008E6C4C" w:rsidRPr="0042124A">
        <w:rPr>
          <w:color w:val="000000"/>
        </w:rPr>
        <w:t xml:space="preserve"> kotły opalane gazem </w:t>
      </w:r>
      <w:r>
        <w:rPr>
          <w:color w:val="000000"/>
        </w:rPr>
        <w:t>LPG</w:t>
      </w:r>
      <w:r w:rsidR="009D7D0D">
        <w:rPr>
          <w:color w:val="000000"/>
        </w:rPr>
        <w:t xml:space="preserve">, biomasą lub w ostateczności ekogroszkiem (przy uwzględnieniu wymagania </w:t>
      </w:r>
      <w:r w:rsidR="00D5352D">
        <w:rPr>
          <w:color w:val="000000"/>
        </w:rPr>
        <w:t>jedynej możliwości wprowadzenia paliwa do kotła poprzez podajnik)</w:t>
      </w:r>
      <w:r>
        <w:rPr>
          <w:color w:val="000000"/>
        </w:rPr>
        <w:t xml:space="preserve"> oraz pozyskiwani</w:t>
      </w:r>
      <w:r w:rsidR="00205F54">
        <w:rPr>
          <w:color w:val="000000"/>
        </w:rPr>
        <w:t xml:space="preserve">em energii </w:t>
      </w:r>
      <w:r w:rsidR="008E6C4C" w:rsidRPr="0042124A">
        <w:rPr>
          <w:color w:val="000000"/>
        </w:rPr>
        <w:t xml:space="preserve">ze źródeł odnawialnych (np. </w:t>
      </w:r>
      <w:r w:rsidR="00205F54">
        <w:rPr>
          <w:color w:val="000000"/>
        </w:rPr>
        <w:t xml:space="preserve">pompy ciepła, panele solarne, </w:t>
      </w:r>
      <w:r w:rsidR="008E6C4C" w:rsidRPr="0042124A">
        <w:rPr>
          <w:color w:val="000000"/>
        </w:rPr>
        <w:t>biomasa).</w:t>
      </w:r>
    </w:p>
    <w:p w14:paraId="51FBAC8B" w14:textId="77777777" w:rsidR="008E6C4C" w:rsidRDefault="002916BD" w:rsidP="002916BD">
      <w:pPr>
        <w:pStyle w:val="Nagwek1"/>
        <w:numPr>
          <w:ilvl w:val="0"/>
          <w:numId w:val="1"/>
        </w:numPr>
        <w:rPr>
          <w:lang w:eastAsia="pl-PL"/>
        </w:rPr>
      </w:pPr>
      <w:bookmarkStart w:id="42" w:name="_Toc58959267"/>
      <w:r>
        <w:rPr>
          <w:lang w:eastAsia="pl-PL"/>
        </w:rPr>
        <w:lastRenderedPageBreak/>
        <w:t>Identyfikacja obszarów problemowych</w:t>
      </w:r>
      <w:bookmarkEnd w:id="42"/>
    </w:p>
    <w:p w14:paraId="3F173EDE" w14:textId="77777777" w:rsidR="002916BD" w:rsidRDefault="002916BD" w:rsidP="002916BD">
      <w:pPr>
        <w:rPr>
          <w:lang w:eastAsia="pl-PL"/>
        </w:rPr>
      </w:pPr>
    </w:p>
    <w:p w14:paraId="79D3937A" w14:textId="77777777" w:rsidR="002916BD" w:rsidRDefault="002916BD" w:rsidP="00F969FC">
      <w:pPr>
        <w:jc w:val="both"/>
        <w:rPr>
          <w:lang w:eastAsia="pl-PL"/>
        </w:rPr>
      </w:pPr>
      <w:r>
        <w:rPr>
          <w:lang w:eastAsia="pl-PL"/>
        </w:rPr>
        <w:t xml:space="preserve">Na podstawie analizy obecnego stanu powietrza atmosferycznego na obszarze gminy, uwzględniając specyfikę obszaru (w tym klimat, prognozy demograficzne oraz dostępną infrastrukturę) wytypowano obszary problemowe, w stosunku do których </w:t>
      </w:r>
      <w:r w:rsidR="0061233B">
        <w:rPr>
          <w:lang w:eastAsia="pl-PL"/>
        </w:rPr>
        <w:t xml:space="preserve">przyjęto </w:t>
      </w:r>
      <w:r>
        <w:rPr>
          <w:lang w:eastAsia="pl-PL"/>
        </w:rPr>
        <w:t>odpowiednie cele</w:t>
      </w:r>
      <w:r w:rsidR="00F969FC">
        <w:rPr>
          <w:lang w:eastAsia="pl-PL"/>
        </w:rPr>
        <w:t xml:space="preserve">, </w:t>
      </w:r>
      <w:r w:rsidR="0061233B">
        <w:rPr>
          <w:lang w:eastAsia="pl-PL"/>
        </w:rPr>
        <w:t xml:space="preserve">pozwalające </w:t>
      </w:r>
      <w:r w:rsidR="00F969FC">
        <w:rPr>
          <w:lang w:eastAsia="pl-PL"/>
        </w:rPr>
        <w:t>na ich wyeliminowanie lub co najmniej ograniczenie.</w:t>
      </w:r>
    </w:p>
    <w:p w14:paraId="44CD9E70" w14:textId="77777777" w:rsidR="00660884" w:rsidRDefault="00660884" w:rsidP="005B0E69">
      <w:pPr>
        <w:pStyle w:val="Nagwek2"/>
        <w:numPr>
          <w:ilvl w:val="1"/>
          <w:numId w:val="1"/>
        </w:numPr>
        <w:rPr>
          <w:lang w:eastAsia="pl-PL"/>
        </w:rPr>
      </w:pPr>
      <w:bookmarkStart w:id="43" w:name="_Toc58959268"/>
      <w:r>
        <w:rPr>
          <w:lang w:eastAsia="pl-PL"/>
        </w:rPr>
        <w:t>Wysoka energochłonność budynków użyteczności publicznej</w:t>
      </w:r>
      <w:bookmarkEnd w:id="43"/>
    </w:p>
    <w:p w14:paraId="1F4416EA" w14:textId="77777777" w:rsidR="002035E9" w:rsidRDefault="0061233B" w:rsidP="00F969FC">
      <w:pPr>
        <w:jc w:val="both"/>
        <w:rPr>
          <w:lang w:eastAsia="pl-PL"/>
        </w:rPr>
      </w:pPr>
      <w:r>
        <w:rPr>
          <w:lang w:eastAsia="pl-PL"/>
        </w:rPr>
        <w:t xml:space="preserve">Głównym problemem na obszarze gminy </w:t>
      </w:r>
      <w:r w:rsidR="002B648D">
        <w:rPr>
          <w:lang w:eastAsia="pl-PL"/>
        </w:rPr>
        <w:t>Olszanka</w:t>
      </w:r>
      <w:r>
        <w:rPr>
          <w:lang w:eastAsia="pl-PL"/>
        </w:rPr>
        <w:t xml:space="preserve">, </w:t>
      </w:r>
      <w:r w:rsidR="002035E9">
        <w:rPr>
          <w:lang w:eastAsia="pl-PL"/>
        </w:rPr>
        <w:t xml:space="preserve">jest wysoka energochłonność części budynków użyteczności publicznej będących w posiadaniu gminy – dotyczy to obiektów o największej kubaturze i powierzchni, co istotnie wpływa na wysokość emisji </w:t>
      </w:r>
      <w:r w:rsidR="002035E9" w:rsidRPr="002035E9">
        <w:rPr>
          <w:lang w:eastAsia="pl-PL"/>
        </w:rPr>
        <w:t>CO</w:t>
      </w:r>
      <w:r w:rsidR="002035E9" w:rsidRPr="002035E9">
        <w:rPr>
          <w:vertAlign w:val="subscript"/>
          <w:lang w:eastAsia="pl-PL"/>
        </w:rPr>
        <w:t>2</w:t>
      </w:r>
      <w:r w:rsidR="002035E9">
        <w:rPr>
          <w:lang w:eastAsia="pl-PL"/>
        </w:rPr>
        <w:t xml:space="preserve"> i innych zanieczyszczeń do atmosfery w</w:t>
      </w:r>
      <w:r w:rsidR="009008D2">
        <w:rPr>
          <w:lang w:eastAsia="pl-PL"/>
        </w:rPr>
        <w:t> </w:t>
      </w:r>
      <w:r w:rsidR="002035E9">
        <w:rPr>
          <w:lang w:eastAsia="pl-PL"/>
        </w:rPr>
        <w:t>sezonie grzewczym. Budynki te nie zostały jeszcze poddane działaniom termomodernizacyjnym (lub</w:t>
      </w:r>
      <w:r w:rsidR="0099455C">
        <w:rPr>
          <w:lang w:eastAsia="pl-PL"/>
        </w:rPr>
        <w:t> </w:t>
      </w:r>
      <w:r w:rsidR="002035E9">
        <w:rPr>
          <w:lang w:eastAsia="pl-PL"/>
        </w:rPr>
        <w:t xml:space="preserve">zostały im poddane w niewielkim stopniu – niewystarczającym). </w:t>
      </w:r>
    </w:p>
    <w:p w14:paraId="122FDBE3" w14:textId="77777777" w:rsidR="009008D2" w:rsidRDefault="002035E9" w:rsidP="00F969FC">
      <w:pPr>
        <w:jc w:val="both"/>
        <w:rPr>
          <w:lang w:eastAsia="pl-PL"/>
        </w:rPr>
      </w:pPr>
      <w:r>
        <w:rPr>
          <w:lang w:eastAsia="pl-PL"/>
        </w:rPr>
        <w:t>Termomodernizacja obejmująca izolację cieplną ścian zewnętrznych, strop</w:t>
      </w:r>
      <w:r w:rsidR="009008D2">
        <w:rPr>
          <w:lang w:eastAsia="pl-PL"/>
        </w:rPr>
        <w:t>ó</w:t>
      </w:r>
      <w:r w:rsidR="0061233B" w:rsidRPr="002035E9">
        <w:rPr>
          <w:lang w:eastAsia="pl-PL"/>
        </w:rPr>
        <w:t>w</w:t>
      </w:r>
      <w:r w:rsidR="009008D2">
        <w:rPr>
          <w:lang w:eastAsia="pl-PL"/>
        </w:rPr>
        <w:t xml:space="preserve"> i dachów, a także wymianę źródła ciepła i kompletnej instalacji grzewczej pozwoli skutecznie obniżyć zapotrzebowanie na energię cieplną budynków, a w konsekwencji zapotrzebowanie na paliwo lub energię elektryczną i w dużym stopniu przyczyni się do zmniejszenia emisji dwutlenku węgla z terenu gminy.</w:t>
      </w:r>
    </w:p>
    <w:p w14:paraId="511354E0" w14:textId="2285C028" w:rsidR="009008D2" w:rsidRDefault="009008D2" w:rsidP="00F969FC">
      <w:pPr>
        <w:jc w:val="both"/>
        <w:rPr>
          <w:lang w:eastAsia="pl-PL"/>
        </w:rPr>
      </w:pPr>
      <w:r>
        <w:rPr>
          <w:lang w:eastAsia="pl-PL"/>
        </w:rPr>
        <w:t>Obiekty o znaczeniu priorytetowym w</w:t>
      </w:r>
      <w:r w:rsidR="0061233B">
        <w:rPr>
          <w:lang w:eastAsia="pl-PL"/>
        </w:rPr>
        <w:t xml:space="preserve"> odniesieniu</w:t>
      </w:r>
      <w:r>
        <w:rPr>
          <w:lang w:eastAsia="pl-PL"/>
        </w:rPr>
        <w:t xml:space="preserve"> do ww. </w:t>
      </w:r>
      <w:r w:rsidRPr="004C0753">
        <w:rPr>
          <w:lang w:eastAsia="pl-PL"/>
        </w:rPr>
        <w:t>obszaru problemowego to: Publiczny Zespół Szkolno</w:t>
      </w:r>
      <w:r w:rsidR="0099455C" w:rsidRPr="004C0753">
        <w:rPr>
          <w:lang w:eastAsia="pl-PL"/>
        </w:rPr>
        <w:t>-</w:t>
      </w:r>
      <w:r w:rsidRPr="004C0753">
        <w:rPr>
          <w:lang w:eastAsia="pl-PL"/>
        </w:rPr>
        <w:t>Przedszkolny w Olszance,</w:t>
      </w:r>
      <w:r w:rsidR="00C06A07" w:rsidRPr="004C0753">
        <w:rPr>
          <w:lang w:eastAsia="pl-PL"/>
        </w:rPr>
        <w:t xml:space="preserve"> </w:t>
      </w:r>
      <w:r w:rsidR="00C06A07" w:rsidRPr="004C0753">
        <w:rPr>
          <w:color w:val="5B9BD5" w:themeColor="accent1"/>
          <w:lang w:eastAsia="pl-PL"/>
        </w:rPr>
        <w:t>Pałac w Krzyżowicach,</w:t>
      </w:r>
      <w:r w:rsidR="00C06A07" w:rsidRPr="004C0753">
        <w:rPr>
          <w:lang w:eastAsia="pl-PL"/>
        </w:rPr>
        <w:t xml:space="preserve"> </w:t>
      </w:r>
      <w:r w:rsidR="00C06A07" w:rsidRPr="004C0753">
        <w:rPr>
          <w:color w:val="5B9BD5" w:themeColor="accent1"/>
          <w:lang w:eastAsia="pl-PL"/>
        </w:rPr>
        <w:t>Świetlice wiejskie,</w:t>
      </w:r>
      <w:r w:rsidRPr="004C0753">
        <w:rPr>
          <w:lang w:eastAsia="pl-PL"/>
        </w:rPr>
        <w:t xml:space="preserve"> Publiczny Zespół Szkolno</w:t>
      </w:r>
      <w:r w:rsidR="0099455C" w:rsidRPr="004C0753">
        <w:rPr>
          <w:lang w:eastAsia="pl-PL"/>
        </w:rPr>
        <w:t>-</w:t>
      </w:r>
      <w:r w:rsidRPr="004C0753">
        <w:rPr>
          <w:lang w:eastAsia="pl-PL"/>
        </w:rPr>
        <w:t>Przedszkolny w Jankowicach Wielkich i</w:t>
      </w:r>
      <w:r w:rsidR="0099455C" w:rsidRPr="004C0753">
        <w:rPr>
          <w:lang w:eastAsia="pl-PL"/>
        </w:rPr>
        <w:t> </w:t>
      </w:r>
      <w:r w:rsidRPr="004C0753">
        <w:rPr>
          <w:lang w:eastAsia="pl-PL"/>
        </w:rPr>
        <w:t>Urząd Gminy Olszanka.</w:t>
      </w:r>
    </w:p>
    <w:p w14:paraId="6DAC052A" w14:textId="77777777" w:rsidR="009008D2" w:rsidRDefault="009008D2" w:rsidP="00F969FC">
      <w:pPr>
        <w:jc w:val="both"/>
        <w:rPr>
          <w:lang w:eastAsia="pl-PL"/>
        </w:rPr>
      </w:pPr>
      <w:r>
        <w:rPr>
          <w:lang w:eastAsia="pl-PL"/>
        </w:rPr>
        <w:t>Szacowan</w:t>
      </w:r>
      <w:r w:rsidR="007F7E28">
        <w:rPr>
          <w:lang w:eastAsia="pl-PL"/>
        </w:rPr>
        <w:t>ą redukcję</w:t>
      </w:r>
      <w:r>
        <w:rPr>
          <w:lang w:eastAsia="pl-PL"/>
        </w:rPr>
        <w:t xml:space="preserve"> zużycia energii cieplnej określono w oparciu o dostępne dokumenty (np. audyt energetyczny wykonany dla PZSP w Olszance) lub w oparciu o własne wyliczenia. Potencjał do redukcji emisji CO</w:t>
      </w:r>
      <w:r>
        <w:rPr>
          <w:vertAlign w:val="subscript"/>
          <w:lang w:eastAsia="pl-PL"/>
        </w:rPr>
        <w:t>2</w:t>
      </w:r>
      <w:r>
        <w:rPr>
          <w:lang w:eastAsia="pl-PL"/>
        </w:rPr>
        <w:t xml:space="preserve"> szacuje się na ok. 30-50%.</w:t>
      </w:r>
    </w:p>
    <w:p w14:paraId="640064A3" w14:textId="0FE7BEF6" w:rsidR="0007598F" w:rsidRPr="000A3C14" w:rsidRDefault="0007598F" w:rsidP="0007598F">
      <w:pPr>
        <w:jc w:val="both"/>
        <w:rPr>
          <w:color w:val="5B9BD5" w:themeColor="accent1"/>
          <w:lang w:eastAsia="pl-PL"/>
        </w:rPr>
      </w:pPr>
      <w:r w:rsidRPr="000A3C14">
        <w:rPr>
          <w:color w:val="5B9BD5" w:themeColor="accent1"/>
          <w:lang w:eastAsia="pl-PL"/>
        </w:rPr>
        <w:t>Mimo postępującej modernizacji gminnych budynków, nadal wiele z nich wymaga doinwestowania. Obszar problemowy wymaga kolejnego okresu realizacji PGN (co najmniej do 2025 r.), aby w pełni uwidocznić potencjał redukcji emisji CO</w:t>
      </w:r>
      <w:r w:rsidRPr="000A3C14">
        <w:rPr>
          <w:color w:val="5B9BD5" w:themeColor="accent1"/>
          <w:lang w:eastAsia="pl-PL"/>
        </w:rPr>
        <w:softHyphen/>
      </w:r>
      <w:r w:rsidRPr="000A3C14">
        <w:rPr>
          <w:color w:val="5B9BD5" w:themeColor="accent1"/>
          <w:vertAlign w:val="subscript"/>
          <w:lang w:eastAsia="pl-PL"/>
        </w:rPr>
        <w:t>2</w:t>
      </w:r>
      <w:r w:rsidRPr="000A3C14">
        <w:rPr>
          <w:color w:val="5B9BD5" w:themeColor="accent1"/>
          <w:lang w:eastAsia="pl-PL"/>
        </w:rPr>
        <w:t xml:space="preserve">. Należy jednak wskazać, że po 5 latach realizacji Planu, emisja w tym obszarze spadła o </w:t>
      </w:r>
      <w:r w:rsidR="00D576D4">
        <w:rPr>
          <w:color w:val="5B9BD5" w:themeColor="accent1"/>
          <w:lang w:eastAsia="pl-PL"/>
        </w:rPr>
        <w:t>ponad 17</w:t>
      </w:r>
      <w:r w:rsidRPr="000A3C14">
        <w:rPr>
          <w:color w:val="5B9BD5" w:themeColor="accent1"/>
          <w:lang w:eastAsia="pl-PL"/>
        </w:rPr>
        <w:t>0 Mg CO</w:t>
      </w:r>
      <w:r w:rsidRPr="000A3C14">
        <w:rPr>
          <w:color w:val="5B9BD5" w:themeColor="accent1"/>
          <w:vertAlign w:val="subscript"/>
          <w:lang w:eastAsia="pl-PL"/>
        </w:rPr>
        <w:t>2</w:t>
      </w:r>
      <w:r w:rsidRPr="000A3C14">
        <w:rPr>
          <w:color w:val="5B9BD5" w:themeColor="accent1"/>
          <w:lang w:eastAsia="pl-PL"/>
        </w:rPr>
        <w:t>/rok.</w:t>
      </w:r>
    </w:p>
    <w:p w14:paraId="7B4F1CC2" w14:textId="77777777" w:rsidR="00660884" w:rsidRDefault="00660884" w:rsidP="005B0E69">
      <w:pPr>
        <w:pStyle w:val="Nagwek2"/>
        <w:numPr>
          <w:ilvl w:val="1"/>
          <w:numId w:val="1"/>
        </w:numPr>
        <w:rPr>
          <w:lang w:eastAsia="pl-PL"/>
        </w:rPr>
      </w:pPr>
      <w:bookmarkStart w:id="44" w:name="_Toc58959269"/>
      <w:r>
        <w:rPr>
          <w:lang w:eastAsia="pl-PL"/>
        </w:rPr>
        <w:t>Istotne potrzeby termomodernizacyjne budynków mieszkalnych</w:t>
      </w:r>
      <w:bookmarkEnd w:id="44"/>
    </w:p>
    <w:p w14:paraId="250F2C19" w14:textId="77777777" w:rsidR="004D0E2F" w:rsidRDefault="004D0E2F" w:rsidP="00C33094">
      <w:pPr>
        <w:jc w:val="both"/>
        <w:rPr>
          <w:lang w:eastAsia="pl-PL"/>
        </w:rPr>
      </w:pPr>
      <w:r>
        <w:rPr>
          <w:lang w:eastAsia="pl-PL"/>
        </w:rPr>
        <w:t>Działań termomodernizacyjnych wymaga duża część budynków mieszkalnych. Wysoka energochłonność wielu budynków mieszkalnych w gminie, skutkuje wyższą emisją CO</w:t>
      </w:r>
      <w:r w:rsidRPr="00C33094">
        <w:rPr>
          <w:vertAlign w:val="subscript"/>
          <w:lang w:eastAsia="pl-PL"/>
        </w:rPr>
        <w:t>2</w:t>
      </w:r>
      <w:r>
        <w:rPr>
          <w:lang w:eastAsia="pl-PL"/>
        </w:rPr>
        <w:t xml:space="preserve"> do powietrza. Na podstawie analizy danych pozyskanych w trakcie ankietyzacji mieszkańców należy wskazać, że niemal co trzecie gospodarstwo domowe w gminie Olszanka planuje działania termomodernizacyjne polegające na dociepleniu ścian, dachu lub wymianie okien. Ponadto więcej niż 35% mieszkańców deklaruje wymianę kotła instalacji grzewczej w czasie obowiązywania PGN. </w:t>
      </w:r>
    </w:p>
    <w:p w14:paraId="521B8B08" w14:textId="77777777" w:rsidR="004D0E2F" w:rsidRDefault="004D0E2F" w:rsidP="00C33094">
      <w:pPr>
        <w:jc w:val="both"/>
        <w:rPr>
          <w:lang w:eastAsia="pl-PL"/>
        </w:rPr>
      </w:pPr>
      <w:r>
        <w:rPr>
          <w:lang w:eastAsia="pl-PL"/>
        </w:rPr>
        <w:t>Powyższe dane wskazują na istotne potrzeby termomodernizacyjne gospodarstw domowych zlokalizowanych na obszarze sołectw gminy Olszanka. Mieszkańcy wiedzą, że ewentualne dofinansowanie planowanych prac może pokryć jedynie część kosztów z jakimi wiąże się inwestycja termomodernizacyjna, a pozostałe środki muszą pochodzić ze środków prywatnych (lub kredytu); stąd jeśli deklarują dziś realne zamierzenia inwestycyjne – oznacza to wprost, iż stan instalacji grzewczych oraz samych przegród budowlanych lub okien w budynkach mieszkalnych jest zły i wymaga doinwestowania. Gmina Olszanka jednoznacznie identyfikuje powyższe wnioski z obszarem problemowym wymagającym wdrożenia działań zaplanowanych na okres realizacji PGN.</w:t>
      </w:r>
    </w:p>
    <w:p w14:paraId="05B1847B" w14:textId="77777777" w:rsidR="004D0E2F" w:rsidRDefault="004D0E2F" w:rsidP="00C33094">
      <w:pPr>
        <w:jc w:val="both"/>
        <w:rPr>
          <w:lang w:eastAsia="pl-PL"/>
        </w:rPr>
      </w:pPr>
      <w:r>
        <w:rPr>
          <w:lang w:eastAsia="pl-PL"/>
        </w:rPr>
        <w:lastRenderedPageBreak/>
        <w:t>Zaplanowane do realizacji działania oparto o deklaracje zawarte w ankietach wypełnionych przez mieszkańców gminy Olszanka, przy wykorzystaniu środków prywatnych gospodarstw domowych i dofinansowaniu z programów wyszczególnionych w dalszej części dokumentu.</w:t>
      </w:r>
    </w:p>
    <w:p w14:paraId="7DACE5D7" w14:textId="0F5B3750" w:rsidR="0007598F" w:rsidRPr="009A1831" w:rsidRDefault="0007598F" w:rsidP="0007598F">
      <w:pPr>
        <w:jc w:val="both"/>
        <w:rPr>
          <w:color w:val="5B9BD5" w:themeColor="accent1"/>
          <w:lang w:eastAsia="pl-PL"/>
        </w:rPr>
      </w:pPr>
      <w:r w:rsidRPr="009A1831">
        <w:rPr>
          <w:color w:val="5B9BD5" w:themeColor="accent1"/>
          <w:lang w:eastAsia="pl-PL"/>
        </w:rPr>
        <w:t>Mimo postępującej modernizacji budynków</w:t>
      </w:r>
      <w:r>
        <w:rPr>
          <w:color w:val="5B9BD5" w:themeColor="accent1"/>
          <w:lang w:eastAsia="pl-PL"/>
        </w:rPr>
        <w:t xml:space="preserve"> mieszkalnych</w:t>
      </w:r>
      <w:r w:rsidRPr="009A1831">
        <w:rPr>
          <w:color w:val="5B9BD5" w:themeColor="accent1"/>
          <w:lang w:eastAsia="pl-PL"/>
        </w:rPr>
        <w:t>,</w:t>
      </w:r>
      <w:r>
        <w:rPr>
          <w:color w:val="5B9BD5" w:themeColor="accent1"/>
          <w:lang w:eastAsia="pl-PL"/>
        </w:rPr>
        <w:t xml:space="preserve"> w tym z wykorzystaniem gminnego dofinansowania,</w:t>
      </w:r>
      <w:r w:rsidRPr="009A1831">
        <w:rPr>
          <w:color w:val="5B9BD5" w:themeColor="accent1"/>
          <w:lang w:eastAsia="pl-PL"/>
        </w:rPr>
        <w:t xml:space="preserve"> nadal wiele z nich wymaga doinwestowania. Obszar problemowy wymaga kolejnego okresu realizacji PGN (co najmniej do 2025 r.), aby w pełni uwidocznić potencjał redukcji emisji CO</w:t>
      </w:r>
      <w:r w:rsidRPr="009A1831">
        <w:rPr>
          <w:color w:val="5B9BD5" w:themeColor="accent1"/>
          <w:lang w:eastAsia="pl-PL"/>
        </w:rPr>
        <w:softHyphen/>
      </w:r>
      <w:r w:rsidRPr="009A1831">
        <w:rPr>
          <w:color w:val="5B9BD5" w:themeColor="accent1"/>
          <w:vertAlign w:val="subscript"/>
          <w:lang w:eastAsia="pl-PL"/>
        </w:rPr>
        <w:t>2</w:t>
      </w:r>
      <w:r w:rsidRPr="009A1831">
        <w:rPr>
          <w:color w:val="5B9BD5" w:themeColor="accent1"/>
          <w:lang w:eastAsia="pl-PL"/>
        </w:rPr>
        <w:t xml:space="preserve">. Należy jednak wskazać, że po 5 latach realizacji Planu, emisja w tym obszarze spadła o </w:t>
      </w:r>
      <w:r w:rsidR="00D576D4">
        <w:rPr>
          <w:color w:val="5B9BD5" w:themeColor="accent1"/>
          <w:lang w:eastAsia="pl-PL"/>
        </w:rPr>
        <w:t xml:space="preserve">ponad </w:t>
      </w:r>
      <w:r w:rsidRPr="009A1831">
        <w:rPr>
          <w:color w:val="5B9BD5" w:themeColor="accent1"/>
          <w:lang w:eastAsia="pl-PL"/>
        </w:rPr>
        <w:t>2</w:t>
      </w:r>
      <w:r w:rsidR="00D576D4">
        <w:rPr>
          <w:color w:val="5B9BD5" w:themeColor="accent1"/>
          <w:lang w:eastAsia="pl-PL"/>
        </w:rPr>
        <w:t>8</w:t>
      </w:r>
      <w:r w:rsidRPr="009A1831">
        <w:rPr>
          <w:color w:val="5B9BD5" w:themeColor="accent1"/>
          <w:lang w:eastAsia="pl-PL"/>
        </w:rPr>
        <w:t>0 Mg CO</w:t>
      </w:r>
      <w:r w:rsidRPr="009A1831">
        <w:rPr>
          <w:color w:val="5B9BD5" w:themeColor="accent1"/>
          <w:vertAlign w:val="subscript"/>
          <w:lang w:eastAsia="pl-PL"/>
        </w:rPr>
        <w:t>2</w:t>
      </w:r>
      <w:r w:rsidRPr="009A1831">
        <w:rPr>
          <w:color w:val="5B9BD5" w:themeColor="accent1"/>
          <w:lang w:eastAsia="pl-PL"/>
        </w:rPr>
        <w:t>/rok.</w:t>
      </w:r>
    </w:p>
    <w:p w14:paraId="06341C9B" w14:textId="77777777" w:rsidR="004D0E2F" w:rsidRDefault="004D0E2F" w:rsidP="00D4627B">
      <w:pPr>
        <w:pStyle w:val="Nagwek2"/>
        <w:numPr>
          <w:ilvl w:val="1"/>
          <w:numId w:val="67"/>
        </w:numPr>
        <w:ind w:left="1560"/>
        <w:rPr>
          <w:lang w:eastAsia="pl-PL"/>
        </w:rPr>
      </w:pPr>
      <w:bookmarkStart w:id="45" w:name="_Toc58959270"/>
      <w:r>
        <w:rPr>
          <w:lang w:eastAsia="pl-PL"/>
        </w:rPr>
        <w:t>Negatywne postawy konsumpcyjne lokalnej społeczności (w</w:t>
      </w:r>
      <w:r w:rsidR="000A4B9C">
        <w:rPr>
          <w:rFonts w:hint="eastAsia"/>
          <w:lang w:eastAsia="pl-PL"/>
        </w:rPr>
        <w:t> </w:t>
      </w:r>
      <w:r>
        <w:rPr>
          <w:lang w:eastAsia="pl-PL"/>
        </w:rPr>
        <w:t>szczególności dot. konsumpcji energii)</w:t>
      </w:r>
      <w:bookmarkEnd w:id="45"/>
    </w:p>
    <w:p w14:paraId="183A2972" w14:textId="77777777" w:rsidR="00A24BD0" w:rsidRDefault="00A24BD0" w:rsidP="00FC79F0">
      <w:pPr>
        <w:spacing w:after="120"/>
        <w:jc w:val="both"/>
        <w:rPr>
          <w:lang w:eastAsia="pl-PL"/>
        </w:rPr>
      </w:pPr>
    </w:p>
    <w:p w14:paraId="0A54CAAA" w14:textId="77777777" w:rsidR="004D0E2F" w:rsidRDefault="004D0E2F" w:rsidP="004D0E2F">
      <w:pPr>
        <w:jc w:val="both"/>
        <w:rPr>
          <w:lang w:eastAsia="pl-PL"/>
        </w:rPr>
      </w:pPr>
      <w:r>
        <w:rPr>
          <w:lang w:eastAsia="pl-PL"/>
        </w:rPr>
        <w:t>Warunkiem wprowadzenia w życie zmian mogących istotnie wpłynąć na jakość powietrza w gminie oraz całym regionie jest stopniowa zmiana postaw konsumpcyjnych lokalnej społeczności. Gmina Olszanka uznaje to zadanie za trudne w realizacji, stąd zdecydowano się włączyć je do obszarów problemowych.</w:t>
      </w:r>
    </w:p>
    <w:p w14:paraId="71EFA3D6" w14:textId="77777777" w:rsidR="004D0E2F" w:rsidRDefault="004D0E2F" w:rsidP="004D0E2F">
      <w:pPr>
        <w:jc w:val="both"/>
        <w:rPr>
          <w:lang w:eastAsia="pl-PL"/>
        </w:rPr>
      </w:pPr>
      <w:r>
        <w:rPr>
          <w:lang w:eastAsia="pl-PL"/>
        </w:rPr>
        <w:t>Pomimo coraz szerszej dostępności niemal bezobsługowych kotłów ekologicznych o wysokiej sprawności (z podajnikiem paliwa), nadal wielu remontujących starsze budynki mieszkalne, wybiera tańsze, lecz mniej komfortowe i znacznie bardziej obciążające środowisko kotły z zasypem ręcznym (przede wszystkim na węgiel kamienny). Wynika to m.in. z braku przykładania odpowiedniej wagi do kwestii ogrzewania budynków i lokali mieszkalnych przez wiele osób. Ciągle pokutuje przekonanie o</w:t>
      </w:r>
      <w:r w:rsidR="000A4B9C">
        <w:rPr>
          <w:lang w:eastAsia="pl-PL"/>
        </w:rPr>
        <w:t> </w:t>
      </w:r>
      <w:r>
        <w:rPr>
          <w:lang w:eastAsia="pl-PL"/>
        </w:rPr>
        <w:t>tym, że problem ogrzewania należy rozwiązać możliwe najniższym kosztem, bez analizy innych kwestii związanych z wyborem kotła niż roczny koszt paliwa, które należy zakupić celem dostarczenia niezbędnej ilości ciepła do grzejników.</w:t>
      </w:r>
    </w:p>
    <w:p w14:paraId="116D3EE8" w14:textId="77777777" w:rsidR="004D0E2F" w:rsidRDefault="004D0E2F" w:rsidP="004D0E2F">
      <w:pPr>
        <w:jc w:val="both"/>
        <w:rPr>
          <w:lang w:eastAsia="pl-PL"/>
        </w:rPr>
      </w:pPr>
      <w:r>
        <w:rPr>
          <w:lang w:eastAsia="pl-PL"/>
        </w:rPr>
        <w:t>Równie ważną kwestią jest oszczędzanie innych mediów, jak energia elektryczna, czy też paliwo do samochodu oraz propagowanie idei transportu nieemisyjnego, np. roweru.</w:t>
      </w:r>
    </w:p>
    <w:p w14:paraId="27130EFE" w14:textId="77777777" w:rsidR="004D0E2F" w:rsidRDefault="004D0E2F" w:rsidP="004D0E2F">
      <w:pPr>
        <w:jc w:val="both"/>
        <w:rPr>
          <w:lang w:eastAsia="pl-PL"/>
        </w:rPr>
      </w:pPr>
      <w:r>
        <w:rPr>
          <w:lang w:eastAsia="pl-PL"/>
        </w:rPr>
        <w:t>Zmianę postaw konsumpcyjnych mieszkańców gminy Olszanka mają stymulować zaplanowane akcje edukacyjne finansowanie przy udziale środków gminnych i NFOŚiGW w Warszawie.</w:t>
      </w:r>
    </w:p>
    <w:p w14:paraId="2132EF68" w14:textId="77777777" w:rsidR="004D0E2F" w:rsidRDefault="004D0E2F" w:rsidP="004D0E2F">
      <w:pPr>
        <w:jc w:val="both"/>
        <w:rPr>
          <w:lang w:eastAsia="pl-PL"/>
        </w:rPr>
      </w:pPr>
      <w:r>
        <w:rPr>
          <w:lang w:eastAsia="pl-PL"/>
        </w:rPr>
        <w:t>Gmina Olszanka planując działania edukacyjne mające za zadanie zmianę postaw konsumpcyjnych mieszkańców obiera jednocześnie strategię komunikacji z mieszkańcami, z wykorzystaniem narzędzi bezpośredniego przekazu, jak plakaty, ulotki, organizacja szkoleń. Finalnie obrana strategia doprowadzić ma do świadomego podjęcia przez mieszkańców (stanowiących społeczeństwo obywatelskie) zobowiązań kluczowych do realizacji celu zapisanego w niniejszym dokumencie.</w:t>
      </w:r>
    </w:p>
    <w:p w14:paraId="3A17270C" w14:textId="77777777" w:rsidR="004D0E2F" w:rsidRDefault="004D0E2F" w:rsidP="004D0E2F">
      <w:pPr>
        <w:jc w:val="both"/>
        <w:rPr>
          <w:lang w:eastAsia="pl-PL"/>
        </w:rPr>
      </w:pPr>
      <w:r>
        <w:rPr>
          <w:lang w:eastAsia="pl-PL"/>
        </w:rPr>
        <w:t>Opisywany obszar problemowy uwzględniono planując zadania do realizacji w okresie obowiązywania PGN, m.in.: „</w:t>
      </w:r>
      <w:r w:rsidRPr="00BF7E3D">
        <w:rPr>
          <w:lang w:eastAsia="pl-PL"/>
        </w:rPr>
        <w:t>Kampanie informacyjne i edukacyjne, podnoszenie kompetencji pracowników UG Olszanka</w:t>
      </w:r>
      <w:r>
        <w:rPr>
          <w:lang w:eastAsia="pl-PL"/>
        </w:rPr>
        <w:t>” oraz „</w:t>
      </w:r>
      <w:r w:rsidRPr="00BF7E3D">
        <w:rPr>
          <w:lang w:eastAsia="pl-PL"/>
        </w:rPr>
        <w:t>Ecodriving – zmniejszenie zużycia paliw w samochodach</w:t>
      </w:r>
      <w:r>
        <w:rPr>
          <w:lang w:eastAsia="pl-PL"/>
        </w:rPr>
        <w:t>”.</w:t>
      </w:r>
    </w:p>
    <w:p w14:paraId="194402BD" w14:textId="28E63737" w:rsidR="0007598F" w:rsidRDefault="0007598F" w:rsidP="004D0E2F">
      <w:pPr>
        <w:jc w:val="both"/>
        <w:rPr>
          <w:lang w:eastAsia="pl-PL"/>
        </w:rPr>
      </w:pPr>
      <w:r w:rsidRPr="000A3C14">
        <w:rPr>
          <w:color w:val="5B9BD5" w:themeColor="accent1"/>
          <w:lang w:eastAsia="pl-PL"/>
        </w:rPr>
        <w:t>Po 5 latach realizacji PGN, uwidocznił się stały zwyżkowy trend emisji CO</w:t>
      </w:r>
      <w:r w:rsidRPr="000A3C14">
        <w:rPr>
          <w:color w:val="5B9BD5" w:themeColor="accent1"/>
          <w:vertAlign w:val="subscript"/>
          <w:lang w:eastAsia="pl-PL"/>
        </w:rPr>
        <w:t>2</w:t>
      </w:r>
      <w:r w:rsidRPr="000A3C14">
        <w:rPr>
          <w:color w:val="5B9BD5" w:themeColor="accent1"/>
          <w:lang w:eastAsia="pl-PL"/>
        </w:rPr>
        <w:t xml:space="preserve"> z sektora transportu prywatnego. Niekorzystny trend związany jest przede wszystkim z rosnącą liczbą samochodów osobowych użytkowanych w gospodarstwach domowych w przeliczeniu na osobę. Marginalny wpływ samorządu lokalnego na przedmiotowy obszar problemowy utrudnia ewaluację zmian emisji z sektora, jak również utrudnia wprowadzanie działań naprawczych. Oznacza to, iż poprawnie wskazano obszar jako problemowy. Należy czynić wysiłki względem wprowadzania kampanii edukacyjnych negujących konieczność posiadania kilku samochodów w rodzinach oraz promować oszczędną jazdę – zarówno na szczeblu lokalnym, jak i tym bardziej na szczeblu krajowym.</w:t>
      </w:r>
    </w:p>
    <w:p w14:paraId="2541CF07" w14:textId="77777777" w:rsidR="0079154B" w:rsidRDefault="004D0E2F" w:rsidP="00D4627B">
      <w:pPr>
        <w:pStyle w:val="Nagwek2"/>
        <w:numPr>
          <w:ilvl w:val="1"/>
          <w:numId w:val="67"/>
        </w:numPr>
        <w:ind w:left="1276"/>
        <w:rPr>
          <w:lang w:eastAsia="pl-PL"/>
        </w:rPr>
      </w:pPr>
      <w:bookmarkStart w:id="46" w:name="_Toc58959271"/>
      <w:r>
        <w:rPr>
          <w:lang w:eastAsia="pl-PL"/>
        </w:rPr>
        <w:lastRenderedPageBreak/>
        <w:t>Przestarzała infrastruktura oświetleniowa na obszarze gminy</w:t>
      </w:r>
      <w:bookmarkEnd w:id="46"/>
    </w:p>
    <w:p w14:paraId="68B006F3" w14:textId="77777777" w:rsidR="0079154B" w:rsidRDefault="0079154B" w:rsidP="00DC2499">
      <w:pPr>
        <w:spacing w:after="0"/>
        <w:rPr>
          <w:lang w:eastAsia="pl-PL"/>
        </w:rPr>
      </w:pPr>
    </w:p>
    <w:p w14:paraId="44077616" w14:textId="77777777" w:rsidR="004D0E2F" w:rsidRDefault="004D0E2F" w:rsidP="00DC2499">
      <w:pPr>
        <w:spacing w:after="0"/>
        <w:jc w:val="both"/>
        <w:rPr>
          <w:lang w:eastAsia="pl-PL"/>
        </w:rPr>
      </w:pPr>
      <w:r>
        <w:rPr>
          <w:lang w:eastAsia="pl-PL"/>
        </w:rPr>
        <w:t xml:space="preserve">Wysoki odsetek przestarzałych opraw rtęciowych służących za oświetlenie drogowe w gminie Olszanka znajduje odzwierciedlenie w wysokiej emisji </w:t>
      </w:r>
      <w:r w:rsidRPr="0079154B">
        <w:rPr>
          <w:lang w:eastAsia="pl-PL"/>
        </w:rPr>
        <w:t>CO</w:t>
      </w:r>
      <w:r w:rsidRPr="0079154B">
        <w:rPr>
          <w:vertAlign w:val="subscript"/>
          <w:lang w:eastAsia="pl-PL"/>
        </w:rPr>
        <w:t>2</w:t>
      </w:r>
      <w:r>
        <w:rPr>
          <w:lang w:eastAsia="pl-PL"/>
        </w:rPr>
        <w:t>, ze zużycia energii elektrycznej na potrzeby drogowych opraw oświetleniowych. Użytkowanie wysoce energochłonnych lamp rtęciowych uznaje się obecnie za skrajną niegospodarność w odniesieniu do zapotrzebowania na energię elektryczną. Infrastruktura oświetleniowa gminy Olszanka w stanie zinwentaryzowanym w BEI 2014 wymaga niezwłocznej modernizacji, co pozwoli na znaczne obniżenie zużycia energii elektrycznej i emisji CO</w:t>
      </w:r>
      <w:r>
        <w:rPr>
          <w:vertAlign w:val="subscript"/>
          <w:lang w:eastAsia="pl-PL"/>
        </w:rPr>
        <w:t>2</w:t>
      </w:r>
      <w:r>
        <w:rPr>
          <w:lang w:eastAsia="pl-PL"/>
        </w:rPr>
        <w:t xml:space="preserve"> z tego sektora. </w:t>
      </w:r>
    </w:p>
    <w:p w14:paraId="6D4A13B7" w14:textId="77777777" w:rsidR="004D0E2F" w:rsidRDefault="004D0E2F" w:rsidP="004D0E2F">
      <w:pPr>
        <w:jc w:val="both"/>
        <w:rPr>
          <w:lang w:eastAsia="pl-PL"/>
        </w:rPr>
      </w:pPr>
      <w:r>
        <w:rPr>
          <w:lang w:eastAsia="pl-PL"/>
        </w:rPr>
        <w:t>Dla opisywanego obszaru problemowego przyjęto zadanie wymiany opraw oświetleniowych na</w:t>
      </w:r>
      <w:r w:rsidR="000A4B9C">
        <w:rPr>
          <w:lang w:eastAsia="pl-PL"/>
        </w:rPr>
        <w:t> </w:t>
      </w:r>
      <w:r>
        <w:rPr>
          <w:lang w:eastAsia="pl-PL"/>
        </w:rPr>
        <w:t>energooszczędne.</w:t>
      </w:r>
    </w:p>
    <w:p w14:paraId="2E69DFE0" w14:textId="77777777" w:rsidR="0007598F" w:rsidRPr="0003650D" w:rsidRDefault="0007598F" w:rsidP="0007598F">
      <w:pPr>
        <w:jc w:val="both"/>
        <w:rPr>
          <w:lang w:eastAsia="pl-PL"/>
        </w:rPr>
      </w:pPr>
      <w:r w:rsidRPr="000A3C14">
        <w:rPr>
          <w:color w:val="5B9BD5" w:themeColor="accent1"/>
          <w:lang w:eastAsia="pl-PL"/>
        </w:rPr>
        <w:t>Po realizacji zadania modernizacji oświetlenia ulicznego w gminie Olszanka, MEI wykazała znaczny spadek zapotrzebowania mocy w przeliczeniu na punkt oświetleniowy. Należy wskazać, że o ile emisja CO</w:t>
      </w:r>
      <w:r w:rsidRPr="000A3C14">
        <w:rPr>
          <w:color w:val="5B9BD5" w:themeColor="accent1"/>
          <w:vertAlign w:val="subscript"/>
          <w:lang w:eastAsia="pl-PL"/>
        </w:rPr>
        <w:t>2</w:t>
      </w:r>
      <w:r w:rsidRPr="000A3C14">
        <w:rPr>
          <w:color w:val="5B9BD5" w:themeColor="accent1"/>
          <w:lang w:eastAsia="pl-PL"/>
        </w:rPr>
        <w:t xml:space="preserve"> z sektora pozostaje znaczna, o tyle potencjał do redukcji emisji znacząco się zmniejszył.</w:t>
      </w:r>
    </w:p>
    <w:p w14:paraId="4DE338A2" w14:textId="77777777" w:rsidR="00766C65" w:rsidRDefault="004D0E2F" w:rsidP="00D4627B">
      <w:pPr>
        <w:pStyle w:val="Nagwek2"/>
        <w:numPr>
          <w:ilvl w:val="1"/>
          <w:numId w:val="67"/>
        </w:numPr>
        <w:rPr>
          <w:lang w:eastAsia="pl-PL"/>
        </w:rPr>
      </w:pPr>
      <w:bookmarkStart w:id="47" w:name="_Toc58959272"/>
      <w:r>
        <w:rPr>
          <w:lang w:eastAsia="pl-PL"/>
        </w:rPr>
        <w:t>Słabo rozwinięta infrastruktura rowerowa i piesza</w:t>
      </w:r>
      <w:bookmarkEnd w:id="47"/>
    </w:p>
    <w:p w14:paraId="21008116" w14:textId="77777777" w:rsidR="00766C65" w:rsidRDefault="00766C65" w:rsidP="00F96D15">
      <w:pPr>
        <w:rPr>
          <w:lang w:eastAsia="pl-PL"/>
        </w:rPr>
      </w:pPr>
    </w:p>
    <w:p w14:paraId="2B64E17D" w14:textId="77777777" w:rsidR="004D0E2F" w:rsidRDefault="004D0E2F" w:rsidP="004D0E2F">
      <w:pPr>
        <w:jc w:val="both"/>
        <w:rPr>
          <w:lang w:eastAsia="pl-PL"/>
        </w:rPr>
      </w:pPr>
      <w:r>
        <w:rPr>
          <w:lang w:eastAsia="pl-PL"/>
        </w:rPr>
        <w:t>Obszarem problemowym na obszarze gminy Olszanka w kontekście transportu lokalnego jest przede wszystkim niemal całkowity brak dróg rowerowych i ścieżek pieszych łączących poszczególne sołectwa gminy Olszanka. Wpływa to negatywnie na emisję CO</w:t>
      </w:r>
      <w:r>
        <w:rPr>
          <w:vertAlign w:val="subscript"/>
          <w:lang w:eastAsia="pl-PL"/>
        </w:rPr>
        <w:t>2</w:t>
      </w:r>
      <w:r>
        <w:rPr>
          <w:lang w:eastAsia="pl-PL"/>
        </w:rPr>
        <w:t xml:space="preserve"> z transportu, w związku z tym że mieszkańcy nie mają możliwości bezpiecznego korzystania z indywidualnego transportu nieemisyjnego (np. rower) i każdorazowo potrzebę transportu pomiędzy miejscowościami muszą opierać o samochód osobowy lub inny pojazd emitujący CO</w:t>
      </w:r>
      <w:r>
        <w:rPr>
          <w:vertAlign w:val="subscript"/>
          <w:lang w:eastAsia="pl-PL"/>
        </w:rPr>
        <w:t>2</w:t>
      </w:r>
      <w:r>
        <w:rPr>
          <w:lang w:eastAsia="pl-PL"/>
        </w:rPr>
        <w:t xml:space="preserve"> i inne zanieczyszczenia do atmosfery wskutek spalania paliwa. </w:t>
      </w:r>
    </w:p>
    <w:p w14:paraId="582B5099" w14:textId="77777777" w:rsidR="004D0E2F" w:rsidRDefault="004D0E2F" w:rsidP="004D0E2F">
      <w:pPr>
        <w:jc w:val="both"/>
        <w:rPr>
          <w:lang w:eastAsia="pl-PL"/>
        </w:rPr>
      </w:pPr>
      <w:r>
        <w:rPr>
          <w:lang w:eastAsia="pl-PL"/>
        </w:rPr>
        <w:t>Na zmniejszenie emisji zanieczyszczeń z transportu lokalnego wpłynie rozwój infrastruktury pieszej i rowerowej (w tym ścieżki edukacyjne również o funkcji rekreacyjnej). W wyniku realizacji tego zadania istotnie wzrośnie długość dedykowanych dróg rowerowych oraz wydzielonych z pasa drogi (np. chodnika) dróg dla rowerów. Mieszkańcy chętniej korzystać będą z transportu indywidualnego nieemisyjnego, co  przyniesie spadek emisji zanieczyszczeń, dzięki pozostawieniu samochodów na parkingu.</w:t>
      </w:r>
    </w:p>
    <w:p w14:paraId="5F86C58E" w14:textId="77777777" w:rsidR="0007598F" w:rsidRPr="000A3C14" w:rsidRDefault="0007598F" w:rsidP="0007598F">
      <w:pPr>
        <w:jc w:val="both"/>
        <w:rPr>
          <w:color w:val="5B9BD5" w:themeColor="accent1"/>
          <w:lang w:eastAsia="pl-PL"/>
        </w:rPr>
      </w:pPr>
      <w:r>
        <w:rPr>
          <w:color w:val="5B9BD5" w:themeColor="accent1"/>
          <w:lang w:eastAsia="pl-PL"/>
        </w:rPr>
        <w:t>R</w:t>
      </w:r>
      <w:r w:rsidRPr="000A3C14">
        <w:rPr>
          <w:color w:val="5B9BD5" w:themeColor="accent1"/>
          <w:lang w:eastAsia="pl-PL"/>
        </w:rPr>
        <w:t>anga tego obszaru problemowego wzrasta proporcjonalnie do wzrostu emisji CO</w:t>
      </w:r>
      <w:r w:rsidRPr="000A3C14">
        <w:rPr>
          <w:color w:val="5B9BD5" w:themeColor="accent1"/>
          <w:vertAlign w:val="subscript"/>
          <w:lang w:eastAsia="pl-PL"/>
        </w:rPr>
        <w:t>2</w:t>
      </w:r>
      <w:r w:rsidRPr="000A3C14">
        <w:rPr>
          <w:color w:val="5B9BD5" w:themeColor="accent1"/>
          <w:lang w:eastAsia="pl-PL"/>
        </w:rPr>
        <w:t xml:space="preserve"> z transportu prywatnego. Po wdrożeniu inwestycji skutkujących obniżeniem emisji z newralgicznych sektorów: mieszkalnego i komunalnego, gmina powinna istotnie wesprzeć budowę ścieżek rowerowych </w:t>
      </w:r>
      <w:r>
        <w:rPr>
          <w:color w:val="5B9BD5" w:themeColor="accent1"/>
          <w:lang w:eastAsia="pl-PL"/>
        </w:rPr>
        <w:t xml:space="preserve">istotnie </w:t>
      </w:r>
      <w:r w:rsidRPr="000A3C14">
        <w:rPr>
          <w:color w:val="5B9BD5" w:themeColor="accent1"/>
          <w:lang w:eastAsia="pl-PL"/>
        </w:rPr>
        <w:t>wpływają</w:t>
      </w:r>
      <w:r>
        <w:rPr>
          <w:color w:val="5B9BD5" w:themeColor="accent1"/>
          <w:lang w:eastAsia="pl-PL"/>
        </w:rPr>
        <w:t xml:space="preserve">cych </w:t>
      </w:r>
      <w:r w:rsidRPr="000A3C14">
        <w:rPr>
          <w:color w:val="5B9BD5" w:themeColor="accent1"/>
          <w:lang w:eastAsia="pl-PL"/>
        </w:rPr>
        <w:t>na zmniejszenie ruchu drogowego w obrębie gminy.</w:t>
      </w:r>
    </w:p>
    <w:p w14:paraId="10BFF5C5" w14:textId="77777777" w:rsidR="00315520" w:rsidRDefault="00315520" w:rsidP="00D4627B">
      <w:pPr>
        <w:pStyle w:val="Nagwek1"/>
        <w:numPr>
          <w:ilvl w:val="0"/>
          <w:numId w:val="69"/>
        </w:numPr>
        <w:rPr>
          <w:lang w:eastAsia="pl-PL"/>
        </w:rPr>
      </w:pPr>
      <w:bookmarkStart w:id="48" w:name="_Toc58959273"/>
      <w:r>
        <w:rPr>
          <w:lang w:eastAsia="pl-PL"/>
        </w:rPr>
        <w:t>Aspekty organizacyjne i finansowe</w:t>
      </w:r>
      <w:bookmarkEnd w:id="48"/>
    </w:p>
    <w:p w14:paraId="2F444788" w14:textId="77777777" w:rsidR="001E0107" w:rsidRDefault="001E0107" w:rsidP="00D4627B">
      <w:pPr>
        <w:pStyle w:val="Nagwek2"/>
        <w:numPr>
          <w:ilvl w:val="1"/>
          <w:numId w:val="68"/>
        </w:numPr>
        <w:ind w:left="1843" w:hanging="709"/>
        <w:rPr>
          <w:lang w:eastAsia="pl-PL"/>
        </w:rPr>
      </w:pPr>
      <w:bookmarkStart w:id="49" w:name="_Toc58959274"/>
      <w:r>
        <w:rPr>
          <w:lang w:eastAsia="pl-PL"/>
        </w:rPr>
        <w:t xml:space="preserve">Struktury organizacyjne, </w:t>
      </w:r>
      <w:r w:rsidR="00383A6C">
        <w:rPr>
          <w:lang w:eastAsia="pl-PL"/>
        </w:rPr>
        <w:t>zasoby ludzkie</w:t>
      </w:r>
      <w:bookmarkEnd w:id="49"/>
    </w:p>
    <w:p w14:paraId="6978F263" w14:textId="77777777" w:rsidR="001E0107" w:rsidRPr="001E0107" w:rsidRDefault="001E0107" w:rsidP="001E0107">
      <w:pPr>
        <w:rPr>
          <w:lang w:eastAsia="pl-PL"/>
        </w:rPr>
      </w:pPr>
    </w:p>
    <w:p w14:paraId="5FF7B2D4" w14:textId="77777777" w:rsidR="00E14561" w:rsidRDefault="00E14561" w:rsidP="00310B16">
      <w:pPr>
        <w:autoSpaceDE w:val="0"/>
        <w:autoSpaceDN w:val="0"/>
        <w:adjustRightInd w:val="0"/>
        <w:jc w:val="both"/>
        <w:rPr>
          <w:rFonts w:cs="Arial"/>
          <w:color w:val="000000"/>
        </w:rPr>
      </w:pPr>
      <w:r>
        <w:rPr>
          <w:rFonts w:cs="Arial"/>
          <w:color w:val="000000"/>
        </w:rPr>
        <w:t>Zarówno opracowanie, jak i późniejsza realizacja Planu Gospodarki Niskoemisyjnej należą do zadań własnych gminy</w:t>
      </w:r>
      <w:r w:rsidRPr="00150AED">
        <w:rPr>
          <w:rFonts w:cs="Arial"/>
          <w:color w:val="000000"/>
        </w:rPr>
        <w:t xml:space="preserve">. Zadania </w:t>
      </w:r>
      <w:r>
        <w:rPr>
          <w:rFonts w:cs="Arial"/>
          <w:color w:val="000000"/>
        </w:rPr>
        <w:t xml:space="preserve">inwestycyjne i nieinwestycyjne wskazane w </w:t>
      </w:r>
      <w:r w:rsidRPr="00150AED">
        <w:rPr>
          <w:rFonts w:cs="Arial"/>
          <w:color w:val="000000"/>
        </w:rPr>
        <w:t>Plan</w:t>
      </w:r>
      <w:r>
        <w:rPr>
          <w:rFonts w:cs="Arial"/>
          <w:color w:val="000000"/>
        </w:rPr>
        <w:t xml:space="preserve">ie </w:t>
      </w:r>
      <w:r w:rsidR="00B60DF4">
        <w:rPr>
          <w:rFonts w:cs="Arial"/>
          <w:color w:val="000000"/>
        </w:rPr>
        <w:t>będą</w:t>
      </w:r>
      <w:r>
        <w:rPr>
          <w:rFonts w:cs="Arial"/>
          <w:color w:val="000000"/>
        </w:rPr>
        <w:t xml:space="preserve"> realizowane przez samorząd lokalny przy wsparciu środków pochodzących z budżetu oraz dodatkowych środków krajowych lub unijnych. </w:t>
      </w:r>
      <w:r w:rsidR="000B5FCD">
        <w:rPr>
          <w:rFonts w:cs="Arial"/>
          <w:color w:val="000000"/>
        </w:rPr>
        <w:t>Zadania</w:t>
      </w:r>
      <w:r>
        <w:rPr>
          <w:rFonts w:cs="Arial"/>
          <w:color w:val="000000"/>
        </w:rPr>
        <w:t xml:space="preserve"> te </w:t>
      </w:r>
      <w:r w:rsidR="00B60DF4">
        <w:rPr>
          <w:rFonts w:cs="Arial"/>
          <w:color w:val="000000"/>
        </w:rPr>
        <w:t>będą</w:t>
      </w:r>
      <w:r w:rsidR="004D0E2F">
        <w:rPr>
          <w:rFonts w:cs="Arial"/>
          <w:color w:val="000000"/>
        </w:rPr>
        <w:t xml:space="preserve"> </w:t>
      </w:r>
      <w:r w:rsidRPr="00F0270D">
        <w:rPr>
          <w:rFonts w:cs="Arial"/>
          <w:color w:val="000000"/>
        </w:rPr>
        <w:t xml:space="preserve">także realizowane przez podmioty </w:t>
      </w:r>
      <w:r>
        <w:rPr>
          <w:rFonts w:cs="Arial"/>
          <w:color w:val="000000"/>
        </w:rPr>
        <w:t xml:space="preserve">prywatne na podstawie </w:t>
      </w:r>
      <w:r w:rsidR="000B5FCD">
        <w:rPr>
          <w:rFonts w:cs="Arial"/>
          <w:color w:val="000000"/>
        </w:rPr>
        <w:t>stosownych umów</w:t>
      </w:r>
      <w:r w:rsidRPr="00F0270D">
        <w:rPr>
          <w:rFonts w:cs="Arial"/>
          <w:color w:val="000000"/>
        </w:rPr>
        <w:t xml:space="preserve">. </w:t>
      </w:r>
    </w:p>
    <w:p w14:paraId="3C945A50" w14:textId="77777777" w:rsidR="00E14561" w:rsidRPr="00150AED" w:rsidRDefault="00E14561" w:rsidP="00310B16">
      <w:pPr>
        <w:autoSpaceDE w:val="0"/>
        <w:autoSpaceDN w:val="0"/>
        <w:adjustRightInd w:val="0"/>
        <w:jc w:val="both"/>
        <w:rPr>
          <w:rFonts w:cs="Arial"/>
          <w:color w:val="000000"/>
        </w:rPr>
      </w:pPr>
      <w:r w:rsidRPr="00F0270D">
        <w:rPr>
          <w:rFonts w:cs="Arial"/>
          <w:color w:val="000000"/>
        </w:rPr>
        <w:lastRenderedPageBreak/>
        <w:t xml:space="preserve">Monitoring </w:t>
      </w:r>
      <w:r w:rsidRPr="003F57F8">
        <w:rPr>
          <w:rFonts w:cs="Arial"/>
          <w:color w:val="000000"/>
        </w:rPr>
        <w:t>realizacji Planu</w:t>
      </w:r>
      <w:r w:rsidR="004D0E2F">
        <w:rPr>
          <w:rFonts w:cs="Arial"/>
          <w:color w:val="000000"/>
        </w:rPr>
        <w:t xml:space="preserve"> </w:t>
      </w:r>
      <w:r w:rsidRPr="003F57F8">
        <w:rPr>
          <w:rFonts w:cs="Arial"/>
          <w:color w:val="000000"/>
        </w:rPr>
        <w:t>(w tym jego aktualizacja) prowadz</w:t>
      </w:r>
      <w:r w:rsidR="00B60DF4" w:rsidRPr="003F57F8">
        <w:rPr>
          <w:rFonts w:cs="Arial"/>
          <w:color w:val="000000"/>
        </w:rPr>
        <w:t xml:space="preserve">ony będzie w </w:t>
      </w:r>
      <w:r w:rsidR="00654ADE" w:rsidRPr="003F57F8">
        <w:rPr>
          <w:rFonts w:cs="Arial"/>
          <w:color w:val="000000"/>
        </w:rPr>
        <w:t>Referacie</w:t>
      </w:r>
      <w:r w:rsidR="004D0E2F">
        <w:rPr>
          <w:rFonts w:cs="Arial"/>
          <w:color w:val="000000"/>
        </w:rPr>
        <w:t xml:space="preserve"> </w:t>
      </w:r>
      <w:r w:rsidR="003F57F8" w:rsidRPr="003F57F8">
        <w:rPr>
          <w:rFonts w:cs="Arial"/>
          <w:color w:val="000000"/>
        </w:rPr>
        <w:t>Inwestycji, Rolnictwa i Ochrony Środowiska</w:t>
      </w:r>
      <w:r w:rsidR="004D0E2F">
        <w:rPr>
          <w:rFonts w:cs="Arial"/>
          <w:color w:val="000000"/>
        </w:rPr>
        <w:t xml:space="preserve"> </w:t>
      </w:r>
      <w:r w:rsidRPr="003F57F8">
        <w:rPr>
          <w:rFonts w:cs="Arial"/>
          <w:color w:val="000000"/>
        </w:rPr>
        <w:t xml:space="preserve">Urzędu Gminy </w:t>
      </w:r>
      <w:r w:rsidR="002B648D" w:rsidRPr="003F57F8">
        <w:rPr>
          <w:rFonts w:cs="Arial"/>
          <w:color w:val="000000"/>
        </w:rPr>
        <w:t>Olszanka</w:t>
      </w:r>
      <w:r w:rsidR="003F57F8" w:rsidRPr="003F57F8">
        <w:rPr>
          <w:rFonts w:cs="Arial"/>
          <w:color w:val="000000"/>
        </w:rPr>
        <w:t>.</w:t>
      </w:r>
      <w:r w:rsidR="00B60DF4" w:rsidRPr="003F57F8">
        <w:rPr>
          <w:rFonts w:cs="Arial"/>
          <w:color w:val="000000"/>
        </w:rPr>
        <w:t xml:space="preserve"> Okresową ocenę realizacji Planu Gospodarki </w:t>
      </w:r>
      <w:r w:rsidR="00B60DF4" w:rsidRPr="000A4B9C">
        <w:rPr>
          <w:rFonts w:cs="Arial"/>
          <w:color w:val="000000"/>
        </w:rPr>
        <w:t xml:space="preserve">Niskoemisyjnej dla gminy </w:t>
      </w:r>
      <w:r w:rsidR="002B648D" w:rsidRPr="000A4B9C">
        <w:rPr>
          <w:rFonts w:cs="Arial"/>
          <w:color w:val="000000"/>
        </w:rPr>
        <w:t>Olszanka</w:t>
      </w:r>
      <w:r w:rsidR="00B60DF4" w:rsidRPr="000A4B9C">
        <w:rPr>
          <w:rFonts w:cs="Arial"/>
          <w:color w:val="000000"/>
        </w:rPr>
        <w:t xml:space="preserve"> na lata </w:t>
      </w:r>
      <w:r w:rsidR="002B648D" w:rsidRPr="000A4B9C">
        <w:rPr>
          <w:rFonts w:cs="Arial"/>
          <w:color w:val="000000"/>
        </w:rPr>
        <w:t>201</w:t>
      </w:r>
      <w:r w:rsidR="00BD75C4" w:rsidRPr="000A4B9C">
        <w:rPr>
          <w:rFonts w:cs="Arial"/>
          <w:color w:val="000000"/>
        </w:rPr>
        <w:t>5</w:t>
      </w:r>
      <w:r w:rsidR="002B648D" w:rsidRPr="000A4B9C">
        <w:rPr>
          <w:rFonts w:cs="Arial"/>
          <w:color w:val="000000"/>
        </w:rPr>
        <w:t>-2020</w:t>
      </w:r>
      <w:r w:rsidR="00B13CBD">
        <w:rPr>
          <w:rFonts w:cs="Arial"/>
          <w:color w:val="000000"/>
        </w:rPr>
        <w:t xml:space="preserve"> </w:t>
      </w:r>
      <w:r w:rsidR="00B13CBD" w:rsidRPr="00C043BC">
        <w:rPr>
          <w:rFonts w:cs="Arial"/>
          <w:color w:val="5B9BD5" w:themeColor="accent1"/>
        </w:rPr>
        <w:t>(z perspektywą do 2025 r.)</w:t>
      </w:r>
      <w:r w:rsidR="00B60DF4" w:rsidRPr="000A4B9C">
        <w:rPr>
          <w:rFonts w:cs="Arial"/>
          <w:color w:val="000000"/>
        </w:rPr>
        <w:t xml:space="preserve"> prowadził będzie pracownik na stanowisku podinspektora </w:t>
      </w:r>
      <w:r w:rsidR="003F57F8" w:rsidRPr="000A4B9C">
        <w:rPr>
          <w:rFonts w:cs="Arial"/>
        </w:rPr>
        <w:t>ds. ochrony środowiska i gospodarki odpadami</w:t>
      </w:r>
      <w:r w:rsidR="003F57F8" w:rsidRPr="000A4B9C">
        <w:rPr>
          <w:rFonts w:cs="Arial"/>
          <w:color w:val="000000"/>
        </w:rPr>
        <w:t>.</w:t>
      </w:r>
    </w:p>
    <w:p w14:paraId="22598D1A" w14:textId="77777777" w:rsidR="00E14561" w:rsidRDefault="00E14561" w:rsidP="00310B16">
      <w:pPr>
        <w:autoSpaceDE w:val="0"/>
        <w:autoSpaceDN w:val="0"/>
        <w:adjustRightInd w:val="0"/>
        <w:jc w:val="both"/>
        <w:rPr>
          <w:rFonts w:cs="Arial"/>
          <w:color w:val="000000"/>
        </w:rPr>
      </w:pPr>
      <w:r>
        <w:rPr>
          <w:rFonts w:cs="Arial"/>
          <w:color w:val="000000"/>
        </w:rPr>
        <w:t xml:space="preserve">Władze gminy </w:t>
      </w:r>
      <w:r w:rsidR="00B60DF4">
        <w:rPr>
          <w:rFonts w:cs="Arial"/>
          <w:color w:val="000000"/>
        </w:rPr>
        <w:t xml:space="preserve">powezmą środki celem właściwej implementacji </w:t>
      </w:r>
      <w:r w:rsidR="007E5D9A">
        <w:rPr>
          <w:rFonts w:cs="Arial"/>
          <w:color w:val="000000"/>
        </w:rPr>
        <w:t xml:space="preserve"> celów i kierunków</w:t>
      </w:r>
      <w:r>
        <w:rPr>
          <w:rFonts w:cs="Arial"/>
          <w:color w:val="000000"/>
        </w:rPr>
        <w:t xml:space="preserve"> działań określon</w:t>
      </w:r>
      <w:r w:rsidR="007E5D9A">
        <w:rPr>
          <w:rFonts w:cs="Arial"/>
          <w:color w:val="000000"/>
        </w:rPr>
        <w:t>ych</w:t>
      </w:r>
      <w:r>
        <w:rPr>
          <w:rFonts w:cs="Arial"/>
          <w:color w:val="000000"/>
        </w:rPr>
        <w:t xml:space="preserve"> w PGN, </w:t>
      </w:r>
      <w:r w:rsidR="007E5D9A">
        <w:rPr>
          <w:rFonts w:cs="Arial"/>
          <w:color w:val="000000"/>
        </w:rPr>
        <w:t>w </w:t>
      </w:r>
      <w:r>
        <w:rPr>
          <w:rFonts w:cs="Arial"/>
          <w:color w:val="000000"/>
        </w:rPr>
        <w:t xml:space="preserve">opracowywanych </w:t>
      </w:r>
      <w:r w:rsidR="00AE6E53">
        <w:rPr>
          <w:rFonts w:cs="Arial"/>
          <w:color w:val="000000"/>
        </w:rPr>
        <w:t>dokumentach strategicznych,</w:t>
      </w:r>
      <w:r>
        <w:rPr>
          <w:rFonts w:cs="Arial"/>
          <w:color w:val="000000"/>
        </w:rPr>
        <w:t xml:space="preserve"> a także wszelkich innych dokumentach gminnych w</w:t>
      </w:r>
      <w:r w:rsidR="007E5D9A">
        <w:rPr>
          <w:rFonts w:cs="Arial"/>
          <w:color w:val="000000"/>
        </w:rPr>
        <w:t> </w:t>
      </w:r>
      <w:r>
        <w:rPr>
          <w:rFonts w:cs="Arial"/>
          <w:color w:val="000000"/>
        </w:rPr>
        <w:t>odniesieniu do efektywności energetycznej.</w:t>
      </w:r>
    </w:p>
    <w:p w14:paraId="6086D059" w14:textId="77777777" w:rsidR="007E5D9A" w:rsidRDefault="007E5D9A" w:rsidP="00310B16">
      <w:pPr>
        <w:autoSpaceDE w:val="0"/>
        <w:autoSpaceDN w:val="0"/>
        <w:adjustRightInd w:val="0"/>
        <w:jc w:val="both"/>
        <w:rPr>
          <w:rFonts w:cs="Arial"/>
          <w:color w:val="000000"/>
        </w:rPr>
      </w:pPr>
      <w:r>
        <w:rPr>
          <w:rFonts w:cs="Arial"/>
          <w:color w:val="000000"/>
        </w:rPr>
        <w:t>Implementacja odpowiednich postulatów z zakresu polityki ochrony środowiska określonych w niniejszym PGN</w:t>
      </w:r>
      <w:r w:rsidR="001510FF">
        <w:rPr>
          <w:rFonts w:cs="Arial"/>
          <w:color w:val="000000"/>
        </w:rPr>
        <w:t xml:space="preserve"> do planowania przestrzennego gminy realizowana będzie poprzez</w:t>
      </w:r>
      <w:r w:rsidR="004D0E2F">
        <w:rPr>
          <w:rFonts w:cs="Arial"/>
          <w:color w:val="000000"/>
        </w:rPr>
        <w:t xml:space="preserve"> </w:t>
      </w:r>
      <w:r w:rsidR="001510FF">
        <w:rPr>
          <w:rFonts w:cs="Arial"/>
          <w:color w:val="000000"/>
        </w:rPr>
        <w:t xml:space="preserve">instrumenty kształtowania lokalnej polityki przestrzennej przez </w:t>
      </w:r>
      <w:r>
        <w:rPr>
          <w:rFonts w:cs="Arial"/>
          <w:color w:val="000000"/>
        </w:rPr>
        <w:t xml:space="preserve">sprawującego obowiązki na stanowisku </w:t>
      </w:r>
      <w:r w:rsidR="001510FF" w:rsidRPr="001510FF">
        <w:rPr>
          <w:rFonts w:cs="Arial"/>
          <w:color w:val="000000"/>
        </w:rPr>
        <w:t>pracy ds.</w:t>
      </w:r>
      <w:r w:rsidR="0099455C">
        <w:rPr>
          <w:rFonts w:cs="Arial"/>
          <w:color w:val="000000"/>
        </w:rPr>
        <w:t> </w:t>
      </w:r>
      <w:r w:rsidR="001510FF" w:rsidRPr="001510FF">
        <w:rPr>
          <w:rFonts w:cs="Arial"/>
          <w:color w:val="000000"/>
        </w:rPr>
        <w:t>Planowania Przestrzennego i Gospodarki Nieruchomościami</w:t>
      </w:r>
      <w:r w:rsidR="001510FF">
        <w:rPr>
          <w:rFonts w:cs="Arial"/>
          <w:color w:val="000000"/>
        </w:rPr>
        <w:t>.</w:t>
      </w:r>
    </w:p>
    <w:p w14:paraId="2EF3BF20" w14:textId="77777777" w:rsidR="007E5D9A" w:rsidRDefault="007E5D9A" w:rsidP="00310B16">
      <w:pPr>
        <w:autoSpaceDE w:val="0"/>
        <w:autoSpaceDN w:val="0"/>
        <w:adjustRightInd w:val="0"/>
        <w:jc w:val="both"/>
        <w:rPr>
          <w:rFonts w:cs="Arial"/>
          <w:color w:val="000000"/>
        </w:rPr>
      </w:pPr>
      <w:r>
        <w:rPr>
          <w:rFonts w:cs="Arial"/>
          <w:color w:val="000000"/>
        </w:rPr>
        <w:t>Weryfikacja dokonanego sprawozdania monitorującego realizację Planu, jak i nadzór nad projektami zmian w prawie lokalnym prowadzony będzie</w:t>
      </w:r>
      <w:r w:rsidR="001510FF">
        <w:rPr>
          <w:rFonts w:cs="Arial"/>
          <w:color w:val="000000"/>
        </w:rPr>
        <w:t xml:space="preserve"> przez Kierownika</w:t>
      </w:r>
      <w:r w:rsidR="004D0E2F">
        <w:rPr>
          <w:rFonts w:cs="Arial"/>
          <w:color w:val="000000"/>
        </w:rPr>
        <w:t xml:space="preserve"> </w:t>
      </w:r>
      <w:r w:rsidR="001510FF" w:rsidRPr="001D467C">
        <w:rPr>
          <w:rFonts w:cs="Arial"/>
          <w:color w:val="000000"/>
        </w:rPr>
        <w:t>referatu Inwestycji</w:t>
      </w:r>
      <w:r w:rsidR="001510FF">
        <w:rPr>
          <w:rFonts w:cs="Arial"/>
          <w:color w:val="000000"/>
        </w:rPr>
        <w:t>,</w:t>
      </w:r>
      <w:r w:rsidR="001510FF" w:rsidRPr="001D467C">
        <w:rPr>
          <w:rFonts w:cs="Arial"/>
          <w:color w:val="000000"/>
        </w:rPr>
        <w:t xml:space="preserve"> Rolnictwa i</w:t>
      </w:r>
      <w:r w:rsidR="001510FF">
        <w:rPr>
          <w:rFonts w:cs="Arial"/>
          <w:color w:val="000000"/>
        </w:rPr>
        <w:t> </w:t>
      </w:r>
      <w:r w:rsidR="001510FF" w:rsidRPr="001D467C">
        <w:rPr>
          <w:rFonts w:cs="Arial"/>
          <w:color w:val="000000"/>
        </w:rPr>
        <w:t>Ochrony Środowiska</w:t>
      </w:r>
      <w:r>
        <w:rPr>
          <w:rFonts w:cs="Arial"/>
          <w:color w:val="000000"/>
        </w:rPr>
        <w:t>. W wypadku wprowadzenia działań naprawczych, z uwagi na nieosiągnięcie określonych wskaźników realizacji PGN,</w:t>
      </w:r>
      <w:r w:rsidR="004D0E2F">
        <w:rPr>
          <w:rFonts w:cs="Arial"/>
          <w:color w:val="000000"/>
        </w:rPr>
        <w:t xml:space="preserve"> </w:t>
      </w:r>
      <w:r w:rsidR="001510FF">
        <w:rPr>
          <w:rFonts w:cs="Arial"/>
          <w:color w:val="000000"/>
        </w:rPr>
        <w:t>Kierownik</w:t>
      </w:r>
      <w:r w:rsidR="004D0E2F">
        <w:rPr>
          <w:rFonts w:cs="Arial"/>
          <w:color w:val="000000"/>
        </w:rPr>
        <w:t xml:space="preserve"> </w:t>
      </w:r>
      <w:r w:rsidR="001510FF" w:rsidRPr="001D467C">
        <w:rPr>
          <w:rFonts w:cs="Arial"/>
          <w:color w:val="000000"/>
        </w:rPr>
        <w:t>referatu Inwestycji</w:t>
      </w:r>
      <w:r w:rsidR="001510FF">
        <w:rPr>
          <w:rFonts w:cs="Arial"/>
          <w:color w:val="000000"/>
        </w:rPr>
        <w:t>,</w:t>
      </w:r>
      <w:r w:rsidR="001510FF" w:rsidRPr="001D467C">
        <w:rPr>
          <w:rFonts w:cs="Arial"/>
          <w:color w:val="000000"/>
        </w:rPr>
        <w:t xml:space="preserve"> Rolnictwa i Ochrony Środowiska</w:t>
      </w:r>
      <w:r w:rsidR="004D0E2F">
        <w:rPr>
          <w:rFonts w:cs="Arial"/>
          <w:color w:val="000000"/>
        </w:rPr>
        <w:t xml:space="preserve"> </w:t>
      </w:r>
      <w:r>
        <w:rPr>
          <w:rFonts w:cs="Arial"/>
          <w:color w:val="000000"/>
        </w:rPr>
        <w:t>określi działania naprawcze przewidziane do wykonania celem uzyskania odpowiednich wartości wskaźników rezultatu.</w:t>
      </w:r>
    </w:p>
    <w:p w14:paraId="57F7EB77" w14:textId="02F981B9" w:rsidR="00E14561" w:rsidRDefault="00E14561" w:rsidP="00310B16">
      <w:pPr>
        <w:autoSpaceDE w:val="0"/>
        <w:autoSpaceDN w:val="0"/>
        <w:adjustRightInd w:val="0"/>
        <w:jc w:val="both"/>
        <w:rPr>
          <w:rFonts w:cs="Arial"/>
          <w:color w:val="000000"/>
        </w:rPr>
      </w:pPr>
      <w:r>
        <w:rPr>
          <w:rFonts w:cs="Arial"/>
          <w:color w:val="000000"/>
        </w:rPr>
        <w:t>Celem realizacji</w:t>
      </w:r>
      <w:r w:rsidR="004D0E2F">
        <w:rPr>
          <w:rFonts w:cs="Arial"/>
          <w:color w:val="000000"/>
        </w:rPr>
        <w:t xml:space="preserve"> </w:t>
      </w:r>
      <w:r>
        <w:rPr>
          <w:rFonts w:cs="Arial"/>
          <w:color w:val="000000"/>
        </w:rPr>
        <w:t>opracowanego</w:t>
      </w:r>
      <w:r w:rsidR="004D0E2F">
        <w:rPr>
          <w:rFonts w:cs="Arial"/>
          <w:color w:val="000000"/>
        </w:rPr>
        <w:t xml:space="preserve"> </w:t>
      </w:r>
      <w:r w:rsidRPr="00150AED">
        <w:rPr>
          <w:rFonts w:cs="Arial"/>
          <w:color w:val="000000"/>
        </w:rPr>
        <w:t>Planu</w:t>
      </w:r>
      <w:r>
        <w:rPr>
          <w:rFonts w:cs="Arial"/>
          <w:color w:val="000000"/>
        </w:rPr>
        <w:t xml:space="preserve"> Gospodarki Niskoemisyjnej dla gminy </w:t>
      </w:r>
      <w:r w:rsidR="002B648D">
        <w:rPr>
          <w:rFonts w:cs="Arial"/>
          <w:color w:val="000000"/>
        </w:rPr>
        <w:t>Olszanka</w:t>
      </w:r>
      <w:r>
        <w:rPr>
          <w:rFonts w:cs="Arial"/>
          <w:color w:val="000000"/>
        </w:rPr>
        <w:t xml:space="preserve"> na lata </w:t>
      </w:r>
      <w:r w:rsidR="002B648D">
        <w:rPr>
          <w:rFonts w:cs="Arial"/>
          <w:color w:val="000000"/>
        </w:rPr>
        <w:t>201</w:t>
      </w:r>
      <w:r w:rsidR="00BD75C4">
        <w:rPr>
          <w:rFonts w:cs="Arial"/>
          <w:color w:val="000000"/>
        </w:rPr>
        <w:t>5</w:t>
      </w:r>
      <w:r w:rsidR="002B648D">
        <w:rPr>
          <w:rFonts w:cs="Arial"/>
          <w:color w:val="000000"/>
        </w:rPr>
        <w:t>-2020</w:t>
      </w:r>
      <w:r w:rsidR="00B13CBD">
        <w:rPr>
          <w:rFonts w:cs="Arial"/>
          <w:color w:val="000000"/>
        </w:rPr>
        <w:t xml:space="preserve"> </w:t>
      </w:r>
      <w:r w:rsidR="00B13CBD" w:rsidRPr="00BA6E13">
        <w:rPr>
          <w:rFonts w:cs="Arial"/>
          <w:color w:val="5B9BD5" w:themeColor="accent1"/>
        </w:rPr>
        <w:t>(z perspektywą do 2025 r.)</w:t>
      </w:r>
      <w:r w:rsidR="00B13CBD" w:rsidRPr="000A4B9C">
        <w:rPr>
          <w:rFonts w:cs="Arial"/>
          <w:color w:val="000000"/>
        </w:rPr>
        <w:t xml:space="preserve"> </w:t>
      </w:r>
      <w:r w:rsidRPr="00150AED">
        <w:rPr>
          <w:rFonts w:cs="Arial"/>
          <w:color w:val="000000"/>
        </w:rPr>
        <w:t>zaangażowa</w:t>
      </w:r>
      <w:r>
        <w:rPr>
          <w:rFonts w:cs="Arial"/>
          <w:color w:val="000000"/>
        </w:rPr>
        <w:t xml:space="preserve">ny zostanie personel UG </w:t>
      </w:r>
      <w:r w:rsidR="002B648D">
        <w:rPr>
          <w:rFonts w:cs="Arial"/>
          <w:color w:val="000000"/>
        </w:rPr>
        <w:t>Olszanka</w:t>
      </w:r>
      <w:r w:rsidR="007E5D9A">
        <w:rPr>
          <w:rFonts w:cs="Arial"/>
          <w:color w:val="000000"/>
        </w:rPr>
        <w:t xml:space="preserve"> bez współudziału firm zewnętrznych</w:t>
      </w:r>
      <w:r w:rsidRPr="00150AED">
        <w:rPr>
          <w:rFonts w:cs="Arial"/>
          <w:color w:val="000000"/>
        </w:rPr>
        <w:t xml:space="preserve">. </w:t>
      </w:r>
    </w:p>
    <w:p w14:paraId="5D1120F3" w14:textId="77777777" w:rsidR="00383A6C" w:rsidRDefault="00383A6C" w:rsidP="00D4627B">
      <w:pPr>
        <w:pStyle w:val="Nagwek2"/>
        <w:numPr>
          <w:ilvl w:val="1"/>
          <w:numId w:val="68"/>
        </w:numPr>
        <w:ind w:left="1418"/>
      </w:pPr>
      <w:bookmarkStart w:id="50" w:name="_Toc58959275"/>
      <w:r>
        <w:t>Interesariusze działań w obszarze gospodarki niskoemisyjnej</w:t>
      </w:r>
      <w:bookmarkEnd w:id="50"/>
    </w:p>
    <w:p w14:paraId="7529F99E" w14:textId="77777777" w:rsidR="00383A6C" w:rsidRDefault="00383A6C" w:rsidP="00310B16">
      <w:pPr>
        <w:autoSpaceDE w:val="0"/>
        <w:autoSpaceDN w:val="0"/>
        <w:adjustRightInd w:val="0"/>
        <w:jc w:val="both"/>
        <w:rPr>
          <w:rFonts w:cs="Arial"/>
          <w:color w:val="000000"/>
        </w:rPr>
      </w:pPr>
    </w:p>
    <w:p w14:paraId="665A1F74" w14:textId="77777777" w:rsidR="009A3E89" w:rsidRDefault="009A3E89" w:rsidP="009A3E89">
      <w:pPr>
        <w:jc w:val="both"/>
      </w:pPr>
      <w:r>
        <w:t>Podmioty do których kierowane są postulaty niniejszego dokumentu strategicznego, wraz z poszczególnymi zadaniami określonymi celem spełnienia celów redukcji emisji gazów cieplarnianych oraz pozostałych zanieczyszczeń, zwiększenia udziału OZE w produkcji energii i innych są wszelkie podmioty korzystające ze wszystkich form energii na obszarze gminy, niezależnie od sposobu jej pozyskania.</w:t>
      </w:r>
    </w:p>
    <w:p w14:paraId="2A758520" w14:textId="77777777" w:rsidR="009A3E89" w:rsidRDefault="009A3E89" w:rsidP="009A3E89">
      <w:r>
        <w:t>W związku z powyższym Plan Gospodarki Niskoemisyjnej adresowany jest do następujących grup:</w:t>
      </w:r>
    </w:p>
    <w:p w14:paraId="7980EA3F" w14:textId="77777777" w:rsidR="009A3E89" w:rsidRDefault="009A3E89" w:rsidP="00D4627B">
      <w:pPr>
        <w:pStyle w:val="Akapitzlist"/>
        <w:numPr>
          <w:ilvl w:val="0"/>
          <w:numId w:val="45"/>
        </w:numPr>
        <w:jc w:val="both"/>
      </w:pPr>
      <w:r>
        <w:t>mieszkańcy gminy (w budynkach jedno- i wielorodzinnych), użytkujących kotły na paliwa stałe, ciekłe, gazowe lub energię elektryczną, instalacje OZE (np. kolektory słoneczne, ogniwa fotowoltaiczne, pompy ciepła i inne),</w:t>
      </w:r>
    </w:p>
    <w:p w14:paraId="61A779FB" w14:textId="77777777" w:rsidR="009A3E89" w:rsidRDefault="009A3E89" w:rsidP="00D4627B">
      <w:pPr>
        <w:pStyle w:val="Akapitzlist"/>
        <w:numPr>
          <w:ilvl w:val="0"/>
          <w:numId w:val="45"/>
        </w:numPr>
        <w:jc w:val="both"/>
      </w:pPr>
      <w:r>
        <w:t>dystrybutorzy i sprzedawcy energii elektrycznej dostarczający energię dla wszystkich podmiotów (mieszkańców, firm, jednostek organizacyjnych i innych) na obszarze gminy, w tym</w:t>
      </w:r>
      <w:r w:rsidR="001510FF">
        <w:t xml:space="preserve"> przyszli</w:t>
      </w:r>
      <w:r>
        <w:t xml:space="preserve"> producenci energii elektrycznej (</w:t>
      </w:r>
      <w:r w:rsidR="001510FF">
        <w:t>inwestorzy na rzecz których wydano decyzje środowiskowe i o warunkach zabudowy – dot. elektrowni słonecznych</w:t>
      </w:r>
      <w:r>
        <w:t>),</w:t>
      </w:r>
    </w:p>
    <w:p w14:paraId="70FF7F34" w14:textId="77777777" w:rsidR="009A3E89" w:rsidRDefault="009A3E89" w:rsidP="00D4627B">
      <w:pPr>
        <w:pStyle w:val="Akapitzlist"/>
        <w:numPr>
          <w:ilvl w:val="0"/>
          <w:numId w:val="45"/>
        </w:numPr>
        <w:jc w:val="both"/>
      </w:pPr>
      <w:r>
        <w:t xml:space="preserve">jednostki organizacyjne </w:t>
      </w:r>
      <w:r w:rsidR="001510FF">
        <w:t>g</w:t>
      </w:r>
      <w:r>
        <w:t xml:space="preserve">miny </w:t>
      </w:r>
      <w:r w:rsidR="002B648D">
        <w:t>Olszanka</w:t>
      </w:r>
      <w:r>
        <w:t>,</w:t>
      </w:r>
    </w:p>
    <w:p w14:paraId="14BFD2BF" w14:textId="77777777" w:rsidR="009A3E89" w:rsidRDefault="009A3E89" w:rsidP="00D4627B">
      <w:pPr>
        <w:pStyle w:val="Akapitzlist"/>
        <w:numPr>
          <w:ilvl w:val="0"/>
          <w:numId w:val="45"/>
        </w:numPr>
        <w:jc w:val="both"/>
      </w:pPr>
      <w:r>
        <w:t>zarządcy mienia komunalnego</w:t>
      </w:r>
      <w:r w:rsidR="00EA23C6">
        <w:t xml:space="preserve"> i budynków wielorodzinnych na obszarze gminy (wspólnoty).</w:t>
      </w:r>
    </w:p>
    <w:p w14:paraId="1E04AFBF" w14:textId="77777777" w:rsidR="009A3E89" w:rsidRPr="003D2DC1" w:rsidRDefault="009A3E89" w:rsidP="009A3E89">
      <w:pPr>
        <w:jc w:val="both"/>
      </w:pPr>
      <w:r>
        <w:t xml:space="preserve">Gmina </w:t>
      </w:r>
      <w:r w:rsidR="002B648D">
        <w:t>Olszanka</w:t>
      </w:r>
      <w:r>
        <w:t xml:space="preserve"> jako organ wprowadzający i weryfikujący realizację Planu, zobowiązana jest do</w:t>
      </w:r>
      <w:r w:rsidR="00943430">
        <w:t> </w:t>
      </w:r>
      <w:r>
        <w:t>koordynowania działań mających zapewnić prowadzenie gminnej gospodarki niskoemisyjnej, co</w:t>
      </w:r>
      <w:r w:rsidR="00943430">
        <w:t> </w:t>
      </w:r>
      <w:r>
        <w:t>możliwe będzie przy uwzględnieniu działań we wszystkich powyższych grup, do których adresowany jest PGN.</w:t>
      </w:r>
    </w:p>
    <w:p w14:paraId="34D6FB5E" w14:textId="77777777" w:rsidR="00E14561" w:rsidRDefault="00E14561" w:rsidP="001510FF">
      <w:pPr>
        <w:autoSpaceDE w:val="0"/>
        <w:autoSpaceDN w:val="0"/>
        <w:adjustRightInd w:val="0"/>
        <w:spacing w:after="0"/>
        <w:jc w:val="both"/>
        <w:rPr>
          <w:rFonts w:cs="Arial"/>
          <w:color w:val="000000"/>
        </w:rPr>
      </w:pPr>
      <w:r w:rsidRPr="00150AED">
        <w:rPr>
          <w:rFonts w:cs="Arial"/>
          <w:color w:val="000000"/>
        </w:rPr>
        <w:lastRenderedPageBreak/>
        <w:t>Niniejszy Plan</w:t>
      </w:r>
      <w:r w:rsidR="001E0107">
        <w:rPr>
          <w:rFonts w:cs="Arial"/>
          <w:color w:val="000000"/>
        </w:rPr>
        <w:t>, w trakcie jego realizacji (w tym aktualizacji)</w:t>
      </w:r>
      <w:r w:rsidRPr="00150AED">
        <w:rPr>
          <w:rFonts w:cs="Arial"/>
          <w:color w:val="000000"/>
        </w:rPr>
        <w:t xml:space="preserve"> podleg</w:t>
      </w:r>
      <w:r w:rsidR="001E0107">
        <w:rPr>
          <w:rFonts w:cs="Arial"/>
          <w:color w:val="000000"/>
        </w:rPr>
        <w:t>a weryfikacji oraz konsultacjom z</w:t>
      </w:r>
      <w:r w:rsidR="009A3E89">
        <w:rPr>
          <w:rFonts w:cs="Arial"/>
          <w:color w:val="000000"/>
        </w:rPr>
        <w:t> </w:t>
      </w:r>
      <w:r w:rsidR="001E0107">
        <w:rPr>
          <w:rFonts w:cs="Arial"/>
          <w:color w:val="000000"/>
        </w:rPr>
        <w:t>wszystkimi ww. grupami podmiotów.</w:t>
      </w:r>
    </w:p>
    <w:p w14:paraId="36761BD7" w14:textId="77777777" w:rsidR="00D03D9B" w:rsidRDefault="00D03D9B" w:rsidP="001510FF">
      <w:pPr>
        <w:autoSpaceDE w:val="0"/>
        <w:autoSpaceDN w:val="0"/>
        <w:adjustRightInd w:val="0"/>
        <w:spacing w:after="0"/>
        <w:jc w:val="both"/>
        <w:rPr>
          <w:rFonts w:cs="Arial"/>
          <w:color w:val="000000"/>
        </w:rPr>
      </w:pPr>
    </w:p>
    <w:p w14:paraId="6C16E703" w14:textId="77777777" w:rsidR="00D0378D" w:rsidRDefault="00D0378D" w:rsidP="00D0378D">
      <w:pPr>
        <w:autoSpaceDE w:val="0"/>
        <w:autoSpaceDN w:val="0"/>
        <w:adjustRightInd w:val="0"/>
        <w:spacing w:after="0"/>
        <w:jc w:val="both"/>
        <w:rPr>
          <w:rFonts w:cs="Arial"/>
          <w:color w:val="000000"/>
        </w:rPr>
      </w:pPr>
      <w:r>
        <w:rPr>
          <w:rFonts w:cs="Arial"/>
          <w:color w:val="000000"/>
        </w:rPr>
        <w:t>Należy wskazać, że wymienieni wyżej interesariusze wyrażają gotowość do dalszych działań na rzecz wprowadzania gospodarki n</w:t>
      </w:r>
      <w:r w:rsidR="00943430">
        <w:rPr>
          <w:rFonts w:cs="Arial"/>
          <w:color w:val="000000"/>
        </w:rPr>
        <w:t xml:space="preserve">iskoemisyjnej na terenie gminy także </w:t>
      </w:r>
      <w:r>
        <w:rPr>
          <w:rFonts w:cs="Arial"/>
          <w:color w:val="000000"/>
        </w:rPr>
        <w:t>poprzez zadania przyjęte</w:t>
      </w:r>
      <w:r w:rsidR="00943430">
        <w:rPr>
          <w:rFonts w:cs="Arial"/>
          <w:color w:val="000000"/>
        </w:rPr>
        <w:t xml:space="preserve"> </w:t>
      </w:r>
      <w:r>
        <w:rPr>
          <w:rFonts w:cs="Arial"/>
          <w:color w:val="000000"/>
        </w:rPr>
        <w:t>do realizacji w niniejszym dokumencie na najbliższe lata.</w:t>
      </w:r>
    </w:p>
    <w:p w14:paraId="45A94B1C" w14:textId="77777777" w:rsidR="00D0378D" w:rsidRDefault="00D0378D" w:rsidP="00D0378D">
      <w:pPr>
        <w:autoSpaceDE w:val="0"/>
        <w:autoSpaceDN w:val="0"/>
        <w:adjustRightInd w:val="0"/>
        <w:spacing w:after="0"/>
        <w:jc w:val="both"/>
        <w:rPr>
          <w:rFonts w:cs="Arial"/>
          <w:color w:val="000000"/>
        </w:rPr>
      </w:pPr>
    </w:p>
    <w:p w14:paraId="0AB3561B" w14:textId="77777777" w:rsidR="00D0378D" w:rsidRDefault="00D0378D" w:rsidP="00D0378D">
      <w:pPr>
        <w:autoSpaceDE w:val="0"/>
        <w:autoSpaceDN w:val="0"/>
        <w:adjustRightInd w:val="0"/>
        <w:spacing w:after="0"/>
        <w:jc w:val="both"/>
        <w:rPr>
          <w:rFonts w:cs="Arial"/>
          <w:color w:val="000000"/>
        </w:rPr>
      </w:pPr>
      <w:r>
        <w:rPr>
          <w:rFonts w:cs="Arial"/>
          <w:color w:val="000000"/>
        </w:rPr>
        <w:t>Potwierdzenie tej gotowości gmina Olszanka otrzymała przede wszystkim poprzez uczestnictwo mieszkańców w ankietyzacji. Ankieta zawierała m.in. pytania o gotowość do zmiany źródła ciepła, planowaną termomodernizację (poprzez wymianę okien, docieplenie ścian lub dachu).</w:t>
      </w:r>
    </w:p>
    <w:p w14:paraId="1CFAF0A0" w14:textId="77777777" w:rsidR="00D0378D" w:rsidRDefault="00D0378D" w:rsidP="00D0378D">
      <w:pPr>
        <w:autoSpaceDE w:val="0"/>
        <w:autoSpaceDN w:val="0"/>
        <w:adjustRightInd w:val="0"/>
        <w:spacing w:after="0"/>
        <w:jc w:val="both"/>
        <w:rPr>
          <w:rFonts w:cs="Arial"/>
          <w:color w:val="000000"/>
        </w:rPr>
      </w:pPr>
      <w:r>
        <w:rPr>
          <w:rFonts w:cs="Arial"/>
          <w:color w:val="000000"/>
        </w:rPr>
        <w:t>Należy wskazać że 61 gospodarstw domowych spośród 174 zinwentaryzowanych (a więc ponad 1/3), planuje do roku 2020 zmienić źródło ciepła na ekologiczne (w tym na kotły z podajnikiem na ekogroszek, pelet, a także kolektory słoneczne i pompy ciepła). 29 gospodarstw domowych odpowiedziało, że planuje do 2020 r. wymienić okna, 41 docieplić ściany, a 49 dach.</w:t>
      </w:r>
    </w:p>
    <w:p w14:paraId="61EDE10C" w14:textId="77777777" w:rsidR="00D0378D" w:rsidRDefault="00D0378D" w:rsidP="00D0378D">
      <w:pPr>
        <w:autoSpaceDE w:val="0"/>
        <w:autoSpaceDN w:val="0"/>
        <w:adjustRightInd w:val="0"/>
        <w:spacing w:after="0"/>
        <w:jc w:val="both"/>
        <w:rPr>
          <w:rFonts w:cs="Arial"/>
          <w:color w:val="000000"/>
        </w:rPr>
      </w:pPr>
      <w:r>
        <w:rPr>
          <w:rFonts w:cs="Arial"/>
          <w:color w:val="000000"/>
        </w:rPr>
        <w:t>Należy uznać to za wystarczające potwierdzenie wskazanych interesariuszy (mieszkańców) do realizacji działań skierowanych do sektora mieszkalnego.</w:t>
      </w:r>
    </w:p>
    <w:p w14:paraId="7DDF68AA" w14:textId="77777777" w:rsidR="00D0378D" w:rsidRDefault="00D0378D" w:rsidP="00D0378D">
      <w:pPr>
        <w:autoSpaceDE w:val="0"/>
        <w:autoSpaceDN w:val="0"/>
        <w:adjustRightInd w:val="0"/>
        <w:spacing w:after="0"/>
        <w:jc w:val="both"/>
        <w:rPr>
          <w:rFonts w:cs="Arial"/>
          <w:color w:val="000000"/>
        </w:rPr>
      </w:pPr>
      <w:r>
        <w:rPr>
          <w:rFonts w:cs="Arial"/>
          <w:color w:val="000000"/>
        </w:rPr>
        <w:t>Ekstrapolując powyższe wyniki na populację gminy możemy przyjąć, że ok. 1/3 mieszkańców skłonna jest do realizacji działań indywidualnych (z pomocą samorządu lub bez) wspierających gospodarkę niskoemisyjną, tj. skutkujących zmniejszeniem emisji CO</w:t>
      </w:r>
      <w:r>
        <w:rPr>
          <w:rFonts w:cs="Arial"/>
          <w:color w:val="000000"/>
          <w:vertAlign w:val="subscript"/>
        </w:rPr>
        <w:t>2</w:t>
      </w:r>
      <w:r>
        <w:rPr>
          <w:rFonts w:cs="Arial"/>
          <w:color w:val="000000"/>
        </w:rPr>
        <w:t xml:space="preserve"> do powietrza z terenu gminy.</w:t>
      </w:r>
    </w:p>
    <w:p w14:paraId="7EBF43C1" w14:textId="77777777" w:rsidR="00D0378D" w:rsidRDefault="00D0378D" w:rsidP="00D0378D">
      <w:pPr>
        <w:autoSpaceDE w:val="0"/>
        <w:autoSpaceDN w:val="0"/>
        <w:adjustRightInd w:val="0"/>
        <w:spacing w:after="0"/>
        <w:jc w:val="both"/>
        <w:rPr>
          <w:rFonts w:cs="Arial"/>
          <w:color w:val="000000"/>
        </w:rPr>
      </w:pPr>
      <w:r>
        <w:rPr>
          <w:rFonts w:cs="Arial"/>
          <w:color w:val="000000"/>
        </w:rPr>
        <w:t xml:space="preserve">Społeczność wykazuje obecnie żywe zainteresowanie wszelkimi prozdrowotnymi działaniami szeroko wspieranymi przez kampanie informacyjne i edukacyjne w mediach na obszarze kraju i województwa. Z roku na rok przybywa użytkowników rowerów, którzy chcą się bezpiecznie poruszać po drogach rowerowych na obszarze swojej gminy. Coraz większą popularność zdobywają kursy poprawnej techniki jazdy, jak i jazdy oszczędnej, tzw. eko(i)logicznej. </w:t>
      </w:r>
    </w:p>
    <w:p w14:paraId="0A974904" w14:textId="77777777" w:rsidR="00D0378D" w:rsidRDefault="00D0378D" w:rsidP="00D0378D">
      <w:pPr>
        <w:autoSpaceDE w:val="0"/>
        <w:autoSpaceDN w:val="0"/>
        <w:adjustRightInd w:val="0"/>
        <w:spacing w:after="0"/>
        <w:jc w:val="both"/>
        <w:rPr>
          <w:rFonts w:cs="Arial"/>
          <w:color w:val="000000"/>
        </w:rPr>
      </w:pPr>
    </w:p>
    <w:p w14:paraId="68D8C257" w14:textId="77777777" w:rsidR="00D0378D" w:rsidRDefault="00D0378D" w:rsidP="00D0378D">
      <w:pPr>
        <w:autoSpaceDE w:val="0"/>
        <w:autoSpaceDN w:val="0"/>
        <w:adjustRightInd w:val="0"/>
        <w:spacing w:after="0"/>
        <w:jc w:val="both"/>
        <w:rPr>
          <w:rFonts w:cs="Arial"/>
          <w:color w:val="000000"/>
        </w:rPr>
      </w:pPr>
      <w:r>
        <w:rPr>
          <w:rFonts w:cs="Arial"/>
          <w:color w:val="000000"/>
        </w:rPr>
        <w:t>Również kolejni z interesariuszy, jakimi są przyszli producenci energii elektrycznej, wystarczająco potwierdzają gotowość do realizacji inwestycji wspierających gospodarkę niskoemisyjną. Uzyskanie decyzji o środowiskowych uwarunkowaniach dla inwestycji budowy elektrowni słonecznej na powierzchni kilku lub kilkunastu hektarów wymaga zaangażowania istotnych prac i środków finansowych na ten cel, których żaden prywatny przedsiębiorca nie będzie ponosił, jeśli nie ma  szczegółowego planu realizacji inwestycji. Z uwagi na to, że część inwestycji może zostać przesunięta w czasie, dla oszacowanego celu redukcji emisji gmina Olszanka przyjęła budowę tylko jednej z kilku planowanych przez prywatne podmioty na obszarze przedmiotowej jednostki samorządu terytorialnego. Należy również wspomnieć o zrealizowanej wespół z przedsiębiorstwem energetycznym TAURON wymianie oświetlenia ulicznego na energooszczędne, które to działanie również potwierdza, iż przedsiębiorstwa energetyczne są zainteresowane wspieraniem gospodarki niskoemisyjnej.</w:t>
      </w:r>
    </w:p>
    <w:p w14:paraId="5EA48408" w14:textId="77777777" w:rsidR="00D0378D" w:rsidRDefault="00D0378D" w:rsidP="00D0378D">
      <w:pPr>
        <w:autoSpaceDE w:val="0"/>
        <w:autoSpaceDN w:val="0"/>
        <w:adjustRightInd w:val="0"/>
        <w:spacing w:after="0"/>
        <w:jc w:val="both"/>
        <w:rPr>
          <w:rFonts w:cs="Arial"/>
          <w:color w:val="000000"/>
        </w:rPr>
      </w:pPr>
    </w:p>
    <w:p w14:paraId="686A0D7B" w14:textId="77777777" w:rsidR="00D0378D" w:rsidRDefault="00D0378D" w:rsidP="00D0378D">
      <w:pPr>
        <w:autoSpaceDE w:val="0"/>
        <w:autoSpaceDN w:val="0"/>
        <w:adjustRightInd w:val="0"/>
        <w:spacing w:after="0"/>
        <w:jc w:val="both"/>
        <w:rPr>
          <w:rFonts w:cs="Arial"/>
          <w:color w:val="000000"/>
        </w:rPr>
      </w:pPr>
      <w:r>
        <w:rPr>
          <w:rFonts w:cs="Arial"/>
          <w:color w:val="000000"/>
        </w:rPr>
        <w:t>Jednostki organizacyjne gminy Olszanka, tj. przede wszystkim szkoły jednoznacznie opowiedziały się za koniecznością realizacji działań termomodernizacyjnych w odniesieniu do zajmowanych budynków. Również siedziba gminy Olszanka wymaga pilnego remontu i dostosowania do dzisiejszych standardów efektywności energetycznej. Brak jest jakichkolwiek wątpliwości odnośnie gotowości tej grupy interesariuszy do wspierania działań ujętych w PGN dla gminy Olszanka na lata 2015-2020</w:t>
      </w:r>
      <w:r w:rsidR="00B13CBD">
        <w:rPr>
          <w:rFonts w:cs="Arial"/>
          <w:color w:val="000000"/>
        </w:rPr>
        <w:t xml:space="preserve"> </w:t>
      </w:r>
      <w:r w:rsidR="00B13CBD" w:rsidRPr="00BA6E13">
        <w:rPr>
          <w:rFonts w:cs="Arial"/>
          <w:color w:val="5B9BD5" w:themeColor="accent1"/>
        </w:rPr>
        <w:t>(z perspektywą do 2025 r.)</w:t>
      </w:r>
      <w:r>
        <w:rPr>
          <w:rFonts w:cs="Arial"/>
          <w:color w:val="000000"/>
        </w:rPr>
        <w:t>.</w:t>
      </w:r>
    </w:p>
    <w:p w14:paraId="47941B13" w14:textId="77777777" w:rsidR="00D0378D" w:rsidRDefault="00D0378D" w:rsidP="00D0378D">
      <w:pPr>
        <w:autoSpaceDE w:val="0"/>
        <w:autoSpaceDN w:val="0"/>
        <w:adjustRightInd w:val="0"/>
        <w:spacing w:after="0"/>
        <w:jc w:val="both"/>
        <w:rPr>
          <w:rFonts w:cs="Arial"/>
          <w:color w:val="000000"/>
        </w:rPr>
      </w:pPr>
    </w:p>
    <w:p w14:paraId="17DF7741" w14:textId="77777777" w:rsidR="00D0378D" w:rsidRDefault="00D0378D" w:rsidP="00D0378D">
      <w:pPr>
        <w:autoSpaceDE w:val="0"/>
        <w:autoSpaceDN w:val="0"/>
        <w:adjustRightInd w:val="0"/>
        <w:spacing w:after="0"/>
        <w:jc w:val="both"/>
        <w:rPr>
          <w:rFonts w:cs="Arial"/>
          <w:color w:val="000000"/>
        </w:rPr>
      </w:pPr>
      <w:r>
        <w:rPr>
          <w:rFonts w:cs="Arial"/>
          <w:color w:val="000000"/>
        </w:rPr>
        <w:t xml:space="preserve">Potwierdzeniem gotowości ostatniej grupy interesariuszy planu do realizacji działań założonych w niniejszym dokumencie może być remont </w:t>
      </w:r>
      <w:r w:rsidRPr="00D0378D">
        <w:rPr>
          <w:rFonts w:cs="Arial"/>
          <w:color w:val="000000"/>
        </w:rPr>
        <w:t>Ośrod</w:t>
      </w:r>
      <w:r>
        <w:rPr>
          <w:rFonts w:cs="Arial"/>
          <w:color w:val="000000"/>
        </w:rPr>
        <w:t>ka</w:t>
      </w:r>
      <w:r w:rsidRPr="00D0378D">
        <w:rPr>
          <w:rFonts w:cs="Arial"/>
          <w:color w:val="000000"/>
        </w:rPr>
        <w:t xml:space="preserve"> Zdrowia w Olszance</w:t>
      </w:r>
      <w:r>
        <w:rPr>
          <w:rFonts w:cs="Arial"/>
          <w:color w:val="000000"/>
        </w:rPr>
        <w:t xml:space="preserve"> finansowany przez Wspólnotę Mieszkaniową, która użytkuje budynek wespół z ośrodkiem zdrowia.</w:t>
      </w:r>
    </w:p>
    <w:p w14:paraId="72EEB9CC" w14:textId="77777777" w:rsidR="000D452B" w:rsidRDefault="000D452B" w:rsidP="001510FF">
      <w:pPr>
        <w:autoSpaceDE w:val="0"/>
        <w:autoSpaceDN w:val="0"/>
        <w:adjustRightInd w:val="0"/>
        <w:spacing w:after="0"/>
        <w:jc w:val="both"/>
        <w:rPr>
          <w:rFonts w:cs="Arial"/>
          <w:color w:val="000000"/>
        </w:rPr>
      </w:pPr>
    </w:p>
    <w:p w14:paraId="4B5AC85C" w14:textId="77777777" w:rsidR="001E0107" w:rsidRDefault="001E0107" w:rsidP="00D4627B">
      <w:pPr>
        <w:pStyle w:val="Nagwek2"/>
        <w:numPr>
          <w:ilvl w:val="1"/>
          <w:numId w:val="68"/>
        </w:numPr>
        <w:ind w:left="1134"/>
        <w:jc w:val="both"/>
      </w:pPr>
      <w:bookmarkStart w:id="51" w:name="_Toc58959276"/>
      <w:r>
        <w:t>Źródła finansowania inwestycji</w:t>
      </w:r>
      <w:bookmarkEnd w:id="51"/>
    </w:p>
    <w:p w14:paraId="74C557FF" w14:textId="77777777" w:rsidR="001E0107" w:rsidRPr="00D576D4" w:rsidRDefault="001E0107" w:rsidP="001510FF">
      <w:pPr>
        <w:spacing w:after="0"/>
        <w:jc w:val="both"/>
        <w:rPr>
          <w:sz w:val="10"/>
          <w:szCs w:val="10"/>
        </w:rPr>
      </w:pPr>
    </w:p>
    <w:p w14:paraId="51CDC507" w14:textId="77777777" w:rsidR="00DF18B7" w:rsidRDefault="00DF18B7" w:rsidP="00310B16">
      <w:pPr>
        <w:autoSpaceDE w:val="0"/>
        <w:autoSpaceDN w:val="0"/>
        <w:adjustRightInd w:val="0"/>
        <w:jc w:val="both"/>
        <w:rPr>
          <w:rFonts w:cs="Arial"/>
          <w:color w:val="000000"/>
        </w:rPr>
      </w:pPr>
      <w:r>
        <w:rPr>
          <w:rFonts w:cs="Arial"/>
          <w:color w:val="000000"/>
        </w:rPr>
        <w:t xml:space="preserve">Wszelkie zadania prowadzące do podniesienia efektywności energetycznej w gminie </w:t>
      </w:r>
      <w:r w:rsidR="002B648D">
        <w:rPr>
          <w:rFonts w:cs="Arial"/>
          <w:color w:val="000000"/>
        </w:rPr>
        <w:t>Olszanka</w:t>
      </w:r>
      <w:r w:rsidR="004D0E2F">
        <w:rPr>
          <w:rFonts w:cs="Arial"/>
          <w:color w:val="000000"/>
        </w:rPr>
        <w:t xml:space="preserve"> </w:t>
      </w:r>
      <w:r w:rsidRPr="00150AED">
        <w:rPr>
          <w:rFonts w:cs="Arial"/>
          <w:color w:val="000000"/>
        </w:rPr>
        <w:t>przewidziane</w:t>
      </w:r>
      <w:r>
        <w:rPr>
          <w:rFonts w:cs="Arial"/>
          <w:color w:val="000000"/>
        </w:rPr>
        <w:t xml:space="preserve"> do realizacji w latach </w:t>
      </w:r>
      <w:r w:rsidR="002B648D">
        <w:rPr>
          <w:rFonts w:cs="Arial"/>
          <w:color w:val="000000"/>
        </w:rPr>
        <w:t>201</w:t>
      </w:r>
      <w:r w:rsidR="00BD75C4">
        <w:rPr>
          <w:rFonts w:cs="Arial"/>
          <w:color w:val="000000"/>
        </w:rPr>
        <w:t>5</w:t>
      </w:r>
      <w:r w:rsidR="002B648D">
        <w:rPr>
          <w:rFonts w:cs="Arial"/>
          <w:color w:val="000000"/>
        </w:rPr>
        <w:t>-2020</w:t>
      </w:r>
      <w:r w:rsidR="004B7563">
        <w:rPr>
          <w:rFonts w:cs="Arial"/>
          <w:color w:val="000000"/>
        </w:rPr>
        <w:t xml:space="preserve"> </w:t>
      </w:r>
      <w:r w:rsidR="004B7563" w:rsidRPr="00C043BC">
        <w:rPr>
          <w:rFonts w:cs="Arial"/>
          <w:color w:val="5B9BD5" w:themeColor="accent1"/>
        </w:rPr>
        <w:t>(z perspektywą do 2025 r.)</w:t>
      </w:r>
      <w:r w:rsidRPr="00150AED">
        <w:rPr>
          <w:rFonts w:cs="Arial"/>
          <w:color w:val="000000"/>
        </w:rPr>
        <w:t xml:space="preserve"> będą finansowane ze środków zewnętrznych</w:t>
      </w:r>
      <w:r>
        <w:rPr>
          <w:rFonts w:cs="Arial"/>
          <w:color w:val="000000"/>
        </w:rPr>
        <w:t xml:space="preserve"> (programów krajowych i unijnych)</w:t>
      </w:r>
      <w:r w:rsidRPr="00150AED">
        <w:rPr>
          <w:rFonts w:cs="Arial"/>
          <w:color w:val="000000"/>
        </w:rPr>
        <w:t xml:space="preserve"> oraz budżet</w:t>
      </w:r>
      <w:r>
        <w:rPr>
          <w:rFonts w:cs="Arial"/>
          <w:color w:val="000000"/>
        </w:rPr>
        <w:t>u</w:t>
      </w:r>
      <w:r w:rsidRPr="00150AED">
        <w:rPr>
          <w:rFonts w:cs="Arial"/>
          <w:color w:val="000000"/>
        </w:rPr>
        <w:t xml:space="preserve"> gminy. </w:t>
      </w:r>
    </w:p>
    <w:p w14:paraId="5E0C6CE4" w14:textId="77777777" w:rsidR="00DF18B7" w:rsidRDefault="008C055C" w:rsidP="00310B16">
      <w:pPr>
        <w:autoSpaceDE w:val="0"/>
        <w:autoSpaceDN w:val="0"/>
        <w:adjustRightInd w:val="0"/>
        <w:jc w:val="both"/>
        <w:rPr>
          <w:rFonts w:cs="Arial"/>
          <w:color w:val="000000"/>
        </w:rPr>
      </w:pPr>
      <w:r>
        <w:rPr>
          <w:rFonts w:cs="Arial"/>
          <w:color w:val="000000"/>
        </w:rPr>
        <w:t>Na z</w:t>
      </w:r>
      <w:r w:rsidR="00DF18B7">
        <w:rPr>
          <w:rFonts w:cs="Arial"/>
          <w:color w:val="000000"/>
        </w:rPr>
        <w:t>aplanowane do realizacji</w:t>
      </w:r>
      <w:r>
        <w:rPr>
          <w:rFonts w:cs="Arial"/>
          <w:color w:val="000000"/>
        </w:rPr>
        <w:t xml:space="preserve"> działania składają się</w:t>
      </w:r>
      <w:r w:rsidR="00DF18B7">
        <w:rPr>
          <w:rFonts w:cs="Arial"/>
          <w:color w:val="000000"/>
        </w:rPr>
        <w:t xml:space="preserve"> zadania krótko- i </w:t>
      </w:r>
      <w:r>
        <w:rPr>
          <w:rFonts w:cs="Arial"/>
          <w:color w:val="000000"/>
        </w:rPr>
        <w:t>średni</w:t>
      </w:r>
      <w:r w:rsidR="00DF18B7">
        <w:rPr>
          <w:rFonts w:cs="Arial"/>
          <w:color w:val="000000"/>
        </w:rPr>
        <w:t xml:space="preserve">oterminowe. Należy uwzględnić długoletni horyzont czasowy w </w:t>
      </w:r>
      <w:r w:rsidR="00DF18B7" w:rsidRPr="00F0270D">
        <w:rPr>
          <w:rFonts w:cs="Arial"/>
          <w:color w:val="000000"/>
        </w:rPr>
        <w:t>wieloletnich pla</w:t>
      </w:r>
      <w:r w:rsidR="00DF18B7">
        <w:rPr>
          <w:rFonts w:cs="Arial"/>
          <w:color w:val="000000"/>
        </w:rPr>
        <w:t>nach</w:t>
      </w:r>
      <w:r w:rsidR="00DF18B7" w:rsidRPr="00F0270D">
        <w:rPr>
          <w:rFonts w:cs="Arial"/>
          <w:color w:val="000000"/>
        </w:rPr>
        <w:t xml:space="preserve"> inwestycyjnych</w:t>
      </w:r>
      <w:r w:rsidR="00DF18B7">
        <w:rPr>
          <w:rFonts w:cs="Arial"/>
          <w:color w:val="000000"/>
        </w:rPr>
        <w:t xml:space="preserve"> gminy.</w:t>
      </w:r>
    </w:p>
    <w:p w14:paraId="1DBA4E62" w14:textId="77777777" w:rsidR="00DF18B7" w:rsidRDefault="00DF18B7" w:rsidP="00310B16">
      <w:pPr>
        <w:autoSpaceDE w:val="0"/>
        <w:autoSpaceDN w:val="0"/>
        <w:adjustRightInd w:val="0"/>
        <w:jc w:val="both"/>
        <w:rPr>
          <w:rFonts w:cs="Arial"/>
          <w:color w:val="000000"/>
        </w:rPr>
      </w:pPr>
      <w:r>
        <w:rPr>
          <w:rFonts w:cs="Arial"/>
          <w:color w:val="000000"/>
        </w:rPr>
        <w:t xml:space="preserve">Z uwagi na ograniczone możliwości finansowania zadań z budżetu gminy </w:t>
      </w:r>
      <w:r w:rsidRPr="00F0270D">
        <w:rPr>
          <w:rFonts w:cs="Arial"/>
          <w:color w:val="000000"/>
        </w:rPr>
        <w:t>zakłada się potrzebę pozyskania zewnętrznego wsparcia finansowego</w:t>
      </w:r>
      <w:r w:rsidRPr="00150AED">
        <w:rPr>
          <w:rFonts w:cs="Arial"/>
          <w:color w:val="000000"/>
        </w:rPr>
        <w:t xml:space="preserve"> (w formie bezzwrotnych dotacji i preferencyjnych pożyczek) dla realizacji zamierzonych w PGN działań. </w:t>
      </w:r>
      <w:r>
        <w:rPr>
          <w:rFonts w:cs="Arial"/>
          <w:color w:val="000000"/>
        </w:rPr>
        <w:t>Według obecnego stanu prawnego i</w:t>
      </w:r>
      <w:r w:rsidR="001510FF">
        <w:rPr>
          <w:rFonts w:cs="Arial"/>
          <w:color w:val="000000"/>
        </w:rPr>
        <w:t> </w:t>
      </w:r>
      <w:r>
        <w:rPr>
          <w:rFonts w:cs="Arial"/>
          <w:color w:val="000000"/>
        </w:rPr>
        <w:t>corocznego opracowywania projektu budżetu na rok następny – nie sposób</w:t>
      </w:r>
      <w:r w:rsidRPr="00150AED">
        <w:rPr>
          <w:rFonts w:cs="Arial"/>
          <w:color w:val="000000"/>
        </w:rPr>
        <w:t xml:space="preserve"> zaplanować wydatków z</w:t>
      </w:r>
      <w:r>
        <w:rPr>
          <w:rFonts w:cs="Arial"/>
          <w:color w:val="000000"/>
        </w:rPr>
        <w:t> </w:t>
      </w:r>
      <w:r w:rsidRPr="00150AED">
        <w:rPr>
          <w:rFonts w:cs="Arial"/>
          <w:color w:val="000000"/>
        </w:rPr>
        <w:t>wyprzedzeniem długoterminowym do roku 2020</w:t>
      </w:r>
      <w:r w:rsidR="004B7563">
        <w:rPr>
          <w:rFonts w:cs="Arial"/>
          <w:color w:val="000000"/>
        </w:rPr>
        <w:t xml:space="preserve"> </w:t>
      </w:r>
      <w:r w:rsidR="004B7563" w:rsidRPr="00297AD4">
        <w:rPr>
          <w:rFonts w:cs="Arial"/>
          <w:color w:val="5B9BD5" w:themeColor="accent1"/>
        </w:rPr>
        <w:t>(z perspektywą do 2025 r.)</w:t>
      </w:r>
      <w:r>
        <w:rPr>
          <w:rFonts w:cs="Arial"/>
          <w:color w:val="000000"/>
        </w:rPr>
        <w:t xml:space="preserve">. Wszelkie obliczone koszty realizacji zadań stanowią </w:t>
      </w:r>
      <w:r w:rsidRPr="00150AED">
        <w:rPr>
          <w:rFonts w:cs="Arial"/>
          <w:color w:val="000000"/>
        </w:rPr>
        <w:t>kwoty</w:t>
      </w:r>
      <w:r>
        <w:rPr>
          <w:rFonts w:cs="Arial"/>
          <w:color w:val="000000"/>
        </w:rPr>
        <w:t xml:space="preserve"> szacunkowe mogące się istotnie zmienić w zależności od przyjętego zakresu </w:t>
      </w:r>
      <w:r w:rsidR="000B5FCD">
        <w:rPr>
          <w:rFonts w:cs="Arial"/>
          <w:color w:val="000000"/>
        </w:rPr>
        <w:t>wykonania.</w:t>
      </w:r>
    </w:p>
    <w:p w14:paraId="0F5DBA21" w14:textId="3822867D" w:rsidR="00812105" w:rsidRDefault="00812105" w:rsidP="00812105">
      <w:pPr>
        <w:autoSpaceDE w:val="0"/>
        <w:autoSpaceDN w:val="0"/>
        <w:adjustRightInd w:val="0"/>
        <w:jc w:val="both"/>
        <w:rPr>
          <w:rFonts w:cs="Arial"/>
          <w:color w:val="000000"/>
        </w:rPr>
      </w:pPr>
      <w:r>
        <w:rPr>
          <w:rFonts w:cs="Arial"/>
          <w:color w:val="000000"/>
        </w:rPr>
        <w:t>Poniżej, w podziale na organy koordynujące przedstawiono formy finansowania przedsięwzięć skutkujących spadkiem emisji zanieczyszczeń (w tym gazów cieplarnianych) do atmosfery, które obecnie są w trakcie procedowania przez koordynujące organy przed uruchomieniem naboru wniosków o dofinansowania (informacje o nich dostępne są na stronach internetowych Narodowego Funduszu Ochrony Środowiska i Gospodarki Wodnej w Warszawie oraz Wojewódzkiego Funduszu Ochrony Środowiska i Gospodarki Wodnej w Opolu). Należy mieć na uwadze, że oferta dofinansowań zmienia się, co oznacza że przedstawione niżej programy mogą zostać zastąpione innymi (o innych warunkach uzyskania dofinansowania). W związku z powyższym poniższą listę programów dotacji i pożyczek należy traktować orientacyjnie</w:t>
      </w:r>
      <w:r w:rsidR="004B7563">
        <w:rPr>
          <w:rFonts w:cs="Arial"/>
          <w:color w:val="000000"/>
        </w:rPr>
        <w:t>.</w:t>
      </w:r>
    </w:p>
    <w:p w14:paraId="0541DBD5" w14:textId="2A42C07E" w:rsidR="00895487" w:rsidRPr="00F505EC" w:rsidRDefault="00BF12C3" w:rsidP="00C043BC">
      <w:pPr>
        <w:pStyle w:val="Akapitzlist"/>
        <w:numPr>
          <w:ilvl w:val="0"/>
          <w:numId w:val="35"/>
        </w:numPr>
        <w:jc w:val="both"/>
        <w:rPr>
          <w:rFonts w:cs="Verdana"/>
        </w:rPr>
      </w:pPr>
      <w:r>
        <w:t xml:space="preserve">Środki krajowe - </w:t>
      </w:r>
      <w:r w:rsidR="00412F62">
        <w:t>Instrumenty finansowania Narodowego Funduszu Ochrony Środowiska i</w:t>
      </w:r>
      <w:r>
        <w:t> </w:t>
      </w:r>
      <w:r w:rsidR="00412F62">
        <w:t>Gospodarki Wodnej</w:t>
      </w:r>
      <w:r w:rsidR="00CB2A95">
        <w:t>,</w:t>
      </w:r>
      <w:r w:rsidR="00BD36CA">
        <w:t xml:space="preserve"> Wojewódzkiego Funduszu Ochrony Środowiska i Gospodarki Wodnej w Opolu</w:t>
      </w:r>
      <w:r w:rsidR="00CB2A95">
        <w:t xml:space="preserve"> oraz Gminy Olszanka</w:t>
      </w:r>
    </w:p>
    <w:p w14:paraId="4A9B3B31" w14:textId="5C6043B6" w:rsidR="00C53B2C" w:rsidRPr="00C043BC" w:rsidRDefault="00413D58" w:rsidP="00D4627B">
      <w:pPr>
        <w:pStyle w:val="Akapitzlist"/>
        <w:numPr>
          <w:ilvl w:val="1"/>
          <w:numId w:val="35"/>
        </w:numPr>
        <w:jc w:val="both"/>
        <w:rPr>
          <w:b/>
          <w:color w:val="5B9BD5" w:themeColor="accent1"/>
        </w:rPr>
      </w:pPr>
      <w:r w:rsidRPr="00C043BC">
        <w:rPr>
          <w:rFonts w:cstheme="minorHAnsi"/>
          <w:b/>
          <w:color w:val="5B9BD5" w:themeColor="accent1"/>
        </w:rPr>
        <w:t>Program Priorytetow</w:t>
      </w:r>
      <w:r w:rsidR="0063136B" w:rsidRPr="00C043BC">
        <w:rPr>
          <w:rFonts w:cstheme="minorHAnsi"/>
          <w:b/>
          <w:color w:val="5B9BD5" w:themeColor="accent1"/>
        </w:rPr>
        <w:t>y</w:t>
      </w:r>
      <w:r w:rsidRPr="00C043BC">
        <w:rPr>
          <w:rFonts w:cstheme="minorHAnsi"/>
          <w:b/>
          <w:color w:val="5B9BD5" w:themeColor="accent1"/>
        </w:rPr>
        <w:t xml:space="preserve"> „Czyste Powietrze”</w:t>
      </w:r>
      <w:r w:rsidR="00686495" w:rsidRPr="00C043BC">
        <w:rPr>
          <w:rFonts w:cstheme="minorHAnsi"/>
          <w:b/>
          <w:color w:val="5B9BD5" w:themeColor="accent1"/>
        </w:rPr>
        <w:t xml:space="preserve"> – WFOŚiGW w Opolu</w:t>
      </w:r>
    </w:p>
    <w:p w14:paraId="403AA536" w14:textId="77777777" w:rsidR="00C53B2C" w:rsidRPr="00C043BC" w:rsidRDefault="00C53B2C" w:rsidP="00310B16">
      <w:pPr>
        <w:autoSpaceDE w:val="0"/>
        <w:autoSpaceDN w:val="0"/>
        <w:adjustRightInd w:val="0"/>
        <w:spacing w:after="0" w:line="240" w:lineRule="auto"/>
        <w:jc w:val="both"/>
        <w:rPr>
          <w:rFonts w:cs="Times-Bold"/>
          <w:b/>
          <w:bCs/>
          <w:color w:val="5B9BD5" w:themeColor="accent1"/>
        </w:rPr>
      </w:pPr>
      <w:r w:rsidRPr="00C043BC">
        <w:rPr>
          <w:rFonts w:cs="Times-Bold"/>
          <w:b/>
          <w:bCs/>
          <w:color w:val="5B9BD5" w:themeColor="accent1"/>
        </w:rPr>
        <w:t>Cel programu</w:t>
      </w:r>
    </w:p>
    <w:p w14:paraId="24E0DD5D" w14:textId="77777777" w:rsidR="00413D58" w:rsidRPr="00C043BC" w:rsidRDefault="00413D58" w:rsidP="00413D58">
      <w:pPr>
        <w:autoSpaceDE w:val="0"/>
        <w:autoSpaceDN w:val="0"/>
        <w:adjustRightInd w:val="0"/>
        <w:spacing w:after="0" w:line="240" w:lineRule="auto"/>
        <w:jc w:val="both"/>
        <w:rPr>
          <w:rFonts w:cs="Times-Roman"/>
          <w:color w:val="5B9BD5" w:themeColor="accent1"/>
        </w:rPr>
      </w:pPr>
      <w:r w:rsidRPr="00C043BC">
        <w:rPr>
          <w:rFonts w:cs="Times-Roman"/>
          <w:color w:val="5B9BD5" w:themeColor="accent1"/>
        </w:rPr>
        <w:t xml:space="preserve">Poprawa jakości powietrza oraz zmniejszenie emisji gazów cieplarnianych poprzez wymianę źródeł ciepła i poprawę efektywności energetycznej budynków mieszkalnych jednorodzinnych. </w:t>
      </w:r>
    </w:p>
    <w:p w14:paraId="6198FCF8" w14:textId="77777777" w:rsidR="00413D58" w:rsidRPr="00C043BC" w:rsidRDefault="00413D58" w:rsidP="00413D58">
      <w:pPr>
        <w:autoSpaceDE w:val="0"/>
        <w:autoSpaceDN w:val="0"/>
        <w:adjustRightInd w:val="0"/>
        <w:spacing w:after="0" w:line="240" w:lineRule="auto"/>
        <w:jc w:val="both"/>
        <w:rPr>
          <w:rFonts w:cs="Times-Roman"/>
          <w:color w:val="5B9BD5" w:themeColor="accent1"/>
        </w:rPr>
      </w:pPr>
    </w:p>
    <w:p w14:paraId="452D9B2C" w14:textId="2C49FB32" w:rsidR="00C53B2C" w:rsidRPr="00C043BC" w:rsidRDefault="00413D58" w:rsidP="00413D58">
      <w:pPr>
        <w:autoSpaceDE w:val="0"/>
        <w:autoSpaceDN w:val="0"/>
        <w:adjustRightInd w:val="0"/>
        <w:spacing w:after="0" w:line="240" w:lineRule="auto"/>
        <w:jc w:val="both"/>
        <w:rPr>
          <w:rFonts w:cs="Times-Roman"/>
          <w:color w:val="5B9BD5" w:themeColor="accent1"/>
        </w:rPr>
      </w:pPr>
      <w:r w:rsidRPr="00C043BC">
        <w:rPr>
          <w:rFonts w:cs="Times-Roman"/>
          <w:color w:val="5B9BD5" w:themeColor="accent1"/>
        </w:rPr>
        <w:t>Narzędziem w osiągnięciu celu jest dofinansowanie przedsięwzięć realizowanych przez beneficjentów uprawnionych do podstawowego poziomu dofinansowania oraz beneficjentów uprawnionych do podwyższonego poziomu dofinansowania.</w:t>
      </w:r>
    </w:p>
    <w:p w14:paraId="01A6C21A" w14:textId="77777777" w:rsidR="00AE6E53" w:rsidRPr="00C043BC" w:rsidRDefault="00AE6E53" w:rsidP="00AE6E53">
      <w:pPr>
        <w:autoSpaceDE w:val="0"/>
        <w:autoSpaceDN w:val="0"/>
        <w:adjustRightInd w:val="0"/>
        <w:spacing w:after="0" w:line="240" w:lineRule="auto"/>
        <w:jc w:val="both"/>
        <w:rPr>
          <w:rFonts w:cs="Times-Bold"/>
          <w:b/>
          <w:bCs/>
          <w:color w:val="5B9BD5" w:themeColor="accent1"/>
        </w:rPr>
      </w:pPr>
    </w:p>
    <w:p w14:paraId="75710E1F" w14:textId="77777777" w:rsidR="00AE6E53" w:rsidRPr="00C043BC" w:rsidRDefault="00AE6E53" w:rsidP="00AE6E53">
      <w:pPr>
        <w:autoSpaceDE w:val="0"/>
        <w:autoSpaceDN w:val="0"/>
        <w:adjustRightInd w:val="0"/>
        <w:spacing w:after="0" w:line="240" w:lineRule="auto"/>
        <w:jc w:val="both"/>
        <w:rPr>
          <w:rFonts w:cs="Times-Bold"/>
          <w:b/>
          <w:bCs/>
          <w:color w:val="5B9BD5" w:themeColor="accent1"/>
        </w:rPr>
      </w:pPr>
      <w:r w:rsidRPr="00C043BC">
        <w:rPr>
          <w:rFonts w:cs="Times-Bold"/>
          <w:b/>
          <w:bCs/>
          <w:color w:val="5B9BD5" w:themeColor="accent1"/>
        </w:rPr>
        <w:t>Beneficjenci</w:t>
      </w:r>
      <w:r w:rsidR="0063136B" w:rsidRPr="00C043BC">
        <w:rPr>
          <w:rFonts w:cs="Times-Bold"/>
          <w:b/>
          <w:bCs/>
          <w:color w:val="5B9BD5" w:themeColor="accent1"/>
        </w:rPr>
        <w:t xml:space="preserve"> – część 2 Programu dla</w:t>
      </w:r>
      <w:r w:rsidR="0063136B" w:rsidRPr="00C043BC">
        <w:rPr>
          <w:color w:val="5B9BD5" w:themeColor="accent1"/>
        </w:rPr>
        <w:t xml:space="preserve"> </w:t>
      </w:r>
      <w:r w:rsidR="0063136B" w:rsidRPr="00C043BC">
        <w:rPr>
          <w:rFonts w:cs="Times-Bold"/>
          <w:b/>
          <w:bCs/>
          <w:color w:val="5B9BD5" w:themeColor="accent1"/>
        </w:rPr>
        <w:t>uprawnionych do podwyższonego poziomu dofinansowania</w:t>
      </w:r>
    </w:p>
    <w:p w14:paraId="0D37C1B0" w14:textId="77777777" w:rsidR="00413D58" w:rsidRPr="00C043BC" w:rsidRDefault="00413D58" w:rsidP="00413D58">
      <w:pPr>
        <w:pStyle w:val="NormalnyWeb"/>
        <w:spacing w:after="0" w:afterAutospacing="0"/>
        <w:jc w:val="both"/>
        <w:rPr>
          <w:rFonts w:asciiTheme="minorHAnsi" w:hAnsiTheme="minorHAnsi" w:cstheme="minorHAnsi"/>
          <w:color w:val="5B9BD5" w:themeColor="accent1"/>
          <w:sz w:val="22"/>
          <w:szCs w:val="22"/>
        </w:rPr>
      </w:pPr>
      <w:r w:rsidRPr="00C043BC">
        <w:rPr>
          <w:rFonts w:asciiTheme="minorHAnsi" w:hAnsiTheme="minorHAnsi" w:cstheme="minorHAnsi"/>
          <w:color w:val="5B9BD5" w:themeColor="accent1"/>
          <w:sz w:val="22"/>
          <w:szCs w:val="22"/>
        </w:rPr>
        <w:t>Beneficjentem Części 2 programu może zostać osoba fizyczna, która łącznie spełnia następujące warunki:</w:t>
      </w:r>
    </w:p>
    <w:p w14:paraId="2F0E36B5" w14:textId="77777777" w:rsidR="00413D58" w:rsidRPr="00C043BC" w:rsidRDefault="00413D58" w:rsidP="00413D58">
      <w:pPr>
        <w:pStyle w:val="Akapitzlist"/>
        <w:numPr>
          <w:ilvl w:val="0"/>
          <w:numId w:val="71"/>
        </w:numPr>
        <w:spacing w:after="0" w:line="240" w:lineRule="auto"/>
        <w:ind w:left="426" w:hanging="284"/>
        <w:jc w:val="both"/>
        <w:rPr>
          <w:rFonts w:cstheme="minorHAnsi"/>
          <w:color w:val="5B9BD5" w:themeColor="accent1"/>
        </w:rPr>
      </w:pPr>
      <w:r w:rsidRPr="00C043BC">
        <w:rPr>
          <w:rFonts w:cstheme="minorHAnsi"/>
          <w:color w:val="5B9BD5" w:themeColor="accent1"/>
        </w:rPr>
        <w:t>jest właścicielem/współwłaścicielem budynku mieszkalnego jednorodzinnego lub wydzielonego w budynku jednorodzinnym lokalu mieszkalnego z wyodrębnioną księgą wieczystą,</w:t>
      </w:r>
    </w:p>
    <w:p w14:paraId="4F559951" w14:textId="77777777" w:rsidR="00413D58" w:rsidRPr="00C043BC" w:rsidRDefault="00413D58" w:rsidP="00413D58">
      <w:pPr>
        <w:pStyle w:val="Akapitzlist"/>
        <w:numPr>
          <w:ilvl w:val="0"/>
          <w:numId w:val="71"/>
        </w:numPr>
        <w:spacing w:after="0" w:line="240" w:lineRule="auto"/>
        <w:ind w:left="426" w:hanging="284"/>
        <w:jc w:val="both"/>
        <w:rPr>
          <w:rFonts w:cstheme="minorHAnsi"/>
          <w:color w:val="5B9BD5" w:themeColor="accent1"/>
        </w:rPr>
      </w:pPr>
      <w:r w:rsidRPr="00C043BC">
        <w:rPr>
          <w:rFonts w:cstheme="minorHAnsi"/>
          <w:color w:val="5B9BD5" w:themeColor="accent1"/>
        </w:rPr>
        <w:t>przeciętny miesięczny dochód na jednego członka jej gospodarstwa domowego wskazany w zaświadczeniu wydawanym zgodnie z art. 411 ust. 10g ustawy – Prawo ochrony środowiska, nie przekracza kwoty:</w:t>
      </w:r>
    </w:p>
    <w:p w14:paraId="21E790EB" w14:textId="77777777" w:rsidR="00413D58" w:rsidRPr="00C043BC" w:rsidRDefault="00413D58" w:rsidP="00413D58">
      <w:pPr>
        <w:pStyle w:val="Akapitzlist"/>
        <w:numPr>
          <w:ilvl w:val="0"/>
          <w:numId w:val="72"/>
        </w:numPr>
        <w:spacing w:after="0" w:line="240" w:lineRule="auto"/>
        <w:ind w:left="567" w:hanging="141"/>
        <w:jc w:val="both"/>
        <w:rPr>
          <w:rFonts w:cstheme="minorHAnsi"/>
          <w:color w:val="5B9BD5" w:themeColor="accent1"/>
        </w:rPr>
      </w:pPr>
      <w:r w:rsidRPr="00C043BC">
        <w:rPr>
          <w:rFonts w:cstheme="minorHAnsi"/>
          <w:color w:val="5B9BD5" w:themeColor="accent1"/>
        </w:rPr>
        <w:t>1 400 zł w gospodarstwie wieloosobowym,</w:t>
      </w:r>
    </w:p>
    <w:p w14:paraId="4BAF4EB4" w14:textId="77777777" w:rsidR="00413D58" w:rsidRPr="00C043BC" w:rsidRDefault="00413D58" w:rsidP="00413D58">
      <w:pPr>
        <w:pStyle w:val="Akapitzlist"/>
        <w:numPr>
          <w:ilvl w:val="0"/>
          <w:numId w:val="72"/>
        </w:numPr>
        <w:spacing w:after="0" w:line="240" w:lineRule="auto"/>
        <w:ind w:left="567" w:hanging="141"/>
        <w:jc w:val="both"/>
        <w:rPr>
          <w:rFonts w:cstheme="minorHAnsi"/>
          <w:color w:val="5B9BD5" w:themeColor="accent1"/>
        </w:rPr>
      </w:pPr>
      <w:r w:rsidRPr="00C043BC">
        <w:rPr>
          <w:rFonts w:cstheme="minorHAnsi"/>
          <w:color w:val="5B9BD5" w:themeColor="accent1"/>
        </w:rPr>
        <w:t>1 960 zł w gospodarstwie jednoosobowym.</w:t>
      </w:r>
    </w:p>
    <w:p w14:paraId="1F6B263C" w14:textId="77777777" w:rsidR="00413D58" w:rsidRPr="00C043BC" w:rsidRDefault="00413D58" w:rsidP="00413D58">
      <w:pPr>
        <w:spacing w:before="240" w:line="240" w:lineRule="auto"/>
        <w:jc w:val="both"/>
        <w:rPr>
          <w:rFonts w:cstheme="minorHAnsi"/>
          <w:color w:val="5B9BD5" w:themeColor="accent1"/>
        </w:rPr>
      </w:pPr>
      <w:r w:rsidRPr="00C043BC">
        <w:rPr>
          <w:rFonts w:cstheme="minorHAnsi"/>
          <w:color w:val="5B9BD5" w:themeColor="accent1"/>
        </w:rPr>
        <w:lastRenderedPageBreak/>
        <w:t>Ponadto, w przypadku prowadzenia działalności gospodarczej, roczny przychód osoby, o której mowa powyżej, z  tytułu prowadzenia pozarolniczej działalności gospodarczej za rok kalendarzowy, za który ustalony został przeciętny miesięczny dochód wskazany w zaświadczeniu,  nie przekracza trzydziestokrotności kwoty minimalnego wynagrodzenia za pracę określonego w rozporządzeniu Rady Ministrów obowiązującym w grudniu roku poprzedzającego rok złożenia wniosku o dofinansowanie.</w:t>
      </w:r>
    </w:p>
    <w:p w14:paraId="067F4909" w14:textId="4F7544F5" w:rsidR="00C53B2C" w:rsidRPr="00C043BC" w:rsidRDefault="00413D58" w:rsidP="00C043BC">
      <w:pPr>
        <w:spacing w:after="0"/>
        <w:ind w:left="-709"/>
        <w:jc w:val="both"/>
        <w:rPr>
          <w:rFonts w:cs="Times-Roman"/>
          <w:color w:val="5B9BD5" w:themeColor="accent1"/>
        </w:rPr>
      </w:pPr>
      <w:r w:rsidRPr="00C043BC">
        <w:rPr>
          <w:rFonts w:cs="Times-Roman"/>
          <w:noProof/>
          <w:color w:val="5B9BD5" w:themeColor="accent1"/>
          <w:lang w:eastAsia="pl-PL"/>
        </w:rPr>
        <w:drawing>
          <wp:inline distT="0" distB="0" distL="0" distR="0" wp14:anchorId="02612C93" wp14:editId="64F7B3E1">
            <wp:extent cx="6869812" cy="2647741"/>
            <wp:effectExtent l="0" t="0" r="0" b="0"/>
            <wp:docPr id="2" name="Obraz 2" descr="I:\ECOPOLE\Olszanka — kopia\APGN\Nowe_dane\WFOS\tabel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COPOLE\Olszanka — kopia\APGN\Nowe_dane\WFOS\tabela3.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82759" cy="2652731"/>
                    </a:xfrm>
                    <a:prstGeom prst="rect">
                      <a:avLst/>
                    </a:prstGeom>
                    <a:noFill/>
                    <a:ln>
                      <a:noFill/>
                    </a:ln>
                  </pic:spPr>
                </pic:pic>
              </a:graphicData>
            </a:graphic>
          </wp:inline>
        </w:drawing>
      </w:r>
    </w:p>
    <w:p w14:paraId="5C2196B0" w14:textId="77777777" w:rsidR="00413D58" w:rsidRPr="00C043BC" w:rsidRDefault="00413D58" w:rsidP="00413D58">
      <w:pPr>
        <w:autoSpaceDE w:val="0"/>
        <w:autoSpaceDN w:val="0"/>
        <w:adjustRightInd w:val="0"/>
        <w:spacing w:after="0" w:line="240" w:lineRule="auto"/>
        <w:ind w:left="-709"/>
        <w:jc w:val="both"/>
        <w:rPr>
          <w:rFonts w:cs="Times-Bold"/>
          <w:bCs/>
          <w:color w:val="5B9BD5" w:themeColor="accent1"/>
        </w:rPr>
      </w:pPr>
      <w:r w:rsidRPr="00C043BC">
        <w:rPr>
          <w:rFonts w:cs="Times-Bold"/>
          <w:b/>
          <w:bCs/>
          <w:color w:val="5B9BD5" w:themeColor="accent1"/>
        </w:rPr>
        <w:t xml:space="preserve">Źródło: </w:t>
      </w:r>
      <w:hyperlink r:id="rId19" w:history="1">
        <w:r w:rsidRPr="00C043BC">
          <w:rPr>
            <w:rStyle w:val="Hipercze"/>
            <w:color w:val="5B9BD5" w:themeColor="accent1"/>
          </w:rPr>
          <w:t>https://czystepowietrze.gov.pl/wez-dofinansowanie/</w:t>
        </w:r>
      </w:hyperlink>
    </w:p>
    <w:p w14:paraId="0F9ED587" w14:textId="77777777" w:rsidR="004A42A1" w:rsidRPr="00D576D4" w:rsidRDefault="004A42A1" w:rsidP="00310B16">
      <w:pPr>
        <w:autoSpaceDE w:val="0"/>
        <w:autoSpaceDN w:val="0"/>
        <w:adjustRightInd w:val="0"/>
        <w:spacing w:after="0" w:line="240" w:lineRule="auto"/>
        <w:jc w:val="both"/>
        <w:rPr>
          <w:rFonts w:cs="Times-Bold"/>
          <w:b/>
          <w:bCs/>
          <w:color w:val="5B9BD5" w:themeColor="accent1"/>
          <w:sz w:val="12"/>
          <w:szCs w:val="12"/>
        </w:rPr>
      </w:pPr>
    </w:p>
    <w:p w14:paraId="08A766A8" w14:textId="77777777" w:rsidR="00C53B2C" w:rsidRPr="00C043BC" w:rsidRDefault="00C53B2C" w:rsidP="00310B16">
      <w:pPr>
        <w:autoSpaceDE w:val="0"/>
        <w:autoSpaceDN w:val="0"/>
        <w:adjustRightInd w:val="0"/>
        <w:spacing w:after="0" w:line="240" w:lineRule="auto"/>
        <w:jc w:val="both"/>
        <w:rPr>
          <w:rFonts w:cs="Times-Bold"/>
          <w:b/>
          <w:bCs/>
          <w:color w:val="5B9BD5" w:themeColor="accent1"/>
        </w:rPr>
      </w:pPr>
      <w:r w:rsidRPr="00C043BC">
        <w:rPr>
          <w:rFonts w:cs="Times-Bold"/>
          <w:b/>
          <w:bCs/>
          <w:color w:val="5B9BD5" w:themeColor="accent1"/>
        </w:rPr>
        <w:t>Formy dofinansowania</w:t>
      </w:r>
      <w:r w:rsidR="0063136B" w:rsidRPr="00C043BC">
        <w:rPr>
          <w:rFonts w:cs="Times-Bold"/>
          <w:b/>
          <w:bCs/>
          <w:color w:val="5B9BD5" w:themeColor="accent1"/>
        </w:rPr>
        <w:t xml:space="preserve"> – część 2 Programu</w:t>
      </w:r>
    </w:p>
    <w:p w14:paraId="1919FE18" w14:textId="77777777" w:rsidR="00413D58" w:rsidRPr="00C043BC" w:rsidRDefault="00413D58" w:rsidP="00C043BC">
      <w:pPr>
        <w:pStyle w:val="Akapitzlist"/>
        <w:numPr>
          <w:ilvl w:val="1"/>
          <w:numId w:val="71"/>
        </w:numPr>
        <w:autoSpaceDE w:val="0"/>
        <w:autoSpaceDN w:val="0"/>
        <w:adjustRightInd w:val="0"/>
        <w:spacing w:after="0" w:line="240" w:lineRule="auto"/>
        <w:ind w:left="426"/>
        <w:jc w:val="both"/>
        <w:rPr>
          <w:rFonts w:cs="Times-Roman"/>
          <w:color w:val="5B9BD5" w:themeColor="accent1"/>
        </w:rPr>
      </w:pPr>
      <w:r w:rsidRPr="00C043BC">
        <w:rPr>
          <w:rFonts w:cs="Times-Roman"/>
          <w:color w:val="5B9BD5" w:themeColor="accent1"/>
        </w:rPr>
        <w:t>dotacja;</w:t>
      </w:r>
    </w:p>
    <w:p w14:paraId="1535A800" w14:textId="77777777" w:rsidR="00413D58" w:rsidRPr="00C043BC" w:rsidRDefault="00413D58" w:rsidP="00C043BC">
      <w:pPr>
        <w:pStyle w:val="Akapitzlist"/>
        <w:numPr>
          <w:ilvl w:val="1"/>
          <w:numId w:val="71"/>
        </w:numPr>
        <w:autoSpaceDE w:val="0"/>
        <w:autoSpaceDN w:val="0"/>
        <w:adjustRightInd w:val="0"/>
        <w:spacing w:after="0" w:line="240" w:lineRule="auto"/>
        <w:ind w:left="426"/>
        <w:jc w:val="both"/>
        <w:rPr>
          <w:rFonts w:cs="Times-Roman"/>
          <w:color w:val="5B9BD5" w:themeColor="accent1"/>
        </w:rPr>
      </w:pPr>
      <w:r w:rsidRPr="00C043BC">
        <w:rPr>
          <w:rFonts w:cs="Times-Roman"/>
          <w:color w:val="5B9BD5" w:themeColor="accent1"/>
        </w:rPr>
        <w:t xml:space="preserve">pożyczka dla gmin, jako uzupełniające finansowanie dla Beneficjentów </w:t>
      </w:r>
      <w:r w:rsidRPr="00C043BC">
        <w:rPr>
          <w:rFonts w:cs="Times-Roman"/>
          <w:color w:val="5B9BD5" w:themeColor="accent1"/>
          <w:u w:val="single"/>
        </w:rPr>
        <w:t>(uruchomienie w</w:t>
      </w:r>
      <w:r w:rsidR="0063136B" w:rsidRPr="00C043BC">
        <w:rPr>
          <w:rFonts w:cs="Times-Roman"/>
          <w:color w:val="5B9BD5" w:themeColor="accent1"/>
          <w:u w:val="single"/>
        </w:rPr>
        <w:t> </w:t>
      </w:r>
      <w:r w:rsidRPr="00C043BC">
        <w:rPr>
          <w:rFonts w:cs="Times-Roman"/>
          <w:color w:val="5B9BD5" w:themeColor="accent1"/>
          <w:u w:val="single"/>
        </w:rPr>
        <w:t>późniejszym terminie)</w:t>
      </w:r>
      <w:r w:rsidRPr="00C043BC">
        <w:rPr>
          <w:rFonts w:cs="Times-Roman"/>
          <w:color w:val="5B9BD5" w:themeColor="accent1"/>
        </w:rPr>
        <w:t>;</w:t>
      </w:r>
    </w:p>
    <w:p w14:paraId="467AD434" w14:textId="77777777" w:rsidR="00413D58" w:rsidRPr="00C043BC" w:rsidRDefault="00413D58" w:rsidP="00C043BC">
      <w:pPr>
        <w:pStyle w:val="Akapitzlist"/>
        <w:numPr>
          <w:ilvl w:val="1"/>
          <w:numId w:val="71"/>
        </w:numPr>
        <w:spacing w:after="0" w:line="240" w:lineRule="auto"/>
        <w:ind w:left="426"/>
        <w:jc w:val="both"/>
        <w:rPr>
          <w:rFonts w:cs="Times-Roman"/>
          <w:color w:val="5B9BD5" w:themeColor="accent1"/>
        </w:rPr>
      </w:pPr>
      <w:r w:rsidRPr="00C043BC">
        <w:rPr>
          <w:rFonts w:cs="Times-Roman"/>
          <w:color w:val="5B9BD5" w:themeColor="accent1"/>
        </w:rPr>
        <w:t xml:space="preserve">dotacja z przeznaczeniem na częściową spłatę kapitału kredytu bankowego </w:t>
      </w:r>
      <w:r w:rsidRPr="00C043BC">
        <w:rPr>
          <w:rFonts w:cs="Times-Roman"/>
          <w:color w:val="5B9BD5" w:themeColor="accent1"/>
          <w:u w:val="single"/>
        </w:rPr>
        <w:t>(uruchomienie w</w:t>
      </w:r>
      <w:r w:rsidR="0063136B" w:rsidRPr="00C043BC">
        <w:rPr>
          <w:rFonts w:cs="Times-Roman"/>
          <w:color w:val="5B9BD5" w:themeColor="accent1"/>
          <w:u w:val="single"/>
        </w:rPr>
        <w:t> </w:t>
      </w:r>
      <w:r w:rsidRPr="00C043BC">
        <w:rPr>
          <w:rFonts w:cs="Times-Roman"/>
          <w:color w:val="5B9BD5" w:themeColor="accent1"/>
          <w:u w:val="single"/>
        </w:rPr>
        <w:t>późniejszym terminie)</w:t>
      </w:r>
      <w:r w:rsidRPr="00C043BC">
        <w:rPr>
          <w:rFonts w:cs="Times-Roman"/>
          <w:color w:val="5B9BD5" w:themeColor="accent1"/>
        </w:rPr>
        <w:t>.</w:t>
      </w:r>
    </w:p>
    <w:p w14:paraId="16F797F9" w14:textId="77777777" w:rsidR="00413D58" w:rsidRPr="00C043BC" w:rsidRDefault="00413D58" w:rsidP="00C043BC">
      <w:pPr>
        <w:spacing w:before="100" w:beforeAutospacing="1" w:after="0" w:line="240" w:lineRule="auto"/>
        <w:jc w:val="both"/>
        <w:outlineLvl w:val="3"/>
        <w:rPr>
          <w:rFonts w:eastAsia="Times New Roman" w:cstheme="minorHAnsi"/>
          <w:b/>
          <w:bCs/>
          <w:color w:val="5B9BD5" w:themeColor="accent1"/>
          <w:lang w:eastAsia="pl-PL"/>
        </w:rPr>
      </w:pPr>
      <w:r w:rsidRPr="00C043BC">
        <w:rPr>
          <w:rFonts w:eastAsia="Times New Roman" w:cstheme="minorHAnsi"/>
          <w:b/>
          <w:bCs/>
          <w:color w:val="5B9BD5" w:themeColor="accent1"/>
          <w:lang w:eastAsia="pl-PL"/>
        </w:rPr>
        <w:t>Rodzaje wspieranych przedsięwzięć wraz z maksymalnymi kwotami dofinansowania</w:t>
      </w:r>
      <w:r w:rsidR="0063136B" w:rsidRPr="00C043BC">
        <w:rPr>
          <w:rFonts w:eastAsia="Times New Roman" w:cstheme="minorHAnsi"/>
          <w:b/>
          <w:bCs/>
          <w:color w:val="5B9BD5" w:themeColor="accent1"/>
          <w:lang w:eastAsia="pl-PL"/>
        </w:rPr>
        <w:t xml:space="preserve"> – część 2 Programu</w:t>
      </w:r>
    </w:p>
    <w:p w14:paraId="338DF2F1" w14:textId="77777777" w:rsidR="00413D58" w:rsidRPr="00C043BC" w:rsidRDefault="00413D58" w:rsidP="00C043BC">
      <w:pPr>
        <w:spacing w:after="100" w:afterAutospacing="1" w:line="240" w:lineRule="auto"/>
        <w:jc w:val="both"/>
        <w:rPr>
          <w:rFonts w:eastAsia="Times New Roman" w:cstheme="minorHAnsi"/>
          <w:color w:val="5B9BD5" w:themeColor="accent1"/>
          <w:lang w:eastAsia="pl-PL"/>
        </w:rPr>
      </w:pPr>
      <w:r w:rsidRPr="00C043BC">
        <w:rPr>
          <w:rFonts w:eastAsia="Times New Roman" w:cstheme="minorHAnsi"/>
          <w:b/>
          <w:bCs/>
          <w:iCs/>
          <w:color w:val="5B9BD5" w:themeColor="accent1"/>
          <w:lang w:eastAsia="pl-PL"/>
        </w:rPr>
        <w:t>Opcja 1</w:t>
      </w:r>
    </w:p>
    <w:p w14:paraId="67ADC5F7" w14:textId="77777777" w:rsidR="00413D58" w:rsidRPr="00C043BC" w:rsidRDefault="00413D58" w:rsidP="00C043BC">
      <w:pPr>
        <w:spacing w:before="100" w:beforeAutospacing="1" w:after="0" w:line="240" w:lineRule="auto"/>
        <w:ind w:left="284" w:hanging="284"/>
        <w:contextualSpacing/>
        <w:jc w:val="both"/>
        <w:rPr>
          <w:rFonts w:eastAsia="Times New Roman" w:cstheme="minorHAnsi"/>
          <w:color w:val="5B9BD5" w:themeColor="accent1"/>
          <w:lang w:eastAsia="pl-PL"/>
        </w:rPr>
      </w:pPr>
      <w:r w:rsidRPr="00C043BC">
        <w:rPr>
          <w:rFonts w:eastAsia="Times New Roman" w:cstheme="minorHAnsi"/>
          <w:color w:val="5B9BD5" w:themeColor="accent1"/>
          <w:lang w:eastAsia="pl-PL"/>
        </w:rPr>
        <w:t>Przedsięwzięcie obejmujące demontaż nieefektywnego źródła ciepła na paliwo stałe oraz:</w:t>
      </w:r>
    </w:p>
    <w:p w14:paraId="10907A56" w14:textId="77777777" w:rsidR="00413D58" w:rsidRPr="00C043BC" w:rsidRDefault="00413D58" w:rsidP="00C043BC">
      <w:pPr>
        <w:pStyle w:val="Akapitzlist"/>
        <w:numPr>
          <w:ilvl w:val="0"/>
          <w:numId w:val="74"/>
        </w:numPr>
        <w:spacing w:after="100" w:afterAutospacing="1" w:line="240" w:lineRule="auto"/>
        <w:ind w:left="425" w:hanging="357"/>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źródła ciepła do celów ogrzewania lub ogrzewania i cwu albo</w:t>
      </w:r>
    </w:p>
    <w:p w14:paraId="11B1F469" w14:textId="77777777" w:rsidR="00413D58" w:rsidRPr="00C043BC" w:rsidRDefault="00413D58" w:rsidP="00C043BC">
      <w:pPr>
        <w:pStyle w:val="Akapitzlist"/>
        <w:numPr>
          <w:ilvl w:val="0"/>
          <w:numId w:val="74"/>
        </w:numPr>
        <w:spacing w:before="100" w:beforeAutospacing="1" w:after="100" w:afterAutospacing="1"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kotłowni gazowej w rozumieniu Załącznika 2a do Programu.</w:t>
      </w:r>
    </w:p>
    <w:p w14:paraId="72FA1857" w14:textId="77777777" w:rsidR="00413D58" w:rsidRPr="00C043BC" w:rsidRDefault="00413D58" w:rsidP="00C043BC">
      <w:pPr>
        <w:spacing w:before="100" w:beforeAutospacing="1" w:after="0" w:line="240" w:lineRule="auto"/>
        <w:ind w:left="210" w:hanging="210"/>
        <w:contextualSpacing/>
        <w:jc w:val="both"/>
        <w:rPr>
          <w:rFonts w:eastAsia="Times New Roman" w:cstheme="minorHAnsi"/>
          <w:color w:val="5B9BD5" w:themeColor="accent1"/>
          <w:lang w:eastAsia="pl-PL"/>
        </w:rPr>
      </w:pPr>
      <w:r w:rsidRPr="00C043BC">
        <w:rPr>
          <w:rFonts w:eastAsia="Times New Roman" w:cstheme="minorHAnsi"/>
          <w:color w:val="5B9BD5" w:themeColor="accent1"/>
          <w:lang w:eastAsia="pl-PL"/>
        </w:rPr>
        <w:t>Dodatkowo mogą być wykonane (dopuszcza się wybór więcej niż jednego elementu z zakresu):</w:t>
      </w:r>
    </w:p>
    <w:p w14:paraId="7F84A448" w14:textId="77777777" w:rsidR="00413D58" w:rsidRPr="00C043BC" w:rsidRDefault="00413D58" w:rsidP="00C043BC">
      <w:pPr>
        <w:pStyle w:val="Akapitzlist"/>
        <w:numPr>
          <w:ilvl w:val="0"/>
          <w:numId w:val="73"/>
        </w:numPr>
        <w:spacing w:after="100" w:afterAutospacing="1" w:line="240" w:lineRule="auto"/>
        <w:ind w:left="425" w:hanging="357"/>
        <w:jc w:val="both"/>
        <w:rPr>
          <w:rFonts w:eastAsia="Times New Roman" w:cstheme="minorHAnsi"/>
          <w:color w:val="5B9BD5" w:themeColor="accent1"/>
          <w:lang w:eastAsia="pl-PL"/>
        </w:rPr>
      </w:pPr>
      <w:r w:rsidRPr="00C043BC">
        <w:rPr>
          <w:rFonts w:eastAsia="Times New Roman" w:cstheme="minorHAnsi"/>
          <w:color w:val="5B9BD5" w:themeColor="accent1"/>
          <w:lang w:eastAsia="pl-PL"/>
        </w:rPr>
        <w:t>demontaż oraz zakup i montaż nowej instalacji centralnego ogrzewania lub cwu (w tym kolektorów słonecznych, pompy ciepła wyłącznie do cwu),</w:t>
      </w:r>
    </w:p>
    <w:p w14:paraId="1E9F66E7" w14:textId="77777777" w:rsidR="00413D58" w:rsidRPr="00C043BC" w:rsidRDefault="00413D58" w:rsidP="00C043BC">
      <w:pPr>
        <w:pStyle w:val="Akapitzlist"/>
        <w:numPr>
          <w:ilvl w:val="0"/>
          <w:numId w:val="73"/>
        </w:numPr>
        <w:spacing w:before="100" w:beforeAutospacing="1" w:after="100" w:afterAutospacing="1"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mikroinstalacji fotowoltaicznej,</w:t>
      </w:r>
    </w:p>
    <w:p w14:paraId="643B726C" w14:textId="77777777" w:rsidR="00413D58" w:rsidRPr="00C043BC" w:rsidRDefault="00413D58" w:rsidP="00C043BC">
      <w:pPr>
        <w:pStyle w:val="Akapitzlist"/>
        <w:numPr>
          <w:ilvl w:val="0"/>
          <w:numId w:val="73"/>
        </w:numPr>
        <w:spacing w:before="100" w:beforeAutospacing="1" w:after="100" w:afterAutospacing="1"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wentylacji mechanicznej z odzyskiem ciepła,</w:t>
      </w:r>
    </w:p>
    <w:p w14:paraId="57A19683" w14:textId="77777777" w:rsidR="00413D58" w:rsidRPr="00C043BC" w:rsidRDefault="00413D58" w:rsidP="00C043BC">
      <w:pPr>
        <w:pStyle w:val="Akapitzlist"/>
        <w:numPr>
          <w:ilvl w:val="0"/>
          <w:numId w:val="73"/>
        </w:numPr>
        <w:spacing w:before="100" w:beforeAutospacing="1" w:after="100" w:afterAutospacing="1"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ocieplenia przegród budowlanych, okien, drzwi zewnętrznych, drzwi/bram garażowych (zawiera również demontaż),</w:t>
      </w:r>
    </w:p>
    <w:p w14:paraId="6D181467" w14:textId="77777777" w:rsidR="00413D58" w:rsidRPr="00C043BC" w:rsidRDefault="00413D58" w:rsidP="00C043BC">
      <w:pPr>
        <w:pStyle w:val="Akapitzlist"/>
        <w:numPr>
          <w:ilvl w:val="0"/>
          <w:numId w:val="73"/>
        </w:numPr>
        <w:spacing w:before="100" w:beforeAutospacing="1" w:after="100" w:afterAutospacing="1"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dokumentacja dotycząca powyższego zakresu: audyt energetyczny (pod warunkiem wykonania ocieplenia przegród budowlanych), dokumentacja projektowa, ekspertyzy.</w:t>
      </w:r>
    </w:p>
    <w:p w14:paraId="4FD39413" w14:textId="77777777" w:rsidR="0063136B" w:rsidRPr="00C043BC" w:rsidRDefault="00413D58" w:rsidP="00C043BC">
      <w:pPr>
        <w:spacing w:before="100" w:beforeAutospacing="1" w:after="0" w:line="240" w:lineRule="auto"/>
        <w:jc w:val="both"/>
        <w:rPr>
          <w:rFonts w:eastAsia="Times New Roman" w:cstheme="minorHAnsi"/>
          <w:b/>
          <w:bCs/>
          <w:color w:val="5B9BD5" w:themeColor="accent1"/>
          <w:lang w:eastAsia="pl-PL"/>
        </w:rPr>
      </w:pPr>
      <w:r w:rsidRPr="00C043BC">
        <w:rPr>
          <w:rFonts w:eastAsia="Times New Roman" w:cstheme="minorHAnsi"/>
          <w:b/>
          <w:bCs/>
          <w:color w:val="5B9BD5" w:themeColor="accent1"/>
          <w:lang w:eastAsia="pl-PL"/>
        </w:rPr>
        <w:t>Kwota maksymalnej dotacji:</w:t>
      </w:r>
    </w:p>
    <w:p w14:paraId="02E48309" w14:textId="77777777" w:rsidR="0063136B" w:rsidRPr="00C043BC" w:rsidRDefault="00413D58" w:rsidP="00C043BC">
      <w:pPr>
        <w:pStyle w:val="Akapitzlist"/>
        <w:numPr>
          <w:ilvl w:val="0"/>
          <w:numId w:val="75"/>
        </w:numPr>
        <w:spacing w:after="100" w:afterAutospacing="1" w:line="240" w:lineRule="auto"/>
        <w:ind w:left="425" w:hanging="357"/>
        <w:jc w:val="both"/>
        <w:rPr>
          <w:rFonts w:eastAsia="Times New Roman" w:cstheme="minorHAnsi"/>
          <w:color w:val="5B9BD5" w:themeColor="accent1"/>
          <w:lang w:eastAsia="pl-PL"/>
        </w:rPr>
      </w:pPr>
      <w:r w:rsidRPr="00C043BC">
        <w:rPr>
          <w:rFonts w:eastAsia="Times New Roman" w:cstheme="minorHAnsi"/>
          <w:color w:val="5B9BD5" w:themeColor="accent1"/>
          <w:lang w:eastAsia="pl-PL"/>
        </w:rPr>
        <w:t>32 000 zł – gdy przedsięwzięcie nie obejmuje mikroinstalacji fotowoltaicznej</w:t>
      </w:r>
      <w:r w:rsidR="0063136B" w:rsidRPr="00C043BC">
        <w:rPr>
          <w:rFonts w:eastAsia="Times New Roman" w:cstheme="minorHAnsi"/>
          <w:color w:val="5B9BD5" w:themeColor="accent1"/>
          <w:lang w:eastAsia="pl-PL"/>
        </w:rPr>
        <w:t>;</w:t>
      </w:r>
    </w:p>
    <w:p w14:paraId="1383937D" w14:textId="77777777" w:rsidR="00413D58" w:rsidRPr="00C043BC" w:rsidRDefault="00413D58" w:rsidP="00C043BC">
      <w:pPr>
        <w:pStyle w:val="Akapitzlist"/>
        <w:numPr>
          <w:ilvl w:val="0"/>
          <w:numId w:val="75"/>
        </w:numPr>
        <w:spacing w:before="100" w:beforeAutospacing="1" w:after="100" w:afterAutospacing="1"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37 000 zł – dla przedsięwzięcia z mikroinstalacją fotowoltaiczną</w:t>
      </w:r>
      <w:r w:rsidR="0063136B" w:rsidRPr="00C043BC">
        <w:rPr>
          <w:rFonts w:eastAsia="Times New Roman" w:cstheme="minorHAnsi"/>
          <w:color w:val="5B9BD5" w:themeColor="accent1"/>
          <w:lang w:eastAsia="pl-PL"/>
        </w:rPr>
        <w:t>.</w:t>
      </w:r>
    </w:p>
    <w:p w14:paraId="39BDE420" w14:textId="77777777" w:rsidR="00413D58" w:rsidRPr="00C043BC" w:rsidRDefault="00413D58" w:rsidP="00C043BC">
      <w:pPr>
        <w:spacing w:before="100" w:beforeAutospacing="1" w:after="100" w:afterAutospacing="1" w:line="240" w:lineRule="auto"/>
        <w:jc w:val="both"/>
        <w:rPr>
          <w:rFonts w:eastAsia="Times New Roman" w:cstheme="minorHAnsi"/>
          <w:color w:val="5B9BD5" w:themeColor="accent1"/>
          <w:lang w:eastAsia="pl-PL"/>
        </w:rPr>
      </w:pPr>
      <w:r w:rsidRPr="00C043BC">
        <w:rPr>
          <w:rFonts w:eastAsia="Times New Roman" w:cstheme="minorHAnsi"/>
          <w:b/>
          <w:bCs/>
          <w:iCs/>
          <w:color w:val="5B9BD5" w:themeColor="accent1"/>
          <w:lang w:eastAsia="pl-PL"/>
        </w:rPr>
        <w:lastRenderedPageBreak/>
        <w:t>Opcja 2</w:t>
      </w:r>
    </w:p>
    <w:p w14:paraId="44E57591" w14:textId="77777777" w:rsidR="0063136B" w:rsidRPr="00C043BC" w:rsidRDefault="00413D58" w:rsidP="00C043BC">
      <w:pPr>
        <w:spacing w:after="0"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Przedsięwzięcie nie obejmujące wymiany źródła ciepła na paliwo stałe na nowe źródło ciepła, a obejmujące (dopuszcza się wybór więcej niż jednego elementu z zakresu):</w:t>
      </w:r>
    </w:p>
    <w:p w14:paraId="31DC22A1" w14:textId="77777777" w:rsidR="0063136B" w:rsidRPr="00C043BC" w:rsidRDefault="00413D58" w:rsidP="00C043BC">
      <w:pPr>
        <w:pStyle w:val="Akapitzlist"/>
        <w:numPr>
          <w:ilvl w:val="0"/>
          <w:numId w:val="77"/>
        </w:numPr>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wentylacji mechanicznej z odzyskiem ciepła,</w:t>
      </w:r>
    </w:p>
    <w:p w14:paraId="652943FE" w14:textId="77777777" w:rsidR="0063136B" w:rsidRPr="00C043BC" w:rsidRDefault="00413D58" w:rsidP="00C043BC">
      <w:pPr>
        <w:pStyle w:val="Akapitzlist"/>
        <w:numPr>
          <w:ilvl w:val="0"/>
          <w:numId w:val="77"/>
        </w:numPr>
        <w:spacing w:before="100" w:beforeAutospacing="1" w:after="100" w:afterAutospacing="1"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ocieplenia przegród budowlanych, okien, drzwi zewnętrznych, drzwi/bram garażowych (zawiera również demontaż),</w:t>
      </w:r>
    </w:p>
    <w:p w14:paraId="7B224861" w14:textId="77777777" w:rsidR="00413D58" w:rsidRPr="00C043BC" w:rsidRDefault="00413D58" w:rsidP="00C043BC">
      <w:pPr>
        <w:pStyle w:val="Akapitzlist"/>
        <w:numPr>
          <w:ilvl w:val="0"/>
          <w:numId w:val="77"/>
        </w:numPr>
        <w:spacing w:before="100" w:beforeAutospacing="1" w:after="100" w:afterAutospacing="1"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wykonanie dokumentacji dotyczącej powyższego zakresu: audytu energetycznego (pod warunkiem wykonania ocieplenia przegród budowlanych), dokumentacji projektowej, ekspertyz.</w:t>
      </w:r>
    </w:p>
    <w:p w14:paraId="6D3F9AA9" w14:textId="77777777" w:rsidR="0063136B" w:rsidRPr="00C043BC" w:rsidRDefault="00413D58" w:rsidP="00C043BC">
      <w:pPr>
        <w:spacing w:after="0" w:line="240" w:lineRule="auto"/>
        <w:jc w:val="both"/>
        <w:rPr>
          <w:rFonts w:eastAsia="Times New Roman" w:cstheme="minorHAnsi"/>
          <w:b/>
          <w:bCs/>
          <w:color w:val="5B9BD5" w:themeColor="accent1"/>
          <w:lang w:eastAsia="pl-PL"/>
        </w:rPr>
      </w:pPr>
      <w:r w:rsidRPr="00C043BC">
        <w:rPr>
          <w:rFonts w:eastAsia="Times New Roman" w:cstheme="minorHAnsi"/>
          <w:b/>
          <w:bCs/>
          <w:color w:val="5B9BD5" w:themeColor="accent1"/>
          <w:lang w:eastAsia="pl-PL"/>
        </w:rPr>
        <w:t>Kwota maksymalnej dotacji:</w:t>
      </w:r>
    </w:p>
    <w:p w14:paraId="3C1D351D" w14:textId="77777777" w:rsidR="00413D58" w:rsidRPr="00C043BC" w:rsidRDefault="00413D58" w:rsidP="00C043BC">
      <w:pPr>
        <w:pStyle w:val="Akapitzlist"/>
        <w:numPr>
          <w:ilvl w:val="0"/>
          <w:numId w:val="78"/>
        </w:numPr>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15 000 zł</w:t>
      </w:r>
      <w:r w:rsidR="0063136B" w:rsidRPr="00C043BC">
        <w:rPr>
          <w:rFonts w:eastAsia="Times New Roman" w:cstheme="minorHAnsi"/>
          <w:color w:val="5B9BD5" w:themeColor="accent1"/>
          <w:lang w:eastAsia="pl-PL"/>
        </w:rPr>
        <w:t>.</w:t>
      </w:r>
    </w:p>
    <w:p w14:paraId="478B6CC8" w14:textId="77777777" w:rsidR="0063136B" w:rsidRPr="00C043BC" w:rsidRDefault="0063136B" w:rsidP="00C043BC">
      <w:pPr>
        <w:pStyle w:val="Akapitzlist"/>
        <w:spacing w:after="0" w:line="240" w:lineRule="auto"/>
        <w:ind w:left="426"/>
        <w:jc w:val="both"/>
        <w:rPr>
          <w:rFonts w:eastAsia="Times New Roman" w:cstheme="minorHAnsi"/>
          <w:color w:val="5B9BD5" w:themeColor="accent1"/>
          <w:lang w:eastAsia="pl-PL"/>
        </w:rPr>
      </w:pPr>
    </w:p>
    <w:p w14:paraId="4AD906ED" w14:textId="77777777" w:rsidR="0063136B" w:rsidRPr="00C043BC" w:rsidRDefault="0063136B" w:rsidP="0063136B">
      <w:pPr>
        <w:autoSpaceDE w:val="0"/>
        <w:autoSpaceDN w:val="0"/>
        <w:adjustRightInd w:val="0"/>
        <w:spacing w:after="0" w:line="240" w:lineRule="auto"/>
        <w:jc w:val="both"/>
        <w:rPr>
          <w:rFonts w:cs="Times-Bold"/>
          <w:b/>
          <w:bCs/>
          <w:color w:val="5B9BD5" w:themeColor="accent1"/>
        </w:rPr>
      </w:pPr>
      <w:r w:rsidRPr="00C043BC">
        <w:rPr>
          <w:rFonts w:cs="Times-Bold"/>
          <w:b/>
          <w:bCs/>
          <w:color w:val="5B9BD5" w:themeColor="accent1"/>
        </w:rPr>
        <w:t>Beneficjenci – część 1 Programu dla</w:t>
      </w:r>
      <w:r w:rsidRPr="00C043BC">
        <w:rPr>
          <w:color w:val="5B9BD5" w:themeColor="accent1"/>
        </w:rPr>
        <w:t xml:space="preserve"> </w:t>
      </w:r>
      <w:r w:rsidRPr="00C043BC">
        <w:rPr>
          <w:rFonts w:cs="Times-Bold"/>
          <w:b/>
          <w:bCs/>
          <w:color w:val="5B9BD5" w:themeColor="accent1"/>
        </w:rPr>
        <w:t>uprawnionych do podstawowego poziomu dofinansowania</w:t>
      </w:r>
    </w:p>
    <w:p w14:paraId="02EB9CE0" w14:textId="77777777" w:rsidR="0063136B" w:rsidRPr="00C043BC" w:rsidRDefault="0063136B" w:rsidP="0063136B">
      <w:pPr>
        <w:autoSpaceDE w:val="0"/>
        <w:autoSpaceDN w:val="0"/>
        <w:adjustRightInd w:val="0"/>
        <w:spacing w:after="0" w:line="240" w:lineRule="auto"/>
        <w:jc w:val="both"/>
        <w:rPr>
          <w:rFonts w:eastAsia="Times New Roman" w:cstheme="minorHAnsi"/>
          <w:color w:val="5B9BD5" w:themeColor="accent1"/>
          <w:lang w:eastAsia="pl-PL"/>
        </w:rPr>
      </w:pPr>
    </w:p>
    <w:p w14:paraId="23EDEAA2" w14:textId="77777777" w:rsidR="0063136B" w:rsidRPr="00C043BC" w:rsidRDefault="0063136B" w:rsidP="0063136B">
      <w:pPr>
        <w:autoSpaceDE w:val="0"/>
        <w:autoSpaceDN w:val="0"/>
        <w:adjustRightInd w:val="0"/>
        <w:spacing w:after="0"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Beneficjenci to osoby fizyczne, będące właścicielami/współwłaścicielami budynków mieszkalnych jednorodzinnych lub wydzielonych w budynkach jednorodzinnych lokali mieszkalnych z wyodrębnioną księgą wieczystą, o dochodzie rocznym nieprzekraczającym kwoty 100 000 zł,</w:t>
      </w:r>
    </w:p>
    <w:p w14:paraId="794F179A" w14:textId="77777777" w:rsidR="0063136B" w:rsidRPr="00C043BC" w:rsidRDefault="0063136B" w:rsidP="0063136B">
      <w:pPr>
        <w:autoSpaceDE w:val="0"/>
        <w:autoSpaceDN w:val="0"/>
        <w:adjustRightInd w:val="0"/>
        <w:spacing w:after="0" w:line="240" w:lineRule="auto"/>
        <w:jc w:val="both"/>
        <w:rPr>
          <w:rFonts w:eastAsia="Times New Roman" w:cstheme="minorHAnsi"/>
          <w:color w:val="5B9BD5" w:themeColor="accent1"/>
          <w:lang w:eastAsia="pl-PL"/>
        </w:rPr>
      </w:pPr>
    </w:p>
    <w:p w14:paraId="6A495C1D" w14:textId="77777777" w:rsidR="0063136B" w:rsidRPr="00C043BC" w:rsidRDefault="0063136B" w:rsidP="0063136B">
      <w:pPr>
        <w:autoSpaceDE w:val="0"/>
        <w:autoSpaceDN w:val="0"/>
        <w:adjustRightInd w:val="0"/>
        <w:spacing w:after="0" w:line="240" w:lineRule="auto"/>
        <w:jc w:val="both"/>
        <w:rPr>
          <w:rFonts w:cs="Times-Bold"/>
          <w:b/>
          <w:bCs/>
          <w:color w:val="5B9BD5" w:themeColor="accent1"/>
        </w:rPr>
      </w:pPr>
      <w:r w:rsidRPr="00C043BC">
        <w:rPr>
          <w:rFonts w:eastAsia="Times New Roman" w:cstheme="minorHAnsi"/>
          <w:color w:val="5B9BD5" w:themeColor="accent1"/>
          <w:lang w:eastAsia="pl-PL"/>
        </w:rPr>
        <w:t>W przypadku uzyskiwania dochodów z różnych źródeł, dochody sumuje się, przy czym suma ta nie może przekroczyć kwoty 100 000 zł.</w:t>
      </w:r>
    </w:p>
    <w:p w14:paraId="1B5FB767" w14:textId="77777777" w:rsidR="0063136B" w:rsidRPr="00C043BC" w:rsidRDefault="0063136B" w:rsidP="0063136B">
      <w:pPr>
        <w:jc w:val="both"/>
        <w:rPr>
          <w:rFonts w:cs="Times-Roman"/>
          <w:color w:val="5B9BD5" w:themeColor="accent1"/>
        </w:rPr>
      </w:pPr>
      <w:r w:rsidRPr="00C043BC">
        <w:rPr>
          <w:rFonts w:cs="Times-Roman"/>
          <w:color w:val="5B9BD5" w:themeColor="accent1"/>
        </w:rPr>
        <w:t>Nabór wniosków odbywa si</w:t>
      </w:r>
      <w:r w:rsidRPr="00C043BC">
        <w:rPr>
          <w:rFonts w:eastAsia="TT1CDt00" w:cs="TT1CDt00"/>
          <w:color w:val="5B9BD5" w:themeColor="accent1"/>
        </w:rPr>
        <w:t xml:space="preserve">ę </w:t>
      </w:r>
      <w:r w:rsidRPr="00C043BC">
        <w:rPr>
          <w:rFonts w:cs="Times-Roman"/>
          <w:color w:val="5B9BD5" w:themeColor="accent1"/>
        </w:rPr>
        <w:t>w trybie ci</w:t>
      </w:r>
      <w:r w:rsidRPr="00C043BC">
        <w:rPr>
          <w:rFonts w:eastAsia="TT1CDt00" w:cs="TT1CDt00"/>
          <w:color w:val="5B9BD5" w:themeColor="accent1"/>
        </w:rPr>
        <w:t>ą</w:t>
      </w:r>
      <w:r w:rsidRPr="00C043BC">
        <w:rPr>
          <w:rFonts w:cs="Times-Roman"/>
          <w:color w:val="5B9BD5" w:themeColor="accent1"/>
        </w:rPr>
        <w:t>głym.</w:t>
      </w:r>
    </w:p>
    <w:p w14:paraId="420BAF5A" w14:textId="77777777" w:rsidR="0063136B" w:rsidRPr="00C043BC" w:rsidRDefault="0063136B" w:rsidP="0063136B">
      <w:pPr>
        <w:autoSpaceDE w:val="0"/>
        <w:autoSpaceDN w:val="0"/>
        <w:adjustRightInd w:val="0"/>
        <w:spacing w:after="0" w:line="240" w:lineRule="auto"/>
        <w:jc w:val="both"/>
        <w:rPr>
          <w:rFonts w:cs="Times-Bold"/>
          <w:b/>
          <w:bCs/>
          <w:color w:val="5B9BD5" w:themeColor="accent1"/>
        </w:rPr>
      </w:pPr>
      <w:r w:rsidRPr="00C043BC">
        <w:rPr>
          <w:rFonts w:cs="Times-Bold"/>
          <w:b/>
          <w:bCs/>
          <w:color w:val="5B9BD5" w:themeColor="accent1"/>
        </w:rPr>
        <w:t>Formy dofinansowania – część 1 Programu</w:t>
      </w:r>
    </w:p>
    <w:p w14:paraId="5552EDBB" w14:textId="77777777" w:rsidR="0063136B" w:rsidRPr="00C043BC" w:rsidRDefault="0063136B" w:rsidP="00C043BC">
      <w:pPr>
        <w:pStyle w:val="Akapitzlist"/>
        <w:numPr>
          <w:ilvl w:val="0"/>
          <w:numId w:val="80"/>
        </w:numPr>
        <w:autoSpaceDE w:val="0"/>
        <w:autoSpaceDN w:val="0"/>
        <w:adjustRightInd w:val="0"/>
        <w:spacing w:after="0" w:line="240" w:lineRule="auto"/>
        <w:ind w:left="426"/>
        <w:jc w:val="both"/>
        <w:rPr>
          <w:rFonts w:cs="Times-Roman"/>
          <w:color w:val="5B9BD5" w:themeColor="accent1"/>
        </w:rPr>
      </w:pPr>
      <w:r w:rsidRPr="00C043BC">
        <w:rPr>
          <w:rFonts w:cs="Times-Roman"/>
          <w:color w:val="5B9BD5" w:themeColor="accent1"/>
        </w:rPr>
        <w:t>dotacja</w:t>
      </w:r>
    </w:p>
    <w:p w14:paraId="6976F732" w14:textId="77777777" w:rsidR="0063136B" w:rsidRPr="00C043BC" w:rsidRDefault="0063136B" w:rsidP="00C043BC">
      <w:pPr>
        <w:pStyle w:val="Akapitzlist"/>
        <w:numPr>
          <w:ilvl w:val="0"/>
          <w:numId w:val="80"/>
        </w:numPr>
        <w:autoSpaceDE w:val="0"/>
        <w:autoSpaceDN w:val="0"/>
        <w:adjustRightInd w:val="0"/>
        <w:spacing w:after="0" w:line="240" w:lineRule="auto"/>
        <w:ind w:left="426"/>
        <w:jc w:val="both"/>
        <w:rPr>
          <w:color w:val="5B9BD5" w:themeColor="accent1"/>
          <w:u w:val="single"/>
        </w:rPr>
      </w:pPr>
      <w:r w:rsidRPr="00C043BC">
        <w:rPr>
          <w:rFonts w:cs="Times-Roman"/>
          <w:color w:val="5B9BD5" w:themeColor="accent1"/>
        </w:rPr>
        <w:t xml:space="preserve">dotacja z przeznaczeniem na częściową spłatę kapitału kredytu bankowego </w:t>
      </w:r>
      <w:r w:rsidRPr="00C043BC">
        <w:rPr>
          <w:rFonts w:cs="Times-Roman"/>
          <w:color w:val="5B9BD5" w:themeColor="accent1"/>
          <w:u w:val="single"/>
        </w:rPr>
        <w:t>(uruchomienie w późniejszym terminie)</w:t>
      </w:r>
      <w:r w:rsidRPr="00C043BC">
        <w:rPr>
          <w:rFonts w:cs="Times-Roman"/>
          <w:color w:val="5B9BD5" w:themeColor="accent1"/>
        </w:rPr>
        <w:t>.</w:t>
      </w:r>
    </w:p>
    <w:p w14:paraId="13F63852" w14:textId="77777777" w:rsidR="0063136B" w:rsidRPr="00C043BC" w:rsidRDefault="0063136B" w:rsidP="00EF7B60">
      <w:pPr>
        <w:autoSpaceDE w:val="0"/>
        <w:autoSpaceDN w:val="0"/>
        <w:adjustRightInd w:val="0"/>
        <w:spacing w:after="0" w:line="240" w:lineRule="auto"/>
        <w:jc w:val="both"/>
        <w:rPr>
          <w:color w:val="5B9BD5" w:themeColor="accent1"/>
          <w:u w:val="single"/>
        </w:rPr>
      </w:pPr>
    </w:p>
    <w:p w14:paraId="67DB5EA1" w14:textId="77777777" w:rsidR="0063136B" w:rsidRPr="00C043BC" w:rsidRDefault="0063136B" w:rsidP="0063136B">
      <w:pPr>
        <w:spacing w:before="100" w:beforeAutospacing="1" w:after="100" w:afterAutospacing="1" w:line="240" w:lineRule="auto"/>
        <w:jc w:val="both"/>
        <w:outlineLvl w:val="3"/>
        <w:rPr>
          <w:rFonts w:eastAsia="Times New Roman" w:cstheme="minorHAnsi"/>
          <w:b/>
          <w:bCs/>
          <w:color w:val="5B9BD5" w:themeColor="accent1"/>
          <w:lang w:eastAsia="pl-PL"/>
        </w:rPr>
      </w:pPr>
      <w:r w:rsidRPr="00C043BC">
        <w:rPr>
          <w:rFonts w:eastAsia="Times New Roman" w:cstheme="minorHAnsi"/>
          <w:b/>
          <w:bCs/>
          <w:color w:val="5B9BD5" w:themeColor="accent1"/>
          <w:lang w:eastAsia="pl-PL"/>
        </w:rPr>
        <w:t>Rodzaje wspieranych przedsięwzięć wraz z maksymalnymi kwotami dofinansowania – część 1 Programu</w:t>
      </w:r>
    </w:p>
    <w:p w14:paraId="65CA3335" w14:textId="77777777" w:rsidR="0063136B" w:rsidRPr="00C043BC" w:rsidRDefault="0063136B" w:rsidP="0063136B">
      <w:pPr>
        <w:spacing w:before="100" w:beforeAutospacing="1" w:after="100" w:afterAutospacing="1" w:line="240" w:lineRule="auto"/>
        <w:jc w:val="both"/>
        <w:rPr>
          <w:rFonts w:eastAsia="Times New Roman" w:cstheme="minorHAnsi"/>
          <w:color w:val="5B9BD5" w:themeColor="accent1"/>
          <w:lang w:eastAsia="pl-PL"/>
        </w:rPr>
      </w:pPr>
      <w:r w:rsidRPr="00C043BC">
        <w:rPr>
          <w:rFonts w:eastAsia="Times New Roman" w:cstheme="minorHAnsi"/>
          <w:b/>
          <w:bCs/>
          <w:iCs/>
          <w:color w:val="5B9BD5" w:themeColor="accent1"/>
          <w:lang w:eastAsia="pl-PL"/>
        </w:rPr>
        <w:t>Opcja 1</w:t>
      </w:r>
    </w:p>
    <w:p w14:paraId="191B679A" w14:textId="77777777" w:rsidR="0063136B" w:rsidRPr="00C043BC" w:rsidRDefault="0063136B" w:rsidP="00C043BC">
      <w:pPr>
        <w:spacing w:before="100" w:beforeAutospacing="1" w:after="100" w:afterAutospacing="1"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Przedsięwzięcie obejmujące demontaż nieefektywnego źródła ciepła na paliwo stałe oraz zakup i</w:t>
      </w:r>
      <w:r w:rsidR="00124B48" w:rsidRPr="00C043BC">
        <w:rPr>
          <w:rFonts w:eastAsia="Times New Roman" w:cstheme="minorHAnsi"/>
          <w:color w:val="5B9BD5" w:themeColor="accent1"/>
          <w:lang w:eastAsia="pl-PL"/>
        </w:rPr>
        <w:t> </w:t>
      </w:r>
      <w:r w:rsidRPr="00C043BC">
        <w:rPr>
          <w:rFonts w:eastAsia="Times New Roman" w:cstheme="minorHAnsi"/>
          <w:color w:val="5B9BD5" w:themeColor="accent1"/>
          <w:lang w:eastAsia="pl-PL"/>
        </w:rPr>
        <w:t>montaż pompy ciepła typu powietrze-woda albo gruntowej pompy ciepła do celów ogrzewania lub</w:t>
      </w:r>
      <w:r w:rsidR="00124B48" w:rsidRPr="00C043BC">
        <w:rPr>
          <w:rFonts w:eastAsia="Times New Roman" w:cstheme="minorHAnsi"/>
          <w:color w:val="5B9BD5" w:themeColor="accent1"/>
          <w:lang w:eastAsia="pl-PL"/>
        </w:rPr>
        <w:t> </w:t>
      </w:r>
      <w:r w:rsidRPr="00C043BC">
        <w:rPr>
          <w:rFonts w:eastAsia="Times New Roman" w:cstheme="minorHAnsi"/>
          <w:color w:val="5B9BD5" w:themeColor="accent1"/>
          <w:lang w:eastAsia="pl-PL"/>
        </w:rPr>
        <w:t>ogrzewania i cwu.</w:t>
      </w:r>
    </w:p>
    <w:p w14:paraId="4B622F46" w14:textId="77777777" w:rsidR="0063136B" w:rsidRPr="00C043BC" w:rsidRDefault="0063136B" w:rsidP="00C043BC">
      <w:pPr>
        <w:spacing w:after="0"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Dodatkowo mogą być wykonane (dopuszcza się wybór więcej niż jednego elementu z zakresu):</w:t>
      </w:r>
    </w:p>
    <w:p w14:paraId="10BC7057" w14:textId="77777777" w:rsidR="0063136B" w:rsidRPr="00C043BC" w:rsidRDefault="0063136B" w:rsidP="00C043BC">
      <w:pPr>
        <w:pStyle w:val="Akapitzlist"/>
        <w:numPr>
          <w:ilvl w:val="0"/>
          <w:numId w:val="75"/>
        </w:numPr>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 xml:space="preserve">demontaż oraz zakup i montaż nowej instalacji centralnego ogrzewania lub cwu (w tym kolektorów słonecznych), </w:t>
      </w:r>
    </w:p>
    <w:p w14:paraId="282E8044" w14:textId="77777777" w:rsidR="0063136B" w:rsidRPr="00C043BC" w:rsidRDefault="0063136B" w:rsidP="00C043BC">
      <w:pPr>
        <w:pStyle w:val="Akapitzlist"/>
        <w:numPr>
          <w:ilvl w:val="0"/>
          <w:numId w:val="75"/>
        </w:numPr>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mikroinstalacji fotowoltaicznej,</w:t>
      </w:r>
    </w:p>
    <w:p w14:paraId="1AFB6F32" w14:textId="77777777" w:rsidR="0063136B" w:rsidRPr="00C043BC" w:rsidRDefault="0063136B" w:rsidP="00C043BC">
      <w:pPr>
        <w:pStyle w:val="Akapitzlist"/>
        <w:numPr>
          <w:ilvl w:val="0"/>
          <w:numId w:val="75"/>
        </w:numPr>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wentylacji mechanicznej z odzyskiem ciepła,</w:t>
      </w:r>
    </w:p>
    <w:p w14:paraId="3AE5975F" w14:textId="77777777" w:rsidR="0063136B" w:rsidRPr="00C043BC" w:rsidRDefault="0063136B" w:rsidP="00C043BC">
      <w:pPr>
        <w:pStyle w:val="Akapitzlist"/>
        <w:numPr>
          <w:ilvl w:val="0"/>
          <w:numId w:val="75"/>
        </w:numPr>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ocieplenia przegród budowlanych, okien, drzwi zewnętrznych, drzwi/bram garażowych (zawiera również demontaż),</w:t>
      </w:r>
    </w:p>
    <w:p w14:paraId="14ECF8EC" w14:textId="77777777" w:rsidR="0063136B" w:rsidRPr="00C043BC" w:rsidRDefault="0063136B" w:rsidP="00C043BC">
      <w:pPr>
        <w:pStyle w:val="Akapitzlist"/>
        <w:numPr>
          <w:ilvl w:val="0"/>
          <w:numId w:val="75"/>
        </w:numPr>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dokumentacja dotycząca powyższego zakresu: audyt energetyczny (pod warunkiem wykonania ocieplenia przegród budowlanych), dokumentacja projektowa, ekspertyzy.</w:t>
      </w:r>
    </w:p>
    <w:p w14:paraId="62162E4E" w14:textId="77777777" w:rsidR="00124B48" w:rsidRPr="00C043BC" w:rsidRDefault="00124B48" w:rsidP="00C043BC">
      <w:pPr>
        <w:pStyle w:val="Akapitzlist"/>
        <w:spacing w:after="0" w:line="240" w:lineRule="auto"/>
        <w:ind w:left="426"/>
        <w:jc w:val="both"/>
        <w:rPr>
          <w:rFonts w:eastAsia="Times New Roman" w:cstheme="minorHAnsi"/>
          <w:color w:val="5B9BD5" w:themeColor="accent1"/>
          <w:lang w:eastAsia="pl-PL"/>
        </w:rPr>
      </w:pPr>
    </w:p>
    <w:p w14:paraId="07FB4580" w14:textId="77777777" w:rsidR="0063136B" w:rsidRPr="00C043BC" w:rsidRDefault="0063136B" w:rsidP="00C043BC">
      <w:pPr>
        <w:spacing w:after="0"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Kwota maksymalnej dotacji:</w:t>
      </w:r>
    </w:p>
    <w:p w14:paraId="4DA5E6D6" w14:textId="77777777" w:rsidR="0063136B" w:rsidRPr="00C043BC" w:rsidRDefault="0063136B" w:rsidP="00C043BC">
      <w:pPr>
        <w:pStyle w:val="Akapitzlist"/>
        <w:numPr>
          <w:ilvl w:val="0"/>
          <w:numId w:val="75"/>
        </w:numPr>
        <w:spacing w:after="0"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25 000 zł – gdy przedsięwzięcie nie obejmuje mikroinstalacji fotowoltaicznej</w:t>
      </w:r>
      <w:r w:rsidR="00124B48" w:rsidRPr="00C043BC">
        <w:rPr>
          <w:rFonts w:eastAsia="Times New Roman" w:cstheme="minorHAnsi"/>
          <w:color w:val="5B9BD5" w:themeColor="accent1"/>
          <w:lang w:eastAsia="pl-PL"/>
        </w:rPr>
        <w:t>;</w:t>
      </w:r>
    </w:p>
    <w:p w14:paraId="70958771" w14:textId="77777777" w:rsidR="0063136B" w:rsidRPr="00C043BC" w:rsidRDefault="0063136B" w:rsidP="0063136B">
      <w:pPr>
        <w:pStyle w:val="Akapitzlist"/>
        <w:numPr>
          <w:ilvl w:val="0"/>
          <w:numId w:val="75"/>
        </w:numPr>
        <w:spacing w:before="100" w:beforeAutospacing="1" w:after="100" w:afterAutospacing="1"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30 000 zł – dla przedsięwzięcia z mikroinstalacją fotowoltaiczną</w:t>
      </w:r>
      <w:r w:rsidR="00124B48" w:rsidRPr="00C043BC">
        <w:rPr>
          <w:rFonts w:eastAsia="Times New Roman" w:cstheme="minorHAnsi"/>
          <w:color w:val="5B9BD5" w:themeColor="accent1"/>
          <w:lang w:eastAsia="pl-PL"/>
        </w:rPr>
        <w:t>.</w:t>
      </w:r>
    </w:p>
    <w:p w14:paraId="3379E2E0" w14:textId="77777777" w:rsidR="0063136B" w:rsidRPr="00C043BC" w:rsidRDefault="0063136B" w:rsidP="0063136B">
      <w:pPr>
        <w:spacing w:before="100" w:beforeAutospacing="1" w:after="100" w:afterAutospacing="1" w:line="240" w:lineRule="auto"/>
        <w:jc w:val="both"/>
        <w:rPr>
          <w:rFonts w:eastAsia="Times New Roman" w:cstheme="minorHAnsi"/>
          <w:color w:val="5B9BD5" w:themeColor="accent1"/>
          <w:lang w:eastAsia="pl-PL"/>
        </w:rPr>
      </w:pPr>
      <w:r w:rsidRPr="00C043BC">
        <w:rPr>
          <w:rFonts w:eastAsia="Times New Roman" w:cstheme="minorHAnsi"/>
          <w:b/>
          <w:bCs/>
          <w:iCs/>
          <w:color w:val="5B9BD5" w:themeColor="accent1"/>
          <w:lang w:eastAsia="pl-PL"/>
        </w:rPr>
        <w:lastRenderedPageBreak/>
        <w:t>Opcja 2</w:t>
      </w:r>
    </w:p>
    <w:p w14:paraId="660189B5" w14:textId="77777777" w:rsidR="00124B48" w:rsidRPr="00C043BC" w:rsidRDefault="00124B48">
      <w:pPr>
        <w:autoSpaceDE w:val="0"/>
        <w:autoSpaceDN w:val="0"/>
        <w:adjustRightInd w:val="0"/>
        <w:spacing w:after="0"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Przedsięwzięcie obejmujące demontaż nieefektywnego źródła ciepła na paliwo stałe oraz:</w:t>
      </w:r>
    </w:p>
    <w:p w14:paraId="640CD8E4" w14:textId="77777777" w:rsidR="00124B48" w:rsidRPr="00C043BC" w:rsidRDefault="00124B48" w:rsidP="00C043BC">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innego źródła ciepła niż wymienione w opcji 1 (powyżej) do celów ogrzewania lub ogrzewania i cwu albo</w:t>
      </w:r>
    </w:p>
    <w:p w14:paraId="5BE9917F" w14:textId="77777777" w:rsidR="00124B48" w:rsidRPr="00C043BC" w:rsidRDefault="00124B48" w:rsidP="00C043BC">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kotłowni gazowej w rozumieniu Załącznika 2 do Programu.</w:t>
      </w:r>
    </w:p>
    <w:p w14:paraId="2A7F99D8" w14:textId="77777777" w:rsidR="00124B48" w:rsidRPr="00C043BC" w:rsidRDefault="00124B48">
      <w:pPr>
        <w:autoSpaceDE w:val="0"/>
        <w:autoSpaceDN w:val="0"/>
        <w:adjustRightInd w:val="0"/>
        <w:spacing w:after="0" w:line="240" w:lineRule="auto"/>
        <w:jc w:val="both"/>
        <w:rPr>
          <w:rFonts w:eastAsia="Times New Roman" w:cstheme="minorHAnsi"/>
          <w:color w:val="5B9BD5" w:themeColor="accent1"/>
          <w:lang w:eastAsia="pl-PL"/>
        </w:rPr>
      </w:pPr>
    </w:p>
    <w:p w14:paraId="7C3DABBD" w14:textId="77777777" w:rsidR="00124B48" w:rsidRPr="00C043BC" w:rsidRDefault="00124B48">
      <w:pPr>
        <w:autoSpaceDE w:val="0"/>
        <w:autoSpaceDN w:val="0"/>
        <w:adjustRightInd w:val="0"/>
        <w:spacing w:after="0"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 xml:space="preserve">Dodatkowo mogą być wykonane (dopuszcza się wybór więcej niż jednego elementu z zakresu): </w:t>
      </w:r>
    </w:p>
    <w:p w14:paraId="64F25B4F" w14:textId="77777777" w:rsidR="00124B48" w:rsidRPr="00C043BC" w:rsidRDefault="00124B48" w:rsidP="00C043BC">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 xml:space="preserve">demontaż oraz zakup i montaż nowej instalacji centralnego ogrzewania lub cwu (w tym kolektorów słonecznych, pompy ciepła wyłącznie do cwu) </w:t>
      </w:r>
    </w:p>
    <w:p w14:paraId="40A5C409" w14:textId="77777777" w:rsidR="00124B48" w:rsidRPr="00C043BC" w:rsidRDefault="00124B48" w:rsidP="00C043BC">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mikroinstalacji fotowoltaicznej,</w:t>
      </w:r>
    </w:p>
    <w:p w14:paraId="325E5B0C" w14:textId="77777777" w:rsidR="00124B48" w:rsidRPr="00C043BC" w:rsidRDefault="00124B48" w:rsidP="00C043BC">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wentylacji mechanicznej z odzyskiem ciepła,</w:t>
      </w:r>
    </w:p>
    <w:p w14:paraId="68D7A3AA" w14:textId="77777777" w:rsidR="00124B48" w:rsidRPr="00C043BC" w:rsidRDefault="00124B48" w:rsidP="00C043BC">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ocieplenia przegród budowlanych, okien, drzwi zewnętrznych, drzwi/bram garażowych (zawiera również demontaż),</w:t>
      </w:r>
    </w:p>
    <w:p w14:paraId="33AE9576" w14:textId="77777777" w:rsidR="00124B48" w:rsidRPr="00C043BC" w:rsidRDefault="00124B48" w:rsidP="00C043BC">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dokumentacja dotycząca powyższego zakresu: audyt energetyczny (pod warunkiem wykonania ocieplenia przegród budowlanych), dokumentacja projektowa, ekspertyzy</w:t>
      </w:r>
    </w:p>
    <w:p w14:paraId="4BA8AE80" w14:textId="77777777" w:rsidR="00124B48" w:rsidRPr="00C043BC" w:rsidRDefault="00124B48" w:rsidP="00124B48">
      <w:pPr>
        <w:autoSpaceDE w:val="0"/>
        <w:autoSpaceDN w:val="0"/>
        <w:adjustRightInd w:val="0"/>
        <w:spacing w:after="0" w:line="240" w:lineRule="auto"/>
        <w:jc w:val="both"/>
        <w:rPr>
          <w:rFonts w:eastAsia="Times New Roman" w:cstheme="minorHAnsi"/>
          <w:color w:val="5B9BD5" w:themeColor="accent1"/>
          <w:lang w:eastAsia="pl-PL"/>
        </w:rPr>
      </w:pPr>
    </w:p>
    <w:p w14:paraId="213B4E27" w14:textId="77777777" w:rsidR="00124B48" w:rsidRPr="00C043BC" w:rsidRDefault="00124B48">
      <w:pPr>
        <w:autoSpaceDE w:val="0"/>
        <w:autoSpaceDN w:val="0"/>
        <w:adjustRightInd w:val="0"/>
        <w:spacing w:after="0"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Kwota maksymalnej dotacji:</w:t>
      </w:r>
    </w:p>
    <w:p w14:paraId="7B31E5FC" w14:textId="77777777" w:rsidR="00124B48" w:rsidRPr="00C043BC" w:rsidRDefault="00124B48" w:rsidP="00C043BC">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20 000 zł – gdy przedsięwzięcie nie obejmuje mikroinstalacji fotowoltaicznej;</w:t>
      </w:r>
    </w:p>
    <w:p w14:paraId="4451011D" w14:textId="77777777" w:rsidR="00124B48" w:rsidRPr="00C043BC" w:rsidRDefault="00124B48" w:rsidP="00C043BC">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25 000 zł – dla przedsięwzięcia z mikroinstalacją fotowoltaiczną.</w:t>
      </w:r>
    </w:p>
    <w:p w14:paraId="2CB8B796" w14:textId="77777777" w:rsidR="00A804E6" w:rsidRPr="00C043BC" w:rsidRDefault="00A804E6" w:rsidP="00A804E6">
      <w:pPr>
        <w:spacing w:before="100" w:beforeAutospacing="1" w:after="100" w:afterAutospacing="1" w:line="240" w:lineRule="auto"/>
        <w:jc w:val="both"/>
        <w:rPr>
          <w:rFonts w:eastAsia="Times New Roman" w:cstheme="minorHAnsi"/>
          <w:color w:val="5B9BD5" w:themeColor="accent1"/>
          <w:lang w:eastAsia="pl-PL"/>
        </w:rPr>
      </w:pPr>
      <w:r w:rsidRPr="00C043BC">
        <w:rPr>
          <w:rFonts w:eastAsia="Times New Roman" w:cstheme="minorHAnsi"/>
          <w:b/>
          <w:bCs/>
          <w:iCs/>
          <w:color w:val="5B9BD5" w:themeColor="accent1"/>
          <w:lang w:eastAsia="pl-PL"/>
        </w:rPr>
        <w:t>Opcja 3</w:t>
      </w:r>
    </w:p>
    <w:p w14:paraId="4567B4F5" w14:textId="77777777" w:rsidR="00A804E6" w:rsidRPr="00C043BC" w:rsidRDefault="00A804E6" w:rsidP="00A804E6">
      <w:pPr>
        <w:autoSpaceDE w:val="0"/>
        <w:autoSpaceDN w:val="0"/>
        <w:adjustRightInd w:val="0"/>
        <w:spacing w:after="0" w:line="240" w:lineRule="auto"/>
        <w:jc w:val="both"/>
        <w:rPr>
          <w:rFonts w:eastAsia="Times New Roman" w:cstheme="minorHAnsi"/>
          <w:color w:val="5B9BD5" w:themeColor="accent1"/>
          <w:lang w:eastAsia="pl-PL"/>
        </w:rPr>
      </w:pPr>
      <w:r w:rsidRPr="00C043BC">
        <w:rPr>
          <w:color w:val="5B9BD5" w:themeColor="accent1"/>
        </w:rPr>
        <w:t>Przedsięwzięcie nie obejmujące wymiany źródła ciepła na paliwo stałe na nowe źródło ciepła, a obejmujące (dopuszcza się wybór więcej niż jednego elementu z zakresu):</w:t>
      </w:r>
    </w:p>
    <w:p w14:paraId="3695EF13" w14:textId="77777777" w:rsidR="00A804E6" w:rsidRPr="00C043BC" w:rsidRDefault="00A804E6" w:rsidP="00A804E6">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 xml:space="preserve">zakup i montaż wentylacji mechanicznej z odzyskiem ciepła, </w:t>
      </w:r>
    </w:p>
    <w:p w14:paraId="31017E1A" w14:textId="77777777" w:rsidR="00A804E6" w:rsidRPr="00C043BC" w:rsidRDefault="00A804E6" w:rsidP="00A804E6">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zakup i montaż ocieplenia przegród budowlanych, okien, drzwi zewnętrznych, drzwi/bram garażowych (zawiera również demontaż),</w:t>
      </w:r>
    </w:p>
    <w:p w14:paraId="214F68E4" w14:textId="77777777" w:rsidR="00A804E6" w:rsidRPr="00C043BC" w:rsidRDefault="00A804E6" w:rsidP="00A804E6">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wykonanie dokumentacji dotyczącej powyższego zakresu: audytu energetycznego (pod warunkiem wykonania ocieplenia przegród budowlanych), dokumentacji projektowej, ekspertyz.</w:t>
      </w:r>
    </w:p>
    <w:p w14:paraId="7E77A434" w14:textId="77777777" w:rsidR="00A804E6" w:rsidRPr="00D576D4" w:rsidRDefault="00A804E6" w:rsidP="00A804E6">
      <w:pPr>
        <w:autoSpaceDE w:val="0"/>
        <w:autoSpaceDN w:val="0"/>
        <w:adjustRightInd w:val="0"/>
        <w:spacing w:after="0" w:line="240" w:lineRule="auto"/>
        <w:jc w:val="both"/>
        <w:rPr>
          <w:rFonts w:eastAsia="Times New Roman" w:cstheme="minorHAnsi"/>
          <w:color w:val="5B9BD5" w:themeColor="accent1"/>
          <w:sz w:val="16"/>
          <w:szCs w:val="16"/>
          <w:lang w:eastAsia="pl-PL"/>
        </w:rPr>
      </w:pPr>
    </w:p>
    <w:p w14:paraId="4EE353A1" w14:textId="77777777" w:rsidR="00A804E6" w:rsidRPr="00C043BC" w:rsidRDefault="00A804E6" w:rsidP="00A804E6">
      <w:pPr>
        <w:autoSpaceDE w:val="0"/>
        <w:autoSpaceDN w:val="0"/>
        <w:adjustRightInd w:val="0"/>
        <w:spacing w:after="0" w:line="240" w:lineRule="auto"/>
        <w:jc w:val="both"/>
        <w:rPr>
          <w:rFonts w:eastAsia="Times New Roman" w:cstheme="minorHAnsi"/>
          <w:color w:val="5B9BD5" w:themeColor="accent1"/>
          <w:lang w:eastAsia="pl-PL"/>
        </w:rPr>
      </w:pPr>
      <w:r w:rsidRPr="00C043BC">
        <w:rPr>
          <w:rFonts w:eastAsia="Times New Roman" w:cstheme="minorHAnsi"/>
          <w:color w:val="5B9BD5" w:themeColor="accent1"/>
          <w:lang w:eastAsia="pl-PL"/>
        </w:rPr>
        <w:t>Kwota maksymalnej dotacji:</w:t>
      </w:r>
    </w:p>
    <w:p w14:paraId="020C2155" w14:textId="77777777" w:rsidR="00A804E6" w:rsidRPr="00C043BC" w:rsidRDefault="00A804E6" w:rsidP="00C043BC">
      <w:pPr>
        <w:pStyle w:val="Akapitzlist"/>
        <w:numPr>
          <w:ilvl w:val="0"/>
          <w:numId w:val="81"/>
        </w:numPr>
        <w:autoSpaceDE w:val="0"/>
        <w:autoSpaceDN w:val="0"/>
        <w:adjustRightInd w:val="0"/>
        <w:spacing w:after="0" w:line="240" w:lineRule="auto"/>
        <w:ind w:left="426"/>
        <w:jc w:val="both"/>
        <w:rPr>
          <w:rFonts w:eastAsia="Times New Roman" w:cstheme="minorHAnsi"/>
          <w:color w:val="5B9BD5" w:themeColor="accent1"/>
          <w:lang w:eastAsia="pl-PL"/>
        </w:rPr>
      </w:pPr>
      <w:r w:rsidRPr="00C043BC">
        <w:rPr>
          <w:rFonts w:eastAsia="Times New Roman" w:cstheme="minorHAnsi"/>
          <w:color w:val="5B9BD5" w:themeColor="accent1"/>
          <w:lang w:eastAsia="pl-PL"/>
        </w:rPr>
        <w:t>10 000 zł.</w:t>
      </w:r>
    </w:p>
    <w:p w14:paraId="26676530" w14:textId="77777777" w:rsidR="00A804E6" w:rsidRPr="00D576D4" w:rsidRDefault="00A804E6" w:rsidP="00EF7B60">
      <w:pPr>
        <w:autoSpaceDE w:val="0"/>
        <w:autoSpaceDN w:val="0"/>
        <w:adjustRightInd w:val="0"/>
        <w:spacing w:after="0" w:line="240" w:lineRule="auto"/>
        <w:jc w:val="both"/>
        <w:rPr>
          <w:color w:val="5B9BD5" w:themeColor="accent1"/>
          <w:sz w:val="16"/>
          <w:szCs w:val="16"/>
          <w:u w:val="single"/>
        </w:rPr>
      </w:pPr>
    </w:p>
    <w:p w14:paraId="42AF993E" w14:textId="77777777" w:rsidR="00A804E6" w:rsidRPr="00C043BC" w:rsidRDefault="00A804E6" w:rsidP="00EF7B60">
      <w:pPr>
        <w:autoSpaceDE w:val="0"/>
        <w:autoSpaceDN w:val="0"/>
        <w:adjustRightInd w:val="0"/>
        <w:spacing w:after="0" w:line="240" w:lineRule="auto"/>
        <w:jc w:val="both"/>
        <w:rPr>
          <w:b/>
          <w:color w:val="5B9BD5" w:themeColor="accent1"/>
        </w:rPr>
      </w:pPr>
      <w:r w:rsidRPr="00C043BC">
        <w:rPr>
          <w:b/>
          <w:color w:val="5B9BD5" w:themeColor="accent1"/>
        </w:rPr>
        <w:t>Złożenie wniosku o dofinansowanie</w:t>
      </w:r>
    </w:p>
    <w:p w14:paraId="6596C892" w14:textId="77777777" w:rsidR="00A804E6" w:rsidRPr="00C043BC" w:rsidRDefault="00A804E6" w:rsidP="00EF7B60">
      <w:pPr>
        <w:autoSpaceDE w:val="0"/>
        <w:autoSpaceDN w:val="0"/>
        <w:adjustRightInd w:val="0"/>
        <w:spacing w:after="0" w:line="240" w:lineRule="auto"/>
        <w:jc w:val="both"/>
        <w:rPr>
          <w:b/>
          <w:color w:val="5B9BD5" w:themeColor="accent1"/>
        </w:rPr>
      </w:pPr>
    </w:p>
    <w:p w14:paraId="64997C34" w14:textId="77777777" w:rsidR="00A804E6" w:rsidRPr="00C043BC" w:rsidRDefault="00A804E6" w:rsidP="00C043BC">
      <w:pPr>
        <w:pStyle w:val="Akapitzlist"/>
        <w:numPr>
          <w:ilvl w:val="0"/>
          <w:numId w:val="83"/>
        </w:numPr>
        <w:autoSpaceDE w:val="0"/>
        <w:autoSpaceDN w:val="0"/>
        <w:adjustRightInd w:val="0"/>
        <w:spacing w:after="120" w:line="240" w:lineRule="auto"/>
        <w:ind w:left="425" w:hanging="357"/>
        <w:contextualSpacing w:val="0"/>
        <w:jc w:val="both"/>
        <w:rPr>
          <w:color w:val="5B9BD5" w:themeColor="accent1"/>
        </w:rPr>
      </w:pPr>
      <w:r w:rsidRPr="00C043BC">
        <w:rPr>
          <w:color w:val="5B9BD5" w:themeColor="accent1"/>
        </w:rPr>
        <w:t>Wnioski należy składać do wfośigw obejmującego swoim działaniem teren województwa, w którym zlokalizowany jest budynek/lokal mieszkalny.</w:t>
      </w:r>
    </w:p>
    <w:p w14:paraId="6F3EB7B2" w14:textId="77777777" w:rsidR="00A804E6" w:rsidRPr="00C043BC" w:rsidRDefault="00A804E6" w:rsidP="00C043BC">
      <w:pPr>
        <w:pStyle w:val="Akapitzlist"/>
        <w:numPr>
          <w:ilvl w:val="0"/>
          <w:numId w:val="83"/>
        </w:numPr>
        <w:autoSpaceDE w:val="0"/>
        <w:autoSpaceDN w:val="0"/>
        <w:adjustRightInd w:val="0"/>
        <w:spacing w:after="0" w:line="240" w:lineRule="auto"/>
        <w:ind w:left="426"/>
        <w:jc w:val="both"/>
        <w:rPr>
          <w:color w:val="5B9BD5" w:themeColor="accent1"/>
        </w:rPr>
      </w:pPr>
      <w:r w:rsidRPr="00C043BC">
        <w:rPr>
          <w:color w:val="5B9BD5" w:themeColor="accent1"/>
        </w:rPr>
        <w:t>Aktualnie obowiązujący formularz wniosku wraz z załącznikami oraz instrukcją jego wypełniania dostępne są:</w:t>
      </w:r>
    </w:p>
    <w:p w14:paraId="541A1B94" w14:textId="77777777" w:rsidR="00A804E6" w:rsidRPr="00C043BC" w:rsidRDefault="00A804E6" w:rsidP="00C043BC">
      <w:pPr>
        <w:pStyle w:val="Akapitzlist"/>
        <w:numPr>
          <w:ilvl w:val="0"/>
          <w:numId w:val="84"/>
        </w:numPr>
        <w:autoSpaceDE w:val="0"/>
        <w:autoSpaceDN w:val="0"/>
        <w:adjustRightInd w:val="0"/>
        <w:spacing w:after="0" w:line="240" w:lineRule="auto"/>
        <w:jc w:val="both"/>
        <w:rPr>
          <w:color w:val="5B9BD5" w:themeColor="accent1"/>
        </w:rPr>
      </w:pPr>
      <w:r w:rsidRPr="00C043BC">
        <w:rPr>
          <w:color w:val="5B9BD5" w:themeColor="accent1"/>
        </w:rPr>
        <w:t>w Portalu Beneficjenta, tj. aplikacji internetowej znajdującej się na stronach internetowych wfośigw lub</w:t>
      </w:r>
    </w:p>
    <w:p w14:paraId="08A0D69C" w14:textId="77777777" w:rsidR="00A804E6" w:rsidRPr="00C043BC" w:rsidRDefault="00A804E6" w:rsidP="00C043BC">
      <w:pPr>
        <w:pStyle w:val="Akapitzlist"/>
        <w:numPr>
          <w:ilvl w:val="0"/>
          <w:numId w:val="84"/>
        </w:numPr>
        <w:autoSpaceDE w:val="0"/>
        <w:autoSpaceDN w:val="0"/>
        <w:adjustRightInd w:val="0"/>
        <w:spacing w:after="0" w:line="240" w:lineRule="auto"/>
        <w:jc w:val="both"/>
        <w:rPr>
          <w:color w:val="5B9BD5" w:themeColor="accent1"/>
        </w:rPr>
      </w:pPr>
      <w:r w:rsidRPr="00C043BC">
        <w:rPr>
          <w:color w:val="5B9BD5" w:themeColor="accent1"/>
        </w:rPr>
        <w:t>w serwisie „gov.pl”.</w:t>
      </w:r>
    </w:p>
    <w:p w14:paraId="1D55C9FC" w14:textId="77777777" w:rsidR="00A804E6" w:rsidRPr="00C043BC" w:rsidRDefault="00A804E6" w:rsidP="00C043BC">
      <w:pPr>
        <w:pStyle w:val="Akapitzlist"/>
        <w:numPr>
          <w:ilvl w:val="0"/>
          <w:numId w:val="83"/>
        </w:numPr>
        <w:autoSpaceDE w:val="0"/>
        <w:autoSpaceDN w:val="0"/>
        <w:adjustRightInd w:val="0"/>
        <w:spacing w:before="120" w:after="0" w:line="240" w:lineRule="auto"/>
        <w:ind w:left="425" w:hanging="357"/>
        <w:contextualSpacing w:val="0"/>
        <w:jc w:val="both"/>
        <w:rPr>
          <w:color w:val="5B9BD5" w:themeColor="accent1"/>
        </w:rPr>
      </w:pPr>
      <w:r w:rsidRPr="00C043BC">
        <w:rPr>
          <w:color w:val="5B9BD5" w:themeColor="accent1"/>
        </w:rPr>
        <w:t>Wnioski składa się w postaci elektronicznej:</w:t>
      </w:r>
    </w:p>
    <w:p w14:paraId="7F327B92" w14:textId="77777777" w:rsidR="00A804E6" w:rsidRPr="00C043BC" w:rsidRDefault="00A804E6" w:rsidP="00C043BC">
      <w:pPr>
        <w:pStyle w:val="Akapitzlist"/>
        <w:numPr>
          <w:ilvl w:val="0"/>
          <w:numId w:val="86"/>
        </w:numPr>
        <w:autoSpaceDE w:val="0"/>
        <w:autoSpaceDN w:val="0"/>
        <w:adjustRightInd w:val="0"/>
        <w:spacing w:after="0" w:line="240" w:lineRule="auto"/>
        <w:jc w:val="both"/>
        <w:rPr>
          <w:color w:val="5B9BD5" w:themeColor="accent1"/>
        </w:rPr>
      </w:pPr>
      <w:r w:rsidRPr="00C043BC">
        <w:rPr>
          <w:color w:val="5B9BD5" w:themeColor="accent1"/>
        </w:rPr>
        <w:t>poprzez aplikację internetową, tj. Portal Beneficjenta dostępny na stronie internetowej właściwego wfośigw lub</w:t>
      </w:r>
    </w:p>
    <w:p w14:paraId="4EBB84A0" w14:textId="77777777" w:rsidR="00A804E6" w:rsidRPr="00C043BC" w:rsidRDefault="00A804E6" w:rsidP="00C043BC">
      <w:pPr>
        <w:pStyle w:val="Akapitzlist"/>
        <w:numPr>
          <w:ilvl w:val="0"/>
          <w:numId w:val="86"/>
        </w:numPr>
        <w:autoSpaceDE w:val="0"/>
        <w:autoSpaceDN w:val="0"/>
        <w:adjustRightInd w:val="0"/>
        <w:spacing w:after="0" w:line="240" w:lineRule="auto"/>
        <w:jc w:val="both"/>
        <w:rPr>
          <w:color w:val="5B9BD5" w:themeColor="accent1"/>
        </w:rPr>
      </w:pPr>
      <w:r w:rsidRPr="00C043BC">
        <w:rPr>
          <w:color w:val="5B9BD5" w:themeColor="accent1"/>
        </w:rPr>
        <w:t>poprzez serwis „gov.pl”.</w:t>
      </w:r>
    </w:p>
    <w:p w14:paraId="0ADBE03F" w14:textId="77777777" w:rsidR="00A804E6" w:rsidRPr="00C043BC" w:rsidRDefault="00A804E6" w:rsidP="00C043BC">
      <w:pPr>
        <w:pStyle w:val="Akapitzlist"/>
        <w:numPr>
          <w:ilvl w:val="0"/>
          <w:numId w:val="83"/>
        </w:numPr>
        <w:autoSpaceDE w:val="0"/>
        <w:autoSpaceDN w:val="0"/>
        <w:adjustRightInd w:val="0"/>
        <w:spacing w:before="120" w:after="120" w:line="240" w:lineRule="auto"/>
        <w:ind w:left="425" w:hanging="357"/>
        <w:contextualSpacing w:val="0"/>
        <w:jc w:val="both"/>
        <w:rPr>
          <w:color w:val="5B9BD5" w:themeColor="accent1"/>
        </w:rPr>
      </w:pPr>
      <w:r w:rsidRPr="00C043BC">
        <w:rPr>
          <w:color w:val="5B9BD5" w:themeColor="accent1"/>
        </w:rPr>
        <w:t>Przed złożeniem wniosku poprzez Portal Beneficjenta Wnioskodawca rejestruje konto na tym portalu. Rejestracja konta umożliwia pobranie   elektronicznej postaci formularza wniosku. Pobrany wniosek w postaci elektronicznej należy wypełnić i przesłać poprzez Portal Beneficjenta do właściwego wfośigw, z zastrzeżeniem w poniższym punkcie.</w:t>
      </w:r>
    </w:p>
    <w:p w14:paraId="30367681" w14:textId="77777777" w:rsidR="00A804E6" w:rsidRPr="00C043BC" w:rsidRDefault="00A804E6" w:rsidP="00C043BC">
      <w:pPr>
        <w:pStyle w:val="Akapitzlist"/>
        <w:numPr>
          <w:ilvl w:val="0"/>
          <w:numId w:val="83"/>
        </w:numPr>
        <w:autoSpaceDE w:val="0"/>
        <w:autoSpaceDN w:val="0"/>
        <w:adjustRightInd w:val="0"/>
        <w:spacing w:after="120" w:line="240" w:lineRule="auto"/>
        <w:ind w:left="425" w:hanging="357"/>
        <w:contextualSpacing w:val="0"/>
        <w:jc w:val="both"/>
        <w:rPr>
          <w:color w:val="5B9BD5" w:themeColor="accent1"/>
        </w:rPr>
      </w:pPr>
      <w:r w:rsidRPr="00C043BC">
        <w:rPr>
          <w:color w:val="5B9BD5" w:themeColor="accent1"/>
        </w:rPr>
        <w:lastRenderedPageBreak/>
        <w:t>Wnioskodawca przesyłający wniosek poprzez Portal Beneficjenta zobowiązany jest również do wydrukowania wniosku z Portalu Beneficjenta, opatrzenie go swoim podpisem i dostarczenie w postaci papierowej wraz z załącznikami (z wymaganymi podpisami) do właściwego wfośigw.</w:t>
      </w:r>
    </w:p>
    <w:p w14:paraId="346CED62" w14:textId="77777777" w:rsidR="00A804E6" w:rsidRPr="00C043BC" w:rsidRDefault="00A804E6" w:rsidP="00C043BC">
      <w:pPr>
        <w:pStyle w:val="Akapitzlist"/>
        <w:numPr>
          <w:ilvl w:val="0"/>
          <w:numId w:val="83"/>
        </w:numPr>
        <w:autoSpaceDE w:val="0"/>
        <w:autoSpaceDN w:val="0"/>
        <w:adjustRightInd w:val="0"/>
        <w:spacing w:after="120" w:line="240" w:lineRule="auto"/>
        <w:ind w:left="425" w:hanging="357"/>
        <w:contextualSpacing w:val="0"/>
        <w:jc w:val="both"/>
        <w:rPr>
          <w:color w:val="5B9BD5" w:themeColor="accent1"/>
        </w:rPr>
      </w:pPr>
      <w:r w:rsidRPr="00C043BC">
        <w:rPr>
          <w:color w:val="5B9BD5" w:themeColor="accent1"/>
        </w:rPr>
        <w:t>W celu złożenia wniosku poprzez serwis „gov.pl”, Wnioskodawca wypełnia wniosek na stronie wskazanej w tym serwisie i podpisuje kwalifikowanym podpisem elektronicznym albo podpisem zaufanym oraz przesyła go za pośrednictwem wskazanego serwisu do właściwego wfośigw na wyznaczoną skrzynkę podawczą ePUAP. W tym przypadku konieczne jest załączenie załączników do wniosku w formie elektronicznej (skany z wymaganymi podpisami).</w:t>
      </w:r>
    </w:p>
    <w:p w14:paraId="51DB9D1F" w14:textId="77777777" w:rsidR="00A804E6" w:rsidRPr="00C043BC" w:rsidRDefault="00A804E6" w:rsidP="00C043BC">
      <w:pPr>
        <w:pStyle w:val="Akapitzlist"/>
        <w:numPr>
          <w:ilvl w:val="0"/>
          <w:numId w:val="83"/>
        </w:numPr>
        <w:autoSpaceDE w:val="0"/>
        <w:autoSpaceDN w:val="0"/>
        <w:adjustRightInd w:val="0"/>
        <w:spacing w:after="0" w:line="240" w:lineRule="auto"/>
        <w:ind w:left="426"/>
        <w:jc w:val="both"/>
        <w:rPr>
          <w:b/>
          <w:color w:val="5B9BD5" w:themeColor="accent1"/>
        </w:rPr>
      </w:pPr>
      <w:r w:rsidRPr="00C043BC">
        <w:rPr>
          <w:color w:val="5B9BD5" w:themeColor="accent1"/>
        </w:rPr>
        <w:t>W przypadku gdy Wnioskodawca nie ma możliwości złożenia wniosku drogą elektroniczną, dopuszczalne jest złożenie wniosku wraz z załącznikami tylko w formie papierowej. Zaleca się wypełnienie wniosku (nawet jeżeli jest składany wyłącznie w formie papierowej) korzystając z aktywnego formularza, ze względu na „samoliczące się” pola.</w:t>
      </w:r>
    </w:p>
    <w:p w14:paraId="712783E7" w14:textId="77777777" w:rsidR="00A804E6" w:rsidRPr="00C043BC" w:rsidRDefault="00A804E6" w:rsidP="00EF7B60">
      <w:pPr>
        <w:autoSpaceDE w:val="0"/>
        <w:autoSpaceDN w:val="0"/>
        <w:adjustRightInd w:val="0"/>
        <w:spacing w:after="0" w:line="240" w:lineRule="auto"/>
        <w:jc w:val="both"/>
        <w:rPr>
          <w:b/>
          <w:color w:val="5B9BD5" w:themeColor="accent1"/>
        </w:rPr>
      </w:pPr>
    </w:p>
    <w:p w14:paraId="13FC265D" w14:textId="77777777" w:rsidR="00A804E6" w:rsidRPr="00C043BC" w:rsidRDefault="00A804E6" w:rsidP="00A804E6">
      <w:pPr>
        <w:autoSpaceDE w:val="0"/>
        <w:autoSpaceDN w:val="0"/>
        <w:adjustRightInd w:val="0"/>
        <w:spacing w:after="0" w:line="240" w:lineRule="auto"/>
        <w:jc w:val="both"/>
        <w:rPr>
          <w:rFonts w:cs="Times-Bold"/>
          <w:b/>
          <w:bCs/>
          <w:color w:val="5B9BD5" w:themeColor="accent1"/>
        </w:rPr>
      </w:pPr>
      <w:r w:rsidRPr="00C043BC">
        <w:rPr>
          <w:rFonts w:cstheme="minorHAnsi"/>
          <w:b/>
          <w:color w:val="5B9BD5" w:themeColor="accent1"/>
        </w:rPr>
        <w:t xml:space="preserve">Uwaga: Nabór nie dotyczy budynków wielorodzinnych oraz budynków nowobudowanych. </w:t>
      </w:r>
      <w:r w:rsidRPr="00C043BC">
        <w:rPr>
          <w:rFonts w:cs="Times-Bold"/>
          <w:b/>
          <w:bCs/>
          <w:color w:val="5B9BD5" w:themeColor="accent1"/>
        </w:rPr>
        <w:t>Terminy i sposób składania wniosków</w:t>
      </w:r>
    </w:p>
    <w:p w14:paraId="4B58718F" w14:textId="77777777" w:rsidR="00A804E6" w:rsidRPr="00C043BC" w:rsidRDefault="00A804E6" w:rsidP="00A804E6">
      <w:pPr>
        <w:autoSpaceDE w:val="0"/>
        <w:autoSpaceDN w:val="0"/>
        <w:adjustRightInd w:val="0"/>
        <w:spacing w:after="0" w:line="240" w:lineRule="auto"/>
        <w:jc w:val="both"/>
        <w:rPr>
          <w:rFonts w:cs="Times-Bold"/>
          <w:b/>
          <w:bCs/>
          <w:color w:val="5B9BD5" w:themeColor="accent1"/>
        </w:rPr>
      </w:pPr>
    </w:p>
    <w:p w14:paraId="1B09687F" w14:textId="77777777" w:rsidR="00A804E6" w:rsidRPr="00C043BC" w:rsidRDefault="00A804E6" w:rsidP="00A804E6">
      <w:pPr>
        <w:jc w:val="both"/>
        <w:rPr>
          <w:rFonts w:cs="Times-Roman"/>
          <w:color w:val="5B9BD5" w:themeColor="accent1"/>
        </w:rPr>
      </w:pPr>
      <w:r w:rsidRPr="00C043BC">
        <w:rPr>
          <w:rFonts w:cs="Times-Roman"/>
          <w:color w:val="5B9BD5" w:themeColor="accent1"/>
        </w:rPr>
        <w:t>Nabór wniosków odbywa si</w:t>
      </w:r>
      <w:r w:rsidRPr="00C043BC">
        <w:rPr>
          <w:rFonts w:eastAsia="TT1CDt00" w:cs="TT1CDt00"/>
          <w:color w:val="5B9BD5" w:themeColor="accent1"/>
        </w:rPr>
        <w:t xml:space="preserve">ę </w:t>
      </w:r>
      <w:r w:rsidRPr="00C043BC">
        <w:rPr>
          <w:rFonts w:cs="Times-Roman"/>
          <w:color w:val="5B9BD5" w:themeColor="accent1"/>
        </w:rPr>
        <w:t>w trybie ci</w:t>
      </w:r>
      <w:r w:rsidRPr="00C043BC">
        <w:rPr>
          <w:rFonts w:eastAsia="TT1CDt00" w:cs="TT1CDt00"/>
          <w:color w:val="5B9BD5" w:themeColor="accent1"/>
        </w:rPr>
        <w:t>ą</w:t>
      </w:r>
      <w:r w:rsidRPr="00C043BC">
        <w:rPr>
          <w:rFonts w:cs="Times-Roman"/>
          <w:color w:val="5B9BD5" w:themeColor="accent1"/>
        </w:rPr>
        <w:t>głym.</w:t>
      </w:r>
    </w:p>
    <w:p w14:paraId="5649EE94" w14:textId="77777777" w:rsidR="00C53B2C" w:rsidRPr="00C043BC" w:rsidRDefault="00C53B2C" w:rsidP="00D4627B">
      <w:pPr>
        <w:pStyle w:val="Akapitzlist"/>
        <w:numPr>
          <w:ilvl w:val="1"/>
          <w:numId w:val="35"/>
        </w:numPr>
        <w:jc w:val="both"/>
        <w:rPr>
          <w:color w:val="5B9BD5" w:themeColor="accent1"/>
        </w:rPr>
      </w:pPr>
      <w:r w:rsidRPr="00C043BC">
        <w:rPr>
          <w:rFonts w:cs="Times New Roman"/>
          <w:b/>
          <w:bCs/>
          <w:color w:val="5B9BD5" w:themeColor="accent1"/>
        </w:rPr>
        <w:t>Edukacja ekologiczna</w:t>
      </w:r>
      <w:r w:rsidR="00686495" w:rsidRPr="00C043BC">
        <w:rPr>
          <w:rFonts w:cs="Times New Roman"/>
          <w:b/>
          <w:bCs/>
          <w:color w:val="5B9BD5" w:themeColor="accent1"/>
        </w:rPr>
        <w:t xml:space="preserve"> – NFOŚiGW w Warszawie</w:t>
      </w:r>
    </w:p>
    <w:p w14:paraId="6D5282EC" w14:textId="77777777" w:rsidR="00C53B2C" w:rsidRPr="00310B16" w:rsidRDefault="00C53B2C" w:rsidP="00310B16">
      <w:pPr>
        <w:autoSpaceDE w:val="0"/>
        <w:autoSpaceDN w:val="0"/>
        <w:adjustRightInd w:val="0"/>
        <w:spacing w:after="0" w:line="240" w:lineRule="auto"/>
        <w:jc w:val="both"/>
        <w:rPr>
          <w:rFonts w:cs="Times New Roman"/>
          <w:b/>
          <w:bCs/>
        </w:rPr>
      </w:pPr>
      <w:r w:rsidRPr="00310B16">
        <w:rPr>
          <w:rFonts w:cs="Times New Roman"/>
          <w:b/>
          <w:bCs/>
        </w:rPr>
        <w:t>Cel programu</w:t>
      </w:r>
    </w:p>
    <w:p w14:paraId="11758BCD" w14:textId="77777777" w:rsidR="00C53B2C" w:rsidRPr="00310B16" w:rsidRDefault="00C53B2C" w:rsidP="00310B16">
      <w:pPr>
        <w:autoSpaceDE w:val="0"/>
        <w:autoSpaceDN w:val="0"/>
        <w:adjustRightInd w:val="0"/>
        <w:spacing w:after="0" w:line="240" w:lineRule="auto"/>
        <w:jc w:val="both"/>
        <w:rPr>
          <w:rFonts w:cs="Times New Roman"/>
        </w:rPr>
      </w:pPr>
      <w:r w:rsidRPr="00310B16">
        <w:rPr>
          <w:rFonts w:cs="Times New Roman"/>
        </w:rPr>
        <w:t xml:space="preserve">Cel główny: Podnoszenie poziomu </w:t>
      </w:r>
      <w:r w:rsidRPr="00310B16">
        <w:rPr>
          <w:rFonts w:eastAsia="TimesNewRoman" w:cs="TimesNewRoman"/>
        </w:rPr>
        <w:t>ś</w:t>
      </w:r>
      <w:r w:rsidRPr="00310B16">
        <w:rPr>
          <w:rFonts w:cs="Times New Roman"/>
        </w:rPr>
        <w:t>wiadomo</w:t>
      </w:r>
      <w:r w:rsidRPr="00310B16">
        <w:rPr>
          <w:rFonts w:eastAsia="TimesNewRoman" w:cs="TimesNewRoman"/>
        </w:rPr>
        <w:t>ś</w:t>
      </w:r>
      <w:r w:rsidRPr="00310B16">
        <w:rPr>
          <w:rFonts w:cs="Times New Roman"/>
        </w:rPr>
        <w:t>ci ekologicznej i kształtowanie pos</w:t>
      </w:r>
      <w:r w:rsidR="00EF7B60">
        <w:rPr>
          <w:rFonts w:cs="Times New Roman"/>
        </w:rPr>
        <w:t xml:space="preserve">taw </w:t>
      </w:r>
      <w:r w:rsidRPr="00310B16">
        <w:rPr>
          <w:rFonts w:cs="Times New Roman"/>
        </w:rPr>
        <w:t>ekologicznych społecze</w:t>
      </w:r>
      <w:r w:rsidRPr="00310B16">
        <w:rPr>
          <w:rFonts w:eastAsia="TimesNewRoman" w:cs="TimesNewRoman"/>
        </w:rPr>
        <w:t>ń</w:t>
      </w:r>
      <w:r w:rsidRPr="00310B16">
        <w:rPr>
          <w:rFonts w:cs="Times New Roman"/>
        </w:rPr>
        <w:t>stwa poprzez promowanie zasad zrównowa</w:t>
      </w:r>
      <w:r w:rsidRPr="00310B16">
        <w:rPr>
          <w:rFonts w:eastAsia="TimesNewRoman" w:cs="TimesNewRoman"/>
        </w:rPr>
        <w:t>ż</w:t>
      </w:r>
      <w:r w:rsidRPr="00310B16">
        <w:rPr>
          <w:rFonts w:cs="Times New Roman"/>
        </w:rPr>
        <w:t>onego rozwoju.</w:t>
      </w:r>
    </w:p>
    <w:p w14:paraId="6580F8E2" w14:textId="77777777" w:rsidR="00C53B2C" w:rsidRPr="00310B16" w:rsidRDefault="00C53B2C" w:rsidP="00310B16">
      <w:pPr>
        <w:autoSpaceDE w:val="0"/>
        <w:autoSpaceDN w:val="0"/>
        <w:adjustRightInd w:val="0"/>
        <w:spacing w:after="0" w:line="240" w:lineRule="auto"/>
        <w:jc w:val="both"/>
        <w:rPr>
          <w:rFonts w:cs="Times New Roman"/>
        </w:rPr>
      </w:pPr>
      <w:r w:rsidRPr="00310B16">
        <w:rPr>
          <w:rFonts w:cs="Times New Roman"/>
        </w:rPr>
        <w:t>Cele szczegółowe:</w:t>
      </w:r>
    </w:p>
    <w:p w14:paraId="1FD8E5E6" w14:textId="77777777" w:rsidR="00C53B2C" w:rsidRPr="00310B16" w:rsidRDefault="00C53B2C" w:rsidP="00310B16">
      <w:pPr>
        <w:autoSpaceDE w:val="0"/>
        <w:autoSpaceDN w:val="0"/>
        <w:adjustRightInd w:val="0"/>
        <w:spacing w:after="0" w:line="240" w:lineRule="auto"/>
        <w:jc w:val="both"/>
        <w:rPr>
          <w:rFonts w:cs="Times New Roman"/>
        </w:rPr>
      </w:pPr>
      <w:r w:rsidRPr="00310B16">
        <w:rPr>
          <w:rFonts w:cs="Times New Roman"/>
        </w:rPr>
        <w:t xml:space="preserve">a) Upowszechnianie wiedzy z zakresu ochrony </w:t>
      </w:r>
      <w:r w:rsidRPr="00310B16">
        <w:rPr>
          <w:rFonts w:eastAsia="TimesNewRoman" w:cs="TimesNewRoman"/>
        </w:rPr>
        <w:t>ś</w:t>
      </w:r>
      <w:r w:rsidRPr="00310B16">
        <w:rPr>
          <w:rFonts w:cs="Times New Roman"/>
        </w:rPr>
        <w:t>rodowiska i zrównowa</w:t>
      </w:r>
      <w:r w:rsidRPr="00310B16">
        <w:rPr>
          <w:rFonts w:eastAsia="TimesNewRoman" w:cs="TimesNewRoman"/>
        </w:rPr>
        <w:t>ż</w:t>
      </w:r>
      <w:r w:rsidR="00EF7B60">
        <w:rPr>
          <w:rFonts w:cs="Times New Roman"/>
        </w:rPr>
        <w:t xml:space="preserve">onego </w:t>
      </w:r>
      <w:r w:rsidRPr="00310B16">
        <w:rPr>
          <w:rFonts w:cs="Times New Roman"/>
        </w:rPr>
        <w:t>rozwoju;</w:t>
      </w:r>
    </w:p>
    <w:p w14:paraId="5EF85C54" w14:textId="77777777" w:rsidR="00C53B2C" w:rsidRPr="00310B16" w:rsidRDefault="00C53B2C" w:rsidP="00310B16">
      <w:pPr>
        <w:autoSpaceDE w:val="0"/>
        <w:autoSpaceDN w:val="0"/>
        <w:adjustRightInd w:val="0"/>
        <w:spacing w:after="0" w:line="240" w:lineRule="auto"/>
        <w:jc w:val="both"/>
        <w:rPr>
          <w:rFonts w:cs="Times New Roman"/>
        </w:rPr>
      </w:pPr>
      <w:r w:rsidRPr="00310B16">
        <w:rPr>
          <w:rFonts w:cs="Times New Roman"/>
        </w:rPr>
        <w:t>b) Kształtowanie zachowa</w:t>
      </w:r>
      <w:r w:rsidRPr="00310B16">
        <w:rPr>
          <w:rFonts w:eastAsia="TimesNewRoman" w:cs="TimesNewRoman"/>
        </w:rPr>
        <w:t>ń</w:t>
      </w:r>
      <w:r w:rsidR="004D0E2F">
        <w:rPr>
          <w:rFonts w:eastAsia="TimesNewRoman" w:cs="TimesNewRoman"/>
        </w:rPr>
        <w:t xml:space="preserve"> </w:t>
      </w:r>
      <w:r w:rsidRPr="00310B16">
        <w:rPr>
          <w:rFonts w:cs="Times New Roman"/>
        </w:rPr>
        <w:t>pro</w:t>
      </w:r>
      <w:r w:rsidRPr="00310B16">
        <w:rPr>
          <w:rFonts w:eastAsia="TimesNewRoman" w:cs="TimesNewRoman"/>
        </w:rPr>
        <w:t>ś</w:t>
      </w:r>
      <w:r w:rsidRPr="00310B16">
        <w:rPr>
          <w:rFonts w:cs="Times New Roman"/>
        </w:rPr>
        <w:t>rodowiskowych ogółu społecze</w:t>
      </w:r>
      <w:r w:rsidRPr="00310B16">
        <w:rPr>
          <w:rFonts w:eastAsia="TimesNewRoman" w:cs="TimesNewRoman"/>
        </w:rPr>
        <w:t>ń</w:t>
      </w:r>
      <w:r w:rsidR="00EF7B60">
        <w:rPr>
          <w:rFonts w:cs="Times New Roman"/>
        </w:rPr>
        <w:t xml:space="preserve">stwa, w tym </w:t>
      </w:r>
      <w:r w:rsidRPr="00310B16">
        <w:rPr>
          <w:rFonts w:cs="Times New Roman"/>
        </w:rPr>
        <w:t>dzieci i młodzie</w:t>
      </w:r>
      <w:r w:rsidRPr="00310B16">
        <w:rPr>
          <w:rFonts w:eastAsia="TimesNewRoman" w:cs="TimesNewRoman"/>
        </w:rPr>
        <w:t>ż</w:t>
      </w:r>
      <w:r w:rsidRPr="00310B16">
        <w:rPr>
          <w:rFonts w:cs="Times New Roman"/>
        </w:rPr>
        <w:t>y;</w:t>
      </w:r>
    </w:p>
    <w:p w14:paraId="78FAF00F" w14:textId="77777777" w:rsidR="00C53B2C" w:rsidRDefault="00C53B2C" w:rsidP="00EF7B60">
      <w:pPr>
        <w:autoSpaceDE w:val="0"/>
        <w:autoSpaceDN w:val="0"/>
        <w:adjustRightInd w:val="0"/>
        <w:spacing w:after="0" w:line="240" w:lineRule="auto"/>
        <w:jc w:val="both"/>
        <w:rPr>
          <w:rFonts w:cs="Times New Roman"/>
        </w:rPr>
      </w:pPr>
      <w:r w:rsidRPr="00310B16">
        <w:rPr>
          <w:rFonts w:cs="Times New Roman"/>
        </w:rPr>
        <w:t>c) Aktywizacja społeczna – budowanie społecze</w:t>
      </w:r>
      <w:r w:rsidRPr="00310B16">
        <w:rPr>
          <w:rFonts w:eastAsia="TimesNewRoman" w:cs="TimesNewRoman"/>
        </w:rPr>
        <w:t>ń</w:t>
      </w:r>
      <w:r w:rsidR="00EF7B60">
        <w:rPr>
          <w:rFonts w:cs="Times New Roman"/>
        </w:rPr>
        <w:t xml:space="preserve">stwa obywatelskiego w obszarze </w:t>
      </w:r>
      <w:r w:rsidRPr="00310B16">
        <w:rPr>
          <w:rFonts w:cs="Times New Roman"/>
        </w:rPr>
        <w:t xml:space="preserve">ochrony </w:t>
      </w:r>
      <w:r w:rsidRPr="00310B16">
        <w:rPr>
          <w:rFonts w:eastAsia="TimesNewRoman" w:cs="TimesNewRoman"/>
        </w:rPr>
        <w:t>ś</w:t>
      </w:r>
      <w:r w:rsidRPr="00310B16">
        <w:rPr>
          <w:rFonts w:cs="Times New Roman"/>
        </w:rPr>
        <w:t>rodowiska i zrównowa</w:t>
      </w:r>
      <w:r w:rsidRPr="00310B16">
        <w:rPr>
          <w:rFonts w:eastAsia="TimesNewRoman" w:cs="TimesNewRoman"/>
        </w:rPr>
        <w:t>ż</w:t>
      </w:r>
      <w:r w:rsidRPr="00310B16">
        <w:rPr>
          <w:rFonts w:cs="Times New Roman"/>
        </w:rPr>
        <w:t>onego rozwoju.</w:t>
      </w:r>
    </w:p>
    <w:p w14:paraId="4DD85EB8" w14:textId="77777777" w:rsidR="00EF7B60" w:rsidRDefault="00EF7B60" w:rsidP="00EF7B60">
      <w:pPr>
        <w:autoSpaceDE w:val="0"/>
        <w:autoSpaceDN w:val="0"/>
        <w:adjustRightInd w:val="0"/>
        <w:spacing w:after="0" w:line="240" w:lineRule="auto"/>
        <w:jc w:val="both"/>
        <w:rPr>
          <w:rFonts w:cs="Times New Roman"/>
        </w:rPr>
      </w:pPr>
    </w:p>
    <w:p w14:paraId="00B688A6" w14:textId="77777777" w:rsidR="00AE6E53" w:rsidRPr="00AE6E53" w:rsidRDefault="00AE6E53" w:rsidP="00AE6E53">
      <w:pPr>
        <w:autoSpaceDE w:val="0"/>
        <w:autoSpaceDN w:val="0"/>
        <w:adjustRightInd w:val="0"/>
        <w:spacing w:after="0" w:line="240" w:lineRule="auto"/>
        <w:jc w:val="both"/>
        <w:rPr>
          <w:rFonts w:cs="Times New Roman"/>
          <w:b/>
          <w:bCs/>
        </w:rPr>
      </w:pPr>
      <w:r w:rsidRPr="00AE6E53">
        <w:rPr>
          <w:rFonts w:cs="Times New Roman"/>
          <w:b/>
          <w:bCs/>
        </w:rPr>
        <w:t>Beneficjenci</w:t>
      </w:r>
    </w:p>
    <w:p w14:paraId="75A4E693" w14:textId="336D4B75" w:rsidR="00AE6E53" w:rsidRDefault="00CB2A95" w:rsidP="00AE6E53">
      <w:pPr>
        <w:autoSpaceDE w:val="0"/>
        <w:autoSpaceDN w:val="0"/>
        <w:adjustRightInd w:val="0"/>
        <w:spacing w:after="0" w:line="240" w:lineRule="auto"/>
        <w:jc w:val="both"/>
        <w:rPr>
          <w:rFonts w:cs="Times New Roman"/>
        </w:rPr>
      </w:pPr>
      <w:r w:rsidRPr="00CB2A95">
        <w:rPr>
          <w:rFonts w:cs="Times New Roman"/>
        </w:rPr>
        <w:t>Zarejestrowane na terenie Rzeczypospolitej Polskiej osoby prawne lub</w:t>
      </w:r>
      <w:r>
        <w:rPr>
          <w:rFonts w:cs="Times New Roman"/>
        </w:rPr>
        <w:t xml:space="preserve"> </w:t>
      </w:r>
      <w:r w:rsidRPr="00CB2A95">
        <w:rPr>
          <w:rFonts w:cs="Times New Roman"/>
        </w:rPr>
        <w:t>jednostki organizacyjne, którym prawo polskie przyznaje osobowość prawną, jednostki organizacyjne nieposiadające osobowości prawnej,  którym  ustawa  przyznaje  zdolność  prawną,  osoby  fizyczne  prowadzące  działalność gospodarczą,  państwowe  lub  samorządowe  jednostki  organizacyjne  nieposiadające  osobowości prawnej.</w:t>
      </w:r>
    </w:p>
    <w:p w14:paraId="522E7DED" w14:textId="77777777" w:rsidR="00AE6E53" w:rsidRPr="00310B16" w:rsidRDefault="00AE6E53" w:rsidP="00EF7B60">
      <w:pPr>
        <w:autoSpaceDE w:val="0"/>
        <w:autoSpaceDN w:val="0"/>
        <w:adjustRightInd w:val="0"/>
        <w:spacing w:after="0" w:line="240" w:lineRule="auto"/>
        <w:jc w:val="both"/>
        <w:rPr>
          <w:rFonts w:cs="Times New Roman"/>
        </w:rPr>
      </w:pPr>
    </w:p>
    <w:p w14:paraId="5CA1E176" w14:textId="77777777" w:rsidR="00C53B2C" w:rsidRPr="00310B16" w:rsidRDefault="00C53B2C" w:rsidP="00310B16">
      <w:pPr>
        <w:autoSpaceDE w:val="0"/>
        <w:autoSpaceDN w:val="0"/>
        <w:adjustRightInd w:val="0"/>
        <w:spacing w:after="0" w:line="240" w:lineRule="auto"/>
        <w:jc w:val="both"/>
        <w:rPr>
          <w:rFonts w:cs="Times New Roman"/>
          <w:b/>
          <w:bCs/>
        </w:rPr>
      </w:pPr>
      <w:r w:rsidRPr="00310B16">
        <w:rPr>
          <w:rFonts w:cs="Times New Roman"/>
          <w:b/>
          <w:bCs/>
        </w:rPr>
        <w:t>Terminy i sposób składania wniosków</w:t>
      </w:r>
    </w:p>
    <w:p w14:paraId="49534914" w14:textId="77777777" w:rsidR="00C53B2C" w:rsidRPr="00310B16" w:rsidRDefault="00C53B2C" w:rsidP="00310B16">
      <w:pPr>
        <w:autoSpaceDE w:val="0"/>
        <w:autoSpaceDN w:val="0"/>
        <w:adjustRightInd w:val="0"/>
        <w:spacing w:after="0" w:line="240" w:lineRule="auto"/>
        <w:jc w:val="both"/>
        <w:rPr>
          <w:rFonts w:cs="Times New Roman"/>
        </w:rPr>
      </w:pPr>
      <w:r w:rsidRPr="00310B16">
        <w:rPr>
          <w:rFonts w:cs="Times New Roman"/>
        </w:rPr>
        <w:t>Nabór wniosków odbywa si</w:t>
      </w:r>
      <w:r w:rsidRPr="00310B16">
        <w:rPr>
          <w:rFonts w:eastAsia="TimesNewRoman" w:cs="TimesNewRoman"/>
        </w:rPr>
        <w:t xml:space="preserve">ę </w:t>
      </w:r>
      <w:r w:rsidRPr="00310B16">
        <w:rPr>
          <w:rFonts w:cs="Times New Roman"/>
        </w:rPr>
        <w:t>w trybie:</w:t>
      </w:r>
    </w:p>
    <w:p w14:paraId="1B275C9C" w14:textId="77777777" w:rsidR="00C53B2C" w:rsidRPr="00AE6E53" w:rsidRDefault="00C53B2C" w:rsidP="00310B16">
      <w:pPr>
        <w:autoSpaceDE w:val="0"/>
        <w:autoSpaceDN w:val="0"/>
        <w:adjustRightInd w:val="0"/>
        <w:spacing w:after="0" w:line="240" w:lineRule="auto"/>
        <w:jc w:val="both"/>
        <w:rPr>
          <w:rFonts w:cs="Times New Roman"/>
        </w:rPr>
      </w:pPr>
      <w:r w:rsidRPr="00AE6E53">
        <w:rPr>
          <w:rFonts w:cs="Times New Roman"/>
        </w:rPr>
        <w:t xml:space="preserve">a) </w:t>
      </w:r>
      <w:r w:rsidRPr="00AE6E53">
        <w:rPr>
          <w:rFonts w:cs="Times New Roman"/>
          <w:bCs/>
        </w:rPr>
        <w:t xml:space="preserve">konkursowym </w:t>
      </w:r>
      <w:r w:rsidRPr="00AE6E53">
        <w:rPr>
          <w:rFonts w:cs="Times New Roman"/>
        </w:rPr>
        <w:t xml:space="preserve">– dla wniosków o dofinansowanie w </w:t>
      </w:r>
      <w:r w:rsidR="00EF7B60" w:rsidRPr="00AE6E53">
        <w:rPr>
          <w:rFonts w:cs="Times New Roman"/>
        </w:rPr>
        <w:t xml:space="preserve">formie dotacji, co najmniej raz </w:t>
      </w:r>
      <w:r w:rsidRPr="00AE6E53">
        <w:rPr>
          <w:rFonts w:cs="Times New Roman"/>
        </w:rPr>
        <w:t>w roku;</w:t>
      </w:r>
    </w:p>
    <w:p w14:paraId="50188611" w14:textId="0D2B4A48" w:rsidR="00C53B2C" w:rsidRDefault="00C53B2C" w:rsidP="00310B16">
      <w:pPr>
        <w:jc w:val="both"/>
        <w:rPr>
          <w:rFonts w:cs="Times New Roman"/>
        </w:rPr>
      </w:pPr>
      <w:r w:rsidRPr="00AE6E53">
        <w:rPr>
          <w:rFonts w:cs="Times New Roman"/>
        </w:rPr>
        <w:t xml:space="preserve">b) </w:t>
      </w:r>
      <w:r w:rsidRPr="00AE6E53">
        <w:rPr>
          <w:rFonts w:cs="Times New Roman"/>
          <w:bCs/>
        </w:rPr>
        <w:t>ci</w:t>
      </w:r>
      <w:r w:rsidRPr="00AE6E53">
        <w:rPr>
          <w:rFonts w:eastAsia="TimesNewRoman,Bold" w:cs="TimesNewRoman,Bold"/>
          <w:bCs/>
        </w:rPr>
        <w:t>ą</w:t>
      </w:r>
      <w:r w:rsidRPr="00AE6E53">
        <w:rPr>
          <w:rFonts w:cs="Times New Roman"/>
          <w:bCs/>
        </w:rPr>
        <w:t xml:space="preserve">głym </w:t>
      </w:r>
      <w:r w:rsidRPr="00AE6E53">
        <w:rPr>
          <w:rFonts w:cs="Times New Roman"/>
        </w:rPr>
        <w:t>– dla wniosków</w:t>
      </w:r>
      <w:r w:rsidRPr="00310B16">
        <w:rPr>
          <w:rFonts w:cs="Times New Roman"/>
        </w:rPr>
        <w:t xml:space="preserve"> o dofinansowanie </w:t>
      </w:r>
      <w:r w:rsidR="00CB2A95" w:rsidRPr="00CB2A95">
        <w:rPr>
          <w:rFonts w:cs="Times New Roman"/>
        </w:rPr>
        <w:t>w formie dotacji konferencji,</w:t>
      </w:r>
      <w:r w:rsidR="00CB2A95">
        <w:rPr>
          <w:rFonts w:cs="Times New Roman"/>
        </w:rPr>
        <w:t xml:space="preserve"> </w:t>
      </w:r>
      <w:r w:rsidR="00CB2A95" w:rsidRPr="00CB2A95">
        <w:rPr>
          <w:rFonts w:cs="Times New Roman"/>
        </w:rPr>
        <w:t>wydawnictw prasowych</w:t>
      </w:r>
      <w:r w:rsidR="00CB2A95">
        <w:rPr>
          <w:rFonts w:cs="Times New Roman"/>
        </w:rPr>
        <w:t xml:space="preserve"> </w:t>
      </w:r>
      <w:r w:rsidR="00CB2A95" w:rsidRPr="00CB2A95">
        <w:rPr>
          <w:rFonts w:cs="Times New Roman"/>
        </w:rPr>
        <w:t>oraz innych rodzajów przedsięwzięć,</w:t>
      </w:r>
      <w:r w:rsidR="00CB2A95">
        <w:rPr>
          <w:rFonts w:cs="Times New Roman"/>
        </w:rPr>
        <w:t xml:space="preserve"> </w:t>
      </w:r>
      <w:r w:rsidR="00CB2A95" w:rsidRPr="00CB2A95">
        <w:rPr>
          <w:rFonts w:cs="Times New Roman"/>
        </w:rPr>
        <w:t>określonych w ust. 7.5 programu, o szczególnym znaczeniu dla  realizacji  polityki ministra właściwego ds. klimatu(przedsięwzięcia do dofinansowania</w:t>
      </w:r>
      <w:r w:rsidR="00CB2A95">
        <w:rPr>
          <w:rFonts w:cs="Times New Roman"/>
        </w:rPr>
        <w:t xml:space="preserve"> </w:t>
      </w:r>
      <w:r w:rsidR="00CB2A95" w:rsidRPr="00CB2A95">
        <w:rPr>
          <w:rFonts w:cs="Times New Roman"/>
        </w:rPr>
        <w:t>wskazane  przez  ministra właściwego ds. klimatu),  o  dofinansowanie  w  formie  przekazania środków oraz o dofinansowanie w formie</w:t>
      </w:r>
      <w:r w:rsidR="00CB2A95">
        <w:rPr>
          <w:rFonts w:cs="Times New Roman"/>
        </w:rPr>
        <w:t xml:space="preserve"> </w:t>
      </w:r>
      <w:r w:rsidR="00CB2A95" w:rsidRPr="00CB2A95">
        <w:rPr>
          <w:rFonts w:cs="Times New Roman"/>
        </w:rPr>
        <w:t>pożyczki</w:t>
      </w:r>
      <w:r w:rsidRPr="00310B16">
        <w:rPr>
          <w:rFonts w:cs="Times New Roman"/>
        </w:rPr>
        <w:t>.</w:t>
      </w:r>
    </w:p>
    <w:p w14:paraId="57DC1942" w14:textId="77777777" w:rsidR="00CB2A95" w:rsidRPr="00310B16" w:rsidRDefault="00CB2A95" w:rsidP="00310B16">
      <w:pPr>
        <w:jc w:val="both"/>
        <w:rPr>
          <w:rFonts w:cs="Times New Roman"/>
        </w:rPr>
      </w:pPr>
      <w:r w:rsidRPr="00CB2A95">
        <w:rPr>
          <w:rFonts w:cs="Times New Roman"/>
        </w:rPr>
        <w:t>Terminy, sposób składania i rozpatrywania wniosków określone zostaną odpowiednio w ogłoszeniu o</w:t>
      </w:r>
      <w:r>
        <w:rPr>
          <w:rFonts w:cs="Times New Roman"/>
        </w:rPr>
        <w:t> </w:t>
      </w:r>
      <w:r w:rsidRPr="00CB2A95">
        <w:rPr>
          <w:rFonts w:cs="Times New Roman"/>
        </w:rPr>
        <w:t>naborze lub w regulaminie naboru, które zamieszczane będą na stronie internetowej NFOŚiGW.</w:t>
      </w:r>
    </w:p>
    <w:p w14:paraId="31C1E613" w14:textId="77777777" w:rsidR="00C53B2C" w:rsidRPr="00310B16" w:rsidRDefault="00C53B2C" w:rsidP="00310B16">
      <w:pPr>
        <w:autoSpaceDE w:val="0"/>
        <w:autoSpaceDN w:val="0"/>
        <w:adjustRightInd w:val="0"/>
        <w:spacing w:after="0" w:line="240" w:lineRule="auto"/>
        <w:jc w:val="both"/>
        <w:rPr>
          <w:rFonts w:cs="Times New Roman"/>
          <w:b/>
          <w:bCs/>
        </w:rPr>
      </w:pPr>
      <w:r w:rsidRPr="00310B16">
        <w:rPr>
          <w:rFonts w:cs="Times New Roman"/>
          <w:b/>
          <w:bCs/>
        </w:rPr>
        <w:t>Formy dofinansowania</w:t>
      </w:r>
    </w:p>
    <w:p w14:paraId="76A42C5C" w14:textId="77777777" w:rsidR="00C53B2C" w:rsidRPr="00310B16" w:rsidRDefault="00C53B2C" w:rsidP="00310B16">
      <w:pPr>
        <w:autoSpaceDE w:val="0"/>
        <w:autoSpaceDN w:val="0"/>
        <w:adjustRightInd w:val="0"/>
        <w:spacing w:after="0" w:line="240" w:lineRule="auto"/>
        <w:jc w:val="both"/>
        <w:rPr>
          <w:rFonts w:cs="Times New Roman"/>
        </w:rPr>
      </w:pPr>
      <w:r w:rsidRPr="00310B16">
        <w:rPr>
          <w:rFonts w:cs="Times New Roman"/>
        </w:rPr>
        <w:t>1) dotacja;</w:t>
      </w:r>
    </w:p>
    <w:p w14:paraId="1346ADE0" w14:textId="77777777" w:rsidR="00CB2A95" w:rsidRDefault="00C53B2C" w:rsidP="00C043BC">
      <w:pPr>
        <w:spacing w:after="0"/>
        <w:jc w:val="both"/>
        <w:rPr>
          <w:rFonts w:cs="Times New Roman"/>
        </w:rPr>
      </w:pPr>
      <w:r w:rsidRPr="00310B16">
        <w:rPr>
          <w:rFonts w:cs="Times New Roman"/>
        </w:rPr>
        <w:t>2) po</w:t>
      </w:r>
      <w:r w:rsidRPr="00310B16">
        <w:rPr>
          <w:rFonts w:eastAsia="TimesNewRoman" w:cs="TimesNewRoman"/>
        </w:rPr>
        <w:t>ż</w:t>
      </w:r>
      <w:r w:rsidRPr="00310B16">
        <w:rPr>
          <w:rFonts w:cs="Times New Roman"/>
        </w:rPr>
        <w:t>yczka</w:t>
      </w:r>
      <w:r w:rsidR="00CB2A95">
        <w:rPr>
          <w:rFonts w:cs="Times New Roman"/>
        </w:rPr>
        <w:t>;</w:t>
      </w:r>
    </w:p>
    <w:p w14:paraId="198925F2" w14:textId="77777777" w:rsidR="00C53B2C" w:rsidRPr="00310B16" w:rsidRDefault="00CB2A95" w:rsidP="00310B16">
      <w:pPr>
        <w:jc w:val="both"/>
        <w:rPr>
          <w:rFonts w:cs="Times New Roman"/>
        </w:rPr>
      </w:pPr>
      <w:r>
        <w:rPr>
          <w:rFonts w:cs="Times New Roman"/>
        </w:rPr>
        <w:t>3) przekazanie środków</w:t>
      </w:r>
      <w:r w:rsidR="00C53B2C" w:rsidRPr="00310B16">
        <w:rPr>
          <w:rFonts w:cs="Times New Roman"/>
        </w:rPr>
        <w:t>.</w:t>
      </w:r>
    </w:p>
    <w:p w14:paraId="3D8177E7" w14:textId="77777777" w:rsidR="00AE6E53" w:rsidRPr="00C043BC" w:rsidRDefault="00AE6E53" w:rsidP="00C043BC">
      <w:pPr>
        <w:spacing w:after="0" w:line="240" w:lineRule="auto"/>
        <w:jc w:val="both"/>
        <w:rPr>
          <w:b/>
        </w:rPr>
      </w:pPr>
      <w:r w:rsidRPr="00C043BC">
        <w:rPr>
          <w:b/>
        </w:rPr>
        <w:lastRenderedPageBreak/>
        <w:t>Rodzaje inwestycji dotowanych w ramach źródła:</w:t>
      </w:r>
    </w:p>
    <w:p w14:paraId="2AE19B3B" w14:textId="77777777" w:rsidR="00C53B2C" w:rsidRPr="00310B16" w:rsidRDefault="00C53B2C" w:rsidP="00310B16">
      <w:pPr>
        <w:autoSpaceDE w:val="0"/>
        <w:autoSpaceDN w:val="0"/>
        <w:adjustRightInd w:val="0"/>
        <w:spacing w:after="0" w:line="240" w:lineRule="auto"/>
        <w:jc w:val="both"/>
        <w:rPr>
          <w:rFonts w:cs="Times New Roman"/>
        </w:rPr>
      </w:pPr>
      <w:r w:rsidRPr="00310B16">
        <w:rPr>
          <w:rFonts w:cs="Times New Roman"/>
        </w:rPr>
        <w:t>Przedsi</w:t>
      </w:r>
      <w:r w:rsidRPr="00310B16">
        <w:rPr>
          <w:rFonts w:eastAsia="TimesNewRoman" w:cs="TimesNewRoman"/>
        </w:rPr>
        <w:t>ę</w:t>
      </w:r>
      <w:r w:rsidRPr="00310B16">
        <w:rPr>
          <w:rFonts w:cs="Times New Roman"/>
        </w:rPr>
        <w:t>wzi</w:t>
      </w:r>
      <w:r w:rsidRPr="00310B16">
        <w:rPr>
          <w:rFonts w:eastAsia="TimesNewRoman" w:cs="TimesNewRoman"/>
        </w:rPr>
        <w:t>ę</w:t>
      </w:r>
      <w:r w:rsidRPr="00310B16">
        <w:rPr>
          <w:rFonts w:cs="Times New Roman"/>
        </w:rPr>
        <w:t>cia edukacyjne, przyczyniaj</w:t>
      </w:r>
      <w:r w:rsidRPr="00310B16">
        <w:rPr>
          <w:rFonts w:eastAsia="TimesNewRoman" w:cs="TimesNewRoman"/>
        </w:rPr>
        <w:t>ą</w:t>
      </w:r>
      <w:r w:rsidRPr="00310B16">
        <w:rPr>
          <w:rFonts w:cs="Times New Roman"/>
        </w:rPr>
        <w:t>ce si</w:t>
      </w:r>
      <w:r w:rsidRPr="00310B16">
        <w:rPr>
          <w:rFonts w:eastAsia="TimesNewRoman" w:cs="TimesNewRoman"/>
        </w:rPr>
        <w:t xml:space="preserve">ę </w:t>
      </w:r>
      <w:r w:rsidRPr="00310B16">
        <w:rPr>
          <w:rFonts w:cs="Times New Roman"/>
        </w:rPr>
        <w:t>do realizacji zasad zrównowa</w:t>
      </w:r>
      <w:r w:rsidRPr="00310B16">
        <w:rPr>
          <w:rFonts w:eastAsia="TimesNewRoman" w:cs="TimesNewRoman"/>
        </w:rPr>
        <w:t>ż</w:t>
      </w:r>
      <w:r w:rsidRPr="00310B16">
        <w:rPr>
          <w:rFonts w:cs="Times New Roman"/>
        </w:rPr>
        <w:t>one</w:t>
      </w:r>
      <w:r w:rsidR="00EF7B60">
        <w:rPr>
          <w:rFonts w:cs="Times New Roman"/>
        </w:rPr>
        <w:t xml:space="preserve">go rozwoju, </w:t>
      </w:r>
      <w:r w:rsidRPr="00310B16">
        <w:rPr>
          <w:rFonts w:cs="Times New Roman"/>
        </w:rPr>
        <w:t xml:space="preserve">wsparcia w zakresie realizacji polityki ochrony </w:t>
      </w:r>
      <w:r w:rsidRPr="00310B16">
        <w:rPr>
          <w:rFonts w:eastAsia="TimesNewRoman" w:cs="TimesNewRoman"/>
        </w:rPr>
        <w:t>ś</w:t>
      </w:r>
      <w:r w:rsidRPr="00310B16">
        <w:rPr>
          <w:rFonts w:cs="Times New Roman"/>
        </w:rPr>
        <w:t>rodowiska oraz rozwoju społecze</w:t>
      </w:r>
      <w:r w:rsidRPr="00310B16">
        <w:rPr>
          <w:rFonts w:eastAsia="TimesNewRoman" w:cs="TimesNewRoman"/>
        </w:rPr>
        <w:t>ń</w:t>
      </w:r>
      <w:r w:rsidR="00EF7B60">
        <w:rPr>
          <w:rFonts w:cs="Times New Roman"/>
        </w:rPr>
        <w:t xml:space="preserve">stwa </w:t>
      </w:r>
      <w:r w:rsidRPr="00310B16">
        <w:rPr>
          <w:rFonts w:cs="Times New Roman"/>
        </w:rPr>
        <w:t>obywatelskiego, w</w:t>
      </w:r>
      <w:r w:rsidR="00EF7B60">
        <w:rPr>
          <w:rFonts w:cs="Times New Roman"/>
        </w:rPr>
        <w:t> </w:t>
      </w:r>
      <w:r w:rsidRPr="00310B16">
        <w:rPr>
          <w:rFonts w:cs="Times New Roman"/>
        </w:rPr>
        <w:t>szczególno</w:t>
      </w:r>
      <w:r w:rsidRPr="00310B16">
        <w:rPr>
          <w:rFonts w:eastAsia="TimesNewRoman" w:cs="TimesNewRoman"/>
        </w:rPr>
        <w:t>ś</w:t>
      </w:r>
      <w:r w:rsidRPr="00310B16">
        <w:rPr>
          <w:rFonts w:cs="Times New Roman"/>
        </w:rPr>
        <w:t>ci w zakresie:</w:t>
      </w:r>
    </w:p>
    <w:p w14:paraId="2C0CF6C2" w14:textId="77777777" w:rsidR="00C53B2C" w:rsidRPr="00EF7B60" w:rsidRDefault="00C53B2C" w:rsidP="00D4627B">
      <w:pPr>
        <w:pStyle w:val="Akapitzlist"/>
        <w:numPr>
          <w:ilvl w:val="0"/>
          <w:numId w:val="39"/>
        </w:numPr>
        <w:autoSpaceDE w:val="0"/>
        <w:autoSpaceDN w:val="0"/>
        <w:adjustRightInd w:val="0"/>
        <w:spacing w:after="0" w:line="240" w:lineRule="auto"/>
        <w:jc w:val="both"/>
        <w:rPr>
          <w:rFonts w:cs="Times New Roman"/>
        </w:rPr>
      </w:pPr>
      <w:r w:rsidRPr="00EF7B60">
        <w:rPr>
          <w:rFonts w:cs="Times New Roman"/>
        </w:rPr>
        <w:t>ochrony atmosfery i klimatu;</w:t>
      </w:r>
    </w:p>
    <w:p w14:paraId="08633F88" w14:textId="77777777" w:rsidR="00C53B2C" w:rsidRPr="00EF7B60" w:rsidRDefault="00C53B2C" w:rsidP="00D4627B">
      <w:pPr>
        <w:pStyle w:val="Akapitzlist"/>
        <w:numPr>
          <w:ilvl w:val="0"/>
          <w:numId w:val="39"/>
        </w:numPr>
        <w:autoSpaceDE w:val="0"/>
        <w:autoSpaceDN w:val="0"/>
        <w:adjustRightInd w:val="0"/>
        <w:spacing w:after="0" w:line="240" w:lineRule="auto"/>
        <w:jc w:val="both"/>
        <w:rPr>
          <w:rFonts w:cs="Times New Roman"/>
        </w:rPr>
      </w:pPr>
      <w:r w:rsidRPr="00EF7B60">
        <w:rPr>
          <w:rFonts w:cs="Times New Roman"/>
        </w:rPr>
        <w:t>bezpiecze</w:t>
      </w:r>
      <w:r w:rsidRPr="00EF7B60">
        <w:rPr>
          <w:rFonts w:eastAsia="TimesNewRoman" w:cs="TimesNewRoman"/>
        </w:rPr>
        <w:t>ń</w:t>
      </w:r>
      <w:r w:rsidRPr="00EF7B60">
        <w:rPr>
          <w:rFonts w:cs="Times New Roman"/>
        </w:rPr>
        <w:t>stwa ekologicznego;</w:t>
      </w:r>
    </w:p>
    <w:p w14:paraId="6288E9B8" w14:textId="77777777" w:rsidR="00C53B2C" w:rsidRPr="00EF7B60" w:rsidRDefault="00C53B2C" w:rsidP="00D4627B">
      <w:pPr>
        <w:pStyle w:val="Akapitzlist"/>
        <w:numPr>
          <w:ilvl w:val="0"/>
          <w:numId w:val="39"/>
        </w:numPr>
        <w:autoSpaceDE w:val="0"/>
        <w:autoSpaceDN w:val="0"/>
        <w:adjustRightInd w:val="0"/>
        <w:spacing w:after="0" w:line="240" w:lineRule="auto"/>
        <w:jc w:val="both"/>
        <w:rPr>
          <w:rFonts w:cs="Times New Roman"/>
        </w:rPr>
      </w:pPr>
      <w:r w:rsidRPr="00EF7B60">
        <w:rPr>
          <w:rFonts w:cs="Times New Roman"/>
        </w:rPr>
        <w:t>ochrony przed hałasem;</w:t>
      </w:r>
    </w:p>
    <w:p w14:paraId="397B2337" w14:textId="77777777" w:rsidR="00C53B2C" w:rsidRPr="00EF7B60" w:rsidRDefault="00C53B2C" w:rsidP="00D4627B">
      <w:pPr>
        <w:pStyle w:val="Akapitzlist"/>
        <w:numPr>
          <w:ilvl w:val="0"/>
          <w:numId w:val="39"/>
        </w:numPr>
        <w:autoSpaceDE w:val="0"/>
        <w:autoSpaceDN w:val="0"/>
        <w:adjustRightInd w:val="0"/>
        <w:spacing w:after="0" w:line="240" w:lineRule="auto"/>
        <w:jc w:val="both"/>
        <w:rPr>
          <w:rFonts w:cs="Times New Roman"/>
        </w:rPr>
      </w:pPr>
      <w:r w:rsidRPr="00EF7B60">
        <w:rPr>
          <w:rFonts w:cs="Times New Roman"/>
        </w:rPr>
        <w:t>ochrony przed promieniowaniem jonizuj</w:t>
      </w:r>
      <w:r w:rsidRPr="00EF7B60">
        <w:rPr>
          <w:rFonts w:eastAsia="TimesNewRoman" w:cs="TimesNewRoman"/>
        </w:rPr>
        <w:t>ą</w:t>
      </w:r>
      <w:r w:rsidRPr="00EF7B60">
        <w:rPr>
          <w:rFonts w:cs="Times New Roman"/>
        </w:rPr>
        <w:t>cym;</w:t>
      </w:r>
    </w:p>
    <w:p w14:paraId="4402D9FC" w14:textId="77777777" w:rsidR="00C53B2C" w:rsidRPr="00EF7B60" w:rsidRDefault="00C53B2C" w:rsidP="00D4627B">
      <w:pPr>
        <w:pStyle w:val="Akapitzlist"/>
        <w:numPr>
          <w:ilvl w:val="0"/>
          <w:numId w:val="39"/>
        </w:numPr>
        <w:autoSpaceDE w:val="0"/>
        <w:autoSpaceDN w:val="0"/>
        <w:adjustRightInd w:val="0"/>
        <w:spacing w:after="0" w:line="240" w:lineRule="auto"/>
        <w:jc w:val="both"/>
        <w:rPr>
          <w:rFonts w:cs="Times New Roman"/>
        </w:rPr>
      </w:pPr>
      <w:r w:rsidRPr="00EF7B60">
        <w:rPr>
          <w:rFonts w:cs="Times New Roman"/>
        </w:rPr>
        <w:t>gospodarki odpadami;</w:t>
      </w:r>
    </w:p>
    <w:p w14:paraId="3C716CB1" w14:textId="77777777" w:rsidR="00C53B2C" w:rsidRPr="00EF7B60" w:rsidRDefault="00C53B2C" w:rsidP="00D4627B">
      <w:pPr>
        <w:pStyle w:val="Akapitzlist"/>
        <w:numPr>
          <w:ilvl w:val="0"/>
          <w:numId w:val="39"/>
        </w:numPr>
        <w:autoSpaceDE w:val="0"/>
        <w:autoSpaceDN w:val="0"/>
        <w:adjustRightInd w:val="0"/>
        <w:spacing w:after="0" w:line="240" w:lineRule="auto"/>
        <w:jc w:val="both"/>
        <w:rPr>
          <w:rFonts w:cs="Times New Roman"/>
        </w:rPr>
      </w:pPr>
      <w:r w:rsidRPr="00EF7B60">
        <w:rPr>
          <w:rFonts w:cs="Times New Roman"/>
        </w:rPr>
        <w:t>ró</w:t>
      </w:r>
      <w:r w:rsidRPr="00EF7B60">
        <w:rPr>
          <w:rFonts w:eastAsia="TimesNewRoman" w:cs="TimesNewRoman"/>
        </w:rPr>
        <w:t>ż</w:t>
      </w:r>
      <w:r w:rsidRPr="00EF7B60">
        <w:rPr>
          <w:rFonts w:cs="Times New Roman"/>
        </w:rPr>
        <w:t>norodno</w:t>
      </w:r>
      <w:r w:rsidRPr="00EF7B60">
        <w:rPr>
          <w:rFonts w:eastAsia="TimesNewRoman" w:cs="TimesNewRoman"/>
        </w:rPr>
        <w:t>ś</w:t>
      </w:r>
      <w:r w:rsidRPr="00EF7B60">
        <w:rPr>
          <w:rFonts w:cs="Times New Roman"/>
        </w:rPr>
        <w:t>ci biologicznej lub gospodarowania na obszarach prawem chronionych;</w:t>
      </w:r>
    </w:p>
    <w:p w14:paraId="66639B77" w14:textId="77777777" w:rsidR="00C53B2C" w:rsidRPr="00EF7B60" w:rsidRDefault="00C53B2C" w:rsidP="00D4627B">
      <w:pPr>
        <w:pStyle w:val="Akapitzlist"/>
        <w:numPr>
          <w:ilvl w:val="0"/>
          <w:numId w:val="39"/>
        </w:numPr>
        <w:autoSpaceDE w:val="0"/>
        <w:autoSpaceDN w:val="0"/>
        <w:adjustRightInd w:val="0"/>
        <w:spacing w:after="0" w:line="240" w:lineRule="auto"/>
        <w:jc w:val="both"/>
        <w:rPr>
          <w:rFonts w:cs="Times New Roman"/>
        </w:rPr>
      </w:pPr>
      <w:r w:rsidRPr="00EF7B60">
        <w:rPr>
          <w:rFonts w:cs="Times New Roman"/>
        </w:rPr>
        <w:t>ochrony krajobrazu;</w:t>
      </w:r>
    </w:p>
    <w:p w14:paraId="165003EB" w14:textId="77777777" w:rsidR="00C53B2C" w:rsidRPr="00EF7B60" w:rsidRDefault="00C53B2C" w:rsidP="00D4627B">
      <w:pPr>
        <w:pStyle w:val="Akapitzlist"/>
        <w:numPr>
          <w:ilvl w:val="0"/>
          <w:numId w:val="39"/>
        </w:numPr>
        <w:autoSpaceDE w:val="0"/>
        <w:autoSpaceDN w:val="0"/>
        <w:adjustRightInd w:val="0"/>
        <w:spacing w:after="0" w:line="240" w:lineRule="auto"/>
        <w:jc w:val="both"/>
        <w:rPr>
          <w:rFonts w:cs="Times New Roman"/>
        </w:rPr>
      </w:pPr>
      <w:r w:rsidRPr="00EF7B60">
        <w:rPr>
          <w:rFonts w:cs="Times New Roman"/>
        </w:rPr>
        <w:t>racjonalnego gospodarowania zasobami;</w:t>
      </w:r>
    </w:p>
    <w:p w14:paraId="16B30020" w14:textId="77777777" w:rsidR="00C53B2C" w:rsidRPr="00EF7B60" w:rsidRDefault="00C53B2C" w:rsidP="00D4627B">
      <w:pPr>
        <w:pStyle w:val="Akapitzlist"/>
        <w:numPr>
          <w:ilvl w:val="0"/>
          <w:numId w:val="39"/>
        </w:numPr>
        <w:autoSpaceDE w:val="0"/>
        <w:autoSpaceDN w:val="0"/>
        <w:adjustRightInd w:val="0"/>
        <w:spacing w:after="0" w:line="240" w:lineRule="auto"/>
        <w:jc w:val="both"/>
        <w:rPr>
          <w:rFonts w:cs="Times New Roman"/>
        </w:rPr>
      </w:pPr>
      <w:r w:rsidRPr="00EF7B60">
        <w:rPr>
          <w:rFonts w:cs="Times New Roman"/>
        </w:rPr>
        <w:t>racjonalnego zagospodarowania terenów zurbanizowanych;</w:t>
      </w:r>
    </w:p>
    <w:p w14:paraId="6C18967A" w14:textId="77777777" w:rsidR="00C53B2C" w:rsidRPr="00EF7B60" w:rsidRDefault="00C53B2C" w:rsidP="00D4627B">
      <w:pPr>
        <w:pStyle w:val="Akapitzlist"/>
        <w:numPr>
          <w:ilvl w:val="0"/>
          <w:numId w:val="39"/>
        </w:numPr>
        <w:autoSpaceDE w:val="0"/>
        <w:autoSpaceDN w:val="0"/>
        <w:adjustRightInd w:val="0"/>
        <w:spacing w:after="0" w:line="240" w:lineRule="auto"/>
        <w:jc w:val="both"/>
        <w:rPr>
          <w:rFonts w:cs="Times New Roman"/>
        </w:rPr>
      </w:pPr>
      <w:r w:rsidRPr="00EF7B60">
        <w:rPr>
          <w:rFonts w:cs="Times New Roman"/>
        </w:rPr>
        <w:t>ochrony wód i gospodarki wodnej;</w:t>
      </w:r>
    </w:p>
    <w:p w14:paraId="0651B1C5" w14:textId="77777777" w:rsidR="00C53B2C" w:rsidRPr="00EF7B60" w:rsidRDefault="00C53B2C" w:rsidP="00D4627B">
      <w:pPr>
        <w:pStyle w:val="Akapitzlist"/>
        <w:numPr>
          <w:ilvl w:val="0"/>
          <w:numId w:val="39"/>
        </w:numPr>
        <w:jc w:val="both"/>
        <w:rPr>
          <w:rFonts w:cs="Times New Roman"/>
        </w:rPr>
      </w:pPr>
      <w:r w:rsidRPr="00EF7B60">
        <w:rPr>
          <w:rFonts w:cs="Times New Roman"/>
        </w:rPr>
        <w:t>ochrony ekosystemów Morza Bałtyckiego;</w:t>
      </w:r>
    </w:p>
    <w:p w14:paraId="071D9854" w14:textId="77777777" w:rsidR="00C53B2C" w:rsidRPr="00310B16" w:rsidRDefault="00C53B2C" w:rsidP="00310B16">
      <w:pPr>
        <w:autoSpaceDE w:val="0"/>
        <w:autoSpaceDN w:val="0"/>
        <w:adjustRightInd w:val="0"/>
        <w:spacing w:after="0" w:line="240" w:lineRule="auto"/>
        <w:jc w:val="both"/>
        <w:rPr>
          <w:rFonts w:cs="Times New Roman"/>
        </w:rPr>
      </w:pPr>
      <w:r w:rsidRPr="00310B16">
        <w:rPr>
          <w:rFonts w:cs="Times New Roman"/>
        </w:rPr>
        <w:t>polegaj</w:t>
      </w:r>
      <w:r w:rsidRPr="00310B16">
        <w:rPr>
          <w:rFonts w:eastAsia="TimesNewRoman" w:cs="TimesNewRoman"/>
        </w:rPr>
        <w:t>ą</w:t>
      </w:r>
      <w:r w:rsidRPr="00310B16">
        <w:rPr>
          <w:rFonts w:cs="Times New Roman"/>
        </w:rPr>
        <w:t>ce na realizacji nast</w:t>
      </w:r>
      <w:r w:rsidRPr="00310B16">
        <w:rPr>
          <w:rFonts w:eastAsia="TimesNewRoman" w:cs="TimesNewRoman"/>
        </w:rPr>
        <w:t>ę</w:t>
      </w:r>
      <w:r w:rsidRPr="00310B16">
        <w:rPr>
          <w:rFonts w:cs="Times New Roman"/>
        </w:rPr>
        <w:t>puj</w:t>
      </w:r>
      <w:r w:rsidRPr="00310B16">
        <w:rPr>
          <w:rFonts w:eastAsia="TimesNewRoman" w:cs="TimesNewRoman"/>
        </w:rPr>
        <w:t>ą</w:t>
      </w:r>
      <w:r w:rsidRPr="00310B16">
        <w:rPr>
          <w:rFonts w:cs="Times New Roman"/>
        </w:rPr>
        <w:t>cych rodzajów przedsi</w:t>
      </w:r>
      <w:r w:rsidRPr="00310B16">
        <w:rPr>
          <w:rFonts w:eastAsia="TimesNewRoman" w:cs="TimesNewRoman"/>
        </w:rPr>
        <w:t>ę</w:t>
      </w:r>
      <w:r w:rsidRPr="00310B16">
        <w:rPr>
          <w:rFonts w:cs="Times New Roman"/>
        </w:rPr>
        <w:t>wzi</w:t>
      </w:r>
      <w:r w:rsidRPr="00310B16">
        <w:rPr>
          <w:rFonts w:eastAsia="TimesNewRoman" w:cs="TimesNewRoman"/>
        </w:rPr>
        <w:t>ęć</w:t>
      </w:r>
      <w:r w:rsidRPr="00310B16">
        <w:rPr>
          <w:rFonts w:cs="Times New Roman"/>
        </w:rPr>
        <w:t>:</w:t>
      </w:r>
    </w:p>
    <w:p w14:paraId="1569861E" w14:textId="77777777" w:rsidR="00C53B2C" w:rsidRPr="00B621FC" w:rsidRDefault="00C53B2C" w:rsidP="00D4627B">
      <w:pPr>
        <w:pStyle w:val="Akapitzlist"/>
        <w:numPr>
          <w:ilvl w:val="0"/>
          <w:numId w:val="42"/>
        </w:numPr>
        <w:autoSpaceDE w:val="0"/>
        <w:autoSpaceDN w:val="0"/>
        <w:adjustRightInd w:val="0"/>
        <w:spacing w:after="0" w:line="240" w:lineRule="auto"/>
        <w:jc w:val="both"/>
        <w:rPr>
          <w:rFonts w:cs="Times New Roman"/>
          <w:bCs/>
        </w:rPr>
      </w:pPr>
      <w:r w:rsidRPr="00B621FC">
        <w:rPr>
          <w:rFonts w:cs="Times New Roman"/>
          <w:bCs/>
        </w:rPr>
        <w:t>Kształtowanie postaw społecze</w:t>
      </w:r>
      <w:r w:rsidRPr="00B621FC">
        <w:rPr>
          <w:rFonts w:eastAsia="TimesNewRoman,Bold" w:cs="TimesNewRoman,Bold"/>
          <w:bCs/>
        </w:rPr>
        <w:t>ń</w:t>
      </w:r>
      <w:r w:rsidRPr="00B621FC">
        <w:rPr>
          <w:rFonts w:cs="Times New Roman"/>
          <w:bCs/>
        </w:rPr>
        <w:t>stwa z wyk</w:t>
      </w:r>
      <w:r w:rsidR="00EF7B60" w:rsidRPr="00B621FC">
        <w:rPr>
          <w:rFonts w:cs="Times New Roman"/>
          <w:bCs/>
        </w:rPr>
        <w:t xml:space="preserve">orzystaniem mediów tradycyjnych </w:t>
      </w:r>
      <w:r w:rsidRPr="00B621FC">
        <w:rPr>
          <w:rFonts w:cs="Times New Roman"/>
          <w:bCs/>
        </w:rPr>
        <w:t>i Internetu</w:t>
      </w:r>
    </w:p>
    <w:p w14:paraId="0C4AD7D6" w14:textId="50CD5CEF" w:rsidR="00C53B2C" w:rsidRPr="00EF7B60" w:rsidRDefault="00C53B2C" w:rsidP="00310B16">
      <w:pPr>
        <w:autoSpaceDE w:val="0"/>
        <w:autoSpaceDN w:val="0"/>
        <w:adjustRightInd w:val="0"/>
        <w:spacing w:after="0" w:line="240" w:lineRule="auto"/>
        <w:jc w:val="both"/>
        <w:rPr>
          <w:rFonts w:eastAsia="TimesNewRoman" w:cs="TimesNewRoman"/>
        </w:rPr>
      </w:pPr>
      <w:r w:rsidRPr="00310B16">
        <w:rPr>
          <w:rFonts w:cs="Times New Roman"/>
        </w:rPr>
        <w:t>zorganizowane i kompleksowe projekty, uwzgl</w:t>
      </w:r>
      <w:r w:rsidRPr="00310B16">
        <w:rPr>
          <w:rFonts w:eastAsia="TimesNewRoman" w:cs="TimesNewRoman"/>
        </w:rPr>
        <w:t>ę</w:t>
      </w:r>
      <w:r w:rsidRPr="00310B16">
        <w:rPr>
          <w:rFonts w:cs="Times New Roman"/>
        </w:rPr>
        <w:t>dniaj</w:t>
      </w:r>
      <w:r w:rsidRPr="00310B16">
        <w:rPr>
          <w:rFonts w:eastAsia="TimesNewRoman" w:cs="TimesNewRoman"/>
        </w:rPr>
        <w:t>ą</w:t>
      </w:r>
      <w:r w:rsidRPr="00310B16">
        <w:rPr>
          <w:rFonts w:cs="Times New Roman"/>
        </w:rPr>
        <w:t>ce zespół powi</w:t>
      </w:r>
      <w:r w:rsidRPr="00310B16">
        <w:rPr>
          <w:rFonts w:eastAsia="TimesNewRoman" w:cs="TimesNewRoman"/>
        </w:rPr>
        <w:t>ą</w:t>
      </w:r>
      <w:r w:rsidRPr="00310B16">
        <w:rPr>
          <w:rFonts w:cs="Times New Roman"/>
        </w:rPr>
        <w:t>zanych ze sob</w:t>
      </w:r>
      <w:r w:rsidR="00EF7B60">
        <w:rPr>
          <w:rFonts w:eastAsia="TimesNewRoman" w:cs="TimesNewRoman"/>
        </w:rPr>
        <w:t xml:space="preserve">ą </w:t>
      </w:r>
      <w:r w:rsidRPr="00310B16">
        <w:rPr>
          <w:rFonts w:cs="Times New Roman"/>
        </w:rPr>
        <w:t>działa</w:t>
      </w:r>
      <w:r w:rsidRPr="00310B16">
        <w:rPr>
          <w:rFonts w:eastAsia="TimesNewRoman" w:cs="TimesNewRoman"/>
        </w:rPr>
        <w:t>ń</w:t>
      </w:r>
      <w:r w:rsidRPr="00310B16">
        <w:rPr>
          <w:rFonts w:cs="Times New Roman"/>
        </w:rPr>
        <w:t>, anga</w:t>
      </w:r>
      <w:r w:rsidRPr="00310B16">
        <w:rPr>
          <w:rFonts w:eastAsia="TimesNewRoman" w:cs="TimesNewRoman"/>
        </w:rPr>
        <w:t>ż</w:t>
      </w:r>
      <w:r w:rsidRPr="00310B16">
        <w:rPr>
          <w:rFonts w:cs="Times New Roman"/>
        </w:rPr>
        <w:t>uj</w:t>
      </w:r>
      <w:r w:rsidRPr="00310B16">
        <w:rPr>
          <w:rFonts w:eastAsia="TimesNewRoman" w:cs="TimesNewRoman"/>
        </w:rPr>
        <w:t>ą</w:t>
      </w:r>
      <w:r w:rsidRPr="00310B16">
        <w:rPr>
          <w:rFonts w:cs="Times New Roman"/>
        </w:rPr>
        <w:t>ce szereg odbiorców, wykorzystuj</w:t>
      </w:r>
      <w:r w:rsidRPr="00310B16">
        <w:rPr>
          <w:rFonts w:eastAsia="TimesNewRoman" w:cs="TimesNewRoman"/>
        </w:rPr>
        <w:t>ą</w:t>
      </w:r>
      <w:r w:rsidRPr="00310B16">
        <w:rPr>
          <w:rFonts w:cs="Times New Roman"/>
        </w:rPr>
        <w:t>ce ró</w:t>
      </w:r>
      <w:r w:rsidRPr="00310B16">
        <w:rPr>
          <w:rFonts w:eastAsia="TimesNewRoman" w:cs="TimesNewRoman"/>
        </w:rPr>
        <w:t>ż</w:t>
      </w:r>
      <w:r w:rsidRPr="00310B16">
        <w:rPr>
          <w:rFonts w:cs="Times New Roman"/>
        </w:rPr>
        <w:t>norodne narz</w:t>
      </w:r>
      <w:r w:rsidRPr="00310B16">
        <w:rPr>
          <w:rFonts w:eastAsia="TimesNewRoman" w:cs="TimesNewRoman"/>
        </w:rPr>
        <w:t>ę</w:t>
      </w:r>
      <w:r w:rsidRPr="00310B16">
        <w:rPr>
          <w:rFonts w:cs="Times New Roman"/>
        </w:rPr>
        <w:t>dzia edukacyjne i</w:t>
      </w:r>
      <w:r w:rsidR="004D0E2F">
        <w:rPr>
          <w:rFonts w:cs="Times New Roman"/>
        </w:rPr>
        <w:t xml:space="preserve"> </w:t>
      </w:r>
      <w:r w:rsidRPr="00310B16">
        <w:rPr>
          <w:rFonts w:cs="Times New Roman"/>
        </w:rPr>
        <w:t>no</w:t>
      </w:r>
      <w:r w:rsidRPr="00310B16">
        <w:rPr>
          <w:rFonts w:eastAsia="TimesNewRoman" w:cs="TimesNewRoman"/>
        </w:rPr>
        <w:t>ś</w:t>
      </w:r>
      <w:r w:rsidRPr="00310B16">
        <w:rPr>
          <w:rFonts w:cs="Times New Roman"/>
        </w:rPr>
        <w:t>niki informacyjne (media tradycyjne</w:t>
      </w:r>
      <w:r w:rsidR="00BD0035">
        <w:rPr>
          <w:rFonts w:cs="Times New Roman"/>
        </w:rPr>
        <w:t xml:space="preserve"> – </w:t>
      </w:r>
      <w:r w:rsidRPr="00310B16">
        <w:rPr>
          <w:rFonts w:cs="Times New Roman"/>
        </w:rPr>
        <w:t>telewizja, w tym idea placement, radio, prasa,</w:t>
      </w:r>
      <w:r w:rsidR="004D0E2F">
        <w:rPr>
          <w:rFonts w:cs="Times New Roman"/>
        </w:rPr>
        <w:t xml:space="preserve"> </w:t>
      </w:r>
      <w:r w:rsidRPr="00310B16">
        <w:rPr>
          <w:rFonts w:cs="Times New Roman"/>
        </w:rPr>
        <w:t xml:space="preserve">outdoor, itp. oraz elektroniczne np. </w:t>
      </w:r>
      <w:r w:rsidR="00F06D94">
        <w:rPr>
          <w:rFonts w:cs="Times New Roman"/>
        </w:rPr>
        <w:t>I</w:t>
      </w:r>
      <w:r w:rsidRPr="00310B16">
        <w:rPr>
          <w:rFonts w:cs="Times New Roman"/>
        </w:rPr>
        <w:t>nternet, aplikacje mobilne), maj</w:t>
      </w:r>
      <w:r w:rsidRPr="00310B16">
        <w:rPr>
          <w:rFonts w:eastAsia="TimesNewRoman" w:cs="TimesNewRoman"/>
        </w:rPr>
        <w:t>ą</w:t>
      </w:r>
      <w:r w:rsidRPr="00310B16">
        <w:rPr>
          <w:rFonts w:cs="Times New Roman"/>
        </w:rPr>
        <w:t>ce na celu</w:t>
      </w:r>
      <w:r w:rsidR="004D0E2F">
        <w:rPr>
          <w:rFonts w:cs="Times New Roman"/>
        </w:rPr>
        <w:t xml:space="preserve"> </w:t>
      </w:r>
      <w:r w:rsidRPr="00310B16">
        <w:rPr>
          <w:rFonts w:cs="Times New Roman"/>
        </w:rPr>
        <w:t>wykreowanie po</w:t>
      </w:r>
      <w:r w:rsidRPr="00310B16">
        <w:rPr>
          <w:rFonts w:eastAsia="TimesNewRoman" w:cs="TimesNewRoman"/>
        </w:rPr>
        <w:t>żą</w:t>
      </w:r>
      <w:r w:rsidRPr="00310B16">
        <w:rPr>
          <w:rFonts w:cs="Times New Roman"/>
        </w:rPr>
        <w:t>danych postaw i</w:t>
      </w:r>
      <w:r w:rsidR="004D0E2F">
        <w:rPr>
          <w:rFonts w:cs="Times New Roman"/>
        </w:rPr>
        <w:t> </w:t>
      </w:r>
      <w:r w:rsidRPr="00310B16">
        <w:rPr>
          <w:rFonts w:cs="Times New Roman"/>
        </w:rPr>
        <w:t>zachowa</w:t>
      </w:r>
      <w:r w:rsidRPr="00310B16">
        <w:rPr>
          <w:rFonts w:eastAsia="TimesNewRoman" w:cs="TimesNewRoman"/>
        </w:rPr>
        <w:t>ń</w:t>
      </w:r>
      <w:r w:rsidR="004D0E2F">
        <w:rPr>
          <w:rFonts w:eastAsia="TimesNewRoman" w:cs="TimesNewRoman"/>
        </w:rPr>
        <w:t xml:space="preserve"> </w:t>
      </w:r>
      <w:r w:rsidRPr="00310B16">
        <w:rPr>
          <w:rFonts w:cs="Times New Roman"/>
        </w:rPr>
        <w:t>u relatywnie najwi</w:t>
      </w:r>
      <w:r w:rsidRPr="00310B16">
        <w:rPr>
          <w:rFonts w:eastAsia="TimesNewRoman" w:cs="TimesNewRoman"/>
        </w:rPr>
        <w:t>ę</w:t>
      </w:r>
      <w:r w:rsidRPr="00310B16">
        <w:rPr>
          <w:rFonts w:cs="Times New Roman"/>
        </w:rPr>
        <w:t>kszej liczby osób wraz z</w:t>
      </w:r>
      <w:r w:rsidR="004D0E2F">
        <w:rPr>
          <w:rFonts w:cs="Times New Roman"/>
        </w:rPr>
        <w:t xml:space="preserve"> </w:t>
      </w:r>
      <w:r w:rsidRPr="00310B16">
        <w:rPr>
          <w:rFonts w:cs="Times New Roman"/>
        </w:rPr>
        <w:t xml:space="preserve">badaniami </w:t>
      </w:r>
      <w:r w:rsidRPr="00310B16">
        <w:rPr>
          <w:rFonts w:eastAsia="TimesNewRoman" w:cs="TimesNewRoman"/>
        </w:rPr>
        <w:t>ś</w:t>
      </w:r>
      <w:r w:rsidRPr="00310B16">
        <w:rPr>
          <w:rFonts w:cs="Times New Roman"/>
        </w:rPr>
        <w:t>wiadomo</w:t>
      </w:r>
      <w:r w:rsidRPr="00310B16">
        <w:rPr>
          <w:rFonts w:eastAsia="TimesNewRoman" w:cs="TimesNewRoman"/>
        </w:rPr>
        <w:t>ś</w:t>
      </w:r>
      <w:r w:rsidRPr="00310B16">
        <w:rPr>
          <w:rFonts w:cs="Times New Roman"/>
        </w:rPr>
        <w:t>ci ekologicznej społecze</w:t>
      </w:r>
      <w:r w:rsidRPr="00310B16">
        <w:rPr>
          <w:rFonts w:eastAsia="TimesNewRoman" w:cs="TimesNewRoman"/>
        </w:rPr>
        <w:t>ń</w:t>
      </w:r>
      <w:r w:rsidRPr="00310B16">
        <w:rPr>
          <w:rFonts w:cs="Times New Roman"/>
        </w:rPr>
        <w:t>stwa</w:t>
      </w:r>
      <w:r w:rsidR="00CB2A95">
        <w:rPr>
          <w:rFonts w:cs="Times New Roman"/>
        </w:rPr>
        <w:t>;</w:t>
      </w:r>
      <w:r w:rsidRPr="00310B16">
        <w:rPr>
          <w:rFonts w:cs="Times New Roman"/>
        </w:rPr>
        <w:t xml:space="preserve"> produkcja i</w:t>
      </w:r>
      <w:r w:rsidR="00141F0E">
        <w:rPr>
          <w:rFonts w:cs="Times New Roman"/>
        </w:rPr>
        <w:t> </w:t>
      </w:r>
      <w:r w:rsidRPr="00310B16">
        <w:rPr>
          <w:rFonts w:cs="Times New Roman"/>
        </w:rPr>
        <w:t>dystrybucja filmów</w:t>
      </w:r>
      <w:r w:rsidR="004D0E2F">
        <w:rPr>
          <w:rFonts w:cs="Times New Roman"/>
        </w:rPr>
        <w:t xml:space="preserve"> </w:t>
      </w:r>
      <w:r w:rsidRPr="00310B16">
        <w:rPr>
          <w:rFonts w:cs="Times New Roman"/>
        </w:rPr>
        <w:t>i programów telewizyjnych i radiowych</w:t>
      </w:r>
      <w:r w:rsidR="00CB2A95">
        <w:rPr>
          <w:rFonts w:cs="Times New Roman"/>
        </w:rPr>
        <w:t xml:space="preserve"> </w:t>
      </w:r>
      <w:r w:rsidR="00CB2A95" w:rsidRPr="00CB2A95">
        <w:rPr>
          <w:rFonts w:cs="Times New Roman"/>
        </w:rPr>
        <w:t>oraz   wydawnictwa   prasowe,  w  całości  poświęcone klimatowi, ochronie środowiska i zrównoważonemu rozwojowi</w:t>
      </w:r>
      <w:r w:rsidRPr="00310B16">
        <w:rPr>
          <w:rFonts w:cs="Times New Roman"/>
        </w:rPr>
        <w:t>.</w:t>
      </w:r>
    </w:p>
    <w:p w14:paraId="2E46E34B" w14:textId="77777777" w:rsidR="00C53B2C" w:rsidRPr="00B621FC" w:rsidRDefault="00C53B2C" w:rsidP="00D4627B">
      <w:pPr>
        <w:pStyle w:val="Akapitzlist"/>
        <w:numPr>
          <w:ilvl w:val="0"/>
          <w:numId w:val="42"/>
        </w:numPr>
        <w:autoSpaceDE w:val="0"/>
        <w:autoSpaceDN w:val="0"/>
        <w:adjustRightInd w:val="0"/>
        <w:spacing w:after="0" w:line="240" w:lineRule="auto"/>
        <w:jc w:val="both"/>
        <w:rPr>
          <w:rFonts w:cs="Times New Roman"/>
          <w:bCs/>
        </w:rPr>
      </w:pPr>
      <w:r w:rsidRPr="00B621FC">
        <w:rPr>
          <w:rFonts w:cs="Times New Roman"/>
          <w:bCs/>
        </w:rPr>
        <w:t>Aktywizacja społecze</w:t>
      </w:r>
      <w:r w:rsidRPr="00B621FC">
        <w:rPr>
          <w:rFonts w:eastAsia="TimesNewRoman,Bold" w:cs="TimesNewRoman,Bold"/>
          <w:bCs/>
        </w:rPr>
        <w:t>ń</w:t>
      </w:r>
      <w:r w:rsidRPr="00B621FC">
        <w:rPr>
          <w:rFonts w:cs="Times New Roman"/>
          <w:bCs/>
        </w:rPr>
        <w:t>stwa dla zrównowa</w:t>
      </w:r>
      <w:r w:rsidRPr="00B621FC">
        <w:rPr>
          <w:rFonts w:eastAsia="TimesNewRoman,Bold" w:cs="TimesNewRoman,Bold"/>
          <w:bCs/>
        </w:rPr>
        <w:t>ż</w:t>
      </w:r>
      <w:r w:rsidRPr="00B621FC">
        <w:rPr>
          <w:rFonts w:cs="Times New Roman"/>
          <w:bCs/>
        </w:rPr>
        <w:t>onego rozwoju</w:t>
      </w:r>
    </w:p>
    <w:p w14:paraId="708A70B6" w14:textId="77777777" w:rsidR="00C53B2C" w:rsidRPr="00310B16" w:rsidRDefault="00C53B2C" w:rsidP="00310B16">
      <w:pPr>
        <w:autoSpaceDE w:val="0"/>
        <w:autoSpaceDN w:val="0"/>
        <w:adjustRightInd w:val="0"/>
        <w:spacing w:after="0" w:line="240" w:lineRule="auto"/>
        <w:jc w:val="both"/>
        <w:rPr>
          <w:rFonts w:cs="Times New Roman"/>
        </w:rPr>
      </w:pPr>
      <w:r w:rsidRPr="00310B16">
        <w:rPr>
          <w:rFonts w:cs="Times New Roman"/>
        </w:rPr>
        <w:t>zorganizowane, kompleksowe projekty, bezpo</w:t>
      </w:r>
      <w:r w:rsidRPr="00310B16">
        <w:rPr>
          <w:rFonts w:eastAsia="TimesNewRoman" w:cs="TimesNewRoman"/>
        </w:rPr>
        <w:t>ś</w:t>
      </w:r>
      <w:r w:rsidRPr="00310B16">
        <w:rPr>
          <w:rFonts w:cs="Times New Roman"/>
        </w:rPr>
        <w:t>rednio anga</w:t>
      </w:r>
      <w:r w:rsidRPr="00310B16">
        <w:rPr>
          <w:rFonts w:eastAsia="TimesNewRoman" w:cs="TimesNewRoman"/>
        </w:rPr>
        <w:t>ż</w:t>
      </w:r>
      <w:r w:rsidRPr="00310B16">
        <w:rPr>
          <w:rFonts w:cs="Times New Roman"/>
        </w:rPr>
        <w:t>uj</w:t>
      </w:r>
      <w:r w:rsidRPr="00310B16">
        <w:rPr>
          <w:rFonts w:eastAsia="TimesNewRoman" w:cs="TimesNewRoman"/>
        </w:rPr>
        <w:t>ą</w:t>
      </w:r>
      <w:r w:rsidRPr="00310B16">
        <w:rPr>
          <w:rFonts w:cs="Times New Roman"/>
        </w:rPr>
        <w:t>ce odbiorc</w:t>
      </w:r>
      <w:r w:rsidRPr="00310B16">
        <w:rPr>
          <w:rFonts w:eastAsia="TimesNewRoman" w:cs="TimesNewRoman"/>
        </w:rPr>
        <w:t>ę</w:t>
      </w:r>
      <w:r w:rsidRPr="00310B16">
        <w:rPr>
          <w:rFonts w:cs="Times New Roman"/>
        </w:rPr>
        <w:t>, wyzwalaj</w:t>
      </w:r>
      <w:r w:rsidRPr="00310B16">
        <w:rPr>
          <w:rFonts w:eastAsia="TimesNewRoman" w:cs="TimesNewRoman"/>
        </w:rPr>
        <w:t>ą</w:t>
      </w:r>
      <w:r w:rsidR="00EF7B60">
        <w:rPr>
          <w:rFonts w:cs="Times New Roman"/>
        </w:rPr>
        <w:t xml:space="preserve">ce </w:t>
      </w:r>
      <w:r w:rsidRPr="00310B16">
        <w:rPr>
          <w:rFonts w:cs="Times New Roman"/>
        </w:rPr>
        <w:t>jego długofalow</w:t>
      </w:r>
      <w:r w:rsidRPr="00310B16">
        <w:rPr>
          <w:rFonts w:eastAsia="TimesNewRoman" w:cs="TimesNewRoman"/>
        </w:rPr>
        <w:t xml:space="preserve">ą </w:t>
      </w:r>
      <w:r w:rsidRPr="00310B16">
        <w:rPr>
          <w:rFonts w:cs="Times New Roman"/>
        </w:rPr>
        <w:t>aktywno</w:t>
      </w:r>
      <w:r w:rsidRPr="00310B16">
        <w:rPr>
          <w:rFonts w:eastAsia="TimesNewRoman" w:cs="TimesNewRoman"/>
        </w:rPr>
        <w:t xml:space="preserve">ść </w:t>
      </w:r>
      <w:r w:rsidRPr="00310B16">
        <w:rPr>
          <w:rFonts w:cs="Times New Roman"/>
        </w:rPr>
        <w:t xml:space="preserve">w obszarze ochrony </w:t>
      </w:r>
      <w:r w:rsidRPr="00310B16">
        <w:rPr>
          <w:rFonts w:eastAsia="TimesNewRoman" w:cs="TimesNewRoman"/>
        </w:rPr>
        <w:t>ś</w:t>
      </w:r>
      <w:r w:rsidRPr="00310B16">
        <w:rPr>
          <w:rFonts w:cs="Times New Roman"/>
        </w:rPr>
        <w:t>rodowiska i zrównowa</w:t>
      </w:r>
      <w:r w:rsidRPr="00310B16">
        <w:rPr>
          <w:rFonts w:eastAsia="TimesNewRoman" w:cs="TimesNewRoman"/>
        </w:rPr>
        <w:t>ż</w:t>
      </w:r>
      <w:r w:rsidR="00EF7B60">
        <w:rPr>
          <w:rFonts w:cs="Times New Roman"/>
        </w:rPr>
        <w:t xml:space="preserve">onego rozwoju </w:t>
      </w:r>
      <w:r w:rsidRPr="00310B16">
        <w:rPr>
          <w:rFonts w:cs="Times New Roman"/>
        </w:rPr>
        <w:t>realizowane w formie działa</w:t>
      </w:r>
      <w:r w:rsidRPr="00310B16">
        <w:rPr>
          <w:rFonts w:eastAsia="TimesNewRoman" w:cs="TimesNewRoman"/>
        </w:rPr>
        <w:t xml:space="preserve">ń </w:t>
      </w:r>
      <w:r w:rsidRPr="00310B16">
        <w:rPr>
          <w:rFonts w:cs="Times New Roman"/>
        </w:rPr>
        <w:t>warsztatowych, konkursowyc</w:t>
      </w:r>
      <w:r w:rsidR="00EF7B60">
        <w:rPr>
          <w:rFonts w:cs="Times New Roman"/>
        </w:rPr>
        <w:t xml:space="preserve">h, imprez edukacyjnych i innych </w:t>
      </w:r>
      <w:r w:rsidRPr="00310B16">
        <w:rPr>
          <w:rFonts w:cs="Times New Roman"/>
        </w:rPr>
        <w:t>tego typu narz</w:t>
      </w:r>
      <w:r w:rsidRPr="00310B16">
        <w:rPr>
          <w:rFonts w:eastAsia="TimesNewRoman" w:cs="TimesNewRoman"/>
        </w:rPr>
        <w:t>ę</w:t>
      </w:r>
      <w:r w:rsidRPr="00310B16">
        <w:rPr>
          <w:rFonts w:cs="Times New Roman"/>
        </w:rPr>
        <w:t>dzi popularyzuj</w:t>
      </w:r>
      <w:r w:rsidRPr="00310B16">
        <w:rPr>
          <w:rFonts w:eastAsia="TimesNewRoman" w:cs="TimesNewRoman"/>
        </w:rPr>
        <w:t>ą</w:t>
      </w:r>
      <w:r w:rsidRPr="00310B16">
        <w:rPr>
          <w:rFonts w:cs="Times New Roman"/>
        </w:rPr>
        <w:t>cych powy</w:t>
      </w:r>
      <w:r w:rsidRPr="00310B16">
        <w:rPr>
          <w:rFonts w:eastAsia="TimesNewRoman" w:cs="TimesNewRoman"/>
        </w:rPr>
        <w:t>ż</w:t>
      </w:r>
      <w:r w:rsidRPr="00310B16">
        <w:rPr>
          <w:rFonts w:cs="Times New Roman"/>
        </w:rPr>
        <w:t>sze zagadnienia tematyczne.</w:t>
      </w:r>
    </w:p>
    <w:p w14:paraId="0A12E65D" w14:textId="77777777" w:rsidR="00C53B2C" w:rsidRPr="00B621FC" w:rsidRDefault="00C53B2C" w:rsidP="00D4627B">
      <w:pPr>
        <w:pStyle w:val="Akapitzlist"/>
        <w:numPr>
          <w:ilvl w:val="0"/>
          <w:numId w:val="42"/>
        </w:numPr>
        <w:autoSpaceDE w:val="0"/>
        <w:autoSpaceDN w:val="0"/>
        <w:adjustRightInd w:val="0"/>
        <w:spacing w:after="0" w:line="240" w:lineRule="auto"/>
        <w:jc w:val="both"/>
        <w:rPr>
          <w:rFonts w:cs="Times New Roman"/>
          <w:bCs/>
        </w:rPr>
      </w:pPr>
      <w:r w:rsidRPr="00B621FC">
        <w:rPr>
          <w:rFonts w:cs="Times New Roman"/>
          <w:bCs/>
        </w:rPr>
        <w:t>Kształcenie i wymiana najnowszej wiedzy oraz wspar</w:t>
      </w:r>
      <w:r w:rsidR="00EF7B60" w:rsidRPr="00B621FC">
        <w:rPr>
          <w:rFonts w:cs="Times New Roman"/>
          <w:bCs/>
        </w:rPr>
        <w:t xml:space="preserve">cie systemu edukacji w obszarze </w:t>
      </w:r>
      <w:r w:rsidRPr="00B621FC">
        <w:rPr>
          <w:rFonts w:cs="Times New Roman"/>
          <w:bCs/>
        </w:rPr>
        <w:t xml:space="preserve">ochrony </w:t>
      </w:r>
      <w:r w:rsidRPr="00B621FC">
        <w:rPr>
          <w:rFonts w:eastAsia="TimesNewRoman,Bold" w:cs="TimesNewRoman,Bold"/>
          <w:bCs/>
        </w:rPr>
        <w:t>ś</w:t>
      </w:r>
      <w:r w:rsidRPr="00B621FC">
        <w:rPr>
          <w:rFonts w:cs="Times New Roman"/>
          <w:bCs/>
        </w:rPr>
        <w:t>rodowiska i zrównowa</w:t>
      </w:r>
      <w:r w:rsidRPr="00B621FC">
        <w:rPr>
          <w:rFonts w:eastAsia="TimesNewRoman,Bold" w:cs="TimesNewRoman,Bold"/>
          <w:bCs/>
        </w:rPr>
        <w:t>ż</w:t>
      </w:r>
      <w:r w:rsidRPr="00B621FC">
        <w:rPr>
          <w:rFonts w:cs="Times New Roman"/>
          <w:bCs/>
        </w:rPr>
        <w:t>onego rozwoju</w:t>
      </w:r>
    </w:p>
    <w:p w14:paraId="121C3529" w14:textId="77777777" w:rsidR="00C53B2C" w:rsidRPr="00310B16" w:rsidRDefault="00C53B2C" w:rsidP="00310B16">
      <w:pPr>
        <w:autoSpaceDE w:val="0"/>
        <w:autoSpaceDN w:val="0"/>
        <w:adjustRightInd w:val="0"/>
        <w:spacing w:after="0" w:line="240" w:lineRule="auto"/>
        <w:jc w:val="both"/>
        <w:rPr>
          <w:rFonts w:cs="Times New Roman"/>
        </w:rPr>
      </w:pPr>
      <w:r w:rsidRPr="00310B16">
        <w:rPr>
          <w:rFonts w:cs="Times New Roman"/>
        </w:rPr>
        <w:t>wsparcie rozwoju specjalistycznych kompetencji grup maj</w:t>
      </w:r>
      <w:r w:rsidRPr="00310B16">
        <w:rPr>
          <w:rFonts w:eastAsia="TimesNewRoman" w:cs="TimesNewRoman"/>
        </w:rPr>
        <w:t>ą</w:t>
      </w:r>
      <w:r w:rsidRPr="00310B16">
        <w:rPr>
          <w:rFonts w:cs="Times New Roman"/>
        </w:rPr>
        <w:t>cych najwi</w:t>
      </w:r>
      <w:r w:rsidRPr="00310B16">
        <w:rPr>
          <w:rFonts w:eastAsia="TimesNewRoman" w:cs="TimesNewRoman"/>
        </w:rPr>
        <w:t>ę</w:t>
      </w:r>
      <w:r w:rsidR="00EF7B60">
        <w:rPr>
          <w:rFonts w:cs="Times New Roman"/>
        </w:rPr>
        <w:t xml:space="preserve">kszy wpływ na </w:t>
      </w:r>
      <w:r w:rsidRPr="00310B16">
        <w:rPr>
          <w:rFonts w:cs="Times New Roman"/>
        </w:rPr>
        <w:t xml:space="preserve">kształtowanie </w:t>
      </w:r>
      <w:r w:rsidRPr="00310B16">
        <w:rPr>
          <w:rFonts w:eastAsia="TimesNewRoman" w:cs="TimesNewRoman"/>
        </w:rPr>
        <w:t>ś</w:t>
      </w:r>
      <w:r w:rsidRPr="00310B16">
        <w:rPr>
          <w:rFonts w:cs="Times New Roman"/>
        </w:rPr>
        <w:t>rodowiska poprzez organizacje konferencji, szkole</w:t>
      </w:r>
      <w:r w:rsidRPr="00310B16">
        <w:rPr>
          <w:rFonts w:eastAsia="TimesNewRoman" w:cs="TimesNewRoman"/>
        </w:rPr>
        <w:t>ń</w:t>
      </w:r>
      <w:r w:rsidR="00EF7B60">
        <w:rPr>
          <w:rFonts w:cs="Times New Roman"/>
        </w:rPr>
        <w:t xml:space="preserve">, seminariów, </w:t>
      </w:r>
      <w:r w:rsidRPr="00310B16">
        <w:rPr>
          <w:rFonts w:cs="Times New Roman"/>
        </w:rPr>
        <w:t>e- learningu itp.; profesjonalizacja animatorów e</w:t>
      </w:r>
      <w:r w:rsidR="00EF7B60">
        <w:rPr>
          <w:rFonts w:cs="Times New Roman"/>
        </w:rPr>
        <w:t xml:space="preserve">dukacji ekologicznej, produkcja </w:t>
      </w:r>
      <w:r w:rsidRPr="00310B16">
        <w:rPr>
          <w:rFonts w:cs="Times New Roman"/>
        </w:rPr>
        <w:t>interaktywnych pomocy dydaktycznych dla wszystkich poziomów nauczania.</w:t>
      </w:r>
    </w:p>
    <w:p w14:paraId="5F302249" w14:textId="77777777" w:rsidR="00C53B2C" w:rsidRPr="00B621FC" w:rsidRDefault="00C53B2C" w:rsidP="00D4627B">
      <w:pPr>
        <w:pStyle w:val="Akapitzlist"/>
        <w:numPr>
          <w:ilvl w:val="0"/>
          <w:numId w:val="42"/>
        </w:numPr>
        <w:autoSpaceDE w:val="0"/>
        <w:autoSpaceDN w:val="0"/>
        <w:adjustRightInd w:val="0"/>
        <w:spacing w:after="0" w:line="240" w:lineRule="auto"/>
        <w:jc w:val="both"/>
        <w:rPr>
          <w:rFonts w:cs="Times New Roman"/>
          <w:bCs/>
        </w:rPr>
      </w:pPr>
      <w:r w:rsidRPr="00B621FC">
        <w:rPr>
          <w:rFonts w:cs="Times New Roman"/>
          <w:bCs/>
        </w:rPr>
        <w:t>Budowa, rozbudowa, adaptacja, remont, wyposa</w:t>
      </w:r>
      <w:r w:rsidRPr="00B621FC">
        <w:rPr>
          <w:rFonts w:eastAsia="TimesNewRoman,Bold" w:cs="TimesNewRoman,Bold"/>
          <w:bCs/>
        </w:rPr>
        <w:t>ż</w:t>
      </w:r>
      <w:r w:rsidRPr="00B621FC">
        <w:rPr>
          <w:rFonts w:cs="Times New Roman"/>
          <w:bCs/>
        </w:rPr>
        <w:t>enie i doposa</w:t>
      </w:r>
      <w:r w:rsidRPr="00B621FC">
        <w:rPr>
          <w:rFonts w:eastAsia="TimesNewRoman,Bold" w:cs="TimesNewRoman,Bold"/>
          <w:bCs/>
        </w:rPr>
        <w:t>ż</w:t>
      </w:r>
      <w:r w:rsidR="00EF7B60" w:rsidRPr="00B621FC">
        <w:rPr>
          <w:rFonts w:cs="Times New Roman"/>
          <w:bCs/>
        </w:rPr>
        <w:t xml:space="preserve">enie obiektów </w:t>
      </w:r>
      <w:r w:rsidRPr="00B621FC">
        <w:rPr>
          <w:rFonts w:cs="Times New Roman"/>
          <w:bCs/>
        </w:rPr>
        <w:t>infrastruktury słu</w:t>
      </w:r>
      <w:r w:rsidRPr="00B621FC">
        <w:rPr>
          <w:rFonts w:eastAsia="TimesNewRoman,Bold" w:cs="TimesNewRoman,Bold"/>
          <w:bCs/>
        </w:rPr>
        <w:t>żą</w:t>
      </w:r>
      <w:r w:rsidRPr="00B621FC">
        <w:rPr>
          <w:rFonts w:cs="Times New Roman"/>
          <w:bCs/>
        </w:rPr>
        <w:t>cej edukacji ekologicznej</w:t>
      </w:r>
    </w:p>
    <w:p w14:paraId="54A033CB" w14:textId="77777777" w:rsidR="00C53B2C" w:rsidRPr="00EF7B60" w:rsidRDefault="00C53B2C" w:rsidP="00EF7B60">
      <w:pPr>
        <w:autoSpaceDE w:val="0"/>
        <w:autoSpaceDN w:val="0"/>
        <w:adjustRightInd w:val="0"/>
        <w:spacing w:after="0" w:line="240" w:lineRule="auto"/>
        <w:jc w:val="both"/>
        <w:rPr>
          <w:rFonts w:cs="Times New Roman"/>
        </w:rPr>
      </w:pPr>
      <w:r w:rsidRPr="00310B16">
        <w:rPr>
          <w:rFonts w:cs="Times New Roman"/>
        </w:rPr>
        <w:t>Tworzenie</w:t>
      </w:r>
      <w:r w:rsidR="00BD0035">
        <w:rPr>
          <w:rFonts w:cs="Times New Roman"/>
        </w:rPr>
        <w:t>,</w:t>
      </w:r>
      <w:r w:rsidRPr="00310B16">
        <w:rPr>
          <w:rFonts w:cs="Times New Roman"/>
        </w:rPr>
        <w:t xml:space="preserve"> wyposa</w:t>
      </w:r>
      <w:r w:rsidRPr="00310B16">
        <w:rPr>
          <w:rFonts w:eastAsia="TimesNewRoman" w:cs="TimesNewRoman"/>
        </w:rPr>
        <w:t>ż</w:t>
      </w:r>
      <w:r w:rsidRPr="00310B16">
        <w:rPr>
          <w:rFonts w:cs="Times New Roman"/>
        </w:rPr>
        <w:t>enie i doposa</w:t>
      </w:r>
      <w:r w:rsidRPr="00310B16">
        <w:rPr>
          <w:rFonts w:eastAsia="TimesNewRoman" w:cs="TimesNewRoman"/>
        </w:rPr>
        <w:t>ż</w:t>
      </w:r>
      <w:r w:rsidRPr="00310B16">
        <w:rPr>
          <w:rFonts w:cs="Times New Roman"/>
        </w:rPr>
        <w:t>enie centrów edukacyjnych po</w:t>
      </w:r>
      <w:r w:rsidRPr="00310B16">
        <w:rPr>
          <w:rFonts w:eastAsia="TimesNewRoman" w:cs="TimesNewRoman"/>
        </w:rPr>
        <w:t>ś</w:t>
      </w:r>
      <w:r w:rsidRPr="00310B16">
        <w:rPr>
          <w:rFonts w:cs="Times New Roman"/>
        </w:rPr>
        <w:t>wi</w:t>
      </w:r>
      <w:r w:rsidRPr="00310B16">
        <w:rPr>
          <w:rFonts w:eastAsia="TimesNewRoman" w:cs="TimesNewRoman"/>
        </w:rPr>
        <w:t>ę</w:t>
      </w:r>
      <w:r w:rsidR="00EF7B60">
        <w:rPr>
          <w:rFonts w:cs="Times New Roman"/>
        </w:rPr>
        <w:t xml:space="preserve">conych zagadnieniom </w:t>
      </w:r>
      <w:r w:rsidRPr="00310B16">
        <w:rPr>
          <w:rFonts w:cs="Times New Roman"/>
        </w:rPr>
        <w:t xml:space="preserve">ochrony </w:t>
      </w:r>
      <w:r w:rsidRPr="00310B16">
        <w:rPr>
          <w:rFonts w:eastAsia="TimesNewRoman" w:cs="TimesNewRoman"/>
        </w:rPr>
        <w:t>ś</w:t>
      </w:r>
      <w:r w:rsidRPr="00310B16">
        <w:rPr>
          <w:rFonts w:cs="Times New Roman"/>
        </w:rPr>
        <w:t>rodowiska i zrównowa</w:t>
      </w:r>
      <w:r w:rsidRPr="00310B16">
        <w:rPr>
          <w:rFonts w:eastAsia="TimesNewRoman" w:cs="TimesNewRoman"/>
        </w:rPr>
        <w:t>ż</w:t>
      </w:r>
      <w:r w:rsidRPr="00310B16">
        <w:rPr>
          <w:rFonts w:cs="Times New Roman"/>
        </w:rPr>
        <w:t>onego rozwoju, maj</w:t>
      </w:r>
      <w:r w:rsidRPr="00310B16">
        <w:rPr>
          <w:rFonts w:eastAsia="TimesNewRoman" w:cs="TimesNewRoman"/>
        </w:rPr>
        <w:t>ą</w:t>
      </w:r>
      <w:r w:rsidRPr="00310B16">
        <w:rPr>
          <w:rFonts w:cs="Times New Roman"/>
        </w:rPr>
        <w:t>ce wpływ na unowocze</w:t>
      </w:r>
      <w:r w:rsidRPr="00310B16">
        <w:rPr>
          <w:rFonts w:eastAsia="TimesNewRoman" w:cs="TimesNewRoman"/>
        </w:rPr>
        <w:t>ś</w:t>
      </w:r>
      <w:r w:rsidR="00EF7B60">
        <w:rPr>
          <w:rFonts w:cs="Times New Roman"/>
        </w:rPr>
        <w:t xml:space="preserve">nienie </w:t>
      </w:r>
      <w:r w:rsidRPr="00310B16">
        <w:rPr>
          <w:rFonts w:cs="Times New Roman"/>
        </w:rPr>
        <w:t>i uatrakcyjnienie oferty programowej obiektu lub regio</w:t>
      </w:r>
      <w:r w:rsidR="00EF7B60">
        <w:rPr>
          <w:rFonts w:cs="Times New Roman"/>
        </w:rPr>
        <w:t xml:space="preserve">nu w dostosowaniu do odbiorców, </w:t>
      </w:r>
      <w:r w:rsidRPr="00310B16">
        <w:rPr>
          <w:rFonts w:cs="Times New Roman"/>
        </w:rPr>
        <w:t>z uwzgl</w:t>
      </w:r>
      <w:r w:rsidRPr="00310B16">
        <w:rPr>
          <w:rFonts w:eastAsia="TimesNewRoman" w:cs="TimesNewRoman"/>
        </w:rPr>
        <w:t>ę</w:t>
      </w:r>
      <w:r w:rsidRPr="00310B16">
        <w:rPr>
          <w:rFonts w:cs="Times New Roman"/>
        </w:rPr>
        <w:t>dnieniem potrzeb osób niepełnosprawnych.</w:t>
      </w:r>
    </w:p>
    <w:p w14:paraId="20EFD474" w14:textId="77777777" w:rsidR="00EB5A93" w:rsidRDefault="00EB5A93" w:rsidP="00EB5A93">
      <w:pPr>
        <w:spacing w:after="0"/>
        <w:jc w:val="both"/>
      </w:pPr>
    </w:p>
    <w:p w14:paraId="2BB63A96" w14:textId="77777777" w:rsidR="00EB5A93" w:rsidRDefault="00EB5A93" w:rsidP="00310B16">
      <w:pPr>
        <w:jc w:val="both"/>
      </w:pPr>
      <w:r>
        <w:t xml:space="preserve">Gmina </w:t>
      </w:r>
      <w:r w:rsidR="000D452B">
        <w:t>będzie</w:t>
      </w:r>
      <w:r>
        <w:t xml:space="preserve"> realizować w ramach programu edukacji ekologicznej, stanowiącego źródło współfinansowania następujące zadania:</w:t>
      </w:r>
    </w:p>
    <w:p w14:paraId="08F25B2C" w14:textId="77777777" w:rsidR="00EB5A93" w:rsidRDefault="00EB5A93" w:rsidP="00D4627B">
      <w:pPr>
        <w:pStyle w:val="Akapitzlist"/>
        <w:numPr>
          <w:ilvl w:val="0"/>
          <w:numId w:val="48"/>
        </w:numPr>
        <w:jc w:val="both"/>
      </w:pPr>
      <w:r>
        <w:t>Kampanie informacyjne i edukacyjne (skierowane do mieszkańców),</w:t>
      </w:r>
    </w:p>
    <w:p w14:paraId="54A04FD2" w14:textId="77777777" w:rsidR="00EB5A93" w:rsidRDefault="00EB5A93" w:rsidP="00D4627B">
      <w:pPr>
        <w:pStyle w:val="Akapitzlist"/>
        <w:numPr>
          <w:ilvl w:val="0"/>
          <w:numId w:val="48"/>
        </w:numPr>
        <w:spacing w:after="0"/>
        <w:ind w:left="714" w:hanging="357"/>
        <w:jc w:val="both"/>
      </w:pPr>
      <w:r>
        <w:t>Ecodriving – zmniejszenie zużycia paliw w samochodach.</w:t>
      </w:r>
    </w:p>
    <w:p w14:paraId="252304E8" w14:textId="77777777" w:rsidR="00F06D94" w:rsidRDefault="00F06D94" w:rsidP="002D48C0">
      <w:pPr>
        <w:spacing w:after="0"/>
        <w:jc w:val="both"/>
      </w:pPr>
    </w:p>
    <w:p w14:paraId="4B7FF50C" w14:textId="77777777" w:rsidR="00686495" w:rsidRPr="00C043BC" w:rsidRDefault="00686495" w:rsidP="00C043BC">
      <w:pPr>
        <w:pStyle w:val="Akapitzlist"/>
        <w:numPr>
          <w:ilvl w:val="1"/>
          <w:numId w:val="35"/>
        </w:numPr>
        <w:jc w:val="both"/>
        <w:rPr>
          <w:b/>
          <w:color w:val="5B9BD5" w:themeColor="accent1"/>
        </w:rPr>
      </w:pPr>
      <w:r w:rsidRPr="00C043BC">
        <w:rPr>
          <w:b/>
          <w:color w:val="5B9BD5" w:themeColor="accent1"/>
        </w:rPr>
        <w:lastRenderedPageBreak/>
        <w:t>Dotacje celowe na dofinansowanie kosztów inwestycji z zakresu ochrony środowiska, służących ochronie powietrza – Gmina Olszanka</w:t>
      </w:r>
    </w:p>
    <w:p w14:paraId="06E8B31E" w14:textId="77777777" w:rsidR="00686495" w:rsidRPr="00C043BC" w:rsidRDefault="00686495" w:rsidP="00C043BC">
      <w:pPr>
        <w:autoSpaceDE w:val="0"/>
        <w:autoSpaceDN w:val="0"/>
        <w:adjustRightInd w:val="0"/>
        <w:spacing w:after="0" w:line="240" w:lineRule="auto"/>
        <w:jc w:val="both"/>
        <w:rPr>
          <w:rFonts w:cs="Times New Roman"/>
          <w:b/>
          <w:bCs/>
          <w:color w:val="5B9BD5" w:themeColor="accent1"/>
        </w:rPr>
      </w:pPr>
      <w:r w:rsidRPr="00C043BC">
        <w:rPr>
          <w:rFonts w:cs="Times New Roman"/>
          <w:b/>
          <w:bCs/>
          <w:color w:val="5B9BD5" w:themeColor="accent1"/>
        </w:rPr>
        <w:t>Beneficjenci</w:t>
      </w:r>
    </w:p>
    <w:p w14:paraId="282C2CA3" w14:textId="77777777" w:rsidR="00F42701" w:rsidRPr="00C043BC" w:rsidRDefault="00686495">
      <w:pPr>
        <w:spacing w:after="0"/>
        <w:jc w:val="both"/>
        <w:rPr>
          <w:color w:val="5B9BD5" w:themeColor="accent1"/>
        </w:rPr>
      </w:pPr>
      <w:r w:rsidRPr="00C043BC">
        <w:rPr>
          <w:color w:val="5B9BD5" w:themeColor="accent1"/>
        </w:rPr>
        <w:t>Podmioty określone w art. 403 ust. 4 ustawy z dnia 27 kwietnia 2001 r. Prawo ochrony środowiska (Dz.U. 2020 poz. 1219, ze zm.)</w:t>
      </w:r>
    </w:p>
    <w:p w14:paraId="41B93F88" w14:textId="77777777" w:rsidR="00686495" w:rsidRPr="00D576D4" w:rsidRDefault="00686495" w:rsidP="002D48C0">
      <w:pPr>
        <w:spacing w:after="0"/>
        <w:jc w:val="both"/>
        <w:rPr>
          <w:color w:val="5B9BD5" w:themeColor="accent1"/>
          <w:sz w:val="4"/>
          <w:szCs w:val="4"/>
        </w:rPr>
      </w:pPr>
    </w:p>
    <w:p w14:paraId="7AC727D5" w14:textId="77777777" w:rsidR="00F42701" w:rsidRPr="00C043BC" w:rsidRDefault="00F42701" w:rsidP="002D48C0">
      <w:pPr>
        <w:spacing w:after="0"/>
        <w:jc w:val="both"/>
        <w:rPr>
          <w:b/>
          <w:color w:val="5B9BD5" w:themeColor="accent1"/>
        </w:rPr>
      </w:pPr>
      <w:r w:rsidRPr="00C043BC">
        <w:rPr>
          <w:b/>
          <w:color w:val="5B9BD5" w:themeColor="accent1"/>
        </w:rPr>
        <w:t>Przedmiot dofinansowania</w:t>
      </w:r>
    </w:p>
    <w:p w14:paraId="45501801" w14:textId="77777777" w:rsidR="00F42701" w:rsidRPr="00D576D4" w:rsidRDefault="00F42701" w:rsidP="002D48C0">
      <w:pPr>
        <w:spacing w:after="0"/>
        <w:jc w:val="both"/>
        <w:rPr>
          <w:b/>
          <w:color w:val="5B9BD5" w:themeColor="accent1"/>
          <w:sz w:val="4"/>
          <w:szCs w:val="4"/>
        </w:rPr>
      </w:pPr>
    </w:p>
    <w:p w14:paraId="2CB5C17F" w14:textId="77777777" w:rsidR="00F42701" w:rsidRPr="00C043BC" w:rsidRDefault="00F42701" w:rsidP="002D48C0">
      <w:pPr>
        <w:spacing w:after="0"/>
        <w:jc w:val="both"/>
        <w:rPr>
          <w:color w:val="5B9BD5" w:themeColor="accent1"/>
        </w:rPr>
      </w:pPr>
      <w:r w:rsidRPr="00C043BC">
        <w:rPr>
          <w:color w:val="5B9BD5" w:themeColor="accent1"/>
        </w:rPr>
        <w:t>Dofinansowaniu  podlegają  inwestycje  polegające  na  wymianie  starych  źródeł ciepła  na  nowe źródła ciepła w budynkach mieszkalnych i lokalach mieszkalnych, takie jak:</w:t>
      </w:r>
    </w:p>
    <w:p w14:paraId="53CCE486" w14:textId="77777777" w:rsidR="00F42701" w:rsidRPr="00D576D4" w:rsidRDefault="00F42701" w:rsidP="002D48C0">
      <w:pPr>
        <w:spacing w:after="0"/>
        <w:jc w:val="both"/>
        <w:rPr>
          <w:color w:val="5B9BD5" w:themeColor="accent1"/>
          <w:sz w:val="4"/>
          <w:szCs w:val="4"/>
        </w:rPr>
      </w:pPr>
    </w:p>
    <w:p w14:paraId="7667DC24" w14:textId="77777777" w:rsidR="00F42701" w:rsidRPr="00C043BC" w:rsidRDefault="00F42701" w:rsidP="00C043BC">
      <w:pPr>
        <w:pStyle w:val="Akapitzlist"/>
        <w:numPr>
          <w:ilvl w:val="0"/>
          <w:numId w:val="94"/>
        </w:numPr>
        <w:spacing w:after="0"/>
        <w:ind w:left="426"/>
        <w:jc w:val="both"/>
        <w:rPr>
          <w:color w:val="5B9BD5" w:themeColor="accent1"/>
        </w:rPr>
      </w:pPr>
      <w:r w:rsidRPr="00C043BC">
        <w:rPr>
          <w:color w:val="5B9BD5" w:themeColor="accent1"/>
        </w:rPr>
        <w:t xml:space="preserve"> kotły na paliwo stałe - węglowe z automatycznym dozowaniem paliwa; spełniające wymagania minimum klasy 5 według normy PN-EN 303-5:2012, posiadający aktualny certyfikat/świadectwo/zaświadczenie/ dokument wydany przez laboratorium posiadające akredytację Polskiego Centrum Akredytacji lub innej jednostki akredytującej w Europie, będącej sygnatariuszem wielostronnego porozumienia o wzajemnym uznawaniu akredytacji EA (European co-operation for Accreditation)";</w:t>
      </w:r>
    </w:p>
    <w:p w14:paraId="09754DC3" w14:textId="77777777" w:rsidR="00F42701" w:rsidRPr="00C043BC" w:rsidRDefault="00F42701" w:rsidP="00C043BC">
      <w:pPr>
        <w:pStyle w:val="Akapitzlist"/>
        <w:numPr>
          <w:ilvl w:val="0"/>
          <w:numId w:val="94"/>
        </w:numPr>
        <w:spacing w:after="0"/>
        <w:ind w:left="426"/>
        <w:jc w:val="both"/>
        <w:rPr>
          <w:color w:val="5B9BD5" w:themeColor="accent1"/>
        </w:rPr>
      </w:pPr>
      <w:r w:rsidRPr="00C043BC">
        <w:rPr>
          <w:color w:val="5B9BD5" w:themeColor="accent1"/>
        </w:rPr>
        <w:t>kotły na biomasę; spełniające wymagania minimum klasy 5 według normy PN-EN 303-5:2012, posiadający aktualny certyfikat/świadectwo/zaświadczenie/dokument wydany przez laboratorium posiadające akredytację Polskiego Centrum Akredytacji lub innej jednostki akredytującej w Europie, będącej sygnatariuszem wielostronnego porozumienia o wzajemnym uznawaniu akredytacji EA (European co-operation for Accreditation)";</w:t>
      </w:r>
    </w:p>
    <w:p w14:paraId="7434EEE7" w14:textId="77777777" w:rsidR="00F42701" w:rsidRPr="00C043BC" w:rsidRDefault="00F42701" w:rsidP="00F42701">
      <w:pPr>
        <w:spacing w:after="0"/>
        <w:jc w:val="both"/>
        <w:rPr>
          <w:color w:val="5B9BD5" w:themeColor="accent1"/>
        </w:rPr>
      </w:pPr>
      <w:r w:rsidRPr="00C043BC">
        <w:rPr>
          <w:color w:val="5B9BD5" w:themeColor="accent1"/>
        </w:rPr>
        <w:t>3.  Dofinansowanie nie obejmuje kosztów:</w:t>
      </w:r>
    </w:p>
    <w:p w14:paraId="2DBE158C" w14:textId="77777777" w:rsidR="00F42701" w:rsidRPr="00C043BC" w:rsidRDefault="00F42701" w:rsidP="00C043BC">
      <w:pPr>
        <w:pStyle w:val="Akapitzlist"/>
        <w:numPr>
          <w:ilvl w:val="0"/>
          <w:numId w:val="95"/>
        </w:numPr>
        <w:spacing w:after="0"/>
        <w:jc w:val="both"/>
        <w:rPr>
          <w:color w:val="5B9BD5" w:themeColor="accent1"/>
        </w:rPr>
      </w:pPr>
      <w:r w:rsidRPr="00C043BC">
        <w:rPr>
          <w:color w:val="5B9BD5" w:themeColor="accent1"/>
        </w:rPr>
        <w:t>zakupu i montażu przenośnych urządzeń grzewczych, elektrycznych podgrzewaczy wody, kominków, pieców kuchennych itp.;</w:t>
      </w:r>
    </w:p>
    <w:p w14:paraId="704D58A0" w14:textId="77777777" w:rsidR="00F42701" w:rsidRPr="00C043BC" w:rsidRDefault="00F42701" w:rsidP="00C043BC">
      <w:pPr>
        <w:pStyle w:val="Akapitzlist"/>
        <w:numPr>
          <w:ilvl w:val="0"/>
          <w:numId w:val="95"/>
        </w:numPr>
        <w:spacing w:after="0"/>
        <w:jc w:val="both"/>
        <w:rPr>
          <w:color w:val="5B9BD5" w:themeColor="accent1"/>
        </w:rPr>
      </w:pPr>
      <w:r w:rsidRPr="00C043BC">
        <w:rPr>
          <w:color w:val="5B9BD5" w:themeColor="accent1"/>
        </w:rPr>
        <w:t>przebudowy lub budowy wewnętrznej instalacji, gdy taka jest wymagana;</w:t>
      </w:r>
    </w:p>
    <w:p w14:paraId="624DD7E0" w14:textId="77777777" w:rsidR="00F42701" w:rsidRPr="00C043BC" w:rsidRDefault="00F42701" w:rsidP="00C043BC">
      <w:pPr>
        <w:pStyle w:val="Akapitzlist"/>
        <w:numPr>
          <w:ilvl w:val="0"/>
          <w:numId w:val="95"/>
        </w:numPr>
        <w:spacing w:after="0"/>
        <w:jc w:val="both"/>
        <w:rPr>
          <w:color w:val="5B9BD5" w:themeColor="accent1"/>
        </w:rPr>
      </w:pPr>
      <w:r w:rsidRPr="00C043BC">
        <w:rPr>
          <w:color w:val="5B9BD5" w:themeColor="accent1"/>
        </w:rPr>
        <w:t>wykonania prac projektowych;</w:t>
      </w:r>
    </w:p>
    <w:p w14:paraId="5F5F9FFD" w14:textId="77777777" w:rsidR="00F42701" w:rsidRPr="00C043BC" w:rsidRDefault="00F42701" w:rsidP="00C043BC">
      <w:pPr>
        <w:pStyle w:val="Akapitzlist"/>
        <w:numPr>
          <w:ilvl w:val="0"/>
          <w:numId w:val="95"/>
        </w:numPr>
        <w:spacing w:after="0"/>
        <w:jc w:val="both"/>
        <w:rPr>
          <w:color w:val="5B9BD5" w:themeColor="accent1"/>
        </w:rPr>
      </w:pPr>
      <w:r w:rsidRPr="00C043BC">
        <w:rPr>
          <w:color w:val="5B9BD5" w:themeColor="accent1"/>
        </w:rPr>
        <w:t>uzyskania niezbędnych zezwoleń i uzgodnień wymaganych przepisami prawa.</w:t>
      </w:r>
    </w:p>
    <w:p w14:paraId="72899129" w14:textId="77777777" w:rsidR="00F42701" w:rsidRPr="00C043BC" w:rsidRDefault="00F42701" w:rsidP="002D48C0">
      <w:pPr>
        <w:spacing w:after="0"/>
        <w:jc w:val="both"/>
        <w:rPr>
          <w:color w:val="5B9BD5" w:themeColor="accent1"/>
        </w:rPr>
      </w:pPr>
    </w:p>
    <w:p w14:paraId="2292D373" w14:textId="77777777" w:rsidR="00F42701" w:rsidRPr="00C043BC" w:rsidRDefault="00F42701" w:rsidP="002D48C0">
      <w:pPr>
        <w:spacing w:after="0"/>
        <w:jc w:val="both"/>
        <w:rPr>
          <w:b/>
          <w:color w:val="5B9BD5" w:themeColor="accent1"/>
        </w:rPr>
      </w:pPr>
      <w:r w:rsidRPr="00C043BC">
        <w:rPr>
          <w:b/>
          <w:color w:val="5B9BD5" w:themeColor="accent1"/>
        </w:rPr>
        <w:t>Wysokość dofinansowania</w:t>
      </w:r>
    </w:p>
    <w:p w14:paraId="75C6987F" w14:textId="77777777" w:rsidR="00F42701" w:rsidRPr="00C043BC" w:rsidRDefault="00F42701" w:rsidP="00C043BC">
      <w:pPr>
        <w:pStyle w:val="Akapitzlist"/>
        <w:numPr>
          <w:ilvl w:val="0"/>
          <w:numId w:val="97"/>
        </w:numPr>
        <w:spacing w:after="0"/>
        <w:ind w:left="426"/>
        <w:jc w:val="both"/>
        <w:rPr>
          <w:color w:val="5B9BD5" w:themeColor="accent1"/>
        </w:rPr>
      </w:pPr>
      <w:r w:rsidRPr="00C043BC">
        <w:rPr>
          <w:color w:val="5B9BD5" w:themeColor="accent1"/>
        </w:rPr>
        <w:t xml:space="preserve">Wysokość środków przeznaczonych na dofinansowanie inwestycji w formie dotacji celowej ustala corocznie </w:t>
      </w:r>
      <w:r w:rsidRPr="00C043BC">
        <w:rPr>
          <w:iCs/>
          <w:color w:val="5B9BD5" w:themeColor="accent1"/>
        </w:rPr>
        <w:t>Rada Gminy</w:t>
      </w:r>
      <w:r w:rsidRPr="00C043BC">
        <w:rPr>
          <w:color w:val="5B9BD5" w:themeColor="accent1"/>
        </w:rPr>
        <w:t xml:space="preserve"> w budżecie Gminy </w:t>
      </w:r>
      <w:r w:rsidRPr="00C043BC">
        <w:rPr>
          <w:iCs/>
          <w:color w:val="5B9BD5" w:themeColor="accent1"/>
        </w:rPr>
        <w:t>Olszanka</w:t>
      </w:r>
      <w:r w:rsidRPr="00C043BC">
        <w:rPr>
          <w:color w:val="5B9BD5" w:themeColor="accent1"/>
        </w:rPr>
        <w:t xml:space="preserve"> na dany rok budżetowy.</w:t>
      </w:r>
    </w:p>
    <w:p w14:paraId="5ED54967" w14:textId="77777777" w:rsidR="00F42701" w:rsidRPr="00C043BC" w:rsidRDefault="00F42701" w:rsidP="00C043BC">
      <w:pPr>
        <w:pStyle w:val="Akapitzlist"/>
        <w:numPr>
          <w:ilvl w:val="0"/>
          <w:numId w:val="97"/>
        </w:numPr>
        <w:spacing w:after="0"/>
        <w:ind w:left="426"/>
        <w:jc w:val="both"/>
        <w:rPr>
          <w:color w:val="5B9BD5" w:themeColor="accent1"/>
        </w:rPr>
      </w:pPr>
      <w:r w:rsidRPr="00C043BC">
        <w:rPr>
          <w:color w:val="5B9BD5" w:themeColor="accent1"/>
        </w:rPr>
        <w:t>Kwota dofinansowania inwestycji w formie dotacji celowej wynosi 40% wartości brutto realizacji inwestycji, przy czym udzielone dofinansowanie nie może przekroczyć 3 000,00 zł (słownie: trzy tysiące złotych).</w:t>
      </w:r>
    </w:p>
    <w:p w14:paraId="376DEBA1" w14:textId="77777777" w:rsidR="00F42701" w:rsidRPr="00C043BC" w:rsidRDefault="00F42701" w:rsidP="00C043BC">
      <w:pPr>
        <w:pStyle w:val="Akapitzlist"/>
        <w:numPr>
          <w:ilvl w:val="0"/>
          <w:numId w:val="97"/>
        </w:numPr>
        <w:spacing w:after="0"/>
        <w:ind w:left="426"/>
        <w:jc w:val="both"/>
        <w:rPr>
          <w:color w:val="5B9BD5" w:themeColor="accent1"/>
        </w:rPr>
      </w:pPr>
      <w:r w:rsidRPr="00C043BC">
        <w:rPr>
          <w:color w:val="5B9BD5" w:themeColor="accent1"/>
        </w:rPr>
        <w:t>Dofinansowanie do inwestycji jest udzielane jednorazowo dla danego budynku mieszkalnego lub lokalu mieszkalnego.</w:t>
      </w:r>
    </w:p>
    <w:p w14:paraId="0EF558F5" w14:textId="77777777" w:rsidR="00F42701" w:rsidRPr="00D576D4" w:rsidRDefault="00F42701" w:rsidP="002D48C0">
      <w:pPr>
        <w:spacing w:after="0"/>
        <w:jc w:val="both"/>
        <w:rPr>
          <w:b/>
          <w:color w:val="5B9BD5" w:themeColor="accent1"/>
          <w:sz w:val="4"/>
          <w:szCs w:val="4"/>
        </w:rPr>
      </w:pPr>
    </w:p>
    <w:p w14:paraId="75625DD5" w14:textId="77777777" w:rsidR="00F42701" w:rsidRPr="00C043BC" w:rsidRDefault="00F42701" w:rsidP="00F42701">
      <w:pPr>
        <w:spacing w:after="0"/>
        <w:jc w:val="both"/>
        <w:rPr>
          <w:color w:val="5B9BD5" w:themeColor="accent1"/>
        </w:rPr>
      </w:pPr>
      <w:r w:rsidRPr="00C043BC">
        <w:rPr>
          <w:color w:val="5B9BD5" w:themeColor="accent1"/>
        </w:rPr>
        <w:t xml:space="preserve">Szczegółowe informacje dot. zasad udzielania dotacji oraz sposobu aplikowania zawarto w Uchwale Nr </w:t>
      </w:r>
      <w:r w:rsidRPr="00C043BC">
        <w:rPr>
          <w:iCs/>
          <w:color w:val="5B9BD5" w:themeColor="accent1"/>
        </w:rPr>
        <w:t>XXXVII/259/2018 Rady Gminy</w:t>
      </w:r>
      <w:r w:rsidRPr="00C043BC">
        <w:rPr>
          <w:color w:val="5B9BD5" w:themeColor="accent1"/>
        </w:rPr>
        <w:t xml:space="preserve"> </w:t>
      </w:r>
      <w:r w:rsidRPr="00C043BC">
        <w:rPr>
          <w:iCs/>
          <w:color w:val="5B9BD5" w:themeColor="accent1"/>
        </w:rPr>
        <w:t xml:space="preserve">Olszanka </w:t>
      </w:r>
      <w:r w:rsidRPr="00C043BC">
        <w:rPr>
          <w:color w:val="5B9BD5" w:themeColor="accent1"/>
        </w:rPr>
        <w:t>z dnia 28 lutego 2018 r. w sprawie zasad udzielania dotacji celowej na dofinansowanie kosztów inwestycji z zakresu ochrony środowiska, służących ochronie powietrza, zmienionej Uchwałą Nr XXXIX/278/2018 Rady Gminy Olszanka z dnia 27 kwietnia 2018 r. w sprawie zmiany uchwały nr XXXVII/259/2018 Rady Gminy Olszanka z dnia 28 lutego 2018 r. w sprawie zasad udzielania dotacji celowej na dofinansowanie kosztów inwestycji z zakresu ochrony środowiska, służących ochronie powietrza.</w:t>
      </w:r>
    </w:p>
    <w:p w14:paraId="59B6A25F" w14:textId="77777777" w:rsidR="00F42701" w:rsidRPr="00D576D4" w:rsidRDefault="00F42701" w:rsidP="002D48C0">
      <w:pPr>
        <w:spacing w:after="0"/>
        <w:jc w:val="both"/>
        <w:rPr>
          <w:color w:val="5B9BD5" w:themeColor="accent1"/>
          <w:sz w:val="4"/>
          <w:szCs w:val="4"/>
        </w:rPr>
      </w:pPr>
    </w:p>
    <w:p w14:paraId="4E80093A" w14:textId="77777777" w:rsidR="004A42A1" w:rsidRPr="00C043BC" w:rsidRDefault="004A42A1" w:rsidP="004A42A1">
      <w:pPr>
        <w:jc w:val="both"/>
        <w:rPr>
          <w:color w:val="5B9BD5" w:themeColor="accent1"/>
        </w:rPr>
      </w:pPr>
      <w:r w:rsidRPr="00C043BC">
        <w:rPr>
          <w:color w:val="5B9BD5" w:themeColor="accent1"/>
        </w:rPr>
        <w:t>Gmina będzie współrealizować z mieszkańcami w ramach programu dotacji celowych na dofinansowanie kosztów inwestycji z zakresu ochrony środowiska, służących ochronie powietrza, następujące zadanie:</w:t>
      </w:r>
    </w:p>
    <w:p w14:paraId="20EED36F" w14:textId="77777777" w:rsidR="004A42A1" w:rsidRPr="00C043BC" w:rsidRDefault="004A42A1" w:rsidP="00C043BC">
      <w:pPr>
        <w:pStyle w:val="Akapitzlist"/>
        <w:numPr>
          <w:ilvl w:val="0"/>
          <w:numId w:val="100"/>
        </w:numPr>
        <w:ind w:left="426"/>
        <w:rPr>
          <w:color w:val="5B9BD5" w:themeColor="accent1"/>
        </w:rPr>
      </w:pPr>
      <w:r w:rsidRPr="00C043BC">
        <w:rPr>
          <w:color w:val="5B9BD5" w:themeColor="accent1"/>
        </w:rPr>
        <w:t>Wymiana niskosprawnych kotłów w budynkach jednorodzinnych.</w:t>
      </w:r>
    </w:p>
    <w:p w14:paraId="0532093E" w14:textId="77777777" w:rsidR="00686495" w:rsidRDefault="00686495" w:rsidP="002D48C0">
      <w:pPr>
        <w:spacing w:after="0"/>
        <w:jc w:val="both"/>
      </w:pPr>
    </w:p>
    <w:p w14:paraId="6B9940AD" w14:textId="77777777" w:rsidR="002D48C0" w:rsidRDefault="00696922" w:rsidP="00D4627B">
      <w:pPr>
        <w:pStyle w:val="Akapitzlist"/>
        <w:numPr>
          <w:ilvl w:val="0"/>
          <w:numId w:val="35"/>
        </w:numPr>
        <w:autoSpaceDE w:val="0"/>
        <w:autoSpaceDN w:val="0"/>
        <w:adjustRightInd w:val="0"/>
        <w:jc w:val="both"/>
        <w:rPr>
          <w:rFonts w:cs="Verdana"/>
        </w:rPr>
      </w:pPr>
      <w:r w:rsidRPr="00310B16">
        <w:rPr>
          <w:rFonts w:cs="Verdana"/>
        </w:rPr>
        <w:t xml:space="preserve">Środki unijne i krajowe </w:t>
      </w:r>
      <w:r>
        <w:rPr>
          <w:rFonts w:cs="Verdana"/>
        </w:rPr>
        <w:t xml:space="preserve">– </w:t>
      </w:r>
      <w:r w:rsidR="002D48C0">
        <w:rPr>
          <w:rFonts w:cs="Verdana"/>
        </w:rPr>
        <w:t>Regionalny Program Operacyjny Województwa Opolskiego</w:t>
      </w:r>
      <w:r>
        <w:rPr>
          <w:rFonts w:cs="Verdana"/>
        </w:rPr>
        <w:br/>
      </w:r>
      <w:r w:rsidR="002D48C0">
        <w:rPr>
          <w:rFonts w:cs="Verdana"/>
        </w:rPr>
        <w:t>na lata 2014-2020</w:t>
      </w:r>
    </w:p>
    <w:p w14:paraId="71530CAE" w14:textId="77777777" w:rsidR="002D48C0" w:rsidRDefault="002D48C0" w:rsidP="002D48C0">
      <w:pPr>
        <w:spacing w:after="0" w:line="240" w:lineRule="auto"/>
        <w:jc w:val="both"/>
        <w:rPr>
          <w:rFonts w:eastAsia="Times New Roman" w:cs="Arial"/>
          <w:lang w:eastAsia="pl-PL"/>
        </w:rPr>
      </w:pPr>
      <w:r w:rsidRPr="004D0E2F">
        <w:rPr>
          <w:rFonts w:eastAsia="Times New Roman" w:cs="Arial"/>
          <w:lang w:eastAsia="pl-PL"/>
        </w:rPr>
        <w:t>W RPO WO 2014-2020 wyodrębnionych z</w:t>
      </w:r>
      <w:r w:rsidRPr="00E3113E">
        <w:rPr>
          <w:rFonts w:eastAsia="Times New Roman" w:cs="Arial"/>
          <w:lang w:eastAsia="pl-PL"/>
        </w:rPr>
        <w:t>ostało 11 osi priorytetowych</w:t>
      </w:r>
      <w:r>
        <w:rPr>
          <w:rFonts w:eastAsia="Times New Roman" w:cs="Arial"/>
          <w:lang w:eastAsia="pl-PL"/>
        </w:rPr>
        <w:t xml:space="preserve"> –</w:t>
      </w:r>
      <w:r w:rsidRPr="00E3113E">
        <w:rPr>
          <w:rFonts w:eastAsia="Times New Roman" w:cs="Arial"/>
          <w:lang w:eastAsia="pl-PL"/>
        </w:rPr>
        <w:t xml:space="preserve"> 7 </w:t>
      </w:r>
      <w:r w:rsidRPr="004D0E2F">
        <w:rPr>
          <w:rFonts w:eastAsia="Times New Roman" w:cs="Arial"/>
          <w:lang w:eastAsia="pl-PL"/>
        </w:rPr>
        <w:t>współfinansowanych z</w:t>
      </w:r>
      <w:r>
        <w:rPr>
          <w:rFonts w:eastAsia="Times New Roman" w:cs="Arial"/>
          <w:lang w:eastAsia="pl-PL"/>
        </w:rPr>
        <w:t> </w:t>
      </w:r>
      <w:r w:rsidRPr="004D0E2F">
        <w:rPr>
          <w:rFonts w:eastAsia="Times New Roman" w:cs="Arial"/>
          <w:lang w:eastAsia="pl-PL"/>
        </w:rPr>
        <w:t>Europejskiego Funduszu Rozwoju Regionalnego oraz 4 (w tym oś dotyczą</w:t>
      </w:r>
      <w:r w:rsidRPr="00E3113E">
        <w:rPr>
          <w:rFonts w:eastAsia="Times New Roman" w:cs="Arial"/>
          <w:lang w:eastAsia="pl-PL"/>
        </w:rPr>
        <w:t xml:space="preserve"> </w:t>
      </w:r>
      <w:r w:rsidRPr="004D0E2F">
        <w:rPr>
          <w:rFonts w:eastAsia="Times New Roman" w:cs="Arial"/>
          <w:lang w:eastAsia="pl-PL"/>
        </w:rPr>
        <w:t>ca pomocy technicznej) z</w:t>
      </w:r>
      <w:r>
        <w:rPr>
          <w:rFonts w:eastAsia="Times New Roman" w:cs="Arial"/>
          <w:lang w:eastAsia="pl-PL"/>
        </w:rPr>
        <w:t> </w:t>
      </w:r>
      <w:r w:rsidRPr="004D0E2F">
        <w:rPr>
          <w:rFonts w:eastAsia="Times New Roman" w:cs="Arial"/>
          <w:lang w:eastAsia="pl-PL"/>
        </w:rPr>
        <w:t>Europejskiego Funduszu Społecznego. Zgodnie z nomenklaturą przyjętą w pakiecie rozporządzeń dotyczących perspektywy 2014-2020, RPO WO 2014-2020 realizuje określone cele tematyczne oraz priorytety inwestycyjne. Transpozycja priorytetów inwestycyjnych na działania i poddziałania RPO WO 2014-2020 została przedstawiona w Załączniku nr 1 do SZOOP</w:t>
      </w:r>
      <w:r w:rsidRPr="00E3113E">
        <w:rPr>
          <w:rFonts w:eastAsia="Times New Roman" w:cs="Arial"/>
          <w:lang w:eastAsia="pl-PL"/>
        </w:rPr>
        <w:t xml:space="preserve"> </w:t>
      </w:r>
      <w:r w:rsidRPr="004D0E2F">
        <w:rPr>
          <w:rFonts w:eastAsia="Times New Roman" w:cs="Arial"/>
          <w:lang w:eastAsia="pl-PL"/>
        </w:rPr>
        <w:t xml:space="preserve">(EFRR). </w:t>
      </w:r>
    </w:p>
    <w:p w14:paraId="1A1A5557" w14:textId="77777777" w:rsidR="002D48C0" w:rsidRDefault="002D48C0" w:rsidP="002D48C0">
      <w:pPr>
        <w:spacing w:after="0" w:line="240" w:lineRule="auto"/>
        <w:jc w:val="both"/>
        <w:rPr>
          <w:rFonts w:eastAsia="Times New Roman" w:cs="Arial"/>
          <w:lang w:eastAsia="pl-PL"/>
        </w:rPr>
      </w:pPr>
      <w:r>
        <w:rPr>
          <w:rFonts w:eastAsia="Times New Roman" w:cs="Arial"/>
          <w:lang w:eastAsia="pl-PL"/>
        </w:rPr>
        <w:t xml:space="preserve">Wśród  priorytetów </w:t>
      </w:r>
      <w:r w:rsidRPr="00E3113E">
        <w:rPr>
          <w:rFonts w:eastAsia="Times New Roman" w:cs="Arial"/>
          <w:lang w:eastAsia="pl-PL"/>
        </w:rPr>
        <w:t>EU2020  szczególne  miejsce  zajmuje  zrównoważony  wzrost,  tj.  transformacja</w:t>
      </w:r>
      <w:r>
        <w:rPr>
          <w:rFonts w:eastAsia="Times New Roman" w:cs="Arial"/>
          <w:lang w:eastAsia="pl-PL"/>
        </w:rPr>
        <w:t xml:space="preserve"> </w:t>
      </w:r>
      <w:r w:rsidRPr="00E3113E">
        <w:rPr>
          <w:rFonts w:eastAsia="Times New Roman" w:cs="Arial"/>
          <w:lang w:eastAsia="pl-PL"/>
        </w:rPr>
        <w:t>w kierunku  gospodarki  niskoemisyjnej,  efektywnie  korzystającej  z  zasobów  i  konkurencyjnej. Wdrażanie tych założeń wymaga zintegrowania polityki środowiskowej, gospodarczej i</w:t>
      </w:r>
      <w:r>
        <w:rPr>
          <w:rFonts w:eastAsia="Times New Roman" w:cs="Arial"/>
          <w:lang w:eastAsia="pl-PL"/>
        </w:rPr>
        <w:t xml:space="preserve"> </w:t>
      </w:r>
      <w:r w:rsidRPr="00E3113E">
        <w:rPr>
          <w:rFonts w:eastAsia="Times New Roman" w:cs="Arial"/>
          <w:lang w:eastAsia="pl-PL"/>
        </w:rPr>
        <w:t>społecznej na poziomie państw członkowskich i regionów, postrzegania środowiska jako ograniczonego potencjału gospodarczego i odpowiedzialnego czerpania z zasobów.</w:t>
      </w:r>
    </w:p>
    <w:p w14:paraId="7F48B442" w14:textId="77777777" w:rsidR="002D48C0" w:rsidRDefault="002D48C0" w:rsidP="00D576D4">
      <w:pPr>
        <w:pStyle w:val="NormalnyWeb"/>
        <w:spacing w:before="120" w:beforeAutospacing="0" w:after="120" w:afterAutospacing="0"/>
        <w:jc w:val="both"/>
        <w:rPr>
          <w:rFonts w:asciiTheme="minorHAnsi" w:hAnsiTheme="minorHAnsi" w:cs="Arial"/>
          <w:b/>
          <w:sz w:val="22"/>
          <w:szCs w:val="22"/>
        </w:rPr>
      </w:pPr>
      <w:r w:rsidRPr="00310B16">
        <w:rPr>
          <w:rFonts w:asciiTheme="minorHAnsi" w:hAnsiTheme="minorHAnsi" w:cs="Verdana"/>
          <w:sz w:val="22"/>
          <w:szCs w:val="22"/>
        </w:rPr>
        <w:t>W odniesieniu do opracowywanego Planu oraz zadań pozwalających obniżyć emisję CO</w:t>
      </w:r>
      <w:r w:rsidRPr="00310B16">
        <w:rPr>
          <w:rFonts w:asciiTheme="minorHAnsi" w:hAnsiTheme="minorHAnsi" w:cs="Verdana"/>
          <w:sz w:val="22"/>
          <w:szCs w:val="22"/>
          <w:vertAlign w:val="subscript"/>
        </w:rPr>
        <w:t>2</w:t>
      </w:r>
      <w:r w:rsidRPr="00310B16">
        <w:rPr>
          <w:rFonts w:asciiTheme="minorHAnsi" w:hAnsiTheme="minorHAnsi" w:cs="Verdana"/>
          <w:sz w:val="22"/>
          <w:szCs w:val="22"/>
        </w:rPr>
        <w:t xml:space="preserve"> z obszaru gminy, dofinansowanie może zostać pozyskane m.in. w następującej osi priorytetowej:</w:t>
      </w:r>
      <w:r>
        <w:rPr>
          <w:rFonts w:asciiTheme="minorHAnsi" w:hAnsiTheme="minorHAnsi" w:cs="Verdana"/>
          <w:sz w:val="22"/>
          <w:szCs w:val="22"/>
        </w:rPr>
        <w:t xml:space="preserve"> </w:t>
      </w:r>
      <w:r w:rsidRPr="00E3113E">
        <w:rPr>
          <w:rFonts w:asciiTheme="minorHAnsi" w:hAnsiTheme="minorHAnsi" w:cs="Arial"/>
          <w:b/>
          <w:sz w:val="22"/>
          <w:szCs w:val="22"/>
        </w:rPr>
        <w:t>GOSPODARKA NISKOEMISYJNA</w:t>
      </w:r>
      <w:r>
        <w:rPr>
          <w:rFonts w:asciiTheme="minorHAnsi" w:hAnsiTheme="minorHAnsi" w:cs="Arial"/>
          <w:b/>
          <w:sz w:val="22"/>
          <w:szCs w:val="22"/>
        </w:rPr>
        <w:t>.</w:t>
      </w:r>
    </w:p>
    <w:p w14:paraId="23383706" w14:textId="77777777" w:rsidR="002D48C0" w:rsidRDefault="002D48C0" w:rsidP="00D576D4">
      <w:pPr>
        <w:pStyle w:val="NormalnyWeb"/>
        <w:spacing w:before="120" w:beforeAutospacing="0" w:after="120" w:afterAutospacing="0"/>
        <w:jc w:val="both"/>
        <w:rPr>
          <w:rFonts w:asciiTheme="minorHAnsi" w:hAnsiTheme="minorHAnsi" w:cs="Verdana"/>
          <w:sz w:val="22"/>
          <w:szCs w:val="22"/>
        </w:rPr>
      </w:pPr>
      <w:r>
        <w:rPr>
          <w:rFonts w:asciiTheme="minorHAnsi" w:hAnsiTheme="minorHAnsi" w:cs="Verdana"/>
          <w:sz w:val="22"/>
          <w:szCs w:val="22"/>
        </w:rPr>
        <w:t xml:space="preserve">W tym przede wszystkim: </w:t>
      </w:r>
      <w:r w:rsidRPr="002D48C0">
        <w:rPr>
          <w:rFonts w:asciiTheme="minorHAnsi" w:hAnsiTheme="minorHAnsi" w:cs="Verdana"/>
          <w:sz w:val="22"/>
          <w:szCs w:val="22"/>
        </w:rPr>
        <w:t>Priorytet inwestycyjny 4c Wspieranie  efektywności  energetycznej,   inteligentnego zarządzania energią i wykorzystania odnawialnych źródeł energii w infrastrukturze publicznej, w tym w budynkach publicznych, i w sektorze mieszkaniowym</w:t>
      </w:r>
      <w:r>
        <w:rPr>
          <w:rFonts w:asciiTheme="minorHAnsi" w:hAnsiTheme="minorHAnsi" w:cs="Verdana"/>
          <w:sz w:val="22"/>
          <w:szCs w:val="22"/>
        </w:rPr>
        <w:t>.</w:t>
      </w:r>
    </w:p>
    <w:p w14:paraId="3EA39C26" w14:textId="77777777" w:rsidR="002D48C0" w:rsidRPr="0045055A" w:rsidRDefault="002D48C0" w:rsidP="00D576D4">
      <w:pPr>
        <w:spacing w:before="120" w:after="100" w:afterAutospacing="1" w:line="240" w:lineRule="auto"/>
        <w:jc w:val="both"/>
        <w:rPr>
          <w:rFonts w:eastAsia="Times New Roman" w:cs="Times New Roman"/>
          <w:lang w:eastAsia="pl-PL"/>
        </w:rPr>
      </w:pPr>
      <w:r>
        <w:t>W ramach Regionalnego Programu Operacyjnego Województwa Opolskiego</w:t>
      </w:r>
      <w:r w:rsidRPr="00310B16">
        <w:rPr>
          <w:rFonts w:cs="Verdana"/>
        </w:rPr>
        <w:t xml:space="preserve"> 2014-2020</w:t>
      </w:r>
      <w:r>
        <w:rPr>
          <w:rFonts w:cs="Verdana"/>
        </w:rPr>
        <w:t xml:space="preserve"> gmina Olszanka planuje pozyskać dofinansowanie na zadanie pn. „T</w:t>
      </w:r>
      <w:r w:rsidRPr="00150AED">
        <w:t>ermomodernizacja budynków komunalnych</w:t>
      </w:r>
      <w:r>
        <w:t>”.</w:t>
      </w:r>
    </w:p>
    <w:p w14:paraId="25AA35C6" w14:textId="77777777" w:rsidR="00DF18B7" w:rsidRPr="00310B16" w:rsidRDefault="00BF12C3" w:rsidP="00D4627B">
      <w:pPr>
        <w:pStyle w:val="Akapitzlist"/>
        <w:numPr>
          <w:ilvl w:val="0"/>
          <w:numId w:val="35"/>
        </w:numPr>
        <w:autoSpaceDE w:val="0"/>
        <w:autoSpaceDN w:val="0"/>
        <w:adjustRightInd w:val="0"/>
        <w:jc w:val="both"/>
        <w:rPr>
          <w:rFonts w:cs="Verdana"/>
        </w:rPr>
      </w:pPr>
      <w:r w:rsidRPr="00310B16">
        <w:rPr>
          <w:rFonts w:cs="Verdana"/>
        </w:rPr>
        <w:t>Środki unijne i krajowe – Program Operacyjny Infrastruktura i Środowisko 2014-2020</w:t>
      </w:r>
    </w:p>
    <w:p w14:paraId="0DDDA9DA" w14:textId="77777777" w:rsidR="00BF12C3" w:rsidRPr="00310B16" w:rsidRDefault="00EF7B60" w:rsidP="00310B16">
      <w:pPr>
        <w:autoSpaceDE w:val="0"/>
        <w:autoSpaceDN w:val="0"/>
        <w:adjustRightInd w:val="0"/>
        <w:jc w:val="both"/>
        <w:rPr>
          <w:rFonts w:cs="Verdana"/>
        </w:rPr>
      </w:pPr>
      <w:r>
        <w:rPr>
          <w:rFonts w:cs="Verdana"/>
        </w:rPr>
        <w:t>P</w:t>
      </w:r>
      <w:r w:rsidR="00BF12C3" w:rsidRPr="00310B16">
        <w:rPr>
          <w:rFonts w:cs="Verdana"/>
        </w:rPr>
        <w:t>rogram Operacyjny Infrastruktura i Środowisko 2014-2020 (POIiŚ 2014-2020) to krajowy program wspierający gospodarkę niskoemisyjną, ochronę środowiska, przeciwdziałanie i adaptację do zmian klimatu, transport i bezpieczeństwo energetyczne. Środki unijne z programu przeznaczone zostaną również w ograniczonym stopniu na inwestycje w obszary ochrony zdrowia i dziedzictwa kulturowego.</w:t>
      </w:r>
      <w:r w:rsidR="006D272E">
        <w:rPr>
          <w:rFonts w:cs="Verdana"/>
        </w:rPr>
        <w:t xml:space="preserve"> </w:t>
      </w:r>
      <w:r w:rsidR="00BF12C3" w:rsidRPr="00310B16">
        <w:rPr>
          <w:rFonts w:cs="Verdana"/>
        </w:rPr>
        <w:t>POIiŚ 2014-2020 będzie kontynuował główne kierunki inwestycji określone w jego poprzedniku – POIiŚ 2007-2013. Dotyczą one przede wszystkim rozwoju infrastruktury technicznej kraju w</w:t>
      </w:r>
      <w:r w:rsidR="002D48C0">
        <w:rPr>
          <w:rFonts w:cs="Verdana"/>
        </w:rPr>
        <w:t> </w:t>
      </w:r>
      <w:r w:rsidR="00BF12C3" w:rsidRPr="00310B16">
        <w:rPr>
          <w:rFonts w:cs="Verdana"/>
        </w:rPr>
        <w:t>najważniejszych sektorach gospodarki.</w:t>
      </w:r>
    </w:p>
    <w:p w14:paraId="0BC9B729" w14:textId="77777777" w:rsidR="00BF12C3" w:rsidRPr="00310B16" w:rsidRDefault="00BF12C3" w:rsidP="00D576D4">
      <w:pPr>
        <w:pStyle w:val="NormalnyWeb"/>
        <w:spacing w:before="120" w:beforeAutospacing="0" w:after="120" w:afterAutospacing="0"/>
        <w:jc w:val="both"/>
        <w:rPr>
          <w:rFonts w:asciiTheme="minorHAnsi" w:hAnsiTheme="minorHAnsi" w:cs="Verdana"/>
          <w:sz w:val="22"/>
          <w:szCs w:val="22"/>
        </w:rPr>
      </w:pPr>
      <w:r w:rsidRPr="00310B16">
        <w:rPr>
          <w:rFonts w:asciiTheme="minorHAnsi" w:hAnsiTheme="minorHAnsi" w:cs="Verdana"/>
          <w:sz w:val="22"/>
          <w:szCs w:val="22"/>
        </w:rPr>
        <w:t>W odniesieniu do opracowywanego Planu oraz zadań pozwalających obniżyć emisję CO</w:t>
      </w:r>
      <w:r w:rsidRPr="00310B16">
        <w:rPr>
          <w:rFonts w:asciiTheme="minorHAnsi" w:hAnsiTheme="minorHAnsi" w:cs="Verdana"/>
          <w:sz w:val="22"/>
          <w:szCs w:val="22"/>
          <w:vertAlign w:val="subscript"/>
        </w:rPr>
        <w:t>2</w:t>
      </w:r>
      <w:r w:rsidRPr="00310B16">
        <w:rPr>
          <w:rFonts w:asciiTheme="minorHAnsi" w:hAnsiTheme="minorHAnsi" w:cs="Verdana"/>
          <w:sz w:val="22"/>
          <w:szCs w:val="22"/>
        </w:rPr>
        <w:t xml:space="preserve"> z obszaru gminy, dofinansowanie może zostać pozyskane m.in. w następującej osi priorytetowej:</w:t>
      </w:r>
    </w:p>
    <w:p w14:paraId="548464C1" w14:textId="77777777" w:rsidR="00BF12C3" w:rsidRPr="00310B16" w:rsidRDefault="00BF12C3" w:rsidP="002D48C0">
      <w:pPr>
        <w:pStyle w:val="NormalnyWeb"/>
        <w:spacing w:before="120" w:beforeAutospacing="0" w:after="120" w:afterAutospacing="0"/>
        <w:jc w:val="both"/>
        <w:rPr>
          <w:rFonts w:asciiTheme="minorHAnsi" w:hAnsiTheme="minorHAnsi"/>
          <w:sz w:val="22"/>
          <w:szCs w:val="22"/>
        </w:rPr>
      </w:pPr>
      <w:r w:rsidRPr="00310B16">
        <w:rPr>
          <w:rFonts w:asciiTheme="minorHAnsi" w:hAnsiTheme="minorHAnsi"/>
          <w:b/>
          <w:bCs/>
          <w:sz w:val="22"/>
          <w:szCs w:val="22"/>
        </w:rPr>
        <w:t xml:space="preserve">I Oś priorytetowa - </w:t>
      </w:r>
      <w:r w:rsidRPr="00310B16">
        <w:rPr>
          <w:rFonts w:asciiTheme="minorHAnsi" w:hAnsiTheme="minorHAnsi"/>
          <w:sz w:val="22"/>
          <w:szCs w:val="22"/>
        </w:rPr>
        <w:t>Zmniejszenie emisyjności gospodarki:</w:t>
      </w:r>
    </w:p>
    <w:p w14:paraId="761A172D" w14:textId="77777777" w:rsidR="00BF12C3" w:rsidRPr="00310B16" w:rsidRDefault="00BF12C3" w:rsidP="00D4627B">
      <w:pPr>
        <w:numPr>
          <w:ilvl w:val="0"/>
          <w:numId w:val="36"/>
        </w:numPr>
        <w:spacing w:before="120" w:after="100" w:afterAutospacing="1" w:line="240" w:lineRule="auto"/>
        <w:ind w:left="714" w:hanging="357"/>
        <w:jc w:val="both"/>
        <w:rPr>
          <w:rFonts w:eastAsia="Times New Roman" w:cs="Times New Roman"/>
          <w:lang w:eastAsia="pl-PL"/>
        </w:rPr>
      </w:pPr>
      <w:r w:rsidRPr="00310B16">
        <w:rPr>
          <w:rFonts w:eastAsia="Times New Roman" w:cs="Times New Roman"/>
          <w:lang w:eastAsia="pl-PL"/>
        </w:rPr>
        <w:t>produkcja, dystrybucja oraz wykorzystanie odnawialnych źródeł energii (OZE), np. budowa, rozbudowa farm wiatrowych, instalacji na biomasę bądź biogaz;</w:t>
      </w:r>
    </w:p>
    <w:p w14:paraId="61F81C19" w14:textId="77777777" w:rsidR="00BF12C3" w:rsidRPr="00310B16" w:rsidRDefault="00BF12C3" w:rsidP="00D4627B">
      <w:pPr>
        <w:numPr>
          <w:ilvl w:val="0"/>
          <w:numId w:val="36"/>
        </w:numPr>
        <w:spacing w:before="100" w:beforeAutospacing="1" w:after="100" w:afterAutospacing="1" w:line="240" w:lineRule="auto"/>
        <w:jc w:val="both"/>
        <w:rPr>
          <w:rFonts w:eastAsia="Times New Roman" w:cs="Times New Roman"/>
          <w:lang w:eastAsia="pl-PL"/>
        </w:rPr>
      </w:pPr>
      <w:r w:rsidRPr="00310B16">
        <w:rPr>
          <w:rFonts w:eastAsia="Times New Roman" w:cs="Times New Roman"/>
          <w:lang w:eastAsia="pl-PL"/>
        </w:rPr>
        <w:t>poprawa efektywności energetycznej w sektorze publicznym i mieszkaniowym;</w:t>
      </w:r>
    </w:p>
    <w:p w14:paraId="065AC394" w14:textId="77777777" w:rsidR="00BF12C3" w:rsidRPr="00310B16" w:rsidRDefault="00BF12C3" w:rsidP="00D4627B">
      <w:pPr>
        <w:numPr>
          <w:ilvl w:val="0"/>
          <w:numId w:val="36"/>
        </w:numPr>
        <w:spacing w:before="100" w:beforeAutospacing="1" w:after="100" w:afterAutospacing="1" w:line="240" w:lineRule="auto"/>
        <w:jc w:val="both"/>
        <w:rPr>
          <w:rFonts w:eastAsia="Times New Roman" w:cs="Times New Roman"/>
          <w:lang w:eastAsia="pl-PL"/>
        </w:rPr>
      </w:pPr>
      <w:r w:rsidRPr="00310B16">
        <w:t>promowanie strategii niskoemisyjnych;</w:t>
      </w:r>
    </w:p>
    <w:p w14:paraId="630DA5BB" w14:textId="77777777" w:rsidR="00BF12C3" w:rsidRDefault="00BF12C3" w:rsidP="00D4627B">
      <w:pPr>
        <w:numPr>
          <w:ilvl w:val="0"/>
          <w:numId w:val="36"/>
        </w:numPr>
        <w:spacing w:before="100" w:beforeAutospacing="1" w:after="0" w:line="240" w:lineRule="auto"/>
        <w:ind w:left="714" w:hanging="357"/>
        <w:jc w:val="both"/>
        <w:rPr>
          <w:rFonts w:eastAsia="Times New Roman" w:cs="Times New Roman"/>
          <w:lang w:eastAsia="pl-PL"/>
        </w:rPr>
      </w:pPr>
      <w:r w:rsidRPr="00310B16">
        <w:rPr>
          <w:rFonts w:eastAsia="Times New Roman" w:cs="Times New Roman"/>
          <w:lang w:eastAsia="pl-PL"/>
        </w:rPr>
        <w:t>rozwój i wdrażanie inteligentnych systemów dystrybucji, np. budowa sieci dystrybucyjnych średniego i niskiego napięcia.</w:t>
      </w:r>
    </w:p>
    <w:p w14:paraId="1D9BF424" w14:textId="77777777" w:rsidR="00B621FC" w:rsidRPr="00EF7B60" w:rsidRDefault="00B621FC" w:rsidP="00D576D4">
      <w:pPr>
        <w:spacing w:before="120" w:after="120" w:line="240" w:lineRule="auto"/>
        <w:jc w:val="both"/>
        <w:rPr>
          <w:rFonts w:eastAsia="Times New Roman" w:cs="Times New Roman"/>
          <w:b/>
          <w:lang w:eastAsia="pl-PL"/>
        </w:rPr>
      </w:pPr>
      <w:r w:rsidRPr="00EF7B60">
        <w:rPr>
          <w:rFonts w:eastAsia="Times New Roman" w:cs="Times New Roman"/>
          <w:b/>
          <w:lang w:eastAsia="pl-PL"/>
        </w:rPr>
        <w:t>Beneficjenci:</w:t>
      </w:r>
    </w:p>
    <w:p w14:paraId="02F1D090" w14:textId="77777777" w:rsidR="00B621FC" w:rsidRPr="00310B16" w:rsidRDefault="00B621FC" w:rsidP="00D576D4">
      <w:pPr>
        <w:spacing w:after="100" w:afterAutospacing="1" w:line="240" w:lineRule="auto"/>
        <w:jc w:val="both"/>
        <w:rPr>
          <w:rFonts w:eastAsia="Times New Roman" w:cs="Times New Roman"/>
          <w:lang w:eastAsia="pl-PL"/>
        </w:rPr>
      </w:pPr>
      <w:r w:rsidRPr="00310B16">
        <w:rPr>
          <w:rFonts w:eastAsia="Times New Roman" w:cs="Times New Roman"/>
          <w:lang w:eastAsia="pl-PL"/>
        </w:rPr>
        <w:t>Z Programu Infrastruktura i Środowisko finansowane są różnorodne projekty. W zależności od specyfiki danego rodzaju wsparcia, określany jest typ podmiotów, które mogą z niego korzystać. Możemy wyróżnić następujące grupy podmiotów uprawnionych do ubiegania się o wsparcie:</w:t>
      </w:r>
    </w:p>
    <w:p w14:paraId="11DAE2BB" w14:textId="77777777" w:rsidR="00B621FC" w:rsidRPr="00310B16" w:rsidRDefault="00B621FC" w:rsidP="00D4627B">
      <w:pPr>
        <w:numPr>
          <w:ilvl w:val="0"/>
          <w:numId w:val="37"/>
        </w:numPr>
        <w:spacing w:before="100" w:beforeAutospacing="1" w:after="100" w:afterAutospacing="1" w:line="240" w:lineRule="auto"/>
        <w:jc w:val="both"/>
        <w:rPr>
          <w:rFonts w:eastAsia="Times New Roman" w:cs="Times New Roman"/>
          <w:lang w:eastAsia="pl-PL"/>
        </w:rPr>
      </w:pPr>
      <w:r w:rsidRPr="00310B16">
        <w:rPr>
          <w:rFonts w:eastAsia="Times New Roman" w:cs="Times New Roman"/>
          <w:lang w:eastAsia="pl-PL"/>
        </w:rPr>
        <w:lastRenderedPageBreak/>
        <w:t>Jednostki samorządu terytorialnego,</w:t>
      </w:r>
    </w:p>
    <w:p w14:paraId="1538DF2E" w14:textId="77777777" w:rsidR="00B621FC" w:rsidRPr="00310B16" w:rsidRDefault="00B621FC" w:rsidP="00D4627B">
      <w:pPr>
        <w:numPr>
          <w:ilvl w:val="0"/>
          <w:numId w:val="37"/>
        </w:numPr>
        <w:spacing w:before="100" w:beforeAutospacing="1" w:after="100" w:afterAutospacing="1" w:line="240" w:lineRule="auto"/>
        <w:jc w:val="both"/>
        <w:rPr>
          <w:rFonts w:eastAsia="Times New Roman" w:cs="Times New Roman"/>
          <w:lang w:eastAsia="pl-PL"/>
        </w:rPr>
      </w:pPr>
      <w:r w:rsidRPr="00310B16">
        <w:rPr>
          <w:rFonts w:eastAsia="Times New Roman" w:cs="Times New Roman"/>
          <w:lang w:eastAsia="pl-PL"/>
        </w:rPr>
        <w:t>Przedsiębiorstwa realizujące cele publiczne,</w:t>
      </w:r>
    </w:p>
    <w:p w14:paraId="41D69784" w14:textId="77777777" w:rsidR="00B621FC" w:rsidRPr="00310B16" w:rsidRDefault="00B621FC" w:rsidP="00D4627B">
      <w:pPr>
        <w:numPr>
          <w:ilvl w:val="0"/>
          <w:numId w:val="37"/>
        </w:numPr>
        <w:spacing w:before="100" w:beforeAutospacing="1" w:after="100" w:afterAutospacing="1" w:line="240" w:lineRule="auto"/>
        <w:jc w:val="both"/>
        <w:rPr>
          <w:rFonts w:eastAsia="Times New Roman" w:cs="Times New Roman"/>
          <w:lang w:eastAsia="pl-PL"/>
        </w:rPr>
      </w:pPr>
      <w:r w:rsidRPr="00310B16">
        <w:rPr>
          <w:rFonts w:eastAsia="Times New Roman" w:cs="Times New Roman"/>
          <w:lang w:eastAsia="pl-PL"/>
        </w:rPr>
        <w:t>Administracja publiczna,</w:t>
      </w:r>
    </w:p>
    <w:p w14:paraId="607F7872" w14:textId="77777777" w:rsidR="00B621FC" w:rsidRPr="00310B16" w:rsidRDefault="00B621FC" w:rsidP="00D4627B">
      <w:pPr>
        <w:numPr>
          <w:ilvl w:val="0"/>
          <w:numId w:val="37"/>
        </w:numPr>
        <w:spacing w:before="100" w:beforeAutospacing="1" w:after="100" w:afterAutospacing="1" w:line="240" w:lineRule="auto"/>
        <w:jc w:val="both"/>
        <w:rPr>
          <w:rFonts w:eastAsia="Times New Roman" w:cs="Times New Roman"/>
          <w:lang w:eastAsia="pl-PL"/>
        </w:rPr>
      </w:pPr>
      <w:r w:rsidRPr="00310B16">
        <w:rPr>
          <w:rFonts w:eastAsia="Times New Roman" w:cs="Times New Roman"/>
          <w:lang w:eastAsia="pl-PL"/>
        </w:rPr>
        <w:t>Służby publiczne inne niż administracja,</w:t>
      </w:r>
    </w:p>
    <w:p w14:paraId="153C90EC" w14:textId="77777777" w:rsidR="00B621FC" w:rsidRPr="00310B16" w:rsidRDefault="00B621FC" w:rsidP="00D4627B">
      <w:pPr>
        <w:numPr>
          <w:ilvl w:val="0"/>
          <w:numId w:val="37"/>
        </w:numPr>
        <w:spacing w:before="100" w:beforeAutospacing="1" w:after="100" w:afterAutospacing="1" w:line="240" w:lineRule="auto"/>
        <w:jc w:val="both"/>
        <w:rPr>
          <w:rFonts w:eastAsia="Times New Roman" w:cs="Times New Roman"/>
          <w:lang w:eastAsia="pl-PL"/>
        </w:rPr>
      </w:pPr>
      <w:r w:rsidRPr="00310B16">
        <w:rPr>
          <w:rFonts w:eastAsia="Times New Roman" w:cs="Times New Roman"/>
          <w:lang w:eastAsia="pl-PL"/>
        </w:rPr>
        <w:t>Instytucje ochrony zdrowia,</w:t>
      </w:r>
    </w:p>
    <w:p w14:paraId="4F90699A" w14:textId="77777777" w:rsidR="00B621FC" w:rsidRPr="00310B16" w:rsidRDefault="00B621FC" w:rsidP="00D4627B">
      <w:pPr>
        <w:numPr>
          <w:ilvl w:val="0"/>
          <w:numId w:val="37"/>
        </w:numPr>
        <w:spacing w:before="100" w:beforeAutospacing="1" w:after="100" w:afterAutospacing="1" w:line="240" w:lineRule="auto"/>
        <w:jc w:val="both"/>
        <w:rPr>
          <w:rFonts w:eastAsia="Times New Roman" w:cs="Times New Roman"/>
          <w:lang w:eastAsia="pl-PL"/>
        </w:rPr>
      </w:pPr>
      <w:r w:rsidRPr="00310B16">
        <w:rPr>
          <w:rFonts w:eastAsia="Times New Roman" w:cs="Times New Roman"/>
          <w:lang w:eastAsia="pl-PL"/>
        </w:rPr>
        <w:t>Instytucje kultury, nauki i edukacji,</w:t>
      </w:r>
    </w:p>
    <w:p w14:paraId="723017CD" w14:textId="77777777" w:rsidR="00B621FC" w:rsidRPr="00310B16" w:rsidRDefault="00B621FC" w:rsidP="00D4627B">
      <w:pPr>
        <w:numPr>
          <w:ilvl w:val="0"/>
          <w:numId w:val="37"/>
        </w:numPr>
        <w:spacing w:before="100" w:beforeAutospacing="1" w:after="100" w:afterAutospacing="1" w:line="240" w:lineRule="auto"/>
        <w:jc w:val="both"/>
        <w:rPr>
          <w:rFonts w:eastAsia="Times New Roman" w:cs="Times New Roman"/>
          <w:lang w:eastAsia="pl-PL"/>
        </w:rPr>
      </w:pPr>
      <w:r w:rsidRPr="00310B16">
        <w:rPr>
          <w:rFonts w:eastAsia="Times New Roman" w:cs="Times New Roman"/>
          <w:lang w:eastAsia="pl-PL"/>
        </w:rPr>
        <w:t>Duże przedsiębiorstwa,</w:t>
      </w:r>
    </w:p>
    <w:p w14:paraId="3A0E1207" w14:textId="77777777" w:rsidR="00B621FC" w:rsidRPr="00310B16" w:rsidRDefault="00B621FC" w:rsidP="00D4627B">
      <w:pPr>
        <w:numPr>
          <w:ilvl w:val="0"/>
          <w:numId w:val="37"/>
        </w:numPr>
        <w:spacing w:before="100" w:beforeAutospacing="1" w:after="100" w:afterAutospacing="1" w:line="240" w:lineRule="auto"/>
        <w:jc w:val="both"/>
        <w:rPr>
          <w:rFonts w:eastAsia="Times New Roman" w:cs="Times New Roman"/>
          <w:lang w:eastAsia="pl-PL"/>
        </w:rPr>
      </w:pPr>
      <w:r w:rsidRPr="00310B16">
        <w:rPr>
          <w:rFonts w:eastAsia="Times New Roman" w:cs="Times New Roman"/>
          <w:lang w:eastAsia="pl-PL"/>
        </w:rPr>
        <w:t>Małe i średnie przedsiębiorstwa,</w:t>
      </w:r>
    </w:p>
    <w:p w14:paraId="48D66870" w14:textId="77777777" w:rsidR="00B621FC" w:rsidRPr="00310B16" w:rsidRDefault="00B621FC" w:rsidP="00D4627B">
      <w:pPr>
        <w:numPr>
          <w:ilvl w:val="0"/>
          <w:numId w:val="37"/>
        </w:numPr>
        <w:spacing w:before="100" w:beforeAutospacing="1" w:after="100" w:afterAutospacing="1" w:line="240" w:lineRule="auto"/>
        <w:jc w:val="both"/>
        <w:rPr>
          <w:rFonts w:eastAsia="Times New Roman" w:cs="Times New Roman"/>
          <w:lang w:eastAsia="pl-PL"/>
        </w:rPr>
      </w:pPr>
      <w:r w:rsidRPr="00310B16">
        <w:rPr>
          <w:rFonts w:eastAsia="Times New Roman" w:cs="Times New Roman"/>
          <w:lang w:eastAsia="pl-PL"/>
        </w:rPr>
        <w:t>Organizacje społeczne i związki wyznaniowe.</w:t>
      </w:r>
    </w:p>
    <w:p w14:paraId="64717EFB" w14:textId="77777777" w:rsidR="00BF12C3" w:rsidRPr="00EF7B60" w:rsidRDefault="00EF7B60" w:rsidP="006D272E">
      <w:pPr>
        <w:spacing w:before="100" w:beforeAutospacing="1" w:after="0" w:line="240" w:lineRule="auto"/>
        <w:jc w:val="both"/>
        <w:rPr>
          <w:rFonts w:eastAsia="Times New Roman" w:cs="Times New Roman"/>
          <w:b/>
          <w:lang w:eastAsia="pl-PL"/>
        </w:rPr>
      </w:pPr>
      <w:r>
        <w:rPr>
          <w:rFonts w:eastAsia="Times New Roman" w:cs="Times New Roman"/>
          <w:b/>
          <w:lang w:eastAsia="pl-PL"/>
        </w:rPr>
        <w:t>D</w:t>
      </w:r>
      <w:r w:rsidR="00BF12C3" w:rsidRPr="00EF7B60">
        <w:rPr>
          <w:rFonts w:eastAsia="Times New Roman" w:cs="Times New Roman"/>
          <w:b/>
          <w:lang w:eastAsia="pl-PL"/>
        </w:rPr>
        <w:t>ofinansowanie w formie:</w:t>
      </w:r>
    </w:p>
    <w:p w14:paraId="71214B68" w14:textId="77777777" w:rsidR="00BF12C3" w:rsidRPr="00BD0035" w:rsidRDefault="00BF12C3" w:rsidP="00D4627B">
      <w:pPr>
        <w:pStyle w:val="Akapitzlist"/>
        <w:numPr>
          <w:ilvl w:val="0"/>
          <w:numId w:val="44"/>
        </w:numPr>
        <w:spacing w:after="100" w:afterAutospacing="1" w:line="240" w:lineRule="auto"/>
        <w:ind w:left="709" w:hanging="357"/>
        <w:jc w:val="both"/>
        <w:rPr>
          <w:rFonts w:eastAsia="Times New Roman" w:cs="Times New Roman"/>
          <w:lang w:eastAsia="pl-PL"/>
        </w:rPr>
      </w:pPr>
      <w:r w:rsidRPr="00BD0035">
        <w:rPr>
          <w:rFonts w:eastAsia="Times New Roman" w:cs="Times New Roman"/>
          <w:lang w:eastAsia="pl-PL"/>
        </w:rPr>
        <w:t>refundacji – wypłacane wsparcie stanowi zwrot całości lub części wydatków rzeczywiście poniesionych przez realizatora projektu i sfinansowanych z jego własnych środków</w:t>
      </w:r>
      <w:r w:rsidR="002D48C0">
        <w:rPr>
          <w:rFonts w:eastAsia="Times New Roman" w:cs="Times New Roman"/>
          <w:lang w:eastAsia="pl-PL"/>
        </w:rPr>
        <w:t>,</w:t>
      </w:r>
    </w:p>
    <w:p w14:paraId="2556C806" w14:textId="77777777" w:rsidR="00BF12C3" w:rsidRDefault="00BF12C3" w:rsidP="00D4627B">
      <w:pPr>
        <w:pStyle w:val="Akapitzlist"/>
        <w:numPr>
          <w:ilvl w:val="0"/>
          <w:numId w:val="44"/>
        </w:numPr>
        <w:spacing w:before="100" w:beforeAutospacing="1" w:after="100" w:afterAutospacing="1" w:line="240" w:lineRule="auto"/>
        <w:ind w:left="709"/>
        <w:jc w:val="both"/>
        <w:rPr>
          <w:rFonts w:eastAsia="Times New Roman" w:cs="Times New Roman"/>
          <w:lang w:eastAsia="pl-PL"/>
        </w:rPr>
      </w:pPr>
      <w:r w:rsidRPr="00BD0035">
        <w:rPr>
          <w:rFonts w:eastAsia="Times New Roman" w:cs="Times New Roman"/>
          <w:lang w:eastAsia="pl-PL"/>
        </w:rPr>
        <w:t>zaliczki – wypłacanej na poczet planowanych wydatków.</w:t>
      </w:r>
    </w:p>
    <w:p w14:paraId="0D444FBF" w14:textId="77777777" w:rsidR="0045055A" w:rsidRDefault="00F06D94" w:rsidP="0045055A">
      <w:pPr>
        <w:spacing w:before="100" w:beforeAutospacing="1" w:after="100" w:afterAutospacing="1" w:line="240" w:lineRule="auto"/>
        <w:jc w:val="both"/>
      </w:pPr>
      <w:r>
        <w:t xml:space="preserve">W ramach Programu </w:t>
      </w:r>
      <w:r w:rsidRPr="00310B16">
        <w:rPr>
          <w:rFonts w:cs="Verdana"/>
        </w:rPr>
        <w:t>Operacyjn</w:t>
      </w:r>
      <w:r>
        <w:rPr>
          <w:rFonts w:cs="Verdana"/>
        </w:rPr>
        <w:t>ego</w:t>
      </w:r>
      <w:r w:rsidRPr="00310B16">
        <w:rPr>
          <w:rFonts w:cs="Verdana"/>
        </w:rPr>
        <w:t xml:space="preserve"> Infrastruktura i Środowisko 2014-2020</w:t>
      </w:r>
      <w:r>
        <w:rPr>
          <w:rFonts w:cs="Verdana"/>
        </w:rPr>
        <w:t xml:space="preserve"> gmina Olszanka planuje pozyskać dofinansowanie na zadanie pn. „T</w:t>
      </w:r>
      <w:r w:rsidRPr="00150AED">
        <w:t>ermomodernizacja budynków komunalnych</w:t>
      </w:r>
      <w:r>
        <w:t>”.</w:t>
      </w:r>
    </w:p>
    <w:p w14:paraId="64F2E539" w14:textId="77777777" w:rsidR="00BF12C3" w:rsidRPr="00C043BC" w:rsidRDefault="00BF12C3" w:rsidP="00D4627B">
      <w:pPr>
        <w:pStyle w:val="Akapitzlist"/>
        <w:numPr>
          <w:ilvl w:val="0"/>
          <w:numId w:val="35"/>
        </w:numPr>
        <w:autoSpaceDE w:val="0"/>
        <w:autoSpaceDN w:val="0"/>
        <w:adjustRightInd w:val="0"/>
        <w:jc w:val="both"/>
        <w:rPr>
          <w:rFonts w:cs="Verdana"/>
          <w:color w:val="5B9BD5" w:themeColor="accent1"/>
        </w:rPr>
      </w:pPr>
      <w:r w:rsidRPr="00C043BC">
        <w:rPr>
          <w:rFonts w:cs="Verdana"/>
          <w:color w:val="5B9BD5" w:themeColor="accent1"/>
        </w:rPr>
        <w:t>Bank Ochrony Środowiska</w:t>
      </w:r>
    </w:p>
    <w:p w14:paraId="5550AA00" w14:textId="77777777" w:rsidR="00794324" w:rsidRPr="00C043BC" w:rsidRDefault="00794324" w:rsidP="00310B16">
      <w:pPr>
        <w:autoSpaceDE w:val="0"/>
        <w:autoSpaceDN w:val="0"/>
        <w:adjustRightInd w:val="0"/>
        <w:jc w:val="both"/>
        <w:rPr>
          <w:rFonts w:cs="Verdana"/>
          <w:color w:val="5B9BD5" w:themeColor="accent1"/>
        </w:rPr>
      </w:pPr>
      <w:r w:rsidRPr="00C043BC">
        <w:rPr>
          <w:rFonts w:cs="Verdana"/>
          <w:color w:val="5B9BD5" w:themeColor="accent1"/>
        </w:rPr>
        <w:t>Bank ochrony środowiska specjalizuje się w finansowaniu planów inwestycyjnych przedsiębiorstw umożliwiających ograniczenie emisji zanieczyszczeń (w tym gazów cieplarnianych) do atmosfery.</w:t>
      </w:r>
    </w:p>
    <w:p w14:paraId="1296AA3A" w14:textId="77777777" w:rsidR="00794324" w:rsidRPr="00C043BC" w:rsidRDefault="00794324" w:rsidP="00310B16">
      <w:pPr>
        <w:autoSpaceDE w:val="0"/>
        <w:autoSpaceDN w:val="0"/>
        <w:adjustRightInd w:val="0"/>
        <w:jc w:val="both"/>
        <w:rPr>
          <w:rFonts w:cs="Verdana"/>
          <w:color w:val="5B9BD5" w:themeColor="accent1"/>
          <w:vertAlign w:val="subscript"/>
        </w:rPr>
      </w:pPr>
      <w:r w:rsidRPr="00C043BC">
        <w:rPr>
          <w:rFonts w:cs="Verdana"/>
          <w:color w:val="5B9BD5" w:themeColor="accent1"/>
        </w:rPr>
        <w:t>Poniżej niewyczerpana lista produktów oferowanych przez BOŚ Bank:</w:t>
      </w:r>
    </w:p>
    <w:p w14:paraId="390D3FF3" w14:textId="7173202D" w:rsidR="00794324" w:rsidRPr="00C043BC" w:rsidRDefault="00686495" w:rsidP="00D4627B">
      <w:pPr>
        <w:pStyle w:val="Nagwek5"/>
        <w:numPr>
          <w:ilvl w:val="0"/>
          <w:numId w:val="43"/>
        </w:numPr>
        <w:jc w:val="both"/>
        <w:rPr>
          <w:rFonts w:asciiTheme="minorHAnsi" w:hAnsiTheme="minorHAnsi"/>
          <w:color w:val="5B9BD5" w:themeColor="accent1"/>
        </w:rPr>
      </w:pPr>
      <w:r w:rsidRPr="00C043BC">
        <w:rPr>
          <w:rFonts w:asciiTheme="minorHAnsi" w:hAnsiTheme="minorHAnsi"/>
          <w:color w:val="5B9BD5" w:themeColor="accent1"/>
        </w:rPr>
        <w:t xml:space="preserve">Niskooprocentowany </w:t>
      </w:r>
      <w:r w:rsidR="00CB2A95" w:rsidRPr="00C043BC">
        <w:rPr>
          <w:rFonts w:asciiTheme="minorHAnsi" w:hAnsiTheme="minorHAnsi"/>
          <w:color w:val="5B9BD5" w:themeColor="accent1"/>
        </w:rPr>
        <w:t>EKOKredyt   PV pod nazwą „Energia ze słońca"</w:t>
      </w:r>
    </w:p>
    <w:p w14:paraId="4C5B0EB0" w14:textId="77777777" w:rsidR="00CB2A95" w:rsidRPr="00C043BC" w:rsidRDefault="00CB2A95" w:rsidP="00D576D4">
      <w:pPr>
        <w:spacing w:after="60"/>
        <w:jc w:val="both"/>
        <w:rPr>
          <w:color w:val="5B9BD5" w:themeColor="accent1"/>
        </w:rPr>
      </w:pPr>
      <w:r w:rsidRPr="00C043BC">
        <w:rPr>
          <w:color w:val="5B9BD5" w:themeColor="accent1"/>
        </w:rPr>
        <w:t>Środki z EKOKredytu PV mogą zostać wykorzystane na:</w:t>
      </w:r>
    </w:p>
    <w:p w14:paraId="5C4F65BB" w14:textId="77777777" w:rsidR="00CB2A95" w:rsidRPr="00C043BC" w:rsidRDefault="00CB2A95" w:rsidP="00C043BC">
      <w:pPr>
        <w:pStyle w:val="Akapitzlist"/>
        <w:numPr>
          <w:ilvl w:val="0"/>
          <w:numId w:val="88"/>
        </w:numPr>
        <w:jc w:val="both"/>
        <w:rPr>
          <w:color w:val="5B9BD5" w:themeColor="accent1"/>
        </w:rPr>
      </w:pPr>
      <w:r w:rsidRPr="00C043BC">
        <w:rPr>
          <w:color w:val="5B9BD5" w:themeColor="accent1"/>
        </w:rPr>
        <w:t>zakup i montaż instalacji fotowoltaicznych,</w:t>
      </w:r>
    </w:p>
    <w:p w14:paraId="6CFE9112" w14:textId="77777777" w:rsidR="00CB2A95" w:rsidRPr="00C043BC" w:rsidRDefault="00CB2A95" w:rsidP="00C043BC">
      <w:pPr>
        <w:pStyle w:val="Akapitzlist"/>
        <w:numPr>
          <w:ilvl w:val="0"/>
          <w:numId w:val="88"/>
        </w:numPr>
        <w:jc w:val="both"/>
        <w:rPr>
          <w:color w:val="5B9BD5" w:themeColor="accent1"/>
        </w:rPr>
      </w:pPr>
      <w:r w:rsidRPr="00C043BC">
        <w:rPr>
          <w:color w:val="5B9BD5" w:themeColor="accent1"/>
        </w:rPr>
        <w:t>zakup i montaż magazynów energii,</w:t>
      </w:r>
    </w:p>
    <w:p w14:paraId="7D104D15" w14:textId="77777777" w:rsidR="00686495" w:rsidRPr="00C043BC" w:rsidRDefault="00CB2A95" w:rsidP="00C043BC">
      <w:pPr>
        <w:pStyle w:val="Akapitzlist"/>
        <w:numPr>
          <w:ilvl w:val="0"/>
          <w:numId w:val="88"/>
        </w:numPr>
        <w:jc w:val="both"/>
        <w:rPr>
          <w:color w:val="5B9BD5" w:themeColor="accent1"/>
        </w:rPr>
      </w:pPr>
      <w:r w:rsidRPr="00C043BC">
        <w:rPr>
          <w:color w:val="5B9BD5" w:themeColor="accent1"/>
        </w:rPr>
        <w:t>zakup i montaż przydomowych stacji ładowania,</w:t>
      </w:r>
    </w:p>
    <w:p w14:paraId="756A0E0B" w14:textId="50B1628A" w:rsidR="00794324" w:rsidRPr="00C043BC" w:rsidRDefault="00CB2A95" w:rsidP="00D576D4">
      <w:pPr>
        <w:pStyle w:val="Akapitzlist"/>
        <w:numPr>
          <w:ilvl w:val="0"/>
          <w:numId w:val="88"/>
        </w:numPr>
        <w:spacing w:line="240" w:lineRule="auto"/>
        <w:jc w:val="both"/>
        <w:rPr>
          <w:color w:val="5B9BD5" w:themeColor="accent1"/>
        </w:rPr>
      </w:pPr>
      <w:r w:rsidRPr="00C043BC">
        <w:rPr>
          <w:color w:val="5B9BD5" w:themeColor="accent1"/>
        </w:rPr>
        <w:t>refinansowanie kosztów wykonania instalacji</w:t>
      </w:r>
      <w:r w:rsidR="00686495" w:rsidRPr="00C043BC">
        <w:rPr>
          <w:color w:val="5B9BD5" w:themeColor="accent1"/>
        </w:rPr>
        <w:t xml:space="preserve"> </w:t>
      </w:r>
      <w:r w:rsidRPr="00C043BC">
        <w:rPr>
          <w:color w:val="5B9BD5" w:themeColor="accent1"/>
        </w:rPr>
        <w:t>wymienionych w pkt 1 -3, poniesionych w</w:t>
      </w:r>
      <w:r w:rsidR="00686495" w:rsidRPr="00C043BC">
        <w:rPr>
          <w:color w:val="5B9BD5" w:themeColor="accent1"/>
        </w:rPr>
        <w:t> </w:t>
      </w:r>
      <w:r w:rsidRPr="00C043BC">
        <w:rPr>
          <w:color w:val="5B9BD5" w:themeColor="accent1"/>
        </w:rPr>
        <w:t>okresie maksymalnie trzech miesięcy wstecz od daty złożenia wniosku kredytowego.</w:t>
      </w:r>
    </w:p>
    <w:p w14:paraId="00A9C019" w14:textId="77777777" w:rsidR="00686495" w:rsidRPr="00D576D4" w:rsidRDefault="00686495" w:rsidP="00C043BC">
      <w:pPr>
        <w:pStyle w:val="Akapitzlist"/>
        <w:jc w:val="both"/>
        <w:rPr>
          <w:color w:val="5B9BD5" w:themeColor="accent1"/>
          <w:sz w:val="6"/>
          <w:szCs w:val="6"/>
        </w:rPr>
      </w:pPr>
    </w:p>
    <w:p w14:paraId="0B3B3B8D" w14:textId="408C8B7E" w:rsidR="00794324" w:rsidRPr="00C043BC" w:rsidRDefault="00686495" w:rsidP="00D4627B">
      <w:pPr>
        <w:pStyle w:val="Akapitzlist"/>
        <w:numPr>
          <w:ilvl w:val="0"/>
          <w:numId w:val="43"/>
        </w:numPr>
        <w:jc w:val="both"/>
        <w:rPr>
          <w:color w:val="5B9BD5" w:themeColor="accent1"/>
        </w:rPr>
      </w:pPr>
      <w:r w:rsidRPr="00C043BC">
        <w:rPr>
          <w:bCs/>
          <w:color w:val="5B9BD5" w:themeColor="accent1"/>
        </w:rPr>
        <w:t>Kredyty preferencyjne na inwestycje energooszczędne</w:t>
      </w:r>
    </w:p>
    <w:p w14:paraId="7A685A1A" w14:textId="77777777" w:rsidR="00686495" w:rsidRPr="00C043BC" w:rsidRDefault="00686495" w:rsidP="00C043BC">
      <w:pPr>
        <w:ind w:left="360"/>
        <w:jc w:val="both"/>
        <w:rPr>
          <w:b/>
          <w:bCs/>
          <w:color w:val="5B9BD5" w:themeColor="accent1"/>
        </w:rPr>
      </w:pPr>
      <w:r w:rsidRPr="00C043BC">
        <w:rPr>
          <w:b/>
          <w:bCs/>
          <w:color w:val="5B9BD5" w:themeColor="accent1"/>
        </w:rPr>
        <w:t>PRZEDMIOT KREDYTOWANIA</w:t>
      </w:r>
    </w:p>
    <w:p w14:paraId="10558089" w14:textId="77777777" w:rsidR="00686495" w:rsidRPr="00C043BC" w:rsidRDefault="00686495" w:rsidP="00C043BC">
      <w:pPr>
        <w:jc w:val="both"/>
        <w:rPr>
          <w:bCs/>
          <w:color w:val="5B9BD5" w:themeColor="accent1"/>
        </w:rPr>
      </w:pPr>
      <w:r w:rsidRPr="00C043BC">
        <w:rPr>
          <w:bCs/>
          <w:color w:val="5B9BD5" w:themeColor="accent1"/>
        </w:rPr>
        <w:t xml:space="preserve">Inwestycje energooszczędne oraz wykorzystanie odnawialnych źródeł energii. </w:t>
      </w:r>
    </w:p>
    <w:p w14:paraId="3B30C4FD" w14:textId="77777777" w:rsidR="00686495" w:rsidRPr="00C043BC" w:rsidRDefault="00686495" w:rsidP="00C043BC">
      <w:pPr>
        <w:ind w:left="360"/>
        <w:jc w:val="both"/>
        <w:rPr>
          <w:b/>
          <w:bCs/>
          <w:color w:val="5B9BD5" w:themeColor="accent1"/>
        </w:rPr>
      </w:pPr>
      <w:r w:rsidRPr="00C043BC">
        <w:rPr>
          <w:b/>
          <w:bCs/>
          <w:color w:val="5B9BD5" w:themeColor="accent1"/>
        </w:rPr>
        <w:t>ZAKRES ZADANIA OBJĘTEGO FINANSOWANIEM</w:t>
      </w:r>
    </w:p>
    <w:p w14:paraId="5901E0BF" w14:textId="77777777" w:rsidR="00686495" w:rsidRPr="00C043BC" w:rsidRDefault="00686495" w:rsidP="00C043BC">
      <w:pPr>
        <w:pStyle w:val="Akapitzlist"/>
        <w:numPr>
          <w:ilvl w:val="0"/>
          <w:numId w:val="89"/>
        </w:numPr>
        <w:ind w:left="709"/>
        <w:jc w:val="both"/>
        <w:rPr>
          <w:bCs/>
          <w:color w:val="5B9BD5" w:themeColor="accent1"/>
        </w:rPr>
      </w:pPr>
      <w:r w:rsidRPr="00C043BC">
        <w:rPr>
          <w:bCs/>
          <w:color w:val="5B9BD5" w:themeColor="accent1"/>
        </w:rPr>
        <w:t>wymiana istniejących kotłów węglowych na kotły gazowe, olejowe, opalane biomasą, piece zasilane energią elektryczną, a także węglowe z palnikiem retortowym opalane węglem kamiennym asortymentu eko-groszek;</w:t>
      </w:r>
    </w:p>
    <w:p w14:paraId="3817DA20" w14:textId="77777777" w:rsidR="00686495" w:rsidRPr="00C043BC" w:rsidRDefault="00686495" w:rsidP="00C043BC">
      <w:pPr>
        <w:pStyle w:val="Akapitzlist"/>
        <w:numPr>
          <w:ilvl w:val="0"/>
          <w:numId w:val="89"/>
        </w:numPr>
        <w:ind w:left="709"/>
        <w:jc w:val="both"/>
        <w:rPr>
          <w:bCs/>
          <w:color w:val="5B9BD5" w:themeColor="accent1"/>
        </w:rPr>
      </w:pPr>
      <w:r w:rsidRPr="00C043BC">
        <w:rPr>
          <w:bCs/>
          <w:color w:val="5B9BD5" w:themeColor="accent1"/>
        </w:rPr>
        <w:t>wymiana istniejących kotłów gazowych, olejowych, opalanych biomasą, pieców zasilanych energią elektryczną na urządzenia nowszej generacji;</w:t>
      </w:r>
    </w:p>
    <w:p w14:paraId="0617D632" w14:textId="77777777" w:rsidR="00686495" w:rsidRPr="00C043BC" w:rsidRDefault="00686495" w:rsidP="00C043BC">
      <w:pPr>
        <w:pStyle w:val="Akapitzlist"/>
        <w:numPr>
          <w:ilvl w:val="0"/>
          <w:numId w:val="89"/>
        </w:numPr>
        <w:ind w:left="709"/>
        <w:jc w:val="both"/>
        <w:rPr>
          <w:bCs/>
          <w:color w:val="5B9BD5" w:themeColor="accent1"/>
        </w:rPr>
      </w:pPr>
      <w:r w:rsidRPr="00C043BC">
        <w:rPr>
          <w:bCs/>
          <w:color w:val="5B9BD5" w:themeColor="accent1"/>
        </w:rPr>
        <w:t>instalowanie kotłów i urządzeń opalanych gazem, olejem opałowym, biomasą lub zasilanych energią elektryczną, w tym instalacje kogeneracyjne;</w:t>
      </w:r>
    </w:p>
    <w:p w14:paraId="5B80E419" w14:textId="77777777" w:rsidR="00686495" w:rsidRPr="00C043BC" w:rsidRDefault="00686495" w:rsidP="00C043BC">
      <w:pPr>
        <w:pStyle w:val="Akapitzlist"/>
        <w:numPr>
          <w:ilvl w:val="0"/>
          <w:numId w:val="89"/>
        </w:numPr>
        <w:ind w:left="709"/>
        <w:jc w:val="both"/>
        <w:rPr>
          <w:bCs/>
          <w:color w:val="5B9BD5" w:themeColor="accent1"/>
        </w:rPr>
      </w:pPr>
      <w:r w:rsidRPr="00C043BC">
        <w:rPr>
          <w:bCs/>
          <w:color w:val="5B9BD5" w:themeColor="accent1"/>
        </w:rPr>
        <w:t>modernizacja istniejących instalacji centralnego ogrzewania i ciepłej wody;</w:t>
      </w:r>
    </w:p>
    <w:p w14:paraId="7ABB8C2A" w14:textId="77777777" w:rsidR="00686495" w:rsidRPr="00C043BC" w:rsidRDefault="00686495" w:rsidP="00C043BC">
      <w:pPr>
        <w:pStyle w:val="Akapitzlist"/>
        <w:numPr>
          <w:ilvl w:val="0"/>
          <w:numId w:val="89"/>
        </w:numPr>
        <w:ind w:left="709"/>
        <w:jc w:val="both"/>
        <w:rPr>
          <w:bCs/>
          <w:color w:val="5B9BD5" w:themeColor="accent1"/>
        </w:rPr>
      </w:pPr>
      <w:r w:rsidRPr="00C043BC">
        <w:rPr>
          <w:bCs/>
          <w:color w:val="5B9BD5" w:themeColor="accent1"/>
        </w:rPr>
        <w:t xml:space="preserve">instalowanie systemów wykorzystujących odnawialne źródła energii (energię wiatru, promieniowania słonecznego, aerotermalną, hydrotermalną, spadku rzek oraz energię pozyskiwaną z biomasy, biogazu składowiskowego, biogazu z procesu odprowadzania lub </w:t>
      </w:r>
      <w:r w:rsidRPr="00C043BC">
        <w:rPr>
          <w:bCs/>
          <w:color w:val="5B9BD5" w:themeColor="accent1"/>
        </w:rPr>
        <w:lastRenderedPageBreak/>
        <w:t>oczyszczania ścieków albo rozkładu składowanych szczątków roślinnych i zwierzęcych) o mocy do 200 kW;</w:t>
      </w:r>
    </w:p>
    <w:p w14:paraId="07FD157B" w14:textId="77777777" w:rsidR="00686495" w:rsidRPr="00C043BC" w:rsidRDefault="00686495" w:rsidP="00C043BC">
      <w:pPr>
        <w:pStyle w:val="Akapitzlist"/>
        <w:numPr>
          <w:ilvl w:val="0"/>
          <w:numId w:val="89"/>
        </w:numPr>
        <w:ind w:left="709"/>
        <w:jc w:val="both"/>
        <w:rPr>
          <w:bCs/>
          <w:color w:val="5B9BD5" w:themeColor="accent1"/>
        </w:rPr>
      </w:pPr>
      <w:r w:rsidRPr="00C043BC">
        <w:rPr>
          <w:bCs/>
          <w:color w:val="5B9BD5" w:themeColor="accent1"/>
        </w:rPr>
        <w:t>podłączenie obiektu do sieci ciepłowniczych;</w:t>
      </w:r>
    </w:p>
    <w:p w14:paraId="132DCAA8" w14:textId="77777777" w:rsidR="00686495" w:rsidRPr="00C043BC" w:rsidRDefault="00686495" w:rsidP="00C043BC">
      <w:pPr>
        <w:pStyle w:val="Akapitzlist"/>
        <w:numPr>
          <w:ilvl w:val="0"/>
          <w:numId w:val="89"/>
        </w:numPr>
        <w:ind w:left="709"/>
        <w:jc w:val="both"/>
        <w:rPr>
          <w:color w:val="5B9BD5" w:themeColor="accent1"/>
        </w:rPr>
      </w:pPr>
      <w:r w:rsidRPr="00C043BC">
        <w:rPr>
          <w:bCs/>
          <w:color w:val="5B9BD5" w:themeColor="accent1"/>
        </w:rPr>
        <w:t>termomodernizacja obiektów budowlanych.</w:t>
      </w:r>
    </w:p>
    <w:p w14:paraId="5EC440A2" w14:textId="77777777" w:rsidR="00686495" w:rsidRPr="00C043BC" w:rsidRDefault="00686495" w:rsidP="00C043BC">
      <w:pPr>
        <w:ind w:left="426"/>
        <w:jc w:val="both"/>
        <w:rPr>
          <w:b/>
          <w:color w:val="5B9BD5" w:themeColor="accent1"/>
        </w:rPr>
      </w:pPr>
      <w:r w:rsidRPr="00C043BC">
        <w:rPr>
          <w:b/>
          <w:color w:val="5B9BD5" w:themeColor="accent1"/>
        </w:rPr>
        <w:t>KREDYTOBIORCY</w:t>
      </w:r>
    </w:p>
    <w:p w14:paraId="29F06A22" w14:textId="77777777" w:rsidR="00686495" w:rsidRPr="00C043BC" w:rsidRDefault="00686495" w:rsidP="00C043BC">
      <w:pPr>
        <w:jc w:val="both"/>
        <w:rPr>
          <w:color w:val="5B9BD5" w:themeColor="accent1"/>
        </w:rPr>
      </w:pPr>
      <w:r w:rsidRPr="00C043BC">
        <w:rPr>
          <w:color w:val="5B9BD5" w:themeColor="accent1"/>
        </w:rPr>
        <w:t>Osoby fizyczne nieprowadzące działalności gospodarczej, gospodarstwa rolne, spółdzielnie, wspólnoty mieszkaniowe.</w:t>
      </w:r>
    </w:p>
    <w:p w14:paraId="4C8252F1" w14:textId="77777777" w:rsidR="006D272E" w:rsidRDefault="006D272E" w:rsidP="00D4627B">
      <w:pPr>
        <w:pStyle w:val="Nagwek2"/>
        <w:numPr>
          <w:ilvl w:val="1"/>
          <w:numId w:val="69"/>
        </w:numPr>
        <w:jc w:val="both"/>
      </w:pPr>
      <w:bookmarkStart w:id="52" w:name="_Toc448342263"/>
      <w:bookmarkStart w:id="53" w:name="_Toc58959277"/>
      <w:r>
        <w:t xml:space="preserve">Firmy </w:t>
      </w:r>
      <w:bookmarkEnd w:id="52"/>
      <w:r w:rsidR="00943FF4">
        <w:t>na obszarze gminy Olszanka</w:t>
      </w:r>
      <w:bookmarkEnd w:id="53"/>
    </w:p>
    <w:p w14:paraId="35A2DF90" w14:textId="77777777" w:rsidR="00812105" w:rsidRDefault="00812105" w:rsidP="00812105">
      <w:pPr>
        <w:jc w:val="both"/>
      </w:pPr>
      <w:r>
        <w:t>Poniżej przedstawiono listę podmiotów (na podstawie danych udostępnionych przez UG w Olszance), mających siedzibę na obszarze gminy Olszanka, które po spełnieniu określonych warunków będą mogły korzystać z dedykowanych programów dotacji i pożyczek.</w:t>
      </w:r>
    </w:p>
    <w:p w14:paraId="446773C6" w14:textId="77777777" w:rsidR="00812105" w:rsidRDefault="00812105" w:rsidP="00812105">
      <w:pPr>
        <w:jc w:val="both"/>
      </w:pPr>
      <w:r>
        <w:t>Warunkami tymi są przede wszystkim zinwentaryzowanie aktualnej emisji CO</w:t>
      </w:r>
      <w:r>
        <w:rPr>
          <w:vertAlign w:val="subscript"/>
        </w:rPr>
        <w:t xml:space="preserve">2 </w:t>
      </w:r>
      <w:r>
        <w:t xml:space="preserve">wprowadzanej do powietrza na terenie gminy oraz przekazanie informacji gminie Olszanka dot. planowanych inwestycji, na które podmiot jest zainteresowany pozyskać dofinansowanie. </w:t>
      </w:r>
    </w:p>
    <w:p w14:paraId="4FD15250" w14:textId="77777777" w:rsidR="00812105" w:rsidRDefault="00812105" w:rsidP="00812105">
      <w:pPr>
        <w:jc w:val="both"/>
      </w:pPr>
      <w:r>
        <w:t xml:space="preserve">Ponadto wymagana będzie również aktualizacja niniejszego dokumentu o dane dot. planowanej inwestycji i wpisanie inwestycji do zadań planowanych do realizacji w okresie obowiązywania PGN. </w:t>
      </w:r>
    </w:p>
    <w:p w14:paraId="2C4FA9AB" w14:textId="77777777" w:rsidR="00812105" w:rsidRDefault="00812105" w:rsidP="00812105">
      <w:pPr>
        <w:jc w:val="both"/>
      </w:pPr>
      <w:r>
        <w:t>Poniżej przedstawiono listę podmiotów przekazaną przez UG Olszanka, które po spełnieniu ww.</w:t>
      </w:r>
      <w:r w:rsidR="008A48CD">
        <w:t> </w:t>
      </w:r>
      <w:r>
        <w:t>warunków i ewentualnej aktualizacji dokumentu będą mogły starać się o pozyskanie dotacji lub</w:t>
      </w:r>
      <w:r w:rsidR="008A48CD">
        <w:t> </w:t>
      </w:r>
      <w:r>
        <w:t>preferencyjnej pożyczki.</w:t>
      </w:r>
    </w:p>
    <w:p w14:paraId="072CE076" w14:textId="77777777" w:rsidR="006D272E" w:rsidRDefault="006D272E" w:rsidP="006D272E">
      <w:pPr>
        <w:ind w:left="672" w:hanging="388"/>
        <w:contextualSpacing/>
        <w:jc w:val="both"/>
      </w:pPr>
      <w:r>
        <w:t>1.Rolnicza Spółdzielnia Produkcyjna Jankowice Wielkie 56, 49-332 Olszanka;</w:t>
      </w:r>
    </w:p>
    <w:p w14:paraId="5FABD273" w14:textId="77777777" w:rsidR="006D272E" w:rsidRDefault="006D272E" w:rsidP="006D272E">
      <w:pPr>
        <w:ind w:left="672" w:hanging="388"/>
        <w:contextualSpacing/>
        <w:jc w:val="both"/>
      </w:pPr>
      <w:r>
        <w:t>2.Rolnicza Spółdzielnia Produkcyjna w Przylesiu, Przylesie 156, 49-332 Olszanka;</w:t>
      </w:r>
    </w:p>
    <w:p w14:paraId="5DB57FD6" w14:textId="77777777" w:rsidR="006D272E" w:rsidRDefault="006D272E" w:rsidP="006D272E">
      <w:pPr>
        <w:ind w:left="672" w:hanging="388"/>
        <w:contextualSpacing/>
        <w:jc w:val="both"/>
      </w:pPr>
      <w:r>
        <w:t>3. Zakład Gospodarki Komunalnej z/s w Czeskiej Wsi, Czeska Wieś 61, 49-332 Olszanka;</w:t>
      </w:r>
    </w:p>
    <w:p w14:paraId="16F60A77" w14:textId="77777777" w:rsidR="006D272E" w:rsidRDefault="006D272E" w:rsidP="006D272E">
      <w:pPr>
        <w:ind w:left="672" w:hanging="388"/>
        <w:contextualSpacing/>
        <w:jc w:val="both"/>
      </w:pPr>
      <w:r>
        <w:t>4. Zgoda Spółdzielnia Mieszkaniowa, ul. Robotnicza 5, 49-300 Brzeg;</w:t>
      </w:r>
    </w:p>
    <w:p w14:paraId="77FC22E9" w14:textId="77777777" w:rsidR="006D272E" w:rsidRDefault="006D272E" w:rsidP="006D272E">
      <w:pPr>
        <w:ind w:left="672" w:hanging="388"/>
        <w:contextualSpacing/>
        <w:jc w:val="both"/>
      </w:pPr>
      <w:r>
        <w:t>5. Rzymsko-Katolicka Parafia Św. Jadwigi w Michałowie, Michałów 119, 49-332 Olszanka;</w:t>
      </w:r>
    </w:p>
    <w:p w14:paraId="1ED440E1" w14:textId="77777777" w:rsidR="006D272E" w:rsidRDefault="006D272E" w:rsidP="006D272E">
      <w:pPr>
        <w:ind w:left="672" w:hanging="388"/>
        <w:contextualSpacing/>
        <w:jc w:val="both"/>
      </w:pPr>
      <w:r>
        <w:t>6. Bank Spółdzielczy Grodków Łosiów, ul. Kasztanowa 18, 49-200 Grodków;</w:t>
      </w:r>
    </w:p>
    <w:p w14:paraId="4FC9B182" w14:textId="77777777" w:rsidR="006D272E" w:rsidRDefault="006D272E" w:rsidP="006D272E">
      <w:pPr>
        <w:ind w:left="672" w:hanging="388"/>
        <w:contextualSpacing/>
        <w:jc w:val="both"/>
      </w:pPr>
      <w:r>
        <w:t>7. SAATBAU POLSKA sp. z o.o., ul. Żytnia 1, 55-330 Środa Śląska;</w:t>
      </w:r>
    </w:p>
    <w:p w14:paraId="07ABA3CB" w14:textId="77777777" w:rsidR="006D272E" w:rsidRDefault="006D272E" w:rsidP="006D272E">
      <w:pPr>
        <w:ind w:left="672" w:hanging="388"/>
        <w:contextualSpacing/>
        <w:jc w:val="both"/>
      </w:pPr>
      <w:r>
        <w:t>8. Agro-Efekt, Słupia 53, 63-642 Słupia;</w:t>
      </w:r>
    </w:p>
    <w:p w14:paraId="5EB754DF" w14:textId="77777777" w:rsidR="006D272E" w:rsidRDefault="006D272E" w:rsidP="006D272E">
      <w:pPr>
        <w:ind w:left="672" w:hanging="388"/>
        <w:contextualSpacing/>
        <w:jc w:val="both"/>
      </w:pPr>
      <w:r>
        <w:t>9. BORT-WIMAR Spółka Jawna, ul. Sienkiewicza 104, 49-200 Grodków;</w:t>
      </w:r>
    </w:p>
    <w:p w14:paraId="3A3FDCB5" w14:textId="77777777" w:rsidR="006D272E" w:rsidRDefault="006D272E" w:rsidP="006D272E">
      <w:pPr>
        <w:ind w:left="672" w:hanging="388"/>
        <w:contextualSpacing/>
        <w:jc w:val="both"/>
      </w:pPr>
      <w:r>
        <w:t>10. Spółdzielnia mieszkaniowa Łosiów, 49-300 Lewin Brzeski;</w:t>
      </w:r>
    </w:p>
    <w:p w14:paraId="3F02E299" w14:textId="77777777" w:rsidR="006D272E" w:rsidRDefault="006D272E" w:rsidP="006D272E">
      <w:pPr>
        <w:ind w:left="672" w:hanging="388"/>
        <w:contextualSpacing/>
        <w:jc w:val="both"/>
      </w:pPr>
      <w:r>
        <w:t>11. AMBROZY Sp. z o.o., ul. Namysłowska 21, 56-420 Bierutów;</w:t>
      </w:r>
    </w:p>
    <w:p w14:paraId="6CBBCF10" w14:textId="77777777" w:rsidR="006D272E" w:rsidRDefault="006D272E" w:rsidP="006D272E">
      <w:pPr>
        <w:ind w:left="672" w:hanging="388"/>
        <w:contextualSpacing/>
        <w:jc w:val="both"/>
      </w:pPr>
      <w:r>
        <w:t>12. Parafia Rzymsko-Katolicka Św. Stanisława Biskupa i Męczennika i Św. Mikołaja w Przylesiu 38, 49-351 Olszanka;</w:t>
      </w:r>
    </w:p>
    <w:p w14:paraId="7C037D96" w14:textId="77777777" w:rsidR="006D272E" w:rsidRDefault="006D272E" w:rsidP="006D272E">
      <w:pPr>
        <w:ind w:left="672" w:hanging="388"/>
        <w:contextualSpacing/>
        <w:jc w:val="both"/>
      </w:pPr>
      <w:r>
        <w:t>13. Parafia Rzymsko-Katolicka Najświętszego Serca Pana Jezusowego w Pogorzeli;</w:t>
      </w:r>
    </w:p>
    <w:p w14:paraId="2CF5EF89" w14:textId="77777777" w:rsidR="006D272E" w:rsidRDefault="006D272E" w:rsidP="006D272E">
      <w:pPr>
        <w:ind w:left="672" w:hanging="388"/>
        <w:contextualSpacing/>
        <w:jc w:val="both"/>
      </w:pPr>
      <w:r>
        <w:t>14. Drobiarstwo Polskie, ul. Opolska 39, 49-100 Niemodlin;</w:t>
      </w:r>
    </w:p>
    <w:p w14:paraId="71F320FA" w14:textId="77777777" w:rsidR="006D272E" w:rsidRDefault="006D272E" w:rsidP="006D272E">
      <w:pPr>
        <w:ind w:left="672" w:hanging="388"/>
        <w:contextualSpacing/>
        <w:jc w:val="both"/>
      </w:pPr>
      <w:r>
        <w:t>15. BIO-CHEM Sp. z o.o., ul. Kasztanowa 1, 49-200 Grodków;</w:t>
      </w:r>
    </w:p>
    <w:p w14:paraId="1744F83B" w14:textId="77777777" w:rsidR="006D272E" w:rsidRDefault="006D272E" w:rsidP="006D272E">
      <w:pPr>
        <w:ind w:left="672" w:hanging="388"/>
        <w:contextualSpacing/>
        <w:jc w:val="both"/>
      </w:pPr>
      <w:r>
        <w:t>16. Wagi i Systemy Ważące GAWAG, Jankowice  Wielkie 10, 49-332 Olszanka;</w:t>
      </w:r>
    </w:p>
    <w:p w14:paraId="4BF3A801" w14:textId="77777777" w:rsidR="006D272E" w:rsidRDefault="006D272E" w:rsidP="006D272E">
      <w:pPr>
        <w:ind w:left="672" w:hanging="388"/>
        <w:contextualSpacing/>
        <w:jc w:val="both"/>
      </w:pPr>
      <w:r>
        <w:t>17. JANPOL Przedsiębiorstwo Rolno Usługowe, 49-334 Jankowice Wielkie;</w:t>
      </w:r>
    </w:p>
    <w:p w14:paraId="5D810D85" w14:textId="30A3756E" w:rsidR="006D272E" w:rsidRDefault="006D272E" w:rsidP="006D272E">
      <w:pPr>
        <w:ind w:left="672" w:hanging="388"/>
        <w:contextualSpacing/>
        <w:jc w:val="both"/>
      </w:pPr>
      <w:r>
        <w:t xml:space="preserve">18. </w:t>
      </w:r>
      <w:r w:rsidR="0007598F" w:rsidRPr="00C043BC">
        <w:rPr>
          <w:color w:val="5B9BD5" w:themeColor="accent1"/>
        </w:rPr>
        <w:t xml:space="preserve">Silton Property </w:t>
      </w:r>
      <w:r w:rsidR="0007598F">
        <w:rPr>
          <w:color w:val="5B9BD5" w:themeColor="accent1"/>
        </w:rPr>
        <w:t>S</w:t>
      </w:r>
      <w:r w:rsidR="0007598F" w:rsidRPr="00C043BC">
        <w:rPr>
          <w:color w:val="5B9BD5" w:themeColor="accent1"/>
        </w:rPr>
        <w:t>p</w:t>
      </w:r>
      <w:r w:rsidR="0007598F">
        <w:rPr>
          <w:color w:val="5B9BD5" w:themeColor="accent1"/>
        </w:rPr>
        <w:t>.</w:t>
      </w:r>
      <w:r w:rsidR="0007598F" w:rsidRPr="00C043BC">
        <w:rPr>
          <w:color w:val="5B9BD5" w:themeColor="accent1"/>
        </w:rPr>
        <w:t xml:space="preserve"> z o.o. ul. B. Chrobrego 18, 49-300 Brzeg</w:t>
      </w:r>
      <w:r>
        <w:t>;</w:t>
      </w:r>
    </w:p>
    <w:p w14:paraId="3AF09B62" w14:textId="77777777" w:rsidR="006D272E" w:rsidRDefault="006D272E" w:rsidP="006D272E">
      <w:pPr>
        <w:ind w:left="672" w:hanging="388"/>
        <w:contextualSpacing/>
        <w:jc w:val="both"/>
      </w:pPr>
      <w:r>
        <w:t>19</w:t>
      </w:r>
      <w:r w:rsidR="008A48CD">
        <w:t xml:space="preserve">. </w:t>
      </w:r>
      <w:r>
        <w:t>Piekarnia LIPIANIN w Przylesiu;</w:t>
      </w:r>
    </w:p>
    <w:p w14:paraId="3B85BFF1" w14:textId="77777777" w:rsidR="006D272E" w:rsidRDefault="006D272E" w:rsidP="006D272E">
      <w:pPr>
        <w:ind w:left="672" w:hanging="388"/>
        <w:contextualSpacing/>
        <w:jc w:val="both"/>
      </w:pPr>
      <w:r>
        <w:t>20. Miejskie Przedsiębiorstwo Wodociągów i Kanalizacji na Grobli 14/16 50-421 Wrocław – w</w:t>
      </w:r>
      <w:r w:rsidR="008A48CD">
        <w:t> </w:t>
      </w:r>
      <w:r>
        <w:t>Michałowie;</w:t>
      </w:r>
    </w:p>
    <w:p w14:paraId="15214304" w14:textId="77777777" w:rsidR="006D272E" w:rsidRDefault="006D272E" w:rsidP="006D272E">
      <w:pPr>
        <w:ind w:left="672" w:hanging="388"/>
        <w:contextualSpacing/>
        <w:jc w:val="both"/>
      </w:pPr>
      <w:r>
        <w:t>21. NZOZ NOMAG-MED Magiera i Gibki, ul. Słowackiego 1, 49-330 Łosiów;</w:t>
      </w:r>
    </w:p>
    <w:p w14:paraId="3814A85A" w14:textId="77777777" w:rsidR="006D272E" w:rsidRDefault="006D272E" w:rsidP="006D272E">
      <w:pPr>
        <w:ind w:left="672" w:hanging="388"/>
        <w:contextualSpacing/>
        <w:jc w:val="both"/>
      </w:pPr>
      <w:r>
        <w:t>22. Poczta Polska Spółka akcyjna, ul. Rakowiecka 26, 00-940 Warszawa;</w:t>
      </w:r>
    </w:p>
    <w:p w14:paraId="0B8B4B82" w14:textId="77777777" w:rsidR="006D272E" w:rsidRDefault="006D272E" w:rsidP="008A48CD">
      <w:pPr>
        <w:spacing w:after="240"/>
        <w:ind w:left="670" w:hanging="386"/>
        <w:contextualSpacing/>
        <w:jc w:val="both"/>
      </w:pPr>
      <w:r>
        <w:t>23. Przedsiębiorstwo Wodociągów i Kanalizacji w Brzegu, ul. Wolności 15, 49-300 Brzeg.</w:t>
      </w:r>
    </w:p>
    <w:p w14:paraId="79DC6049" w14:textId="77777777" w:rsidR="00943FF4" w:rsidRDefault="00943FF4" w:rsidP="008A48CD">
      <w:pPr>
        <w:pStyle w:val="Nagwek1"/>
        <w:numPr>
          <w:ilvl w:val="0"/>
          <w:numId w:val="69"/>
        </w:numPr>
        <w:spacing w:before="360"/>
        <w:ind w:left="1106" w:hanging="403"/>
        <w:rPr>
          <w:lang w:eastAsia="pl-PL"/>
        </w:rPr>
      </w:pPr>
      <w:bookmarkStart w:id="54" w:name="_Toc448342264"/>
      <w:bookmarkStart w:id="55" w:name="_Toc58959278"/>
      <w:r>
        <w:rPr>
          <w:lang w:eastAsia="pl-PL"/>
        </w:rPr>
        <w:lastRenderedPageBreak/>
        <w:t>Inwentaryzacja emisji CO</w:t>
      </w:r>
      <w:r>
        <w:rPr>
          <w:vertAlign w:val="subscript"/>
          <w:lang w:eastAsia="pl-PL"/>
        </w:rPr>
        <w:t>2</w:t>
      </w:r>
      <w:r>
        <w:rPr>
          <w:lang w:eastAsia="pl-PL"/>
        </w:rPr>
        <w:t xml:space="preserve"> na terenie gminy Olszanka</w:t>
      </w:r>
      <w:bookmarkEnd w:id="54"/>
      <w:bookmarkEnd w:id="55"/>
    </w:p>
    <w:p w14:paraId="1666DB37" w14:textId="77777777" w:rsidR="000C7292" w:rsidRDefault="000C7292" w:rsidP="00D4627B">
      <w:pPr>
        <w:pStyle w:val="Nagwek2"/>
        <w:numPr>
          <w:ilvl w:val="1"/>
          <w:numId w:val="70"/>
        </w:numPr>
        <w:rPr>
          <w:lang w:eastAsia="pl-PL"/>
        </w:rPr>
      </w:pPr>
      <w:bookmarkStart w:id="56" w:name="_Toc58959279"/>
      <w:r>
        <w:rPr>
          <w:lang w:eastAsia="pl-PL"/>
        </w:rPr>
        <w:t>Metodologia inwentaryzacji emisji CO</w:t>
      </w:r>
      <w:r>
        <w:rPr>
          <w:vertAlign w:val="subscript"/>
          <w:lang w:eastAsia="pl-PL"/>
        </w:rPr>
        <w:t>2</w:t>
      </w:r>
      <w:bookmarkEnd w:id="56"/>
    </w:p>
    <w:p w14:paraId="02F488DA" w14:textId="77777777" w:rsidR="000C7292" w:rsidRPr="000C7292" w:rsidRDefault="000C7292" w:rsidP="000C7292">
      <w:pPr>
        <w:rPr>
          <w:lang w:eastAsia="pl-PL"/>
        </w:rPr>
      </w:pPr>
    </w:p>
    <w:p w14:paraId="7A32CBB0" w14:textId="77777777" w:rsidR="000C7292" w:rsidRDefault="000C7292" w:rsidP="000C7292">
      <w:pPr>
        <w:tabs>
          <w:tab w:val="left" w:pos="5100"/>
        </w:tabs>
        <w:rPr>
          <w:lang w:eastAsia="pl-PL"/>
        </w:rPr>
      </w:pPr>
      <w:r>
        <w:rPr>
          <w:lang w:eastAsia="pl-PL"/>
        </w:rPr>
        <w:t>Zasadniczo stosowane są dwie metody przeprowadzania inwentaryzacji emisji:</w:t>
      </w:r>
    </w:p>
    <w:p w14:paraId="09BD1D7F" w14:textId="77777777" w:rsidR="000C7292" w:rsidRDefault="000C7292" w:rsidP="00D4627B">
      <w:pPr>
        <w:pStyle w:val="Akapitzlist"/>
        <w:numPr>
          <w:ilvl w:val="0"/>
          <w:numId w:val="19"/>
        </w:numPr>
        <w:jc w:val="both"/>
      </w:pPr>
      <w:r w:rsidRPr="000C7292">
        <w:rPr>
          <w:b/>
          <w:bCs/>
        </w:rPr>
        <w:t xml:space="preserve">„BOTTOM UP” </w:t>
      </w:r>
      <w:r w:rsidRPr="00150AED">
        <w:t xml:space="preserve">– </w:t>
      </w:r>
      <w:r>
        <w:t>czyli od szczegółu do ogółu – można ją zastosować, gdy dysponujemy szczegółowymi danymi źródłowymi (np. zużycie energii dla pojedynczych budynków użyteczności publicznej). Jest </w:t>
      </w:r>
      <w:r w:rsidR="00DF768C">
        <w:t>metodą</w:t>
      </w:r>
      <w:r w:rsidR="002D48C0">
        <w:t xml:space="preserve"> </w:t>
      </w:r>
      <w:r w:rsidR="00DF768C">
        <w:t>naj</w:t>
      </w:r>
      <w:r>
        <w:t>dokładniejsz</w:t>
      </w:r>
      <w:r w:rsidR="00DF768C">
        <w:t>ą z uwagi na brak szacowania, a jedynie analizę danych</w:t>
      </w:r>
      <w:r>
        <w:t>, lecz wymaga zebrania szczegółowych danych u źródła</w:t>
      </w:r>
      <w:r w:rsidR="00DF768C">
        <w:t xml:space="preserve"> (co nie zawsze jest możliwe do zrealizowania)</w:t>
      </w:r>
      <w:r w:rsidR="008A48CD">
        <w:t>;</w:t>
      </w:r>
    </w:p>
    <w:p w14:paraId="37215399" w14:textId="77777777" w:rsidR="000C7292" w:rsidRDefault="000C7292" w:rsidP="00D4627B">
      <w:pPr>
        <w:pStyle w:val="Akapitzlist"/>
        <w:numPr>
          <w:ilvl w:val="0"/>
          <w:numId w:val="19"/>
        </w:numPr>
        <w:jc w:val="both"/>
        <w:rPr>
          <w:lang w:eastAsia="pl-PL"/>
        </w:rPr>
      </w:pPr>
      <w:r w:rsidRPr="000C7292">
        <w:rPr>
          <w:b/>
          <w:lang w:eastAsia="pl-PL"/>
        </w:rPr>
        <w:t>„TOP DOWN”</w:t>
      </w:r>
      <w:r>
        <w:rPr>
          <w:lang w:eastAsia="pl-PL"/>
        </w:rPr>
        <w:t xml:space="preserve"> – od ogółu do szczegółu – gdy dysponujemy pewnymi ogólnymi wielkościami i</w:t>
      </w:r>
      <w:r w:rsidR="00DF768C">
        <w:rPr>
          <w:lang w:eastAsia="pl-PL"/>
        </w:rPr>
        <w:t> </w:t>
      </w:r>
      <w:r>
        <w:rPr>
          <w:lang w:eastAsia="pl-PL"/>
        </w:rPr>
        <w:t xml:space="preserve">dzielimy je na szczegółowe na podstawie pewnych założeń (np. zużycie ciepła dla całego miasta dzielone na poszczególne grupy odbiorców). Metoda </w:t>
      </w:r>
      <w:r w:rsidR="00DF768C">
        <w:rPr>
          <w:lang w:eastAsia="pl-PL"/>
        </w:rPr>
        <w:t>z uwagi na szacowanie pewnych wartości (np. na podstawie danych statystycznych) nie zapewnia tak dużej dokładności jak metoda 1-sza, jednak nadal jest to metoda wystarczająco dokładna dla przeprowadzenia inwentaryzacji, o ile założenia opierają się na realnych i zweryfikowanych danych.</w:t>
      </w:r>
    </w:p>
    <w:p w14:paraId="1490F2D8" w14:textId="77777777" w:rsidR="00224433" w:rsidRDefault="00224433" w:rsidP="000D1074">
      <w:pPr>
        <w:jc w:val="both"/>
        <w:rPr>
          <w:lang w:eastAsia="pl-PL"/>
        </w:rPr>
      </w:pPr>
      <w:r>
        <w:rPr>
          <w:lang w:eastAsia="pl-PL"/>
        </w:rPr>
        <w:t xml:space="preserve">Niniejszy Plan Gospodarki Niskoemisyjnej dla gminy </w:t>
      </w:r>
      <w:r w:rsidR="002B648D">
        <w:rPr>
          <w:lang w:eastAsia="pl-PL"/>
        </w:rPr>
        <w:t>Olszanka</w:t>
      </w:r>
      <w:r>
        <w:rPr>
          <w:lang w:eastAsia="pl-PL"/>
        </w:rPr>
        <w:t xml:space="preserve"> został opracowany z wykorzystaniem obu tych metod, w zależności od tego, która z nich okazywała się dokładniejsza przy określaniu wielkości emisji z danej grupy źródeł.</w:t>
      </w:r>
    </w:p>
    <w:p w14:paraId="17C10F47" w14:textId="77777777" w:rsidR="001D6648" w:rsidRDefault="001D6648" w:rsidP="000D1074">
      <w:pPr>
        <w:jc w:val="both"/>
        <w:rPr>
          <w:lang w:eastAsia="pl-PL"/>
        </w:rPr>
      </w:pPr>
      <w:r>
        <w:rPr>
          <w:lang w:eastAsia="pl-PL"/>
        </w:rPr>
        <w:t xml:space="preserve">Z uwagi na przyjęcie za rok bazowy roku 2014, możliwe było wykonanie </w:t>
      </w:r>
      <w:r w:rsidR="00224433">
        <w:rPr>
          <w:lang w:eastAsia="pl-PL"/>
        </w:rPr>
        <w:t>BEI</w:t>
      </w:r>
      <w:r>
        <w:rPr>
          <w:lang w:eastAsia="pl-PL"/>
        </w:rPr>
        <w:t xml:space="preserve"> (w odniesieniu do emisji ze zużycia paliw i energii do celów grzewczych mieszkańców i budynków użyteczności publicznej)</w:t>
      </w:r>
      <w:r w:rsidR="00224433">
        <w:rPr>
          <w:lang w:eastAsia="pl-PL"/>
        </w:rPr>
        <w:t xml:space="preserve"> z</w:t>
      </w:r>
      <w:r>
        <w:rPr>
          <w:lang w:eastAsia="pl-PL"/>
        </w:rPr>
        <w:t> </w:t>
      </w:r>
      <w:r w:rsidR="00224433">
        <w:rPr>
          <w:lang w:eastAsia="pl-PL"/>
        </w:rPr>
        <w:t>wykorzystani</w:t>
      </w:r>
      <w:r>
        <w:rPr>
          <w:lang w:eastAsia="pl-PL"/>
        </w:rPr>
        <w:t>em metody od szczegółu do ogółu – na podstawie danych pozyskanych w trakcie inwentaryzacji (ankietyzacji)</w:t>
      </w:r>
      <w:r w:rsidR="00224433">
        <w:rPr>
          <w:lang w:eastAsia="pl-PL"/>
        </w:rPr>
        <w:t xml:space="preserve">. </w:t>
      </w:r>
    </w:p>
    <w:p w14:paraId="6473E338" w14:textId="77777777" w:rsidR="00224433" w:rsidRDefault="001D6648" w:rsidP="000D1074">
      <w:pPr>
        <w:jc w:val="both"/>
        <w:rPr>
          <w:lang w:eastAsia="pl-PL"/>
        </w:rPr>
      </w:pPr>
      <w:r>
        <w:rPr>
          <w:lang w:eastAsia="pl-PL"/>
        </w:rPr>
        <w:t>Mniej szczegółową metodę (top down)</w:t>
      </w:r>
      <w:r w:rsidR="009C7E63">
        <w:rPr>
          <w:lang w:eastAsia="pl-PL"/>
        </w:rPr>
        <w:t>,</w:t>
      </w:r>
      <w:r w:rsidR="008A48CD">
        <w:rPr>
          <w:lang w:eastAsia="pl-PL"/>
        </w:rPr>
        <w:t xml:space="preserve"> </w:t>
      </w:r>
      <w:r w:rsidR="009C7E63">
        <w:rPr>
          <w:lang w:eastAsia="pl-PL"/>
        </w:rPr>
        <w:t xml:space="preserve">wykorzystano przy opracowywaniu </w:t>
      </w:r>
      <w:r>
        <w:rPr>
          <w:lang w:eastAsia="pl-PL"/>
        </w:rPr>
        <w:t>inwentaryzacji bazowej dla sektorów i grup źródeł, dla których nie było możliwości pozyskać rzetelnych informacji w sposób bezpośredni – dot. to głównie</w:t>
      </w:r>
      <w:r w:rsidR="00F72AE7">
        <w:rPr>
          <w:lang w:eastAsia="pl-PL"/>
        </w:rPr>
        <w:t xml:space="preserve"> zużycia paliw i energii w </w:t>
      </w:r>
      <w:r>
        <w:rPr>
          <w:lang w:eastAsia="pl-PL"/>
        </w:rPr>
        <w:t>transpor</w:t>
      </w:r>
      <w:r w:rsidR="00F72AE7">
        <w:rPr>
          <w:lang w:eastAsia="pl-PL"/>
        </w:rPr>
        <w:t xml:space="preserve">cie. Stąd dla określenia emisji </w:t>
      </w:r>
      <w:r w:rsidR="009C7E63">
        <w:rPr>
          <w:lang w:eastAsia="pl-PL"/>
        </w:rPr>
        <w:t xml:space="preserve"> pochodzących ze źródeł innych niż kotły grzewcze</w:t>
      </w:r>
      <w:r w:rsidR="00F72AE7">
        <w:rPr>
          <w:lang w:eastAsia="pl-PL"/>
        </w:rPr>
        <w:t xml:space="preserve"> mieszkańców i instytucji gminnych, pozyskano dane statystyczne</w:t>
      </w:r>
      <w:r w:rsidR="009C7E63">
        <w:rPr>
          <w:lang w:eastAsia="pl-PL"/>
        </w:rPr>
        <w:t xml:space="preserve">, które następnie odniesiono do populacji gminy </w:t>
      </w:r>
      <w:r w:rsidR="002B648D">
        <w:rPr>
          <w:lang w:eastAsia="pl-PL"/>
        </w:rPr>
        <w:t>Olszanka</w:t>
      </w:r>
      <w:r w:rsidR="009C7E63">
        <w:rPr>
          <w:lang w:eastAsia="pl-PL"/>
        </w:rPr>
        <w:t>.</w:t>
      </w:r>
    </w:p>
    <w:p w14:paraId="4CE0BFAC" w14:textId="77777777" w:rsidR="000E4979" w:rsidRDefault="000E4979" w:rsidP="000E4979">
      <w:pPr>
        <w:jc w:val="both"/>
        <w:rPr>
          <w:lang w:eastAsia="pl-PL"/>
        </w:rPr>
      </w:pPr>
      <w:r>
        <w:rPr>
          <w:lang w:eastAsia="pl-PL"/>
        </w:rPr>
        <w:t>Niezależnie od przyjętej metodologii, w każdej inwentaryzacji najważniejszym jest przyjęcie dobrych założeń i ich udokumentowanie, gdyż inwentaryzacja musi być weryfikowalna i powtarzalna. Tą</w:t>
      </w:r>
      <w:r w:rsidR="001510FF">
        <w:rPr>
          <w:lang w:eastAsia="pl-PL"/>
        </w:rPr>
        <w:t> </w:t>
      </w:r>
      <w:r>
        <w:rPr>
          <w:lang w:eastAsia="pl-PL"/>
        </w:rPr>
        <w:t>zasadą w szczególności kierowano się przy opracowywaniu niniejszego dokumentu.</w:t>
      </w:r>
    </w:p>
    <w:p w14:paraId="65260BA3" w14:textId="77777777" w:rsidR="00245B74" w:rsidRDefault="00F72AE7" w:rsidP="000B3965">
      <w:pPr>
        <w:spacing w:after="0"/>
        <w:jc w:val="both"/>
        <w:rPr>
          <w:lang w:eastAsia="pl-PL"/>
        </w:rPr>
      </w:pPr>
      <w:r>
        <w:rPr>
          <w:lang w:eastAsia="pl-PL"/>
        </w:rPr>
        <w:t>Inwentaryzacja bazowa jak i prognoza</w:t>
      </w:r>
      <w:r w:rsidR="00245B74">
        <w:rPr>
          <w:lang w:eastAsia="pl-PL"/>
        </w:rPr>
        <w:t xml:space="preserve"> dla roku 2020 obejmują zasięgiem cały obszar gminy </w:t>
      </w:r>
      <w:r w:rsidR="002B648D">
        <w:rPr>
          <w:lang w:eastAsia="pl-PL"/>
        </w:rPr>
        <w:t>Olszanka</w:t>
      </w:r>
      <w:r w:rsidR="00245B74">
        <w:rPr>
          <w:lang w:eastAsia="pl-PL"/>
        </w:rPr>
        <w:t xml:space="preserve">, którego powierzchnia zawiera się na </w:t>
      </w:r>
      <w:r>
        <w:rPr>
          <w:lang w:eastAsia="pl-PL"/>
        </w:rPr>
        <w:t>9260,12</w:t>
      </w:r>
      <w:r w:rsidR="00245B74">
        <w:rPr>
          <w:lang w:eastAsia="pl-PL"/>
        </w:rPr>
        <w:t xml:space="preserve"> ha.</w:t>
      </w:r>
    </w:p>
    <w:p w14:paraId="7F996A77" w14:textId="77777777" w:rsidR="000D452B" w:rsidRDefault="000D452B" w:rsidP="00BD75C4">
      <w:pPr>
        <w:spacing w:after="0"/>
        <w:jc w:val="both"/>
        <w:rPr>
          <w:lang w:eastAsia="pl-PL"/>
        </w:rPr>
      </w:pPr>
    </w:p>
    <w:p w14:paraId="3B9659E8" w14:textId="77777777" w:rsidR="00705E55" w:rsidRDefault="00705E55" w:rsidP="00D4627B">
      <w:pPr>
        <w:pStyle w:val="Nagwek2"/>
        <w:numPr>
          <w:ilvl w:val="1"/>
          <w:numId w:val="70"/>
        </w:numPr>
        <w:ind w:left="1276"/>
        <w:rPr>
          <w:lang w:eastAsia="pl-PL"/>
        </w:rPr>
      </w:pPr>
      <w:bookmarkStart w:id="57" w:name="_Toc58959280"/>
      <w:r>
        <w:rPr>
          <w:lang w:eastAsia="pl-PL"/>
        </w:rPr>
        <w:t>Źródła danych do opracowania inwentaryzacji bazowej oraz prognozy emisji na rok 2020</w:t>
      </w:r>
      <w:bookmarkEnd w:id="57"/>
    </w:p>
    <w:p w14:paraId="1203EABB" w14:textId="77777777" w:rsidR="00705E55" w:rsidRDefault="00705E55" w:rsidP="00BD75C4">
      <w:pPr>
        <w:spacing w:after="0"/>
        <w:rPr>
          <w:lang w:eastAsia="pl-PL"/>
        </w:rPr>
      </w:pPr>
    </w:p>
    <w:p w14:paraId="3B50CC6B" w14:textId="77777777" w:rsidR="00705E55" w:rsidRDefault="00705E55" w:rsidP="00705E55">
      <w:pPr>
        <w:autoSpaceDE w:val="0"/>
        <w:autoSpaceDN w:val="0"/>
        <w:adjustRightInd w:val="0"/>
        <w:jc w:val="both"/>
        <w:rPr>
          <w:rFonts w:cs="Arial"/>
          <w:color w:val="000000"/>
        </w:rPr>
      </w:pPr>
      <w:r w:rsidRPr="00A46FBE">
        <w:rPr>
          <w:rFonts w:cs="Arial"/>
          <w:color w:val="000000"/>
        </w:rPr>
        <w:t xml:space="preserve">Źródłem </w:t>
      </w:r>
      <w:r w:rsidR="002D48C0">
        <w:rPr>
          <w:rFonts w:cs="Arial"/>
          <w:color w:val="000000"/>
        </w:rPr>
        <w:t xml:space="preserve">danych dla </w:t>
      </w:r>
      <w:r w:rsidR="00205F54" w:rsidRPr="00205F54">
        <w:rPr>
          <w:rFonts w:cs="Arial"/>
          <w:color w:val="000000"/>
        </w:rPr>
        <w:t>przeprowadzonych inwentaryzacji były m.in. podmioty wymienione w poniższej tabeli.</w:t>
      </w:r>
    </w:p>
    <w:p w14:paraId="25BEFF76" w14:textId="77777777" w:rsidR="00705E55" w:rsidRPr="00A46FBE" w:rsidRDefault="00705E55" w:rsidP="00736087">
      <w:pPr>
        <w:spacing w:after="0"/>
        <w:rPr>
          <w:rFonts w:cs="Arial"/>
          <w:color w:val="000000"/>
        </w:rPr>
      </w:pPr>
      <w:r w:rsidRPr="00EF7B60">
        <w:rPr>
          <w:rFonts w:cs="Arial"/>
          <w:b/>
          <w:color w:val="000000"/>
        </w:rPr>
        <w:t>Tabela</w:t>
      </w:r>
      <w:r w:rsidR="00736087">
        <w:rPr>
          <w:rFonts w:cs="Arial"/>
          <w:b/>
          <w:color w:val="000000"/>
        </w:rPr>
        <w:t xml:space="preserve"> 1</w:t>
      </w:r>
      <w:r w:rsidR="00BD75C4">
        <w:rPr>
          <w:rFonts w:cs="Arial"/>
          <w:b/>
          <w:color w:val="000000"/>
        </w:rPr>
        <w:t>5</w:t>
      </w:r>
      <w:r w:rsidRPr="00EF7B60">
        <w:rPr>
          <w:rFonts w:cs="Arial"/>
          <w:b/>
          <w:color w:val="000000"/>
        </w:rPr>
        <w:t xml:space="preserve">. </w:t>
      </w:r>
      <w:r w:rsidRPr="00EF7B60">
        <w:rPr>
          <w:rFonts w:cs="Arial"/>
          <w:snapToGrid w:val="0"/>
          <w:color w:val="000000"/>
        </w:rPr>
        <w:t>Źródła</w:t>
      </w:r>
      <w:r w:rsidR="00205F54">
        <w:rPr>
          <w:rFonts w:cs="Arial"/>
          <w:snapToGrid w:val="0"/>
          <w:color w:val="000000"/>
        </w:rPr>
        <w:t xml:space="preserve"> danych do inwentaryzacji</w:t>
      </w:r>
      <w:r w:rsidRPr="00A46FBE">
        <w:rPr>
          <w:rFonts w:cs="Arial"/>
          <w:snapToGrid w:val="0"/>
          <w:color w:val="000000"/>
        </w:rPr>
        <w:t xml:space="preserve"> emisji CO</w:t>
      </w:r>
      <w:r w:rsidRPr="00A46FBE">
        <w:rPr>
          <w:rFonts w:cs="Arial"/>
          <w:snapToGrid w:val="0"/>
          <w:color w:val="000000"/>
          <w:vertAlign w:val="subscript"/>
        </w:rPr>
        <w:t>2</w:t>
      </w:r>
      <w:r w:rsidRPr="00A46FBE">
        <w:rPr>
          <w:rFonts w:cs="Arial"/>
          <w:snapToGrid w:val="0"/>
          <w:color w:val="000000"/>
        </w:rPr>
        <w:t xml:space="preserve"> na terenie gminy </w:t>
      </w:r>
      <w:r w:rsidR="002B648D">
        <w:rPr>
          <w:rFonts w:cs="Arial"/>
          <w:snapToGrid w:val="0"/>
          <w:color w:val="000000"/>
        </w:rPr>
        <w:t>Olszanka</w:t>
      </w:r>
    </w:p>
    <w:tbl>
      <w:tblPr>
        <w:tblW w:w="7922"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7400"/>
      </w:tblGrid>
      <w:tr w:rsidR="00205F54" w:rsidRPr="00364121" w14:paraId="62E3872E" w14:textId="77777777" w:rsidTr="00205F54">
        <w:tc>
          <w:tcPr>
            <w:tcW w:w="522" w:type="dxa"/>
            <w:vAlign w:val="center"/>
          </w:tcPr>
          <w:p w14:paraId="2B5B1C7F" w14:textId="77777777" w:rsidR="00205F54" w:rsidRPr="00364121" w:rsidRDefault="00205F54" w:rsidP="00705E55">
            <w:pPr>
              <w:widowControl w:val="0"/>
              <w:tabs>
                <w:tab w:val="left" w:pos="567"/>
              </w:tabs>
              <w:spacing w:after="0" w:line="240" w:lineRule="auto"/>
              <w:ind w:left="-11"/>
              <w:jc w:val="center"/>
              <w:rPr>
                <w:rFonts w:cs="Arial"/>
                <w:snapToGrid w:val="0"/>
                <w:color w:val="000000"/>
                <w:sz w:val="20"/>
              </w:rPr>
            </w:pPr>
            <w:r w:rsidRPr="00364121">
              <w:rPr>
                <w:rFonts w:cs="Arial"/>
                <w:snapToGrid w:val="0"/>
                <w:color w:val="000000"/>
                <w:sz w:val="20"/>
              </w:rPr>
              <w:t>Lp.</w:t>
            </w:r>
          </w:p>
        </w:tc>
        <w:tc>
          <w:tcPr>
            <w:tcW w:w="7400" w:type="dxa"/>
            <w:vAlign w:val="center"/>
          </w:tcPr>
          <w:p w14:paraId="61610AAD" w14:textId="77777777" w:rsidR="00205F54" w:rsidRPr="00364121" w:rsidRDefault="00205F54" w:rsidP="00705E55">
            <w:pPr>
              <w:tabs>
                <w:tab w:val="left" w:pos="567"/>
              </w:tabs>
              <w:autoSpaceDE w:val="0"/>
              <w:autoSpaceDN w:val="0"/>
              <w:adjustRightInd w:val="0"/>
              <w:spacing w:after="0" w:line="240" w:lineRule="auto"/>
              <w:jc w:val="center"/>
              <w:rPr>
                <w:rFonts w:cs="Arial"/>
                <w:snapToGrid w:val="0"/>
                <w:color w:val="000000"/>
                <w:sz w:val="20"/>
              </w:rPr>
            </w:pPr>
            <w:r w:rsidRPr="00364121">
              <w:rPr>
                <w:rFonts w:cs="Arial"/>
                <w:snapToGrid w:val="0"/>
                <w:color w:val="000000"/>
                <w:sz w:val="20"/>
              </w:rPr>
              <w:t>Źródło informacji</w:t>
            </w:r>
          </w:p>
        </w:tc>
      </w:tr>
      <w:tr w:rsidR="00205F54" w:rsidRPr="00364121" w14:paraId="35CB4991" w14:textId="77777777" w:rsidTr="00205F54">
        <w:tc>
          <w:tcPr>
            <w:tcW w:w="522" w:type="dxa"/>
          </w:tcPr>
          <w:p w14:paraId="4DC5E4F9" w14:textId="77777777" w:rsidR="00205F54" w:rsidRPr="00364121" w:rsidRDefault="00205F54" w:rsidP="00705E55">
            <w:pPr>
              <w:widowControl w:val="0"/>
              <w:tabs>
                <w:tab w:val="left" w:pos="567"/>
              </w:tabs>
              <w:spacing w:after="0" w:line="240" w:lineRule="auto"/>
              <w:ind w:left="-11" w:right="-108" w:firstLine="11"/>
              <w:rPr>
                <w:rFonts w:cs="Arial"/>
                <w:snapToGrid w:val="0"/>
                <w:color w:val="000000"/>
                <w:sz w:val="20"/>
              </w:rPr>
            </w:pPr>
            <w:r w:rsidRPr="00364121">
              <w:rPr>
                <w:rFonts w:cs="Arial"/>
                <w:snapToGrid w:val="0"/>
                <w:color w:val="000000"/>
                <w:sz w:val="20"/>
              </w:rPr>
              <w:t>1.</w:t>
            </w:r>
          </w:p>
        </w:tc>
        <w:tc>
          <w:tcPr>
            <w:tcW w:w="7400" w:type="dxa"/>
          </w:tcPr>
          <w:p w14:paraId="3BEE0890" w14:textId="77777777" w:rsidR="00205F54" w:rsidRPr="00205F54" w:rsidRDefault="0049133B" w:rsidP="00BD75C4">
            <w:pPr>
              <w:autoSpaceDE w:val="0"/>
              <w:autoSpaceDN w:val="0"/>
              <w:adjustRightInd w:val="0"/>
              <w:spacing w:after="0" w:line="240" w:lineRule="auto"/>
              <w:rPr>
                <w:sz w:val="20"/>
              </w:rPr>
            </w:pPr>
            <w:r w:rsidRPr="00BD75C4">
              <w:rPr>
                <w:sz w:val="20"/>
              </w:rPr>
              <w:t>Remondis</w:t>
            </w:r>
            <w:r w:rsidR="00205F54" w:rsidRPr="00BD75C4">
              <w:rPr>
                <w:sz w:val="20"/>
              </w:rPr>
              <w:t xml:space="preserve"> Sp. z o.o.</w:t>
            </w:r>
            <w:r w:rsidR="002D48C0">
              <w:rPr>
                <w:sz w:val="20"/>
              </w:rPr>
              <w:t xml:space="preserve"> </w:t>
            </w:r>
            <w:r w:rsidR="00BD75C4" w:rsidRPr="00BD75C4">
              <w:rPr>
                <w:sz w:val="20"/>
              </w:rPr>
              <w:t>z</w:t>
            </w:r>
            <w:r w:rsidR="002D48C0">
              <w:rPr>
                <w:sz w:val="20"/>
              </w:rPr>
              <w:t xml:space="preserve"> </w:t>
            </w:r>
            <w:r>
              <w:rPr>
                <w:sz w:val="20"/>
              </w:rPr>
              <w:t>siedzibą w Opolu</w:t>
            </w:r>
          </w:p>
        </w:tc>
      </w:tr>
      <w:tr w:rsidR="00205F54" w:rsidRPr="00364121" w14:paraId="6A84C04B" w14:textId="77777777" w:rsidTr="00205F54">
        <w:tc>
          <w:tcPr>
            <w:tcW w:w="522" w:type="dxa"/>
          </w:tcPr>
          <w:p w14:paraId="52D1FD91" w14:textId="77777777" w:rsidR="00205F54" w:rsidRPr="00364121" w:rsidRDefault="001F52E0" w:rsidP="00705E55">
            <w:pPr>
              <w:widowControl w:val="0"/>
              <w:tabs>
                <w:tab w:val="left" w:pos="567"/>
              </w:tabs>
              <w:spacing w:after="0" w:line="240" w:lineRule="auto"/>
              <w:ind w:left="-11" w:right="-108" w:firstLine="11"/>
              <w:rPr>
                <w:rFonts w:cs="Arial"/>
                <w:snapToGrid w:val="0"/>
                <w:color w:val="000000"/>
                <w:sz w:val="20"/>
              </w:rPr>
            </w:pPr>
            <w:r>
              <w:rPr>
                <w:rFonts w:cs="Arial"/>
                <w:snapToGrid w:val="0"/>
                <w:color w:val="000000"/>
                <w:sz w:val="20"/>
              </w:rPr>
              <w:t>2</w:t>
            </w:r>
            <w:r w:rsidR="00205F54" w:rsidRPr="00364121">
              <w:rPr>
                <w:rFonts w:cs="Arial"/>
                <w:snapToGrid w:val="0"/>
                <w:color w:val="000000"/>
                <w:sz w:val="20"/>
              </w:rPr>
              <w:t>.</w:t>
            </w:r>
          </w:p>
        </w:tc>
        <w:tc>
          <w:tcPr>
            <w:tcW w:w="7400" w:type="dxa"/>
          </w:tcPr>
          <w:p w14:paraId="5CF97EDD" w14:textId="77777777" w:rsidR="00205F54" w:rsidRPr="00364121" w:rsidRDefault="00205F54" w:rsidP="00205F54">
            <w:pPr>
              <w:autoSpaceDE w:val="0"/>
              <w:autoSpaceDN w:val="0"/>
              <w:adjustRightInd w:val="0"/>
              <w:spacing w:after="0" w:line="240" w:lineRule="auto"/>
              <w:rPr>
                <w:rFonts w:cs="Arial"/>
                <w:snapToGrid w:val="0"/>
                <w:color w:val="000000"/>
                <w:sz w:val="20"/>
              </w:rPr>
            </w:pPr>
            <w:r w:rsidRPr="00364121">
              <w:rPr>
                <w:rFonts w:cs="Arial"/>
                <w:snapToGrid w:val="0"/>
                <w:color w:val="000000"/>
                <w:sz w:val="20"/>
              </w:rPr>
              <w:t xml:space="preserve">Starostwo Powiatowe w </w:t>
            </w:r>
            <w:r w:rsidR="00736087">
              <w:rPr>
                <w:rFonts w:cs="Arial"/>
                <w:snapToGrid w:val="0"/>
                <w:color w:val="000000"/>
                <w:sz w:val="20"/>
              </w:rPr>
              <w:t>Brzegu</w:t>
            </w:r>
          </w:p>
        </w:tc>
      </w:tr>
      <w:tr w:rsidR="00205F54" w:rsidRPr="00364121" w14:paraId="3353081C" w14:textId="77777777" w:rsidTr="00205F54">
        <w:tc>
          <w:tcPr>
            <w:tcW w:w="522" w:type="dxa"/>
          </w:tcPr>
          <w:p w14:paraId="01D1FF8D" w14:textId="77777777" w:rsidR="00205F54" w:rsidRPr="00364121" w:rsidRDefault="001F52E0" w:rsidP="00705E55">
            <w:pPr>
              <w:widowControl w:val="0"/>
              <w:tabs>
                <w:tab w:val="left" w:pos="567"/>
              </w:tabs>
              <w:spacing w:after="0" w:line="240" w:lineRule="auto"/>
              <w:ind w:left="-11" w:right="-108" w:firstLine="11"/>
              <w:rPr>
                <w:rFonts w:cs="Arial"/>
                <w:snapToGrid w:val="0"/>
                <w:color w:val="000000"/>
                <w:sz w:val="20"/>
              </w:rPr>
            </w:pPr>
            <w:r>
              <w:rPr>
                <w:rFonts w:cs="Arial"/>
                <w:snapToGrid w:val="0"/>
                <w:color w:val="000000"/>
                <w:sz w:val="20"/>
              </w:rPr>
              <w:lastRenderedPageBreak/>
              <w:t>3</w:t>
            </w:r>
            <w:r w:rsidR="00205F54" w:rsidRPr="00364121">
              <w:rPr>
                <w:rFonts w:cs="Arial"/>
                <w:snapToGrid w:val="0"/>
                <w:color w:val="000000"/>
                <w:sz w:val="20"/>
              </w:rPr>
              <w:t>.</w:t>
            </w:r>
          </w:p>
        </w:tc>
        <w:tc>
          <w:tcPr>
            <w:tcW w:w="7400" w:type="dxa"/>
          </w:tcPr>
          <w:p w14:paraId="704572D3" w14:textId="77777777" w:rsidR="00205F54" w:rsidRPr="00364121" w:rsidRDefault="00205F54" w:rsidP="00705E55">
            <w:pPr>
              <w:autoSpaceDE w:val="0"/>
              <w:autoSpaceDN w:val="0"/>
              <w:adjustRightInd w:val="0"/>
              <w:spacing w:after="0" w:line="240" w:lineRule="auto"/>
              <w:rPr>
                <w:rFonts w:cs="Arial"/>
                <w:snapToGrid w:val="0"/>
                <w:color w:val="000000"/>
                <w:sz w:val="20"/>
              </w:rPr>
            </w:pPr>
            <w:r w:rsidRPr="00364121">
              <w:rPr>
                <w:rFonts w:cs="Arial"/>
                <w:snapToGrid w:val="0"/>
                <w:color w:val="000000"/>
                <w:sz w:val="20"/>
              </w:rPr>
              <w:t>Urząd Marsz</w:t>
            </w:r>
            <w:r>
              <w:rPr>
                <w:rFonts w:cs="Arial"/>
                <w:snapToGrid w:val="0"/>
                <w:color w:val="000000"/>
                <w:sz w:val="20"/>
              </w:rPr>
              <w:t>ałkowski Województwa Opolskiego</w:t>
            </w:r>
          </w:p>
        </w:tc>
      </w:tr>
      <w:tr w:rsidR="00205F54" w:rsidRPr="00364121" w14:paraId="63AE5A48" w14:textId="77777777" w:rsidTr="00205F54">
        <w:tc>
          <w:tcPr>
            <w:tcW w:w="522" w:type="dxa"/>
          </w:tcPr>
          <w:p w14:paraId="136AE388" w14:textId="77777777" w:rsidR="00205F54" w:rsidRPr="00364121" w:rsidRDefault="001F52E0" w:rsidP="00705E55">
            <w:pPr>
              <w:widowControl w:val="0"/>
              <w:tabs>
                <w:tab w:val="left" w:pos="567"/>
              </w:tabs>
              <w:spacing w:after="0" w:line="240" w:lineRule="auto"/>
              <w:ind w:left="-11" w:right="-108" w:firstLine="11"/>
              <w:rPr>
                <w:rFonts w:cs="Arial"/>
                <w:snapToGrid w:val="0"/>
                <w:color w:val="000000"/>
                <w:sz w:val="20"/>
              </w:rPr>
            </w:pPr>
            <w:r>
              <w:rPr>
                <w:rFonts w:cs="Arial"/>
                <w:snapToGrid w:val="0"/>
                <w:color w:val="000000"/>
                <w:sz w:val="20"/>
              </w:rPr>
              <w:t>4</w:t>
            </w:r>
            <w:r w:rsidR="00205F54" w:rsidRPr="00364121">
              <w:rPr>
                <w:rFonts w:cs="Arial"/>
                <w:snapToGrid w:val="0"/>
                <w:color w:val="000000"/>
                <w:sz w:val="20"/>
              </w:rPr>
              <w:t>.</w:t>
            </w:r>
          </w:p>
        </w:tc>
        <w:tc>
          <w:tcPr>
            <w:tcW w:w="7400" w:type="dxa"/>
          </w:tcPr>
          <w:p w14:paraId="06A78538" w14:textId="77777777" w:rsidR="00205F54" w:rsidRPr="00364121" w:rsidRDefault="00205F54" w:rsidP="00205F54">
            <w:pPr>
              <w:autoSpaceDE w:val="0"/>
              <w:autoSpaceDN w:val="0"/>
              <w:adjustRightInd w:val="0"/>
              <w:spacing w:after="0" w:line="240" w:lineRule="auto"/>
              <w:rPr>
                <w:rFonts w:cs="Arial"/>
                <w:snapToGrid w:val="0"/>
                <w:color w:val="000000"/>
                <w:sz w:val="20"/>
              </w:rPr>
            </w:pPr>
            <w:r w:rsidRPr="00364121">
              <w:rPr>
                <w:rFonts w:cs="Arial"/>
                <w:snapToGrid w:val="0"/>
                <w:color w:val="000000"/>
                <w:sz w:val="20"/>
              </w:rPr>
              <w:t xml:space="preserve">Urząd Gminy </w:t>
            </w:r>
            <w:r w:rsidR="002B648D">
              <w:rPr>
                <w:rFonts w:cs="Arial"/>
                <w:snapToGrid w:val="0"/>
                <w:color w:val="000000"/>
                <w:sz w:val="20"/>
              </w:rPr>
              <w:t>Olszanka</w:t>
            </w:r>
            <w:r>
              <w:rPr>
                <w:rFonts w:cs="Arial"/>
                <w:snapToGrid w:val="0"/>
                <w:color w:val="000000"/>
                <w:sz w:val="20"/>
              </w:rPr>
              <w:t xml:space="preserve"> wraz z podległymi jednostkami organizacyjnymi</w:t>
            </w:r>
          </w:p>
        </w:tc>
      </w:tr>
      <w:tr w:rsidR="00205F54" w:rsidRPr="00364121" w14:paraId="47BA905D" w14:textId="77777777" w:rsidTr="00205F54">
        <w:tc>
          <w:tcPr>
            <w:tcW w:w="522" w:type="dxa"/>
          </w:tcPr>
          <w:p w14:paraId="32CA6B0D" w14:textId="77777777" w:rsidR="00205F54" w:rsidRDefault="001F52E0" w:rsidP="00705E55">
            <w:pPr>
              <w:widowControl w:val="0"/>
              <w:tabs>
                <w:tab w:val="left" w:pos="567"/>
              </w:tabs>
              <w:spacing w:after="0" w:line="240" w:lineRule="auto"/>
              <w:ind w:left="-11" w:right="-108" w:firstLine="11"/>
              <w:rPr>
                <w:rFonts w:cs="Arial"/>
                <w:snapToGrid w:val="0"/>
                <w:color w:val="000000"/>
                <w:sz w:val="20"/>
              </w:rPr>
            </w:pPr>
            <w:r>
              <w:rPr>
                <w:rFonts w:cs="Arial"/>
                <w:snapToGrid w:val="0"/>
                <w:color w:val="000000"/>
                <w:sz w:val="20"/>
              </w:rPr>
              <w:t>5</w:t>
            </w:r>
            <w:r w:rsidR="00205F54">
              <w:rPr>
                <w:rFonts w:cs="Arial"/>
                <w:snapToGrid w:val="0"/>
                <w:color w:val="000000"/>
                <w:sz w:val="20"/>
              </w:rPr>
              <w:t>.</w:t>
            </w:r>
          </w:p>
        </w:tc>
        <w:tc>
          <w:tcPr>
            <w:tcW w:w="7400" w:type="dxa"/>
          </w:tcPr>
          <w:p w14:paraId="1A79A4F8" w14:textId="77777777" w:rsidR="00205F54" w:rsidRPr="00364121" w:rsidRDefault="00205F54" w:rsidP="00205F54">
            <w:pPr>
              <w:autoSpaceDE w:val="0"/>
              <w:autoSpaceDN w:val="0"/>
              <w:adjustRightInd w:val="0"/>
              <w:spacing w:after="0" w:line="240" w:lineRule="auto"/>
              <w:rPr>
                <w:rFonts w:cs="Arial"/>
                <w:snapToGrid w:val="0"/>
                <w:color w:val="000000"/>
                <w:sz w:val="20"/>
              </w:rPr>
            </w:pPr>
            <w:r>
              <w:rPr>
                <w:rFonts w:cs="Arial"/>
                <w:snapToGrid w:val="0"/>
                <w:color w:val="000000"/>
                <w:sz w:val="20"/>
              </w:rPr>
              <w:t>Główny Urząd Statystyczny</w:t>
            </w:r>
          </w:p>
        </w:tc>
      </w:tr>
      <w:tr w:rsidR="00205F54" w:rsidRPr="00364121" w14:paraId="246646CA" w14:textId="77777777" w:rsidTr="00205F54">
        <w:tc>
          <w:tcPr>
            <w:tcW w:w="522" w:type="dxa"/>
          </w:tcPr>
          <w:p w14:paraId="5B412A8E" w14:textId="77777777" w:rsidR="00205F54" w:rsidRPr="00364121" w:rsidRDefault="001F52E0" w:rsidP="00705E55">
            <w:pPr>
              <w:widowControl w:val="0"/>
              <w:tabs>
                <w:tab w:val="left" w:pos="567"/>
              </w:tabs>
              <w:spacing w:after="0" w:line="240" w:lineRule="auto"/>
              <w:ind w:left="-11" w:right="-108" w:firstLine="11"/>
              <w:rPr>
                <w:rFonts w:cs="Arial"/>
                <w:snapToGrid w:val="0"/>
                <w:color w:val="000000"/>
                <w:sz w:val="20"/>
              </w:rPr>
            </w:pPr>
            <w:r>
              <w:rPr>
                <w:rFonts w:cs="Arial"/>
                <w:snapToGrid w:val="0"/>
                <w:color w:val="000000"/>
                <w:sz w:val="20"/>
              </w:rPr>
              <w:t>6</w:t>
            </w:r>
            <w:r w:rsidR="00205F54" w:rsidRPr="00364121">
              <w:rPr>
                <w:rFonts w:cs="Arial"/>
                <w:snapToGrid w:val="0"/>
                <w:color w:val="000000"/>
                <w:sz w:val="20"/>
              </w:rPr>
              <w:t>.</w:t>
            </w:r>
          </w:p>
        </w:tc>
        <w:tc>
          <w:tcPr>
            <w:tcW w:w="7400" w:type="dxa"/>
          </w:tcPr>
          <w:p w14:paraId="6E0A8391" w14:textId="77777777" w:rsidR="00205F54" w:rsidRPr="00364121" w:rsidRDefault="00205F54" w:rsidP="00705E55">
            <w:pPr>
              <w:autoSpaceDE w:val="0"/>
              <w:autoSpaceDN w:val="0"/>
              <w:adjustRightInd w:val="0"/>
              <w:spacing w:after="0" w:line="240" w:lineRule="auto"/>
              <w:rPr>
                <w:rFonts w:cs="Arial"/>
                <w:snapToGrid w:val="0"/>
                <w:color w:val="000000"/>
                <w:sz w:val="20"/>
              </w:rPr>
            </w:pPr>
            <w:r w:rsidRPr="00364121">
              <w:rPr>
                <w:rFonts w:cs="Arial"/>
                <w:snapToGrid w:val="0"/>
                <w:color w:val="000000"/>
                <w:sz w:val="20"/>
              </w:rPr>
              <w:t xml:space="preserve">PKS </w:t>
            </w:r>
            <w:r>
              <w:rPr>
                <w:rFonts w:cs="Arial"/>
                <w:snapToGrid w:val="0"/>
                <w:color w:val="000000"/>
                <w:sz w:val="20"/>
              </w:rPr>
              <w:t>Brzeg</w:t>
            </w:r>
          </w:p>
        </w:tc>
      </w:tr>
      <w:tr w:rsidR="00F72AE7" w:rsidRPr="00364121" w14:paraId="0ABFA8E2" w14:textId="77777777" w:rsidTr="00205F54">
        <w:tc>
          <w:tcPr>
            <w:tcW w:w="522" w:type="dxa"/>
          </w:tcPr>
          <w:p w14:paraId="02B689A1" w14:textId="77777777" w:rsidR="00F72AE7" w:rsidRDefault="001F52E0" w:rsidP="00705E55">
            <w:pPr>
              <w:widowControl w:val="0"/>
              <w:tabs>
                <w:tab w:val="left" w:pos="567"/>
              </w:tabs>
              <w:spacing w:after="0" w:line="240" w:lineRule="auto"/>
              <w:ind w:left="-11" w:right="-108" w:firstLine="11"/>
              <w:rPr>
                <w:rFonts w:cs="Arial"/>
                <w:snapToGrid w:val="0"/>
                <w:color w:val="000000"/>
                <w:sz w:val="20"/>
              </w:rPr>
            </w:pPr>
            <w:r>
              <w:rPr>
                <w:rFonts w:cs="Arial"/>
                <w:snapToGrid w:val="0"/>
                <w:color w:val="000000"/>
                <w:sz w:val="20"/>
              </w:rPr>
              <w:t>7</w:t>
            </w:r>
            <w:r w:rsidR="00F72AE7">
              <w:rPr>
                <w:rFonts w:cs="Arial"/>
                <w:snapToGrid w:val="0"/>
                <w:color w:val="000000"/>
                <w:sz w:val="20"/>
              </w:rPr>
              <w:t>.</w:t>
            </w:r>
          </w:p>
        </w:tc>
        <w:tc>
          <w:tcPr>
            <w:tcW w:w="7400" w:type="dxa"/>
          </w:tcPr>
          <w:p w14:paraId="2FCA9B96" w14:textId="77777777" w:rsidR="00F72AE7" w:rsidRPr="00364121" w:rsidRDefault="00F72AE7" w:rsidP="00705E55">
            <w:pPr>
              <w:autoSpaceDE w:val="0"/>
              <w:autoSpaceDN w:val="0"/>
              <w:adjustRightInd w:val="0"/>
              <w:spacing w:after="0" w:line="240" w:lineRule="auto"/>
              <w:rPr>
                <w:rFonts w:cs="Arial"/>
                <w:snapToGrid w:val="0"/>
                <w:color w:val="000000"/>
                <w:sz w:val="20"/>
              </w:rPr>
            </w:pPr>
            <w:r>
              <w:rPr>
                <w:rFonts w:cs="Arial"/>
                <w:snapToGrid w:val="0"/>
                <w:color w:val="000000"/>
                <w:sz w:val="20"/>
              </w:rPr>
              <w:t>Przewozy regionalne</w:t>
            </w:r>
          </w:p>
        </w:tc>
      </w:tr>
    </w:tbl>
    <w:p w14:paraId="75BE92FB" w14:textId="77777777" w:rsidR="00705E55" w:rsidRDefault="00705E55" w:rsidP="00245B74">
      <w:pPr>
        <w:jc w:val="both"/>
        <w:rPr>
          <w:lang w:eastAsia="pl-PL"/>
        </w:rPr>
      </w:pPr>
    </w:p>
    <w:p w14:paraId="2B199FD2" w14:textId="77777777" w:rsidR="00245B74" w:rsidRDefault="00245B74" w:rsidP="00D4627B">
      <w:pPr>
        <w:pStyle w:val="Nagwek2"/>
        <w:numPr>
          <w:ilvl w:val="1"/>
          <w:numId w:val="70"/>
        </w:numPr>
        <w:ind w:left="1134"/>
      </w:pPr>
      <w:bookmarkStart w:id="58" w:name="_Toc58959281"/>
      <w:r>
        <w:t xml:space="preserve">Bazowa inwentaryzacja emisji na obszarze gminy </w:t>
      </w:r>
      <w:r w:rsidR="002B648D">
        <w:t>Olszanka</w:t>
      </w:r>
      <w:r>
        <w:t xml:space="preserve"> w roku 20</w:t>
      </w:r>
      <w:r w:rsidR="001F52E0">
        <w:t>14</w:t>
      </w:r>
      <w:bookmarkEnd w:id="58"/>
    </w:p>
    <w:p w14:paraId="1114FFDA" w14:textId="77777777" w:rsidR="000D1074" w:rsidRDefault="000D1074" w:rsidP="00D4627B">
      <w:pPr>
        <w:pStyle w:val="Nagwek3"/>
        <w:numPr>
          <w:ilvl w:val="2"/>
          <w:numId w:val="70"/>
        </w:numPr>
        <w:ind w:left="1701"/>
        <w:rPr>
          <w:lang w:eastAsia="pl-PL"/>
        </w:rPr>
      </w:pPr>
      <w:bookmarkStart w:id="59" w:name="_Toc58959282"/>
      <w:r>
        <w:rPr>
          <w:lang w:eastAsia="pl-PL"/>
        </w:rPr>
        <w:t>Wybór roku inwentaryzacji bazowej</w:t>
      </w:r>
      <w:bookmarkEnd w:id="59"/>
    </w:p>
    <w:p w14:paraId="6DA80963" w14:textId="77777777" w:rsidR="000D1074" w:rsidRDefault="000D1074" w:rsidP="000D1074">
      <w:pPr>
        <w:jc w:val="both"/>
        <w:rPr>
          <w:lang w:eastAsia="pl-PL"/>
        </w:rPr>
      </w:pPr>
      <w:r>
        <w:rPr>
          <w:lang w:eastAsia="pl-PL"/>
        </w:rPr>
        <w:t>Bazowa Inwentaryzacja Emisji (Baseline</w:t>
      </w:r>
      <w:r w:rsidR="002D48C0">
        <w:rPr>
          <w:lang w:eastAsia="pl-PL"/>
        </w:rPr>
        <w:t xml:space="preserve"> </w:t>
      </w:r>
      <w:r>
        <w:rPr>
          <w:lang w:eastAsia="pl-PL"/>
        </w:rPr>
        <w:t>Emission Inventory – BEI) to ilościowe określenie emisji gazów cieplarnianych w rozbiciu na poszczególne jej źródła w roku bazowym w stosunku do którego określimy wielkość redukcji emisji.</w:t>
      </w:r>
    </w:p>
    <w:p w14:paraId="627D07D5" w14:textId="77777777" w:rsidR="000D1074" w:rsidRDefault="000D1074" w:rsidP="000D1074">
      <w:pPr>
        <w:jc w:val="both"/>
        <w:rPr>
          <w:lang w:eastAsia="pl-PL"/>
        </w:rPr>
      </w:pPr>
      <w:r>
        <w:rPr>
          <w:lang w:eastAsia="pl-PL"/>
        </w:rPr>
        <w:t>Wybór roku bazowego jest kluczowy w odniesieniu do wniosków z inwentaryzacji oraz</w:t>
      </w:r>
      <w:r w:rsidR="001510FF">
        <w:rPr>
          <w:lang w:eastAsia="pl-PL"/>
        </w:rPr>
        <w:t> </w:t>
      </w:r>
      <w:r>
        <w:rPr>
          <w:lang w:eastAsia="pl-PL"/>
        </w:rPr>
        <w:t>prognozowania docelo</w:t>
      </w:r>
      <w:r w:rsidR="00224433">
        <w:rPr>
          <w:lang w:eastAsia="pl-PL"/>
        </w:rPr>
        <w:t>wego poziomu emisji w roku 2020</w:t>
      </w:r>
      <w:r w:rsidR="008A48CD">
        <w:rPr>
          <w:lang w:eastAsia="pl-PL"/>
        </w:rPr>
        <w:t xml:space="preserve"> </w:t>
      </w:r>
      <w:r w:rsidR="00224433">
        <w:rPr>
          <w:lang w:eastAsia="pl-PL"/>
        </w:rPr>
        <w:t>al</w:t>
      </w:r>
      <w:r w:rsidR="00224433" w:rsidRPr="00150AED">
        <w:rPr>
          <w:szCs w:val="24"/>
        </w:rPr>
        <w:t xml:space="preserve">bowiem </w:t>
      </w:r>
      <w:r w:rsidR="00224433" w:rsidRPr="00150AED">
        <w:rPr>
          <w:bCs/>
          <w:szCs w:val="24"/>
        </w:rPr>
        <w:t>o</w:t>
      </w:r>
      <w:r w:rsidR="00224433" w:rsidRPr="00150AED">
        <w:rPr>
          <w:szCs w:val="24"/>
        </w:rPr>
        <w:t>kreśla on punkt odniesienia w</w:t>
      </w:r>
      <w:r w:rsidR="001510FF">
        <w:rPr>
          <w:szCs w:val="24"/>
        </w:rPr>
        <w:t> </w:t>
      </w:r>
      <w:r w:rsidR="00224433" w:rsidRPr="00150AED">
        <w:rPr>
          <w:szCs w:val="24"/>
        </w:rPr>
        <w:t>czasie</w:t>
      </w:r>
      <w:r w:rsidR="00224433">
        <w:rPr>
          <w:szCs w:val="24"/>
        </w:rPr>
        <w:t>,</w:t>
      </w:r>
      <w:r w:rsidR="00224433" w:rsidRPr="00150AED">
        <w:rPr>
          <w:szCs w:val="24"/>
        </w:rPr>
        <w:t xml:space="preserve"> w stosunku do którego określamy wielkoś</w:t>
      </w:r>
      <w:r w:rsidR="001F52E0">
        <w:rPr>
          <w:szCs w:val="24"/>
        </w:rPr>
        <w:t>ć</w:t>
      </w:r>
      <w:r w:rsidR="00224433" w:rsidRPr="00150AED">
        <w:rPr>
          <w:szCs w:val="24"/>
        </w:rPr>
        <w:t xml:space="preserve"> redukcji emisji</w:t>
      </w:r>
      <w:r>
        <w:rPr>
          <w:lang w:eastAsia="pl-PL"/>
        </w:rPr>
        <w:t>. Wybór roku bazowego powinien nastąpić po wnikliwej analizie posiadanych danych i informacji dot. historycznej emisji gazów cieplarnianych z terenu gminy, na podstawie</w:t>
      </w:r>
      <w:r w:rsidR="00BD0035">
        <w:rPr>
          <w:lang w:eastAsia="pl-PL"/>
        </w:rPr>
        <w:t>, których</w:t>
      </w:r>
      <w:r>
        <w:rPr>
          <w:lang w:eastAsia="pl-PL"/>
        </w:rPr>
        <w:t xml:space="preserve"> będziemy w stanie oszacować wielkości emisji.</w:t>
      </w:r>
    </w:p>
    <w:p w14:paraId="71A273BB" w14:textId="77777777" w:rsidR="000D1074" w:rsidRDefault="000D1074" w:rsidP="000D1074">
      <w:pPr>
        <w:jc w:val="both"/>
        <w:rPr>
          <w:lang w:eastAsia="pl-PL"/>
        </w:rPr>
      </w:pPr>
      <w:r w:rsidRPr="00DF768C">
        <w:rPr>
          <w:lang w:eastAsia="pl-PL"/>
        </w:rPr>
        <w:t>Porozumienie Burmistrzów zaleca wybór</w:t>
      </w:r>
      <w:r w:rsidR="002D48C0">
        <w:rPr>
          <w:lang w:eastAsia="pl-PL"/>
        </w:rPr>
        <w:t xml:space="preserve"> </w:t>
      </w:r>
      <w:r w:rsidRPr="00DF768C">
        <w:rPr>
          <w:lang w:eastAsia="pl-PL"/>
        </w:rPr>
        <w:t>roku 1990 jako bazowego, ponieważ to jest</w:t>
      </w:r>
      <w:r w:rsidR="002D48C0">
        <w:rPr>
          <w:lang w:eastAsia="pl-PL"/>
        </w:rPr>
        <w:t xml:space="preserve"> </w:t>
      </w:r>
      <w:r w:rsidRPr="00DF768C">
        <w:rPr>
          <w:lang w:eastAsia="pl-PL"/>
        </w:rPr>
        <w:t>rok bazowy dla wyznaczenia celu redukcji</w:t>
      </w:r>
      <w:r w:rsidR="002D48C0">
        <w:rPr>
          <w:lang w:eastAsia="pl-PL"/>
        </w:rPr>
        <w:t xml:space="preserve"> </w:t>
      </w:r>
      <w:r w:rsidRPr="00DF768C">
        <w:rPr>
          <w:lang w:eastAsia="pl-PL"/>
        </w:rPr>
        <w:t>emisji w unijnym pakiecie 3x20</w:t>
      </w:r>
      <w:r>
        <w:rPr>
          <w:lang w:eastAsia="pl-PL"/>
        </w:rPr>
        <w:t xml:space="preserve">, niemniej jednak w warunkach polskich, najczęściej brak jest danych umożliwiających precyzyjne określenie wielkości </w:t>
      </w:r>
      <w:r w:rsidR="002539BA">
        <w:rPr>
          <w:lang w:eastAsia="pl-PL"/>
        </w:rPr>
        <w:t xml:space="preserve">emisji </w:t>
      </w:r>
      <w:r>
        <w:rPr>
          <w:lang w:eastAsia="pl-PL"/>
        </w:rPr>
        <w:t>w tamtym czasie.</w:t>
      </w:r>
    </w:p>
    <w:p w14:paraId="003EC8B8" w14:textId="77777777" w:rsidR="000D1074" w:rsidRDefault="000D1074" w:rsidP="000D1074">
      <w:pPr>
        <w:jc w:val="both"/>
        <w:rPr>
          <w:lang w:eastAsia="pl-PL"/>
        </w:rPr>
      </w:pPr>
      <w:r>
        <w:rPr>
          <w:lang w:eastAsia="pl-PL"/>
        </w:rPr>
        <w:t>Stąd wybór każdego innego roku bazowego, popartego odpowiednimi argumentami jest dozwolony.</w:t>
      </w:r>
    </w:p>
    <w:p w14:paraId="03A6F105" w14:textId="77777777" w:rsidR="001A5EDD" w:rsidRDefault="001A5EDD" w:rsidP="000D1074">
      <w:pPr>
        <w:jc w:val="both"/>
        <w:rPr>
          <w:lang w:eastAsia="pl-PL"/>
        </w:rPr>
      </w:pPr>
      <w:r>
        <w:rPr>
          <w:lang w:eastAsia="pl-PL"/>
        </w:rPr>
        <w:t xml:space="preserve">Analizując wybór roku bazowego dla Planu Gospodarki Niskoemisyjnej gminy Olszanka, kierowano się dostępnością archiwalnych danych dot. struktury zużycia paliw i emisji zanieczyszczeń (w tym </w:t>
      </w:r>
      <w:r w:rsidRPr="001A5EDD">
        <w:rPr>
          <w:lang w:eastAsia="pl-PL"/>
        </w:rPr>
        <w:t>CO</w:t>
      </w:r>
      <w:r w:rsidRPr="001A5EDD">
        <w:rPr>
          <w:vertAlign w:val="subscript"/>
          <w:lang w:eastAsia="pl-PL"/>
        </w:rPr>
        <w:t>2</w:t>
      </w:r>
      <w:r>
        <w:rPr>
          <w:lang w:eastAsia="pl-PL"/>
        </w:rPr>
        <w:t>) w</w:t>
      </w:r>
      <w:r w:rsidR="00875142">
        <w:rPr>
          <w:lang w:eastAsia="pl-PL"/>
        </w:rPr>
        <w:t> </w:t>
      </w:r>
      <w:r>
        <w:rPr>
          <w:lang w:eastAsia="pl-PL"/>
        </w:rPr>
        <w:t xml:space="preserve">latach poprzednich, jak i </w:t>
      </w:r>
      <w:r w:rsidR="00875142">
        <w:rPr>
          <w:lang w:eastAsia="pl-PL"/>
        </w:rPr>
        <w:t>zrealizowanymi (przez gminę lub podmioty prywatne)</w:t>
      </w:r>
      <w:r>
        <w:rPr>
          <w:lang w:eastAsia="pl-PL"/>
        </w:rPr>
        <w:t xml:space="preserve"> inwestycjami, które mogłyby zostać zaklasyfikowane do obniżających emisję dwutlenku węgla z terenu gminy.</w:t>
      </w:r>
    </w:p>
    <w:p w14:paraId="36790CCF" w14:textId="77777777" w:rsidR="00875142" w:rsidRDefault="001A5EDD" w:rsidP="000D1074">
      <w:pPr>
        <w:jc w:val="both"/>
        <w:rPr>
          <w:lang w:eastAsia="pl-PL"/>
        </w:rPr>
      </w:pPr>
      <w:r>
        <w:rPr>
          <w:lang w:eastAsia="pl-PL"/>
        </w:rPr>
        <w:t>Analiza wykazała, iż na przestrzeni lat 2006-2012 gmina Olszanka wykonała pojedyncze inwestycje termomodernizacyjne w odniesieniu do niewielkich kubaturowo budynków. Inwestycje te nie skutkowały istotnym obniżeniem emisji CO</w:t>
      </w:r>
      <w:r>
        <w:rPr>
          <w:vertAlign w:val="subscript"/>
          <w:lang w:eastAsia="pl-PL"/>
        </w:rPr>
        <w:t>2</w:t>
      </w:r>
      <w:r>
        <w:rPr>
          <w:lang w:eastAsia="pl-PL"/>
        </w:rPr>
        <w:t xml:space="preserve"> do atmosfery, stąd brak był podstaw do ustalenia roku bazowego przed rokiem 2006 – z uwagi na niską rzetelność danych, na podstawie których inwentaryzacja zostałaby wykonana – w stosunku do korzyści wynikających z uwzględnienia </w:t>
      </w:r>
      <w:r w:rsidR="00875142">
        <w:rPr>
          <w:lang w:eastAsia="pl-PL"/>
        </w:rPr>
        <w:t xml:space="preserve">niewielkiego spadku emisji </w:t>
      </w:r>
      <w:r w:rsidR="00875142" w:rsidRPr="00875142">
        <w:rPr>
          <w:lang w:eastAsia="pl-PL"/>
        </w:rPr>
        <w:t>CO</w:t>
      </w:r>
      <w:r w:rsidR="00875142" w:rsidRPr="00875142">
        <w:rPr>
          <w:vertAlign w:val="subscript"/>
          <w:lang w:eastAsia="pl-PL"/>
        </w:rPr>
        <w:t>2</w:t>
      </w:r>
      <w:r w:rsidR="00875142">
        <w:rPr>
          <w:lang w:eastAsia="pl-PL"/>
        </w:rPr>
        <w:t xml:space="preserve"> wskutek wykonanych przedsięwzięć. </w:t>
      </w:r>
    </w:p>
    <w:p w14:paraId="5CED27B1" w14:textId="77777777" w:rsidR="00B621FC" w:rsidRDefault="00875142" w:rsidP="000D1074">
      <w:pPr>
        <w:jc w:val="both"/>
        <w:rPr>
          <w:lang w:eastAsia="pl-PL"/>
        </w:rPr>
      </w:pPr>
      <w:r>
        <w:rPr>
          <w:lang w:eastAsia="pl-PL"/>
        </w:rPr>
        <w:t>Reasumując, dla przygotowania bazowej inwentaryzacji wybrano rok 2014, z uwagi na możliwość uwzg</w:t>
      </w:r>
      <w:r w:rsidR="006F1A68">
        <w:rPr>
          <w:lang w:eastAsia="pl-PL"/>
        </w:rPr>
        <w:t>lędnienia rzeczywistych danych dot. zużycia paliw pozyskanych w trakcie ankietyzacji mieszkańców, a także z uwagi na konieczność uwzględnienia ważnych inwestycji termomodernizacyjnych rozpoczętych przez gminę Olszanka w roku 2015.</w:t>
      </w:r>
    </w:p>
    <w:p w14:paraId="111897BB" w14:textId="77777777" w:rsidR="00245B74" w:rsidRDefault="00245B74" w:rsidP="00D4627B">
      <w:pPr>
        <w:pStyle w:val="Nagwek3"/>
        <w:numPr>
          <w:ilvl w:val="2"/>
          <w:numId w:val="70"/>
        </w:numPr>
        <w:ind w:left="1418"/>
        <w:rPr>
          <w:lang w:eastAsia="pl-PL"/>
        </w:rPr>
      </w:pPr>
      <w:bookmarkStart w:id="60" w:name="_Toc58959283"/>
      <w:r>
        <w:rPr>
          <w:lang w:eastAsia="pl-PL"/>
        </w:rPr>
        <w:t>Zakres inwentaryzacji</w:t>
      </w:r>
      <w:r w:rsidR="00705E55">
        <w:rPr>
          <w:lang w:eastAsia="pl-PL"/>
        </w:rPr>
        <w:t xml:space="preserve"> bazowej</w:t>
      </w:r>
      <w:bookmarkEnd w:id="60"/>
    </w:p>
    <w:p w14:paraId="7781A005" w14:textId="77777777" w:rsidR="00667D61" w:rsidRPr="00A71B78" w:rsidRDefault="00667D61" w:rsidP="00667D61">
      <w:pPr>
        <w:jc w:val="both"/>
        <w:rPr>
          <w:color w:val="000000"/>
        </w:rPr>
      </w:pPr>
      <w:r w:rsidRPr="00150AED">
        <w:rPr>
          <w:color w:val="000000"/>
        </w:rPr>
        <w:t>Inwentaryzacją objęto emisje CO</w:t>
      </w:r>
      <w:r w:rsidRPr="00150AED">
        <w:rPr>
          <w:color w:val="000000"/>
          <w:vertAlign w:val="subscript"/>
        </w:rPr>
        <w:t>2</w:t>
      </w:r>
      <w:r w:rsidRPr="00150AED">
        <w:rPr>
          <w:color w:val="000000"/>
        </w:rPr>
        <w:t xml:space="preserve"> występujące na </w:t>
      </w:r>
      <w:r>
        <w:rPr>
          <w:color w:val="000000"/>
        </w:rPr>
        <w:t xml:space="preserve">obszarze </w:t>
      </w:r>
      <w:r w:rsidRPr="00150AED">
        <w:rPr>
          <w:color w:val="000000"/>
        </w:rPr>
        <w:t xml:space="preserve">gminy wynikające ze zużycia energii </w:t>
      </w:r>
      <w:r w:rsidRPr="00A71B78">
        <w:rPr>
          <w:color w:val="000000"/>
        </w:rPr>
        <w:t>finalnej</w:t>
      </w:r>
      <w:r w:rsidR="00C33094" w:rsidRPr="00A71B78">
        <w:rPr>
          <w:color w:val="000000"/>
        </w:rPr>
        <w:t xml:space="preserve"> </w:t>
      </w:r>
      <w:r w:rsidRPr="00A71B78">
        <w:rPr>
          <w:color w:val="000000"/>
        </w:rPr>
        <w:t>paliw kopalnych oraz energii elektrycznej i OZE w podziale na następujące sektory:</w:t>
      </w:r>
    </w:p>
    <w:p w14:paraId="42E4DDC5" w14:textId="77777777" w:rsidR="00667D61" w:rsidRPr="00A71B78" w:rsidRDefault="00667D61" w:rsidP="00D4627B">
      <w:pPr>
        <w:pStyle w:val="Akapitzlist"/>
        <w:numPr>
          <w:ilvl w:val="0"/>
          <w:numId w:val="20"/>
        </w:numPr>
        <w:jc w:val="both"/>
        <w:rPr>
          <w:color w:val="000000"/>
        </w:rPr>
      </w:pPr>
      <w:r w:rsidRPr="00A71B78">
        <w:rPr>
          <w:color w:val="000000"/>
        </w:rPr>
        <w:t>Budynki, wyposażenie/urządzenia komunalne;</w:t>
      </w:r>
    </w:p>
    <w:p w14:paraId="611CB571" w14:textId="77777777" w:rsidR="00667D61" w:rsidRPr="00A71B78" w:rsidRDefault="00667D61" w:rsidP="00D4627B">
      <w:pPr>
        <w:pStyle w:val="Akapitzlist"/>
        <w:numPr>
          <w:ilvl w:val="0"/>
          <w:numId w:val="20"/>
        </w:numPr>
        <w:spacing w:before="240" w:after="0"/>
        <w:ind w:left="714" w:hanging="357"/>
        <w:jc w:val="both"/>
        <w:rPr>
          <w:color w:val="000000"/>
        </w:rPr>
      </w:pPr>
      <w:r w:rsidRPr="00A71B78">
        <w:rPr>
          <w:color w:val="000000"/>
        </w:rPr>
        <w:t>Budynki mieszkalne;</w:t>
      </w:r>
    </w:p>
    <w:p w14:paraId="256998F4" w14:textId="77777777" w:rsidR="00667D61" w:rsidRPr="00A71B78" w:rsidRDefault="00667D61" w:rsidP="00D4627B">
      <w:pPr>
        <w:pStyle w:val="Akapitzlist"/>
        <w:numPr>
          <w:ilvl w:val="0"/>
          <w:numId w:val="20"/>
        </w:numPr>
        <w:spacing w:before="240" w:after="0"/>
        <w:ind w:left="714" w:hanging="357"/>
        <w:jc w:val="both"/>
        <w:rPr>
          <w:color w:val="000000"/>
        </w:rPr>
      </w:pPr>
      <w:r w:rsidRPr="00A71B78">
        <w:rPr>
          <w:color w:val="000000"/>
        </w:rPr>
        <w:t>Budynki wyposażenie/urządzenia usługowe (niekomunalne);</w:t>
      </w:r>
    </w:p>
    <w:p w14:paraId="5F1D8781" w14:textId="77777777" w:rsidR="00667D61" w:rsidRPr="00A71B78" w:rsidRDefault="00667D61" w:rsidP="00D4627B">
      <w:pPr>
        <w:pStyle w:val="Akapitzlist"/>
        <w:numPr>
          <w:ilvl w:val="0"/>
          <w:numId w:val="20"/>
        </w:numPr>
        <w:spacing w:before="240" w:after="0"/>
        <w:ind w:left="714" w:hanging="357"/>
        <w:jc w:val="both"/>
        <w:rPr>
          <w:color w:val="000000"/>
        </w:rPr>
      </w:pPr>
      <w:r w:rsidRPr="00A71B78">
        <w:rPr>
          <w:color w:val="000000"/>
        </w:rPr>
        <w:t>Zakłady przemysłowe;</w:t>
      </w:r>
    </w:p>
    <w:p w14:paraId="0AE448EB" w14:textId="77777777" w:rsidR="00667D61" w:rsidRPr="00A71B78" w:rsidRDefault="00667D61" w:rsidP="00D4627B">
      <w:pPr>
        <w:pStyle w:val="Akapitzlist"/>
        <w:numPr>
          <w:ilvl w:val="0"/>
          <w:numId w:val="20"/>
        </w:numPr>
        <w:spacing w:before="240" w:after="0"/>
        <w:ind w:left="714" w:hanging="357"/>
        <w:jc w:val="both"/>
        <w:rPr>
          <w:color w:val="000000"/>
        </w:rPr>
      </w:pPr>
      <w:r w:rsidRPr="00A71B78">
        <w:rPr>
          <w:color w:val="000000"/>
        </w:rPr>
        <w:t>Komunalne oświetlenie publiczne</w:t>
      </w:r>
    </w:p>
    <w:p w14:paraId="72CE05CE" w14:textId="77777777" w:rsidR="00667D61" w:rsidRPr="00A71B78" w:rsidRDefault="00667D61" w:rsidP="00D4627B">
      <w:pPr>
        <w:pStyle w:val="Akapitzlist"/>
        <w:numPr>
          <w:ilvl w:val="0"/>
          <w:numId w:val="20"/>
        </w:numPr>
        <w:spacing w:before="240" w:after="0"/>
        <w:jc w:val="both"/>
        <w:rPr>
          <w:color w:val="000000"/>
        </w:rPr>
      </w:pPr>
      <w:r w:rsidRPr="00A71B78">
        <w:rPr>
          <w:color w:val="000000"/>
        </w:rPr>
        <w:lastRenderedPageBreak/>
        <w:t>Zużycie energii w transporcie (w tym: transport prywatny i komercyjny, tabor gminny, transport publiczny (autobusowy), transport szynowy).</w:t>
      </w:r>
    </w:p>
    <w:p w14:paraId="64C1B701" w14:textId="77777777" w:rsidR="00667D61" w:rsidRPr="00667D61" w:rsidRDefault="00667D61" w:rsidP="00667D61">
      <w:pPr>
        <w:spacing w:before="240" w:after="0"/>
        <w:jc w:val="both"/>
        <w:rPr>
          <w:color w:val="000000"/>
        </w:rPr>
      </w:pPr>
      <w:r w:rsidRPr="00A71B78">
        <w:rPr>
          <w:color w:val="000000"/>
        </w:rPr>
        <w:t>Nie wyszczególniono sektora dystrybucji ciepła z uwagi na bra</w:t>
      </w:r>
      <w:r w:rsidR="008A48CD" w:rsidRPr="00A71B78">
        <w:rPr>
          <w:color w:val="000000"/>
        </w:rPr>
        <w:t>k</w:t>
      </w:r>
      <w:r w:rsidRPr="00A71B78">
        <w:rPr>
          <w:color w:val="000000"/>
        </w:rPr>
        <w:t xml:space="preserve"> przedsiębiorstw</w:t>
      </w:r>
      <w:r>
        <w:rPr>
          <w:color w:val="000000"/>
        </w:rPr>
        <w:t xml:space="preserve"> ciepłowniczych dostarczających ciepło bezpośrednio do lokali mieszkalnych.</w:t>
      </w:r>
    </w:p>
    <w:p w14:paraId="76969546" w14:textId="77777777" w:rsidR="00667D61" w:rsidRDefault="00667D61" w:rsidP="00667D61">
      <w:pPr>
        <w:spacing w:before="240" w:after="0"/>
        <w:jc w:val="both"/>
        <w:rPr>
          <w:color w:val="000000"/>
        </w:rPr>
      </w:pPr>
      <w:r>
        <w:rPr>
          <w:color w:val="000000"/>
        </w:rPr>
        <w:t>Ponadto w BEI jako odrębny obszar ujęto również produkcję energii z odnawialnych źródeł energii.</w:t>
      </w:r>
    </w:p>
    <w:p w14:paraId="09E99E90" w14:textId="77777777" w:rsidR="002D48C0" w:rsidRPr="00667D61" w:rsidRDefault="002D48C0" w:rsidP="002D48C0">
      <w:pPr>
        <w:spacing w:before="120" w:after="0"/>
        <w:jc w:val="both"/>
        <w:rPr>
          <w:color w:val="000000"/>
        </w:rPr>
      </w:pPr>
    </w:p>
    <w:p w14:paraId="62749ECD" w14:textId="77777777" w:rsidR="004616F8" w:rsidRDefault="004616F8" w:rsidP="00D4627B">
      <w:pPr>
        <w:pStyle w:val="Nagwek3"/>
        <w:numPr>
          <w:ilvl w:val="2"/>
          <w:numId w:val="70"/>
        </w:numPr>
        <w:ind w:left="1560"/>
      </w:pPr>
      <w:bookmarkStart w:id="61" w:name="_Toc58959284"/>
      <w:r>
        <w:t>Ankietyzacja – cel</w:t>
      </w:r>
      <w:bookmarkEnd w:id="61"/>
    </w:p>
    <w:p w14:paraId="3C726858" w14:textId="77777777" w:rsidR="004616F8" w:rsidRDefault="004616F8" w:rsidP="004616F8">
      <w:pPr>
        <w:jc w:val="both"/>
        <w:rPr>
          <w:rFonts w:cs="Arial"/>
          <w:color w:val="000000"/>
        </w:rPr>
      </w:pPr>
      <w:r>
        <w:rPr>
          <w:rFonts w:cs="Arial"/>
          <w:color w:val="000000"/>
        </w:rPr>
        <w:t>Na potrzeby opracowania Planu Gospodarki Niskoemisyjnej dla gminy Olszanka na lata 201</w:t>
      </w:r>
      <w:r w:rsidR="001F52E0">
        <w:rPr>
          <w:rFonts w:cs="Arial"/>
          <w:color w:val="000000"/>
        </w:rPr>
        <w:t>5</w:t>
      </w:r>
      <w:r>
        <w:rPr>
          <w:rFonts w:cs="Arial"/>
          <w:color w:val="000000"/>
        </w:rPr>
        <w:t>-2020 badano m.in. liczbę poszczególnych rodzajów instalacji grzewczych użytkowanych na obszarze gminy, wraz z średniorocznym zużyciem paliw i energii. Badano również stan budynków oraz planowane działania mogące wpłynąć na ich stan.</w:t>
      </w:r>
    </w:p>
    <w:p w14:paraId="0C19C7FF" w14:textId="77777777" w:rsidR="004616F8" w:rsidRDefault="004616F8" w:rsidP="004616F8">
      <w:pPr>
        <w:jc w:val="both"/>
        <w:rPr>
          <w:rFonts w:cs="Arial"/>
          <w:color w:val="000000"/>
        </w:rPr>
      </w:pPr>
      <w:r>
        <w:rPr>
          <w:rFonts w:cs="Arial"/>
          <w:color w:val="000000"/>
        </w:rPr>
        <w:t>Wymienione wyżej dane zbierane były dla celów oszacowania emisji CO</w:t>
      </w:r>
      <w:r>
        <w:rPr>
          <w:rFonts w:cs="Arial"/>
          <w:color w:val="000000"/>
          <w:vertAlign w:val="subscript"/>
        </w:rPr>
        <w:t>2</w:t>
      </w:r>
      <w:r>
        <w:rPr>
          <w:rFonts w:cs="Arial"/>
          <w:color w:val="000000"/>
        </w:rPr>
        <w:t>, w związku z funkcjonowaniem systemów grzewczych na obszarze gminy, a także zweryfikowania zasobów mieszkaniowych gminy pod kątem możliwych do wprowadzenia działań wpływających pozytywnie na jakość powietrza w regionie (np. działania termomodernizacyjne).</w:t>
      </w:r>
    </w:p>
    <w:p w14:paraId="541A34D0" w14:textId="77777777" w:rsidR="004616F8" w:rsidRPr="00DF5454" w:rsidRDefault="004616F8" w:rsidP="004616F8">
      <w:pPr>
        <w:jc w:val="both"/>
        <w:rPr>
          <w:rFonts w:cs="Arial"/>
          <w:color w:val="000000"/>
        </w:rPr>
      </w:pPr>
      <w:r>
        <w:rPr>
          <w:rFonts w:cs="Arial"/>
          <w:color w:val="000000"/>
        </w:rPr>
        <w:t>Ostatecznie, opracowana baza danych emisji oraz systemów grzewczych ma być rozwijana przez władze gminy oraz służyć do bieżącego monitorowania emisji CO</w:t>
      </w:r>
      <w:r>
        <w:rPr>
          <w:rFonts w:cs="Arial"/>
          <w:color w:val="000000"/>
          <w:vertAlign w:val="subscript"/>
        </w:rPr>
        <w:t>2</w:t>
      </w:r>
      <w:r>
        <w:rPr>
          <w:rFonts w:cs="Arial"/>
          <w:color w:val="000000"/>
        </w:rPr>
        <w:t xml:space="preserve"> w latach kolej</w:t>
      </w:r>
      <w:r w:rsidR="001F52E0">
        <w:rPr>
          <w:rFonts w:cs="Arial"/>
          <w:color w:val="000000"/>
        </w:rPr>
        <w:t>nych. Stanowić będzie fundament pod wykonanie kolejnych inwentaryzacji kontrolnych, a także realizację</w:t>
      </w:r>
      <w:r>
        <w:rPr>
          <w:rFonts w:cs="Arial"/>
          <w:color w:val="000000"/>
        </w:rPr>
        <w:t xml:space="preserve"> proekologicznych inwestycji, na które gmina pozyska środki z funduszy europejskich lub krajowych.</w:t>
      </w:r>
    </w:p>
    <w:p w14:paraId="0C68EBBA" w14:textId="77777777" w:rsidR="004616F8" w:rsidRDefault="004616F8" w:rsidP="004616F8">
      <w:pPr>
        <w:autoSpaceDE w:val="0"/>
        <w:autoSpaceDN w:val="0"/>
        <w:adjustRightInd w:val="0"/>
        <w:jc w:val="both"/>
        <w:rPr>
          <w:rFonts w:cs="Arial"/>
          <w:color w:val="000000"/>
        </w:rPr>
      </w:pPr>
      <w:r>
        <w:rPr>
          <w:rFonts w:cs="Arial"/>
          <w:color w:val="000000"/>
        </w:rPr>
        <w:t>Inwentaryzacja została wykonana w dwóch płaszczyznach. Bezpośredniej i pośredniej.</w:t>
      </w:r>
    </w:p>
    <w:p w14:paraId="30280215" w14:textId="77777777" w:rsidR="004616F8" w:rsidRPr="00A71B78" w:rsidRDefault="004616F8" w:rsidP="004616F8">
      <w:pPr>
        <w:autoSpaceDE w:val="0"/>
        <w:autoSpaceDN w:val="0"/>
        <w:adjustRightInd w:val="0"/>
        <w:jc w:val="both"/>
        <w:rPr>
          <w:rFonts w:cs="Arial"/>
          <w:color w:val="000000"/>
        </w:rPr>
      </w:pPr>
      <w:r>
        <w:rPr>
          <w:rFonts w:cs="Arial"/>
          <w:color w:val="000000"/>
        </w:rPr>
        <w:t xml:space="preserve">Bezpośrednią </w:t>
      </w:r>
      <w:r w:rsidRPr="00A46FBE">
        <w:rPr>
          <w:rFonts w:cs="Arial"/>
          <w:color w:val="000000"/>
        </w:rPr>
        <w:t>inwentaryzacj</w:t>
      </w:r>
      <w:r>
        <w:rPr>
          <w:rFonts w:cs="Arial"/>
          <w:color w:val="000000"/>
        </w:rPr>
        <w:t>ą</w:t>
      </w:r>
      <w:r w:rsidRPr="00A46FBE">
        <w:rPr>
          <w:rFonts w:cs="Arial"/>
          <w:color w:val="000000"/>
        </w:rPr>
        <w:t xml:space="preserve"> objęto</w:t>
      </w:r>
      <w:r>
        <w:rPr>
          <w:rFonts w:cs="Arial"/>
          <w:color w:val="000000"/>
        </w:rPr>
        <w:t xml:space="preserve"> instalacje grzewcze wymagane dla zapewnienia potrzeb </w:t>
      </w:r>
      <w:r w:rsidRPr="00A71B78">
        <w:rPr>
          <w:rFonts w:cs="Arial"/>
          <w:color w:val="000000"/>
        </w:rPr>
        <w:t>bytowych mieszkańców (ogrzewanie nieruchomości o funkcji mieszkalnej) oraz funkcjonujące w</w:t>
      </w:r>
      <w:r w:rsidR="004D5DA1">
        <w:rPr>
          <w:rFonts w:cs="Arial"/>
          <w:color w:val="000000"/>
        </w:rPr>
        <w:t> </w:t>
      </w:r>
      <w:r w:rsidRPr="00A71B78">
        <w:rPr>
          <w:rFonts w:cs="Arial"/>
          <w:color w:val="000000"/>
        </w:rPr>
        <w:t xml:space="preserve">budynkach użyteczności publicznej (dla potrzeb lokalnej społeczności). Badano </w:t>
      </w:r>
      <w:r w:rsidRPr="00A71B78">
        <w:rPr>
          <w:rFonts w:cs="Arial"/>
          <w:bCs/>
          <w:color w:val="000000"/>
        </w:rPr>
        <w:t>zużycie energii finalnej, z</w:t>
      </w:r>
      <w:r w:rsidRPr="00A71B78">
        <w:rPr>
          <w:rFonts w:cs="Arial"/>
          <w:color w:val="000000"/>
        </w:rPr>
        <w:t> podziałem źródeł na grupy:</w:t>
      </w:r>
    </w:p>
    <w:p w14:paraId="09E4AC5C" w14:textId="77777777" w:rsidR="004616F8" w:rsidRPr="00A71B78" w:rsidRDefault="004616F8" w:rsidP="00D4627B">
      <w:pPr>
        <w:numPr>
          <w:ilvl w:val="0"/>
          <w:numId w:val="30"/>
        </w:numPr>
        <w:autoSpaceDE w:val="0"/>
        <w:autoSpaceDN w:val="0"/>
        <w:adjustRightInd w:val="0"/>
        <w:spacing w:after="0" w:line="240" w:lineRule="auto"/>
        <w:jc w:val="both"/>
        <w:rPr>
          <w:rFonts w:cs="Arial"/>
          <w:color w:val="000000"/>
        </w:rPr>
      </w:pPr>
      <w:r w:rsidRPr="00A71B78">
        <w:rPr>
          <w:rFonts w:cs="Arial"/>
          <w:color w:val="000000"/>
        </w:rPr>
        <w:t>budynki mieszkalne jedno- i wielorodzinne, użytkujące indywidualne instalacje grzewcze (ankiety dostarczono na wszystkie nieruchomości tego typu),</w:t>
      </w:r>
    </w:p>
    <w:p w14:paraId="24B4F8E6" w14:textId="77777777" w:rsidR="004616F8" w:rsidRPr="00A71B78" w:rsidRDefault="004616F8" w:rsidP="00D4627B">
      <w:pPr>
        <w:numPr>
          <w:ilvl w:val="0"/>
          <w:numId w:val="30"/>
        </w:numPr>
        <w:autoSpaceDE w:val="0"/>
        <w:autoSpaceDN w:val="0"/>
        <w:adjustRightInd w:val="0"/>
        <w:spacing w:after="0" w:line="240" w:lineRule="auto"/>
        <w:jc w:val="both"/>
        <w:rPr>
          <w:rFonts w:cs="Arial"/>
          <w:color w:val="000000"/>
        </w:rPr>
      </w:pPr>
      <w:r w:rsidRPr="00A71B78">
        <w:rPr>
          <w:rFonts w:cs="Arial"/>
          <w:color w:val="000000"/>
        </w:rPr>
        <w:t>budynki mieszkalne wielorodzinne użytkujące kotłownię centralną dla wszystkich lokali (ankietyzację przeprowadzono wśród zarządców wspólnot lub innych podmiotów zarządzających),</w:t>
      </w:r>
    </w:p>
    <w:p w14:paraId="4DBD613A" w14:textId="77777777" w:rsidR="004616F8" w:rsidRPr="00A71B78" w:rsidRDefault="009464D7" w:rsidP="00D4627B">
      <w:pPr>
        <w:numPr>
          <w:ilvl w:val="0"/>
          <w:numId w:val="30"/>
        </w:numPr>
        <w:autoSpaceDE w:val="0"/>
        <w:autoSpaceDN w:val="0"/>
        <w:adjustRightInd w:val="0"/>
        <w:spacing w:after="0" w:line="240" w:lineRule="auto"/>
        <w:jc w:val="both"/>
        <w:rPr>
          <w:rFonts w:cs="Arial"/>
          <w:color w:val="000000"/>
        </w:rPr>
      </w:pPr>
      <w:r w:rsidRPr="00A71B78">
        <w:rPr>
          <w:rFonts w:cs="Arial"/>
          <w:color w:val="000000"/>
        </w:rPr>
        <w:t>budynki komunalne</w:t>
      </w:r>
      <w:r w:rsidR="004616F8" w:rsidRPr="00A71B78">
        <w:rPr>
          <w:rFonts w:cs="Arial"/>
          <w:color w:val="000000"/>
        </w:rPr>
        <w:t xml:space="preserve">, w tym: </w:t>
      </w:r>
      <w:r w:rsidR="00F207D1" w:rsidRPr="00A71B78">
        <w:rPr>
          <w:rFonts w:cs="Arial"/>
          <w:color w:val="000000"/>
        </w:rPr>
        <w:t>budynek urzędu</w:t>
      </w:r>
      <w:r w:rsidR="004616F8" w:rsidRPr="00A71B78">
        <w:rPr>
          <w:rFonts w:cs="Arial"/>
          <w:color w:val="000000"/>
        </w:rPr>
        <w:t>, szkoły, przedszkola, pozostałe budynki i obiekty należące do gminy (ankietyzację przeprowadzono wśród dyrekcji placówek</w:t>
      </w:r>
      <w:r w:rsidR="00F207D1" w:rsidRPr="00A71B78">
        <w:rPr>
          <w:rFonts w:cs="Arial"/>
          <w:color w:val="000000"/>
        </w:rPr>
        <w:t xml:space="preserve"> oraz personelu UG</w:t>
      </w:r>
      <w:r w:rsidR="0021003C" w:rsidRPr="00A71B78">
        <w:rPr>
          <w:rFonts w:cs="Arial"/>
          <w:color w:val="000000"/>
        </w:rPr>
        <w:t> </w:t>
      </w:r>
      <w:r w:rsidR="00F207D1" w:rsidRPr="00A71B78">
        <w:rPr>
          <w:rFonts w:cs="Arial"/>
          <w:color w:val="000000"/>
        </w:rPr>
        <w:t>Olszanka</w:t>
      </w:r>
      <w:r w:rsidR="004616F8" w:rsidRPr="00A71B78">
        <w:rPr>
          <w:rFonts w:cs="Arial"/>
          <w:color w:val="000000"/>
        </w:rPr>
        <w:t>),</w:t>
      </w:r>
    </w:p>
    <w:p w14:paraId="7547C775" w14:textId="77777777" w:rsidR="004616F8" w:rsidRPr="00A71B78" w:rsidRDefault="00F207D1" w:rsidP="00D4627B">
      <w:pPr>
        <w:numPr>
          <w:ilvl w:val="0"/>
          <w:numId w:val="30"/>
        </w:numPr>
        <w:autoSpaceDE w:val="0"/>
        <w:autoSpaceDN w:val="0"/>
        <w:adjustRightInd w:val="0"/>
        <w:spacing w:after="0" w:line="240" w:lineRule="auto"/>
        <w:jc w:val="both"/>
        <w:rPr>
          <w:rFonts w:cs="Arial"/>
          <w:color w:val="000000"/>
        </w:rPr>
      </w:pPr>
      <w:r w:rsidRPr="00A71B78">
        <w:rPr>
          <w:rFonts w:cs="Arial"/>
          <w:color w:val="000000"/>
        </w:rPr>
        <w:t>firmy prowadzące działalność gospodarczą</w:t>
      </w:r>
      <w:r w:rsidR="00667D61" w:rsidRPr="00A71B78">
        <w:rPr>
          <w:rFonts w:cs="Arial"/>
          <w:color w:val="000000"/>
        </w:rPr>
        <w:t xml:space="preserve"> (usługową i produkcyjną)</w:t>
      </w:r>
      <w:r w:rsidRPr="00A71B78">
        <w:rPr>
          <w:rFonts w:cs="Arial"/>
          <w:color w:val="000000"/>
        </w:rPr>
        <w:t xml:space="preserve"> na obszarze gminy Olszanka</w:t>
      </w:r>
      <w:r w:rsidR="004616F8" w:rsidRPr="00A71B78">
        <w:rPr>
          <w:rFonts w:cs="Arial"/>
          <w:color w:val="000000"/>
        </w:rPr>
        <w:t>.</w:t>
      </w:r>
    </w:p>
    <w:p w14:paraId="5DBBC817" w14:textId="77777777" w:rsidR="004616F8" w:rsidRDefault="004616F8" w:rsidP="004616F8">
      <w:pPr>
        <w:autoSpaceDE w:val="0"/>
        <w:autoSpaceDN w:val="0"/>
        <w:adjustRightInd w:val="0"/>
        <w:jc w:val="both"/>
        <w:rPr>
          <w:rFonts w:cs="Arial"/>
          <w:color w:val="000000"/>
        </w:rPr>
      </w:pPr>
      <w:r>
        <w:rPr>
          <w:rFonts w:cs="Arial"/>
          <w:color w:val="000000"/>
        </w:rPr>
        <w:t>Poprzez inwentaryzację pośrednią rozumie się zbadanie</w:t>
      </w:r>
      <w:r w:rsidR="00C955A7">
        <w:rPr>
          <w:rFonts w:cs="Arial"/>
          <w:color w:val="000000"/>
        </w:rPr>
        <w:t xml:space="preserve"> w sposób inny niż poprzez ankietyzację</w:t>
      </w:r>
      <w:r>
        <w:rPr>
          <w:rFonts w:cs="Arial"/>
          <w:color w:val="000000"/>
        </w:rPr>
        <w:t xml:space="preserve"> źród</w:t>
      </w:r>
      <w:r w:rsidR="001B779B">
        <w:rPr>
          <w:rFonts w:cs="Arial"/>
          <w:color w:val="000000"/>
        </w:rPr>
        <w:t>eł</w:t>
      </w:r>
      <w:r>
        <w:rPr>
          <w:rFonts w:cs="Arial"/>
          <w:color w:val="000000"/>
        </w:rPr>
        <w:t xml:space="preserve"> emisji CO</w:t>
      </w:r>
      <w:r>
        <w:rPr>
          <w:rFonts w:cs="Arial"/>
          <w:color w:val="000000"/>
          <w:vertAlign w:val="subscript"/>
        </w:rPr>
        <w:t>2</w:t>
      </w:r>
      <w:r>
        <w:rPr>
          <w:rFonts w:cs="Arial"/>
          <w:color w:val="000000"/>
        </w:rPr>
        <w:t xml:space="preserve"> do atmosfery, mogąc</w:t>
      </w:r>
      <w:r w:rsidR="001B779B">
        <w:rPr>
          <w:rFonts w:cs="Arial"/>
          <w:color w:val="000000"/>
        </w:rPr>
        <w:t>ych</w:t>
      </w:r>
      <w:r>
        <w:rPr>
          <w:rFonts w:cs="Arial"/>
          <w:color w:val="000000"/>
        </w:rPr>
        <w:t xml:space="preserve"> istotnie wpływać</w:t>
      </w:r>
      <w:r w:rsidR="001B779B">
        <w:rPr>
          <w:rFonts w:cs="Arial"/>
          <w:color w:val="000000"/>
        </w:rPr>
        <w:t xml:space="preserve"> na jakość powietrza w regionie –</w:t>
      </w:r>
      <w:r w:rsidR="004D5DA1">
        <w:rPr>
          <w:rFonts w:cs="Arial"/>
          <w:color w:val="000000"/>
        </w:rPr>
        <w:br/>
      </w:r>
      <w:r w:rsidR="001B779B">
        <w:rPr>
          <w:rFonts w:cs="Arial"/>
          <w:color w:val="000000"/>
        </w:rPr>
        <w:t>tj.</w:t>
      </w:r>
      <w:r>
        <w:rPr>
          <w:rFonts w:cs="Arial"/>
          <w:color w:val="000000"/>
        </w:rPr>
        <w:t xml:space="preserve"> na podstawie posiadanych przez gminę</w:t>
      </w:r>
      <w:r w:rsidR="001B779B">
        <w:rPr>
          <w:rFonts w:cs="Arial"/>
          <w:color w:val="000000"/>
        </w:rPr>
        <w:t xml:space="preserve"> baz danych,</w:t>
      </w:r>
      <w:r>
        <w:rPr>
          <w:rFonts w:cs="Arial"/>
          <w:color w:val="000000"/>
        </w:rPr>
        <w:t xml:space="preserve"> dokumentów strategicznych, danych statystycznych, danych udostępnionych przez przedsiębiorstwa i organy administracji publicznej lub</w:t>
      </w:r>
      <w:r w:rsidR="004D5DA1">
        <w:rPr>
          <w:rFonts w:cs="Arial"/>
          <w:color w:val="000000"/>
        </w:rPr>
        <w:t> </w:t>
      </w:r>
      <w:r>
        <w:rPr>
          <w:rFonts w:cs="Arial"/>
          <w:color w:val="000000"/>
        </w:rPr>
        <w:t>innych założeń</w:t>
      </w:r>
      <w:r w:rsidR="004D5DA1">
        <w:rPr>
          <w:rFonts w:cs="Arial"/>
          <w:color w:val="000000"/>
        </w:rPr>
        <w:t xml:space="preserve"> </w:t>
      </w:r>
      <w:r>
        <w:rPr>
          <w:rFonts w:cs="Arial"/>
          <w:color w:val="000000"/>
        </w:rPr>
        <w:t>o</w:t>
      </w:r>
      <w:r w:rsidR="004D5DA1">
        <w:rPr>
          <w:rFonts w:cs="Arial"/>
          <w:color w:val="000000"/>
        </w:rPr>
        <w:t> </w:t>
      </w:r>
      <w:r>
        <w:rPr>
          <w:rFonts w:cs="Arial"/>
          <w:color w:val="000000"/>
        </w:rPr>
        <w:t xml:space="preserve">szczegółowo opisanej metodyce. </w:t>
      </w:r>
    </w:p>
    <w:p w14:paraId="07F80C7A" w14:textId="77777777" w:rsidR="004616F8" w:rsidRDefault="004616F8" w:rsidP="004616F8">
      <w:pPr>
        <w:autoSpaceDE w:val="0"/>
        <w:autoSpaceDN w:val="0"/>
        <w:adjustRightInd w:val="0"/>
        <w:jc w:val="both"/>
        <w:rPr>
          <w:rFonts w:cs="Arial"/>
          <w:color w:val="000000"/>
        </w:rPr>
      </w:pPr>
      <w:r>
        <w:rPr>
          <w:rFonts w:cs="Arial"/>
          <w:color w:val="000000"/>
        </w:rPr>
        <w:t>Inwentaryzacją tą objęto:</w:t>
      </w:r>
    </w:p>
    <w:p w14:paraId="520349EF" w14:textId="77777777" w:rsidR="009464D7" w:rsidRPr="001B779B" w:rsidRDefault="009464D7" w:rsidP="00D4627B">
      <w:pPr>
        <w:pStyle w:val="Akapitzlist"/>
        <w:numPr>
          <w:ilvl w:val="0"/>
          <w:numId w:val="53"/>
        </w:numPr>
        <w:spacing w:before="240" w:after="0"/>
        <w:ind w:left="709"/>
        <w:contextualSpacing w:val="0"/>
        <w:jc w:val="both"/>
        <w:rPr>
          <w:color w:val="000000"/>
        </w:rPr>
      </w:pPr>
      <w:r>
        <w:rPr>
          <w:color w:val="000000"/>
        </w:rPr>
        <w:t>Emisję CO</w:t>
      </w:r>
      <w:r>
        <w:rPr>
          <w:color w:val="000000"/>
          <w:vertAlign w:val="subscript"/>
        </w:rPr>
        <w:t>2</w:t>
      </w:r>
      <w:r>
        <w:rPr>
          <w:color w:val="000000"/>
        </w:rPr>
        <w:t xml:space="preserve"> w sektorze budynków mieszkalnych – w odniesieniu do gospodarstw, które nie uczestniczyły w ankietyzacji;</w:t>
      </w:r>
    </w:p>
    <w:p w14:paraId="633836B4" w14:textId="77777777" w:rsidR="009464D7" w:rsidRDefault="009464D7" w:rsidP="004C0753">
      <w:pPr>
        <w:pStyle w:val="Akapitzlist"/>
        <w:numPr>
          <w:ilvl w:val="0"/>
          <w:numId w:val="53"/>
        </w:numPr>
        <w:spacing w:after="0"/>
        <w:ind w:left="709" w:hanging="357"/>
        <w:contextualSpacing w:val="0"/>
        <w:jc w:val="both"/>
        <w:rPr>
          <w:color w:val="000000"/>
        </w:rPr>
      </w:pPr>
      <w:r>
        <w:rPr>
          <w:color w:val="000000"/>
        </w:rPr>
        <w:lastRenderedPageBreak/>
        <w:t>Emisję CO</w:t>
      </w:r>
      <w:r>
        <w:rPr>
          <w:color w:val="000000"/>
          <w:vertAlign w:val="subscript"/>
        </w:rPr>
        <w:t>2</w:t>
      </w:r>
      <w:r>
        <w:rPr>
          <w:color w:val="000000"/>
        </w:rPr>
        <w:t xml:space="preserve"> ze zużycia energii elektrycznej na obszarze gminy, w tym na cele:</w:t>
      </w:r>
    </w:p>
    <w:p w14:paraId="7E979245" w14:textId="77777777" w:rsidR="009464D7" w:rsidRDefault="009464D7" w:rsidP="00D4627B">
      <w:pPr>
        <w:pStyle w:val="Akapitzlist"/>
        <w:numPr>
          <w:ilvl w:val="0"/>
          <w:numId w:val="21"/>
        </w:numPr>
        <w:ind w:left="1134"/>
        <w:jc w:val="both"/>
        <w:rPr>
          <w:color w:val="000000"/>
        </w:rPr>
      </w:pPr>
      <w:r>
        <w:rPr>
          <w:color w:val="000000"/>
        </w:rPr>
        <w:t>oświetlenia ulicznego;</w:t>
      </w:r>
    </w:p>
    <w:p w14:paraId="17D35D13" w14:textId="77777777" w:rsidR="009464D7" w:rsidRDefault="009464D7" w:rsidP="00D4627B">
      <w:pPr>
        <w:pStyle w:val="Akapitzlist"/>
        <w:numPr>
          <w:ilvl w:val="0"/>
          <w:numId w:val="21"/>
        </w:numPr>
        <w:ind w:left="1134"/>
        <w:jc w:val="both"/>
        <w:rPr>
          <w:color w:val="000000"/>
        </w:rPr>
      </w:pPr>
      <w:r>
        <w:rPr>
          <w:color w:val="000000"/>
        </w:rPr>
        <w:t>gospodarstw domowych;</w:t>
      </w:r>
    </w:p>
    <w:p w14:paraId="22A66D0F" w14:textId="77777777" w:rsidR="009464D7" w:rsidRDefault="009464D7" w:rsidP="00D4627B">
      <w:pPr>
        <w:pStyle w:val="Akapitzlist"/>
        <w:numPr>
          <w:ilvl w:val="0"/>
          <w:numId w:val="21"/>
        </w:numPr>
        <w:ind w:left="1134"/>
        <w:jc w:val="both"/>
        <w:rPr>
          <w:color w:val="000000"/>
        </w:rPr>
      </w:pPr>
      <w:r>
        <w:rPr>
          <w:color w:val="000000"/>
        </w:rPr>
        <w:t>budynków komunalnych.</w:t>
      </w:r>
    </w:p>
    <w:p w14:paraId="0EBFE87D" w14:textId="77777777" w:rsidR="009464D7" w:rsidRPr="001B779B" w:rsidRDefault="009464D7" w:rsidP="00D4627B">
      <w:pPr>
        <w:pStyle w:val="Akapitzlist"/>
        <w:numPr>
          <w:ilvl w:val="0"/>
          <w:numId w:val="54"/>
        </w:numPr>
        <w:spacing w:before="240" w:after="0"/>
        <w:jc w:val="both"/>
        <w:rPr>
          <w:color w:val="000000"/>
        </w:rPr>
      </w:pPr>
      <w:r w:rsidRPr="001B779B">
        <w:rPr>
          <w:color w:val="000000"/>
        </w:rPr>
        <w:t>Emisję CO</w:t>
      </w:r>
      <w:r w:rsidRPr="001B779B">
        <w:rPr>
          <w:color w:val="000000"/>
          <w:vertAlign w:val="subscript"/>
        </w:rPr>
        <w:t>2</w:t>
      </w:r>
      <w:r w:rsidR="004802EC">
        <w:rPr>
          <w:color w:val="000000"/>
          <w:vertAlign w:val="subscript"/>
        </w:rPr>
        <w:t xml:space="preserve"> </w:t>
      </w:r>
      <w:r>
        <w:rPr>
          <w:color w:val="000000"/>
        </w:rPr>
        <w:t>z sektora transportu</w:t>
      </w:r>
      <w:r w:rsidRPr="001B779B">
        <w:rPr>
          <w:color w:val="000000"/>
        </w:rPr>
        <w:t>:</w:t>
      </w:r>
    </w:p>
    <w:p w14:paraId="7346AE91" w14:textId="77777777" w:rsidR="009464D7" w:rsidRDefault="009464D7" w:rsidP="00D4627B">
      <w:pPr>
        <w:pStyle w:val="Akapitzlist"/>
        <w:numPr>
          <w:ilvl w:val="0"/>
          <w:numId w:val="66"/>
        </w:numPr>
        <w:ind w:left="1134"/>
        <w:jc w:val="both"/>
        <w:rPr>
          <w:color w:val="000000"/>
        </w:rPr>
      </w:pPr>
      <w:r>
        <w:rPr>
          <w:color w:val="000000"/>
        </w:rPr>
        <w:t>transport prywatny i komercyjny (ruch lokalny),</w:t>
      </w:r>
    </w:p>
    <w:p w14:paraId="79A3E27D" w14:textId="77777777" w:rsidR="009464D7" w:rsidRDefault="009464D7" w:rsidP="00D4627B">
      <w:pPr>
        <w:pStyle w:val="Akapitzlist"/>
        <w:numPr>
          <w:ilvl w:val="0"/>
          <w:numId w:val="66"/>
        </w:numPr>
        <w:ind w:left="1134"/>
        <w:jc w:val="both"/>
        <w:rPr>
          <w:color w:val="000000"/>
        </w:rPr>
      </w:pPr>
      <w:r>
        <w:rPr>
          <w:color w:val="000000"/>
        </w:rPr>
        <w:t>tabor gminny,</w:t>
      </w:r>
    </w:p>
    <w:p w14:paraId="1F34D251" w14:textId="77777777" w:rsidR="009464D7" w:rsidRDefault="009464D7" w:rsidP="00D4627B">
      <w:pPr>
        <w:pStyle w:val="Akapitzlist"/>
        <w:numPr>
          <w:ilvl w:val="0"/>
          <w:numId w:val="66"/>
        </w:numPr>
        <w:ind w:left="1134"/>
        <w:jc w:val="both"/>
        <w:rPr>
          <w:color w:val="000000"/>
        </w:rPr>
      </w:pPr>
      <w:r>
        <w:rPr>
          <w:color w:val="000000"/>
        </w:rPr>
        <w:t>transport publiczny (autobusowy),</w:t>
      </w:r>
    </w:p>
    <w:p w14:paraId="48753F79" w14:textId="77777777" w:rsidR="009464D7" w:rsidRDefault="009464D7" w:rsidP="00D4627B">
      <w:pPr>
        <w:pStyle w:val="Akapitzlist"/>
        <w:numPr>
          <w:ilvl w:val="0"/>
          <w:numId w:val="66"/>
        </w:numPr>
        <w:ind w:left="1134"/>
        <w:jc w:val="both"/>
        <w:rPr>
          <w:color w:val="000000"/>
        </w:rPr>
      </w:pPr>
      <w:r>
        <w:rPr>
          <w:color w:val="000000"/>
        </w:rPr>
        <w:t>transport szynowy.</w:t>
      </w:r>
    </w:p>
    <w:p w14:paraId="5510DAD3" w14:textId="77777777" w:rsidR="009464D7" w:rsidRPr="001B779B" w:rsidRDefault="009464D7" w:rsidP="00D4627B">
      <w:pPr>
        <w:pStyle w:val="Akapitzlist"/>
        <w:numPr>
          <w:ilvl w:val="0"/>
          <w:numId w:val="54"/>
        </w:numPr>
        <w:jc w:val="both"/>
        <w:rPr>
          <w:color w:val="000000"/>
        </w:rPr>
      </w:pPr>
      <w:r w:rsidRPr="001B779B">
        <w:rPr>
          <w:color w:val="000000"/>
        </w:rPr>
        <w:t>Emisję CO</w:t>
      </w:r>
      <w:r w:rsidRPr="001B779B">
        <w:rPr>
          <w:color w:val="000000"/>
          <w:vertAlign w:val="subscript"/>
        </w:rPr>
        <w:t>2</w:t>
      </w:r>
      <w:r w:rsidR="004802EC">
        <w:rPr>
          <w:color w:val="000000"/>
          <w:vertAlign w:val="subscript"/>
        </w:rPr>
        <w:t xml:space="preserve"> </w:t>
      </w:r>
      <w:r>
        <w:rPr>
          <w:color w:val="000000"/>
        </w:rPr>
        <w:t>z sektora budynków usługowych (niekomunalnych) i zakładów przemysłowych</w:t>
      </w:r>
      <w:r w:rsidRPr="001B779B">
        <w:rPr>
          <w:color w:val="000000"/>
        </w:rPr>
        <w:t>:</w:t>
      </w:r>
    </w:p>
    <w:p w14:paraId="02A7B0A4" w14:textId="77777777" w:rsidR="009464D7" w:rsidRPr="00705E55" w:rsidRDefault="009464D7" w:rsidP="00D4627B">
      <w:pPr>
        <w:pStyle w:val="Akapitzlist"/>
        <w:numPr>
          <w:ilvl w:val="0"/>
          <w:numId w:val="31"/>
        </w:numPr>
        <w:ind w:left="1134"/>
        <w:jc w:val="both"/>
        <w:rPr>
          <w:color w:val="000000"/>
        </w:rPr>
      </w:pPr>
      <w:r w:rsidRPr="00705E55">
        <w:rPr>
          <w:color w:val="000000"/>
        </w:rPr>
        <w:t xml:space="preserve">przez przedsiębiorstwa </w:t>
      </w:r>
      <w:r>
        <w:rPr>
          <w:color w:val="000000"/>
        </w:rPr>
        <w:t xml:space="preserve">zobligowane do raportowania emisji </w:t>
      </w:r>
      <w:r w:rsidRPr="00F207D1">
        <w:rPr>
          <w:color w:val="000000"/>
        </w:rPr>
        <w:t>CO</w:t>
      </w:r>
      <w:r w:rsidRPr="00F207D1">
        <w:rPr>
          <w:color w:val="000000"/>
          <w:vertAlign w:val="subscript"/>
        </w:rPr>
        <w:t>2</w:t>
      </w:r>
      <w:r>
        <w:rPr>
          <w:color w:val="000000"/>
        </w:rPr>
        <w:t xml:space="preserve"> do KOBiZE, </w:t>
      </w:r>
      <w:r w:rsidRPr="00F207D1">
        <w:rPr>
          <w:color w:val="000000"/>
        </w:rPr>
        <w:t>zlokalizowane</w:t>
      </w:r>
      <w:r w:rsidRPr="00705E55">
        <w:rPr>
          <w:color w:val="000000"/>
        </w:rPr>
        <w:t xml:space="preserve"> na terenie gminy </w:t>
      </w:r>
      <w:r>
        <w:rPr>
          <w:color w:val="000000"/>
        </w:rPr>
        <w:t>Olszanka.</w:t>
      </w:r>
    </w:p>
    <w:p w14:paraId="76302AD6" w14:textId="77777777" w:rsidR="004616F8" w:rsidRDefault="004616F8" w:rsidP="00D4627B">
      <w:pPr>
        <w:pStyle w:val="Nagwek3"/>
        <w:numPr>
          <w:ilvl w:val="2"/>
          <w:numId w:val="70"/>
        </w:numPr>
        <w:ind w:left="1276"/>
      </w:pPr>
      <w:bookmarkStart w:id="62" w:name="_Toc58959285"/>
      <w:r>
        <w:t>Metodyka ankietyzacji</w:t>
      </w:r>
      <w:bookmarkEnd w:id="62"/>
    </w:p>
    <w:p w14:paraId="30E85AD7" w14:textId="77777777" w:rsidR="004616F8" w:rsidRDefault="004616F8" w:rsidP="004616F8"/>
    <w:p w14:paraId="5CF1C7B1" w14:textId="77777777" w:rsidR="004616F8" w:rsidRDefault="004616F8" w:rsidP="004616F8">
      <w:pPr>
        <w:jc w:val="both"/>
        <w:rPr>
          <w:rFonts w:cs="Arial"/>
          <w:color w:val="000000"/>
        </w:rPr>
      </w:pPr>
      <w:r>
        <w:rPr>
          <w:rFonts w:cs="Arial"/>
          <w:color w:val="000000"/>
        </w:rPr>
        <w:t>Inwentaryzacja bezpośrednia miała charakter badania ankietowego, opartego o kilka kanałów dystrybucji informacji oraz samych ankiet.</w:t>
      </w:r>
    </w:p>
    <w:p w14:paraId="4286A61F" w14:textId="77777777" w:rsidR="004616F8" w:rsidRDefault="004616F8" w:rsidP="004616F8">
      <w:pPr>
        <w:jc w:val="both"/>
        <w:rPr>
          <w:rFonts w:cs="Arial"/>
          <w:color w:val="000000"/>
        </w:rPr>
      </w:pPr>
      <w:r>
        <w:rPr>
          <w:rFonts w:cs="Arial"/>
          <w:color w:val="000000"/>
        </w:rPr>
        <w:t xml:space="preserve">Zgodnie z umową zawartą z Gminą Olszanka, na potrzeby akcji inwentaryzacyjnej wykonano projekt plakatu oraz ulotki, które po akceptacji przez osoby koordynujące projekt z ramienia Urzędu Gminy przekazano do realizacji w ilości odpowiednio </w:t>
      </w:r>
      <w:r w:rsidR="00F207D1">
        <w:rPr>
          <w:rFonts w:cs="Arial"/>
          <w:color w:val="000000"/>
        </w:rPr>
        <w:t>4</w:t>
      </w:r>
      <w:r>
        <w:rPr>
          <w:rFonts w:cs="Arial"/>
          <w:color w:val="000000"/>
        </w:rPr>
        <w:t xml:space="preserve">0 oraz </w:t>
      </w:r>
      <w:r w:rsidR="00F207D1">
        <w:rPr>
          <w:rFonts w:cs="Arial"/>
          <w:color w:val="000000"/>
        </w:rPr>
        <w:t>2</w:t>
      </w:r>
      <w:r>
        <w:rPr>
          <w:rFonts w:cs="Arial"/>
          <w:color w:val="000000"/>
        </w:rPr>
        <w:t>000 sztuk.</w:t>
      </w:r>
    </w:p>
    <w:p w14:paraId="429FBE6A" w14:textId="77777777" w:rsidR="004616F8" w:rsidRDefault="004616F8" w:rsidP="004616F8">
      <w:pPr>
        <w:jc w:val="both"/>
        <w:rPr>
          <w:rFonts w:cs="Arial"/>
          <w:color w:val="000000"/>
        </w:rPr>
      </w:pPr>
      <w:r>
        <w:rPr>
          <w:rFonts w:cs="Arial"/>
          <w:color w:val="000000"/>
        </w:rPr>
        <w:t>Plakaty za pośrednictwem Sołtysów zostały rozwieszone na tablicach ogłoszeniowych poszczególnych wsi, informując mieszkańców o przeprowadzanej inwentaryzacji. Dodatkowo, na stronie internetowej gminy (</w:t>
      </w:r>
      <w:hyperlink r:id="rId20" w:history="1">
        <w:r w:rsidR="00F42701" w:rsidRPr="00A95D89">
          <w:rPr>
            <w:rStyle w:val="Hipercze"/>
            <w:rFonts w:cs="Arial"/>
          </w:rPr>
          <w:t>www.olszanka.pl</w:t>
        </w:r>
      </w:hyperlink>
      <w:r>
        <w:rPr>
          <w:rFonts w:cs="Arial"/>
          <w:color w:val="000000"/>
        </w:rPr>
        <w:t>) zamieszczono ogłoszenie dot. opracowywanego Planu Gospodarki Niskoemisyj</w:t>
      </w:r>
      <w:r w:rsidR="00F207D1">
        <w:rPr>
          <w:rFonts w:cs="Arial"/>
          <w:color w:val="000000"/>
        </w:rPr>
        <w:t xml:space="preserve">nej oraz akcji ankietyzacyjnej </w:t>
      </w:r>
      <w:r>
        <w:rPr>
          <w:rFonts w:cs="Arial"/>
          <w:color w:val="000000"/>
        </w:rPr>
        <w:t>a także załączono elektroniczne wersje ankiet</w:t>
      </w:r>
      <w:r w:rsidR="00F207D1">
        <w:rPr>
          <w:rFonts w:cs="Arial"/>
          <w:color w:val="000000"/>
        </w:rPr>
        <w:t>.</w:t>
      </w:r>
    </w:p>
    <w:p w14:paraId="0558C978" w14:textId="77777777" w:rsidR="004616F8" w:rsidRDefault="004616F8" w:rsidP="004616F8">
      <w:pPr>
        <w:jc w:val="both"/>
        <w:rPr>
          <w:rFonts w:cs="Arial"/>
          <w:color w:val="000000"/>
        </w:rPr>
      </w:pPr>
      <w:r>
        <w:rPr>
          <w:rFonts w:cs="Arial"/>
          <w:color w:val="000000"/>
        </w:rPr>
        <w:t>Ankiety w wersji papierowej, wraz z dołączoną ulotką dostarczone zostały do wszystkich mieszkańców gminy wg następującego harmonogramu:</w:t>
      </w:r>
    </w:p>
    <w:p w14:paraId="3A35B5B8" w14:textId="77777777" w:rsidR="004616F8" w:rsidRPr="00A46FBE" w:rsidRDefault="004616F8" w:rsidP="004616F8">
      <w:pPr>
        <w:spacing w:after="0"/>
        <w:rPr>
          <w:rFonts w:eastAsia="Calibri" w:cs="Arial"/>
        </w:rPr>
      </w:pPr>
      <w:r w:rsidRPr="00B93D9A">
        <w:rPr>
          <w:rFonts w:eastAsia="Calibri" w:cs="Arial"/>
          <w:b/>
        </w:rPr>
        <w:t>Tabela</w:t>
      </w:r>
      <w:r w:rsidR="00C87162">
        <w:rPr>
          <w:rFonts w:eastAsia="Calibri" w:cs="Arial"/>
          <w:b/>
        </w:rPr>
        <w:t xml:space="preserve"> </w:t>
      </w:r>
      <w:r w:rsidR="00BD75C4">
        <w:rPr>
          <w:rFonts w:eastAsia="Calibri" w:cs="Arial"/>
          <w:b/>
        </w:rPr>
        <w:t>16</w:t>
      </w:r>
      <w:r w:rsidRPr="00B93D9A">
        <w:rPr>
          <w:rFonts w:eastAsia="Calibri" w:cs="Arial"/>
          <w:b/>
        </w:rPr>
        <w:t xml:space="preserve">. </w:t>
      </w:r>
      <w:r w:rsidRPr="00B93D9A">
        <w:rPr>
          <w:rFonts w:eastAsia="Calibri" w:cs="Arial"/>
        </w:rPr>
        <w:t>Harmonogram ankietyzacji</w:t>
      </w:r>
    </w:p>
    <w:tbl>
      <w:tblPr>
        <w:tblW w:w="0" w:type="auto"/>
        <w:jc w:val="center"/>
        <w:tblCellMar>
          <w:left w:w="0" w:type="dxa"/>
          <w:right w:w="0" w:type="dxa"/>
        </w:tblCellMar>
        <w:tblLook w:val="04A0" w:firstRow="1" w:lastRow="0" w:firstColumn="1" w:lastColumn="0" w:noHBand="0" w:noVBand="1"/>
      </w:tblPr>
      <w:tblGrid>
        <w:gridCol w:w="1989"/>
        <w:gridCol w:w="2579"/>
        <w:gridCol w:w="4494"/>
      </w:tblGrid>
      <w:tr w:rsidR="004616F8" w:rsidRPr="00A46FBE" w14:paraId="0EB21184" w14:textId="77777777" w:rsidTr="00F207D1">
        <w:trPr>
          <w:jc w:val="center"/>
        </w:trPr>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989255E" w14:textId="77777777" w:rsidR="004616F8" w:rsidRPr="00A46FBE" w:rsidRDefault="004616F8" w:rsidP="0049133B">
            <w:pPr>
              <w:spacing w:after="0" w:line="240" w:lineRule="auto"/>
              <w:jc w:val="center"/>
              <w:rPr>
                <w:rFonts w:eastAsia="Calibri" w:cs="Arial"/>
                <w:b/>
                <w:bCs/>
                <w:sz w:val="20"/>
              </w:rPr>
            </w:pPr>
            <w:r w:rsidRPr="00A46FBE">
              <w:rPr>
                <w:rFonts w:eastAsia="Calibri" w:cs="Arial"/>
                <w:b/>
                <w:bCs/>
                <w:sz w:val="20"/>
              </w:rPr>
              <w:t>Data inwentaryzacji</w:t>
            </w:r>
          </w:p>
        </w:tc>
        <w:tc>
          <w:tcPr>
            <w:tcW w:w="2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6B529A" w14:textId="77777777" w:rsidR="004616F8" w:rsidRPr="00A46FBE" w:rsidRDefault="004616F8" w:rsidP="0049133B">
            <w:pPr>
              <w:spacing w:after="0" w:line="240" w:lineRule="auto"/>
              <w:jc w:val="center"/>
              <w:rPr>
                <w:rFonts w:eastAsia="Calibri" w:cs="Arial"/>
                <w:b/>
                <w:bCs/>
                <w:sz w:val="20"/>
              </w:rPr>
            </w:pPr>
            <w:r w:rsidRPr="00A46FBE">
              <w:rPr>
                <w:rFonts w:eastAsia="Calibri" w:cs="Arial"/>
                <w:b/>
                <w:bCs/>
                <w:sz w:val="20"/>
              </w:rPr>
              <w:t>Miejscowość</w:t>
            </w:r>
          </w:p>
        </w:tc>
        <w:tc>
          <w:tcPr>
            <w:tcW w:w="44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4CB469" w14:textId="77777777" w:rsidR="004616F8" w:rsidRPr="00A46FBE" w:rsidRDefault="004616F8" w:rsidP="0049133B">
            <w:pPr>
              <w:spacing w:after="0" w:line="240" w:lineRule="auto"/>
              <w:jc w:val="center"/>
              <w:rPr>
                <w:rFonts w:eastAsia="Calibri" w:cs="Arial"/>
                <w:b/>
                <w:bCs/>
                <w:sz w:val="20"/>
              </w:rPr>
            </w:pPr>
            <w:r w:rsidRPr="00A46FBE">
              <w:rPr>
                <w:rFonts w:eastAsia="Calibri" w:cs="Arial"/>
                <w:b/>
                <w:bCs/>
                <w:sz w:val="20"/>
              </w:rPr>
              <w:t>Prowadzone działania</w:t>
            </w:r>
          </w:p>
        </w:tc>
      </w:tr>
      <w:tr w:rsidR="00111D17" w:rsidRPr="00A46FBE" w14:paraId="3D4A4393" w14:textId="77777777" w:rsidTr="004C0753">
        <w:trPr>
          <w:trHeight w:val="99"/>
          <w:jc w:val="center"/>
        </w:trPr>
        <w:tc>
          <w:tcPr>
            <w:tcW w:w="1989"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056A1AF" w14:textId="77777777" w:rsidR="00111D17" w:rsidRPr="001F6D78" w:rsidRDefault="00111D17" w:rsidP="0049133B">
            <w:pPr>
              <w:spacing w:after="0" w:line="240" w:lineRule="auto"/>
              <w:jc w:val="center"/>
              <w:rPr>
                <w:rFonts w:cs="Arial"/>
                <w:sz w:val="20"/>
              </w:rPr>
            </w:pPr>
            <w:r>
              <w:rPr>
                <w:rFonts w:cs="Arial"/>
                <w:sz w:val="20"/>
              </w:rPr>
              <w:t>08.02</w:t>
            </w:r>
          </w:p>
        </w:tc>
        <w:tc>
          <w:tcPr>
            <w:tcW w:w="2579" w:type="dxa"/>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685A145" w14:textId="77777777" w:rsidR="00111D17" w:rsidRPr="001F6D78" w:rsidRDefault="00111D17" w:rsidP="00111D17">
            <w:pPr>
              <w:spacing w:after="0" w:line="240" w:lineRule="auto"/>
              <w:ind w:firstLine="18"/>
              <w:jc w:val="center"/>
              <w:rPr>
                <w:rFonts w:cs="Arial"/>
                <w:sz w:val="20"/>
              </w:rPr>
            </w:pPr>
            <w:r>
              <w:rPr>
                <w:rFonts w:cs="Arial"/>
                <w:sz w:val="20"/>
              </w:rPr>
              <w:t>Michałów</w:t>
            </w:r>
          </w:p>
        </w:tc>
        <w:tc>
          <w:tcPr>
            <w:tcW w:w="4494"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7F88C714" w14:textId="77777777" w:rsidR="00111D17" w:rsidRPr="001F6D78" w:rsidRDefault="00111D17" w:rsidP="0049133B">
            <w:pPr>
              <w:spacing w:after="0" w:line="240" w:lineRule="auto"/>
              <w:jc w:val="center"/>
              <w:rPr>
                <w:rFonts w:eastAsia="Calibri" w:cs="Arial"/>
                <w:sz w:val="20"/>
              </w:rPr>
            </w:pPr>
            <w:r w:rsidRPr="001F6D78">
              <w:rPr>
                <w:rFonts w:cs="Arial"/>
                <w:sz w:val="20"/>
              </w:rPr>
              <w:t>Dystrybucja ankiet wraz z ulotkami na nieruchomości</w:t>
            </w:r>
          </w:p>
        </w:tc>
      </w:tr>
      <w:tr w:rsidR="00111D17" w:rsidRPr="00A46FBE" w14:paraId="7A704CEB" w14:textId="77777777" w:rsidTr="00F207D1">
        <w:trPr>
          <w:trHeight w:val="241"/>
          <w:jc w:val="center"/>
        </w:trPr>
        <w:tc>
          <w:tcPr>
            <w:tcW w:w="1989"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650F3B3D" w14:textId="77777777" w:rsidR="00111D17" w:rsidRPr="001F6D78" w:rsidRDefault="00111D17" w:rsidP="0049133B">
            <w:pPr>
              <w:spacing w:after="0" w:line="240" w:lineRule="auto"/>
              <w:jc w:val="center"/>
              <w:rPr>
                <w:rFonts w:cs="Arial"/>
                <w:sz w:val="20"/>
              </w:rPr>
            </w:pPr>
            <w:r>
              <w:rPr>
                <w:rFonts w:cs="Arial"/>
                <w:sz w:val="20"/>
              </w:rPr>
              <w:t>09.02</w:t>
            </w:r>
          </w:p>
        </w:tc>
        <w:tc>
          <w:tcPr>
            <w:tcW w:w="2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4606F06" w14:textId="77777777" w:rsidR="00111D17" w:rsidRPr="001F6D78" w:rsidRDefault="00111D17" w:rsidP="0049133B">
            <w:pPr>
              <w:spacing w:after="0" w:line="240" w:lineRule="auto"/>
              <w:jc w:val="center"/>
              <w:rPr>
                <w:rFonts w:cs="Arial"/>
                <w:sz w:val="20"/>
              </w:rPr>
            </w:pPr>
            <w:r>
              <w:rPr>
                <w:rFonts w:cs="Arial"/>
                <w:sz w:val="20"/>
              </w:rPr>
              <w:t>Czeska Wieś</w:t>
            </w:r>
          </w:p>
        </w:tc>
        <w:tc>
          <w:tcPr>
            <w:tcW w:w="4494" w:type="dxa"/>
            <w:vMerge/>
            <w:tcBorders>
              <w:left w:val="single" w:sz="4" w:space="0" w:color="auto"/>
              <w:right w:val="single" w:sz="4" w:space="0" w:color="auto"/>
            </w:tcBorders>
            <w:tcMar>
              <w:top w:w="0" w:type="dxa"/>
              <w:left w:w="108" w:type="dxa"/>
              <w:bottom w:w="0" w:type="dxa"/>
              <w:right w:w="108" w:type="dxa"/>
            </w:tcMar>
            <w:vAlign w:val="center"/>
            <w:hideMark/>
          </w:tcPr>
          <w:p w14:paraId="5290072E" w14:textId="77777777" w:rsidR="00111D17" w:rsidRPr="001F6D78" w:rsidRDefault="00111D17" w:rsidP="0049133B">
            <w:pPr>
              <w:spacing w:after="0" w:line="240" w:lineRule="auto"/>
              <w:jc w:val="center"/>
              <w:rPr>
                <w:rFonts w:eastAsia="Calibri" w:cs="Arial"/>
                <w:sz w:val="20"/>
              </w:rPr>
            </w:pPr>
          </w:p>
        </w:tc>
      </w:tr>
      <w:tr w:rsidR="00111D17" w:rsidRPr="00A46FBE" w14:paraId="0C445B4F" w14:textId="77777777" w:rsidTr="004C0753">
        <w:trPr>
          <w:trHeight w:val="148"/>
          <w:jc w:val="center"/>
        </w:trPr>
        <w:tc>
          <w:tcPr>
            <w:tcW w:w="1989" w:type="dxa"/>
            <w:vMerge/>
            <w:tcBorders>
              <w:left w:val="single" w:sz="4" w:space="0" w:color="auto"/>
              <w:right w:val="single" w:sz="4" w:space="0" w:color="auto"/>
            </w:tcBorders>
            <w:tcMar>
              <w:top w:w="0" w:type="dxa"/>
              <w:left w:w="108" w:type="dxa"/>
              <w:bottom w:w="0" w:type="dxa"/>
              <w:right w:w="108" w:type="dxa"/>
            </w:tcMar>
            <w:vAlign w:val="center"/>
            <w:hideMark/>
          </w:tcPr>
          <w:p w14:paraId="4143D213" w14:textId="77777777" w:rsidR="00111D17" w:rsidRPr="001F6D78" w:rsidRDefault="00111D17" w:rsidP="0049133B">
            <w:pPr>
              <w:spacing w:after="0" w:line="240" w:lineRule="auto"/>
              <w:jc w:val="center"/>
              <w:rPr>
                <w:rFonts w:cs="Arial"/>
                <w:sz w:val="20"/>
              </w:rPr>
            </w:pPr>
          </w:p>
        </w:tc>
        <w:tc>
          <w:tcPr>
            <w:tcW w:w="2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DF02BC" w14:textId="77777777" w:rsidR="00111D17" w:rsidRPr="001F6D78" w:rsidRDefault="00111D17" w:rsidP="0049133B">
            <w:pPr>
              <w:spacing w:after="0" w:line="240" w:lineRule="auto"/>
              <w:jc w:val="center"/>
              <w:rPr>
                <w:rFonts w:cs="Arial"/>
                <w:sz w:val="20"/>
              </w:rPr>
            </w:pPr>
            <w:r>
              <w:rPr>
                <w:rFonts w:cs="Arial"/>
                <w:sz w:val="20"/>
              </w:rPr>
              <w:t>Jankowice Wielkie</w:t>
            </w:r>
          </w:p>
        </w:tc>
        <w:tc>
          <w:tcPr>
            <w:tcW w:w="4494" w:type="dxa"/>
            <w:vMerge/>
            <w:tcBorders>
              <w:left w:val="single" w:sz="4" w:space="0" w:color="auto"/>
              <w:right w:val="single" w:sz="4" w:space="0" w:color="auto"/>
            </w:tcBorders>
            <w:tcMar>
              <w:top w:w="0" w:type="dxa"/>
              <w:left w:w="108" w:type="dxa"/>
              <w:bottom w:w="0" w:type="dxa"/>
              <w:right w:w="108" w:type="dxa"/>
            </w:tcMar>
            <w:vAlign w:val="center"/>
            <w:hideMark/>
          </w:tcPr>
          <w:p w14:paraId="4378CC59" w14:textId="77777777" w:rsidR="00111D17" w:rsidRPr="001F6D78" w:rsidRDefault="00111D17" w:rsidP="0049133B">
            <w:pPr>
              <w:spacing w:after="0" w:line="240" w:lineRule="auto"/>
              <w:jc w:val="center"/>
              <w:rPr>
                <w:rFonts w:eastAsia="Calibri" w:cs="Arial"/>
                <w:sz w:val="20"/>
              </w:rPr>
            </w:pPr>
          </w:p>
        </w:tc>
      </w:tr>
      <w:tr w:rsidR="00111D17" w:rsidRPr="00A46FBE" w14:paraId="15262329" w14:textId="77777777" w:rsidTr="004C0753">
        <w:trPr>
          <w:trHeight w:val="180"/>
          <w:jc w:val="center"/>
        </w:trPr>
        <w:tc>
          <w:tcPr>
            <w:tcW w:w="1989" w:type="dxa"/>
            <w:vMerge/>
            <w:tcBorders>
              <w:left w:val="single" w:sz="4" w:space="0" w:color="auto"/>
              <w:right w:val="single" w:sz="4" w:space="0" w:color="auto"/>
            </w:tcBorders>
            <w:tcMar>
              <w:top w:w="0" w:type="dxa"/>
              <w:left w:w="108" w:type="dxa"/>
              <w:bottom w:w="0" w:type="dxa"/>
              <w:right w:w="108" w:type="dxa"/>
            </w:tcMar>
            <w:vAlign w:val="center"/>
            <w:hideMark/>
          </w:tcPr>
          <w:p w14:paraId="356FAB89" w14:textId="77777777" w:rsidR="00111D17" w:rsidRPr="001F6D78" w:rsidRDefault="00111D17" w:rsidP="0049133B">
            <w:pPr>
              <w:spacing w:after="0" w:line="240" w:lineRule="auto"/>
              <w:jc w:val="center"/>
              <w:rPr>
                <w:rFonts w:cs="Arial"/>
                <w:sz w:val="20"/>
              </w:rPr>
            </w:pPr>
          </w:p>
        </w:tc>
        <w:tc>
          <w:tcPr>
            <w:tcW w:w="2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8146556" w14:textId="77777777" w:rsidR="00111D17" w:rsidRPr="001F6D78" w:rsidRDefault="00111D17" w:rsidP="0049133B">
            <w:pPr>
              <w:spacing w:after="0" w:line="240" w:lineRule="auto"/>
              <w:jc w:val="center"/>
              <w:rPr>
                <w:rFonts w:cs="Arial"/>
                <w:sz w:val="20"/>
              </w:rPr>
            </w:pPr>
            <w:r>
              <w:rPr>
                <w:rFonts w:cs="Arial"/>
                <w:sz w:val="20"/>
              </w:rPr>
              <w:t>Obórki</w:t>
            </w:r>
          </w:p>
        </w:tc>
        <w:tc>
          <w:tcPr>
            <w:tcW w:w="4494" w:type="dxa"/>
            <w:vMerge/>
            <w:tcBorders>
              <w:left w:val="single" w:sz="4" w:space="0" w:color="auto"/>
              <w:right w:val="single" w:sz="4" w:space="0" w:color="auto"/>
            </w:tcBorders>
            <w:tcMar>
              <w:top w:w="0" w:type="dxa"/>
              <w:left w:w="108" w:type="dxa"/>
              <w:bottom w:w="0" w:type="dxa"/>
              <w:right w:w="108" w:type="dxa"/>
            </w:tcMar>
            <w:vAlign w:val="center"/>
            <w:hideMark/>
          </w:tcPr>
          <w:p w14:paraId="6180616B" w14:textId="77777777" w:rsidR="00111D17" w:rsidRPr="001F6D78" w:rsidRDefault="00111D17" w:rsidP="0049133B">
            <w:pPr>
              <w:spacing w:after="0" w:line="240" w:lineRule="auto"/>
              <w:jc w:val="center"/>
              <w:rPr>
                <w:rFonts w:eastAsia="Calibri" w:cs="Arial"/>
                <w:sz w:val="20"/>
              </w:rPr>
            </w:pPr>
          </w:p>
        </w:tc>
      </w:tr>
      <w:tr w:rsidR="00111D17" w:rsidRPr="00A46FBE" w14:paraId="4DDFFF21" w14:textId="77777777" w:rsidTr="00F207D1">
        <w:trPr>
          <w:trHeight w:val="198"/>
          <w:jc w:val="center"/>
        </w:trPr>
        <w:tc>
          <w:tcPr>
            <w:tcW w:w="1989"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1F94D6" w14:textId="77777777" w:rsidR="00111D17" w:rsidRPr="001F6D78" w:rsidRDefault="00111D17" w:rsidP="0049133B">
            <w:pPr>
              <w:spacing w:after="0" w:line="240" w:lineRule="auto"/>
              <w:jc w:val="center"/>
              <w:rPr>
                <w:rFonts w:cs="Arial"/>
                <w:sz w:val="20"/>
              </w:rPr>
            </w:pPr>
          </w:p>
        </w:tc>
        <w:tc>
          <w:tcPr>
            <w:tcW w:w="2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9DD7BF" w14:textId="77777777" w:rsidR="00111D17" w:rsidRPr="001F6D78" w:rsidRDefault="00111D17" w:rsidP="0049133B">
            <w:pPr>
              <w:spacing w:after="0" w:line="240" w:lineRule="auto"/>
              <w:jc w:val="center"/>
              <w:rPr>
                <w:rFonts w:cs="Arial"/>
                <w:sz w:val="20"/>
              </w:rPr>
            </w:pPr>
            <w:r>
              <w:rPr>
                <w:rFonts w:cs="Arial"/>
                <w:sz w:val="20"/>
              </w:rPr>
              <w:t>Przylesie</w:t>
            </w:r>
          </w:p>
        </w:tc>
        <w:tc>
          <w:tcPr>
            <w:tcW w:w="4494" w:type="dxa"/>
            <w:vMerge/>
            <w:tcBorders>
              <w:left w:val="single" w:sz="4" w:space="0" w:color="auto"/>
              <w:right w:val="single" w:sz="4" w:space="0" w:color="auto"/>
            </w:tcBorders>
            <w:tcMar>
              <w:top w:w="0" w:type="dxa"/>
              <w:left w:w="108" w:type="dxa"/>
              <w:bottom w:w="0" w:type="dxa"/>
              <w:right w:w="108" w:type="dxa"/>
            </w:tcMar>
            <w:vAlign w:val="center"/>
            <w:hideMark/>
          </w:tcPr>
          <w:p w14:paraId="4B6A738E" w14:textId="77777777" w:rsidR="00111D17" w:rsidRPr="001F6D78" w:rsidRDefault="00111D17" w:rsidP="0049133B">
            <w:pPr>
              <w:spacing w:after="0" w:line="240" w:lineRule="auto"/>
              <w:jc w:val="center"/>
              <w:rPr>
                <w:rFonts w:eastAsia="Calibri" w:cs="Arial"/>
                <w:sz w:val="20"/>
              </w:rPr>
            </w:pPr>
          </w:p>
        </w:tc>
      </w:tr>
      <w:tr w:rsidR="00111D17" w:rsidRPr="00A46FBE" w14:paraId="1F23D37E" w14:textId="77777777" w:rsidTr="004C0753">
        <w:trPr>
          <w:trHeight w:val="74"/>
          <w:jc w:val="center"/>
        </w:trPr>
        <w:tc>
          <w:tcPr>
            <w:tcW w:w="1989"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254B6816" w14:textId="77777777" w:rsidR="00111D17" w:rsidRPr="001F6D78" w:rsidRDefault="00111D17" w:rsidP="0049133B">
            <w:pPr>
              <w:spacing w:after="0" w:line="240" w:lineRule="auto"/>
              <w:jc w:val="center"/>
              <w:rPr>
                <w:rFonts w:cs="Arial"/>
                <w:sz w:val="20"/>
              </w:rPr>
            </w:pPr>
            <w:r>
              <w:rPr>
                <w:rFonts w:cs="Arial"/>
                <w:sz w:val="20"/>
              </w:rPr>
              <w:t>10.02</w:t>
            </w:r>
          </w:p>
        </w:tc>
        <w:tc>
          <w:tcPr>
            <w:tcW w:w="2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E4D853" w14:textId="77777777" w:rsidR="00111D17" w:rsidRPr="001F6D78" w:rsidRDefault="00111D17" w:rsidP="0049133B">
            <w:pPr>
              <w:spacing w:after="0" w:line="240" w:lineRule="auto"/>
              <w:jc w:val="center"/>
              <w:rPr>
                <w:rFonts w:cs="Arial"/>
                <w:sz w:val="20"/>
              </w:rPr>
            </w:pPr>
            <w:r>
              <w:rPr>
                <w:rFonts w:cs="Arial"/>
                <w:sz w:val="20"/>
              </w:rPr>
              <w:t>Gierszowice</w:t>
            </w:r>
          </w:p>
        </w:tc>
        <w:tc>
          <w:tcPr>
            <w:tcW w:w="4494" w:type="dxa"/>
            <w:vMerge/>
            <w:tcBorders>
              <w:left w:val="single" w:sz="4" w:space="0" w:color="auto"/>
              <w:right w:val="single" w:sz="4" w:space="0" w:color="auto"/>
            </w:tcBorders>
            <w:tcMar>
              <w:top w:w="0" w:type="dxa"/>
              <w:left w:w="108" w:type="dxa"/>
              <w:bottom w:w="0" w:type="dxa"/>
              <w:right w:w="108" w:type="dxa"/>
            </w:tcMar>
            <w:vAlign w:val="center"/>
            <w:hideMark/>
          </w:tcPr>
          <w:p w14:paraId="5E4BDB2A" w14:textId="77777777" w:rsidR="00111D17" w:rsidRPr="001F6D78" w:rsidRDefault="00111D17" w:rsidP="0049133B">
            <w:pPr>
              <w:spacing w:after="0" w:line="240" w:lineRule="auto"/>
              <w:jc w:val="center"/>
              <w:rPr>
                <w:rFonts w:eastAsia="Calibri" w:cs="Arial"/>
                <w:sz w:val="20"/>
              </w:rPr>
            </w:pPr>
          </w:p>
        </w:tc>
      </w:tr>
      <w:tr w:rsidR="00111D17" w:rsidRPr="00A46FBE" w14:paraId="2AD0E5CB" w14:textId="77777777" w:rsidTr="004C0753">
        <w:trPr>
          <w:trHeight w:val="78"/>
          <w:jc w:val="center"/>
        </w:trPr>
        <w:tc>
          <w:tcPr>
            <w:tcW w:w="1989" w:type="dxa"/>
            <w:vMerge/>
            <w:tcBorders>
              <w:left w:val="single" w:sz="4" w:space="0" w:color="auto"/>
              <w:right w:val="single" w:sz="4" w:space="0" w:color="auto"/>
            </w:tcBorders>
            <w:tcMar>
              <w:top w:w="0" w:type="dxa"/>
              <w:left w:w="108" w:type="dxa"/>
              <w:bottom w:w="0" w:type="dxa"/>
              <w:right w:w="108" w:type="dxa"/>
            </w:tcMar>
            <w:vAlign w:val="center"/>
          </w:tcPr>
          <w:p w14:paraId="3C755E91" w14:textId="77777777" w:rsidR="00111D17" w:rsidRPr="001F6D78" w:rsidRDefault="00111D17" w:rsidP="0049133B">
            <w:pPr>
              <w:spacing w:after="0" w:line="240" w:lineRule="auto"/>
              <w:jc w:val="center"/>
              <w:rPr>
                <w:rFonts w:cs="Arial"/>
                <w:sz w:val="20"/>
              </w:rPr>
            </w:pPr>
          </w:p>
        </w:tc>
        <w:tc>
          <w:tcPr>
            <w:tcW w:w="2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B9B9B0" w14:textId="77777777" w:rsidR="00111D17" w:rsidRPr="001F6D78" w:rsidRDefault="00111D17" w:rsidP="0049133B">
            <w:pPr>
              <w:spacing w:after="0" w:line="240" w:lineRule="auto"/>
              <w:jc w:val="center"/>
              <w:rPr>
                <w:rFonts w:cs="Arial"/>
                <w:sz w:val="20"/>
              </w:rPr>
            </w:pPr>
            <w:r>
              <w:rPr>
                <w:rFonts w:cs="Arial"/>
                <w:sz w:val="20"/>
              </w:rPr>
              <w:t>Janów</w:t>
            </w:r>
          </w:p>
        </w:tc>
        <w:tc>
          <w:tcPr>
            <w:tcW w:w="4494" w:type="dxa"/>
            <w:vMerge/>
            <w:tcBorders>
              <w:left w:val="single" w:sz="4" w:space="0" w:color="auto"/>
              <w:right w:val="single" w:sz="4" w:space="0" w:color="auto"/>
            </w:tcBorders>
            <w:tcMar>
              <w:top w:w="0" w:type="dxa"/>
              <w:left w:w="108" w:type="dxa"/>
              <w:bottom w:w="0" w:type="dxa"/>
              <w:right w:w="108" w:type="dxa"/>
            </w:tcMar>
            <w:vAlign w:val="center"/>
          </w:tcPr>
          <w:p w14:paraId="59158D0C" w14:textId="77777777" w:rsidR="00111D17" w:rsidRPr="001F6D78" w:rsidRDefault="00111D17" w:rsidP="0049133B">
            <w:pPr>
              <w:spacing w:after="0" w:line="240" w:lineRule="auto"/>
              <w:jc w:val="center"/>
              <w:rPr>
                <w:rFonts w:eastAsia="Calibri" w:cs="Arial"/>
                <w:sz w:val="20"/>
              </w:rPr>
            </w:pPr>
          </w:p>
        </w:tc>
      </w:tr>
      <w:tr w:rsidR="00111D17" w:rsidRPr="00A46FBE" w14:paraId="2DD214CF" w14:textId="77777777" w:rsidTr="004C0753">
        <w:trPr>
          <w:trHeight w:val="82"/>
          <w:jc w:val="center"/>
        </w:trPr>
        <w:tc>
          <w:tcPr>
            <w:tcW w:w="1989" w:type="dxa"/>
            <w:vMerge/>
            <w:tcBorders>
              <w:left w:val="single" w:sz="4" w:space="0" w:color="auto"/>
              <w:right w:val="single" w:sz="4" w:space="0" w:color="auto"/>
            </w:tcBorders>
            <w:tcMar>
              <w:top w:w="0" w:type="dxa"/>
              <w:left w:w="108" w:type="dxa"/>
              <w:bottom w:w="0" w:type="dxa"/>
              <w:right w:w="108" w:type="dxa"/>
            </w:tcMar>
            <w:vAlign w:val="center"/>
          </w:tcPr>
          <w:p w14:paraId="2B0C6DD2" w14:textId="77777777" w:rsidR="00111D17" w:rsidRPr="001F6D78" w:rsidRDefault="00111D17" w:rsidP="0049133B">
            <w:pPr>
              <w:spacing w:after="0" w:line="240" w:lineRule="auto"/>
              <w:jc w:val="center"/>
              <w:rPr>
                <w:rFonts w:cs="Arial"/>
                <w:sz w:val="20"/>
              </w:rPr>
            </w:pPr>
          </w:p>
        </w:tc>
        <w:tc>
          <w:tcPr>
            <w:tcW w:w="2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DDD94C" w14:textId="77777777" w:rsidR="00111D17" w:rsidRPr="001F6D78" w:rsidRDefault="00111D17" w:rsidP="0049133B">
            <w:pPr>
              <w:spacing w:after="0" w:line="240" w:lineRule="auto"/>
              <w:jc w:val="center"/>
              <w:rPr>
                <w:rFonts w:cs="Arial"/>
                <w:sz w:val="20"/>
              </w:rPr>
            </w:pPr>
            <w:r>
              <w:rPr>
                <w:rFonts w:cs="Arial"/>
                <w:sz w:val="20"/>
              </w:rPr>
              <w:t>Krzyżowice</w:t>
            </w:r>
          </w:p>
        </w:tc>
        <w:tc>
          <w:tcPr>
            <w:tcW w:w="4494" w:type="dxa"/>
            <w:vMerge/>
            <w:tcBorders>
              <w:left w:val="single" w:sz="4" w:space="0" w:color="auto"/>
              <w:right w:val="single" w:sz="4" w:space="0" w:color="auto"/>
            </w:tcBorders>
            <w:tcMar>
              <w:top w:w="0" w:type="dxa"/>
              <w:left w:w="108" w:type="dxa"/>
              <w:bottom w:w="0" w:type="dxa"/>
              <w:right w:w="108" w:type="dxa"/>
            </w:tcMar>
            <w:vAlign w:val="center"/>
          </w:tcPr>
          <w:p w14:paraId="57E60170" w14:textId="77777777" w:rsidR="00111D17" w:rsidRPr="001F6D78" w:rsidRDefault="00111D17" w:rsidP="0049133B">
            <w:pPr>
              <w:spacing w:after="0" w:line="240" w:lineRule="auto"/>
              <w:jc w:val="center"/>
              <w:rPr>
                <w:rFonts w:eastAsia="Calibri" w:cs="Arial"/>
                <w:sz w:val="20"/>
              </w:rPr>
            </w:pPr>
          </w:p>
        </w:tc>
      </w:tr>
      <w:tr w:rsidR="00111D17" w:rsidRPr="00A46FBE" w14:paraId="3D6709A7" w14:textId="77777777" w:rsidTr="004C0753">
        <w:trPr>
          <w:trHeight w:val="72"/>
          <w:jc w:val="center"/>
        </w:trPr>
        <w:tc>
          <w:tcPr>
            <w:tcW w:w="1989"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F750AFC" w14:textId="77777777" w:rsidR="00111D17" w:rsidRPr="001F6D78" w:rsidRDefault="00111D17" w:rsidP="0049133B">
            <w:pPr>
              <w:spacing w:after="0" w:line="240" w:lineRule="auto"/>
              <w:jc w:val="center"/>
              <w:rPr>
                <w:rFonts w:cs="Arial"/>
                <w:sz w:val="20"/>
              </w:rPr>
            </w:pPr>
            <w:r>
              <w:rPr>
                <w:rFonts w:cs="Arial"/>
                <w:sz w:val="20"/>
              </w:rPr>
              <w:t>11.02</w:t>
            </w:r>
          </w:p>
        </w:tc>
        <w:tc>
          <w:tcPr>
            <w:tcW w:w="2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3351D1" w14:textId="77777777" w:rsidR="00111D17" w:rsidRPr="001F6D78" w:rsidRDefault="00111D17" w:rsidP="0049133B">
            <w:pPr>
              <w:spacing w:after="0" w:line="240" w:lineRule="auto"/>
              <w:jc w:val="center"/>
              <w:rPr>
                <w:rFonts w:cs="Arial"/>
                <w:sz w:val="20"/>
              </w:rPr>
            </w:pPr>
            <w:r>
              <w:rPr>
                <w:rFonts w:cs="Arial"/>
                <w:sz w:val="20"/>
              </w:rPr>
              <w:t>Olszanka</w:t>
            </w:r>
          </w:p>
        </w:tc>
        <w:tc>
          <w:tcPr>
            <w:tcW w:w="4494" w:type="dxa"/>
            <w:vMerge/>
            <w:tcBorders>
              <w:left w:val="single" w:sz="4" w:space="0" w:color="auto"/>
              <w:right w:val="single" w:sz="4" w:space="0" w:color="auto"/>
            </w:tcBorders>
            <w:tcMar>
              <w:top w:w="0" w:type="dxa"/>
              <w:left w:w="108" w:type="dxa"/>
              <w:bottom w:w="0" w:type="dxa"/>
              <w:right w:w="108" w:type="dxa"/>
            </w:tcMar>
            <w:vAlign w:val="center"/>
          </w:tcPr>
          <w:p w14:paraId="63D6AAE5" w14:textId="77777777" w:rsidR="00111D17" w:rsidRPr="001F6D78" w:rsidRDefault="00111D17" w:rsidP="0049133B">
            <w:pPr>
              <w:spacing w:after="0" w:line="240" w:lineRule="auto"/>
              <w:jc w:val="center"/>
              <w:rPr>
                <w:rFonts w:eastAsia="Calibri" w:cs="Arial"/>
                <w:sz w:val="20"/>
              </w:rPr>
            </w:pPr>
          </w:p>
        </w:tc>
      </w:tr>
      <w:tr w:rsidR="00111D17" w:rsidRPr="00A46FBE" w14:paraId="73BB692F" w14:textId="77777777" w:rsidTr="004C0753">
        <w:trPr>
          <w:trHeight w:val="76"/>
          <w:jc w:val="center"/>
        </w:trPr>
        <w:tc>
          <w:tcPr>
            <w:tcW w:w="1989"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34EA2C2D" w14:textId="77777777" w:rsidR="00111D17" w:rsidRPr="001F6D78" w:rsidRDefault="00111D17" w:rsidP="0049133B">
            <w:pPr>
              <w:spacing w:after="0" w:line="240" w:lineRule="auto"/>
              <w:jc w:val="center"/>
              <w:rPr>
                <w:rFonts w:cs="Arial"/>
                <w:sz w:val="20"/>
              </w:rPr>
            </w:pPr>
          </w:p>
        </w:tc>
        <w:tc>
          <w:tcPr>
            <w:tcW w:w="257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AD9264" w14:textId="77777777" w:rsidR="00111D17" w:rsidRDefault="00111D17" w:rsidP="0049133B">
            <w:pPr>
              <w:spacing w:after="0" w:line="240" w:lineRule="auto"/>
              <w:jc w:val="center"/>
              <w:rPr>
                <w:rFonts w:cs="Arial"/>
                <w:sz w:val="20"/>
              </w:rPr>
            </w:pPr>
            <w:r>
              <w:rPr>
                <w:rFonts w:cs="Arial"/>
                <w:sz w:val="20"/>
              </w:rPr>
              <w:t>Pogorzela</w:t>
            </w:r>
          </w:p>
        </w:tc>
        <w:tc>
          <w:tcPr>
            <w:tcW w:w="4494"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1BD5CA37" w14:textId="77777777" w:rsidR="00111D17" w:rsidRPr="001F6D78" w:rsidRDefault="00111D17" w:rsidP="0049133B">
            <w:pPr>
              <w:spacing w:after="0" w:line="240" w:lineRule="auto"/>
              <w:jc w:val="center"/>
              <w:rPr>
                <w:rFonts w:eastAsia="Calibri" w:cs="Arial"/>
                <w:sz w:val="20"/>
              </w:rPr>
            </w:pPr>
          </w:p>
        </w:tc>
      </w:tr>
      <w:tr w:rsidR="004616F8" w:rsidRPr="00A46FBE" w14:paraId="73B93906" w14:textId="77777777" w:rsidTr="00F207D1">
        <w:trPr>
          <w:trHeight w:val="567"/>
          <w:jc w:val="center"/>
        </w:trPr>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BF1BAB" w14:textId="77777777" w:rsidR="004616F8" w:rsidRPr="001F6D78" w:rsidRDefault="00C955A7" w:rsidP="00C955A7">
            <w:pPr>
              <w:spacing w:after="0" w:line="240" w:lineRule="auto"/>
              <w:jc w:val="center"/>
              <w:rPr>
                <w:rFonts w:cs="Arial"/>
                <w:sz w:val="20"/>
              </w:rPr>
            </w:pPr>
            <w:r>
              <w:rPr>
                <w:rFonts w:cs="Arial"/>
                <w:sz w:val="20"/>
                <w:lang w:bidi="en-US"/>
              </w:rPr>
              <w:t>01.02</w:t>
            </w:r>
            <w:r w:rsidR="004616F8" w:rsidRPr="001F6D78">
              <w:rPr>
                <w:rFonts w:cs="Arial"/>
                <w:sz w:val="20"/>
                <w:lang w:bidi="en-US"/>
              </w:rPr>
              <w:t xml:space="preserve"> - </w:t>
            </w:r>
            <w:r>
              <w:rPr>
                <w:rFonts w:cs="Arial"/>
                <w:sz w:val="20"/>
                <w:lang w:bidi="en-US"/>
              </w:rPr>
              <w:t>16</w:t>
            </w:r>
            <w:r w:rsidR="004616F8" w:rsidRPr="001F6D78">
              <w:rPr>
                <w:rFonts w:cs="Arial"/>
                <w:sz w:val="20"/>
                <w:lang w:bidi="en-US"/>
              </w:rPr>
              <w:t>.0</w:t>
            </w:r>
            <w:r>
              <w:rPr>
                <w:rFonts w:cs="Arial"/>
                <w:sz w:val="20"/>
                <w:lang w:bidi="en-US"/>
              </w:rPr>
              <w:t>3</w:t>
            </w:r>
          </w:p>
        </w:tc>
        <w:tc>
          <w:tcPr>
            <w:tcW w:w="257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956907" w14:textId="77777777" w:rsidR="004616F8" w:rsidRPr="001F6D78" w:rsidRDefault="004616F8" w:rsidP="0049133B">
            <w:pPr>
              <w:spacing w:after="0" w:line="240" w:lineRule="auto"/>
              <w:jc w:val="center"/>
              <w:rPr>
                <w:rFonts w:cs="Arial"/>
                <w:sz w:val="20"/>
              </w:rPr>
            </w:pPr>
            <w:r w:rsidRPr="001F6D78">
              <w:rPr>
                <w:rFonts w:cs="Arial"/>
                <w:sz w:val="20"/>
              </w:rPr>
              <w:t xml:space="preserve">gmina </w:t>
            </w:r>
            <w:r>
              <w:rPr>
                <w:rFonts w:cs="Arial"/>
                <w:sz w:val="20"/>
              </w:rPr>
              <w:t>Olszanka</w:t>
            </w:r>
          </w:p>
        </w:tc>
        <w:tc>
          <w:tcPr>
            <w:tcW w:w="44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EB1FC2" w14:textId="77777777" w:rsidR="004616F8" w:rsidRPr="001F6D78" w:rsidRDefault="004616F8" w:rsidP="0049133B">
            <w:pPr>
              <w:spacing w:after="0" w:line="240" w:lineRule="auto"/>
              <w:jc w:val="center"/>
              <w:rPr>
                <w:rFonts w:cs="Arial"/>
                <w:sz w:val="20"/>
                <w:lang w:bidi="en-US"/>
              </w:rPr>
            </w:pPr>
            <w:r w:rsidRPr="001F6D78">
              <w:rPr>
                <w:rFonts w:cs="Arial"/>
                <w:sz w:val="20"/>
                <w:lang w:bidi="en-US"/>
              </w:rPr>
              <w:t>Przyjmowanie ankiet w postaci papierowej</w:t>
            </w:r>
            <w:r w:rsidRPr="001F6D78">
              <w:rPr>
                <w:rFonts w:cs="Arial"/>
                <w:sz w:val="20"/>
                <w:lang w:bidi="en-US"/>
              </w:rPr>
              <w:br/>
              <w:t xml:space="preserve">w UG </w:t>
            </w:r>
            <w:r>
              <w:rPr>
                <w:rFonts w:cs="Arial"/>
                <w:sz w:val="20"/>
                <w:lang w:bidi="en-US"/>
              </w:rPr>
              <w:t>Olszanka</w:t>
            </w:r>
            <w:r w:rsidRPr="001F6D78">
              <w:rPr>
                <w:rFonts w:cs="Arial"/>
                <w:sz w:val="20"/>
                <w:lang w:bidi="en-US"/>
              </w:rPr>
              <w:t xml:space="preserve"> oraz przez sołtysów, </w:t>
            </w:r>
          </w:p>
          <w:p w14:paraId="1E2E5D2D" w14:textId="77777777" w:rsidR="004616F8" w:rsidRPr="001F6D78" w:rsidRDefault="004616F8" w:rsidP="0049133B">
            <w:pPr>
              <w:spacing w:after="0" w:line="240" w:lineRule="auto"/>
              <w:jc w:val="center"/>
              <w:rPr>
                <w:rFonts w:eastAsia="Calibri" w:cs="Arial"/>
                <w:sz w:val="20"/>
              </w:rPr>
            </w:pPr>
            <w:r w:rsidRPr="001F6D78">
              <w:rPr>
                <w:rFonts w:cs="Arial"/>
                <w:sz w:val="20"/>
                <w:lang w:bidi="en-US"/>
              </w:rPr>
              <w:t>poprzez formularz elektroniczny</w:t>
            </w:r>
            <w:r>
              <w:rPr>
                <w:rFonts w:cs="Arial"/>
                <w:sz w:val="20"/>
                <w:lang w:bidi="en-US"/>
              </w:rPr>
              <w:t>,</w:t>
            </w:r>
            <w:r w:rsidRPr="001F6D78">
              <w:rPr>
                <w:rFonts w:cs="Arial"/>
                <w:sz w:val="20"/>
                <w:lang w:bidi="en-US"/>
              </w:rPr>
              <w:t xml:space="preserve"> e-mail</w:t>
            </w:r>
          </w:p>
        </w:tc>
      </w:tr>
      <w:tr w:rsidR="004616F8" w:rsidRPr="00A46FBE" w14:paraId="6A90DCE2" w14:textId="77777777" w:rsidTr="00F207D1">
        <w:trPr>
          <w:jc w:val="center"/>
        </w:trPr>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CD856E" w14:textId="77777777" w:rsidR="004616F8" w:rsidRPr="001F6D78" w:rsidRDefault="00C955A7" w:rsidP="00C955A7">
            <w:pPr>
              <w:spacing w:after="0" w:line="240" w:lineRule="auto"/>
              <w:jc w:val="center"/>
              <w:rPr>
                <w:rFonts w:cs="Arial"/>
                <w:sz w:val="20"/>
                <w:lang w:bidi="en-US"/>
              </w:rPr>
            </w:pPr>
            <w:r>
              <w:rPr>
                <w:rFonts w:cs="Arial"/>
                <w:sz w:val="20"/>
                <w:lang w:bidi="en-US"/>
              </w:rPr>
              <w:t>16</w:t>
            </w:r>
            <w:r w:rsidR="004616F8" w:rsidRPr="001F6D78">
              <w:rPr>
                <w:rFonts w:cs="Arial"/>
                <w:sz w:val="20"/>
                <w:lang w:bidi="en-US"/>
              </w:rPr>
              <w:t>.0</w:t>
            </w:r>
            <w:r>
              <w:rPr>
                <w:rFonts w:cs="Arial"/>
                <w:sz w:val="20"/>
                <w:lang w:bidi="en-US"/>
              </w:rPr>
              <w:t>2</w:t>
            </w:r>
            <w:r w:rsidR="004616F8" w:rsidRPr="001F6D78">
              <w:rPr>
                <w:rFonts w:cs="Arial"/>
                <w:sz w:val="20"/>
                <w:lang w:bidi="en-US"/>
              </w:rPr>
              <w:t xml:space="preserve"> - 18.0</w:t>
            </w:r>
            <w:r>
              <w:rPr>
                <w:rFonts w:cs="Arial"/>
                <w:sz w:val="20"/>
                <w:lang w:bidi="en-US"/>
              </w:rPr>
              <w:t>2</w:t>
            </w:r>
          </w:p>
        </w:tc>
        <w:tc>
          <w:tcPr>
            <w:tcW w:w="257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849651" w14:textId="77777777" w:rsidR="004616F8" w:rsidRPr="001F6D78" w:rsidRDefault="004616F8" w:rsidP="0049133B">
            <w:pPr>
              <w:spacing w:after="0" w:line="240" w:lineRule="auto"/>
              <w:jc w:val="center"/>
              <w:rPr>
                <w:rFonts w:cs="Arial"/>
                <w:sz w:val="20"/>
              </w:rPr>
            </w:pPr>
          </w:p>
        </w:tc>
        <w:tc>
          <w:tcPr>
            <w:tcW w:w="44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877498" w14:textId="77777777" w:rsidR="004616F8" w:rsidRPr="001F6D78" w:rsidRDefault="004616F8" w:rsidP="0049133B">
            <w:pPr>
              <w:spacing w:after="0" w:line="240" w:lineRule="auto"/>
              <w:jc w:val="center"/>
              <w:rPr>
                <w:rFonts w:cs="Arial"/>
                <w:sz w:val="20"/>
                <w:lang w:bidi="en-US"/>
              </w:rPr>
            </w:pPr>
            <w:r w:rsidRPr="001F6D78">
              <w:rPr>
                <w:rFonts w:cs="Arial"/>
                <w:sz w:val="20"/>
                <w:lang w:bidi="en-US"/>
              </w:rPr>
              <w:t>Zebranie ankiet w postaci papierowej, weryfikacja wszystkich otrzymanych od mieszkańców ankiet</w:t>
            </w:r>
          </w:p>
        </w:tc>
      </w:tr>
      <w:tr w:rsidR="004616F8" w:rsidRPr="00A46FBE" w14:paraId="2CF9C049" w14:textId="77777777" w:rsidTr="00F207D1">
        <w:trPr>
          <w:jc w:val="center"/>
        </w:trPr>
        <w:tc>
          <w:tcPr>
            <w:tcW w:w="198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76B8FF" w14:textId="77777777" w:rsidR="004616F8" w:rsidRPr="001F6D78" w:rsidRDefault="00C955A7" w:rsidP="00C955A7">
            <w:pPr>
              <w:spacing w:after="0" w:line="240" w:lineRule="auto"/>
              <w:jc w:val="center"/>
              <w:rPr>
                <w:rFonts w:cs="Arial"/>
                <w:sz w:val="20"/>
                <w:lang w:bidi="en-US"/>
              </w:rPr>
            </w:pPr>
            <w:r>
              <w:rPr>
                <w:rFonts w:cs="Arial"/>
                <w:sz w:val="20"/>
                <w:lang w:bidi="en-US"/>
              </w:rPr>
              <w:t>01</w:t>
            </w:r>
            <w:r w:rsidR="004616F8" w:rsidRPr="001F6D78">
              <w:rPr>
                <w:rFonts w:cs="Arial"/>
                <w:sz w:val="20"/>
                <w:lang w:bidi="en-US"/>
              </w:rPr>
              <w:t>.0</w:t>
            </w:r>
            <w:r>
              <w:rPr>
                <w:rFonts w:cs="Arial"/>
                <w:sz w:val="20"/>
                <w:lang w:bidi="en-US"/>
              </w:rPr>
              <w:t>2 – 18</w:t>
            </w:r>
            <w:r w:rsidR="004616F8" w:rsidRPr="001F6D78">
              <w:rPr>
                <w:rFonts w:cs="Arial"/>
                <w:sz w:val="20"/>
                <w:lang w:bidi="en-US"/>
              </w:rPr>
              <w:t>.0</w:t>
            </w:r>
            <w:r>
              <w:rPr>
                <w:rFonts w:cs="Arial"/>
                <w:sz w:val="20"/>
                <w:lang w:bidi="en-US"/>
              </w:rPr>
              <w:t>2</w:t>
            </w:r>
          </w:p>
        </w:tc>
        <w:tc>
          <w:tcPr>
            <w:tcW w:w="257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A3E1E2" w14:textId="77777777" w:rsidR="004616F8" w:rsidRPr="001F6D78" w:rsidRDefault="004616F8" w:rsidP="0049133B">
            <w:pPr>
              <w:spacing w:after="0" w:line="240" w:lineRule="auto"/>
              <w:jc w:val="center"/>
              <w:rPr>
                <w:rFonts w:cs="Arial"/>
                <w:sz w:val="20"/>
              </w:rPr>
            </w:pPr>
          </w:p>
        </w:tc>
        <w:tc>
          <w:tcPr>
            <w:tcW w:w="44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1D6D60" w14:textId="77777777" w:rsidR="004616F8" w:rsidRPr="001F6D78" w:rsidRDefault="004616F8" w:rsidP="00C955A7">
            <w:pPr>
              <w:spacing w:after="0" w:line="240" w:lineRule="auto"/>
              <w:jc w:val="center"/>
              <w:rPr>
                <w:rFonts w:cs="Arial"/>
                <w:sz w:val="20"/>
                <w:lang w:bidi="en-US"/>
              </w:rPr>
            </w:pPr>
            <w:r w:rsidRPr="001F6D78">
              <w:rPr>
                <w:rFonts w:cs="Arial"/>
                <w:sz w:val="20"/>
                <w:lang w:bidi="en-US"/>
              </w:rPr>
              <w:t>Zbieranie oraz weryfikacja danych otrzymanych od zarządców wspólnot, budynków użyteczności publicznej, przedsiębiorstw itd.</w:t>
            </w:r>
          </w:p>
        </w:tc>
      </w:tr>
    </w:tbl>
    <w:p w14:paraId="04528425" w14:textId="77777777" w:rsidR="004616F8" w:rsidRDefault="004616F8" w:rsidP="00B837EA">
      <w:pPr>
        <w:spacing w:after="0"/>
      </w:pPr>
    </w:p>
    <w:p w14:paraId="6CA427D3" w14:textId="77777777" w:rsidR="004616F8" w:rsidRDefault="004616F8" w:rsidP="00D4627B">
      <w:pPr>
        <w:pStyle w:val="Nagwek3"/>
        <w:numPr>
          <w:ilvl w:val="2"/>
          <w:numId w:val="70"/>
        </w:numPr>
        <w:ind w:left="1276"/>
      </w:pPr>
      <w:bookmarkStart w:id="63" w:name="_Toc58959286"/>
      <w:r>
        <w:lastRenderedPageBreak/>
        <w:t>Przestrzenna baza danych</w:t>
      </w:r>
      <w:bookmarkEnd w:id="63"/>
    </w:p>
    <w:p w14:paraId="7098C62E" w14:textId="77777777" w:rsidR="004616F8" w:rsidRDefault="004616F8" w:rsidP="00B837EA">
      <w:pPr>
        <w:spacing w:after="0"/>
      </w:pPr>
    </w:p>
    <w:p w14:paraId="2FF7CEB8" w14:textId="77777777" w:rsidR="004616F8" w:rsidRDefault="004616F8" w:rsidP="004616F8">
      <w:pPr>
        <w:jc w:val="both"/>
        <w:rPr>
          <w:lang w:bidi="en-US"/>
        </w:rPr>
      </w:pPr>
      <w:r>
        <w:rPr>
          <w:lang w:bidi="en-US"/>
        </w:rPr>
        <w:t>Do stworzenia przestrzennej bazy danych posłużono się geodanymi serwisu openstreetmap.org, udostępnianymi na licencji Creative</w:t>
      </w:r>
      <w:r w:rsidR="002D48C0">
        <w:rPr>
          <w:lang w:bidi="en-US"/>
        </w:rPr>
        <w:t xml:space="preserve"> </w:t>
      </w:r>
      <w:r>
        <w:rPr>
          <w:lang w:bidi="en-US"/>
        </w:rPr>
        <w:t>Commons (dla których obowiązuje zastrzeżenie pewnych praw). Wszelkie publikacje, udostępnianie oraz wykorzystywanie materiałów, w tym opracowanej przestrzennej bazie danych w programie QGIS wymaga zaznaczenia pochodzenia danych oraz ww. licencji.</w:t>
      </w:r>
    </w:p>
    <w:p w14:paraId="50C233FF" w14:textId="77777777" w:rsidR="004616F8" w:rsidRDefault="004616F8" w:rsidP="004616F8">
      <w:pPr>
        <w:jc w:val="both"/>
        <w:rPr>
          <w:lang w:bidi="en-US"/>
        </w:rPr>
      </w:pPr>
      <w:r>
        <w:rPr>
          <w:lang w:bidi="en-US"/>
        </w:rPr>
        <w:t>Pobrane dane w formacie warstw wektorowych uzupełniono o badane podczas inwentaryzacji atrybuty, takie jak:</w:t>
      </w:r>
    </w:p>
    <w:p w14:paraId="45519E98" w14:textId="77777777" w:rsidR="004616F8" w:rsidRDefault="004616F8" w:rsidP="00D4627B">
      <w:pPr>
        <w:pStyle w:val="Akapitzlist"/>
        <w:numPr>
          <w:ilvl w:val="0"/>
          <w:numId w:val="32"/>
        </w:numPr>
        <w:spacing w:after="0" w:line="240" w:lineRule="auto"/>
        <w:jc w:val="both"/>
        <w:rPr>
          <w:lang w:bidi="en-US"/>
        </w:rPr>
      </w:pPr>
      <w:r>
        <w:rPr>
          <w:lang w:bidi="en-US"/>
        </w:rPr>
        <w:t>stan budynku</w:t>
      </w:r>
    </w:p>
    <w:p w14:paraId="673E08B4" w14:textId="77777777" w:rsidR="004616F8" w:rsidRDefault="004616F8" w:rsidP="00D4627B">
      <w:pPr>
        <w:pStyle w:val="Akapitzlist"/>
        <w:numPr>
          <w:ilvl w:val="0"/>
          <w:numId w:val="32"/>
        </w:numPr>
        <w:spacing w:after="0" w:line="240" w:lineRule="auto"/>
        <w:jc w:val="both"/>
        <w:rPr>
          <w:lang w:bidi="en-US"/>
        </w:rPr>
      </w:pPr>
      <w:r>
        <w:rPr>
          <w:lang w:bidi="en-US"/>
        </w:rPr>
        <w:t>rodzaj kotła,</w:t>
      </w:r>
    </w:p>
    <w:p w14:paraId="51E0D946" w14:textId="77777777" w:rsidR="004616F8" w:rsidRDefault="004616F8" w:rsidP="00D4627B">
      <w:pPr>
        <w:pStyle w:val="Akapitzlist"/>
        <w:numPr>
          <w:ilvl w:val="0"/>
          <w:numId w:val="32"/>
        </w:numPr>
        <w:spacing w:after="0" w:line="240" w:lineRule="auto"/>
        <w:jc w:val="both"/>
        <w:rPr>
          <w:lang w:bidi="en-US"/>
        </w:rPr>
      </w:pPr>
      <w:r>
        <w:rPr>
          <w:lang w:bidi="en-US"/>
        </w:rPr>
        <w:t>moc,</w:t>
      </w:r>
    </w:p>
    <w:p w14:paraId="39FC443F" w14:textId="77777777" w:rsidR="004616F8" w:rsidRDefault="004616F8" w:rsidP="00D4627B">
      <w:pPr>
        <w:pStyle w:val="Akapitzlist"/>
        <w:numPr>
          <w:ilvl w:val="0"/>
          <w:numId w:val="32"/>
        </w:numPr>
        <w:spacing w:after="0" w:line="240" w:lineRule="auto"/>
        <w:jc w:val="both"/>
        <w:rPr>
          <w:lang w:bidi="en-US"/>
        </w:rPr>
      </w:pPr>
      <w:r>
        <w:rPr>
          <w:lang w:bidi="en-US"/>
        </w:rPr>
        <w:t>rok produkcji,</w:t>
      </w:r>
    </w:p>
    <w:p w14:paraId="1DD2FB5B" w14:textId="77777777" w:rsidR="004616F8" w:rsidRDefault="004616F8" w:rsidP="00D4627B">
      <w:pPr>
        <w:pStyle w:val="Akapitzlist"/>
        <w:numPr>
          <w:ilvl w:val="0"/>
          <w:numId w:val="32"/>
        </w:numPr>
        <w:spacing w:after="0" w:line="240" w:lineRule="auto"/>
        <w:jc w:val="both"/>
        <w:rPr>
          <w:lang w:bidi="en-US"/>
        </w:rPr>
      </w:pPr>
      <w:r>
        <w:rPr>
          <w:lang w:bidi="en-US"/>
        </w:rPr>
        <w:t>rodzaj paliwa i/lub energii,</w:t>
      </w:r>
    </w:p>
    <w:p w14:paraId="42019D10" w14:textId="77777777" w:rsidR="004616F8" w:rsidRDefault="004616F8" w:rsidP="00D4627B">
      <w:pPr>
        <w:pStyle w:val="Akapitzlist"/>
        <w:numPr>
          <w:ilvl w:val="0"/>
          <w:numId w:val="32"/>
        </w:numPr>
        <w:spacing w:after="0" w:line="240" w:lineRule="auto"/>
        <w:jc w:val="both"/>
        <w:rPr>
          <w:lang w:bidi="en-US"/>
        </w:rPr>
      </w:pPr>
      <w:r>
        <w:rPr>
          <w:lang w:bidi="en-US"/>
        </w:rPr>
        <w:t>zużycie paliwa i/lub energii.</w:t>
      </w:r>
    </w:p>
    <w:p w14:paraId="52F341D5" w14:textId="77777777" w:rsidR="004616F8" w:rsidRPr="00003807" w:rsidRDefault="004616F8" w:rsidP="004616F8">
      <w:pPr>
        <w:spacing w:after="0" w:line="240" w:lineRule="auto"/>
        <w:jc w:val="both"/>
        <w:rPr>
          <w:lang w:bidi="en-US"/>
        </w:rPr>
      </w:pPr>
    </w:p>
    <w:p w14:paraId="59316C1B" w14:textId="77777777" w:rsidR="004616F8" w:rsidRDefault="004616F8" w:rsidP="004616F8">
      <w:pPr>
        <w:jc w:val="both"/>
        <w:rPr>
          <w:rFonts w:cs="Arial"/>
          <w:bCs/>
          <w:lang w:bidi="en-US"/>
        </w:rPr>
      </w:pPr>
      <w:r w:rsidRPr="00003807">
        <w:rPr>
          <w:rFonts w:cs="Arial"/>
          <w:bCs/>
          <w:lang w:bidi="en-US"/>
        </w:rPr>
        <w:t xml:space="preserve">Poszczególne atrybuty uzupełniono zgodnie z danymi </w:t>
      </w:r>
      <w:r>
        <w:rPr>
          <w:rFonts w:cs="Arial"/>
          <w:bCs/>
          <w:lang w:bidi="en-US"/>
        </w:rPr>
        <w:t>zawartymi w wypełnionych przez mieszkańców ankietach. Należy zastrzec, iż część ankiet nie zawierała kompletu danych, stąd baza zawiera luki w</w:t>
      </w:r>
      <w:r w:rsidR="001779E0">
        <w:rPr>
          <w:rFonts w:cs="Arial"/>
          <w:bCs/>
          <w:lang w:bidi="en-US"/>
        </w:rPr>
        <w:t> </w:t>
      </w:r>
      <w:r>
        <w:rPr>
          <w:rFonts w:cs="Arial"/>
          <w:bCs/>
          <w:lang w:bidi="en-US"/>
        </w:rPr>
        <w:t>odniesieniu do poszczególnych atrybutów. Niemniej jednak, o ile zdarzało się iż mieszkańcy nie wpisywali powierzchni grzewczej domu lub mieszkania, to prawie zawsze wypełniali wiersze z rodzajem kotła, paliwa lub energii oraz zużyciem.</w:t>
      </w:r>
    </w:p>
    <w:p w14:paraId="580D3EF2" w14:textId="77777777" w:rsidR="004616F8" w:rsidRDefault="004616F8" w:rsidP="004616F8">
      <w:pPr>
        <w:jc w:val="both"/>
        <w:rPr>
          <w:rFonts w:cs="Arial"/>
          <w:bCs/>
          <w:lang w:bidi="en-US"/>
        </w:rPr>
      </w:pPr>
      <w:r>
        <w:rPr>
          <w:rFonts w:cs="Arial"/>
          <w:bCs/>
          <w:lang w:bidi="en-US"/>
        </w:rPr>
        <w:t>Bazę zasilono także danymi pozyskanymi od zarządców poszczególnych nieruchomości mieszkalnych lub budynków użyteczności publicznej.</w:t>
      </w:r>
    </w:p>
    <w:p w14:paraId="0F349C6A" w14:textId="77777777" w:rsidR="004616F8" w:rsidRDefault="004616F8" w:rsidP="004616F8">
      <w:pPr>
        <w:jc w:val="both"/>
        <w:rPr>
          <w:rFonts w:cs="Arial"/>
          <w:bCs/>
          <w:lang w:bidi="en-US"/>
        </w:rPr>
      </w:pPr>
      <w:r>
        <w:rPr>
          <w:rFonts w:cs="Arial"/>
          <w:bCs/>
          <w:lang w:bidi="en-US"/>
        </w:rPr>
        <w:t>Bazę danych przestrzennych sklonowano następnie w formacie edytowalnego arkusza kalkulacyjnego dla uproszczenia dalszej pracy oddelegowanych pracowników Urzędu Gminy w Olszan</w:t>
      </w:r>
      <w:r w:rsidR="00C955A7">
        <w:rPr>
          <w:rFonts w:cs="Arial"/>
          <w:bCs/>
          <w:lang w:bidi="en-US"/>
        </w:rPr>
        <w:t>ce</w:t>
      </w:r>
      <w:r>
        <w:rPr>
          <w:rFonts w:cs="Arial"/>
          <w:bCs/>
          <w:lang w:bidi="en-US"/>
        </w:rPr>
        <w:t xml:space="preserve"> z aktualizacją danych.</w:t>
      </w:r>
    </w:p>
    <w:p w14:paraId="70614175" w14:textId="77777777" w:rsidR="004616F8" w:rsidRDefault="004616F8" w:rsidP="004616F8">
      <w:pPr>
        <w:jc w:val="both"/>
        <w:rPr>
          <w:rFonts w:cs="Arial"/>
          <w:bCs/>
          <w:lang w:bidi="en-US"/>
        </w:rPr>
      </w:pPr>
      <w:r>
        <w:rPr>
          <w:rFonts w:cs="Arial"/>
          <w:bCs/>
          <w:lang w:bidi="en-US"/>
        </w:rPr>
        <w:t>Ostatecznie gmina dysponuje odrębnymi, lecz odpowiadającymi sobie (w granicach, w których pozwalają na to poszczególne formaty plików) bazami danych w postaci przestrzennej i arkusza kalkulacyjnego (obie zawierają obliczoną emisję CO</w:t>
      </w:r>
      <w:r>
        <w:rPr>
          <w:rFonts w:cs="Arial"/>
          <w:bCs/>
          <w:vertAlign w:val="subscript"/>
          <w:lang w:bidi="en-US"/>
        </w:rPr>
        <w:t>2</w:t>
      </w:r>
      <w:r>
        <w:rPr>
          <w:rFonts w:cs="Arial"/>
          <w:bCs/>
          <w:lang w:bidi="en-US"/>
        </w:rPr>
        <w:t xml:space="preserve"> dla poszczególnych (zinwentaryzowanych) źródeł, oraz całości obszaru gminy, z podziałem na miejscowości.</w:t>
      </w:r>
    </w:p>
    <w:p w14:paraId="5E19131F" w14:textId="77777777" w:rsidR="004616F8" w:rsidRPr="00C955A7" w:rsidRDefault="004616F8" w:rsidP="00C955A7">
      <w:pPr>
        <w:jc w:val="both"/>
        <w:rPr>
          <w:rFonts w:cs="Arial"/>
          <w:bCs/>
          <w:lang w:bidi="en-US"/>
        </w:rPr>
      </w:pPr>
      <w:r>
        <w:rPr>
          <w:rFonts w:cs="Arial"/>
          <w:bCs/>
          <w:lang w:bidi="en-US"/>
        </w:rPr>
        <w:t xml:space="preserve">Rozwiązanie to pozwoli na wygodne przeglądanie danych oraz zorientowanie się na temat rozkładu poszczególnych rodzajów systemów grzewczych </w:t>
      </w:r>
      <w:r w:rsidR="00C955A7">
        <w:rPr>
          <w:rFonts w:cs="Arial"/>
          <w:bCs/>
          <w:lang w:bidi="en-US"/>
        </w:rPr>
        <w:t>w każdej miejscowości w gminie.</w:t>
      </w:r>
    </w:p>
    <w:p w14:paraId="02FF8294" w14:textId="77777777" w:rsidR="0044387E" w:rsidRDefault="0044387E" w:rsidP="00D4627B">
      <w:pPr>
        <w:pStyle w:val="Nagwek3"/>
        <w:numPr>
          <w:ilvl w:val="2"/>
          <w:numId w:val="70"/>
        </w:numPr>
        <w:ind w:left="1276"/>
      </w:pPr>
      <w:bookmarkStart w:id="64" w:name="_Toc58959287"/>
      <w:r>
        <w:t>Zinwentaryzowana emisja CO</w:t>
      </w:r>
      <w:r>
        <w:rPr>
          <w:vertAlign w:val="subscript"/>
        </w:rPr>
        <w:t>2</w:t>
      </w:r>
      <w:r>
        <w:t xml:space="preserve"> w roku 20</w:t>
      </w:r>
      <w:r w:rsidR="004616F8">
        <w:t>14</w:t>
      </w:r>
      <w:bookmarkEnd w:id="64"/>
    </w:p>
    <w:p w14:paraId="1F4113FA" w14:textId="77777777" w:rsidR="000F48BE" w:rsidRDefault="000F48BE" w:rsidP="00736087">
      <w:pPr>
        <w:spacing w:after="0"/>
        <w:rPr>
          <w:b/>
        </w:rPr>
      </w:pPr>
    </w:p>
    <w:p w14:paraId="1EA817BF" w14:textId="77777777" w:rsidR="0044387E" w:rsidRPr="00150AED" w:rsidRDefault="0044387E" w:rsidP="00736087">
      <w:pPr>
        <w:spacing w:after="0"/>
      </w:pPr>
      <w:r w:rsidRPr="00EF7B60">
        <w:rPr>
          <w:b/>
        </w:rPr>
        <w:t>Tabela</w:t>
      </w:r>
      <w:r w:rsidR="00736087">
        <w:rPr>
          <w:b/>
        </w:rPr>
        <w:t xml:space="preserve"> 1</w:t>
      </w:r>
      <w:r w:rsidR="00BD75C4">
        <w:rPr>
          <w:b/>
        </w:rPr>
        <w:t>7</w:t>
      </w:r>
      <w:r w:rsidRPr="00EF7B60">
        <w:rPr>
          <w:b/>
        </w:rPr>
        <w:t xml:space="preserve">. </w:t>
      </w:r>
      <w:r w:rsidR="005D7B3B" w:rsidRPr="00EF7B60">
        <w:t>B</w:t>
      </w:r>
      <w:r w:rsidRPr="00EF7B60">
        <w:t>azow</w:t>
      </w:r>
      <w:r w:rsidR="005D7B3B" w:rsidRPr="00EF7B60">
        <w:t>a</w:t>
      </w:r>
      <w:r w:rsidRPr="00150AED">
        <w:t xml:space="preserve"> inwentaryzacj</w:t>
      </w:r>
      <w:r w:rsidR="005D7B3B">
        <w:t>a</w:t>
      </w:r>
      <w:r w:rsidRPr="00150AED">
        <w:t xml:space="preserve"> emisji  CO</w:t>
      </w:r>
      <w:r w:rsidRPr="00150AED">
        <w:rPr>
          <w:vertAlign w:val="subscript"/>
        </w:rPr>
        <w:t>2</w:t>
      </w:r>
      <w:r w:rsidRPr="00150AED">
        <w:t xml:space="preserve"> w roku 20</w:t>
      </w:r>
      <w:r w:rsidR="004616F8">
        <w:t>14</w:t>
      </w:r>
    </w:p>
    <w:tbl>
      <w:tblPr>
        <w:tblW w:w="9015" w:type="dxa"/>
        <w:jc w:val="center"/>
        <w:tblCellMar>
          <w:left w:w="70" w:type="dxa"/>
          <w:right w:w="70" w:type="dxa"/>
        </w:tblCellMar>
        <w:tblLook w:val="04A0" w:firstRow="1" w:lastRow="0" w:firstColumn="1" w:lastColumn="0" w:noHBand="0" w:noVBand="1"/>
      </w:tblPr>
      <w:tblGrid>
        <w:gridCol w:w="386"/>
        <w:gridCol w:w="5421"/>
        <w:gridCol w:w="1368"/>
        <w:gridCol w:w="1840"/>
      </w:tblGrid>
      <w:tr w:rsidR="00C33094" w:rsidRPr="002B0BE0" w14:paraId="5EA7AC1E" w14:textId="77777777" w:rsidTr="00C83F38">
        <w:trPr>
          <w:trHeight w:val="537"/>
          <w:jc w:val="center"/>
        </w:trPr>
        <w:tc>
          <w:tcPr>
            <w:tcW w:w="386" w:type="dxa"/>
            <w:tcBorders>
              <w:top w:val="single" w:sz="4" w:space="0" w:color="auto"/>
              <w:left w:val="single" w:sz="4" w:space="0" w:color="auto"/>
              <w:bottom w:val="single" w:sz="4" w:space="0" w:color="000000"/>
              <w:right w:val="single" w:sz="4" w:space="0" w:color="auto"/>
            </w:tcBorders>
            <w:shd w:val="clear" w:color="auto" w:fill="auto"/>
            <w:noWrap/>
            <w:hideMark/>
          </w:tcPr>
          <w:p w14:paraId="31A3AE2A" w14:textId="77777777" w:rsidR="00C33094" w:rsidRPr="00585A3D" w:rsidRDefault="00C33094" w:rsidP="00C83F38">
            <w:pPr>
              <w:spacing w:after="0" w:line="240" w:lineRule="auto"/>
              <w:jc w:val="center"/>
              <w:rPr>
                <w:b/>
                <w:sz w:val="20"/>
                <w:szCs w:val="20"/>
              </w:rPr>
            </w:pPr>
            <w:r w:rsidRPr="00585A3D">
              <w:rPr>
                <w:b/>
                <w:sz w:val="20"/>
                <w:szCs w:val="20"/>
              </w:rPr>
              <w:t>Lp.</w:t>
            </w:r>
          </w:p>
        </w:tc>
        <w:tc>
          <w:tcPr>
            <w:tcW w:w="5421" w:type="dxa"/>
            <w:tcBorders>
              <w:top w:val="single" w:sz="4" w:space="0" w:color="auto"/>
              <w:left w:val="single" w:sz="4" w:space="0" w:color="auto"/>
              <w:bottom w:val="single" w:sz="4" w:space="0" w:color="000000"/>
              <w:right w:val="single" w:sz="4" w:space="0" w:color="auto"/>
            </w:tcBorders>
            <w:shd w:val="clear" w:color="auto" w:fill="auto"/>
            <w:noWrap/>
            <w:hideMark/>
          </w:tcPr>
          <w:p w14:paraId="6F5D4870" w14:textId="77777777" w:rsidR="00C33094" w:rsidRPr="00585A3D" w:rsidRDefault="00C33094" w:rsidP="00C83F38">
            <w:pPr>
              <w:spacing w:after="0" w:line="240" w:lineRule="auto"/>
              <w:jc w:val="center"/>
              <w:rPr>
                <w:b/>
                <w:sz w:val="20"/>
                <w:szCs w:val="20"/>
              </w:rPr>
            </w:pPr>
            <w:r w:rsidRPr="00585A3D">
              <w:rPr>
                <w:b/>
                <w:sz w:val="20"/>
                <w:szCs w:val="20"/>
              </w:rPr>
              <w:t>SEKTOR</w:t>
            </w:r>
          </w:p>
        </w:tc>
        <w:tc>
          <w:tcPr>
            <w:tcW w:w="1368" w:type="dxa"/>
            <w:tcBorders>
              <w:top w:val="single" w:sz="4" w:space="0" w:color="auto"/>
              <w:left w:val="nil"/>
              <w:bottom w:val="single" w:sz="4" w:space="0" w:color="auto"/>
              <w:right w:val="single" w:sz="4" w:space="0" w:color="auto"/>
            </w:tcBorders>
          </w:tcPr>
          <w:p w14:paraId="68B0DFF4" w14:textId="77777777" w:rsidR="00C33094" w:rsidRPr="00585A3D" w:rsidRDefault="00C33094" w:rsidP="00C83F38">
            <w:pPr>
              <w:spacing w:after="0" w:line="240" w:lineRule="auto"/>
              <w:jc w:val="center"/>
              <w:rPr>
                <w:b/>
                <w:sz w:val="20"/>
                <w:szCs w:val="20"/>
                <w:vertAlign w:val="subscript"/>
              </w:rPr>
            </w:pPr>
            <w:r w:rsidRPr="00585A3D">
              <w:rPr>
                <w:b/>
                <w:sz w:val="20"/>
                <w:szCs w:val="20"/>
              </w:rPr>
              <w:t>Szacowana emisja</w:t>
            </w:r>
          </w:p>
          <w:p w14:paraId="648C89CD" w14:textId="77777777" w:rsidR="00C33094" w:rsidRPr="00585A3D" w:rsidRDefault="00C33094" w:rsidP="00C83F38">
            <w:pPr>
              <w:spacing w:after="0" w:line="240" w:lineRule="auto"/>
              <w:jc w:val="center"/>
              <w:rPr>
                <w:b/>
                <w:sz w:val="20"/>
                <w:szCs w:val="20"/>
              </w:rPr>
            </w:pPr>
            <w:r w:rsidRPr="00585A3D">
              <w:rPr>
                <w:b/>
                <w:sz w:val="20"/>
                <w:szCs w:val="20"/>
              </w:rPr>
              <w:t>[Mg CO</w:t>
            </w:r>
            <w:r w:rsidRPr="00585A3D">
              <w:rPr>
                <w:b/>
                <w:sz w:val="20"/>
                <w:szCs w:val="20"/>
                <w:vertAlign w:val="subscript"/>
              </w:rPr>
              <w:t>2</w:t>
            </w:r>
            <w:r w:rsidRPr="00585A3D">
              <w:rPr>
                <w:b/>
                <w:sz w:val="20"/>
                <w:szCs w:val="20"/>
              </w:rPr>
              <w:t>]</w:t>
            </w:r>
          </w:p>
        </w:tc>
        <w:tc>
          <w:tcPr>
            <w:tcW w:w="1840" w:type="dxa"/>
            <w:tcBorders>
              <w:top w:val="single" w:sz="4" w:space="0" w:color="auto"/>
              <w:left w:val="nil"/>
              <w:bottom w:val="single" w:sz="4" w:space="0" w:color="auto"/>
              <w:right w:val="single" w:sz="4" w:space="0" w:color="auto"/>
            </w:tcBorders>
          </w:tcPr>
          <w:p w14:paraId="7E8F6877" w14:textId="77777777" w:rsidR="00C33094" w:rsidRPr="00585A3D" w:rsidRDefault="00C33094" w:rsidP="00C83F38">
            <w:pPr>
              <w:spacing w:after="0" w:line="240" w:lineRule="auto"/>
              <w:jc w:val="center"/>
              <w:rPr>
                <w:b/>
                <w:sz w:val="20"/>
                <w:szCs w:val="20"/>
              </w:rPr>
            </w:pPr>
            <w:r w:rsidRPr="00585A3D">
              <w:rPr>
                <w:b/>
                <w:sz w:val="20"/>
                <w:szCs w:val="20"/>
              </w:rPr>
              <w:t>Szacowane zużycie energii finalnej [MWh]</w:t>
            </w:r>
          </w:p>
        </w:tc>
      </w:tr>
      <w:tr w:rsidR="00C33094" w:rsidRPr="002B0BE0" w14:paraId="5ACC70FE" w14:textId="77777777" w:rsidTr="00C83F38">
        <w:trPr>
          <w:trHeight w:val="1304"/>
          <w:jc w:val="center"/>
        </w:trPr>
        <w:tc>
          <w:tcPr>
            <w:tcW w:w="386" w:type="dxa"/>
            <w:tcBorders>
              <w:top w:val="nil"/>
              <w:left w:val="single" w:sz="4" w:space="0" w:color="auto"/>
              <w:bottom w:val="single" w:sz="4" w:space="0" w:color="auto"/>
              <w:right w:val="single" w:sz="4" w:space="0" w:color="auto"/>
            </w:tcBorders>
            <w:shd w:val="clear" w:color="auto" w:fill="auto"/>
            <w:noWrap/>
            <w:hideMark/>
          </w:tcPr>
          <w:p w14:paraId="6182E3B9" w14:textId="77777777" w:rsidR="00C33094" w:rsidRDefault="00C33094" w:rsidP="00C83F38">
            <w:pPr>
              <w:spacing w:after="0" w:line="240" w:lineRule="auto"/>
              <w:rPr>
                <w:sz w:val="20"/>
                <w:szCs w:val="20"/>
              </w:rPr>
            </w:pPr>
            <w:r w:rsidRPr="002B0BE0">
              <w:rPr>
                <w:sz w:val="20"/>
                <w:szCs w:val="20"/>
              </w:rPr>
              <w:t>1</w:t>
            </w:r>
            <w:r>
              <w:rPr>
                <w:sz w:val="20"/>
                <w:szCs w:val="20"/>
              </w:rPr>
              <w:t>.</w:t>
            </w:r>
          </w:p>
          <w:p w14:paraId="75670E77" w14:textId="77777777" w:rsidR="00C33094" w:rsidRDefault="00C33094" w:rsidP="00C83F38">
            <w:pPr>
              <w:spacing w:after="0" w:line="240" w:lineRule="auto"/>
              <w:rPr>
                <w:sz w:val="20"/>
                <w:szCs w:val="20"/>
              </w:rPr>
            </w:pPr>
          </w:p>
          <w:p w14:paraId="0DA2D868" w14:textId="77777777" w:rsidR="00C33094" w:rsidRDefault="00C33094" w:rsidP="00C83F38">
            <w:pPr>
              <w:spacing w:after="0" w:line="240" w:lineRule="auto"/>
              <w:rPr>
                <w:sz w:val="20"/>
                <w:szCs w:val="20"/>
              </w:rPr>
            </w:pPr>
          </w:p>
          <w:p w14:paraId="3B54B3EC" w14:textId="77777777" w:rsidR="00C33094" w:rsidRDefault="00C33094" w:rsidP="00C83F38">
            <w:pPr>
              <w:spacing w:after="0" w:line="240" w:lineRule="auto"/>
              <w:rPr>
                <w:sz w:val="20"/>
                <w:szCs w:val="20"/>
              </w:rPr>
            </w:pPr>
          </w:p>
          <w:p w14:paraId="3B8729AB" w14:textId="77777777" w:rsidR="00C33094" w:rsidRDefault="00C33094" w:rsidP="00C83F38">
            <w:pPr>
              <w:spacing w:after="0" w:line="240" w:lineRule="auto"/>
              <w:rPr>
                <w:sz w:val="20"/>
                <w:szCs w:val="20"/>
              </w:rPr>
            </w:pPr>
          </w:p>
          <w:p w14:paraId="4B566328" w14:textId="77777777" w:rsidR="00C33094" w:rsidRPr="002B0BE0" w:rsidRDefault="00C33094" w:rsidP="00C83F38">
            <w:pPr>
              <w:spacing w:after="0" w:line="240" w:lineRule="auto"/>
              <w:rPr>
                <w:sz w:val="20"/>
                <w:szCs w:val="20"/>
              </w:rPr>
            </w:pPr>
          </w:p>
        </w:tc>
        <w:tc>
          <w:tcPr>
            <w:tcW w:w="5421" w:type="dxa"/>
            <w:tcBorders>
              <w:top w:val="nil"/>
              <w:left w:val="nil"/>
              <w:bottom w:val="single" w:sz="4" w:space="0" w:color="auto"/>
              <w:right w:val="single" w:sz="4" w:space="0" w:color="auto"/>
            </w:tcBorders>
            <w:shd w:val="clear" w:color="auto" w:fill="auto"/>
            <w:noWrap/>
            <w:hideMark/>
          </w:tcPr>
          <w:p w14:paraId="4C26CDCC" w14:textId="77777777" w:rsidR="00C33094" w:rsidRDefault="00C33094" w:rsidP="00C83F38">
            <w:pPr>
              <w:pStyle w:val="Akapitzlist"/>
              <w:numPr>
                <w:ilvl w:val="0"/>
                <w:numId w:val="23"/>
              </w:numPr>
              <w:spacing w:after="0" w:line="240" w:lineRule="auto"/>
              <w:ind w:left="171" w:hanging="142"/>
              <w:contextualSpacing w:val="0"/>
              <w:rPr>
                <w:color w:val="000000"/>
                <w:sz w:val="20"/>
                <w:szCs w:val="20"/>
              </w:rPr>
            </w:pPr>
            <w:r w:rsidRPr="002B0BE0">
              <w:rPr>
                <w:color w:val="000000"/>
                <w:sz w:val="20"/>
                <w:szCs w:val="20"/>
              </w:rPr>
              <w:t>Budynk</w:t>
            </w:r>
            <w:r>
              <w:rPr>
                <w:color w:val="000000"/>
                <w:sz w:val="20"/>
                <w:szCs w:val="20"/>
              </w:rPr>
              <w:t>i, wyposażenie/urządzenia komunalne łącznie, w tym:</w:t>
            </w:r>
          </w:p>
          <w:p w14:paraId="07B1E3E7"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węgla kamiennego, ekogroszku, miału</w:t>
            </w:r>
          </w:p>
          <w:p w14:paraId="4E80D1C2"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gazu LPG,</w:t>
            </w:r>
          </w:p>
          <w:p w14:paraId="3EFBEC33"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opałowego,</w:t>
            </w:r>
          </w:p>
          <w:p w14:paraId="61A12981"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biomasy,</w:t>
            </w:r>
          </w:p>
          <w:p w14:paraId="7EC236EA" w14:textId="77777777" w:rsidR="00C33094" w:rsidRPr="000B09C0"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zużycia energii elektrycznej,</w:t>
            </w:r>
          </w:p>
        </w:tc>
        <w:tc>
          <w:tcPr>
            <w:tcW w:w="1368" w:type="dxa"/>
            <w:tcBorders>
              <w:top w:val="single" w:sz="4" w:space="0" w:color="auto"/>
              <w:left w:val="nil"/>
              <w:bottom w:val="single" w:sz="4" w:space="0" w:color="auto"/>
              <w:right w:val="single" w:sz="4" w:space="0" w:color="auto"/>
            </w:tcBorders>
          </w:tcPr>
          <w:p w14:paraId="7BC1B547" w14:textId="77777777" w:rsidR="00C33094" w:rsidRPr="00AA3354" w:rsidRDefault="00C33094" w:rsidP="00C83F38">
            <w:pPr>
              <w:spacing w:after="0" w:line="240" w:lineRule="auto"/>
              <w:jc w:val="center"/>
              <w:rPr>
                <w:b/>
                <w:color w:val="000000"/>
                <w:sz w:val="20"/>
                <w:szCs w:val="20"/>
              </w:rPr>
            </w:pPr>
            <w:r>
              <w:rPr>
                <w:b/>
                <w:color w:val="000000"/>
                <w:sz w:val="20"/>
                <w:szCs w:val="20"/>
              </w:rPr>
              <w:t>1028,74</w:t>
            </w:r>
          </w:p>
          <w:p w14:paraId="515451D0" w14:textId="77777777" w:rsidR="00C33094" w:rsidRDefault="00C33094" w:rsidP="00C83F38">
            <w:pPr>
              <w:spacing w:after="0" w:line="240" w:lineRule="auto"/>
              <w:jc w:val="center"/>
              <w:rPr>
                <w:color w:val="000000"/>
                <w:sz w:val="20"/>
                <w:szCs w:val="20"/>
              </w:rPr>
            </w:pPr>
            <w:r>
              <w:rPr>
                <w:color w:val="000000"/>
                <w:sz w:val="20"/>
                <w:szCs w:val="20"/>
              </w:rPr>
              <w:t>506,05</w:t>
            </w:r>
          </w:p>
          <w:p w14:paraId="2AD37D7E" w14:textId="77777777" w:rsidR="00C33094" w:rsidRDefault="00C33094" w:rsidP="00C83F38">
            <w:pPr>
              <w:spacing w:after="0" w:line="240" w:lineRule="auto"/>
              <w:jc w:val="center"/>
              <w:rPr>
                <w:color w:val="000000"/>
                <w:sz w:val="20"/>
                <w:szCs w:val="20"/>
              </w:rPr>
            </w:pPr>
            <w:r>
              <w:rPr>
                <w:color w:val="000000"/>
                <w:sz w:val="20"/>
                <w:szCs w:val="20"/>
              </w:rPr>
              <w:t>0,00</w:t>
            </w:r>
          </w:p>
          <w:p w14:paraId="0E8217F4" w14:textId="77777777" w:rsidR="00C33094" w:rsidRDefault="00C33094" w:rsidP="00C83F38">
            <w:pPr>
              <w:spacing w:after="0" w:line="240" w:lineRule="auto"/>
              <w:jc w:val="center"/>
              <w:rPr>
                <w:color w:val="000000"/>
                <w:sz w:val="20"/>
                <w:szCs w:val="20"/>
              </w:rPr>
            </w:pPr>
            <w:r>
              <w:rPr>
                <w:color w:val="000000"/>
                <w:sz w:val="20"/>
                <w:szCs w:val="20"/>
              </w:rPr>
              <w:t>33,26</w:t>
            </w:r>
          </w:p>
          <w:p w14:paraId="2FDDA290" w14:textId="77777777" w:rsidR="00C33094" w:rsidRDefault="00C33094" w:rsidP="00C83F38">
            <w:pPr>
              <w:spacing w:after="0" w:line="240" w:lineRule="auto"/>
              <w:jc w:val="center"/>
              <w:rPr>
                <w:color w:val="000000"/>
                <w:sz w:val="20"/>
                <w:szCs w:val="20"/>
              </w:rPr>
            </w:pPr>
            <w:r>
              <w:rPr>
                <w:color w:val="000000"/>
                <w:sz w:val="20"/>
                <w:szCs w:val="20"/>
              </w:rPr>
              <w:t>0,00</w:t>
            </w:r>
          </w:p>
          <w:p w14:paraId="64B24D9F" w14:textId="77777777" w:rsidR="00C33094" w:rsidRPr="000B09C0" w:rsidRDefault="00C33094" w:rsidP="00C83F38">
            <w:pPr>
              <w:spacing w:after="0" w:line="240" w:lineRule="auto"/>
              <w:jc w:val="center"/>
              <w:rPr>
                <w:color w:val="000000"/>
                <w:sz w:val="20"/>
                <w:szCs w:val="20"/>
              </w:rPr>
            </w:pPr>
            <w:r>
              <w:rPr>
                <w:color w:val="000000"/>
                <w:sz w:val="20"/>
                <w:szCs w:val="20"/>
              </w:rPr>
              <w:t>489,43</w:t>
            </w:r>
          </w:p>
        </w:tc>
        <w:tc>
          <w:tcPr>
            <w:tcW w:w="1840" w:type="dxa"/>
            <w:tcBorders>
              <w:top w:val="single" w:sz="4" w:space="0" w:color="auto"/>
              <w:left w:val="nil"/>
              <w:bottom w:val="single" w:sz="4" w:space="0" w:color="auto"/>
              <w:right w:val="single" w:sz="4" w:space="0" w:color="auto"/>
            </w:tcBorders>
          </w:tcPr>
          <w:p w14:paraId="2758A867" w14:textId="77777777" w:rsidR="00C33094" w:rsidRPr="00AA3354" w:rsidRDefault="00C33094" w:rsidP="00C83F38">
            <w:pPr>
              <w:spacing w:after="0" w:line="240" w:lineRule="auto"/>
              <w:jc w:val="center"/>
              <w:rPr>
                <w:b/>
                <w:color w:val="000000"/>
                <w:sz w:val="20"/>
                <w:szCs w:val="20"/>
              </w:rPr>
            </w:pPr>
            <w:r>
              <w:rPr>
                <w:b/>
                <w:color w:val="000000"/>
                <w:sz w:val="20"/>
                <w:szCs w:val="20"/>
              </w:rPr>
              <w:t>2180,55</w:t>
            </w:r>
          </w:p>
          <w:p w14:paraId="0F413084" w14:textId="77777777" w:rsidR="00C33094" w:rsidRDefault="00C33094" w:rsidP="00C83F38">
            <w:pPr>
              <w:spacing w:after="0" w:line="240" w:lineRule="auto"/>
              <w:jc w:val="center"/>
              <w:rPr>
                <w:color w:val="000000"/>
                <w:sz w:val="20"/>
                <w:szCs w:val="20"/>
              </w:rPr>
            </w:pPr>
            <w:r>
              <w:rPr>
                <w:color w:val="000000"/>
                <w:sz w:val="20"/>
                <w:szCs w:val="20"/>
              </w:rPr>
              <w:t>1435,11</w:t>
            </w:r>
          </w:p>
          <w:p w14:paraId="52EEFB2A" w14:textId="77777777" w:rsidR="00C33094" w:rsidRDefault="00C33094" w:rsidP="00C83F38">
            <w:pPr>
              <w:spacing w:after="0" w:line="240" w:lineRule="auto"/>
              <w:jc w:val="center"/>
              <w:rPr>
                <w:color w:val="000000"/>
                <w:sz w:val="20"/>
                <w:szCs w:val="20"/>
              </w:rPr>
            </w:pPr>
            <w:r>
              <w:rPr>
                <w:color w:val="000000"/>
                <w:sz w:val="20"/>
                <w:szCs w:val="20"/>
              </w:rPr>
              <w:t>0,00</w:t>
            </w:r>
          </w:p>
          <w:p w14:paraId="3526517A" w14:textId="77777777" w:rsidR="00C33094" w:rsidRDefault="00C33094" w:rsidP="00C83F38">
            <w:pPr>
              <w:spacing w:after="0" w:line="240" w:lineRule="auto"/>
              <w:jc w:val="center"/>
              <w:rPr>
                <w:color w:val="000000"/>
                <w:sz w:val="20"/>
                <w:szCs w:val="20"/>
              </w:rPr>
            </w:pPr>
            <w:r>
              <w:rPr>
                <w:color w:val="000000"/>
                <w:sz w:val="20"/>
                <w:szCs w:val="20"/>
              </w:rPr>
              <w:t>119,35</w:t>
            </w:r>
          </w:p>
          <w:p w14:paraId="1A107948" w14:textId="77777777" w:rsidR="00C33094" w:rsidRDefault="00C33094" w:rsidP="00C83F38">
            <w:pPr>
              <w:spacing w:after="0" w:line="240" w:lineRule="auto"/>
              <w:jc w:val="center"/>
              <w:rPr>
                <w:color w:val="000000"/>
                <w:sz w:val="20"/>
                <w:szCs w:val="20"/>
              </w:rPr>
            </w:pPr>
            <w:r>
              <w:rPr>
                <w:color w:val="000000"/>
                <w:sz w:val="20"/>
                <w:szCs w:val="20"/>
              </w:rPr>
              <w:t>23,33</w:t>
            </w:r>
          </w:p>
          <w:p w14:paraId="05098F55" w14:textId="77777777" w:rsidR="00C33094" w:rsidRPr="000B09C0" w:rsidRDefault="00C33094" w:rsidP="00C83F38">
            <w:pPr>
              <w:spacing w:after="0" w:line="240" w:lineRule="auto"/>
              <w:jc w:val="center"/>
              <w:rPr>
                <w:color w:val="000000"/>
                <w:sz w:val="20"/>
                <w:szCs w:val="20"/>
              </w:rPr>
            </w:pPr>
            <w:r>
              <w:rPr>
                <w:color w:val="000000"/>
                <w:sz w:val="20"/>
                <w:szCs w:val="20"/>
              </w:rPr>
              <w:t>602,75</w:t>
            </w:r>
          </w:p>
        </w:tc>
      </w:tr>
      <w:tr w:rsidR="00C33094" w:rsidRPr="002B0BE0" w14:paraId="7AC336C6" w14:textId="77777777" w:rsidTr="00C83F38">
        <w:trPr>
          <w:trHeight w:val="1332"/>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tcPr>
          <w:p w14:paraId="70179431" w14:textId="77777777" w:rsidR="00C33094" w:rsidRDefault="00C33094" w:rsidP="00C83F38">
            <w:pPr>
              <w:spacing w:after="0" w:line="240" w:lineRule="auto"/>
              <w:rPr>
                <w:sz w:val="20"/>
                <w:szCs w:val="20"/>
              </w:rPr>
            </w:pPr>
            <w:r>
              <w:rPr>
                <w:sz w:val="20"/>
                <w:szCs w:val="20"/>
              </w:rPr>
              <w:lastRenderedPageBreak/>
              <w:t>2.</w:t>
            </w:r>
          </w:p>
          <w:p w14:paraId="539D066C" w14:textId="77777777" w:rsidR="00C33094" w:rsidRDefault="00C33094" w:rsidP="00C83F38">
            <w:pPr>
              <w:spacing w:after="0" w:line="240" w:lineRule="auto"/>
              <w:rPr>
                <w:sz w:val="20"/>
                <w:szCs w:val="20"/>
              </w:rPr>
            </w:pPr>
          </w:p>
          <w:p w14:paraId="4A0C495B" w14:textId="77777777" w:rsidR="00C33094" w:rsidRDefault="00C33094" w:rsidP="00C83F38">
            <w:pPr>
              <w:spacing w:after="0" w:line="240" w:lineRule="auto"/>
              <w:rPr>
                <w:sz w:val="20"/>
                <w:szCs w:val="20"/>
              </w:rPr>
            </w:pPr>
          </w:p>
          <w:p w14:paraId="54670605" w14:textId="77777777" w:rsidR="00C33094" w:rsidRDefault="00C33094" w:rsidP="00C83F38">
            <w:pPr>
              <w:spacing w:after="0" w:line="240" w:lineRule="auto"/>
              <w:rPr>
                <w:sz w:val="20"/>
                <w:szCs w:val="20"/>
              </w:rPr>
            </w:pPr>
          </w:p>
          <w:p w14:paraId="0F5EBF1E" w14:textId="77777777" w:rsidR="00C33094" w:rsidRDefault="00C33094" w:rsidP="00C83F38">
            <w:pPr>
              <w:spacing w:after="0" w:line="240" w:lineRule="auto"/>
              <w:rPr>
                <w:sz w:val="20"/>
                <w:szCs w:val="20"/>
              </w:rPr>
            </w:pPr>
          </w:p>
          <w:p w14:paraId="40D69872" w14:textId="77777777" w:rsidR="00C33094" w:rsidRPr="002B0BE0" w:rsidRDefault="00C33094" w:rsidP="00C83F38">
            <w:pPr>
              <w:spacing w:after="0" w:line="240" w:lineRule="auto"/>
              <w:rPr>
                <w:sz w:val="20"/>
                <w:szCs w:val="20"/>
              </w:rPr>
            </w:pPr>
          </w:p>
        </w:tc>
        <w:tc>
          <w:tcPr>
            <w:tcW w:w="5421" w:type="dxa"/>
            <w:tcBorders>
              <w:top w:val="single" w:sz="4" w:space="0" w:color="auto"/>
              <w:left w:val="nil"/>
              <w:bottom w:val="single" w:sz="4" w:space="0" w:color="auto"/>
              <w:right w:val="single" w:sz="4" w:space="0" w:color="auto"/>
            </w:tcBorders>
            <w:shd w:val="clear" w:color="auto" w:fill="auto"/>
            <w:noWrap/>
          </w:tcPr>
          <w:p w14:paraId="03A33040" w14:textId="77777777" w:rsidR="00C33094" w:rsidRDefault="00C33094" w:rsidP="00C83F38">
            <w:pPr>
              <w:pStyle w:val="Akapitzlist"/>
              <w:numPr>
                <w:ilvl w:val="0"/>
                <w:numId w:val="23"/>
              </w:numPr>
              <w:spacing w:after="0" w:line="240" w:lineRule="auto"/>
              <w:ind w:left="171" w:hanging="142"/>
              <w:contextualSpacing w:val="0"/>
              <w:rPr>
                <w:color w:val="000000"/>
                <w:sz w:val="20"/>
                <w:szCs w:val="20"/>
              </w:rPr>
            </w:pPr>
            <w:r>
              <w:rPr>
                <w:color w:val="000000"/>
                <w:sz w:val="20"/>
                <w:szCs w:val="20"/>
              </w:rPr>
              <w:t>Budynki mieszkalne łącznie</w:t>
            </w:r>
            <w:r w:rsidRPr="002B0BE0">
              <w:rPr>
                <w:color w:val="000000"/>
                <w:sz w:val="20"/>
                <w:szCs w:val="20"/>
              </w:rPr>
              <w:t>,</w:t>
            </w:r>
            <w:r>
              <w:rPr>
                <w:color w:val="000000"/>
                <w:sz w:val="20"/>
                <w:szCs w:val="20"/>
              </w:rPr>
              <w:t xml:space="preserve"> w tym:</w:t>
            </w:r>
          </w:p>
          <w:p w14:paraId="267EAAC5"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węgla kamiennego, ekogroszku, miału</w:t>
            </w:r>
          </w:p>
          <w:p w14:paraId="6469FEC9"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gazu LPG,</w:t>
            </w:r>
          </w:p>
          <w:p w14:paraId="51606033"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opałowego,</w:t>
            </w:r>
          </w:p>
          <w:p w14:paraId="7957760A"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biomasy,</w:t>
            </w:r>
          </w:p>
          <w:p w14:paraId="2B5864F4" w14:textId="77777777" w:rsidR="00C33094" w:rsidRPr="000B09C0"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zużycia energii elektrycznej,</w:t>
            </w:r>
          </w:p>
        </w:tc>
        <w:tc>
          <w:tcPr>
            <w:tcW w:w="1368" w:type="dxa"/>
            <w:tcBorders>
              <w:top w:val="single" w:sz="4" w:space="0" w:color="auto"/>
              <w:left w:val="nil"/>
              <w:bottom w:val="single" w:sz="4" w:space="0" w:color="auto"/>
              <w:right w:val="single" w:sz="4" w:space="0" w:color="auto"/>
            </w:tcBorders>
          </w:tcPr>
          <w:p w14:paraId="7925C046" w14:textId="77777777" w:rsidR="00C33094" w:rsidRPr="00AA3354" w:rsidRDefault="00C33094" w:rsidP="00C83F38">
            <w:pPr>
              <w:spacing w:after="0" w:line="240" w:lineRule="auto"/>
              <w:jc w:val="center"/>
              <w:rPr>
                <w:b/>
                <w:color w:val="000000"/>
                <w:sz w:val="20"/>
                <w:szCs w:val="20"/>
              </w:rPr>
            </w:pPr>
            <w:r>
              <w:rPr>
                <w:b/>
                <w:color w:val="000000"/>
                <w:sz w:val="20"/>
                <w:szCs w:val="20"/>
              </w:rPr>
              <w:t>14 759,07</w:t>
            </w:r>
          </w:p>
          <w:p w14:paraId="384E4341" w14:textId="77777777" w:rsidR="00C33094" w:rsidRDefault="00C33094" w:rsidP="00C83F38">
            <w:pPr>
              <w:spacing w:after="0" w:line="240" w:lineRule="auto"/>
              <w:jc w:val="center"/>
              <w:rPr>
                <w:color w:val="000000"/>
                <w:sz w:val="20"/>
                <w:szCs w:val="20"/>
              </w:rPr>
            </w:pPr>
            <w:r>
              <w:rPr>
                <w:color w:val="000000"/>
                <w:sz w:val="20"/>
                <w:szCs w:val="20"/>
              </w:rPr>
              <w:t>11 101,33</w:t>
            </w:r>
          </w:p>
          <w:p w14:paraId="2D76D7FA" w14:textId="77777777" w:rsidR="00C33094" w:rsidRDefault="00C33094" w:rsidP="00C83F38">
            <w:pPr>
              <w:spacing w:after="0" w:line="240" w:lineRule="auto"/>
              <w:jc w:val="center"/>
              <w:rPr>
                <w:color w:val="000000"/>
                <w:sz w:val="20"/>
                <w:szCs w:val="20"/>
              </w:rPr>
            </w:pPr>
            <w:r>
              <w:rPr>
                <w:color w:val="000000"/>
                <w:sz w:val="20"/>
                <w:szCs w:val="20"/>
              </w:rPr>
              <w:t>5,12</w:t>
            </w:r>
          </w:p>
          <w:p w14:paraId="4348509C" w14:textId="77777777" w:rsidR="00C33094" w:rsidRDefault="00C33094" w:rsidP="00C83F38">
            <w:pPr>
              <w:spacing w:after="0" w:line="240" w:lineRule="auto"/>
              <w:jc w:val="center"/>
              <w:rPr>
                <w:color w:val="000000"/>
                <w:sz w:val="20"/>
                <w:szCs w:val="20"/>
              </w:rPr>
            </w:pPr>
            <w:r>
              <w:rPr>
                <w:color w:val="000000"/>
                <w:sz w:val="20"/>
                <w:szCs w:val="20"/>
              </w:rPr>
              <w:t>9,31</w:t>
            </w:r>
          </w:p>
          <w:p w14:paraId="484952C1" w14:textId="77777777" w:rsidR="00C33094" w:rsidRDefault="00C33094" w:rsidP="00C83F38">
            <w:pPr>
              <w:spacing w:after="0" w:line="240" w:lineRule="auto"/>
              <w:jc w:val="center"/>
              <w:rPr>
                <w:color w:val="000000"/>
                <w:sz w:val="20"/>
                <w:szCs w:val="20"/>
              </w:rPr>
            </w:pPr>
            <w:r>
              <w:rPr>
                <w:color w:val="000000"/>
                <w:sz w:val="20"/>
                <w:szCs w:val="20"/>
              </w:rPr>
              <w:t>0,00</w:t>
            </w:r>
          </w:p>
          <w:p w14:paraId="3FF88709" w14:textId="77777777" w:rsidR="00C33094" w:rsidRPr="000B09C0" w:rsidRDefault="00C33094" w:rsidP="00C83F38">
            <w:pPr>
              <w:spacing w:after="0" w:line="240" w:lineRule="auto"/>
              <w:jc w:val="center"/>
              <w:rPr>
                <w:color w:val="000000"/>
                <w:sz w:val="20"/>
                <w:szCs w:val="20"/>
              </w:rPr>
            </w:pPr>
            <w:r>
              <w:rPr>
                <w:color w:val="000000"/>
                <w:sz w:val="20"/>
                <w:szCs w:val="20"/>
              </w:rPr>
              <w:t>3643,31</w:t>
            </w:r>
          </w:p>
        </w:tc>
        <w:tc>
          <w:tcPr>
            <w:tcW w:w="1840" w:type="dxa"/>
            <w:tcBorders>
              <w:top w:val="single" w:sz="4" w:space="0" w:color="auto"/>
              <w:left w:val="nil"/>
              <w:bottom w:val="single" w:sz="4" w:space="0" w:color="auto"/>
              <w:right w:val="single" w:sz="4" w:space="0" w:color="auto"/>
            </w:tcBorders>
          </w:tcPr>
          <w:p w14:paraId="3C6144B4" w14:textId="77777777" w:rsidR="00C33094" w:rsidRPr="00AA3354" w:rsidRDefault="00C33094" w:rsidP="00C83F38">
            <w:pPr>
              <w:spacing w:after="0" w:line="240" w:lineRule="auto"/>
              <w:jc w:val="center"/>
              <w:rPr>
                <w:b/>
                <w:color w:val="000000"/>
                <w:sz w:val="20"/>
                <w:szCs w:val="20"/>
              </w:rPr>
            </w:pPr>
            <w:r>
              <w:rPr>
                <w:b/>
                <w:color w:val="000000"/>
                <w:sz w:val="20"/>
                <w:szCs w:val="20"/>
              </w:rPr>
              <w:t>37 641,54</w:t>
            </w:r>
          </w:p>
          <w:p w14:paraId="7A957E76" w14:textId="77777777" w:rsidR="00C33094" w:rsidRDefault="00C33094" w:rsidP="00C83F38">
            <w:pPr>
              <w:spacing w:after="0" w:line="240" w:lineRule="auto"/>
              <w:jc w:val="center"/>
              <w:rPr>
                <w:color w:val="000000"/>
                <w:sz w:val="20"/>
                <w:szCs w:val="20"/>
              </w:rPr>
            </w:pPr>
            <w:r>
              <w:rPr>
                <w:color w:val="000000"/>
                <w:sz w:val="20"/>
                <w:szCs w:val="20"/>
              </w:rPr>
              <w:t>32 503,76</w:t>
            </w:r>
          </w:p>
          <w:p w14:paraId="5421633C" w14:textId="77777777" w:rsidR="00C33094" w:rsidRDefault="00C33094" w:rsidP="00C83F38">
            <w:pPr>
              <w:spacing w:after="0" w:line="240" w:lineRule="auto"/>
              <w:jc w:val="center"/>
              <w:rPr>
                <w:color w:val="000000"/>
                <w:sz w:val="20"/>
                <w:szCs w:val="20"/>
              </w:rPr>
            </w:pPr>
            <w:r>
              <w:rPr>
                <w:color w:val="000000"/>
                <w:sz w:val="20"/>
                <w:szCs w:val="20"/>
              </w:rPr>
              <w:t>22,53</w:t>
            </w:r>
          </w:p>
          <w:p w14:paraId="1FE8E411" w14:textId="77777777" w:rsidR="00C33094" w:rsidRDefault="00C33094" w:rsidP="00C83F38">
            <w:pPr>
              <w:spacing w:after="0" w:line="240" w:lineRule="auto"/>
              <w:jc w:val="center"/>
              <w:rPr>
                <w:color w:val="000000"/>
                <w:sz w:val="20"/>
                <w:szCs w:val="20"/>
              </w:rPr>
            </w:pPr>
            <w:r>
              <w:rPr>
                <w:color w:val="000000"/>
                <w:sz w:val="20"/>
                <w:szCs w:val="20"/>
              </w:rPr>
              <w:t>33,42</w:t>
            </w:r>
          </w:p>
          <w:p w14:paraId="44822FE6" w14:textId="77777777" w:rsidR="00C33094" w:rsidRDefault="00C33094" w:rsidP="00C83F38">
            <w:pPr>
              <w:spacing w:after="0" w:line="240" w:lineRule="auto"/>
              <w:jc w:val="center"/>
              <w:rPr>
                <w:color w:val="000000"/>
                <w:sz w:val="20"/>
                <w:szCs w:val="20"/>
              </w:rPr>
            </w:pPr>
            <w:r>
              <w:rPr>
                <w:color w:val="000000"/>
                <w:sz w:val="20"/>
                <w:szCs w:val="20"/>
              </w:rPr>
              <w:t>595,00</w:t>
            </w:r>
          </w:p>
          <w:p w14:paraId="51746E95" w14:textId="77777777" w:rsidR="00C33094" w:rsidRPr="000B09C0" w:rsidRDefault="00C33094" w:rsidP="00C83F38">
            <w:pPr>
              <w:spacing w:after="0" w:line="240" w:lineRule="auto"/>
              <w:jc w:val="center"/>
              <w:rPr>
                <w:color w:val="000000"/>
                <w:sz w:val="20"/>
                <w:szCs w:val="20"/>
              </w:rPr>
            </w:pPr>
            <w:r>
              <w:rPr>
                <w:color w:val="000000"/>
                <w:sz w:val="20"/>
                <w:szCs w:val="20"/>
              </w:rPr>
              <w:t>4486,84</w:t>
            </w:r>
          </w:p>
        </w:tc>
      </w:tr>
      <w:tr w:rsidR="00C33094" w:rsidRPr="002B0BE0" w14:paraId="3C8E4B51" w14:textId="77777777" w:rsidTr="00C83F38">
        <w:trPr>
          <w:trHeight w:val="103"/>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tcPr>
          <w:p w14:paraId="2E19324E" w14:textId="77777777" w:rsidR="00C33094" w:rsidRDefault="00C33094" w:rsidP="00C83F38">
            <w:pPr>
              <w:spacing w:after="0" w:line="240" w:lineRule="auto"/>
              <w:rPr>
                <w:sz w:val="20"/>
                <w:szCs w:val="20"/>
              </w:rPr>
            </w:pPr>
            <w:r>
              <w:rPr>
                <w:sz w:val="20"/>
                <w:szCs w:val="20"/>
              </w:rPr>
              <w:t>3.</w:t>
            </w:r>
          </w:p>
        </w:tc>
        <w:tc>
          <w:tcPr>
            <w:tcW w:w="5421" w:type="dxa"/>
            <w:tcBorders>
              <w:top w:val="single" w:sz="4" w:space="0" w:color="auto"/>
              <w:left w:val="nil"/>
              <w:bottom w:val="single" w:sz="4" w:space="0" w:color="auto"/>
              <w:right w:val="single" w:sz="4" w:space="0" w:color="auto"/>
            </w:tcBorders>
            <w:shd w:val="clear" w:color="auto" w:fill="auto"/>
            <w:noWrap/>
          </w:tcPr>
          <w:p w14:paraId="17ABB53A" w14:textId="77777777" w:rsidR="00C33094" w:rsidRPr="000B09C0" w:rsidRDefault="00C33094" w:rsidP="00C83F38">
            <w:pPr>
              <w:pStyle w:val="Akapitzlist"/>
              <w:numPr>
                <w:ilvl w:val="0"/>
                <w:numId w:val="23"/>
              </w:numPr>
              <w:spacing w:after="0" w:line="240" w:lineRule="auto"/>
              <w:ind w:left="216" w:hanging="187"/>
              <w:contextualSpacing w:val="0"/>
              <w:rPr>
                <w:color w:val="000000"/>
                <w:sz w:val="20"/>
                <w:szCs w:val="20"/>
              </w:rPr>
            </w:pPr>
            <w:r>
              <w:rPr>
                <w:color w:val="000000"/>
                <w:sz w:val="20"/>
                <w:szCs w:val="20"/>
              </w:rPr>
              <w:t xml:space="preserve">Budynki </w:t>
            </w:r>
            <w:r w:rsidRPr="004721B0">
              <w:rPr>
                <w:color w:val="000000"/>
                <w:sz w:val="20"/>
                <w:szCs w:val="20"/>
              </w:rPr>
              <w:t>wyposażenie/urzą</w:t>
            </w:r>
            <w:r>
              <w:rPr>
                <w:color w:val="000000"/>
                <w:sz w:val="20"/>
                <w:szCs w:val="20"/>
              </w:rPr>
              <w:t>dzenia usługowe (niekomunalne)</w:t>
            </w:r>
          </w:p>
        </w:tc>
        <w:tc>
          <w:tcPr>
            <w:tcW w:w="1368" w:type="dxa"/>
            <w:tcBorders>
              <w:top w:val="single" w:sz="4" w:space="0" w:color="auto"/>
              <w:left w:val="nil"/>
              <w:bottom w:val="single" w:sz="4" w:space="0" w:color="auto"/>
              <w:right w:val="single" w:sz="4" w:space="0" w:color="auto"/>
            </w:tcBorders>
          </w:tcPr>
          <w:p w14:paraId="31543236" w14:textId="77777777" w:rsidR="00C33094" w:rsidRDefault="00C33094" w:rsidP="00C83F38">
            <w:pPr>
              <w:spacing w:after="0" w:line="240" w:lineRule="auto"/>
              <w:jc w:val="center"/>
              <w:rPr>
                <w:b/>
                <w:color w:val="000000"/>
                <w:sz w:val="20"/>
                <w:szCs w:val="20"/>
              </w:rPr>
            </w:pPr>
            <w:r>
              <w:rPr>
                <w:b/>
                <w:color w:val="000000"/>
                <w:sz w:val="20"/>
                <w:szCs w:val="20"/>
              </w:rPr>
              <w:t>41,50</w:t>
            </w:r>
          </w:p>
        </w:tc>
        <w:tc>
          <w:tcPr>
            <w:tcW w:w="1840" w:type="dxa"/>
            <w:tcBorders>
              <w:top w:val="single" w:sz="4" w:space="0" w:color="auto"/>
              <w:left w:val="nil"/>
              <w:bottom w:val="single" w:sz="4" w:space="0" w:color="auto"/>
              <w:right w:val="single" w:sz="4" w:space="0" w:color="auto"/>
            </w:tcBorders>
          </w:tcPr>
          <w:p w14:paraId="061707AE" w14:textId="77777777" w:rsidR="00C33094" w:rsidRDefault="00C33094" w:rsidP="00C83F38">
            <w:pPr>
              <w:spacing w:after="0" w:line="240" w:lineRule="auto"/>
              <w:jc w:val="center"/>
              <w:rPr>
                <w:b/>
                <w:color w:val="000000"/>
                <w:sz w:val="20"/>
                <w:szCs w:val="20"/>
              </w:rPr>
            </w:pPr>
            <w:r>
              <w:rPr>
                <w:b/>
                <w:color w:val="000000"/>
                <w:sz w:val="20"/>
                <w:szCs w:val="20"/>
              </w:rPr>
              <w:t>121,70</w:t>
            </w:r>
          </w:p>
        </w:tc>
      </w:tr>
      <w:tr w:rsidR="00C33094" w:rsidRPr="002B0BE0" w14:paraId="1CC69DE6" w14:textId="77777777" w:rsidTr="00C83F38">
        <w:trPr>
          <w:trHeight w:val="231"/>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tcPr>
          <w:p w14:paraId="39EC499A" w14:textId="77777777" w:rsidR="00C33094" w:rsidRDefault="00C33094" w:rsidP="00C83F38">
            <w:pPr>
              <w:spacing w:after="0" w:line="240" w:lineRule="auto"/>
              <w:rPr>
                <w:sz w:val="20"/>
                <w:szCs w:val="20"/>
              </w:rPr>
            </w:pPr>
            <w:r>
              <w:rPr>
                <w:sz w:val="20"/>
                <w:szCs w:val="20"/>
              </w:rPr>
              <w:t>4.</w:t>
            </w:r>
          </w:p>
        </w:tc>
        <w:tc>
          <w:tcPr>
            <w:tcW w:w="5421" w:type="dxa"/>
            <w:tcBorders>
              <w:top w:val="single" w:sz="4" w:space="0" w:color="auto"/>
              <w:left w:val="nil"/>
              <w:bottom w:val="single" w:sz="4" w:space="0" w:color="auto"/>
              <w:right w:val="single" w:sz="4" w:space="0" w:color="auto"/>
            </w:tcBorders>
            <w:shd w:val="clear" w:color="auto" w:fill="auto"/>
            <w:noWrap/>
          </w:tcPr>
          <w:p w14:paraId="38D0775B" w14:textId="77777777" w:rsidR="00C33094" w:rsidRDefault="00C33094" w:rsidP="00C83F38">
            <w:pPr>
              <w:pStyle w:val="Akapitzlist"/>
              <w:numPr>
                <w:ilvl w:val="0"/>
                <w:numId w:val="23"/>
              </w:numPr>
              <w:spacing w:after="0" w:line="240" w:lineRule="auto"/>
              <w:ind w:left="171" w:hanging="142"/>
              <w:jc w:val="both"/>
              <w:rPr>
                <w:color w:val="000000"/>
                <w:sz w:val="20"/>
                <w:szCs w:val="20"/>
              </w:rPr>
            </w:pPr>
            <w:r>
              <w:rPr>
                <w:color w:val="000000"/>
                <w:sz w:val="20"/>
                <w:szCs w:val="20"/>
              </w:rPr>
              <w:t>Zakłady przemysłowe</w:t>
            </w:r>
          </w:p>
        </w:tc>
        <w:tc>
          <w:tcPr>
            <w:tcW w:w="1368" w:type="dxa"/>
            <w:tcBorders>
              <w:top w:val="single" w:sz="4" w:space="0" w:color="auto"/>
              <w:left w:val="nil"/>
              <w:bottom w:val="single" w:sz="4" w:space="0" w:color="auto"/>
              <w:right w:val="single" w:sz="4" w:space="0" w:color="auto"/>
            </w:tcBorders>
          </w:tcPr>
          <w:p w14:paraId="307FB2CE" w14:textId="77777777" w:rsidR="00C33094" w:rsidRDefault="00C33094" w:rsidP="00C83F38">
            <w:pPr>
              <w:spacing w:after="0" w:line="240" w:lineRule="auto"/>
              <w:jc w:val="center"/>
              <w:rPr>
                <w:b/>
                <w:color w:val="000000"/>
                <w:sz w:val="20"/>
                <w:szCs w:val="20"/>
              </w:rPr>
            </w:pPr>
            <w:r>
              <w:rPr>
                <w:b/>
                <w:color w:val="000000"/>
                <w:sz w:val="20"/>
                <w:szCs w:val="20"/>
              </w:rPr>
              <w:t>49,24</w:t>
            </w:r>
          </w:p>
        </w:tc>
        <w:tc>
          <w:tcPr>
            <w:tcW w:w="1840" w:type="dxa"/>
            <w:tcBorders>
              <w:top w:val="single" w:sz="4" w:space="0" w:color="auto"/>
              <w:left w:val="nil"/>
              <w:bottom w:val="single" w:sz="4" w:space="0" w:color="auto"/>
              <w:right w:val="single" w:sz="4" w:space="0" w:color="auto"/>
            </w:tcBorders>
          </w:tcPr>
          <w:p w14:paraId="2DFB4D06" w14:textId="77777777" w:rsidR="00C33094" w:rsidRDefault="00C33094" w:rsidP="00C83F38">
            <w:pPr>
              <w:spacing w:after="0" w:line="240" w:lineRule="auto"/>
              <w:jc w:val="center"/>
              <w:rPr>
                <w:b/>
                <w:color w:val="000000"/>
                <w:sz w:val="20"/>
                <w:szCs w:val="20"/>
              </w:rPr>
            </w:pPr>
            <w:r>
              <w:rPr>
                <w:b/>
                <w:color w:val="000000"/>
                <w:sz w:val="20"/>
                <w:szCs w:val="20"/>
              </w:rPr>
              <w:t>130,58</w:t>
            </w:r>
          </w:p>
        </w:tc>
      </w:tr>
      <w:tr w:rsidR="00C33094" w:rsidRPr="002B0BE0" w14:paraId="17004E81" w14:textId="77777777" w:rsidTr="00C83F38">
        <w:trPr>
          <w:trHeight w:val="140"/>
          <w:jc w:val="center"/>
        </w:trPr>
        <w:tc>
          <w:tcPr>
            <w:tcW w:w="386" w:type="dxa"/>
            <w:tcBorders>
              <w:top w:val="single" w:sz="4" w:space="0" w:color="auto"/>
              <w:left w:val="single" w:sz="4" w:space="0" w:color="auto"/>
              <w:right w:val="single" w:sz="4" w:space="0" w:color="auto"/>
            </w:tcBorders>
            <w:shd w:val="clear" w:color="auto" w:fill="auto"/>
            <w:noWrap/>
          </w:tcPr>
          <w:p w14:paraId="0AA4354F" w14:textId="77777777" w:rsidR="00C33094" w:rsidRDefault="00C33094" w:rsidP="00C83F38">
            <w:pPr>
              <w:spacing w:after="0" w:line="240" w:lineRule="auto"/>
              <w:rPr>
                <w:sz w:val="20"/>
                <w:szCs w:val="20"/>
              </w:rPr>
            </w:pPr>
            <w:r>
              <w:rPr>
                <w:sz w:val="20"/>
                <w:szCs w:val="20"/>
              </w:rPr>
              <w:t>5.</w:t>
            </w:r>
          </w:p>
        </w:tc>
        <w:tc>
          <w:tcPr>
            <w:tcW w:w="5421" w:type="dxa"/>
            <w:tcBorders>
              <w:top w:val="single" w:sz="4" w:space="0" w:color="auto"/>
              <w:left w:val="nil"/>
              <w:right w:val="single" w:sz="4" w:space="0" w:color="auto"/>
            </w:tcBorders>
            <w:shd w:val="clear" w:color="auto" w:fill="auto"/>
            <w:noWrap/>
          </w:tcPr>
          <w:p w14:paraId="589DC661" w14:textId="77777777" w:rsidR="00C33094" w:rsidRDefault="00C33094" w:rsidP="00C83F38">
            <w:pPr>
              <w:pStyle w:val="Akapitzlist"/>
              <w:numPr>
                <w:ilvl w:val="0"/>
                <w:numId w:val="54"/>
              </w:numPr>
              <w:spacing w:after="0" w:line="240" w:lineRule="auto"/>
              <w:ind w:left="197" w:hanging="168"/>
              <w:jc w:val="both"/>
              <w:rPr>
                <w:color w:val="000000"/>
                <w:sz w:val="20"/>
                <w:szCs w:val="20"/>
              </w:rPr>
            </w:pPr>
            <w:r>
              <w:rPr>
                <w:color w:val="000000"/>
                <w:sz w:val="20"/>
                <w:szCs w:val="20"/>
              </w:rPr>
              <w:t>Komunalne oświetlenie publiczne</w:t>
            </w:r>
          </w:p>
        </w:tc>
        <w:tc>
          <w:tcPr>
            <w:tcW w:w="1368" w:type="dxa"/>
            <w:tcBorders>
              <w:top w:val="single" w:sz="4" w:space="0" w:color="auto"/>
              <w:left w:val="nil"/>
              <w:right w:val="single" w:sz="4" w:space="0" w:color="auto"/>
            </w:tcBorders>
          </w:tcPr>
          <w:p w14:paraId="37D0574C" w14:textId="77777777" w:rsidR="00C33094" w:rsidRDefault="00C33094" w:rsidP="00C83F38">
            <w:pPr>
              <w:spacing w:after="0" w:line="240" w:lineRule="auto"/>
              <w:jc w:val="center"/>
              <w:rPr>
                <w:b/>
                <w:color w:val="000000"/>
                <w:sz w:val="20"/>
                <w:szCs w:val="20"/>
              </w:rPr>
            </w:pPr>
            <w:r>
              <w:rPr>
                <w:b/>
                <w:color w:val="000000"/>
                <w:sz w:val="20"/>
                <w:szCs w:val="20"/>
              </w:rPr>
              <w:t>315,59</w:t>
            </w:r>
          </w:p>
        </w:tc>
        <w:tc>
          <w:tcPr>
            <w:tcW w:w="1840" w:type="dxa"/>
            <w:tcBorders>
              <w:top w:val="single" w:sz="4" w:space="0" w:color="auto"/>
              <w:left w:val="nil"/>
              <w:right w:val="single" w:sz="4" w:space="0" w:color="auto"/>
            </w:tcBorders>
          </w:tcPr>
          <w:p w14:paraId="4EB1D334" w14:textId="77777777" w:rsidR="00C33094" w:rsidRDefault="00C33094" w:rsidP="00C83F38">
            <w:pPr>
              <w:spacing w:after="0" w:line="240" w:lineRule="auto"/>
              <w:jc w:val="center"/>
              <w:rPr>
                <w:b/>
                <w:color w:val="000000"/>
                <w:sz w:val="20"/>
                <w:szCs w:val="20"/>
              </w:rPr>
            </w:pPr>
            <w:r>
              <w:rPr>
                <w:b/>
                <w:color w:val="000000"/>
                <w:sz w:val="20"/>
                <w:szCs w:val="20"/>
              </w:rPr>
              <w:t>388,66</w:t>
            </w:r>
          </w:p>
        </w:tc>
      </w:tr>
      <w:tr w:rsidR="00C33094" w:rsidRPr="002B0BE0" w14:paraId="302438D7" w14:textId="77777777" w:rsidTr="00C83F38">
        <w:trPr>
          <w:trHeight w:val="600"/>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hideMark/>
          </w:tcPr>
          <w:p w14:paraId="01D071D3" w14:textId="77777777" w:rsidR="00C33094" w:rsidRPr="002B0BE0" w:rsidRDefault="00C33094" w:rsidP="00C83F38">
            <w:pPr>
              <w:spacing w:after="0" w:line="240" w:lineRule="auto"/>
              <w:rPr>
                <w:sz w:val="20"/>
                <w:szCs w:val="20"/>
              </w:rPr>
            </w:pPr>
            <w:r>
              <w:rPr>
                <w:sz w:val="20"/>
                <w:szCs w:val="20"/>
              </w:rPr>
              <w:t>6</w:t>
            </w:r>
            <w:r w:rsidRPr="002B0BE0">
              <w:rPr>
                <w:sz w:val="20"/>
                <w:szCs w:val="20"/>
              </w:rPr>
              <w:t>.</w:t>
            </w:r>
          </w:p>
        </w:tc>
        <w:tc>
          <w:tcPr>
            <w:tcW w:w="5421" w:type="dxa"/>
            <w:tcBorders>
              <w:top w:val="single" w:sz="4" w:space="0" w:color="auto"/>
              <w:left w:val="nil"/>
              <w:bottom w:val="single" w:sz="4" w:space="0" w:color="auto"/>
              <w:right w:val="single" w:sz="4" w:space="0" w:color="auto"/>
            </w:tcBorders>
            <w:shd w:val="clear" w:color="auto" w:fill="auto"/>
            <w:noWrap/>
            <w:hideMark/>
          </w:tcPr>
          <w:p w14:paraId="34AB5FA7" w14:textId="77777777" w:rsidR="00C33094" w:rsidRPr="002B0BE0" w:rsidRDefault="00C33094" w:rsidP="00C83F38">
            <w:pPr>
              <w:pStyle w:val="Akapitzlist"/>
              <w:spacing w:after="0" w:line="240" w:lineRule="auto"/>
              <w:ind w:left="0"/>
              <w:contextualSpacing w:val="0"/>
              <w:jc w:val="both"/>
              <w:rPr>
                <w:color w:val="000000"/>
                <w:sz w:val="20"/>
                <w:szCs w:val="20"/>
              </w:rPr>
            </w:pPr>
            <w:r w:rsidRPr="002B0BE0">
              <w:rPr>
                <w:color w:val="000000"/>
                <w:sz w:val="20"/>
                <w:szCs w:val="20"/>
              </w:rPr>
              <w:t>Zużycie energii w transporcie:</w:t>
            </w:r>
          </w:p>
          <w:p w14:paraId="2D8165C2" w14:textId="77777777" w:rsidR="00C33094" w:rsidRDefault="00C33094" w:rsidP="00C83F38">
            <w:pPr>
              <w:pStyle w:val="Akapitzlist"/>
              <w:numPr>
                <w:ilvl w:val="0"/>
                <w:numId w:val="22"/>
              </w:numPr>
              <w:spacing w:after="0" w:line="240" w:lineRule="auto"/>
              <w:ind w:left="169" w:hanging="139"/>
              <w:contextualSpacing w:val="0"/>
              <w:jc w:val="both"/>
              <w:rPr>
                <w:color w:val="000000"/>
                <w:sz w:val="20"/>
                <w:szCs w:val="20"/>
              </w:rPr>
            </w:pPr>
            <w:r>
              <w:rPr>
                <w:color w:val="000000"/>
                <w:sz w:val="20"/>
                <w:szCs w:val="20"/>
              </w:rPr>
              <w:t>transport prywatny i komercyjny (</w:t>
            </w:r>
            <w:r w:rsidRPr="002B0BE0">
              <w:rPr>
                <w:color w:val="000000"/>
                <w:sz w:val="20"/>
                <w:szCs w:val="20"/>
              </w:rPr>
              <w:t>na drogach lokalnych</w:t>
            </w:r>
            <w:r>
              <w:rPr>
                <w:color w:val="000000"/>
                <w:sz w:val="20"/>
                <w:szCs w:val="20"/>
              </w:rPr>
              <w:t>)</w:t>
            </w:r>
            <w:r w:rsidRPr="002B0BE0">
              <w:rPr>
                <w:color w:val="000000"/>
                <w:sz w:val="20"/>
                <w:szCs w:val="20"/>
              </w:rPr>
              <w:t>,</w:t>
            </w:r>
            <w:r>
              <w:rPr>
                <w:color w:val="000000"/>
                <w:sz w:val="20"/>
                <w:szCs w:val="20"/>
              </w:rPr>
              <w:t xml:space="preserve"> w tym:</w:t>
            </w:r>
          </w:p>
          <w:p w14:paraId="58299705" w14:textId="77777777" w:rsidR="00C33094" w:rsidRPr="00C9458C"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benzyny w motocyklach i motorowerach,</w:t>
            </w:r>
          </w:p>
          <w:p w14:paraId="4E9388F6"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benzyny w samochodach osobowych,</w:t>
            </w:r>
          </w:p>
          <w:p w14:paraId="0CFA1FA9"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napędowego w samochodach osobowych,</w:t>
            </w:r>
          </w:p>
          <w:p w14:paraId="729D4526"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gazu ciekłego w samochodach osobowych,</w:t>
            </w:r>
          </w:p>
          <w:p w14:paraId="1672A9D5" w14:textId="77777777" w:rsidR="00C33094" w:rsidRPr="00EF08B7" w:rsidRDefault="00C33094" w:rsidP="00C83F38">
            <w:pPr>
              <w:spacing w:after="0" w:line="240" w:lineRule="auto"/>
              <w:rPr>
                <w:color w:val="000000"/>
                <w:sz w:val="20"/>
                <w:szCs w:val="20"/>
              </w:rPr>
            </w:pPr>
          </w:p>
          <w:p w14:paraId="47EA20ED" w14:textId="77777777" w:rsidR="00C33094" w:rsidRDefault="00C33094" w:rsidP="00C83F38">
            <w:pPr>
              <w:pStyle w:val="Akapitzlist"/>
              <w:numPr>
                <w:ilvl w:val="0"/>
                <w:numId w:val="22"/>
              </w:numPr>
              <w:spacing w:after="0" w:line="240" w:lineRule="auto"/>
              <w:ind w:left="169" w:hanging="139"/>
              <w:contextualSpacing w:val="0"/>
              <w:jc w:val="both"/>
              <w:rPr>
                <w:color w:val="000000"/>
                <w:sz w:val="20"/>
                <w:szCs w:val="20"/>
              </w:rPr>
            </w:pPr>
            <w:r>
              <w:rPr>
                <w:color w:val="000000"/>
                <w:sz w:val="20"/>
                <w:szCs w:val="20"/>
              </w:rPr>
              <w:t>tabor gminny</w:t>
            </w:r>
            <w:r w:rsidRPr="002B0BE0">
              <w:rPr>
                <w:color w:val="000000"/>
                <w:sz w:val="20"/>
                <w:szCs w:val="20"/>
              </w:rPr>
              <w:t>,</w:t>
            </w:r>
            <w:r>
              <w:rPr>
                <w:color w:val="000000"/>
                <w:sz w:val="20"/>
                <w:szCs w:val="20"/>
              </w:rPr>
              <w:t xml:space="preserve"> w tym:</w:t>
            </w:r>
          </w:p>
          <w:p w14:paraId="7BFE080C"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napędowego w samochodach ciężarowych (śmieciarki),</w:t>
            </w:r>
          </w:p>
          <w:p w14:paraId="5B87C066" w14:textId="77777777" w:rsidR="00C33094" w:rsidRPr="00EF08B7" w:rsidRDefault="00C33094" w:rsidP="00C83F38">
            <w:pPr>
              <w:spacing w:after="0" w:line="240" w:lineRule="auto"/>
              <w:rPr>
                <w:color w:val="000000"/>
                <w:sz w:val="20"/>
                <w:szCs w:val="20"/>
              </w:rPr>
            </w:pPr>
          </w:p>
          <w:p w14:paraId="01ECF5A1" w14:textId="77777777" w:rsidR="00C33094" w:rsidRDefault="00C33094" w:rsidP="00C83F38">
            <w:pPr>
              <w:pStyle w:val="Akapitzlist"/>
              <w:numPr>
                <w:ilvl w:val="0"/>
                <w:numId w:val="22"/>
              </w:numPr>
              <w:spacing w:after="0" w:line="240" w:lineRule="auto"/>
              <w:ind w:left="169" w:hanging="139"/>
              <w:contextualSpacing w:val="0"/>
              <w:jc w:val="both"/>
              <w:rPr>
                <w:color w:val="000000"/>
                <w:sz w:val="20"/>
                <w:szCs w:val="20"/>
              </w:rPr>
            </w:pPr>
            <w:r>
              <w:rPr>
                <w:color w:val="000000"/>
                <w:sz w:val="20"/>
                <w:szCs w:val="20"/>
              </w:rPr>
              <w:t>transport publiczny (autobusowy), w tym:</w:t>
            </w:r>
          </w:p>
          <w:p w14:paraId="7A97DC87"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napędowego w autobusach (transport pasażerski),</w:t>
            </w:r>
          </w:p>
          <w:p w14:paraId="2EF42C58"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napędowego w autobusach (dowóz dzieci do szkół i przedszkoli),</w:t>
            </w:r>
          </w:p>
          <w:p w14:paraId="6855FBC4" w14:textId="77777777" w:rsidR="00C33094" w:rsidRPr="00EF08B7" w:rsidRDefault="00C33094" w:rsidP="00C83F38">
            <w:pPr>
              <w:spacing w:after="0" w:line="240" w:lineRule="auto"/>
              <w:rPr>
                <w:color w:val="000000"/>
                <w:sz w:val="20"/>
                <w:szCs w:val="20"/>
              </w:rPr>
            </w:pPr>
          </w:p>
          <w:p w14:paraId="45A87933" w14:textId="77777777" w:rsidR="00C33094" w:rsidRDefault="00C33094" w:rsidP="00C83F38">
            <w:pPr>
              <w:pStyle w:val="Akapitzlist"/>
              <w:numPr>
                <w:ilvl w:val="0"/>
                <w:numId w:val="22"/>
              </w:numPr>
              <w:spacing w:after="0" w:line="240" w:lineRule="auto"/>
              <w:ind w:left="367"/>
              <w:rPr>
                <w:color w:val="000000"/>
                <w:sz w:val="20"/>
                <w:szCs w:val="20"/>
              </w:rPr>
            </w:pPr>
            <w:r>
              <w:rPr>
                <w:color w:val="000000"/>
                <w:sz w:val="20"/>
                <w:szCs w:val="20"/>
              </w:rPr>
              <w:t xml:space="preserve">       transport szynowy, w tym:</w:t>
            </w:r>
          </w:p>
          <w:p w14:paraId="6B3E820D" w14:textId="77777777" w:rsidR="00C33094" w:rsidRPr="00DC4F6B"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napędowego w szynobusach (transport pasażerski).</w:t>
            </w:r>
          </w:p>
        </w:tc>
        <w:tc>
          <w:tcPr>
            <w:tcW w:w="1368" w:type="dxa"/>
            <w:tcBorders>
              <w:top w:val="single" w:sz="4" w:space="0" w:color="auto"/>
              <w:left w:val="nil"/>
              <w:bottom w:val="single" w:sz="4" w:space="0" w:color="auto"/>
              <w:right w:val="single" w:sz="4" w:space="0" w:color="auto"/>
            </w:tcBorders>
          </w:tcPr>
          <w:p w14:paraId="58101579" w14:textId="77777777" w:rsidR="00C33094" w:rsidRDefault="00C33094" w:rsidP="00C83F38">
            <w:pPr>
              <w:spacing w:after="0" w:line="240" w:lineRule="auto"/>
              <w:jc w:val="center"/>
              <w:rPr>
                <w:b/>
                <w:color w:val="000000"/>
                <w:sz w:val="20"/>
                <w:szCs w:val="20"/>
              </w:rPr>
            </w:pPr>
            <w:r>
              <w:rPr>
                <w:b/>
                <w:color w:val="000000"/>
                <w:sz w:val="20"/>
                <w:szCs w:val="20"/>
              </w:rPr>
              <w:t>675,56</w:t>
            </w:r>
          </w:p>
          <w:p w14:paraId="7C149A65" w14:textId="77777777" w:rsidR="00C33094" w:rsidRPr="00C9458C" w:rsidRDefault="00C33094" w:rsidP="00C83F38">
            <w:pPr>
              <w:spacing w:after="0" w:line="240" w:lineRule="auto"/>
              <w:jc w:val="center"/>
              <w:rPr>
                <w:b/>
                <w:color w:val="000000"/>
                <w:sz w:val="20"/>
                <w:szCs w:val="20"/>
              </w:rPr>
            </w:pPr>
            <w:r>
              <w:rPr>
                <w:b/>
                <w:color w:val="000000"/>
                <w:sz w:val="20"/>
                <w:szCs w:val="20"/>
              </w:rPr>
              <w:t>393,40</w:t>
            </w:r>
          </w:p>
          <w:p w14:paraId="3D7413EC" w14:textId="77777777" w:rsidR="00C33094" w:rsidRDefault="00C33094" w:rsidP="00C83F38">
            <w:pPr>
              <w:spacing w:after="0" w:line="240" w:lineRule="auto"/>
              <w:jc w:val="center"/>
              <w:rPr>
                <w:color w:val="000000"/>
                <w:sz w:val="20"/>
                <w:szCs w:val="20"/>
              </w:rPr>
            </w:pPr>
          </w:p>
          <w:p w14:paraId="292D08B2" w14:textId="77777777" w:rsidR="00C33094" w:rsidRPr="00BF676F" w:rsidRDefault="00C33094" w:rsidP="00C83F38">
            <w:pPr>
              <w:spacing w:after="0" w:line="240" w:lineRule="auto"/>
              <w:jc w:val="center"/>
              <w:rPr>
                <w:color w:val="000000"/>
                <w:sz w:val="20"/>
                <w:szCs w:val="20"/>
              </w:rPr>
            </w:pPr>
            <w:r>
              <w:rPr>
                <w:color w:val="000000"/>
                <w:sz w:val="20"/>
                <w:szCs w:val="20"/>
              </w:rPr>
              <w:t>116,69</w:t>
            </w:r>
          </w:p>
          <w:p w14:paraId="3FB364D6" w14:textId="77777777" w:rsidR="00C33094" w:rsidRPr="00BF676F" w:rsidRDefault="00C33094" w:rsidP="00C83F38">
            <w:pPr>
              <w:spacing w:after="0" w:line="240" w:lineRule="auto"/>
              <w:jc w:val="center"/>
              <w:rPr>
                <w:color w:val="000000"/>
                <w:sz w:val="20"/>
                <w:szCs w:val="20"/>
              </w:rPr>
            </w:pPr>
            <w:r>
              <w:rPr>
                <w:color w:val="000000"/>
                <w:sz w:val="20"/>
                <w:szCs w:val="20"/>
              </w:rPr>
              <w:t>141,21</w:t>
            </w:r>
          </w:p>
          <w:p w14:paraId="60304D37" w14:textId="77777777" w:rsidR="00C33094" w:rsidRPr="00BF676F" w:rsidRDefault="00C33094" w:rsidP="00C83F38">
            <w:pPr>
              <w:spacing w:after="0" w:line="240" w:lineRule="auto"/>
              <w:jc w:val="center"/>
              <w:rPr>
                <w:color w:val="000000"/>
                <w:sz w:val="20"/>
                <w:szCs w:val="20"/>
              </w:rPr>
            </w:pPr>
            <w:r>
              <w:rPr>
                <w:color w:val="000000"/>
                <w:sz w:val="20"/>
                <w:szCs w:val="20"/>
              </w:rPr>
              <w:t>87,31</w:t>
            </w:r>
          </w:p>
          <w:p w14:paraId="380F3144" w14:textId="77777777" w:rsidR="00C33094" w:rsidRDefault="00C33094" w:rsidP="00C83F38">
            <w:pPr>
              <w:spacing w:after="0" w:line="240" w:lineRule="auto"/>
              <w:jc w:val="center"/>
              <w:rPr>
                <w:b/>
                <w:color w:val="000000"/>
                <w:sz w:val="20"/>
                <w:szCs w:val="20"/>
              </w:rPr>
            </w:pPr>
            <w:r>
              <w:rPr>
                <w:color w:val="000000"/>
                <w:sz w:val="20"/>
                <w:szCs w:val="20"/>
              </w:rPr>
              <w:t>48,19</w:t>
            </w:r>
          </w:p>
          <w:p w14:paraId="39E1C1F7" w14:textId="77777777" w:rsidR="00C33094" w:rsidRDefault="00C33094" w:rsidP="00C83F38">
            <w:pPr>
              <w:spacing w:after="0" w:line="240" w:lineRule="auto"/>
              <w:jc w:val="center"/>
              <w:rPr>
                <w:b/>
                <w:color w:val="000000"/>
                <w:sz w:val="20"/>
                <w:szCs w:val="20"/>
              </w:rPr>
            </w:pPr>
          </w:p>
          <w:p w14:paraId="24DAE66A" w14:textId="77777777" w:rsidR="00C33094" w:rsidRPr="00C9458C" w:rsidRDefault="00C33094" w:rsidP="00C83F38">
            <w:pPr>
              <w:spacing w:after="0" w:line="240" w:lineRule="auto"/>
              <w:jc w:val="center"/>
              <w:rPr>
                <w:b/>
                <w:color w:val="000000"/>
                <w:sz w:val="20"/>
                <w:szCs w:val="20"/>
              </w:rPr>
            </w:pPr>
            <w:r>
              <w:rPr>
                <w:b/>
                <w:color w:val="000000"/>
                <w:sz w:val="20"/>
                <w:szCs w:val="20"/>
              </w:rPr>
              <w:t>138,13</w:t>
            </w:r>
          </w:p>
          <w:p w14:paraId="7CC6477F" w14:textId="77777777" w:rsidR="00C33094" w:rsidRPr="00D318DD" w:rsidRDefault="00C33094" w:rsidP="00C83F38">
            <w:pPr>
              <w:spacing w:after="0" w:line="240" w:lineRule="auto"/>
              <w:jc w:val="center"/>
              <w:rPr>
                <w:color w:val="000000"/>
                <w:sz w:val="20"/>
                <w:szCs w:val="20"/>
              </w:rPr>
            </w:pPr>
            <w:r>
              <w:rPr>
                <w:color w:val="000000"/>
                <w:sz w:val="20"/>
                <w:szCs w:val="20"/>
              </w:rPr>
              <w:t>138,13</w:t>
            </w:r>
          </w:p>
          <w:p w14:paraId="5DB1CEEB" w14:textId="77777777" w:rsidR="00C33094" w:rsidRDefault="00C33094" w:rsidP="00C83F38">
            <w:pPr>
              <w:spacing w:after="0" w:line="240" w:lineRule="auto"/>
              <w:jc w:val="center"/>
              <w:rPr>
                <w:b/>
                <w:color w:val="000000"/>
                <w:sz w:val="20"/>
                <w:szCs w:val="20"/>
              </w:rPr>
            </w:pPr>
          </w:p>
          <w:p w14:paraId="095BE9E9" w14:textId="77777777" w:rsidR="00C33094" w:rsidRDefault="00C33094" w:rsidP="00C83F38">
            <w:pPr>
              <w:spacing w:after="0" w:line="240" w:lineRule="auto"/>
              <w:jc w:val="center"/>
              <w:rPr>
                <w:b/>
                <w:color w:val="000000"/>
                <w:sz w:val="20"/>
                <w:szCs w:val="20"/>
              </w:rPr>
            </w:pPr>
          </w:p>
          <w:p w14:paraId="26294FA3" w14:textId="77777777" w:rsidR="00C33094" w:rsidRDefault="00C33094" w:rsidP="00C83F38">
            <w:pPr>
              <w:spacing w:after="0" w:line="240" w:lineRule="auto"/>
              <w:jc w:val="center"/>
              <w:rPr>
                <w:b/>
                <w:color w:val="000000"/>
                <w:sz w:val="20"/>
                <w:szCs w:val="20"/>
              </w:rPr>
            </w:pPr>
            <w:r>
              <w:rPr>
                <w:b/>
                <w:color w:val="000000"/>
                <w:sz w:val="20"/>
                <w:szCs w:val="20"/>
              </w:rPr>
              <w:t>73,58</w:t>
            </w:r>
          </w:p>
          <w:p w14:paraId="19E0D857" w14:textId="77777777" w:rsidR="00C33094" w:rsidRDefault="00C33094" w:rsidP="00C83F38">
            <w:pPr>
              <w:spacing w:after="0" w:line="240" w:lineRule="auto"/>
              <w:jc w:val="center"/>
              <w:rPr>
                <w:color w:val="000000"/>
                <w:sz w:val="20"/>
                <w:szCs w:val="20"/>
              </w:rPr>
            </w:pPr>
            <w:r>
              <w:rPr>
                <w:color w:val="000000"/>
                <w:sz w:val="20"/>
                <w:szCs w:val="20"/>
              </w:rPr>
              <w:t>50,70</w:t>
            </w:r>
          </w:p>
          <w:p w14:paraId="61D836F4" w14:textId="77777777" w:rsidR="00C33094" w:rsidRDefault="00C33094" w:rsidP="00C83F38">
            <w:pPr>
              <w:spacing w:after="0" w:line="240" w:lineRule="auto"/>
              <w:jc w:val="center"/>
              <w:rPr>
                <w:color w:val="000000"/>
                <w:sz w:val="20"/>
                <w:szCs w:val="20"/>
              </w:rPr>
            </w:pPr>
          </w:p>
          <w:p w14:paraId="3EC11511" w14:textId="77777777" w:rsidR="00C33094" w:rsidRDefault="00C33094" w:rsidP="00C83F38">
            <w:pPr>
              <w:spacing w:after="0" w:line="240" w:lineRule="auto"/>
              <w:jc w:val="center"/>
              <w:rPr>
                <w:color w:val="000000"/>
                <w:sz w:val="20"/>
                <w:szCs w:val="20"/>
              </w:rPr>
            </w:pPr>
            <w:r>
              <w:rPr>
                <w:color w:val="000000"/>
                <w:sz w:val="20"/>
                <w:szCs w:val="20"/>
              </w:rPr>
              <w:t>22,88</w:t>
            </w:r>
          </w:p>
          <w:p w14:paraId="105212A2" w14:textId="77777777" w:rsidR="00C33094" w:rsidRDefault="00C33094" w:rsidP="00C83F38">
            <w:pPr>
              <w:spacing w:after="0" w:line="240" w:lineRule="auto"/>
              <w:jc w:val="center"/>
              <w:rPr>
                <w:color w:val="000000"/>
                <w:sz w:val="20"/>
                <w:szCs w:val="20"/>
              </w:rPr>
            </w:pPr>
          </w:p>
          <w:p w14:paraId="37A18215" w14:textId="77777777" w:rsidR="00C33094" w:rsidRDefault="00C33094" w:rsidP="00C83F38">
            <w:pPr>
              <w:spacing w:after="0" w:line="240" w:lineRule="auto"/>
              <w:jc w:val="center"/>
              <w:rPr>
                <w:b/>
                <w:color w:val="000000"/>
                <w:sz w:val="20"/>
                <w:szCs w:val="20"/>
              </w:rPr>
            </w:pPr>
          </w:p>
          <w:p w14:paraId="4A082011" w14:textId="77777777" w:rsidR="00C33094" w:rsidRPr="00EF08B7" w:rsidRDefault="00C33094" w:rsidP="00C83F38">
            <w:pPr>
              <w:spacing w:after="0" w:line="240" w:lineRule="auto"/>
              <w:jc w:val="center"/>
              <w:rPr>
                <w:b/>
                <w:color w:val="000000"/>
                <w:sz w:val="20"/>
                <w:szCs w:val="20"/>
              </w:rPr>
            </w:pPr>
            <w:r w:rsidRPr="00EF08B7">
              <w:rPr>
                <w:b/>
                <w:color w:val="000000"/>
                <w:sz w:val="20"/>
                <w:szCs w:val="20"/>
              </w:rPr>
              <w:t>70,45</w:t>
            </w:r>
          </w:p>
          <w:p w14:paraId="34C30E1C" w14:textId="77777777" w:rsidR="00C33094" w:rsidRDefault="00C33094" w:rsidP="00C83F38">
            <w:pPr>
              <w:spacing w:after="0" w:line="240" w:lineRule="auto"/>
              <w:jc w:val="center"/>
              <w:rPr>
                <w:color w:val="000000"/>
                <w:sz w:val="20"/>
                <w:szCs w:val="20"/>
              </w:rPr>
            </w:pPr>
            <w:r>
              <w:rPr>
                <w:color w:val="000000"/>
                <w:sz w:val="20"/>
                <w:szCs w:val="20"/>
              </w:rPr>
              <w:t>70,45</w:t>
            </w:r>
          </w:p>
          <w:p w14:paraId="3A010B29" w14:textId="77777777" w:rsidR="00C33094" w:rsidRPr="00D318DD" w:rsidRDefault="00C33094" w:rsidP="00C83F38">
            <w:pPr>
              <w:spacing w:after="0" w:line="240" w:lineRule="auto"/>
              <w:jc w:val="center"/>
              <w:rPr>
                <w:sz w:val="20"/>
                <w:szCs w:val="20"/>
                <w:vertAlign w:val="superscript"/>
              </w:rPr>
            </w:pPr>
          </w:p>
        </w:tc>
        <w:tc>
          <w:tcPr>
            <w:tcW w:w="1840" w:type="dxa"/>
            <w:tcBorders>
              <w:top w:val="single" w:sz="4" w:space="0" w:color="auto"/>
              <w:left w:val="nil"/>
              <w:bottom w:val="single" w:sz="4" w:space="0" w:color="auto"/>
              <w:right w:val="single" w:sz="4" w:space="0" w:color="auto"/>
            </w:tcBorders>
          </w:tcPr>
          <w:p w14:paraId="5515E635" w14:textId="77777777" w:rsidR="00C33094" w:rsidRPr="00AA3354" w:rsidRDefault="00C33094" w:rsidP="00C83F38">
            <w:pPr>
              <w:spacing w:after="0" w:line="240" w:lineRule="auto"/>
              <w:jc w:val="center"/>
              <w:rPr>
                <w:b/>
                <w:color w:val="000000"/>
                <w:sz w:val="20"/>
                <w:szCs w:val="20"/>
              </w:rPr>
            </w:pPr>
            <w:r>
              <w:rPr>
                <w:b/>
                <w:color w:val="000000"/>
                <w:sz w:val="20"/>
                <w:szCs w:val="20"/>
              </w:rPr>
              <w:t>2630,93</w:t>
            </w:r>
          </w:p>
          <w:p w14:paraId="442D4F94" w14:textId="77777777" w:rsidR="00C33094" w:rsidRPr="00C9458C" w:rsidRDefault="00C33094" w:rsidP="00C83F38">
            <w:pPr>
              <w:spacing w:after="0" w:line="240" w:lineRule="auto"/>
              <w:jc w:val="center"/>
              <w:rPr>
                <w:b/>
                <w:color w:val="000000"/>
                <w:sz w:val="20"/>
                <w:szCs w:val="20"/>
              </w:rPr>
            </w:pPr>
            <w:r>
              <w:rPr>
                <w:b/>
                <w:color w:val="000000"/>
                <w:sz w:val="20"/>
                <w:szCs w:val="20"/>
              </w:rPr>
              <w:t>1573,18</w:t>
            </w:r>
          </w:p>
          <w:p w14:paraId="1952AFD1" w14:textId="77777777" w:rsidR="00C33094" w:rsidRDefault="00C33094" w:rsidP="00C83F38">
            <w:pPr>
              <w:spacing w:after="0" w:line="240" w:lineRule="auto"/>
              <w:jc w:val="center"/>
              <w:rPr>
                <w:color w:val="000000"/>
                <w:sz w:val="20"/>
                <w:szCs w:val="20"/>
              </w:rPr>
            </w:pPr>
          </w:p>
          <w:p w14:paraId="142FB09B" w14:textId="77777777" w:rsidR="00C33094" w:rsidRDefault="00C33094" w:rsidP="00C83F38">
            <w:pPr>
              <w:spacing w:after="0" w:line="240" w:lineRule="auto"/>
              <w:jc w:val="center"/>
              <w:rPr>
                <w:color w:val="000000"/>
                <w:sz w:val="20"/>
                <w:szCs w:val="20"/>
              </w:rPr>
            </w:pPr>
            <w:r>
              <w:rPr>
                <w:color w:val="000000"/>
                <w:sz w:val="20"/>
                <w:szCs w:val="20"/>
              </w:rPr>
              <w:t>467,72</w:t>
            </w:r>
          </w:p>
          <w:p w14:paraId="0496EF52" w14:textId="77777777" w:rsidR="00C33094" w:rsidRPr="00BF676F" w:rsidRDefault="00C33094" w:rsidP="00C83F38">
            <w:pPr>
              <w:spacing w:after="0" w:line="240" w:lineRule="auto"/>
              <w:jc w:val="center"/>
              <w:rPr>
                <w:color w:val="000000"/>
                <w:sz w:val="20"/>
                <w:szCs w:val="20"/>
              </w:rPr>
            </w:pPr>
            <w:r>
              <w:rPr>
                <w:color w:val="000000"/>
                <w:sz w:val="20"/>
                <w:szCs w:val="20"/>
              </w:rPr>
              <w:t>566,02</w:t>
            </w:r>
          </w:p>
          <w:p w14:paraId="2D67DB6E" w14:textId="77777777" w:rsidR="00C33094" w:rsidRPr="00BF676F" w:rsidRDefault="00C33094" w:rsidP="00C83F38">
            <w:pPr>
              <w:spacing w:after="0" w:line="240" w:lineRule="auto"/>
              <w:jc w:val="center"/>
              <w:rPr>
                <w:color w:val="000000"/>
                <w:sz w:val="20"/>
                <w:szCs w:val="20"/>
              </w:rPr>
            </w:pPr>
            <w:r>
              <w:rPr>
                <w:color w:val="000000"/>
                <w:sz w:val="20"/>
                <w:szCs w:val="20"/>
              </w:rPr>
              <w:t>327,30</w:t>
            </w:r>
          </w:p>
          <w:p w14:paraId="0459DF1C" w14:textId="77777777" w:rsidR="00C33094" w:rsidRPr="00BF676F" w:rsidRDefault="00C33094" w:rsidP="00C83F38">
            <w:pPr>
              <w:spacing w:after="0" w:line="240" w:lineRule="auto"/>
              <w:jc w:val="center"/>
              <w:rPr>
                <w:color w:val="000000"/>
                <w:sz w:val="20"/>
                <w:szCs w:val="20"/>
              </w:rPr>
            </w:pPr>
            <w:r>
              <w:rPr>
                <w:color w:val="000000"/>
                <w:sz w:val="20"/>
                <w:szCs w:val="20"/>
              </w:rPr>
              <w:t>212,14</w:t>
            </w:r>
          </w:p>
          <w:p w14:paraId="06D0E7FA" w14:textId="77777777" w:rsidR="00C33094" w:rsidRDefault="00C33094" w:rsidP="00C83F38">
            <w:pPr>
              <w:spacing w:after="0" w:line="240" w:lineRule="auto"/>
              <w:jc w:val="center"/>
              <w:rPr>
                <w:b/>
                <w:sz w:val="20"/>
                <w:szCs w:val="20"/>
              </w:rPr>
            </w:pPr>
          </w:p>
          <w:p w14:paraId="17601B25" w14:textId="77777777" w:rsidR="00C33094" w:rsidRPr="00C9458C" w:rsidRDefault="00C33094" w:rsidP="00C83F38">
            <w:pPr>
              <w:spacing w:after="0" w:line="240" w:lineRule="auto"/>
              <w:jc w:val="center"/>
              <w:rPr>
                <w:b/>
                <w:color w:val="000000"/>
                <w:sz w:val="20"/>
                <w:szCs w:val="20"/>
              </w:rPr>
            </w:pPr>
            <w:r>
              <w:rPr>
                <w:b/>
                <w:sz w:val="20"/>
                <w:szCs w:val="20"/>
              </w:rPr>
              <w:t>517,81</w:t>
            </w:r>
          </w:p>
          <w:p w14:paraId="5CFE0C31" w14:textId="77777777" w:rsidR="00C33094" w:rsidRDefault="00C33094" w:rsidP="00C83F38">
            <w:pPr>
              <w:spacing w:after="0" w:line="240" w:lineRule="auto"/>
              <w:jc w:val="center"/>
              <w:rPr>
                <w:color w:val="000000"/>
                <w:sz w:val="20"/>
                <w:szCs w:val="20"/>
              </w:rPr>
            </w:pPr>
            <w:r>
              <w:rPr>
                <w:color w:val="000000"/>
                <w:sz w:val="20"/>
                <w:szCs w:val="20"/>
              </w:rPr>
              <w:t>517,81</w:t>
            </w:r>
          </w:p>
          <w:p w14:paraId="1926A505" w14:textId="77777777" w:rsidR="00C33094" w:rsidRDefault="00C33094" w:rsidP="00C83F38">
            <w:pPr>
              <w:spacing w:after="0" w:line="240" w:lineRule="auto"/>
              <w:jc w:val="center"/>
              <w:rPr>
                <w:b/>
                <w:color w:val="000000"/>
                <w:sz w:val="20"/>
                <w:szCs w:val="20"/>
              </w:rPr>
            </w:pPr>
          </w:p>
          <w:p w14:paraId="7A9575E6" w14:textId="77777777" w:rsidR="00C33094" w:rsidRDefault="00C33094" w:rsidP="00C83F38">
            <w:pPr>
              <w:spacing w:after="0" w:line="240" w:lineRule="auto"/>
              <w:jc w:val="center"/>
              <w:rPr>
                <w:b/>
                <w:color w:val="000000"/>
                <w:sz w:val="20"/>
                <w:szCs w:val="20"/>
              </w:rPr>
            </w:pPr>
          </w:p>
          <w:p w14:paraId="52D8E487" w14:textId="77777777" w:rsidR="00C33094" w:rsidRDefault="00C33094" w:rsidP="00C83F38">
            <w:pPr>
              <w:spacing w:after="0" w:line="240" w:lineRule="auto"/>
              <w:jc w:val="center"/>
              <w:rPr>
                <w:b/>
                <w:color w:val="000000"/>
                <w:sz w:val="20"/>
                <w:szCs w:val="20"/>
              </w:rPr>
            </w:pPr>
            <w:r>
              <w:rPr>
                <w:b/>
                <w:color w:val="000000"/>
                <w:sz w:val="20"/>
                <w:szCs w:val="20"/>
              </w:rPr>
              <w:t>275,82</w:t>
            </w:r>
          </w:p>
          <w:p w14:paraId="65C3DF24" w14:textId="77777777" w:rsidR="00C33094" w:rsidRDefault="00C33094" w:rsidP="00C83F38">
            <w:pPr>
              <w:spacing w:after="0" w:line="240" w:lineRule="auto"/>
              <w:jc w:val="center"/>
              <w:rPr>
                <w:color w:val="000000"/>
                <w:sz w:val="20"/>
                <w:szCs w:val="20"/>
              </w:rPr>
            </w:pPr>
            <w:r>
              <w:rPr>
                <w:color w:val="000000"/>
                <w:sz w:val="20"/>
                <w:szCs w:val="20"/>
              </w:rPr>
              <w:t>190,06</w:t>
            </w:r>
          </w:p>
          <w:p w14:paraId="26544896" w14:textId="77777777" w:rsidR="00C33094" w:rsidRDefault="00C33094" w:rsidP="00C83F38">
            <w:pPr>
              <w:spacing w:after="0" w:line="240" w:lineRule="auto"/>
              <w:jc w:val="center"/>
              <w:rPr>
                <w:color w:val="000000"/>
                <w:sz w:val="20"/>
                <w:szCs w:val="20"/>
              </w:rPr>
            </w:pPr>
          </w:p>
          <w:p w14:paraId="0A717A89" w14:textId="77777777" w:rsidR="00C33094" w:rsidRDefault="00C33094" w:rsidP="00C83F38">
            <w:pPr>
              <w:spacing w:after="0" w:line="240" w:lineRule="auto"/>
              <w:jc w:val="center"/>
              <w:rPr>
                <w:color w:val="000000"/>
                <w:sz w:val="20"/>
                <w:szCs w:val="20"/>
              </w:rPr>
            </w:pPr>
            <w:r>
              <w:rPr>
                <w:color w:val="000000"/>
                <w:sz w:val="20"/>
                <w:szCs w:val="20"/>
              </w:rPr>
              <w:t>85,76</w:t>
            </w:r>
          </w:p>
          <w:p w14:paraId="3E769DA8" w14:textId="77777777" w:rsidR="00C33094" w:rsidRDefault="00C33094" w:rsidP="00C83F38">
            <w:pPr>
              <w:spacing w:after="0" w:line="240" w:lineRule="auto"/>
              <w:jc w:val="center"/>
              <w:rPr>
                <w:color w:val="000000"/>
                <w:sz w:val="20"/>
                <w:szCs w:val="20"/>
              </w:rPr>
            </w:pPr>
          </w:p>
          <w:p w14:paraId="678AFF3C" w14:textId="77777777" w:rsidR="00C33094" w:rsidRDefault="00C33094" w:rsidP="00C83F38">
            <w:pPr>
              <w:spacing w:after="0" w:line="240" w:lineRule="auto"/>
              <w:jc w:val="center"/>
              <w:rPr>
                <w:b/>
                <w:color w:val="000000"/>
                <w:sz w:val="20"/>
                <w:szCs w:val="20"/>
              </w:rPr>
            </w:pPr>
          </w:p>
          <w:p w14:paraId="5A6E8C65" w14:textId="77777777" w:rsidR="00C33094" w:rsidRPr="00EF08B7" w:rsidRDefault="00C33094" w:rsidP="00C83F38">
            <w:pPr>
              <w:spacing w:after="0" w:line="240" w:lineRule="auto"/>
              <w:jc w:val="center"/>
              <w:rPr>
                <w:b/>
                <w:color w:val="000000"/>
                <w:sz w:val="20"/>
                <w:szCs w:val="20"/>
              </w:rPr>
            </w:pPr>
            <w:r w:rsidRPr="00EF08B7">
              <w:rPr>
                <w:b/>
                <w:color w:val="000000"/>
                <w:sz w:val="20"/>
                <w:szCs w:val="20"/>
              </w:rPr>
              <w:t>264,11</w:t>
            </w:r>
          </w:p>
          <w:p w14:paraId="5E0CD23C" w14:textId="77777777" w:rsidR="00C33094" w:rsidRDefault="00C33094" w:rsidP="00C83F38">
            <w:pPr>
              <w:spacing w:after="0" w:line="240" w:lineRule="auto"/>
              <w:jc w:val="center"/>
              <w:rPr>
                <w:color w:val="000000"/>
                <w:sz w:val="20"/>
                <w:szCs w:val="20"/>
              </w:rPr>
            </w:pPr>
            <w:r>
              <w:rPr>
                <w:color w:val="000000"/>
                <w:sz w:val="20"/>
                <w:szCs w:val="20"/>
              </w:rPr>
              <w:t>264,11</w:t>
            </w:r>
          </w:p>
          <w:p w14:paraId="2CEA35F1" w14:textId="77777777" w:rsidR="00C33094" w:rsidRPr="00E2284F" w:rsidRDefault="00C33094" w:rsidP="00C83F38">
            <w:pPr>
              <w:spacing w:after="0" w:line="240" w:lineRule="auto"/>
              <w:jc w:val="center"/>
              <w:rPr>
                <w:color w:val="000000"/>
                <w:sz w:val="20"/>
                <w:szCs w:val="20"/>
              </w:rPr>
            </w:pPr>
          </w:p>
        </w:tc>
      </w:tr>
      <w:tr w:rsidR="00C33094" w:rsidRPr="002B0BE0" w14:paraId="46DE807F" w14:textId="77777777" w:rsidTr="00C83F38">
        <w:trPr>
          <w:trHeight w:val="160"/>
          <w:jc w:val="center"/>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8A56539" w14:textId="77777777" w:rsidR="00C33094" w:rsidRPr="002B0BE0" w:rsidRDefault="00C33094" w:rsidP="00C83F38">
            <w:pPr>
              <w:spacing w:after="0" w:line="240" w:lineRule="auto"/>
              <w:jc w:val="right"/>
              <w:rPr>
                <w:sz w:val="20"/>
                <w:szCs w:val="20"/>
              </w:rPr>
            </w:pPr>
            <w:r w:rsidRPr="002B0BE0">
              <w:rPr>
                <w:sz w:val="20"/>
                <w:szCs w:val="20"/>
              </w:rPr>
              <w:t>SUMA [Mg CO</w:t>
            </w:r>
            <w:r w:rsidRPr="002B0BE0">
              <w:rPr>
                <w:sz w:val="20"/>
                <w:szCs w:val="20"/>
                <w:vertAlign w:val="subscript"/>
              </w:rPr>
              <w:t>2</w:t>
            </w:r>
            <w:r w:rsidRPr="002B0BE0">
              <w:rPr>
                <w:sz w:val="20"/>
                <w:szCs w:val="20"/>
              </w:rPr>
              <w:t>]:</w:t>
            </w:r>
          </w:p>
        </w:tc>
        <w:tc>
          <w:tcPr>
            <w:tcW w:w="1368" w:type="dxa"/>
            <w:tcBorders>
              <w:top w:val="nil"/>
              <w:left w:val="nil"/>
              <w:bottom w:val="single" w:sz="4" w:space="0" w:color="auto"/>
              <w:right w:val="single" w:sz="4" w:space="0" w:color="auto"/>
            </w:tcBorders>
          </w:tcPr>
          <w:p w14:paraId="7C2922BB" w14:textId="77777777" w:rsidR="00C33094" w:rsidRPr="00265E6A" w:rsidRDefault="00C33094" w:rsidP="00C83F38">
            <w:pPr>
              <w:spacing w:after="0" w:line="240" w:lineRule="auto"/>
              <w:jc w:val="center"/>
              <w:rPr>
                <w:b/>
                <w:sz w:val="20"/>
                <w:szCs w:val="20"/>
              </w:rPr>
            </w:pPr>
            <w:r>
              <w:rPr>
                <w:b/>
                <w:sz w:val="20"/>
                <w:szCs w:val="20"/>
              </w:rPr>
              <w:t>16 869,71</w:t>
            </w:r>
          </w:p>
        </w:tc>
        <w:tc>
          <w:tcPr>
            <w:tcW w:w="1840" w:type="dxa"/>
            <w:tcBorders>
              <w:top w:val="nil"/>
              <w:left w:val="nil"/>
              <w:bottom w:val="single" w:sz="4" w:space="0" w:color="auto"/>
              <w:right w:val="single" w:sz="4" w:space="0" w:color="auto"/>
            </w:tcBorders>
          </w:tcPr>
          <w:p w14:paraId="512656D8" w14:textId="77777777" w:rsidR="00C33094" w:rsidRPr="00265E6A" w:rsidRDefault="00C33094" w:rsidP="00C83F38">
            <w:pPr>
              <w:spacing w:after="0" w:line="240" w:lineRule="auto"/>
              <w:jc w:val="center"/>
              <w:rPr>
                <w:b/>
                <w:sz w:val="20"/>
                <w:szCs w:val="20"/>
              </w:rPr>
            </w:pPr>
            <w:r>
              <w:rPr>
                <w:b/>
                <w:sz w:val="20"/>
                <w:szCs w:val="20"/>
              </w:rPr>
              <w:t>43 093,96</w:t>
            </w:r>
          </w:p>
        </w:tc>
      </w:tr>
    </w:tbl>
    <w:p w14:paraId="60F474C8" w14:textId="77777777" w:rsidR="00C87162" w:rsidRDefault="00C87162" w:rsidP="001B5DDE">
      <w:pPr>
        <w:spacing w:after="0"/>
        <w:rPr>
          <w:b/>
        </w:rPr>
      </w:pPr>
    </w:p>
    <w:p w14:paraId="1D310509" w14:textId="77777777" w:rsidR="001B5DDE" w:rsidRPr="00150AED" w:rsidRDefault="001B5DDE" w:rsidP="001B5DDE">
      <w:pPr>
        <w:spacing w:after="0"/>
      </w:pPr>
      <w:r w:rsidRPr="00EF7B60">
        <w:rPr>
          <w:b/>
        </w:rPr>
        <w:t>Tabela</w:t>
      </w:r>
      <w:r>
        <w:rPr>
          <w:b/>
        </w:rPr>
        <w:t xml:space="preserve"> 18</w:t>
      </w:r>
      <w:r w:rsidRPr="00EF7B60">
        <w:rPr>
          <w:b/>
        </w:rPr>
        <w:t xml:space="preserve">. </w:t>
      </w:r>
      <w:r>
        <w:t xml:space="preserve">Produkcja energii z OZE </w:t>
      </w:r>
      <w:r w:rsidRPr="00150AED">
        <w:t>w roku</w:t>
      </w:r>
      <w:r>
        <w:t xml:space="preserve"> inwentaryzacji bazowej BEI</w:t>
      </w:r>
      <w:r w:rsidRPr="00150AED">
        <w:t xml:space="preserve"> 20</w:t>
      </w:r>
      <w:r>
        <w:t>14</w:t>
      </w:r>
    </w:p>
    <w:tbl>
      <w:tblPr>
        <w:tblW w:w="8994" w:type="dxa"/>
        <w:jc w:val="center"/>
        <w:tblCellMar>
          <w:left w:w="70" w:type="dxa"/>
          <w:right w:w="70" w:type="dxa"/>
        </w:tblCellMar>
        <w:tblLook w:val="04A0" w:firstRow="1" w:lastRow="0" w:firstColumn="1" w:lastColumn="0" w:noHBand="0" w:noVBand="1"/>
      </w:tblPr>
      <w:tblGrid>
        <w:gridCol w:w="293"/>
        <w:gridCol w:w="5628"/>
        <w:gridCol w:w="1578"/>
        <w:gridCol w:w="1495"/>
      </w:tblGrid>
      <w:tr w:rsidR="008F1A55" w:rsidRPr="00DE5DD3" w14:paraId="5AE338D0" w14:textId="77777777" w:rsidTr="00EA2967">
        <w:trPr>
          <w:trHeight w:val="160"/>
          <w:jc w:val="center"/>
        </w:trPr>
        <w:tc>
          <w:tcPr>
            <w:tcW w:w="587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C9ADEB7" w14:textId="77777777" w:rsidR="0099455C" w:rsidRPr="00DE5DD3" w:rsidRDefault="0099455C" w:rsidP="0099455C">
            <w:pPr>
              <w:spacing w:after="0" w:line="240" w:lineRule="auto"/>
              <w:jc w:val="right"/>
              <w:rPr>
                <w:sz w:val="20"/>
                <w:szCs w:val="20"/>
              </w:rPr>
            </w:pPr>
          </w:p>
        </w:tc>
        <w:tc>
          <w:tcPr>
            <w:tcW w:w="1605" w:type="dxa"/>
            <w:tcBorders>
              <w:top w:val="single" w:sz="4" w:space="0" w:color="auto"/>
              <w:left w:val="single" w:sz="4" w:space="0" w:color="auto"/>
              <w:bottom w:val="single" w:sz="4" w:space="0" w:color="auto"/>
              <w:right w:val="single" w:sz="4" w:space="0" w:color="auto"/>
            </w:tcBorders>
          </w:tcPr>
          <w:p w14:paraId="5C5F1860" w14:textId="77777777" w:rsidR="0099455C" w:rsidRPr="0099455C" w:rsidRDefault="0099455C" w:rsidP="00B837EA">
            <w:pPr>
              <w:spacing w:after="0" w:line="240" w:lineRule="auto"/>
              <w:ind w:left="-143" w:right="-99"/>
              <w:jc w:val="center"/>
              <w:rPr>
                <w:b/>
                <w:sz w:val="20"/>
                <w:szCs w:val="20"/>
              </w:rPr>
            </w:pPr>
            <w:r w:rsidRPr="0099455C">
              <w:rPr>
                <w:b/>
                <w:sz w:val="20"/>
                <w:szCs w:val="20"/>
              </w:rPr>
              <w:t>Szacowana emisja uniknięta</w:t>
            </w:r>
          </w:p>
          <w:p w14:paraId="47370B7E" w14:textId="77777777" w:rsidR="0099455C" w:rsidRPr="0099455C" w:rsidRDefault="0099455C" w:rsidP="00B837EA">
            <w:pPr>
              <w:spacing w:after="0" w:line="240" w:lineRule="auto"/>
              <w:ind w:left="-143" w:right="-99"/>
              <w:jc w:val="center"/>
              <w:rPr>
                <w:b/>
                <w:sz w:val="20"/>
                <w:szCs w:val="20"/>
              </w:rPr>
            </w:pPr>
            <w:r w:rsidRPr="0099455C">
              <w:rPr>
                <w:b/>
                <w:sz w:val="20"/>
                <w:szCs w:val="20"/>
              </w:rPr>
              <w:t>[Mg CO</w:t>
            </w:r>
            <w:r w:rsidRPr="000B2361">
              <w:rPr>
                <w:b/>
                <w:sz w:val="20"/>
                <w:szCs w:val="20"/>
                <w:vertAlign w:val="subscript"/>
              </w:rPr>
              <w:t>2</w:t>
            </w:r>
            <w:r w:rsidRPr="0099455C">
              <w:rPr>
                <w:b/>
                <w:sz w:val="20"/>
                <w:szCs w:val="20"/>
              </w:rPr>
              <w:t>]</w:t>
            </w:r>
          </w:p>
        </w:tc>
        <w:tc>
          <w:tcPr>
            <w:tcW w:w="1514" w:type="dxa"/>
            <w:tcBorders>
              <w:top w:val="single" w:sz="4" w:space="0" w:color="auto"/>
              <w:left w:val="single" w:sz="4" w:space="0" w:color="auto"/>
              <w:bottom w:val="single" w:sz="4" w:space="0" w:color="auto"/>
              <w:right w:val="single" w:sz="4" w:space="0" w:color="auto"/>
            </w:tcBorders>
          </w:tcPr>
          <w:p w14:paraId="25C0BAD7" w14:textId="77777777" w:rsidR="001B5DDE" w:rsidRDefault="0099455C" w:rsidP="00B837EA">
            <w:pPr>
              <w:spacing w:after="0" w:line="240" w:lineRule="auto"/>
              <w:jc w:val="center"/>
              <w:rPr>
                <w:b/>
                <w:sz w:val="20"/>
                <w:szCs w:val="20"/>
              </w:rPr>
            </w:pPr>
            <w:r w:rsidRPr="0099455C">
              <w:rPr>
                <w:b/>
                <w:sz w:val="20"/>
                <w:szCs w:val="20"/>
              </w:rPr>
              <w:t xml:space="preserve">Produkcja energii </w:t>
            </w:r>
          </w:p>
          <w:p w14:paraId="6DCC8A51" w14:textId="77777777" w:rsidR="0099455C" w:rsidRPr="0099455C" w:rsidRDefault="0099455C" w:rsidP="00B837EA">
            <w:pPr>
              <w:spacing w:after="0" w:line="240" w:lineRule="auto"/>
              <w:jc w:val="center"/>
              <w:rPr>
                <w:b/>
                <w:sz w:val="20"/>
                <w:szCs w:val="20"/>
              </w:rPr>
            </w:pPr>
            <w:r w:rsidRPr="0099455C">
              <w:rPr>
                <w:b/>
                <w:sz w:val="20"/>
                <w:szCs w:val="20"/>
              </w:rPr>
              <w:t>[MWh]</w:t>
            </w:r>
          </w:p>
        </w:tc>
      </w:tr>
      <w:tr w:rsidR="00EA2967" w:rsidRPr="00DE5DD3" w14:paraId="4107D5ED" w14:textId="77777777" w:rsidTr="00EA2967">
        <w:trPr>
          <w:trHeight w:val="160"/>
          <w:jc w:val="center"/>
        </w:trPr>
        <w:tc>
          <w:tcPr>
            <w:tcW w:w="245" w:type="dxa"/>
            <w:tcBorders>
              <w:top w:val="single" w:sz="4" w:space="0" w:color="auto"/>
              <w:left w:val="single" w:sz="4" w:space="0" w:color="auto"/>
              <w:bottom w:val="single" w:sz="4" w:space="0" w:color="auto"/>
              <w:right w:val="single" w:sz="4" w:space="0" w:color="auto"/>
            </w:tcBorders>
            <w:shd w:val="clear" w:color="auto" w:fill="auto"/>
            <w:noWrap/>
          </w:tcPr>
          <w:p w14:paraId="5A077946" w14:textId="77777777" w:rsidR="00EA2967" w:rsidRDefault="00EA2967" w:rsidP="00EA2967">
            <w:pPr>
              <w:spacing w:after="0" w:line="240" w:lineRule="auto"/>
              <w:rPr>
                <w:rFonts w:cs="Arial"/>
                <w:color w:val="000000"/>
                <w:sz w:val="20"/>
                <w:szCs w:val="20"/>
              </w:rPr>
            </w:pPr>
            <w:r>
              <w:rPr>
                <w:rFonts w:cs="Arial"/>
                <w:color w:val="000000"/>
                <w:sz w:val="20"/>
                <w:szCs w:val="20"/>
              </w:rPr>
              <w:t>1.</w:t>
            </w:r>
          </w:p>
        </w:tc>
        <w:tc>
          <w:tcPr>
            <w:tcW w:w="5630" w:type="dxa"/>
            <w:tcBorders>
              <w:top w:val="single" w:sz="4" w:space="0" w:color="auto"/>
              <w:left w:val="single" w:sz="4" w:space="0" w:color="auto"/>
              <w:bottom w:val="single" w:sz="4" w:space="0" w:color="auto"/>
              <w:right w:val="single" w:sz="4" w:space="0" w:color="auto"/>
            </w:tcBorders>
            <w:shd w:val="clear" w:color="auto" w:fill="auto"/>
          </w:tcPr>
          <w:p w14:paraId="6BC459FA" w14:textId="77777777" w:rsidR="00EA2967" w:rsidRDefault="00EA2967" w:rsidP="00EA2967">
            <w:pPr>
              <w:spacing w:after="0" w:line="240" w:lineRule="auto"/>
              <w:rPr>
                <w:rFonts w:cs="Arial"/>
                <w:bCs/>
                <w:color w:val="000000"/>
                <w:sz w:val="20"/>
                <w:szCs w:val="20"/>
              </w:rPr>
            </w:pPr>
            <w:r w:rsidRPr="0074378C">
              <w:rPr>
                <w:color w:val="000000"/>
                <w:sz w:val="20"/>
                <w:szCs w:val="20"/>
              </w:rPr>
              <w:t xml:space="preserve">Produkcja energii elektrycznej </w:t>
            </w:r>
            <w:r>
              <w:rPr>
                <w:color w:val="000000"/>
                <w:sz w:val="20"/>
                <w:szCs w:val="20"/>
              </w:rPr>
              <w:t>z OZE na terenie gminy</w:t>
            </w:r>
          </w:p>
        </w:tc>
        <w:tc>
          <w:tcPr>
            <w:tcW w:w="1605" w:type="dxa"/>
            <w:tcBorders>
              <w:top w:val="single" w:sz="4" w:space="0" w:color="auto"/>
              <w:left w:val="single" w:sz="4" w:space="0" w:color="auto"/>
              <w:bottom w:val="single" w:sz="4" w:space="0" w:color="auto"/>
              <w:right w:val="single" w:sz="4" w:space="0" w:color="auto"/>
            </w:tcBorders>
            <w:vAlign w:val="center"/>
          </w:tcPr>
          <w:p w14:paraId="66BCCD12" w14:textId="77777777" w:rsidR="00EA2967" w:rsidRDefault="00EA2967" w:rsidP="00EA2967">
            <w:pPr>
              <w:spacing w:after="0" w:line="240" w:lineRule="auto"/>
              <w:jc w:val="center"/>
              <w:rPr>
                <w:sz w:val="20"/>
                <w:szCs w:val="20"/>
              </w:rPr>
            </w:pPr>
            <w:r>
              <w:rPr>
                <w:sz w:val="20"/>
                <w:szCs w:val="20"/>
              </w:rPr>
              <w:t>0,00</w:t>
            </w:r>
          </w:p>
        </w:tc>
        <w:tc>
          <w:tcPr>
            <w:tcW w:w="1514" w:type="dxa"/>
            <w:tcBorders>
              <w:top w:val="single" w:sz="4" w:space="0" w:color="auto"/>
              <w:left w:val="single" w:sz="4" w:space="0" w:color="auto"/>
              <w:bottom w:val="single" w:sz="4" w:space="0" w:color="auto"/>
              <w:right w:val="single" w:sz="4" w:space="0" w:color="auto"/>
            </w:tcBorders>
            <w:vAlign w:val="center"/>
          </w:tcPr>
          <w:p w14:paraId="7414121D" w14:textId="77777777" w:rsidR="00EA2967" w:rsidRDefault="00EA2967" w:rsidP="00EA2967">
            <w:pPr>
              <w:spacing w:after="0" w:line="240" w:lineRule="auto"/>
              <w:jc w:val="center"/>
              <w:rPr>
                <w:sz w:val="20"/>
                <w:szCs w:val="20"/>
              </w:rPr>
            </w:pPr>
            <w:r>
              <w:rPr>
                <w:sz w:val="20"/>
                <w:szCs w:val="20"/>
              </w:rPr>
              <w:t>0,00</w:t>
            </w:r>
          </w:p>
        </w:tc>
      </w:tr>
      <w:tr w:rsidR="00EA2967" w:rsidRPr="00DE5DD3" w14:paraId="1952F8FB" w14:textId="77777777" w:rsidTr="00EA2967">
        <w:trPr>
          <w:trHeight w:val="160"/>
          <w:jc w:val="center"/>
        </w:trPr>
        <w:tc>
          <w:tcPr>
            <w:tcW w:w="245" w:type="dxa"/>
            <w:tcBorders>
              <w:top w:val="single" w:sz="4" w:space="0" w:color="auto"/>
              <w:left w:val="single" w:sz="4" w:space="0" w:color="auto"/>
              <w:bottom w:val="single" w:sz="4" w:space="0" w:color="auto"/>
              <w:right w:val="single" w:sz="4" w:space="0" w:color="auto"/>
            </w:tcBorders>
            <w:shd w:val="clear" w:color="auto" w:fill="auto"/>
            <w:noWrap/>
          </w:tcPr>
          <w:p w14:paraId="64A6B472" w14:textId="77777777" w:rsidR="00EA2967" w:rsidRDefault="00EA2967" w:rsidP="00EA2967">
            <w:pPr>
              <w:spacing w:after="0" w:line="240" w:lineRule="auto"/>
              <w:rPr>
                <w:sz w:val="20"/>
                <w:szCs w:val="20"/>
              </w:rPr>
            </w:pPr>
            <w:r>
              <w:rPr>
                <w:rFonts w:cs="Arial"/>
                <w:color w:val="000000"/>
                <w:sz w:val="20"/>
                <w:szCs w:val="20"/>
              </w:rPr>
              <w:t>2.</w:t>
            </w:r>
          </w:p>
        </w:tc>
        <w:tc>
          <w:tcPr>
            <w:tcW w:w="5630" w:type="dxa"/>
            <w:tcBorders>
              <w:top w:val="single" w:sz="4" w:space="0" w:color="auto"/>
              <w:left w:val="single" w:sz="4" w:space="0" w:color="auto"/>
              <w:bottom w:val="single" w:sz="4" w:space="0" w:color="auto"/>
              <w:right w:val="single" w:sz="4" w:space="0" w:color="auto"/>
            </w:tcBorders>
            <w:shd w:val="clear" w:color="auto" w:fill="auto"/>
          </w:tcPr>
          <w:p w14:paraId="6A6560F6" w14:textId="77777777" w:rsidR="00EA2967" w:rsidRDefault="00EA2967" w:rsidP="00EA2967">
            <w:pPr>
              <w:spacing w:after="0" w:line="240" w:lineRule="auto"/>
              <w:rPr>
                <w:color w:val="000000"/>
              </w:rPr>
            </w:pPr>
            <w:r>
              <w:rPr>
                <w:rFonts w:cs="Arial"/>
                <w:bCs/>
                <w:color w:val="000000"/>
                <w:sz w:val="20"/>
                <w:szCs w:val="20"/>
              </w:rPr>
              <w:t>Produkcja energii w indywidualnych instalacjach OZE mieszkańców</w:t>
            </w:r>
          </w:p>
        </w:tc>
        <w:tc>
          <w:tcPr>
            <w:tcW w:w="1605" w:type="dxa"/>
            <w:tcBorders>
              <w:top w:val="single" w:sz="4" w:space="0" w:color="auto"/>
              <w:left w:val="single" w:sz="4" w:space="0" w:color="auto"/>
              <w:bottom w:val="single" w:sz="4" w:space="0" w:color="auto"/>
              <w:right w:val="single" w:sz="4" w:space="0" w:color="auto"/>
            </w:tcBorders>
            <w:vAlign w:val="center"/>
          </w:tcPr>
          <w:p w14:paraId="4E45BE9E" w14:textId="77777777" w:rsidR="00EA2967" w:rsidRPr="00C066A8" w:rsidRDefault="00EA2967" w:rsidP="00EA2967">
            <w:pPr>
              <w:spacing w:after="0" w:line="240" w:lineRule="auto"/>
              <w:jc w:val="center"/>
              <w:rPr>
                <w:sz w:val="20"/>
                <w:szCs w:val="20"/>
              </w:rPr>
            </w:pPr>
            <w:r>
              <w:rPr>
                <w:sz w:val="20"/>
                <w:szCs w:val="20"/>
              </w:rPr>
              <w:t>73,49(*)</w:t>
            </w:r>
          </w:p>
        </w:tc>
        <w:tc>
          <w:tcPr>
            <w:tcW w:w="1514" w:type="dxa"/>
            <w:tcBorders>
              <w:top w:val="single" w:sz="4" w:space="0" w:color="auto"/>
              <w:left w:val="single" w:sz="4" w:space="0" w:color="auto"/>
              <w:bottom w:val="single" w:sz="4" w:space="0" w:color="auto"/>
              <w:right w:val="single" w:sz="4" w:space="0" w:color="auto"/>
            </w:tcBorders>
            <w:vAlign w:val="center"/>
          </w:tcPr>
          <w:p w14:paraId="64AE99E6" w14:textId="77777777" w:rsidR="00EA2967" w:rsidRPr="00C066A8" w:rsidRDefault="00EA2967" w:rsidP="00EA2967">
            <w:pPr>
              <w:spacing w:after="0" w:line="240" w:lineRule="auto"/>
              <w:jc w:val="center"/>
              <w:rPr>
                <w:sz w:val="20"/>
                <w:szCs w:val="20"/>
              </w:rPr>
            </w:pPr>
            <w:r>
              <w:rPr>
                <w:sz w:val="20"/>
                <w:szCs w:val="20"/>
              </w:rPr>
              <w:t>215,5</w:t>
            </w:r>
          </w:p>
        </w:tc>
      </w:tr>
    </w:tbl>
    <w:p w14:paraId="1F26624B" w14:textId="77777777" w:rsidR="00F06D94" w:rsidRPr="00F06D94" w:rsidRDefault="00EA2967" w:rsidP="00F06D94">
      <w:pPr>
        <w:pStyle w:val="Akapitzlist"/>
        <w:spacing w:after="0" w:line="240" w:lineRule="auto"/>
        <w:ind w:left="29"/>
        <w:contextualSpacing w:val="0"/>
        <w:jc w:val="both"/>
        <w:rPr>
          <w:color w:val="000000"/>
          <w:sz w:val="20"/>
          <w:szCs w:val="20"/>
        </w:rPr>
      </w:pPr>
      <w:r w:rsidRPr="00A71B78">
        <w:t xml:space="preserve"> </w:t>
      </w:r>
      <w:r w:rsidR="00F06D94" w:rsidRPr="00A71B78">
        <w:t>(*)</w:t>
      </w:r>
      <w:r w:rsidR="00F06D94" w:rsidRPr="00A71B78">
        <w:rPr>
          <w:sz w:val="20"/>
          <w:szCs w:val="20"/>
        </w:rPr>
        <w:t>Emisja</w:t>
      </w:r>
      <w:r w:rsidR="00F06D94" w:rsidRPr="00F06D94">
        <w:rPr>
          <w:sz w:val="20"/>
          <w:szCs w:val="20"/>
        </w:rPr>
        <w:t xml:space="preserve"> uniknięta</w:t>
      </w:r>
      <w:r w:rsidR="00E72D03">
        <w:rPr>
          <w:sz w:val="20"/>
          <w:szCs w:val="20"/>
        </w:rPr>
        <w:t xml:space="preserve"> związana z produkcją energii w indywidualnych instalacjach OZE mieszkańców</w:t>
      </w:r>
      <w:r w:rsidR="00F06D94" w:rsidRPr="00F06D94">
        <w:rPr>
          <w:sz w:val="20"/>
          <w:szCs w:val="20"/>
        </w:rPr>
        <w:t xml:space="preserve"> zawarta jest w obniżonej emisji ze z</w:t>
      </w:r>
      <w:r w:rsidR="00F06D94" w:rsidRPr="00F06D94">
        <w:rPr>
          <w:color w:val="000000"/>
          <w:sz w:val="20"/>
          <w:szCs w:val="20"/>
        </w:rPr>
        <w:t>użycia paliw i energii na cele grzewcze</w:t>
      </w:r>
    </w:p>
    <w:p w14:paraId="1E959810" w14:textId="77777777" w:rsidR="004616F8" w:rsidRDefault="004616F8" w:rsidP="00736087">
      <w:pPr>
        <w:spacing w:after="0"/>
        <w:rPr>
          <w:b/>
        </w:rPr>
      </w:pPr>
    </w:p>
    <w:p w14:paraId="6BF755DB" w14:textId="77777777" w:rsidR="00705E55" w:rsidRDefault="00705E55" w:rsidP="00D4627B">
      <w:pPr>
        <w:pStyle w:val="Nagwek3"/>
        <w:numPr>
          <w:ilvl w:val="2"/>
          <w:numId w:val="70"/>
        </w:numPr>
        <w:ind w:left="993"/>
        <w:rPr>
          <w:lang w:eastAsia="pl-PL"/>
        </w:rPr>
      </w:pPr>
      <w:bookmarkStart w:id="65" w:name="_Toc58959288"/>
      <w:r>
        <w:rPr>
          <w:lang w:eastAsia="pl-PL"/>
        </w:rPr>
        <w:t xml:space="preserve">Założenia przyjęte </w:t>
      </w:r>
      <w:r w:rsidR="002C7EDF">
        <w:rPr>
          <w:lang w:eastAsia="pl-PL"/>
        </w:rPr>
        <w:t>do obliczeń wielkości emisji CO</w:t>
      </w:r>
      <w:r w:rsidR="002C7EDF">
        <w:rPr>
          <w:vertAlign w:val="subscript"/>
          <w:lang w:eastAsia="pl-PL"/>
        </w:rPr>
        <w:t>2</w:t>
      </w:r>
      <w:r w:rsidR="00525E8D">
        <w:rPr>
          <w:vertAlign w:val="subscript"/>
          <w:lang w:eastAsia="pl-PL"/>
        </w:rPr>
        <w:t xml:space="preserve"> </w:t>
      </w:r>
      <w:r w:rsidR="004616F8">
        <w:rPr>
          <w:lang w:eastAsia="pl-PL"/>
        </w:rPr>
        <w:t>dla inwentaryzacji bazowej</w:t>
      </w:r>
      <w:bookmarkEnd w:id="65"/>
    </w:p>
    <w:p w14:paraId="0AA5ADAB" w14:textId="77777777" w:rsidR="002C7EDF" w:rsidRDefault="002C7EDF" w:rsidP="002C7EDF">
      <w:pPr>
        <w:rPr>
          <w:lang w:eastAsia="pl-PL"/>
        </w:rPr>
      </w:pPr>
    </w:p>
    <w:p w14:paraId="11043D62" w14:textId="77777777" w:rsidR="005A36C2" w:rsidRPr="005A36C2" w:rsidRDefault="005A36C2" w:rsidP="00D4627B">
      <w:pPr>
        <w:pStyle w:val="Akapitzlist"/>
        <w:numPr>
          <w:ilvl w:val="0"/>
          <w:numId w:val="34"/>
        </w:numPr>
        <w:spacing w:after="0" w:line="240" w:lineRule="auto"/>
        <w:jc w:val="both"/>
        <w:rPr>
          <w:b/>
        </w:rPr>
      </w:pPr>
      <w:r w:rsidRPr="005A36C2">
        <w:rPr>
          <w:b/>
        </w:rPr>
        <w:t xml:space="preserve">Zużycie </w:t>
      </w:r>
      <w:r w:rsidR="00A92664">
        <w:rPr>
          <w:b/>
        </w:rPr>
        <w:t>energii w budynkach</w:t>
      </w:r>
      <w:r w:rsidRPr="005A36C2">
        <w:rPr>
          <w:b/>
        </w:rPr>
        <w:t>:</w:t>
      </w:r>
    </w:p>
    <w:p w14:paraId="6AB39E48" w14:textId="77777777" w:rsidR="002921C1" w:rsidRDefault="001B779B" w:rsidP="00D4627B">
      <w:pPr>
        <w:pStyle w:val="Akapitzlist"/>
        <w:numPr>
          <w:ilvl w:val="0"/>
          <w:numId w:val="49"/>
        </w:numPr>
        <w:spacing w:after="0" w:line="240" w:lineRule="auto"/>
        <w:ind w:left="426"/>
        <w:jc w:val="both"/>
      </w:pPr>
      <w:r>
        <w:t xml:space="preserve">Wykorzystano gminną bazę </w:t>
      </w:r>
      <w:r w:rsidR="00BC157B">
        <w:t>danych powierzchni</w:t>
      </w:r>
      <w:r>
        <w:t xml:space="preserve"> lokali mieszkalnych</w:t>
      </w:r>
      <w:r w:rsidR="002921C1">
        <w:t xml:space="preserve">, przy czym </w:t>
      </w:r>
      <w:r>
        <w:t>dla każdego z</w:t>
      </w:r>
      <w:r w:rsidR="002017FE">
        <w:t> </w:t>
      </w:r>
      <w:r>
        <w:t>gospodarstw, które nie wzięło udziału w inwentaryzacji przyjęto najgorszy i najczęstszy wariant ogrzewania domu, tj. kocioł węglowy opalany węglem kamiennym. Zużycie paliwa dla ww. gospodarstw oszacowano wg następujące schematu:</w:t>
      </w:r>
    </w:p>
    <w:p w14:paraId="07CC2D84" w14:textId="77777777" w:rsidR="001B779B" w:rsidRDefault="001B779B" w:rsidP="00D4627B">
      <w:pPr>
        <w:pStyle w:val="Akapitzlist"/>
        <w:numPr>
          <w:ilvl w:val="0"/>
          <w:numId w:val="22"/>
        </w:numPr>
        <w:spacing w:after="0" w:line="240" w:lineRule="auto"/>
        <w:jc w:val="both"/>
      </w:pPr>
      <w:r>
        <w:t>domy i lokale mieszkalne o pow. do 60 m</w:t>
      </w:r>
      <w:r>
        <w:rPr>
          <w:vertAlign w:val="superscript"/>
        </w:rPr>
        <w:t>2</w:t>
      </w:r>
      <w:r>
        <w:t xml:space="preserve"> – zużycie 2 Mg </w:t>
      </w:r>
      <w:r w:rsidR="00BC157B">
        <w:t>węgla kamiennego</w:t>
      </w:r>
      <w:r>
        <w:t>,</w:t>
      </w:r>
    </w:p>
    <w:p w14:paraId="3EFAD002" w14:textId="77777777" w:rsidR="001B779B" w:rsidRDefault="001B779B" w:rsidP="00D4627B">
      <w:pPr>
        <w:pStyle w:val="Akapitzlist"/>
        <w:numPr>
          <w:ilvl w:val="0"/>
          <w:numId w:val="22"/>
        </w:numPr>
        <w:spacing w:after="0" w:line="240" w:lineRule="auto"/>
        <w:jc w:val="both"/>
      </w:pPr>
      <w:r>
        <w:t>domy i lokale mieszkalne o pow. od 60 do 100 m</w:t>
      </w:r>
      <w:r>
        <w:rPr>
          <w:vertAlign w:val="superscript"/>
        </w:rPr>
        <w:t>2</w:t>
      </w:r>
      <w:r>
        <w:t xml:space="preserve"> – zużycie </w:t>
      </w:r>
      <w:r w:rsidR="002017FE">
        <w:t>3</w:t>
      </w:r>
      <w:r>
        <w:t xml:space="preserve"> Mg </w:t>
      </w:r>
      <w:r w:rsidR="00BC157B">
        <w:t>węgla kamiennego</w:t>
      </w:r>
      <w:r w:rsidR="002017FE">
        <w:t>,</w:t>
      </w:r>
    </w:p>
    <w:p w14:paraId="370AB944" w14:textId="77777777" w:rsidR="001B779B" w:rsidRDefault="001B779B" w:rsidP="00D4627B">
      <w:pPr>
        <w:pStyle w:val="Akapitzlist"/>
        <w:numPr>
          <w:ilvl w:val="0"/>
          <w:numId w:val="22"/>
        </w:numPr>
        <w:spacing w:after="0" w:line="240" w:lineRule="auto"/>
        <w:jc w:val="both"/>
      </w:pPr>
      <w:r>
        <w:t xml:space="preserve">domy i lokale mieszkalne o pow. </w:t>
      </w:r>
      <w:r w:rsidR="002017FE">
        <w:t xml:space="preserve">od 100 </w:t>
      </w:r>
      <w:r>
        <w:t xml:space="preserve">do </w:t>
      </w:r>
      <w:r w:rsidR="002017FE">
        <w:t>1</w:t>
      </w:r>
      <w:r>
        <w:t>50 m</w:t>
      </w:r>
      <w:r>
        <w:rPr>
          <w:vertAlign w:val="superscript"/>
        </w:rPr>
        <w:t>2</w:t>
      </w:r>
      <w:r>
        <w:t xml:space="preserve"> – zużycie </w:t>
      </w:r>
      <w:r w:rsidR="002017FE">
        <w:t>4</w:t>
      </w:r>
      <w:r>
        <w:t xml:space="preserve"> Mg </w:t>
      </w:r>
      <w:r w:rsidR="00BC157B">
        <w:t>węgla kamiennego</w:t>
      </w:r>
      <w:r w:rsidR="002017FE">
        <w:t>,</w:t>
      </w:r>
    </w:p>
    <w:p w14:paraId="317225B1" w14:textId="77777777" w:rsidR="001B779B" w:rsidRDefault="001B779B" w:rsidP="00D4627B">
      <w:pPr>
        <w:pStyle w:val="Akapitzlist"/>
        <w:numPr>
          <w:ilvl w:val="0"/>
          <w:numId w:val="22"/>
        </w:numPr>
        <w:spacing w:after="0" w:line="240" w:lineRule="auto"/>
        <w:jc w:val="both"/>
      </w:pPr>
      <w:r>
        <w:t xml:space="preserve">domy i lokale mieszkalne o pow. </w:t>
      </w:r>
      <w:r w:rsidR="002017FE">
        <w:t xml:space="preserve">od 150 </w:t>
      </w:r>
      <w:r>
        <w:t xml:space="preserve">do </w:t>
      </w:r>
      <w:r w:rsidR="002017FE">
        <w:t>20</w:t>
      </w:r>
      <w:r>
        <w:t>0 m</w:t>
      </w:r>
      <w:r>
        <w:rPr>
          <w:vertAlign w:val="superscript"/>
        </w:rPr>
        <w:t>2</w:t>
      </w:r>
      <w:r>
        <w:t xml:space="preserve"> – zużycie </w:t>
      </w:r>
      <w:r w:rsidR="002017FE">
        <w:t>5</w:t>
      </w:r>
      <w:r>
        <w:t xml:space="preserve"> Mg węgla</w:t>
      </w:r>
      <w:r w:rsidR="002017FE">
        <w:t xml:space="preserve"> kamiennego,</w:t>
      </w:r>
    </w:p>
    <w:p w14:paraId="031CD5CA" w14:textId="77777777" w:rsidR="001B779B" w:rsidRDefault="001B779B" w:rsidP="00D4627B">
      <w:pPr>
        <w:pStyle w:val="Akapitzlist"/>
        <w:numPr>
          <w:ilvl w:val="0"/>
          <w:numId w:val="22"/>
        </w:numPr>
        <w:spacing w:after="0" w:line="240" w:lineRule="auto"/>
        <w:jc w:val="both"/>
      </w:pPr>
      <w:r>
        <w:t xml:space="preserve">domy i lokale mieszkalne o pow. </w:t>
      </w:r>
      <w:r w:rsidR="002017FE">
        <w:t>pow. 20</w:t>
      </w:r>
      <w:r>
        <w:t>0 m</w:t>
      </w:r>
      <w:r>
        <w:rPr>
          <w:vertAlign w:val="superscript"/>
        </w:rPr>
        <w:t>2</w:t>
      </w:r>
      <w:r>
        <w:t xml:space="preserve"> – zużycie </w:t>
      </w:r>
      <w:r w:rsidR="002017FE">
        <w:t>6</w:t>
      </w:r>
      <w:r>
        <w:t xml:space="preserve"> Mg węgla</w:t>
      </w:r>
      <w:r w:rsidR="002017FE">
        <w:t xml:space="preserve"> kamiennego</w:t>
      </w:r>
      <w:r w:rsidR="00A71B78">
        <w:t>,</w:t>
      </w:r>
    </w:p>
    <w:p w14:paraId="04425BBC" w14:textId="77777777" w:rsidR="002921C1" w:rsidRDefault="002921C1" w:rsidP="00D4627B">
      <w:pPr>
        <w:pStyle w:val="Akapitzlist"/>
        <w:numPr>
          <w:ilvl w:val="0"/>
          <w:numId w:val="49"/>
        </w:numPr>
        <w:spacing w:after="0" w:line="240" w:lineRule="auto"/>
        <w:ind w:left="426"/>
        <w:jc w:val="both"/>
      </w:pPr>
      <w:r>
        <w:lastRenderedPageBreak/>
        <w:t>Emisję CO</w:t>
      </w:r>
      <w:r w:rsidRPr="002D1661">
        <w:rPr>
          <w:vertAlign w:val="subscript"/>
        </w:rPr>
        <w:t>2</w:t>
      </w:r>
      <w:r>
        <w:t xml:space="preserve"> powstałą na skutek ogrzewania lokali mieszkalnych </w:t>
      </w:r>
      <w:r w:rsidR="002017FE">
        <w:t>biorących udział w ankietyzacji</w:t>
      </w:r>
      <w:r w:rsidR="00A5441B">
        <w:t>, a</w:t>
      </w:r>
      <w:r w:rsidR="002017FE">
        <w:t> </w:t>
      </w:r>
      <w:r w:rsidR="00A5441B">
        <w:t>także emisję związaną z ogrzewaniem obiektów gminnych</w:t>
      </w:r>
      <w:r>
        <w:t xml:space="preserve"> obliczono na podstawie rzeczywistych danych zużytego paliwa </w:t>
      </w:r>
      <w:r w:rsidR="00A5441B">
        <w:t>zebranych w trakcie inwentaryzacji,</w:t>
      </w:r>
    </w:p>
    <w:p w14:paraId="00C5FB5E" w14:textId="77777777" w:rsidR="00A5441B" w:rsidRPr="00150AED" w:rsidRDefault="00A5441B" w:rsidP="00D4627B">
      <w:pPr>
        <w:pStyle w:val="Akapitzlist"/>
        <w:numPr>
          <w:ilvl w:val="0"/>
          <w:numId w:val="49"/>
        </w:numPr>
        <w:spacing w:after="0" w:line="240" w:lineRule="auto"/>
        <w:ind w:left="426"/>
        <w:jc w:val="both"/>
      </w:pPr>
      <w:r>
        <w:t>Emisję CO</w:t>
      </w:r>
      <w:r>
        <w:rPr>
          <w:vertAlign w:val="subscript"/>
        </w:rPr>
        <w:t>2</w:t>
      </w:r>
      <w:r>
        <w:t xml:space="preserve"> z przedsiębiorstw przyjęto za danymi</w:t>
      </w:r>
      <w:r w:rsidR="00ED4F7D">
        <w:t xml:space="preserve"> zebranymi w trakcie ankietyzacji</w:t>
      </w:r>
      <w:r w:rsidR="00BC157B">
        <w:t xml:space="preserve"> oraz</w:t>
      </w:r>
      <w:r>
        <w:t xml:space="preserve"> udostępnionymi przez </w:t>
      </w:r>
      <w:r w:rsidRPr="00A5441B">
        <w:t>Krajowy Ośrodek Bilansowania i Zarządzania Emisjami</w:t>
      </w:r>
      <w:r w:rsidR="008F1A55">
        <w:t xml:space="preserve"> </w:t>
      </w:r>
      <w:r w:rsidR="00BC157B">
        <w:t>i</w:t>
      </w:r>
      <w:r w:rsidR="00E63B96">
        <w:t xml:space="preserve"> Starostwo Powiatowe w Brzegu,</w:t>
      </w:r>
    </w:p>
    <w:p w14:paraId="4648F4DE" w14:textId="77777777" w:rsidR="005A36C2" w:rsidRPr="00A92664" w:rsidRDefault="005A36C2" w:rsidP="00D4627B">
      <w:pPr>
        <w:pStyle w:val="Akapitzlist"/>
        <w:numPr>
          <w:ilvl w:val="0"/>
          <w:numId w:val="49"/>
        </w:numPr>
        <w:spacing w:after="0" w:line="240" w:lineRule="auto"/>
        <w:ind w:left="426"/>
        <w:jc w:val="both"/>
      </w:pPr>
      <w:r w:rsidRPr="002D1661">
        <w:rPr>
          <w:szCs w:val="24"/>
        </w:rPr>
        <w:t>W obliczeniach</w:t>
      </w:r>
      <w:r w:rsidR="00BC157B">
        <w:rPr>
          <w:szCs w:val="24"/>
        </w:rPr>
        <w:t xml:space="preserve"> emisji CO</w:t>
      </w:r>
      <w:r w:rsidR="00BC157B">
        <w:rPr>
          <w:szCs w:val="24"/>
          <w:vertAlign w:val="subscript"/>
        </w:rPr>
        <w:t>2</w:t>
      </w:r>
      <w:r w:rsidRPr="002D1661">
        <w:rPr>
          <w:szCs w:val="24"/>
        </w:rPr>
        <w:t xml:space="preserve"> pominięto wielkość emisji CO</w:t>
      </w:r>
      <w:r w:rsidRPr="002D1661">
        <w:rPr>
          <w:szCs w:val="24"/>
          <w:vertAlign w:val="subscript"/>
        </w:rPr>
        <w:t>2</w:t>
      </w:r>
      <w:r w:rsidRPr="002D1661">
        <w:rPr>
          <w:szCs w:val="24"/>
        </w:rPr>
        <w:t xml:space="preserve"> pochodzącą ze spalania biomasy, co jest równoważne stosowaniu zerowego wskaźnika emisji dla biomasy,</w:t>
      </w:r>
    </w:p>
    <w:p w14:paraId="77E6CE47" w14:textId="77777777" w:rsidR="00A92664" w:rsidRPr="00150AED" w:rsidRDefault="00A92664" w:rsidP="00D4627B">
      <w:pPr>
        <w:pStyle w:val="Akapitzlist"/>
        <w:numPr>
          <w:ilvl w:val="0"/>
          <w:numId w:val="49"/>
        </w:numPr>
        <w:spacing w:after="0" w:line="240" w:lineRule="auto"/>
        <w:ind w:left="426"/>
        <w:jc w:val="both"/>
      </w:pPr>
      <w:r w:rsidRPr="00A92664">
        <w:t>Emisja CO</w:t>
      </w:r>
      <w:r w:rsidRPr="00A92664">
        <w:rPr>
          <w:vertAlign w:val="subscript"/>
        </w:rPr>
        <w:t xml:space="preserve">2 </w:t>
      </w:r>
      <w:r w:rsidRPr="00A92664">
        <w:t>związana ze zużyciem energii elektrycznej na potrzeby bytowe mieszkańców gminy</w:t>
      </w:r>
      <w:r w:rsidR="008F1A55">
        <w:t xml:space="preserve"> </w:t>
      </w:r>
      <w:r w:rsidRPr="00150AED">
        <w:t>obliczon</w:t>
      </w:r>
      <w:r>
        <w:t>a została</w:t>
      </w:r>
      <w:r w:rsidRPr="00150AED">
        <w:t xml:space="preserve"> na podstawie </w:t>
      </w:r>
      <w:r>
        <w:t>powierzchni mieszkalnej gminy Olszanka</w:t>
      </w:r>
      <w:r w:rsidRPr="00150AED">
        <w:t xml:space="preserve"> oraz wskaźnika zużycia energii </w:t>
      </w:r>
      <w:r>
        <w:t>elektrycznej</w:t>
      </w:r>
      <w:r w:rsidRPr="00150AED">
        <w:t xml:space="preserve"> w przeliczeniu na </w:t>
      </w:r>
      <w:r>
        <w:t>m</w:t>
      </w:r>
      <w:r>
        <w:rPr>
          <w:vertAlign w:val="superscript"/>
        </w:rPr>
        <w:t>2</w:t>
      </w:r>
      <w:r>
        <w:t xml:space="preserve"> na obszarach wiejskich</w:t>
      </w:r>
      <w:r w:rsidRPr="00150AED">
        <w:t xml:space="preserve"> (2</w:t>
      </w:r>
      <w:r>
        <w:t>6,64 </w:t>
      </w:r>
      <w:r w:rsidRPr="00150AED">
        <w:t>kWh/</w:t>
      </w:r>
      <w:r w:rsidRPr="00427FDD">
        <w:t>m</w:t>
      </w:r>
      <w:r w:rsidRPr="00A71B78">
        <w:rPr>
          <w:vertAlign w:val="superscript"/>
        </w:rPr>
        <w:t>2</w:t>
      </w:r>
      <w:r>
        <w:t>/</w:t>
      </w:r>
      <w:r w:rsidRPr="00427FDD">
        <w:t>rok</w:t>
      </w:r>
      <w:r>
        <w:t xml:space="preserve"> – dane </w:t>
      </w:r>
      <w:r w:rsidRPr="00150AED">
        <w:t>Głównego Urzędu Statystycznego za rok 20</w:t>
      </w:r>
      <w:r>
        <w:t>12</w:t>
      </w:r>
      <w:r w:rsidRPr="00150AED">
        <w:t xml:space="preserve">), przy uwzględnieniu wskaźnika emisji na poziomie </w:t>
      </w:r>
      <w:r>
        <w:t>0,812</w:t>
      </w:r>
      <w:r w:rsidRPr="00150AED">
        <w:t xml:space="preserve"> CO</w:t>
      </w:r>
      <w:r w:rsidRPr="005A36C2">
        <w:rPr>
          <w:vertAlign w:val="subscript"/>
        </w:rPr>
        <w:t>2</w:t>
      </w:r>
      <w:r w:rsidRPr="00150AED">
        <w:t>/MWh</w:t>
      </w:r>
      <w:r w:rsidR="008F1A55">
        <w:t xml:space="preserve"> </w:t>
      </w:r>
      <w:r w:rsidRPr="00150AED">
        <w:t>p</w:t>
      </w:r>
      <w:r>
        <w:t>rzez sektor elektroenergetyczny (</w:t>
      </w:r>
      <w:r w:rsidRPr="002C73AA">
        <w:t>Referencyjny wskaźnik jednostkowej emisyjności dwutlenku węgla przy produkcji energii elektrycznej do wyznaczania poziomu bazowego dla projektów JI realizowanych w Polsce, Krajowy Ośrodek Bilansowania i Zarządzania Emisjami</w:t>
      </w:r>
      <w:r>
        <w:t>).</w:t>
      </w:r>
    </w:p>
    <w:p w14:paraId="6C847233" w14:textId="77777777" w:rsidR="002D1661" w:rsidRPr="002D1661" w:rsidRDefault="005A36C2" w:rsidP="00D4627B">
      <w:pPr>
        <w:pStyle w:val="Akapitzlist"/>
        <w:numPr>
          <w:ilvl w:val="0"/>
          <w:numId w:val="25"/>
        </w:numPr>
        <w:spacing w:after="0" w:line="240" w:lineRule="auto"/>
        <w:ind w:left="426" w:hanging="426"/>
        <w:jc w:val="both"/>
        <w:rPr>
          <w:szCs w:val="24"/>
        </w:rPr>
      </w:pPr>
      <w:r>
        <w:t>Wskaźniki emisji CO</w:t>
      </w:r>
      <w:r w:rsidRPr="002D1661">
        <w:rPr>
          <w:vertAlign w:val="subscript"/>
        </w:rPr>
        <w:t>2</w:t>
      </w:r>
      <w:r>
        <w:t xml:space="preserve"> przyjęto za publikacją Krajowego Administratora Systemu Handlu Uprawnieniami do Emisji, Krajowego Centrum Inwentaryzacji Emisji, pt. „Wartości opałowe (WO) i wskaźniki emisji CO</w:t>
      </w:r>
      <w:r w:rsidRPr="002D1661">
        <w:rPr>
          <w:vertAlign w:val="subscript"/>
        </w:rPr>
        <w:t>2</w:t>
      </w:r>
      <w:r>
        <w:t xml:space="preserve"> (WE) w roku 20</w:t>
      </w:r>
      <w:r w:rsidR="00B93D9A">
        <w:t>1</w:t>
      </w:r>
      <w:r w:rsidR="00BC157B">
        <w:t>3</w:t>
      </w:r>
      <w:r w:rsidR="002921C1">
        <w:t xml:space="preserve"> do raportowania w ramach Wspólnotowego Systemu Handlu Uprawnieniami do Emisji za rok 201</w:t>
      </w:r>
      <w:r w:rsidR="00BC157B">
        <w:t>6</w:t>
      </w:r>
      <w:r>
        <w:t xml:space="preserve"> – za tabel</w:t>
      </w:r>
      <w:r w:rsidR="002921C1">
        <w:t>ami 13</w:t>
      </w:r>
      <w:r>
        <w:t>.</w:t>
      </w:r>
      <w:r w:rsidR="002921C1">
        <w:t>, 14.,</w:t>
      </w:r>
      <w:r w:rsidR="002D1661">
        <w:t xml:space="preserve"> wg poniższych wartości:</w:t>
      </w:r>
    </w:p>
    <w:p w14:paraId="301E0AD6" w14:textId="77777777" w:rsidR="002D1661" w:rsidRPr="00E63B96" w:rsidRDefault="002D1661" w:rsidP="00A71B78">
      <w:pPr>
        <w:pStyle w:val="Akapitzlist"/>
        <w:numPr>
          <w:ilvl w:val="0"/>
          <w:numId w:val="49"/>
        </w:numPr>
        <w:spacing w:after="0" w:line="240" w:lineRule="auto"/>
        <w:ind w:left="1064" w:hanging="290"/>
        <w:jc w:val="both"/>
        <w:rPr>
          <w:szCs w:val="24"/>
        </w:rPr>
      </w:pPr>
      <w:r>
        <w:t>dla węgla kamiennego:</w:t>
      </w:r>
      <w:r w:rsidR="00E63B96">
        <w:t xml:space="preserve"> WO – 22,6</w:t>
      </w:r>
      <w:r w:rsidR="00BC157B">
        <w:t>1</w:t>
      </w:r>
      <w:r w:rsidR="00A71B78">
        <w:t xml:space="preserve"> </w:t>
      </w:r>
      <w:r w:rsidR="00BC157B">
        <w:t>G</w:t>
      </w:r>
      <w:r w:rsidR="00E63B96">
        <w:t>J/</w:t>
      </w:r>
      <w:r w:rsidR="00BC157B">
        <w:t>Mg</w:t>
      </w:r>
      <w:r w:rsidR="00E63B96">
        <w:t>,</w:t>
      </w:r>
      <w:r>
        <w:t xml:space="preserve"> WE – 9</w:t>
      </w:r>
      <w:r w:rsidR="008B529F">
        <w:t>4</w:t>
      </w:r>
      <w:r>
        <w:t>,</w:t>
      </w:r>
      <w:r w:rsidR="008B529F">
        <w:t>73</w:t>
      </w:r>
      <w:r>
        <w:t xml:space="preserve"> kg/GJ,</w:t>
      </w:r>
    </w:p>
    <w:p w14:paraId="0B927469" w14:textId="77777777" w:rsidR="00E63B96" w:rsidRPr="002D1661" w:rsidRDefault="00E63B96" w:rsidP="00A71B78">
      <w:pPr>
        <w:pStyle w:val="Akapitzlist"/>
        <w:numPr>
          <w:ilvl w:val="0"/>
          <w:numId w:val="49"/>
        </w:numPr>
        <w:spacing w:after="0" w:line="240" w:lineRule="auto"/>
        <w:ind w:left="1064" w:hanging="290"/>
        <w:jc w:val="both"/>
        <w:rPr>
          <w:szCs w:val="24"/>
        </w:rPr>
      </w:pPr>
      <w:r>
        <w:t xml:space="preserve">dla drewna opałowego: WO – </w:t>
      </w:r>
      <w:r w:rsidR="00BC157B">
        <w:t>7</w:t>
      </w:r>
      <w:r w:rsidR="00A71B78">
        <w:t xml:space="preserve"> </w:t>
      </w:r>
      <w:r w:rsidR="00BC157B">
        <w:t>G</w:t>
      </w:r>
      <w:r>
        <w:t>J</w:t>
      </w:r>
      <w:r w:rsidR="00386767">
        <w:t>/m</w:t>
      </w:r>
      <w:r w:rsidR="00386767">
        <w:rPr>
          <w:vertAlign w:val="superscript"/>
        </w:rPr>
        <w:t>3</w:t>
      </w:r>
      <w:r w:rsidR="00BC157B">
        <w:t xml:space="preserve"> (przyjęto za uśrednionymi danymi literaturowymi)</w:t>
      </w:r>
      <w:r w:rsidR="00386767">
        <w:t>,</w:t>
      </w:r>
    </w:p>
    <w:p w14:paraId="0C888A42" w14:textId="77777777" w:rsidR="002D1661" w:rsidRPr="00E63B96" w:rsidRDefault="00E63B96" w:rsidP="00A71B78">
      <w:pPr>
        <w:pStyle w:val="Akapitzlist"/>
        <w:numPr>
          <w:ilvl w:val="0"/>
          <w:numId w:val="49"/>
        </w:numPr>
        <w:spacing w:after="0" w:line="240" w:lineRule="auto"/>
        <w:ind w:left="1064" w:hanging="290"/>
        <w:jc w:val="both"/>
        <w:rPr>
          <w:szCs w:val="24"/>
        </w:rPr>
      </w:pPr>
      <w:r>
        <w:t xml:space="preserve">dla </w:t>
      </w:r>
      <w:r w:rsidR="00BC157B">
        <w:t>peletu</w:t>
      </w:r>
      <w:r>
        <w:t>: WO</w:t>
      </w:r>
      <w:r w:rsidR="002D1661">
        <w:t xml:space="preserve"> – </w:t>
      </w:r>
      <w:r w:rsidR="00BC157B">
        <w:t>17,5 GJ</w:t>
      </w:r>
      <w:r>
        <w:t>/</w:t>
      </w:r>
      <w:r w:rsidR="00BC157B">
        <w:t>Mg</w:t>
      </w:r>
      <w:r>
        <w:t>,</w:t>
      </w:r>
    </w:p>
    <w:p w14:paraId="6D2CBC99" w14:textId="77777777" w:rsidR="00E63B96" w:rsidRPr="002D1661" w:rsidRDefault="00E63B96" w:rsidP="00A71B78">
      <w:pPr>
        <w:pStyle w:val="Akapitzlist"/>
        <w:numPr>
          <w:ilvl w:val="0"/>
          <w:numId w:val="49"/>
        </w:numPr>
        <w:spacing w:after="0" w:line="240" w:lineRule="auto"/>
        <w:ind w:left="1064" w:hanging="290"/>
        <w:jc w:val="both"/>
        <w:rPr>
          <w:szCs w:val="24"/>
        </w:rPr>
      </w:pPr>
      <w:r>
        <w:t xml:space="preserve">dla gazu ciekłego: WO – 47,3 </w:t>
      </w:r>
      <w:r w:rsidR="00BC157B">
        <w:t>GJ</w:t>
      </w:r>
      <w:r>
        <w:t>/</w:t>
      </w:r>
      <w:r w:rsidR="00BC157B">
        <w:t>Mg</w:t>
      </w:r>
      <w:r>
        <w:t>, WE – 6</w:t>
      </w:r>
      <w:r w:rsidR="00BC157B">
        <w:t>3</w:t>
      </w:r>
      <w:r>
        <w:t>,</w:t>
      </w:r>
      <w:r w:rsidR="00BC157B">
        <w:t>1</w:t>
      </w:r>
      <w:r>
        <w:t xml:space="preserve"> kg/GJ,</w:t>
      </w:r>
    </w:p>
    <w:p w14:paraId="684C2361" w14:textId="77777777" w:rsidR="002921C1" w:rsidRPr="002D1661" w:rsidRDefault="002D1661" w:rsidP="00A71B78">
      <w:pPr>
        <w:pStyle w:val="Akapitzlist"/>
        <w:numPr>
          <w:ilvl w:val="0"/>
          <w:numId w:val="49"/>
        </w:numPr>
        <w:spacing w:after="0" w:line="240" w:lineRule="auto"/>
        <w:ind w:left="1064" w:hanging="290"/>
        <w:jc w:val="both"/>
        <w:rPr>
          <w:szCs w:val="24"/>
        </w:rPr>
      </w:pPr>
      <w:r>
        <w:t xml:space="preserve">dla oleju opałowego: </w:t>
      </w:r>
      <w:r w:rsidR="00E63B96">
        <w:t>WO – 43,</w:t>
      </w:r>
      <w:r w:rsidR="00BC157B">
        <w:t>0</w:t>
      </w:r>
      <w:r w:rsidR="00A71B78">
        <w:t xml:space="preserve"> </w:t>
      </w:r>
      <w:r w:rsidR="00BC157B">
        <w:t>G</w:t>
      </w:r>
      <w:r w:rsidR="00E63B96">
        <w:t>J/</w:t>
      </w:r>
      <w:r w:rsidR="00BC157B">
        <w:t>M</w:t>
      </w:r>
      <w:r w:rsidR="00E63B96">
        <w:t xml:space="preserve">g, </w:t>
      </w:r>
      <w:r>
        <w:t>WE – 7</w:t>
      </w:r>
      <w:r w:rsidR="00BC157B">
        <w:t>4</w:t>
      </w:r>
      <w:r>
        <w:t>,</w:t>
      </w:r>
      <w:r w:rsidR="00BC157B">
        <w:t>1</w:t>
      </w:r>
      <w:r>
        <w:t xml:space="preserve"> kg/GJ.</w:t>
      </w:r>
    </w:p>
    <w:p w14:paraId="4BF62C5C" w14:textId="77777777" w:rsidR="005A36C2" w:rsidRPr="00D576D4" w:rsidRDefault="005A36C2" w:rsidP="002921C1">
      <w:pPr>
        <w:pStyle w:val="Akapitzlist"/>
        <w:spacing w:after="0" w:line="240" w:lineRule="auto"/>
        <w:ind w:left="426"/>
        <w:jc w:val="both"/>
        <w:rPr>
          <w:sz w:val="6"/>
          <w:szCs w:val="6"/>
        </w:rPr>
      </w:pPr>
    </w:p>
    <w:p w14:paraId="3E10A362" w14:textId="77777777" w:rsidR="005A36C2" w:rsidRPr="005A36C2" w:rsidRDefault="005A36C2" w:rsidP="00D4627B">
      <w:pPr>
        <w:pStyle w:val="Akapitzlist"/>
        <w:numPr>
          <w:ilvl w:val="0"/>
          <w:numId w:val="34"/>
        </w:numPr>
        <w:spacing w:after="0" w:line="240" w:lineRule="auto"/>
        <w:jc w:val="both"/>
        <w:rPr>
          <w:b/>
        </w:rPr>
      </w:pPr>
      <w:r w:rsidRPr="005A36C2">
        <w:rPr>
          <w:b/>
        </w:rPr>
        <w:t>Transport</w:t>
      </w:r>
    </w:p>
    <w:p w14:paraId="1F58B7E7" w14:textId="77777777" w:rsidR="005A36C2" w:rsidRPr="00150AED" w:rsidRDefault="005A36C2" w:rsidP="00D4627B">
      <w:pPr>
        <w:pStyle w:val="Akapitzlist"/>
        <w:numPr>
          <w:ilvl w:val="0"/>
          <w:numId w:val="26"/>
        </w:numPr>
        <w:spacing w:after="0" w:line="240" w:lineRule="auto"/>
        <w:ind w:left="426" w:hanging="426"/>
        <w:jc w:val="both"/>
      </w:pPr>
      <w:r w:rsidRPr="00150AED">
        <w:t>Przyjęto wskaźnik spalania paliw</w:t>
      </w:r>
      <w:r>
        <w:t xml:space="preserve"> dla poszczególnych </w:t>
      </w:r>
      <w:r w:rsidR="00BC157B">
        <w:t>typów pojazdów</w:t>
      </w:r>
      <w:r w:rsidRPr="00150AED">
        <w:t xml:space="preserve"> na poziomie</w:t>
      </w:r>
      <w:r w:rsidR="002921C1">
        <w:t xml:space="preserve"> (za publikacją GUS pt. „Zużycie energii w gospodarstwach domowych w 2012 r.”)</w:t>
      </w:r>
      <w:r w:rsidRPr="00150AED">
        <w:t>:</w:t>
      </w:r>
    </w:p>
    <w:p w14:paraId="2993CF78" w14:textId="77777777" w:rsidR="005A36C2" w:rsidRPr="00150AED" w:rsidRDefault="005A36C2" w:rsidP="00D4627B">
      <w:pPr>
        <w:pStyle w:val="Akapitzlist"/>
        <w:numPr>
          <w:ilvl w:val="0"/>
          <w:numId w:val="29"/>
        </w:numPr>
        <w:spacing w:after="0" w:line="240" w:lineRule="auto"/>
        <w:ind w:left="1134"/>
        <w:jc w:val="both"/>
      </w:pPr>
      <w:r w:rsidRPr="00150AED">
        <w:t>6 l/100 km dla motocykli i motorowerów,</w:t>
      </w:r>
    </w:p>
    <w:p w14:paraId="268AEB10" w14:textId="77777777" w:rsidR="005A36C2" w:rsidRPr="00150AED" w:rsidRDefault="005A36C2" w:rsidP="00D4627B">
      <w:pPr>
        <w:pStyle w:val="Akapitzlist"/>
        <w:numPr>
          <w:ilvl w:val="0"/>
          <w:numId w:val="29"/>
        </w:numPr>
        <w:spacing w:after="0" w:line="240" w:lineRule="auto"/>
        <w:ind w:left="1134"/>
        <w:jc w:val="both"/>
      </w:pPr>
      <w:r w:rsidRPr="00150AED">
        <w:t>7,</w:t>
      </w:r>
      <w:r w:rsidR="00CB3B93">
        <w:t>4</w:t>
      </w:r>
      <w:r w:rsidRPr="00150AED">
        <w:t xml:space="preserve"> l/100 km dla samochodów osobowych napędzanych benzyną,</w:t>
      </w:r>
    </w:p>
    <w:p w14:paraId="3A688EB1" w14:textId="77777777" w:rsidR="005A36C2" w:rsidRPr="00150AED" w:rsidRDefault="005A36C2" w:rsidP="00D4627B">
      <w:pPr>
        <w:pStyle w:val="Akapitzlist"/>
        <w:numPr>
          <w:ilvl w:val="0"/>
          <w:numId w:val="29"/>
        </w:numPr>
        <w:spacing w:after="0" w:line="240" w:lineRule="auto"/>
        <w:ind w:left="1134"/>
        <w:jc w:val="both"/>
      </w:pPr>
      <w:r w:rsidRPr="00150AED">
        <w:t>6,</w:t>
      </w:r>
      <w:r w:rsidR="00CB3B93">
        <w:t>8</w:t>
      </w:r>
      <w:r w:rsidRPr="00150AED">
        <w:t xml:space="preserve"> l/100 km dla samochodów osobowych napędzanych olejem napędowym,</w:t>
      </w:r>
    </w:p>
    <w:p w14:paraId="5836F9E3" w14:textId="77777777" w:rsidR="005A36C2" w:rsidRPr="00150AED" w:rsidRDefault="005A36C2" w:rsidP="00D4627B">
      <w:pPr>
        <w:pStyle w:val="Akapitzlist"/>
        <w:numPr>
          <w:ilvl w:val="0"/>
          <w:numId w:val="29"/>
        </w:numPr>
        <w:spacing w:after="0" w:line="240" w:lineRule="auto"/>
        <w:ind w:left="1134"/>
        <w:jc w:val="both"/>
      </w:pPr>
      <w:r w:rsidRPr="00150AED">
        <w:t>9,</w:t>
      </w:r>
      <w:r w:rsidR="00CB3B93">
        <w:t>7</w:t>
      </w:r>
      <w:r w:rsidRPr="00150AED">
        <w:t xml:space="preserve"> l/100 km dla samochodów osobowych napędzanych gazem LPG,</w:t>
      </w:r>
    </w:p>
    <w:p w14:paraId="501D4E48" w14:textId="77777777" w:rsidR="005A36C2" w:rsidRDefault="00CB3B93" w:rsidP="00D4627B">
      <w:pPr>
        <w:pStyle w:val="Akapitzlist"/>
        <w:numPr>
          <w:ilvl w:val="0"/>
          <w:numId w:val="29"/>
        </w:numPr>
        <w:spacing w:after="0" w:line="240" w:lineRule="auto"/>
        <w:ind w:left="1134"/>
        <w:jc w:val="both"/>
      </w:pPr>
      <w:r w:rsidRPr="00150AED">
        <w:t>2</w:t>
      </w:r>
      <w:r>
        <w:t>0</w:t>
      </w:r>
      <w:r w:rsidRPr="00150AED">
        <w:t xml:space="preserve"> l/100 km dla</w:t>
      </w:r>
      <w:r w:rsidR="005A36C2">
        <w:t xml:space="preserve"> autobusów</w:t>
      </w:r>
      <w:r w:rsidR="005A36C2" w:rsidRPr="00150AED">
        <w:t>,</w:t>
      </w:r>
    </w:p>
    <w:p w14:paraId="0F5111AD" w14:textId="77777777" w:rsidR="005A36C2" w:rsidRDefault="005A36C2" w:rsidP="00D4627B">
      <w:pPr>
        <w:pStyle w:val="Akapitzlist"/>
        <w:numPr>
          <w:ilvl w:val="0"/>
          <w:numId w:val="33"/>
        </w:numPr>
        <w:spacing w:after="0" w:line="240" w:lineRule="auto"/>
        <w:ind w:left="426" w:hanging="426"/>
        <w:jc w:val="both"/>
      </w:pPr>
      <w:r>
        <w:t xml:space="preserve">Przyjęto </w:t>
      </w:r>
      <w:r w:rsidRPr="00150AED">
        <w:t>wskaźnik udziału poszczególnych typów napędów w samochodach osobowych (silniki benzynowe</w:t>
      </w:r>
      <w:r w:rsidR="00EE58A3">
        <w:t xml:space="preserve"> – 50,83</w:t>
      </w:r>
      <w:r w:rsidRPr="00150AED">
        <w:t>%</w:t>
      </w:r>
      <w:r w:rsidR="00EE58A3">
        <w:t>,</w:t>
      </w:r>
      <w:r w:rsidR="00EA2967">
        <w:t xml:space="preserve"> </w:t>
      </w:r>
      <w:r w:rsidR="00EE58A3">
        <w:t xml:space="preserve">silniki benzynowe </w:t>
      </w:r>
      <w:r w:rsidR="00CB3B93">
        <w:t>z instalacją gazową</w:t>
      </w:r>
      <w:r w:rsidR="00EE58A3">
        <w:t xml:space="preserve"> –  19,81%</w:t>
      </w:r>
      <w:r w:rsidRPr="00150AED">
        <w:t xml:space="preserve">, diesel </w:t>
      </w:r>
      <w:r w:rsidR="00EE58A3">
        <w:t>– 29,36%</w:t>
      </w:r>
      <w:r w:rsidR="002921C1">
        <w:t>) – wskaźniki również za ww. publikacją GUS.</w:t>
      </w:r>
    </w:p>
    <w:p w14:paraId="4425CE8A" w14:textId="77777777" w:rsidR="005A36C2" w:rsidRPr="00150AED" w:rsidRDefault="001F42AF" w:rsidP="00D4627B">
      <w:pPr>
        <w:pStyle w:val="Akapitzlist"/>
        <w:numPr>
          <w:ilvl w:val="1"/>
          <w:numId w:val="24"/>
        </w:numPr>
        <w:spacing w:after="0" w:line="240" w:lineRule="auto"/>
        <w:jc w:val="both"/>
        <w:rPr>
          <w:b/>
        </w:rPr>
      </w:pPr>
      <w:r>
        <w:rPr>
          <w:b/>
        </w:rPr>
        <w:t xml:space="preserve">transport </w:t>
      </w:r>
      <w:r w:rsidR="00A92664">
        <w:rPr>
          <w:b/>
        </w:rPr>
        <w:t>prywatny i komercyjny (ruch lokalny)</w:t>
      </w:r>
    </w:p>
    <w:p w14:paraId="797155A7" w14:textId="77777777" w:rsidR="005A36C2" w:rsidRPr="00150AED" w:rsidRDefault="005A36C2" w:rsidP="00D4627B">
      <w:pPr>
        <w:pStyle w:val="Akapitzlist"/>
        <w:numPr>
          <w:ilvl w:val="0"/>
          <w:numId w:val="26"/>
        </w:numPr>
        <w:spacing w:after="0" w:line="240" w:lineRule="auto"/>
        <w:ind w:left="426" w:hanging="426"/>
        <w:jc w:val="both"/>
      </w:pPr>
      <w:r w:rsidRPr="00150AED">
        <w:t xml:space="preserve">Przyjęto wskaźnik  </w:t>
      </w:r>
      <w:r>
        <w:t>2</w:t>
      </w:r>
      <w:r w:rsidR="00CB3B93">
        <w:t>7</w:t>
      </w:r>
      <w:r>
        <w:t xml:space="preserve">0 samochodów osobowych oraz </w:t>
      </w:r>
      <w:r w:rsidR="00CB3B93">
        <w:t>70</w:t>
      </w:r>
      <w:r>
        <w:t xml:space="preserve"> motorowerów i motocykli</w:t>
      </w:r>
      <w:r w:rsidRPr="00150AED">
        <w:t xml:space="preserve"> przypadających na 1000 mieszkańców </w:t>
      </w:r>
      <w:r>
        <w:t xml:space="preserve">wsi </w:t>
      </w:r>
      <w:r w:rsidRPr="00150AED">
        <w:t>(w odniesieniu do gospodarstw domowych – uwzględniono tylko samochody prywatne) wg danych Głównego Urzędu Statystycznego za rok 20</w:t>
      </w:r>
      <w:r w:rsidR="00CB3B93">
        <w:t>12</w:t>
      </w:r>
      <w:r w:rsidR="00A71B78">
        <w:t xml:space="preserve"> </w:t>
      </w:r>
      <w:r>
        <w:t>(</w:t>
      </w:r>
      <w:r w:rsidR="00CB3B93">
        <w:t>brak nowszych opracowań w odniesieniu do gospodarstw domowych</w:t>
      </w:r>
      <w:r>
        <w:t>),</w:t>
      </w:r>
    </w:p>
    <w:p w14:paraId="0BEFD97D" w14:textId="77777777" w:rsidR="005A36C2" w:rsidRPr="00150AED" w:rsidRDefault="005A36C2" w:rsidP="00D4627B">
      <w:pPr>
        <w:pStyle w:val="Akapitzlist"/>
        <w:numPr>
          <w:ilvl w:val="0"/>
          <w:numId w:val="26"/>
        </w:numPr>
        <w:spacing w:after="0" w:line="240" w:lineRule="auto"/>
        <w:ind w:left="426" w:hanging="426"/>
        <w:jc w:val="both"/>
        <w:rPr>
          <w:szCs w:val="24"/>
        </w:rPr>
      </w:pPr>
      <w:r w:rsidRPr="00150AED">
        <w:t xml:space="preserve">Dane dotyczące liczby ludności w </w:t>
      </w:r>
      <w:r>
        <w:t>gminie</w:t>
      </w:r>
      <w:r w:rsidRPr="00150AED">
        <w:t xml:space="preserve"> przyjęto wg stanu na </w:t>
      </w:r>
      <w:r w:rsidRPr="00150AED">
        <w:rPr>
          <w:szCs w:val="24"/>
        </w:rPr>
        <w:t>31.XII.20</w:t>
      </w:r>
      <w:r w:rsidR="00CB3B93">
        <w:rPr>
          <w:szCs w:val="24"/>
        </w:rPr>
        <w:t>1</w:t>
      </w:r>
      <w:r>
        <w:rPr>
          <w:szCs w:val="24"/>
        </w:rPr>
        <w:t xml:space="preserve">4 r. – </w:t>
      </w:r>
      <w:r w:rsidR="00ED4F7D">
        <w:rPr>
          <w:szCs w:val="24"/>
        </w:rPr>
        <w:t>4946</w:t>
      </w:r>
      <w:r>
        <w:rPr>
          <w:szCs w:val="24"/>
        </w:rPr>
        <w:t xml:space="preserve"> osób,</w:t>
      </w:r>
    </w:p>
    <w:p w14:paraId="0B774098" w14:textId="77777777" w:rsidR="008B529F" w:rsidRPr="002D1661" w:rsidRDefault="005A36C2" w:rsidP="00D4627B">
      <w:pPr>
        <w:pStyle w:val="Akapitzlist"/>
        <w:numPr>
          <w:ilvl w:val="0"/>
          <w:numId w:val="25"/>
        </w:numPr>
        <w:spacing w:after="0" w:line="240" w:lineRule="auto"/>
        <w:ind w:left="426" w:hanging="426"/>
        <w:jc w:val="both"/>
        <w:rPr>
          <w:szCs w:val="24"/>
        </w:rPr>
      </w:pPr>
      <w:r>
        <w:t xml:space="preserve">Dane dot. wartości opałowych i wskaźników </w:t>
      </w:r>
      <w:r w:rsidR="00311F03">
        <w:t xml:space="preserve">emisyjnych paliw </w:t>
      </w:r>
      <w:r w:rsidR="00BC157B">
        <w:t>za publikacją</w:t>
      </w:r>
      <w:r w:rsidR="00311F03">
        <w:t xml:space="preserve"> Krajowego Administratora Systemu Handlu Uprawnieniami do Emisji, Krajowego Centrum Inwentaryzacji Emisji, pt. „Wartości opałowe (WO) i wskaźniki emisji CO</w:t>
      </w:r>
      <w:r w:rsidR="00311F03" w:rsidRPr="002D1661">
        <w:rPr>
          <w:vertAlign w:val="subscript"/>
        </w:rPr>
        <w:t>2</w:t>
      </w:r>
      <w:r w:rsidR="00311F03">
        <w:t xml:space="preserve"> (WE) w roku 201</w:t>
      </w:r>
      <w:r w:rsidR="00BC157B">
        <w:t>3</w:t>
      </w:r>
      <w:r w:rsidR="00311F03">
        <w:t xml:space="preserve"> do raportowania w ramach Wspólnotowego Systemu Handlu Uprawnieniami do Emisji za rok 201</w:t>
      </w:r>
      <w:r w:rsidR="00BC157B">
        <w:t>6</w:t>
      </w:r>
      <w:r w:rsidR="00A71B78">
        <w:t xml:space="preserve"> </w:t>
      </w:r>
      <w:r w:rsidR="008B529F">
        <w:t>wg poniższych wartości:</w:t>
      </w:r>
    </w:p>
    <w:p w14:paraId="78F5B2D3" w14:textId="77777777" w:rsidR="008B529F" w:rsidRDefault="008B529F" w:rsidP="00D4627B">
      <w:pPr>
        <w:pStyle w:val="Akapitzlist"/>
        <w:numPr>
          <w:ilvl w:val="0"/>
          <w:numId w:val="50"/>
        </w:numPr>
        <w:spacing w:after="0" w:line="240" w:lineRule="auto"/>
        <w:jc w:val="both"/>
      </w:pPr>
      <w:r>
        <w:t>dla benzyny: WO – 44,</w:t>
      </w:r>
      <w:r w:rsidR="00BC157B">
        <w:t>3</w:t>
      </w:r>
      <w:r w:rsidR="00EA2967">
        <w:t xml:space="preserve"> </w:t>
      </w:r>
      <w:r w:rsidR="00BC157B">
        <w:t>GJ/Mg</w:t>
      </w:r>
      <w:r>
        <w:t>, WE – 6</w:t>
      </w:r>
      <w:r w:rsidR="00BC157B">
        <w:t>9</w:t>
      </w:r>
      <w:r>
        <w:t>,</w:t>
      </w:r>
      <w:r w:rsidR="00BC157B">
        <w:t>3</w:t>
      </w:r>
      <w:r>
        <w:t xml:space="preserve"> kg/GJ,</w:t>
      </w:r>
    </w:p>
    <w:p w14:paraId="04DA3DEB" w14:textId="77777777" w:rsidR="008B529F" w:rsidRDefault="008B529F" w:rsidP="00D4627B">
      <w:pPr>
        <w:pStyle w:val="Akapitzlist"/>
        <w:numPr>
          <w:ilvl w:val="0"/>
          <w:numId w:val="50"/>
        </w:numPr>
        <w:spacing w:after="0" w:line="240" w:lineRule="auto"/>
        <w:jc w:val="both"/>
      </w:pPr>
      <w:r>
        <w:t>dla oleju napędowego: WO: 43,</w:t>
      </w:r>
      <w:r w:rsidR="00BC157B">
        <w:t>0</w:t>
      </w:r>
      <w:r w:rsidR="00EA2967">
        <w:t xml:space="preserve"> </w:t>
      </w:r>
      <w:r w:rsidR="00BC157B">
        <w:t>GJ/Mg</w:t>
      </w:r>
      <w:r>
        <w:t>, WE – 7</w:t>
      </w:r>
      <w:r w:rsidR="00BC157B">
        <w:t>4</w:t>
      </w:r>
      <w:r>
        <w:t>,</w:t>
      </w:r>
      <w:r w:rsidR="00BC157B">
        <w:t>1</w:t>
      </w:r>
      <w:r>
        <w:t xml:space="preserve"> kg/GJ,</w:t>
      </w:r>
    </w:p>
    <w:p w14:paraId="43861E30" w14:textId="77777777" w:rsidR="00311F03" w:rsidRPr="002921C1" w:rsidRDefault="008B529F" w:rsidP="00D4627B">
      <w:pPr>
        <w:pStyle w:val="Akapitzlist"/>
        <w:numPr>
          <w:ilvl w:val="0"/>
          <w:numId w:val="50"/>
        </w:numPr>
        <w:spacing w:after="0" w:line="240" w:lineRule="auto"/>
        <w:jc w:val="both"/>
      </w:pPr>
      <w:r>
        <w:t xml:space="preserve">dla gazu ciekłego: WO – 47,3 </w:t>
      </w:r>
      <w:r w:rsidR="00BC157B">
        <w:t>GJ/Mg</w:t>
      </w:r>
      <w:r>
        <w:t>, WE – 6</w:t>
      </w:r>
      <w:r w:rsidR="00BC157B">
        <w:t>3</w:t>
      </w:r>
      <w:r>
        <w:t>,</w:t>
      </w:r>
      <w:r w:rsidR="00BC157B">
        <w:t>1</w:t>
      </w:r>
      <w:r>
        <w:t xml:space="preserve"> kg/GJ.</w:t>
      </w:r>
    </w:p>
    <w:p w14:paraId="0B40EBA9" w14:textId="77777777" w:rsidR="009464D7" w:rsidRPr="007C1FB6" w:rsidRDefault="009464D7" w:rsidP="005A36C2">
      <w:pPr>
        <w:tabs>
          <w:tab w:val="left" w:pos="426"/>
        </w:tabs>
        <w:spacing w:after="0" w:line="240" w:lineRule="auto"/>
        <w:jc w:val="both"/>
        <w:rPr>
          <w:sz w:val="10"/>
          <w:szCs w:val="10"/>
        </w:rPr>
      </w:pPr>
    </w:p>
    <w:p w14:paraId="549D6C2A" w14:textId="77777777" w:rsidR="005A36C2" w:rsidRPr="007E4004" w:rsidRDefault="00A92664" w:rsidP="00D4627B">
      <w:pPr>
        <w:pStyle w:val="Akapitzlist"/>
        <w:numPr>
          <w:ilvl w:val="1"/>
          <w:numId w:val="24"/>
        </w:numPr>
        <w:rPr>
          <w:b/>
        </w:rPr>
      </w:pPr>
      <w:r>
        <w:rPr>
          <w:b/>
        </w:rPr>
        <w:t>transport publiczny (autobusowy)</w:t>
      </w:r>
    </w:p>
    <w:p w14:paraId="364B62D2" w14:textId="77777777" w:rsidR="005A36C2" w:rsidRDefault="00621232" w:rsidP="00D4627B">
      <w:pPr>
        <w:pStyle w:val="Akapitzlist"/>
        <w:numPr>
          <w:ilvl w:val="0"/>
          <w:numId w:val="27"/>
        </w:numPr>
        <w:spacing w:after="0" w:line="240" w:lineRule="auto"/>
        <w:ind w:left="426" w:hanging="426"/>
        <w:jc w:val="both"/>
      </w:pPr>
      <w:r>
        <w:t>Liczbę pokonanych km przez tabor komunikacji autobusowej określono na podstawie rozkładów jazdy poszczególnych linii</w:t>
      </w:r>
      <w:r w:rsidR="00ED4F7D">
        <w:t xml:space="preserve"> PKS Sp. z o.o. w Brzegu</w:t>
      </w:r>
      <w:r>
        <w:t>.</w:t>
      </w:r>
      <w:r w:rsidR="00ED4F7D">
        <w:t xml:space="preserve"> </w:t>
      </w:r>
      <w:r>
        <w:t>Uwzględniono również emisję z transportu związanego z</w:t>
      </w:r>
      <w:r w:rsidR="00BC157B">
        <w:t> </w:t>
      </w:r>
      <w:r>
        <w:t>dowozem dzieci do szkół i przedszkoli.</w:t>
      </w:r>
    </w:p>
    <w:p w14:paraId="74ADC1FC" w14:textId="77777777" w:rsidR="005A36C2" w:rsidRDefault="00A92664" w:rsidP="00D4627B">
      <w:pPr>
        <w:pStyle w:val="Akapitzlist"/>
        <w:numPr>
          <w:ilvl w:val="1"/>
          <w:numId w:val="24"/>
        </w:numPr>
        <w:spacing w:after="0" w:line="240" w:lineRule="auto"/>
        <w:jc w:val="both"/>
        <w:rPr>
          <w:b/>
        </w:rPr>
      </w:pPr>
      <w:r>
        <w:rPr>
          <w:b/>
        </w:rPr>
        <w:t>transport szynowy</w:t>
      </w:r>
    </w:p>
    <w:p w14:paraId="48F7DDC0" w14:textId="77777777" w:rsidR="00A92664" w:rsidRPr="00EA2967" w:rsidRDefault="00A92664" w:rsidP="00D4627B">
      <w:pPr>
        <w:pStyle w:val="Akapitzlist"/>
        <w:numPr>
          <w:ilvl w:val="0"/>
          <w:numId w:val="54"/>
        </w:numPr>
        <w:spacing w:after="0" w:line="240" w:lineRule="auto"/>
        <w:ind w:left="426"/>
        <w:jc w:val="both"/>
        <w:rPr>
          <w:b/>
        </w:rPr>
      </w:pPr>
      <w:r>
        <w:t>Liczbę pokonanych km przez tabor komunikacji kolejowej określono na podstawie rozkładu jazdy linii Brzeg-Nysa realizowanej przez Przewozy Regionalne Sp. z o.o.</w:t>
      </w:r>
    </w:p>
    <w:p w14:paraId="13348122" w14:textId="77777777" w:rsidR="00A92664" w:rsidRPr="00150AED" w:rsidRDefault="001F42AF" w:rsidP="00D4627B">
      <w:pPr>
        <w:pStyle w:val="Akapitzlist"/>
        <w:numPr>
          <w:ilvl w:val="1"/>
          <w:numId w:val="24"/>
        </w:numPr>
        <w:spacing w:after="0" w:line="240" w:lineRule="auto"/>
        <w:jc w:val="both"/>
        <w:rPr>
          <w:b/>
        </w:rPr>
      </w:pPr>
      <w:r>
        <w:rPr>
          <w:b/>
        </w:rPr>
        <w:t>tabor gminny</w:t>
      </w:r>
    </w:p>
    <w:p w14:paraId="604AB4E4" w14:textId="77777777" w:rsidR="005A36C2" w:rsidRPr="00150AED" w:rsidRDefault="005A36C2" w:rsidP="00D4627B">
      <w:pPr>
        <w:pStyle w:val="Akapitzlist"/>
        <w:numPr>
          <w:ilvl w:val="0"/>
          <w:numId w:val="28"/>
        </w:numPr>
        <w:spacing w:after="0" w:line="240" w:lineRule="auto"/>
        <w:ind w:left="426" w:hanging="426"/>
        <w:jc w:val="both"/>
      </w:pPr>
      <w:r>
        <w:t>W</w:t>
      </w:r>
      <w:r w:rsidR="00621232">
        <w:t>ykorzystan</w:t>
      </w:r>
      <w:r w:rsidR="00A71B78">
        <w:t>o</w:t>
      </w:r>
      <w:r w:rsidR="00621232">
        <w:t xml:space="preserve"> dane udostępnione </w:t>
      </w:r>
      <w:r w:rsidR="00ED4F7D">
        <w:t>przez Remondis Sp. z o.o. z siedzibą w Opolu</w:t>
      </w:r>
      <w:r w:rsidR="00621232">
        <w:t>.</w:t>
      </w:r>
    </w:p>
    <w:p w14:paraId="2D0A69DE" w14:textId="77777777" w:rsidR="005A36C2" w:rsidRPr="00150AED" w:rsidRDefault="005A36C2" w:rsidP="005A36C2">
      <w:pPr>
        <w:pStyle w:val="Akapitzlist"/>
        <w:ind w:left="426"/>
      </w:pPr>
    </w:p>
    <w:p w14:paraId="038C37BA" w14:textId="77777777" w:rsidR="00311F03" w:rsidRDefault="005A36C2" w:rsidP="00D4627B">
      <w:pPr>
        <w:pStyle w:val="Akapitzlist"/>
        <w:numPr>
          <w:ilvl w:val="0"/>
          <w:numId w:val="34"/>
        </w:numPr>
        <w:spacing w:after="0" w:line="240" w:lineRule="auto"/>
        <w:jc w:val="both"/>
      </w:pPr>
      <w:r w:rsidRPr="00C92713">
        <w:rPr>
          <w:b/>
        </w:rPr>
        <w:t>Szacowana uniknięta emisja CO</w:t>
      </w:r>
      <w:r w:rsidRPr="00C92713">
        <w:rPr>
          <w:b/>
          <w:vertAlign w:val="subscript"/>
        </w:rPr>
        <w:t>2</w:t>
      </w:r>
      <w:r w:rsidRPr="00C92713">
        <w:rPr>
          <w:b/>
        </w:rPr>
        <w:t xml:space="preserve"> w związku z produkcją energii z OZE na obszarze gminy </w:t>
      </w:r>
      <w:r w:rsidR="00C92713" w:rsidRPr="00C92713">
        <w:t>obliczona została przy założeniu</w:t>
      </w:r>
      <w:r w:rsidR="00311F03" w:rsidRPr="00C92713">
        <w:t xml:space="preserve">, że </w:t>
      </w:r>
      <w:r w:rsidR="00BC157B" w:rsidRPr="00C92713">
        <w:t>ok. 0,5</w:t>
      </w:r>
      <w:r w:rsidR="00311F03" w:rsidRPr="00C92713">
        <w:t>% energii wykorzystywanej na cele grzewcze przez mieszkańców gminy może pochodzić z instalacji OZE (w tym pompy ciepła, kolektory słoneczne i inne).</w:t>
      </w:r>
      <w:r w:rsidR="002A41BA" w:rsidRPr="00C92713">
        <w:t xml:space="preserve"> Masę CO</w:t>
      </w:r>
      <w:r w:rsidR="002A41BA" w:rsidRPr="00C92713">
        <w:rPr>
          <w:vertAlign w:val="subscript"/>
        </w:rPr>
        <w:t>2</w:t>
      </w:r>
      <w:r w:rsidR="002A41BA" w:rsidRPr="00C92713">
        <w:t>, którego wprowadzenia do atmosfery uda się uniknąć obliczono przy założeni</w:t>
      </w:r>
      <w:r w:rsidR="00BC157B" w:rsidRPr="00C92713">
        <w:t>u</w:t>
      </w:r>
      <w:r w:rsidR="002A41BA" w:rsidRPr="00C92713">
        <w:t xml:space="preserve">, że źródła OZE zastąpiły </w:t>
      </w:r>
      <w:r w:rsidR="00BC157B" w:rsidRPr="00C92713">
        <w:t>0,5</w:t>
      </w:r>
      <w:r w:rsidR="002A41BA" w:rsidRPr="00C92713">
        <w:t xml:space="preserve">% zapotrzebowania cieplnego </w:t>
      </w:r>
      <w:r w:rsidR="00C92713" w:rsidRPr="00C92713">
        <w:t>mieszkańców,</w:t>
      </w:r>
      <w:r w:rsidR="002A41BA" w:rsidRPr="00C92713">
        <w:t xml:space="preserve"> ze źródeł spalających węgiel kamienny. Założenie powyższe wykorzystano również do obliczenia ilości wyprodukowanej energii w MWh.</w:t>
      </w:r>
    </w:p>
    <w:p w14:paraId="35429863" w14:textId="77777777" w:rsidR="008F1A55" w:rsidRDefault="008F1A55" w:rsidP="008F1A55">
      <w:pPr>
        <w:spacing w:after="0" w:line="240" w:lineRule="auto"/>
        <w:jc w:val="both"/>
      </w:pPr>
    </w:p>
    <w:p w14:paraId="56DCE22F" w14:textId="77777777" w:rsidR="002C7EDF" w:rsidRPr="00150AED" w:rsidRDefault="002C7EDF" w:rsidP="00D4627B">
      <w:pPr>
        <w:pStyle w:val="Nagwek3"/>
        <w:numPr>
          <w:ilvl w:val="2"/>
          <w:numId w:val="70"/>
        </w:numPr>
        <w:ind w:left="1701"/>
      </w:pPr>
      <w:bookmarkStart w:id="66" w:name="_Toc58959289"/>
      <w:r>
        <w:t xml:space="preserve">Wyniki i wnioski z inwentaryzacji </w:t>
      </w:r>
      <w:r w:rsidR="005F05E1">
        <w:t>B</w:t>
      </w:r>
      <w:r>
        <w:t>EI</w:t>
      </w:r>
      <w:bookmarkEnd w:id="66"/>
    </w:p>
    <w:p w14:paraId="72DE0534" w14:textId="77777777" w:rsidR="002C7EDF" w:rsidRDefault="002C7EDF" w:rsidP="007C1FB6">
      <w:pPr>
        <w:spacing w:after="0"/>
        <w:rPr>
          <w:lang w:eastAsia="pl-PL"/>
        </w:rPr>
      </w:pPr>
    </w:p>
    <w:p w14:paraId="4A7A9DD1" w14:textId="77777777" w:rsidR="00C92713" w:rsidRDefault="00122F85" w:rsidP="00C92713">
      <w:pPr>
        <w:jc w:val="both"/>
      </w:pPr>
      <w:r>
        <w:t xml:space="preserve">Inwentaryzację </w:t>
      </w:r>
      <w:r w:rsidR="005F05E1">
        <w:t>bazową</w:t>
      </w:r>
      <w:r>
        <w:t xml:space="preserve"> wykonano poprzez ankietyzację mieszkańców gminy. </w:t>
      </w:r>
      <w:r>
        <w:br/>
      </w:r>
      <w:r w:rsidR="00C92713">
        <w:t>Ankiety dostarczono do wszystkich zamieszkanych nieruchomości gminy Olszanka. Łącznie ankietyzacją objęto 4946 mieszkańców gminy Olszanka (dane wg liczby osób zameldowanych na obszarze gminy w dniu 31.12.2014 r.), zamieszkałych w 1087 budynkach mieszkalnych (jedno- i wielorodzinnych).</w:t>
      </w:r>
    </w:p>
    <w:p w14:paraId="5D053391" w14:textId="77777777" w:rsidR="00EC46D4" w:rsidRDefault="005F0D67" w:rsidP="005F0D67">
      <w:pPr>
        <w:jc w:val="both"/>
      </w:pPr>
      <w:r>
        <w:t xml:space="preserve">W odpowiedzi na apel Wójta Gminy Olszanka do mieszkańców gminy (informacja na stronie internetowej, plakaty i ulotki) o przystąpienie do akcji ankietyzacyjnej – do gminy dotarło </w:t>
      </w:r>
      <w:r w:rsidR="00AE20C8" w:rsidRPr="00AE20C8">
        <w:t xml:space="preserve">ok. 200 </w:t>
      </w:r>
      <w:r w:rsidRPr="00AE20C8">
        <w:t>wypełnionych ankiet (w formie papierowej i elektronicznej)</w:t>
      </w:r>
      <w:r w:rsidR="00AE20C8" w:rsidRPr="00AE20C8">
        <w:t xml:space="preserve"> wypełnionych przez mieszkańców, zarządców mienia komunalnego i wspólnotowego, gminnych jednostek organizacyjnyc</w:t>
      </w:r>
      <w:r w:rsidR="00EC46D4">
        <w:t>h</w:t>
      </w:r>
      <w:r w:rsidRPr="00AE20C8">
        <w:t xml:space="preserve">, jednak braki części danych (w tym adresowych) w kilku ankietach </w:t>
      </w:r>
      <w:r w:rsidR="00AE20C8" w:rsidRPr="00AE20C8">
        <w:t xml:space="preserve">dot. mieszkańców </w:t>
      </w:r>
      <w:r w:rsidRPr="00AE20C8">
        <w:t xml:space="preserve">pozwoliły ostatecznie na zinwentaryzowanie </w:t>
      </w:r>
      <w:r w:rsidR="00AE20C8" w:rsidRPr="00AE20C8">
        <w:t>174</w:t>
      </w:r>
      <w:r w:rsidRPr="00AE20C8">
        <w:t xml:space="preserve"> budynków mieszkalnych jedno- i wielorodzinnych stanowiących</w:t>
      </w:r>
      <w:r w:rsidR="00AE20C8" w:rsidRPr="00AE20C8">
        <w:t xml:space="preserve"> ok.</w:t>
      </w:r>
      <w:r w:rsidR="008F1A55">
        <w:t xml:space="preserve"> </w:t>
      </w:r>
      <w:r w:rsidR="00AE20C8" w:rsidRPr="00AE20C8">
        <w:t>1</w:t>
      </w:r>
      <w:r w:rsidRPr="00AE20C8">
        <w:t>6% wszystkich budynków mieszkalnych w gminie.</w:t>
      </w:r>
      <w:r w:rsidR="00EC46D4">
        <w:t xml:space="preserve"> Ponadto zinwentaryzowano 21 obiektów gminnych (w</w:t>
      </w:r>
      <w:r w:rsidR="00C92713">
        <w:t> </w:t>
      </w:r>
      <w:r w:rsidR="00EC46D4">
        <w:t>tym szkoły, świetlice wiejskie, Urząd Gminy, itd.)</w:t>
      </w:r>
      <w:r w:rsidR="00C92713">
        <w:t xml:space="preserve"> oraz 5 obiektów należących do firm.</w:t>
      </w:r>
    </w:p>
    <w:p w14:paraId="2B9816F2" w14:textId="77777777" w:rsidR="00C50702" w:rsidRDefault="00EC46D4" w:rsidP="005F0D67">
      <w:pPr>
        <w:jc w:val="both"/>
      </w:pPr>
      <w:r>
        <w:t>Dodatkowo</w:t>
      </w:r>
      <w:r w:rsidR="00C50702">
        <w:t xml:space="preserve"> na podstawie gminnej bazy danych powierzchni lokali mieszkalnych</w:t>
      </w:r>
      <w:r w:rsidR="00C92713">
        <w:t>, którymi dysponuje gmina,</w:t>
      </w:r>
      <w:r w:rsidR="00C50702">
        <w:t xml:space="preserve"> określono emisję powstałą na skutek ogrzewania budynków, których nie udało się zinwentaryzować poprzez ankietyzację. </w:t>
      </w:r>
    </w:p>
    <w:p w14:paraId="04B51085" w14:textId="77777777" w:rsidR="005F0D67" w:rsidRDefault="00C50702" w:rsidP="005F0D67">
      <w:pPr>
        <w:jc w:val="both"/>
      </w:pPr>
      <w:r>
        <w:t xml:space="preserve">Aktualnie gmina </w:t>
      </w:r>
      <w:r w:rsidRPr="00C50702">
        <w:t>Olszanka dysponuje pełną</w:t>
      </w:r>
      <w:r w:rsidR="00C92713">
        <w:t xml:space="preserve"> (opartą częściowo na danych rzeczywistych, a częściowo na szacunkach)</w:t>
      </w:r>
      <w:r w:rsidRPr="00C50702">
        <w:t xml:space="preserve"> bazą danych emisji CO</w:t>
      </w:r>
      <w:r w:rsidRPr="00C50702">
        <w:rPr>
          <w:vertAlign w:val="subscript"/>
        </w:rPr>
        <w:t>2</w:t>
      </w:r>
      <w:r w:rsidRPr="00C50702">
        <w:t xml:space="preserve"> z terenu gminy – dla sektorów wymienionych w </w:t>
      </w:r>
      <w:r w:rsidR="001779E0" w:rsidRPr="001779E0">
        <w:t>tabeli 17</w:t>
      </w:r>
      <w:r w:rsidRPr="001779E0">
        <w:t>.</w:t>
      </w:r>
      <w:r w:rsidR="00A71B78">
        <w:t xml:space="preserve"> </w:t>
      </w:r>
      <w:r w:rsidR="005F0D67" w:rsidRPr="00C50702">
        <w:t>Przeprowadzoną</w:t>
      </w:r>
      <w:r w:rsidR="005F0D67" w:rsidRPr="00AE20C8">
        <w:t xml:space="preserve"> ankietyzację, </w:t>
      </w:r>
      <w:r w:rsidR="00C92713">
        <w:t>która objęła (czynnym udziałem)</w:t>
      </w:r>
      <w:r w:rsidR="00A71B78">
        <w:t xml:space="preserve"> </w:t>
      </w:r>
      <w:r w:rsidR="00EC46D4">
        <w:t>niemal</w:t>
      </w:r>
      <w:r w:rsidR="00A71B78">
        <w:t xml:space="preserve"> </w:t>
      </w:r>
      <w:r w:rsidR="00EC46D4" w:rsidRPr="00EC46D4">
        <w:rPr>
          <w:spacing w:val="-20"/>
          <w:vertAlign w:val="superscript"/>
        </w:rPr>
        <w:t>1</w:t>
      </w:r>
      <w:r w:rsidR="00EC46D4" w:rsidRPr="00EC46D4">
        <w:rPr>
          <w:spacing w:val="-20"/>
        </w:rPr>
        <w:t>/</w:t>
      </w:r>
      <w:r w:rsidR="00EC46D4" w:rsidRPr="00EC46D4">
        <w:rPr>
          <w:spacing w:val="-20"/>
          <w:vertAlign w:val="subscript"/>
        </w:rPr>
        <w:t>5</w:t>
      </w:r>
      <w:r w:rsidR="005F0D67" w:rsidRPr="00AE20C8">
        <w:t xml:space="preserve"> mieszkańców gminy należy uznać za dobrą podstawę pod przyszłe inwentaryzacje, które pozwolą zinwentaryzować ponad 50% mieszkańców i ekstrapolować uzyskane wyniki na teren całej gminy z wystarczająco dokładnością.</w:t>
      </w:r>
    </w:p>
    <w:p w14:paraId="3147602F" w14:textId="77777777" w:rsidR="00122F85" w:rsidRDefault="00122F85" w:rsidP="00122F85">
      <w:pPr>
        <w:jc w:val="both"/>
      </w:pPr>
      <w:r>
        <w:t>Zebrane dane pozwoliły określić emisję CO</w:t>
      </w:r>
      <w:r>
        <w:rPr>
          <w:vertAlign w:val="subscript"/>
        </w:rPr>
        <w:t>2</w:t>
      </w:r>
      <w:r>
        <w:t xml:space="preserve"> w roku 2014.</w:t>
      </w:r>
      <w:r w:rsidRPr="00615FFD">
        <w:t xml:space="preserve"> W wyniku przeprowadzonej inwentaryzacji </w:t>
      </w:r>
      <w:r w:rsidR="00C17C25">
        <w:t>B</w:t>
      </w:r>
      <w:r>
        <w:t xml:space="preserve">EI </w:t>
      </w:r>
      <w:r w:rsidRPr="00615FFD">
        <w:t>określono wielkość emisji CO</w:t>
      </w:r>
      <w:r w:rsidRPr="00E95B8A">
        <w:rPr>
          <w:vertAlign w:val="subscript"/>
        </w:rPr>
        <w:t>2</w:t>
      </w:r>
      <w:r w:rsidRPr="00615FFD">
        <w:t xml:space="preserve"> z terenu gminy, która wyniosła </w:t>
      </w:r>
      <w:r w:rsidR="00C17C25">
        <w:t>16 869,71</w:t>
      </w:r>
      <w:r w:rsidRPr="00615FFD">
        <w:t xml:space="preserve"> Mg, ponadto określono szacowane zużycie energii finalnej w ilości </w:t>
      </w:r>
      <w:r w:rsidR="00C17C25">
        <w:t>43 093,99</w:t>
      </w:r>
      <w:r w:rsidRPr="00615FFD">
        <w:t xml:space="preserve"> MWh, a także udział energii pochodzącej ze źródeł odnawialnych w zużyciu energi</w:t>
      </w:r>
      <w:r>
        <w:t xml:space="preserve">i finalnej, który </w:t>
      </w:r>
      <w:r w:rsidR="00F71407">
        <w:t>szacuje się na</w:t>
      </w:r>
      <w:r>
        <w:t xml:space="preserve"> ok. </w:t>
      </w:r>
      <w:r w:rsidR="00C17C25">
        <w:t>0,</w:t>
      </w:r>
      <w:r w:rsidR="00F71407">
        <w:t>5</w:t>
      </w:r>
      <w:r w:rsidRPr="00615FFD">
        <w:t xml:space="preserve">% (tj. </w:t>
      </w:r>
      <w:r w:rsidR="00F71407">
        <w:t>215</w:t>
      </w:r>
      <w:r w:rsidR="00C17C25">
        <w:t>,</w:t>
      </w:r>
      <w:r w:rsidR="00F71407">
        <w:t>5</w:t>
      </w:r>
      <w:r w:rsidRPr="00615FFD">
        <w:t xml:space="preserve"> MWh).</w:t>
      </w:r>
    </w:p>
    <w:p w14:paraId="1A41C8D0" w14:textId="77777777" w:rsidR="00E3670E" w:rsidRDefault="0068225D" w:rsidP="0068225D">
      <w:pPr>
        <w:jc w:val="both"/>
      </w:pPr>
      <w:r>
        <w:lastRenderedPageBreak/>
        <w:t>Sektorem najbardziej obciążającym środowisko emisją CO</w:t>
      </w:r>
      <w:r>
        <w:rPr>
          <w:vertAlign w:val="subscript"/>
        </w:rPr>
        <w:t>2</w:t>
      </w:r>
      <w:r>
        <w:t xml:space="preserve"> w roku bazowym był</w:t>
      </w:r>
      <w:r w:rsidR="00A71B78">
        <w:t xml:space="preserve"> sektor</w:t>
      </w:r>
      <w:r>
        <w:t xml:space="preserve"> </w:t>
      </w:r>
      <w:r w:rsidR="001D2A98">
        <w:t>budynków mieszkalnych</w:t>
      </w:r>
      <w:r w:rsidRPr="00150AED">
        <w:t>.</w:t>
      </w:r>
      <w:r w:rsidR="00E02342">
        <w:t xml:space="preserve"> </w:t>
      </w:r>
      <w:r w:rsidR="005F7ED3">
        <w:t>87,49</w:t>
      </w:r>
      <w:r>
        <w:t>% zinwentaryzowanej emisji CO</w:t>
      </w:r>
      <w:r>
        <w:rPr>
          <w:vertAlign w:val="subscript"/>
        </w:rPr>
        <w:t>2</w:t>
      </w:r>
      <w:r w:rsidR="00A71B78">
        <w:rPr>
          <w:vertAlign w:val="subscript"/>
        </w:rPr>
        <w:t xml:space="preserve"> </w:t>
      </w:r>
      <w:r w:rsidR="005F7ED3">
        <w:t>w gminie Olszanka</w:t>
      </w:r>
      <w:r w:rsidR="008F1A55">
        <w:t xml:space="preserve"> </w:t>
      </w:r>
      <w:r>
        <w:t>związane było ze</w:t>
      </w:r>
      <w:r w:rsidR="005F7ED3">
        <w:t xml:space="preserve"> zużyciem paliw i energii w budynkach mieszkalnych.</w:t>
      </w:r>
    </w:p>
    <w:p w14:paraId="68C18FF4" w14:textId="6CA316C7" w:rsidR="00E3670E" w:rsidRDefault="004C0753" w:rsidP="00E3670E">
      <w:pPr>
        <w:spacing w:after="120"/>
        <w:jc w:val="both"/>
      </w:pPr>
      <w:r w:rsidRPr="00C87162">
        <w:rPr>
          <w:noProof/>
          <w:lang w:eastAsia="pl-PL"/>
        </w:rPr>
        <w:drawing>
          <wp:anchor distT="0" distB="0" distL="114300" distR="114300" simplePos="0" relativeHeight="251656704" behindDoc="1" locked="0" layoutInCell="1" allowOverlap="1" wp14:anchorId="0DBCB816" wp14:editId="7EB63D00">
            <wp:simplePos x="0" y="0"/>
            <wp:positionH relativeFrom="column">
              <wp:posOffset>243205</wp:posOffset>
            </wp:positionH>
            <wp:positionV relativeFrom="paragraph">
              <wp:posOffset>763905</wp:posOffset>
            </wp:positionV>
            <wp:extent cx="4806950" cy="3035300"/>
            <wp:effectExtent l="0" t="0" r="0" b="0"/>
            <wp:wrapNone/>
            <wp:docPr id="1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E3670E">
        <w:t>Drugim sektorem obciążającym środowisko emisją CO</w:t>
      </w:r>
      <w:r w:rsidR="00E3670E">
        <w:rPr>
          <w:vertAlign w:val="subscript"/>
        </w:rPr>
        <w:t>2</w:t>
      </w:r>
      <w:r w:rsidR="00E3670E">
        <w:t xml:space="preserve"> wyodrębnionym w niniejszym Planie jest sektor budynków komunalnych (6,10%). Emisja CO</w:t>
      </w:r>
      <w:r w:rsidR="00E3670E">
        <w:rPr>
          <w:vertAlign w:val="subscript"/>
        </w:rPr>
        <w:t>2</w:t>
      </w:r>
      <w:r w:rsidR="00E3670E">
        <w:t xml:space="preserve"> z sektora transportu kształtuje się na poziomie około 4% ogólnej emisji. Dalej z niewielkim udziałem plasują się: sektor komunalnego oświetlenia, zakłady przemysłowe i budynki usługowe (niekomunalne). </w:t>
      </w:r>
    </w:p>
    <w:p w14:paraId="64BC6CEA" w14:textId="2483BAD4" w:rsidR="008F1A55" w:rsidRDefault="008F1A55" w:rsidP="00E3670E">
      <w:pPr>
        <w:spacing w:after="120"/>
        <w:jc w:val="both"/>
      </w:pPr>
    </w:p>
    <w:p w14:paraId="612BF6EC" w14:textId="3416B079" w:rsidR="008F1A55" w:rsidRDefault="008F1A55" w:rsidP="004C0753">
      <w:pPr>
        <w:tabs>
          <w:tab w:val="left" w:pos="1640"/>
          <w:tab w:val="left" w:pos="1680"/>
        </w:tabs>
        <w:spacing w:after="120"/>
        <w:jc w:val="both"/>
      </w:pPr>
    </w:p>
    <w:p w14:paraId="6EACB0C5" w14:textId="3C4BC546" w:rsidR="008F1A55" w:rsidRDefault="00EC646F" w:rsidP="00EC646F">
      <w:pPr>
        <w:tabs>
          <w:tab w:val="left" w:pos="5360"/>
        </w:tabs>
        <w:spacing w:after="120"/>
        <w:jc w:val="both"/>
      </w:pPr>
      <w:r>
        <w:tab/>
      </w:r>
    </w:p>
    <w:p w14:paraId="72066B20" w14:textId="41DBF17C" w:rsidR="008F1A55" w:rsidRDefault="00EC646F" w:rsidP="00EC646F">
      <w:pPr>
        <w:tabs>
          <w:tab w:val="left" w:pos="5360"/>
        </w:tabs>
        <w:spacing w:after="120"/>
        <w:jc w:val="both"/>
      </w:pPr>
      <w:r>
        <w:tab/>
      </w:r>
    </w:p>
    <w:p w14:paraId="7B48AAAD" w14:textId="2DAAAD54" w:rsidR="008F1A55" w:rsidRDefault="004C0753" w:rsidP="004C0753">
      <w:pPr>
        <w:tabs>
          <w:tab w:val="left" w:pos="1760"/>
        </w:tabs>
        <w:spacing w:after="120"/>
        <w:jc w:val="both"/>
      </w:pPr>
      <w:r>
        <w:tab/>
      </w:r>
    </w:p>
    <w:p w14:paraId="2DC89906" w14:textId="77777777" w:rsidR="008F1A55" w:rsidRDefault="008F1A55" w:rsidP="00F255B2">
      <w:pPr>
        <w:jc w:val="both"/>
        <w:rPr>
          <w:b/>
          <w:lang w:eastAsia="pl-PL"/>
        </w:rPr>
      </w:pPr>
    </w:p>
    <w:p w14:paraId="03A33D7F" w14:textId="77777777" w:rsidR="00C87162" w:rsidRDefault="00C87162" w:rsidP="00F255B2">
      <w:pPr>
        <w:jc w:val="both"/>
        <w:rPr>
          <w:b/>
          <w:lang w:eastAsia="pl-PL"/>
        </w:rPr>
      </w:pPr>
    </w:p>
    <w:p w14:paraId="287ADB19" w14:textId="77777777" w:rsidR="00C87162" w:rsidRDefault="00C87162" w:rsidP="00F255B2">
      <w:pPr>
        <w:jc w:val="both"/>
        <w:rPr>
          <w:b/>
          <w:lang w:eastAsia="pl-PL"/>
        </w:rPr>
      </w:pPr>
    </w:p>
    <w:p w14:paraId="0C341D23" w14:textId="77777777" w:rsidR="00C87162" w:rsidRDefault="00C87162" w:rsidP="00F255B2">
      <w:pPr>
        <w:jc w:val="both"/>
        <w:rPr>
          <w:b/>
          <w:lang w:eastAsia="pl-PL"/>
        </w:rPr>
      </w:pPr>
    </w:p>
    <w:p w14:paraId="464E6D07" w14:textId="77777777" w:rsidR="00C87162" w:rsidRDefault="00C87162" w:rsidP="00F255B2">
      <w:pPr>
        <w:jc w:val="both"/>
        <w:rPr>
          <w:b/>
          <w:lang w:eastAsia="pl-PL"/>
        </w:rPr>
      </w:pPr>
    </w:p>
    <w:p w14:paraId="49B990EA" w14:textId="77777777" w:rsidR="00C87162" w:rsidRDefault="00C87162" w:rsidP="00F255B2">
      <w:pPr>
        <w:jc w:val="both"/>
        <w:rPr>
          <w:b/>
          <w:lang w:eastAsia="pl-PL"/>
        </w:rPr>
      </w:pPr>
    </w:p>
    <w:p w14:paraId="6A014C99" w14:textId="77777777" w:rsidR="00F255B2" w:rsidRDefault="00F255B2" w:rsidP="00F255B2">
      <w:pPr>
        <w:jc w:val="both"/>
        <w:rPr>
          <w:lang w:eastAsia="pl-PL"/>
        </w:rPr>
      </w:pPr>
      <w:r w:rsidRPr="00AA4419">
        <w:rPr>
          <w:b/>
          <w:lang w:eastAsia="pl-PL"/>
        </w:rPr>
        <w:t xml:space="preserve">Wykres </w:t>
      </w:r>
      <w:r w:rsidR="00BD75C4">
        <w:rPr>
          <w:b/>
          <w:lang w:eastAsia="pl-PL"/>
        </w:rPr>
        <w:t>2</w:t>
      </w:r>
      <w:r w:rsidRPr="00AA4419">
        <w:rPr>
          <w:b/>
          <w:lang w:eastAsia="pl-PL"/>
        </w:rPr>
        <w:t>.</w:t>
      </w:r>
      <w:r>
        <w:rPr>
          <w:lang w:eastAsia="pl-PL"/>
        </w:rPr>
        <w:t xml:space="preserve"> Udział sektorów w sumarycznej emisji CO</w:t>
      </w:r>
      <w:r>
        <w:rPr>
          <w:vertAlign w:val="subscript"/>
          <w:lang w:eastAsia="pl-PL"/>
        </w:rPr>
        <w:t>2</w:t>
      </w:r>
      <w:r>
        <w:rPr>
          <w:lang w:eastAsia="pl-PL"/>
        </w:rPr>
        <w:t>(</w:t>
      </w:r>
      <w:r w:rsidR="00BC157B">
        <w:rPr>
          <w:lang w:eastAsia="pl-PL"/>
        </w:rPr>
        <w:t>B</w:t>
      </w:r>
      <w:r>
        <w:rPr>
          <w:lang w:eastAsia="pl-PL"/>
        </w:rPr>
        <w:t>EI)</w:t>
      </w:r>
    </w:p>
    <w:p w14:paraId="4EE4770D" w14:textId="77777777" w:rsidR="00C87162" w:rsidRDefault="00C87162" w:rsidP="00F255B2">
      <w:pPr>
        <w:jc w:val="both"/>
        <w:rPr>
          <w:lang w:eastAsia="pl-PL"/>
        </w:rPr>
      </w:pPr>
    </w:p>
    <w:p w14:paraId="2DB81606" w14:textId="77777777" w:rsidR="00EF3819" w:rsidRDefault="00EF3819" w:rsidP="00F255B2">
      <w:pPr>
        <w:jc w:val="both"/>
        <w:rPr>
          <w:lang w:eastAsia="pl-PL"/>
        </w:rPr>
      </w:pPr>
      <w:r>
        <w:rPr>
          <w:noProof/>
          <w:lang w:eastAsia="pl-PL"/>
        </w:rPr>
        <w:drawing>
          <wp:inline distT="0" distB="0" distL="0" distR="0" wp14:anchorId="353183BD" wp14:editId="4797CC44">
            <wp:extent cx="5723890" cy="2986644"/>
            <wp:effectExtent l="0" t="0" r="10160" b="4445"/>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31B807" w14:textId="77777777" w:rsidR="00EF3819" w:rsidRDefault="00EF3819" w:rsidP="00EF3819">
      <w:pPr>
        <w:jc w:val="both"/>
        <w:rPr>
          <w:lang w:eastAsia="pl-PL"/>
        </w:rPr>
      </w:pPr>
      <w:r w:rsidRPr="00AA4419">
        <w:rPr>
          <w:b/>
          <w:lang w:eastAsia="pl-PL"/>
        </w:rPr>
        <w:t xml:space="preserve">Wykres </w:t>
      </w:r>
      <w:r>
        <w:rPr>
          <w:b/>
          <w:lang w:eastAsia="pl-PL"/>
        </w:rPr>
        <w:t>3</w:t>
      </w:r>
      <w:r w:rsidRPr="00AA4419">
        <w:rPr>
          <w:b/>
          <w:lang w:eastAsia="pl-PL"/>
        </w:rPr>
        <w:t>.</w:t>
      </w:r>
      <w:r>
        <w:rPr>
          <w:lang w:eastAsia="pl-PL"/>
        </w:rPr>
        <w:t xml:space="preserve"> Udział poszczególnych paliw w sumarycznym zużyciu energii finalnej</w:t>
      </w:r>
    </w:p>
    <w:p w14:paraId="7CAFA13D" w14:textId="77777777" w:rsidR="00D576D4" w:rsidRDefault="00D576D4" w:rsidP="00EF3819">
      <w:pPr>
        <w:jc w:val="both"/>
        <w:rPr>
          <w:lang w:eastAsia="pl-PL"/>
        </w:rPr>
      </w:pPr>
    </w:p>
    <w:p w14:paraId="78E6588B" w14:textId="77777777" w:rsidR="006660B2" w:rsidRDefault="006660B2" w:rsidP="00D4627B">
      <w:pPr>
        <w:pStyle w:val="Nagwek2"/>
        <w:numPr>
          <w:ilvl w:val="1"/>
          <w:numId w:val="70"/>
        </w:numPr>
        <w:ind w:left="1276"/>
      </w:pPr>
      <w:bookmarkStart w:id="67" w:name="_Toc58959290"/>
      <w:r>
        <w:lastRenderedPageBreak/>
        <w:t>Prognoza emisji CO</w:t>
      </w:r>
      <w:r>
        <w:rPr>
          <w:vertAlign w:val="subscript"/>
        </w:rPr>
        <w:t>2</w:t>
      </w:r>
      <w:r w:rsidR="00525E8D">
        <w:rPr>
          <w:vertAlign w:val="subscript"/>
        </w:rPr>
        <w:t xml:space="preserve"> </w:t>
      </w:r>
      <w:r w:rsidR="0050076B">
        <w:t xml:space="preserve">i produkcji energii z OZE </w:t>
      </w:r>
      <w:r>
        <w:t>w roku 2020</w:t>
      </w:r>
      <w:bookmarkEnd w:id="67"/>
    </w:p>
    <w:p w14:paraId="37DFC97A" w14:textId="77777777" w:rsidR="006660B2" w:rsidRDefault="006660B2" w:rsidP="008F1A55">
      <w:pPr>
        <w:spacing w:after="0"/>
      </w:pPr>
    </w:p>
    <w:p w14:paraId="1F412643" w14:textId="77777777" w:rsidR="00C83DB3" w:rsidRPr="00C83DB3" w:rsidRDefault="00C83DB3" w:rsidP="00DF0968">
      <w:pPr>
        <w:jc w:val="both"/>
      </w:pPr>
      <w:r>
        <w:t xml:space="preserve">W tabeli </w:t>
      </w:r>
      <w:r w:rsidR="00EF3819">
        <w:t>1</w:t>
      </w:r>
      <w:r w:rsidR="00E3670E">
        <w:t>9</w:t>
      </w:r>
      <w:r>
        <w:t>. zaprezentowano prognozowaną emisję CO</w:t>
      </w:r>
      <w:r>
        <w:rPr>
          <w:vertAlign w:val="subscript"/>
        </w:rPr>
        <w:t>2</w:t>
      </w:r>
      <w:r w:rsidR="000F533D">
        <w:rPr>
          <w:vertAlign w:val="subscript"/>
        </w:rPr>
        <w:t xml:space="preserve"> </w:t>
      </w:r>
      <w:r w:rsidR="0074378C">
        <w:t xml:space="preserve">w roku 2020 dla wszystkich sektorów inwentaryzowanych w </w:t>
      </w:r>
      <w:r w:rsidR="00C92713">
        <w:t>roku</w:t>
      </w:r>
      <w:r w:rsidR="0074378C">
        <w:t xml:space="preserve"> 2014 (</w:t>
      </w:r>
      <w:r w:rsidR="00C92713">
        <w:t>BEI).</w:t>
      </w:r>
    </w:p>
    <w:p w14:paraId="2165A31F" w14:textId="77777777" w:rsidR="0074378C" w:rsidRDefault="0074378C" w:rsidP="0074378C">
      <w:pPr>
        <w:spacing w:after="0"/>
      </w:pPr>
      <w:r w:rsidRPr="00B93D9A">
        <w:rPr>
          <w:b/>
        </w:rPr>
        <w:t>Tabela</w:t>
      </w:r>
      <w:r w:rsidR="00DB3E19">
        <w:rPr>
          <w:b/>
        </w:rPr>
        <w:t xml:space="preserve"> </w:t>
      </w:r>
      <w:r w:rsidR="00BD75C4">
        <w:rPr>
          <w:b/>
        </w:rPr>
        <w:t>1</w:t>
      </w:r>
      <w:r w:rsidR="00F06D94">
        <w:rPr>
          <w:b/>
        </w:rPr>
        <w:t>9</w:t>
      </w:r>
      <w:r w:rsidRPr="00B93D9A">
        <w:rPr>
          <w:b/>
        </w:rPr>
        <w:t xml:space="preserve">. </w:t>
      </w:r>
      <w:r w:rsidR="00155F5E" w:rsidRPr="00DF0968">
        <w:t>Prognoza</w:t>
      </w:r>
      <w:r w:rsidR="00155F5E" w:rsidRPr="00150AED">
        <w:t xml:space="preserve"> emisji  CO</w:t>
      </w:r>
      <w:r w:rsidR="00155F5E" w:rsidRPr="00150AED">
        <w:rPr>
          <w:vertAlign w:val="subscript"/>
        </w:rPr>
        <w:t>2</w:t>
      </w:r>
      <w:r w:rsidR="00155F5E" w:rsidRPr="00150AED">
        <w:t xml:space="preserve"> w roku 20</w:t>
      </w:r>
      <w:r w:rsidR="00BD75C4">
        <w:t>20</w:t>
      </w:r>
    </w:p>
    <w:tbl>
      <w:tblPr>
        <w:tblW w:w="9015" w:type="dxa"/>
        <w:jc w:val="center"/>
        <w:tblCellMar>
          <w:left w:w="70" w:type="dxa"/>
          <w:right w:w="70" w:type="dxa"/>
        </w:tblCellMar>
        <w:tblLook w:val="04A0" w:firstRow="1" w:lastRow="0" w:firstColumn="1" w:lastColumn="0" w:noHBand="0" w:noVBand="1"/>
      </w:tblPr>
      <w:tblGrid>
        <w:gridCol w:w="386"/>
        <w:gridCol w:w="5421"/>
        <w:gridCol w:w="1368"/>
        <w:gridCol w:w="1840"/>
      </w:tblGrid>
      <w:tr w:rsidR="00C33094" w:rsidRPr="002B0BE0" w14:paraId="2621EFB2" w14:textId="77777777" w:rsidTr="00C83F38">
        <w:trPr>
          <w:trHeight w:val="537"/>
          <w:jc w:val="center"/>
        </w:trPr>
        <w:tc>
          <w:tcPr>
            <w:tcW w:w="386" w:type="dxa"/>
            <w:tcBorders>
              <w:top w:val="single" w:sz="4" w:space="0" w:color="auto"/>
              <w:left w:val="single" w:sz="4" w:space="0" w:color="auto"/>
              <w:bottom w:val="single" w:sz="4" w:space="0" w:color="000000"/>
              <w:right w:val="single" w:sz="4" w:space="0" w:color="auto"/>
            </w:tcBorders>
            <w:shd w:val="clear" w:color="auto" w:fill="auto"/>
            <w:noWrap/>
            <w:hideMark/>
          </w:tcPr>
          <w:p w14:paraId="532F9A60" w14:textId="77777777" w:rsidR="00C33094" w:rsidRPr="00585A3D" w:rsidRDefault="00C33094" w:rsidP="00C83F38">
            <w:pPr>
              <w:spacing w:after="0" w:line="240" w:lineRule="auto"/>
              <w:jc w:val="center"/>
              <w:rPr>
                <w:b/>
                <w:sz w:val="20"/>
                <w:szCs w:val="20"/>
              </w:rPr>
            </w:pPr>
            <w:r w:rsidRPr="00585A3D">
              <w:rPr>
                <w:b/>
                <w:sz w:val="20"/>
                <w:szCs w:val="20"/>
              </w:rPr>
              <w:t>Lp.</w:t>
            </w:r>
          </w:p>
        </w:tc>
        <w:tc>
          <w:tcPr>
            <w:tcW w:w="5421" w:type="dxa"/>
            <w:tcBorders>
              <w:top w:val="single" w:sz="4" w:space="0" w:color="auto"/>
              <w:left w:val="single" w:sz="4" w:space="0" w:color="auto"/>
              <w:bottom w:val="single" w:sz="4" w:space="0" w:color="000000"/>
              <w:right w:val="single" w:sz="4" w:space="0" w:color="auto"/>
            </w:tcBorders>
            <w:shd w:val="clear" w:color="auto" w:fill="auto"/>
            <w:noWrap/>
            <w:hideMark/>
          </w:tcPr>
          <w:p w14:paraId="644244F7" w14:textId="77777777" w:rsidR="00C33094" w:rsidRPr="00585A3D" w:rsidRDefault="00C33094" w:rsidP="00C83F38">
            <w:pPr>
              <w:spacing w:after="0" w:line="240" w:lineRule="auto"/>
              <w:jc w:val="center"/>
              <w:rPr>
                <w:b/>
                <w:sz w:val="20"/>
                <w:szCs w:val="20"/>
              </w:rPr>
            </w:pPr>
            <w:r w:rsidRPr="00585A3D">
              <w:rPr>
                <w:b/>
                <w:sz w:val="20"/>
                <w:szCs w:val="20"/>
              </w:rPr>
              <w:t>SEKTOR</w:t>
            </w:r>
          </w:p>
        </w:tc>
        <w:tc>
          <w:tcPr>
            <w:tcW w:w="1368" w:type="dxa"/>
            <w:tcBorders>
              <w:top w:val="single" w:sz="4" w:space="0" w:color="auto"/>
              <w:left w:val="nil"/>
              <w:bottom w:val="single" w:sz="4" w:space="0" w:color="auto"/>
              <w:right w:val="single" w:sz="4" w:space="0" w:color="auto"/>
            </w:tcBorders>
          </w:tcPr>
          <w:p w14:paraId="5D5CADBE" w14:textId="77777777" w:rsidR="00C33094" w:rsidRPr="00585A3D" w:rsidRDefault="00C33094" w:rsidP="00C83F38">
            <w:pPr>
              <w:spacing w:after="0" w:line="240" w:lineRule="auto"/>
              <w:jc w:val="center"/>
              <w:rPr>
                <w:b/>
                <w:sz w:val="20"/>
                <w:szCs w:val="20"/>
                <w:vertAlign w:val="subscript"/>
              </w:rPr>
            </w:pPr>
            <w:r w:rsidRPr="00585A3D">
              <w:rPr>
                <w:b/>
                <w:sz w:val="20"/>
                <w:szCs w:val="20"/>
              </w:rPr>
              <w:t>Szacowana emisja</w:t>
            </w:r>
          </w:p>
          <w:p w14:paraId="47822F16" w14:textId="77777777" w:rsidR="00C33094" w:rsidRPr="00585A3D" w:rsidRDefault="00C33094" w:rsidP="00C83F38">
            <w:pPr>
              <w:spacing w:after="0" w:line="240" w:lineRule="auto"/>
              <w:jc w:val="center"/>
              <w:rPr>
                <w:b/>
                <w:sz w:val="20"/>
                <w:szCs w:val="20"/>
              </w:rPr>
            </w:pPr>
            <w:r w:rsidRPr="00585A3D">
              <w:rPr>
                <w:b/>
                <w:sz w:val="20"/>
                <w:szCs w:val="20"/>
              </w:rPr>
              <w:t>[Mg CO</w:t>
            </w:r>
            <w:r w:rsidRPr="00585A3D">
              <w:rPr>
                <w:b/>
                <w:sz w:val="20"/>
                <w:szCs w:val="20"/>
                <w:vertAlign w:val="subscript"/>
              </w:rPr>
              <w:t>2</w:t>
            </w:r>
            <w:r w:rsidRPr="00585A3D">
              <w:rPr>
                <w:b/>
                <w:sz w:val="20"/>
                <w:szCs w:val="20"/>
              </w:rPr>
              <w:t>]</w:t>
            </w:r>
          </w:p>
        </w:tc>
        <w:tc>
          <w:tcPr>
            <w:tcW w:w="1840" w:type="dxa"/>
            <w:tcBorders>
              <w:top w:val="single" w:sz="4" w:space="0" w:color="auto"/>
              <w:left w:val="nil"/>
              <w:bottom w:val="single" w:sz="4" w:space="0" w:color="auto"/>
              <w:right w:val="single" w:sz="4" w:space="0" w:color="auto"/>
            </w:tcBorders>
          </w:tcPr>
          <w:p w14:paraId="68552965" w14:textId="77777777" w:rsidR="00C33094" w:rsidRPr="00585A3D" w:rsidRDefault="00C33094" w:rsidP="00C83F38">
            <w:pPr>
              <w:spacing w:after="0" w:line="240" w:lineRule="auto"/>
              <w:jc w:val="center"/>
              <w:rPr>
                <w:b/>
                <w:sz w:val="20"/>
                <w:szCs w:val="20"/>
              </w:rPr>
            </w:pPr>
            <w:r w:rsidRPr="00585A3D">
              <w:rPr>
                <w:b/>
                <w:sz w:val="20"/>
                <w:szCs w:val="20"/>
              </w:rPr>
              <w:t>Szacowane zużycie energii finalnej [MWh]</w:t>
            </w:r>
          </w:p>
        </w:tc>
      </w:tr>
      <w:tr w:rsidR="00C33094" w:rsidRPr="002B0BE0" w14:paraId="265C43E9" w14:textId="77777777" w:rsidTr="00C83F38">
        <w:trPr>
          <w:trHeight w:val="1304"/>
          <w:jc w:val="center"/>
        </w:trPr>
        <w:tc>
          <w:tcPr>
            <w:tcW w:w="386" w:type="dxa"/>
            <w:tcBorders>
              <w:top w:val="nil"/>
              <w:left w:val="single" w:sz="4" w:space="0" w:color="auto"/>
              <w:bottom w:val="single" w:sz="4" w:space="0" w:color="auto"/>
              <w:right w:val="single" w:sz="4" w:space="0" w:color="auto"/>
            </w:tcBorders>
            <w:shd w:val="clear" w:color="auto" w:fill="auto"/>
            <w:noWrap/>
            <w:hideMark/>
          </w:tcPr>
          <w:p w14:paraId="7EF537A2" w14:textId="77777777" w:rsidR="00C33094" w:rsidRDefault="00C33094" w:rsidP="00C83F38">
            <w:pPr>
              <w:spacing w:after="0" w:line="240" w:lineRule="auto"/>
              <w:rPr>
                <w:sz w:val="20"/>
                <w:szCs w:val="20"/>
              </w:rPr>
            </w:pPr>
            <w:r w:rsidRPr="002B0BE0">
              <w:rPr>
                <w:sz w:val="20"/>
                <w:szCs w:val="20"/>
              </w:rPr>
              <w:t>1</w:t>
            </w:r>
            <w:r>
              <w:rPr>
                <w:sz w:val="20"/>
                <w:szCs w:val="20"/>
              </w:rPr>
              <w:t>.</w:t>
            </w:r>
          </w:p>
          <w:p w14:paraId="206435FE" w14:textId="77777777" w:rsidR="00C33094" w:rsidRDefault="00C33094" w:rsidP="00C83F38">
            <w:pPr>
              <w:spacing w:after="0" w:line="240" w:lineRule="auto"/>
              <w:rPr>
                <w:sz w:val="20"/>
                <w:szCs w:val="20"/>
              </w:rPr>
            </w:pPr>
          </w:p>
          <w:p w14:paraId="3F7819BB" w14:textId="77777777" w:rsidR="00C33094" w:rsidRDefault="00C33094" w:rsidP="00C83F38">
            <w:pPr>
              <w:spacing w:after="0" w:line="240" w:lineRule="auto"/>
              <w:rPr>
                <w:sz w:val="20"/>
                <w:szCs w:val="20"/>
              </w:rPr>
            </w:pPr>
          </w:p>
          <w:p w14:paraId="7D7FE735" w14:textId="77777777" w:rsidR="00C33094" w:rsidRDefault="00C33094" w:rsidP="00C83F38">
            <w:pPr>
              <w:spacing w:after="0" w:line="240" w:lineRule="auto"/>
              <w:rPr>
                <w:sz w:val="20"/>
                <w:szCs w:val="20"/>
              </w:rPr>
            </w:pPr>
          </w:p>
          <w:p w14:paraId="2ED5D903" w14:textId="77777777" w:rsidR="00C33094" w:rsidRDefault="00C33094" w:rsidP="00C83F38">
            <w:pPr>
              <w:spacing w:after="0" w:line="240" w:lineRule="auto"/>
              <w:rPr>
                <w:sz w:val="20"/>
                <w:szCs w:val="20"/>
              </w:rPr>
            </w:pPr>
          </w:p>
          <w:p w14:paraId="5CF30C33" w14:textId="77777777" w:rsidR="00C33094" w:rsidRPr="002B0BE0" w:rsidRDefault="00C33094" w:rsidP="00C83F38">
            <w:pPr>
              <w:spacing w:after="0" w:line="240" w:lineRule="auto"/>
              <w:rPr>
                <w:sz w:val="20"/>
                <w:szCs w:val="20"/>
              </w:rPr>
            </w:pPr>
          </w:p>
        </w:tc>
        <w:tc>
          <w:tcPr>
            <w:tcW w:w="5421" w:type="dxa"/>
            <w:tcBorders>
              <w:top w:val="nil"/>
              <w:left w:val="nil"/>
              <w:bottom w:val="single" w:sz="4" w:space="0" w:color="auto"/>
              <w:right w:val="single" w:sz="4" w:space="0" w:color="auto"/>
            </w:tcBorders>
            <w:shd w:val="clear" w:color="auto" w:fill="auto"/>
            <w:noWrap/>
            <w:hideMark/>
          </w:tcPr>
          <w:p w14:paraId="7327DEA2" w14:textId="77777777" w:rsidR="00C33094" w:rsidRDefault="00C33094" w:rsidP="00C83F38">
            <w:pPr>
              <w:pStyle w:val="Akapitzlist"/>
              <w:numPr>
                <w:ilvl w:val="0"/>
                <w:numId w:val="23"/>
              </w:numPr>
              <w:spacing w:after="0" w:line="240" w:lineRule="auto"/>
              <w:ind w:left="171" w:hanging="142"/>
              <w:contextualSpacing w:val="0"/>
              <w:rPr>
                <w:color w:val="000000"/>
                <w:sz w:val="20"/>
                <w:szCs w:val="20"/>
              </w:rPr>
            </w:pPr>
            <w:r w:rsidRPr="002B0BE0">
              <w:rPr>
                <w:color w:val="000000"/>
                <w:sz w:val="20"/>
                <w:szCs w:val="20"/>
              </w:rPr>
              <w:t>Budynk</w:t>
            </w:r>
            <w:r>
              <w:rPr>
                <w:color w:val="000000"/>
                <w:sz w:val="20"/>
                <w:szCs w:val="20"/>
              </w:rPr>
              <w:t>i, wyposażenie/urządzenia komunalne łącznie, w tym:</w:t>
            </w:r>
          </w:p>
          <w:p w14:paraId="5B94F273"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węgla kamiennego, ekogroszku, miału</w:t>
            </w:r>
          </w:p>
          <w:p w14:paraId="7C25FA85"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gazu LPG,</w:t>
            </w:r>
          </w:p>
          <w:p w14:paraId="5808AADD"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opałowego,</w:t>
            </w:r>
          </w:p>
          <w:p w14:paraId="5F8FC583"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biomasy,</w:t>
            </w:r>
          </w:p>
          <w:p w14:paraId="29991BA4" w14:textId="77777777" w:rsidR="00C33094" w:rsidRPr="000B09C0"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zużycia energii elektrycznej,</w:t>
            </w:r>
          </w:p>
        </w:tc>
        <w:tc>
          <w:tcPr>
            <w:tcW w:w="1368" w:type="dxa"/>
            <w:tcBorders>
              <w:top w:val="single" w:sz="4" w:space="0" w:color="auto"/>
              <w:left w:val="nil"/>
              <w:bottom w:val="single" w:sz="4" w:space="0" w:color="auto"/>
              <w:right w:val="single" w:sz="4" w:space="0" w:color="auto"/>
            </w:tcBorders>
          </w:tcPr>
          <w:p w14:paraId="71C62F60" w14:textId="77777777" w:rsidR="00C33094" w:rsidRPr="00AA3354" w:rsidRDefault="00C33094" w:rsidP="00C83F38">
            <w:pPr>
              <w:spacing w:after="0" w:line="240" w:lineRule="auto"/>
              <w:jc w:val="center"/>
              <w:rPr>
                <w:b/>
                <w:color w:val="000000"/>
                <w:sz w:val="20"/>
                <w:szCs w:val="20"/>
              </w:rPr>
            </w:pPr>
            <w:r>
              <w:rPr>
                <w:b/>
                <w:color w:val="000000"/>
                <w:sz w:val="20"/>
                <w:szCs w:val="20"/>
              </w:rPr>
              <w:t>913,63</w:t>
            </w:r>
          </w:p>
          <w:p w14:paraId="5B147D0B" w14:textId="77777777" w:rsidR="00C33094" w:rsidRDefault="00C33094" w:rsidP="00C83F38">
            <w:pPr>
              <w:spacing w:after="0" w:line="240" w:lineRule="auto"/>
              <w:jc w:val="center"/>
              <w:rPr>
                <w:color w:val="000000"/>
                <w:sz w:val="20"/>
                <w:szCs w:val="20"/>
              </w:rPr>
            </w:pPr>
            <w:r>
              <w:rPr>
                <w:color w:val="000000"/>
                <w:sz w:val="20"/>
                <w:szCs w:val="20"/>
              </w:rPr>
              <w:t>415,41</w:t>
            </w:r>
          </w:p>
          <w:p w14:paraId="3C0E02E9" w14:textId="77777777" w:rsidR="00C33094" w:rsidRDefault="00C33094" w:rsidP="00C83F38">
            <w:pPr>
              <w:spacing w:after="0" w:line="240" w:lineRule="auto"/>
              <w:jc w:val="center"/>
              <w:rPr>
                <w:color w:val="000000"/>
                <w:sz w:val="20"/>
                <w:szCs w:val="20"/>
              </w:rPr>
            </w:pPr>
            <w:r>
              <w:rPr>
                <w:color w:val="000000"/>
                <w:sz w:val="20"/>
                <w:szCs w:val="20"/>
              </w:rPr>
              <w:t>0,00</w:t>
            </w:r>
          </w:p>
          <w:p w14:paraId="00927E6A" w14:textId="77777777" w:rsidR="00C33094" w:rsidRDefault="00C33094" w:rsidP="00C83F38">
            <w:pPr>
              <w:spacing w:after="0" w:line="240" w:lineRule="auto"/>
              <w:jc w:val="center"/>
              <w:rPr>
                <w:color w:val="000000"/>
                <w:sz w:val="20"/>
                <w:szCs w:val="20"/>
              </w:rPr>
            </w:pPr>
            <w:r>
              <w:rPr>
                <w:color w:val="000000"/>
                <w:sz w:val="20"/>
                <w:szCs w:val="20"/>
              </w:rPr>
              <w:t>33,26</w:t>
            </w:r>
          </w:p>
          <w:p w14:paraId="0F084CDA" w14:textId="77777777" w:rsidR="00C33094" w:rsidRDefault="00C33094" w:rsidP="00C83F38">
            <w:pPr>
              <w:spacing w:after="0" w:line="240" w:lineRule="auto"/>
              <w:jc w:val="center"/>
              <w:rPr>
                <w:color w:val="000000"/>
                <w:sz w:val="20"/>
                <w:szCs w:val="20"/>
              </w:rPr>
            </w:pPr>
            <w:r>
              <w:rPr>
                <w:color w:val="000000"/>
                <w:sz w:val="20"/>
                <w:szCs w:val="20"/>
              </w:rPr>
              <w:t>0,00</w:t>
            </w:r>
          </w:p>
          <w:p w14:paraId="4C78FE58" w14:textId="77777777" w:rsidR="00C33094" w:rsidRPr="000B09C0" w:rsidRDefault="00C33094" w:rsidP="00C83F38">
            <w:pPr>
              <w:spacing w:after="0" w:line="240" w:lineRule="auto"/>
              <w:jc w:val="center"/>
              <w:rPr>
                <w:color w:val="000000"/>
                <w:sz w:val="20"/>
                <w:szCs w:val="20"/>
              </w:rPr>
            </w:pPr>
            <w:r>
              <w:rPr>
                <w:color w:val="000000"/>
                <w:sz w:val="20"/>
                <w:szCs w:val="20"/>
              </w:rPr>
              <w:t>464,96</w:t>
            </w:r>
          </w:p>
        </w:tc>
        <w:tc>
          <w:tcPr>
            <w:tcW w:w="1840" w:type="dxa"/>
            <w:tcBorders>
              <w:top w:val="single" w:sz="4" w:space="0" w:color="auto"/>
              <w:left w:val="nil"/>
              <w:bottom w:val="single" w:sz="4" w:space="0" w:color="auto"/>
              <w:right w:val="single" w:sz="4" w:space="0" w:color="auto"/>
            </w:tcBorders>
          </w:tcPr>
          <w:p w14:paraId="58C24F52" w14:textId="77777777" w:rsidR="00C33094" w:rsidRPr="00AA3354" w:rsidRDefault="00C33094" w:rsidP="00C83F38">
            <w:pPr>
              <w:spacing w:after="0" w:line="240" w:lineRule="auto"/>
              <w:jc w:val="center"/>
              <w:rPr>
                <w:b/>
                <w:color w:val="000000"/>
                <w:sz w:val="20"/>
                <w:szCs w:val="20"/>
              </w:rPr>
            </w:pPr>
            <w:r>
              <w:rPr>
                <w:b/>
                <w:color w:val="000000"/>
                <w:sz w:val="20"/>
                <w:szCs w:val="20"/>
              </w:rPr>
              <w:t>1884,62</w:t>
            </w:r>
          </w:p>
          <w:p w14:paraId="3169DAC0" w14:textId="77777777" w:rsidR="00C33094" w:rsidRDefault="00C33094" w:rsidP="00C83F38">
            <w:pPr>
              <w:spacing w:after="0" w:line="240" w:lineRule="auto"/>
              <w:jc w:val="center"/>
              <w:rPr>
                <w:color w:val="000000"/>
                <w:sz w:val="20"/>
                <w:szCs w:val="20"/>
              </w:rPr>
            </w:pPr>
            <w:r>
              <w:rPr>
                <w:color w:val="000000"/>
                <w:sz w:val="20"/>
                <w:szCs w:val="20"/>
              </w:rPr>
              <w:t>1169,33</w:t>
            </w:r>
          </w:p>
          <w:p w14:paraId="44F9C90C" w14:textId="77777777" w:rsidR="00C33094" w:rsidRDefault="00C33094" w:rsidP="00C83F38">
            <w:pPr>
              <w:spacing w:after="0" w:line="240" w:lineRule="auto"/>
              <w:jc w:val="center"/>
              <w:rPr>
                <w:color w:val="000000"/>
                <w:sz w:val="20"/>
                <w:szCs w:val="20"/>
              </w:rPr>
            </w:pPr>
            <w:r>
              <w:rPr>
                <w:color w:val="000000"/>
                <w:sz w:val="20"/>
                <w:szCs w:val="20"/>
              </w:rPr>
              <w:t>0,00</w:t>
            </w:r>
          </w:p>
          <w:p w14:paraId="3DA2AE45" w14:textId="77777777" w:rsidR="00C33094" w:rsidRDefault="00C33094" w:rsidP="00C83F38">
            <w:pPr>
              <w:spacing w:after="0" w:line="240" w:lineRule="auto"/>
              <w:jc w:val="center"/>
              <w:rPr>
                <w:color w:val="000000"/>
                <w:sz w:val="20"/>
                <w:szCs w:val="20"/>
              </w:rPr>
            </w:pPr>
            <w:r>
              <w:rPr>
                <w:color w:val="000000"/>
                <w:sz w:val="20"/>
                <w:szCs w:val="20"/>
              </w:rPr>
              <w:t>119,35</w:t>
            </w:r>
          </w:p>
          <w:p w14:paraId="25046FE6" w14:textId="77777777" w:rsidR="00C33094" w:rsidRDefault="00C33094" w:rsidP="00C83F38">
            <w:pPr>
              <w:spacing w:after="0" w:line="240" w:lineRule="auto"/>
              <w:jc w:val="center"/>
              <w:rPr>
                <w:color w:val="000000"/>
                <w:sz w:val="20"/>
                <w:szCs w:val="20"/>
              </w:rPr>
            </w:pPr>
            <w:r>
              <w:rPr>
                <w:color w:val="000000"/>
                <w:sz w:val="20"/>
                <w:szCs w:val="20"/>
              </w:rPr>
              <w:t>23,33</w:t>
            </w:r>
          </w:p>
          <w:p w14:paraId="3645946F" w14:textId="77777777" w:rsidR="00C33094" w:rsidRPr="000B09C0" w:rsidRDefault="00C33094" w:rsidP="00C83F38">
            <w:pPr>
              <w:spacing w:after="0" w:line="240" w:lineRule="auto"/>
              <w:jc w:val="center"/>
              <w:rPr>
                <w:color w:val="000000"/>
                <w:sz w:val="20"/>
                <w:szCs w:val="20"/>
              </w:rPr>
            </w:pPr>
            <w:r>
              <w:rPr>
                <w:color w:val="000000"/>
                <w:sz w:val="20"/>
                <w:szCs w:val="20"/>
              </w:rPr>
              <w:t>572,61</w:t>
            </w:r>
          </w:p>
        </w:tc>
      </w:tr>
      <w:tr w:rsidR="00C33094" w:rsidRPr="002B0BE0" w14:paraId="39872701" w14:textId="77777777" w:rsidTr="00C83F38">
        <w:trPr>
          <w:trHeight w:val="1332"/>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tcPr>
          <w:p w14:paraId="3CA61677" w14:textId="77777777" w:rsidR="00C33094" w:rsidRDefault="00C33094" w:rsidP="00C83F38">
            <w:pPr>
              <w:spacing w:after="0" w:line="240" w:lineRule="auto"/>
              <w:rPr>
                <w:sz w:val="20"/>
                <w:szCs w:val="20"/>
              </w:rPr>
            </w:pPr>
            <w:r>
              <w:rPr>
                <w:sz w:val="20"/>
                <w:szCs w:val="20"/>
              </w:rPr>
              <w:t>2.</w:t>
            </w:r>
          </w:p>
          <w:p w14:paraId="4AB89E62" w14:textId="77777777" w:rsidR="00C33094" w:rsidRDefault="00C33094" w:rsidP="00C83F38">
            <w:pPr>
              <w:spacing w:after="0" w:line="240" w:lineRule="auto"/>
              <w:rPr>
                <w:sz w:val="20"/>
                <w:szCs w:val="20"/>
              </w:rPr>
            </w:pPr>
          </w:p>
          <w:p w14:paraId="27A0F690" w14:textId="77777777" w:rsidR="00C33094" w:rsidRDefault="00C33094" w:rsidP="00C83F38">
            <w:pPr>
              <w:spacing w:after="0" w:line="240" w:lineRule="auto"/>
              <w:rPr>
                <w:sz w:val="20"/>
                <w:szCs w:val="20"/>
              </w:rPr>
            </w:pPr>
          </w:p>
          <w:p w14:paraId="651FA76F" w14:textId="77777777" w:rsidR="00C33094" w:rsidRDefault="00C33094" w:rsidP="00C83F38">
            <w:pPr>
              <w:spacing w:after="0" w:line="240" w:lineRule="auto"/>
              <w:rPr>
                <w:sz w:val="20"/>
                <w:szCs w:val="20"/>
              </w:rPr>
            </w:pPr>
          </w:p>
          <w:p w14:paraId="0A674537" w14:textId="77777777" w:rsidR="00C33094" w:rsidRDefault="00C33094" w:rsidP="00C83F38">
            <w:pPr>
              <w:spacing w:after="0" w:line="240" w:lineRule="auto"/>
              <w:rPr>
                <w:sz w:val="20"/>
                <w:szCs w:val="20"/>
              </w:rPr>
            </w:pPr>
          </w:p>
          <w:p w14:paraId="36D6F412" w14:textId="77777777" w:rsidR="00C33094" w:rsidRPr="002B0BE0" w:rsidRDefault="00C33094" w:rsidP="00C83F38">
            <w:pPr>
              <w:spacing w:after="0" w:line="240" w:lineRule="auto"/>
              <w:rPr>
                <w:sz w:val="20"/>
                <w:szCs w:val="20"/>
              </w:rPr>
            </w:pPr>
          </w:p>
        </w:tc>
        <w:tc>
          <w:tcPr>
            <w:tcW w:w="5421" w:type="dxa"/>
            <w:tcBorders>
              <w:top w:val="single" w:sz="4" w:space="0" w:color="auto"/>
              <w:left w:val="nil"/>
              <w:bottom w:val="single" w:sz="4" w:space="0" w:color="auto"/>
              <w:right w:val="single" w:sz="4" w:space="0" w:color="auto"/>
            </w:tcBorders>
            <w:shd w:val="clear" w:color="auto" w:fill="auto"/>
            <w:noWrap/>
          </w:tcPr>
          <w:p w14:paraId="6F5E2D01" w14:textId="77777777" w:rsidR="00C33094" w:rsidRDefault="00C33094" w:rsidP="00C83F38">
            <w:pPr>
              <w:pStyle w:val="Akapitzlist"/>
              <w:numPr>
                <w:ilvl w:val="0"/>
                <w:numId w:val="23"/>
              </w:numPr>
              <w:spacing w:after="0" w:line="240" w:lineRule="auto"/>
              <w:ind w:left="171" w:hanging="142"/>
              <w:contextualSpacing w:val="0"/>
              <w:rPr>
                <w:color w:val="000000"/>
                <w:sz w:val="20"/>
                <w:szCs w:val="20"/>
              </w:rPr>
            </w:pPr>
            <w:r>
              <w:rPr>
                <w:color w:val="000000"/>
                <w:sz w:val="20"/>
                <w:szCs w:val="20"/>
              </w:rPr>
              <w:t>Budynki mieszkalne łącznie</w:t>
            </w:r>
            <w:r w:rsidRPr="002B0BE0">
              <w:rPr>
                <w:color w:val="000000"/>
                <w:sz w:val="20"/>
                <w:szCs w:val="20"/>
              </w:rPr>
              <w:t>,</w:t>
            </w:r>
            <w:r>
              <w:rPr>
                <w:color w:val="000000"/>
                <w:sz w:val="20"/>
                <w:szCs w:val="20"/>
              </w:rPr>
              <w:t xml:space="preserve"> w tym:</w:t>
            </w:r>
          </w:p>
          <w:p w14:paraId="0AF170BC"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węgla kamiennego, ekogroszku, miału</w:t>
            </w:r>
          </w:p>
          <w:p w14:paraId="6B7E8907"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gazu LPG,</w:t>
            </w:r>
          </w:p>
          <w:p w14:paraId="705BBC3D"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opałowego,</w:t>
            </w:r>
          </w:p>
          <w:p w14:paraId="0A51632E"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biomasy,</w:t>
            </w:r>
          </w:p>
          <w:p w14:paraId="6F56884A" w14:textId="77777777" w:rsidR="00C33094" w:rsidRPr="000B09C0"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zużycia energii elektrycznej,</w:t>
            </w:r>
          </w:p>
        </w:tc>
        <w:tc>
          <w:tcPr>
            <w:tcW w:w="1368" w:type="dxa"/>
            <w:tcBorders>
              <w:top w:val="single" w:sz="4" w:space="0" w:color="auto"/>
              <w:left w:val="nil"/>
              <w:bottom w:val="single" w:sz="4" w:space="0" w:color="auto"/>
              <w:right w:val="single" w:sz="4" w:space="0" w:color="auto"/>
            </w:tcBorders>
          </w:tcPr>
          <w:p w14:paraId="65B78201" w14:textId="77777777" w:rsidR="00C33094" w:rsidRPr="00AA3354" w:rsidRDefault="00C33094" w:rsidP="00C83F38">
            <w:pPr>
              <w:spacing w:after="0" w:line="240" w:lineRule="auto"/>
              <w:jc w:val="center"/>
              <w:rPr>
                <w:b/>
                <w:color w:val="000000"/>
                <w:sz w:val="20"/>
                <w:szCs w:val="20"/>
              </w:rPr>
            </w:pPr>
            <w:r>
              <w:rPr>
                <w:b/>
                <w:color w:val="000000"/>
                <w:sz w:val="20"/>
                <w:szCs w:val="20"/>
              </w:rPr>
              <w:t>14 484,63</w:t>
            </w:r>
          </w:p>
          <w:p w14:paraId="4C035BC5" w14:textId="77777777" w:rsidR="00C33094" w:rsidRDefault="00C33094" w:rsidP="00C83F38">
            <w:pPr>
              <w:spacing w:after="0" w:line="240" w:lineRule="auto"/>
              <w:jc w:val="center"/>
              <w:rPr>
                <w:color w:val="000000"/>
                <w:sz w:val="20"/>
                <w:szCs w:val="20"/>
              </w:rPr>
            </w:pPr>
            <w:r>
              <w:rPr>
                <w:color w:val="000000"/>
                <w:sz w:val="20"/>
                <w:szCs w:val="20"/>
              </w:rPr>
              <w:t>11 007,95</w:t>
            </w:r>
          </w:p>
          <w:p w14:paraId="37E474A0" w14:textId="77777777" w:rsidR="00C33094" w:rsidRDefault="00C33094" w:rsidP="00C83F38">
            <w:pPr>
              <w:spacing w:after="0" w:line="240" w:lineRule="auto"/>
              <w:jc w:val="center"/>
              <w:rPr>
                <w:color w:val="000000"/>
                <w:sz w:val="20"/>
                <w:szCs w:val="20"/>
              </w:rPr>
            </w:pPr>
            <w:r>
              <w:rPr>
                <w:color w:val="000000"/>
                <w:sz w:val="20"/>
                <w:szCs w:val="20"/>
              </w:rPr>
              <w:t>5,12</w:t>
            </w:r>
          </w:p>
          <w:p w14:paraId="525AF2B8" w14:textId="77777777" w:rsidR="00C33094" w:rsidRDefault="00C33094" w:rsidP="00C83F38">
            <w:pPr>
              <w:spacing w:after="0" w:line="240" w:lineRule="auto"/>
              <w:jc w:val="center"/>
              <w:rPr>
                <w:color w:val="000000"/>
                <w:sz w:val="20"/>
                <w:szCs w:val="20"/>
              </w:rPr>
            </w:pPr>
            <w:r>
              <w:rPr>
                <w:color w:val="000000"/>
                <w:sz w:val="20"/>
                <w:szCs w:val="20"/>
              </w:rPr>
              <w:t>9,31</w:t>
            </w:r>
          </w:p>
          <w:p w14:paraId="061E5975" w14:textId="77777777" w:rsidR="00C33094" w:rsidRDefault="00C33094" w:rsidP="00C83F38">
            <w:pPr>
              <w:spacing w:after="0" w:line="240" w:lineRule="auto"/>
              <w:jc w:val="center"/>
              <w:rPr>
                <w:color w:val="000000"/>
                <w:sz w:val="20"/>
                <w:szCs w:val="20"/>
              </w:rPr>
            </w:pPr>
            <w:r>
              <w:rPr>
                <w:color w:val="000000"/>
                <w:sz w:val="20"/>
                <w:szCs w:val="20"/>
              </w:rPr>
              <w:t>0,00</w:t>
            </w:r>
          </w:p>
          <w:p w14:paraId="555AA476" w14:textId="77777777" w:rsidR="00C33094" w:rsidRPr="000B09C0" w:rsidRDefault="00C33094" w:rsidP="00C83F38">
            <w:pPr>
              <w:spacing w:after="0" w:line="240" w:lineRule="auto"/>
              <w:jc w:val="center"/>
              <w:rPr>
                <w:color w:val="000000"/>
                <w:sz w:val="20"/>
                <w:szCs w:val="20"/>
              </w:rPr>
            </w:pPr>
            <w:r>
              <w:rPr>
                <w:color w:val="000000"/>
                <w:sz w:val="20"/>
                <w:szCs w:val="20"/>
              </w:rPr>
              <w:t>3462,25</w:t>
            </w:r>
          </w:p>
        </w:tc>
        <w:tc>
          <w:tcPr>
            <w:tcW w:w="1840" w:type="dxa"/>
            <w:tcBorders>
              <w:top w:val="single" w:sz="4" w:space="0" w:color="auto"/>
              <w:left w:val="nil"/>
              <w:bottom w:val="single" w:sz="4" w:space="0" w:color="auto"/>
              <w:right w:val="single" w:sz="4" w:space="0" w:color="auto"/>
            </w:tcBorders>
          </w:tcPr>
          <w:p w14:paraId="11641D3C" w14:textId="77777777" w:rsidR="00C33094" w:rsidRPr="00AA3354" w:rsidRDefault="00C33094" w:rsidP="00C83F38">
            <w:pPr>
              <w:spacing w:after="0" w:line="240" w:lineRule="auto"/>
              <w:jc w:val="center"/>
              <w:rPr>
                <w:b/>
                <w:color w:val="000000"/>
                <w:sz w:val="20"/>
                <w:szCs w:val="20"/>
              </w:rPr>
            </w:pPr>
            <w:r>
              <w:rPr>
                <w:b/>
                <w:color w:val="000000"/>
                <w:sz w:val="20"/>
                <w:szCs w:val="20"/>
              </w:rPr>
              <w:t>37 130,18</w:t>
            </w:r>
          </w:p>
          <w:p w14:paraId="48C23C85" w14:textId="77777777" w:rsidR="00C33094" w:rsidRDefault="00C33094" w:rsidP="00C83F38">
            <w:pPr>
              <w:spacing w:after="0" w:line="240" w:lineRule="auto"/>
              <w:jc w:val="center"/>
              <w:rPr>
                <w:color w:val="000000"/>
                <w:sz w:val="20"/>
                <w:szCs w:val="20"/>
              </w:rPr>
            </w:pPr>
            <w:r>
              <w:rPr>
                <w:color w:val="000000"/>
                <w:sz w:val="20"/>
                <w:szCs w:val="20"/>
              </w:rPr>
              <w:t>32 215,37</w:t>
            </w:r>
          </w:p>
          <w:p w14:paraId="5E989D38" w14:textId="77777777" w:rsidR="00C33094" w:rsidRDefault="00C33094" w:rsidP="00C83F38">
            <w:pPr>
              <w:spacing w:after="0" w:line="240" w:lineRule="auto"/>
              <w:jc w:val="center"/>
              <w:rPr>
                <w:color w:val="000000"/>
                <w:sz w:val="20"/>
                <w:szCs w:val="20"/>
              </w:rPr>
            </w:pPr>
            <w:r>
              <w:rPr>
                <w:color w:val="000000"/>
                <w:sz w:val="20"/>
                <w:szCs w:val="20"/>
              </w:rPr>
              <w:t>22,53</w:t>
            </w:r>
          </w:p>
          <w:p w14:paraId="1FD4648F" w14:textId="77777777" w:rsidR="00C33094" w:rsidRDefault="00C33094" w:rsidP="00C83F38">
            <w:pPr>
              <w:spacing w:after="0" w:line="240" w:lineRule="auto"/>
              <w:jc w:val="center"/>
              <w:rPr>
                <w:color w:val="000000"/>
                <w:sz w:val="20"/>
                <w:szCs w:val="20"/>
              </w:rPr>
            </w:pPr>
            <w:r>
              <w:rPr>
                <w:color w:val="000000"/>
                <w:sz w:val="20"/>
                <w:szCs w:val="20"/>
              </w:rPr>
              <w:t>33,42</w:t>
            </w:r>
          </w:p>
          <w:p w14:paraId="3222750D" w14:textId="77777777" w:rsidR="00C33094" w:rsidRDefault="00C33094" w:rsidP="00C83F38">
            <w:pPr>
              <w:spacing w:after="0" w:line="240" w:lineRule="auto"/>
              <w:jc w:val="center"/>
              <w:rPr>
                <w:color w:val="000000"/>
                <w:sz w:val="20"/>
                <w:szCs w:val="20"/>
              </w:rPr>
            </w:pPr>
            <w:r>
              <w:rPr>
                <w:color w:val="000000"/>
                <w:sz w:val="20"/>
                <w:szCs w:val="20"/>
              </w:rPr>
              <w:t>595,00</w:t>
            </w:r>
          </w:p>
          <w:p w14:paraId="6EF148EA" w14:textId="77777777" w:rsidR="00C33094" w:rsidRPr="000B09C0" w:rsidRDefault="00C33094" w:rsidP="00C83F38">
            <w:pPr>
              <w:spacing w:after="0" w:line="240" w:lineRule="auto"/>
              <w:jc w:val="center"/>
              <w:rPr>
                <w:color w:val="000000"/>
                <w:sz w:val="20"/>
                <w:szCs w:val="20"/>
              </w:rPr>
            </w:pPr>
            <w:r>
              <w:rPr>
                <w:color w:val="000000"/>
                <w:sz w:val="20"/>
                <w:szCs w:val="20"/>
              </w:rPr>
              <w:t>4263,86</w:t>
            </w:r>
          </w:p>
        </w:tc>
      </w:tr>
      <w:tr w:rsidR="00C33094" w:rsidRPr="002B0BE0" w14:paraId="4D3211BB" w14:textId="77777777" w:rsidTr="00C83F38">
        <w:trPr>
          <w:trHeight w:val="103"/>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tcPr>
          <w:p w14:paraId="10F01DB8" w14:textId="77777777" w:rsidR="00C33094" w:rsidRDefault="00C33094" w:rsidP="00C83F38">
            <w:pPr>
              <w:spacing w:after="0" w:line="240" w:lineRule="auto"/>
              <w:rPr>
                <w:sz w:val="20"/>
                <w:szCs w:val="20"/>
              </w:rPr>
            </w:pPr>
            <w:r>
              <w:rPr>
                <w:sz w:val="20"/>
                <w:szCs w:val="20"/>
              </w:rPr>
              <w:t>3.</w:t>
            </w:r>
          </w:p>
        </w:tc>
        <w:tc>
          <w:tcPr>
            <w:tcW w:w="5421" w:type="dxa"/>
            <w:tcBorders>
              <w:top w:val="single" w:sz="4" w:space="0" w:color="auto"/>
              <w:left w:val="nil"/>
              <w:bottom w:val="single" w:sz="4" w:space="0" w:color="auto"/>
              <w:right w:val="single" w:sz="4" w:space="0" w:color="auto"/>
            </w:tcBorders>
            <w:shd w:val="clear" w:color="auto" w:fill="auto"/>
            <w:noWrap/>
          </w:tcPr>
          <w:p w14:paraId="66B0D2D7" w14:textId="77777777" w:rsidR="00C33094" w:rsidRPr="000B09C0" w:rsidRDefault="00C33094" w:rsidP="00C83F38">
            <w:pPr>
              <w:pStyle w:val="Akapitzlist"/>
              <w:numPr>
                <w:ilvl w:val="0"/>
                <w:numId w:val="23"/>
              </w:numPr>
              <w:spacing w:after="0" w:line="240" w:lineRule="auto"/>
              <w:ind w:left="216" w:hanging="187"/>
              <w:contextualSpacing w:val="0"/>
              <w:rPr>
                <w:color w:val="000000"/>
                <w:sz w:val="20"/>
                <w:szCs w:val="20"/>
              </w:rPr>
            </w:pPr>
            <w:r>
              <w:rPr>
                <w:color w:val="000000"/>
                <w:sz w:val="20"/>
                <w:szCs w:val="20"/>
              </w:rPr>
              <w:t xml:space="preserve">Budynki </w:t>
            </w:r>
            <w:r w:rsidRPr="004721B0">
              <w:rPr>
                <w:color w:val="000000"/>
                <w:sz w:val="20"/>
                <w:szCs w:val="20"/>
              </w:rPr>
              <w:t>wyposażenie/urzą</w:t>
            </w:r>
            <w:r>
              <w:rPr>
                <w:color w:val="000000"/>
                <w:sz w:val="20"/>
                <w:szCs w:val="20"/>
              </w:rPr>
              <w:t>dzenia usługowe (niekomunalne)</w:t>
            </w:r>
          </w:p>
        </w:tc>
        <w:tc>
          <w:tcPr>
            <w:tcW w:w="1368" w:type="dxa"/>
            <w:tcBorders>
              <w:top w:val="single" w:sz="4" w:space="0" w:color="auto"/>
              <w:left w:val="nil"/>
              <w:bottom w:val="single" w:sz="4" w:space="0" w:color="auto"/>
              <w:right w:val="single" w:sz="4" w:space="0" w:color="auto"/>
            </w:tcBorders>
          </w:tcPr>
          <w:p w14:paraId="28956862" w14:textId="77777777" w:rsidR="00C33094" w:rsidRDefault="00C33094" w:rsidP="00C83F38">
            <w:pPr>
              <w:spacing w:after="0" w:line="240" w:lineRule="auto"/>
              <w:jc w:val="center"/>
              <w:rPr>
                <w:b/>
                <w:color w:val="000000"/>
                <w:sz w:val="20"/>
                <w:szCs w:val="20"/>
              </w:rPr>
            </w:pPr>
            <w:r>
              <w:rPr>
                <w:b/>
                <w:color w:val="000000"/>
                <w:sz w:val="20"/>
                <w:szCs w:val="20"/>
              </w:rPr>
              <w:t>41,50</w:t>
            </w:r>
          </w:p>
        </w:tc>
        <w:tc>
          <w:tcPr>
            <w:tcW w:w="1840" w:type="dxa"/>
            <w:tcBorders>
              <w:top w:val="single" w:sz="4" w:space="0" w:color="auto"/>
              <w:left w:val="nil"/>
              <w:bottom w:val="single" w:sz="4" w:space="0" w:color="auto"/>
              <w:right w:val="single" w:sz="4" w:space="0" w:color="auto"/>
            </w:tcBorders>
          </w:tcPr>
          <w:p w14:paraId="06D24F1F" w14:textId="77777777" w:rsidR="00C33094" w:rsidRDefault="00C33094" w:rsidP="00C83F38">
            <w:pPr>
              <w:spacing w:after="0" w:line="240" w:lineRule="auto"/>
              <w:jc w:val="center"/>
              <w:rPr>
                <w:b/>
                <w:color w:val="000000"/>
                <w:sz w:val="20"/>
                <w:szCs w:val="20"/>
              </w:rPr>
            </w:pPr>
            <w:r>
              <w:rPr>
                <w:b/>
                <w:color w:val="000000"/>
                <w:sz w:val="20"/>
                <w:szCs w:val="20"/>
              </w:rPr>
              <w:t>121,70</w:t>
            </w:r>
          </w:p>
        </w:tc>
      </w:tr>
      <w:tr w:rsidR="00C33094" w:rsidRPr="002B0BE0" w14:paraId="2CBA877F" w14:textId="77777777" w:rsidTr="00C83F38">
        <w:trPr>
          <w:trHeight w:val="231"/>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tcPr>
          <w:p w14:paraId="14DF18FD" w14:textId="77777777" w:rsidR="00C33094" w:rsidRDefault="00C33094" w:rsidP="00C83F38">
            <w:pPr>
              <w:spacing w:after="0" w:line="240" w:lineRule="auto"/>
              <w:rPr>
                <w:sz w:val="20"/>
                <w:szCs w:val="20"/>
              </w:rPr>
            </w:pPr>
            <w:r>
              <w:rPr>
                <w:sz w:val="20"/>
                <w:szCs w:val="20"/>
              </w:rPr>
              <w:t>4.</w:t>
            </w:r>
          </w:p>
        </w:tc>
        <w:tc>
          <w:tcPr>
            <w:tcW w:w="5421" w:type="dxa"/>
            <w:tcBorders>
              <w:top w:val="single" w:sz="4" w:space="0" w:color="auto"/>
              <w:left w:val="nil"/>
              <w:bottom w:val="single" w:sz="4" w:space="0" w:color="auto"/>
              <w:right w:val="single" w:sz="4" w:space="0" w:color="auto"/>
            </w:tcBorders>
            <w:shd w:val="clear" w:color="auto" w:fill="auto"/>
            <w:noWrap/>
          </w:tcPr>
          <w:p w14:paraId="4DCE6485" w14:textId="77777777" w:rsidR="00C33094" w:rsidRDefault="00C33094" w:rsidP="00C83F38">
            <w:pPr>
              <w:pStyle w:val="Akapitzlist"/>
              <w:numPr>
                <w:ilvl w:val="0"/>
                <w:numId w:val="23"/>
              </w:numPr>
              <w:spacing w:after="0" w:line="240" w:lineRule="auto"/>
              <w:ind w:left="171" w:hanging="142"/>
              <w:jc w:val="both"/>
              <w:rPr>
                <w:color w:val="000000"/>
                <w:sz w:val="20"/>
                <w:szCs w:val="20"/>
              </w:rPr>
            </w:pPr>
            <w:r>
              <w:rPr>
                <w:color w:val="000000"/>
                <w:sz w:val="20"/>
                <w:szCs w:val="20"/>
              </w:rPr>
              <w:t>Zakłady przemysłowe</w:t>
            </w:r>
          </w:p>
        </w:tc>
        <w:tc>
          <w:tcPr>
            <w:tcW w:w="1368" w:type="dxa"/>
            <w:tcBorders>
              <w:top w:val="single" w:sz="4" w:space="0" w:color="auto"/>
              <w:left w:val="nil"/>
              <w:bottom w:val="single" w:sz="4" w:space="0" w:color="auto"/>
              <w:right w:val="single" w:sz="4" w:space="0" w:color="auto"/>
            </w:tcBorders>
          </w:tcPr>
          <w:p w14:paraId="01F32E84" w14:textId="77777777" w:rsidR="00C33094" w:rsidRDefault="00C33094" w:rsidP="00C83F38">
            <w:pPr>
              <w:spacing w:after="0" w:line="240" w:lineRule="auto"/>
              <w:jc w:val="center"/>
              <w:rPr>
                <w:b/>
                <w:color w:val="000000"/>
                <w:sz w:val="20"/>
                <w:szCs w:val="20"/>
              </w:rPr>
            </w:pPr>
            <w:r>
              <w:rPr>
                <w:b/>
                <w:color w:val="000000"/>
                <w:sz w:val="20"/>
                <w:szCs w:val="20"/>
              </w:rPr>
              <w:t>49,24</w:t>
            </w:r>
          </w:p>
        </w:tc>
        <w:tc>
          <w:tcPr>
            <w:tcW w:w="1840" w:type="dxa"/>
            <w:tcBorders>
              <w:top w:val="single" w:sz="4" w:space="0" w:color="auto"/>
              <w:left w:val="nil"/>
              <w:bottom w:val="single" w:sz="4" w:space="0" w:color="auto"/>
              <w:right w:val="single" w:sz="4" w:space="0" w:color="auto"/>
            </w:tcBorders>
          </w:tcPr>
          <w:p w14:paraId="694C3C84" w14:textId="77777777" w:rsidR="00C33094" w:rsidRDefault="00C33094" w:rsidP="00C83F38">
            <w:pPr>
              <w:spacing w:after="0" w:line="240" w:lineRule="auto"/>
              <w:jc w:val="center"/>
              <w:rPr>
                <w:b/>
                <w:color w:val="000000"/>
                <w:sz w:val="20"/>
                <w:szCs w:val="20"/>
              </w:rPr>
            </w:pPr>
            <w:r>
              <w:rPr>
                <w:b/>
                <w:color w:val="000000"/>
                <w:sz w:val="20"/>
                <w:szCs w:val="20"/>
              </w:rPr>
              <w:t>130,58</w:t>
            </w:r>
          </w:p>
        </w:tc>
      </w:tr>
      <w:tr w:rsidR="00C33094" w:rsidRPr="002B0BE0" w14:paraId="4D749921" w14:textId="77777777" w:rsidTr="00C83F38">
        <w:trPr>
          <w:trHeight w:val="198"/>
          <w:jc w:val="center"/>
        </w:trPr>
        <w:tc>
          <w:tcPr>
            <w:tcW w:w="386" w:type="dxa"/>
            <w:tcBorders>
              <w:top w:val="single" w:sz="4" w:space="0" w:color="auto"/>
              <w:left w:val="single" w:sz="4" w:space="0" w:color="auto"/>
              <w:right w:val="single" w:sz="4" w:space="0" w:color="auto"/>
            </w:tcBorders>
            <w:shd w:val="clear" w:color="auto" w:fill="auto"/>
            <w:noWrap/>
          </w:tcPr>
          <w:p w14:paraId="0AECE111" w14:textId="77777777" w:rsidR="00C33094" w:rsidRDefault="00C33094" w:rsidP="00C83F38">
            <w:pPr>
              <w:spacing w:after="0" w:line="240" w:lineRule="auto"/>
              <w:rPr>
                <w:sz w:val="20"/>
                <w:szCs w:val="20"/>
              </w:rPr>
            </w:pPr>
            <w:r>
              <w:rPr>
                <w:sz w:val="20"/>
                <w:szCs w:val="20"/>
              </w:rPr>
              <w:t>5.</w:t>
            </w:r>
          </w:p>
        </w:tc>
        <w:tc>
          <w:tcPr>
            <w:tcW w:w="5421" w:type="dxa"/>
            <w:tcBorders>
              <w:top w:val="single" w:sz="4" w:space="0" w:color="auto"/>
              <w:left w:val="nil"/>
              <w:right w:val="single" w:sz="4" w:space="0" w:color="auto"/>
            </w:tcBorders>
            <w:shd w:val="clear" w:color="auto" w:fill="auto"/>
            <w:noWrap/>
          </w:tcPr>
          <w:p w14:paraId="3C82F90E" w14:textId="77777777" w:rsidR="00C33094" w:rsidRDefault="00C33094" w:rsidP="00C83F38">
            <w:pPr>
              <w:pStyle w:val="Akapitzlist"/>
              <w:numPr>
                <w:ilvl w:val="0"/>
                <w:numId w:val="54"/>
              </w:numPr>
              <w:spacing w:after="0" w:line="240" w:lineRule="auto"/>
              <w:ind w:left="197" w:hanging="168"/>
              <w:jc w:val="both"/>
              <w:rPr>
                <w:color w:val="000000"/>
                <w:sz w:val="20"/>
                <w:szCs w:val="20"/>
              </w:rPr>
            </w:pPr>
            <w:r>
              <w:rPr>
                <w:color w:val="000000"/>
                <w:sz w:val="20"/>
                <w:szCs w:val="20"/>
              </w:rPr>
              <w:t>Komunalne oświetlenie publiczne</w:t>
            </w:r>
          </w:p>
        </w:tc>
        <w:tc>
          <w:tcPr>
            <w:tcW w:w="1368" w:type="dxa"/>
            <w:tcBorders>
              <w:top w:val="single" w:sz="4" w:space="0" w:color="auto"/>
              <w:left w:val="nil"/>
              <w:right w:val="single" w:sz="4" w:space="0" w:color="auto"/>
            </w:tcBorders>
          </w:tcPr>
          <w:p w14:paraId="07996A8D" w14:textId="77777777" w:rsidR="00C33094" w:rsidRDefault="00C33094" w:rsidP="00C83F38">
            <w:pPr>
              <w:spacing w:after="0" w:line="240" w:lineRule="auto"/>
              <w:jc w:val="center"/>
              <w:rPr>
                <w:b/>
                <w:color w:val="000000"/>
                <w:sz w:val="20"/>
                <w:szCs w:val="20"/>
              </w:rPr>
            </w:pPr>
            <w:r>
              <w:rPr>
                <w:b/>
                <w:color w:val="000000"/>
                <w:sz w:val="20"/>
                <w:szCs w:val="20"/>
              </w:rPr>
              <w:t>190,79</w:t>
            </w:r>
          </w:p>
        </w:tc>
        <w:tc>
          <w:tcPr>
            <w:tcW w:w="1840" w:type="dxa"/>
            <w:tcBorders>
              <w:top w:val="single" w:sz="4" w:space="0" w:color="auto"/>
              <w:left w:val="nil"/>
              <w:right w:val="single" w:sz="4" w:space="0" w:color="auto"/>
            </w:tcBorders>
          </w:tcPr>
          <w:p w14:paraId="23995C3F" w14:textId="77777777" w:rsidR="00C33094" w:rsidRDefault="00C33094" w:rsidP="00C83F38">
            <w:pPr>
              <w:spacing w:after="0" w:line="240" w:lineRule="auto"/>
              <w:jc w:val="center"/>
              <w:rPr>
                <w:b/>
                <w:color w:val="000000"/>
                <w:sz w:val="20"/>
                <w:szCs w:val="20"/>
              </w:rPr>
            </w:pPr>
            <w:r>
              <w:rPr>
                <w:b/>
                <w:color w:val="000000"/>
                <w:sz w:val="20"/>
                <w:szCs w:val="20"/>
              </w:rPr>
              <w:t>235,00</w:t>
            </w:r>
          </w:p>
        </w:tc>
      </w:tr>
      <w:tr w:rsidR="00C33094" w:rsidRPr="002B0BE0" w14:paraId="63EF60BC" w14:textId="77777777" w:rsidTr="00C83F38">
        <w:trPr>
          <w:trHeight w:val="600"/>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hideMark/>
          </w:tcPr>
          <w:p w14:paraId="0D236254" w14:textId="77777777" w:rsidR="00C33094" w:rsidRPr="002B0BE0" w:rsidRDefault="00C33094" w:rsidP="00C83F38">
            <w:pPr>
              <w:spacing w:after="0" w:line="240" w:lineRule="auto"/>
              <w:rPr>
                <w:sz w:val="20"/>
                <w:szCs w:val="20"/>
              </w:rPr>
            </w:pPr>
            <w:r>
              <w:rPr>
                <w:sz w:val="20"/>
                <w:szCs w:val="20"/>
              </w:rPr>
              <w:t>6</w:t>
            </w:r>
            <w:r w:rsidRPr="002B0BE0">
              <w:rPr>
                <w:sz w:val="20"/>
                <w:szCs w:val="20"/>
              </w:rPr>
              <w:t>.</w:t>
            </w:r>
          </w:p>
        </w:tc>
        <w:tc>
          <w:tcPr>
            <w:tcW w:w="5421" w:type="dxa"/>
            <w:tcBorders>
              <w:top w:val="single" w:sz="4" w:space="0" w:color="auto"/>
              <w:left w:val="nil"/>
              <w:bottom w:val="single" w:sz="4" w:space="0" w:color="auto"/>
              <w:right w:val="single" w:sz="4" w:space="0" w:color="auto"/>
            </w:tcBorders>
            <w:shd w:val="clear" w:color="auto" w:fill="auto"/>
            <w:noWrap/>
            <w:hideMark/>
          </w:tcPr>
          <w:p w14:paraId="217FF41A" w14:textId="77777777" w:rsidR="00C33094" w:rsidRPr="002B0BE0" w:rsidRDefault="00C33094" w:rsidP="00C83F38">
            <w:pPr>
              <w:pStyle w:val="Akapitzlist"/>
              <w:spacing w:after="0" w:line="240" w:lineRule="auto"/>
              <w:ind w:left="0"/>
              <w:contextualSpacing w:val="0"/>
              <w:jc w:val="both"/>
              <w:rPr>
                <w:color w:val="000000"/>
                <w:sz w:val="20"/>
                <w:szCs w:val="20"/>
              </w:rPr>
            </w:pPr>
            <w:r w:rsidRPr="002B0BE0">
              <w:rPr>
                <w:color w:val="000000"/>
                <w:sz w:val="20"/>
                <w:szCs w:val="20"/>
              </w:rPr>
              <w:t>Zużycie energii w transporcie:</w:t>
            </w:r>
          </w:p>
          <w:p w14:paraId="44C45D24" w14:textId="77777777" w:rsidR="00C33094" w:rsidRPr="008F1A55" w:rsidRDefault="00C33094" w:rsidP="00C83F38">
            <w:pPr>
              <w:pStyle w:val="Akapitzlist"/>
              <w:numPr>
                <w:ilvl w:val="0"/>
                <w:numId w:val="22"/>
              </w:numPr>
              <w:spacing w:after="0" w:line="240" w:lineRule="auto"/>
              <w:ind w:left="692" w:hanging="662"/>
              <w:contextualSpacing w:val="0"/>
              <w:jc w:val="both"/>
              <w:rPr>
                <w:b/>
                <w:color w:val="000000"/>
                <w:sz w:val="20"/>
                <w:szCs w:val="20"/>
              </w:rPr>
            </w:pPr>
            <w:r w:rsidRPr="008F1A55">
              <w:rPr>
                <w:b/>
                <w:color w:val="000000"/>
                <w:sz w:val="20"/>
                <w:szCs w:val="20"/>
              </w:rPr>
              <w:t>transport prywatny i komercyjny (na drogach lokalnych), w tym:</w:t>
            </w:r>
          </w:p>
          <w:p w14:paraId="3C3603CC" w14:textId="77777777" w:rsidR="00C33094" w:rsidRPr="00C9458C"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benzyny w motocyklach i motorowerach,</w:t>
            </w:r>
          </w:p>
          <w:p w14:paraId="7F3C7B27"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benzyny w samochodach osobowych,</w:t>
            </w:r>
          </w:p>
          <w:p w14:paraId="4E4D8366"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napędowego w samochodach osobowych,</w:t>
            </w:r>
          </w:p>
          <w:p w14:paraId="0EB6C031"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gazu ciekłego w samochodach osobowych,</w:t>
            </w:r>
          </w:p>
          <w:p w14:paraId="304F1F8A" w14:textId="77777777" w:rsidR="00EC646F" w:rsidRDefault="00EC646F" w:rsidP="00EC646F">
            <w:pPr>
              <w:pStyle w:val="Akapitzlist"/>
              <w:spacing w:after="0" w:line="240" w:lineRule="auto"/>
              <w:ind w:left="169"/>
              <w:contextualSpacing w:val="0"/>
              <w:jc w:val="both"/>
              <w:rPr>
                <w:b/>
                <w:color w:val="000000"/>
                <w:sz w:val="20"/>
                <w:szCs w:val="20"/>
              </w:rPr>
            </w:pPr>
          </w:p>
          <w:p w14:paraId="13F7CD01" w14:textId="77777777" w:rsidR="00C33094" w:rsidRPr="008F1A55" w:rsidRDefault="00C33094" w:rsidP="00C83F38">
            <w:pPr>
              <w:pStyle w:val="Akapitzlist"/>
              <w:numPr>
                <w:ilvl w:val="0"/>
                <w:numId w:val="22"/>
              </w:numPr>
              <w:spacing w:after="0" w:line="240" w:lineRule="auto"/>
              <w:ind w:left="169" w:hanging="139"/>
              <w:contextualSpacing w:val="0"/>
              <w:jc w:val="both"/>
              <w:rPr>
                <w:b/>
                <w:color w:val="000000"/>
                <w:sz w:val="20"/>
                <w:szCs w:val="20"/>
              </w:rPr>
            </w:pPr>
            <w:r w:rsidRPr="008F1A55">
              <w:rPr>
                <w:b/>
                <w:color w:val="000000"/>
                <w:sz w:val="20"/>
                <w:szCs w:val="20"/>
              </w:rPr>
              <w:t>tabor gminny, w tym:</w:t>
            </w:r>
          </w:p>
          <w:p w14:paraId="2480517E"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napędowego w samochodach ciężarowych (śmieciarki),</w:t>
            </w:r>
          </w:p>
          <w:p w14:paraId="69C3161A" w14:textId="77777777" w:rsidR="00C33094" w:rsidRPr="008F1A55" w:rsidRDefault="00C33094" w:rsidP="00C83F38">
            <w:pPr>
              <w:pStyle w:val="Akapitzlist"/>
              <w:numPr>
                <w:ilvl w:val="0"/>
                <w:numId w:val="22"/>
              </w:numPr>
              <w:spacing w:after="0" w:line="240" w:lineRule="auto"/>
              <w:ind w:left="169" w:hanging="139"/>
              <w:contextualSpacing w:val="0"/>
              <w:jc w:val="both"/>
              <w:rPr>
                <w:b/>
                <w:color w:val="000000"/>
                <w:sz w:val="20"/>
                <w:szCs w:val="20"/>
              </w:rPr>
            </w:pPr>
            <w:r w:rsidRPr="008F1A55">
              <w:rPr>
                <w:b/>
                <w:color w:val="000000"/>
                <w:sz w:val="20"/>
                <w:szCs w:val="20"/>
              </w:rPr>
              <w:t>transport publiczny (autobusowy), w tym:</w:t>
            </w:r>
          </w:p>
          <w:p w14:paraId="7C33E0A6"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napędowego w autobusach (transport pasażerski),</w:t>
            </w:r>
          </w:p>
          <w:p w14:paraId="6D3E2E26" w14:textId="77777777" w:rsidR="00C33094"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napędowego w autobusach (dowóz dzieci do szkół i przedszkoli),</w:t>
            </w:r>
          </w:p>
          <w:p w14:paraId="057D4CBD" w14:textId="77777777" w:rsidR="00C33094" w:rsidRPr="008F1A55" w:rsidRDefault="00C33094" w:rsidP="00C83F38">
            <w:pPr>
              <w:pStyle w:val="Akapitzlist"/>
              <w:numPr>
                <w:ilvl w:val="0"/>
                <w:numId w:val="22"/>
              </w:numPr>
              <w:spacing w:after="0" w:line="240" w:lineRule="auto"/>
              <w:ind w:left="367"/>
              <w:rPr>
                <w:b/>
                <w:color w:val="000000"/>
                <w:sz w:val="20"/>
                <w:szCs w:val="20"/>
              </w:rPr>
            </w:pPr>
            <w:r w:rsidRPr="008F1A55">
              <w:rPr>
                <w:b/>
                <w:color w:val="000000"/>
                <w:sz w:val="20"/>
                <w:szCs w:val="20"/>
              </w:rPr>
              <w:t xml:space="preserve">       transport szynowy, w tym:</w:t>
            </w:r>
          </w:p>
          <w:p w14:paraId="32F5958D" w14:textId="77777777" w:rsidR="00C33094" w:rsidRPr="00DC4F6B" w:rsidRDefault="00C33094" w:rsidP="00C83F38">
            <w:pPr>
              <w:pStyle w:val="Akapitzlist"/>
              <w:numPr>
                <w:ilvl w:val="0"/>
                <w:numId w:val="47"/>
              </w:numPr>
              <w:spacing w:after="0" w:line="240" w:lineRule="auto"/>
              <w:ind w:hanging="192"/>
              <w:contextualSpacing w:val="0"/>
              <w:rPr>
                <w:color w:val="000000"/>
                <w:sz w:val="20"/>
                <w:szCs w:val="20"/>
              </w:rPr>
            </w:pPr>
            <w:r>
              <w:rPr>
                <w:color w:val="000000"/>
                <w:sz w:val="20"/>
                <w:szCs w:val="20"/>
              </w:rPr>
              <w:t>ze spalania oleju napędowego w szynobusach</w:t>
            </w:r>
          </w:p>
        </w:tc>
        <w:tc>
          <w:tcPr>
            <w:tcW w:w="1368" w:type="dxa"/>
            <w:tcBorders>
              <w:top w:val="single" w:sz="4" w:space="0" w:color="auto"/>
              <w:left w:val="nil"/>
              <w:bottom w:val="single" w:sz="4" w:space="0" w:color="auto"/>
              <w:right w:val="single" w:sz="4" w:space="0" w:color="auto"/>
            </w:tcBorders>
          </w:tcPr>
          <w:p w14:paraId="1277001E" w14:textId="77777777" w:rsidR="00C33094" w:rsidRDefault="00C33094" w:rsidP="00C83F38">
            <w:pPr>
              <w:spacing w:after="0" w:line="240" w:lineRule="auto"/>
              <w:jc w:val="center"/>
              <w:rPr>
                <w:b/>
                <w:color w:val="000000"/>
                <w:sz w:val="20"/>
                <w:szCs w:val="20"/>
              </w:rPr>
            </w:pPr>
            <w:r>
              <w:rPr>
                <w:b/>
                <w:color w:val="000000"/>
                <w:sz w:val="20"/>
                <w:szCs w:val="20"/>
              </w:rPr>
              <w:t>651,73</w:t>
            </w:r>
          </w:p>
          <w:p w14:paraId="7A4C33B8" w14:textId="77777777" w:rsidR="00C33094" w:rsidRPr="00C9458C" w:rsidRDefault="00C33094" w:rsidP="00C83F38">
            <w:pPr>
              <w:spacing w:after="0" w:line="240" w:lineRule="auto"/>
              <w:jc w:val="center"/>
              <w:rPr>
                <w:b/>
                <w:color w:val="000000"/>
                <w:sz w:val="20"/>
                <w:szCs w:val="20"/>
              </w:rPr>
            </w:pPr>
            <w:r>
              <w:rPr>
                <w:b/>
                <w:color w:val="000000"/>
                <w:sz w:val="20"/>
                <w:szCs w:val="20"/>
              </w:rPr>
              <w:t>369,57</w:t>
            </w:r>
          </w:p>
          <w:p w14:paraId="58691C38" w14:textId="77777777" w:rsidR="00C33094" w:rsidRDefault="00C33094" w:rsidP="00C83F38">
            <w:pPr>
              <w:spacing w:after="0" w:line="240" w:lineRule="auto"/>
              <w:jc w:val="center"/>
              <w:rPr>
                <w:color w:val="000000"/>
                <w:sz w:val="20"/>
                <w:szCs w:val="20"/>
              </w:rPr>
            </w:pPr>
          </w:p>
          <w:p w14:paraId="536C6C48" w14:textId="77777777" w:rsidR="00C33094" w:rsidRPr="00BF676F" w:rsidRDefault="00C33094" w:rsidP="00C83F38">
            <w:pPr>
              <w:spacing w:after="0" w:line="240" w:lineRule="auto"/>
              <w:jc w:val="center"/>
              <w:rPr>
                <w:color w:val="000000"/>
                <w:sz w:val="20"/>
                <w:szCs w:val="20"/>
              </w:rPr>
            </w:pPr>
            <w:r>
              <w:rPr>
                <w:color w:val="000000"/>
                <w:sz w:val="20"/>
                <w:szCs w:val="20"/>
              </w:rPr>
              <w:t>109,62</w:t>
            </w:r>
          </w:p>
          <w:p w14:paraId="0182DB21" w14:textId="77777777" w:rsidR="00C33094" w:rsidRPr="00BF676F" w:rsidRDefault="00C33094" w:rsidP="00C83F38">
            <w:pPr>
              <w:spacing w:after="0" w:line="240" w:lineRule="auto"/>
              <w:jc w:val="center"/>
              <w:rPr>
                <w:color w:val="000000"/>
                <w:sz w:val="20"/>
                <w:szCs w:val="20"/>
              </w:rPr>
            </w:pPr>
            <w:r>
              <w:rPr>
                <w:color w:val="000000"/>
                <w:sz w:val="20"/>
                <w:szCs w:val="20"/>
              </w:rPr>
              <w:t>132,66</w:t>
            </w:r>
          </w:p>
          <w:p w14:paraId="141D33B8" w14:textId="77777777" w:rsidR="00C33094" w:rsidRPr="00BF676F" w:rsidRDefault="00C33094" w:rsidP="00C83F38">
            <w:pPr>
              <w:spacing w:after="0" w:line="240" w:lineRule="auto"/>
              <w:jc w:val="center"/>
              <w:rPr>
                <w:color w:val="000000"/>
                <w:sz w:val="20"/>
                <w:szCs w:val="20"/>
              </w:rPr>
            </w:pPr>
            <w:r>
              <w:rPr>
                <w:color w:val="000000"/>
                <w:sz w:val="20"/>
                <w:szCs w:val="20"/>
              </w:rPr>
              <w:t>82,02</w:t>
            </w:r>
          </w:p>
          <w:p w14:paraId="3F55CC32" w14:textId="77777777" w:rsidR="00C33094" w:rsidRDefault="00C33094" w:rsidP="00C83F38">
            <w:pPr>
              <w:spacing w:after="0" w:line="240" w:lineRule="auto"/>
              <w:jc w:val="center"/>
              <w:rPr>
                <w:b/>
                <w:color w:val="000000"/>
                <w:sz w:val="20"/>
                <w:szCs w:val="20"/>
              </w:rPr>
            </w:pPr>
            <w:r>
              <w:rPr>
                <w:color w:val="000000"/>
                <w:sz w:val="20"/>
                <w:szCs w:val="20"/>
              </w:rPr>
              <w:t>45,27</w:t>
            </w:r>
          </w:p>
          <w:p w14:paraId="6679B265" w14:textId="77777777" w:rsidR="00EC646F" w:rsidRDefault="00EC646F" w:rsidP="00C83F38">
            <w:pPr>
              <w:spacing w:after="0" w:line="240" w:lineRule="auto"/>
              <w:jc w:val="center"/>
              <w:rPr>
                <w:b/>
                <w:color w:val="000000"/>
                <w:sz w:val="20"/>
                <w:szCs w:val="20"/>
              </w:rPr>
            </w:pPr>
          </w:p>
          <w:p w14:paraId="598781E7" w14:textId="77777777" w:rsidR="00C33094" w:rsidRPr="00C9458C" w:rsidRDefault="00C33094" w:rsidP="00C83F38">
            <w:pPr>
              <w:spacing w:after="0" w:line="240" w:lineRule="auto"/>
              <w:jc w:val="center"/>
              <w:rPr>
                <w:b/>
                <w:color w:val="000000"/>
                <w:sz w:val="20"/>
                <w:szCs w:val="20"/>
              </w:rPr>
            </w:pPr>
            <w:r>
              <w:rPr>
                <w:b/>
                <w:color w:val="000000"/>
                <w:sz w:val="20"/>
                <w:szCs w:val="20"/>
              </w:rPr>
              <w:t>138,13</w:t>
            </w:r>
          </w:p>
          <w:p w14:paraId="3E8F5415" w14:textId="77777777" w:rsidR="00C33094" w:rsidRPr="00D318DD" w:rsidRDefault="00C33094" w:rsidP="00C83F38">
            <w:pPr>
              <w:spacing w:after="0" w:line="240" w:lineRule="auto"/>
              <w:jc w:val="center"/>
              <w:rPr>
                <w:color w:val="000000"/>
                <w:sz w:val="20"/>
                <w:szCs w:val="20"/>
              </w:rPr>
            </w:pPr>
            <w:r>
              <w:rPr>
                <w:color w:val="000000"/>
                <w:sz w:val="20"/>
                <w:szCs w:val="20"/>
              </w:rPr>
              <w:t>138,13</w:t>
            </w:r>
          </w:p>
          <w:p w14:paraId="1B998951" w14:textId="77777777" w:rsidR="00C33094" w:rsidRDefault="00C33094" w:rsidP="00C83F38">
            <w:pPr>
              <w:spacing w:after="0" w:line="240" w:lineRule="auto"/>
              <w:jc w:val="center"/>
              <w:rPr>
                <w:b/>
                <w:color w:val="000000"/>
                <w:sz w:val="20"/>
                <w:szCs w:val="20"/>
              </w:rPr>
            </w:pPr>
          </w:p>
          <w:p w14:paraId="6C359A2D" w14:textId="77777777" w:rsidR="00C33094" w:rsidRDefault="00C33094" w:rsidP="00C83F38">
            <w:pPr>
              <w:spacing w:after="0" w:line="240" w:lineRule="auto"/>
              <w:jc w:val="center"/>
              <w:rPr>
                <w:b/>
                <w:color w:val="000000"/>
                <w:sz w:val="20"/>
                <w:szCs w:val="20"/>
              </w:rPr>
            </w:pPr>
            <w:r>
              <w:rPr>
                <w:b/>
                <w:color w:val="000000"/>
                <w:sz w:val="20"/>
                <w:szCs w:val="20"/>
              </w:rPr>
              <w:t>73,58</w:t>
            </w:r>
          </w:p>
          <w:p w14:paraId="5F68A190" w14:textId="77777777" w:rsidR="00C33094" w:rsidRDefault="00C33094" w:rsidP="00C83F38">
            <w:pPr>
              <w:spacing w:after="0" w:line="240" w:lineRule="auto"/>
              <w:jc w:val="center"/>
              <w:rPr>
                <w:color w:val="000000"/>
                <w:sz w:val="20"/>
                <w:szCs w:val="20"/>
              </w:rPr>
            </w:pPr>
            <w:r>
              <w:rPr>
                <w:color w:val="000000"/>
                <w:sz w:val="20"/>
                <w:szCs w:val="20"/>
              </w:rPr>
              <w:t>50,70</w:t>
            </w:r>
          </w:p>
          <w:p w14:paraId="4C0AFCD6" w14:textId="77777777" w:rsidR="00C33094" w:rsidRDefault="00C33094" w:rsidP="00C83F38">
            <w:pPr>
              <w:spacing w:after="0" w:line="240" w:lineRule="auto"/>
              <w:jc w:val="center"/>
              <w:rPr>
                <w:color w:val="000000"/>
                <w:sz w:val="20"/>
                <w:szCs w:val="20"/>
              </w:rPr>
            </w:pPr>
          </w:p>
          <w:p w14:paraId="5C926A51" w14:textId="77777777" w:rsidR="00C33094" w:rsidRDefault="00C33094" w:rsidP="00C83F38">
            <w:pPr>
              <w:spacing w:after="0" w:line="240" w:lineRule="auto"/>
              <w:jc w:val="center"/>
              <w:rPr>
                <w:color w:val="000000"/>
                <w:sz w:val="20"/>
                <w:szCs w:val="20"/>
              </w:rPr>
            </w:pPr>
            <w:r>
              <w:rPr>
                <w:color w:val="000000"/>
                <w:sz w:val="20"/>
                <w:szCs w:val="20"/>
              </w:rPr>
              <w:t>22,88</w:t>
            </w:r>
          </w:p>
          <w:p w14:paraId="780597B0" w14:textId="77777777" w:rsidR="00C33094" w:rsidRDefault="00C33094" w:rsidP="00C83F38">
            <w:pPr>
              <w:spacing w:after="0" w:line="240" w:lineRule="auto"/>
              <w:jc w:val="center"/>
              <w:rPr>
                <w:color w:val="000000"/>
                <w:sz w:val="20"/>
                <w:szCs w:val="20"/>
              </w:rPr>
            </w:pPr>
          </w:p>
          <w:p w14:paraId="09993B38" w14:textId="77777777" w:rsidR="00C33094" w:rsidRPr="00EF08B7" w:rsidRDefault="00C33094" w:rsidP="00C83F38">
            <w:pPr>
              <w:spacing w:after="0" w:line="240" w:lineRule="auto"/>
              <w:jc w:val="center"/>
              <w:rPr>
                <w:b/>
                <w:color w:val="000000"/>
                <w:sz w:val="20"/>
                <w:szCs w:val="20"/>
              </w:rPr>
            </w:pPr>
            <w:r w:rsidRPr="00EF08B7">
              <w:rPr>
                <w:b/>
                <w:color w:val="000000"/>
                <w:sz w:val="20"/>
                <w:szCs w:val="20"/>
              </w:rPr>
              <w:t>70,45</w:t>
            </w:r>
          </w:p>
          <w:p w14:paraId="5681859F" w14:textId="77777777" w:rsidR="00C33094" w:rsidRPr="008F1A55" w:rsidRDefault="00C33094" w:rsidP="00C83F38">
            <w:pPr>
              <w:spacing w:after="0" w:line="240" w:lineRule="auto"/>
              <w:jc w:val="center"/>
              <w:rPr>
                <w:color w:val="000000"/>
                <w:sz w:val="20"/>
                <w:szCs w:val="20"/>
              </w:rPr>
            </w:pPr>
            <w:r>
              <w:rPr>
                <w:color w:val="000000"/>
                <w:sz w:val="20"/>
                <w:szCs w:val="20"/>
              </w:rPr>
              <w:t>70,45</w:t>
            </w:r>
          </w:p>
        </w:tc>
        <w:tc>
          <w:tcPr>
            <w:tcW w:w="1840" w:type="dxa"/>
            <w:tcBorders>
              <w:top w:val="single" w:sz="4" w:space="0" w:color="auto"/>
              <w:left w:val="nil"/>
              <w:bottom w:val="single" w:sz="4" w:space="0" w:color="auto"/>
              <w:right w:val="single" w:sz="4" w:space="0" w:color="auto"/>
            </w:tcBorders>
          </w:tcPr>
          <w:p w14:paraId="41EFFA08" w14:textId="77777777" w:rsidR="00C33094" w:rsidRPr="00AA3354" w:rsidRDefault="00C33094" w:rsidP="00C83F38">
            <w:pPr>
              <w:spacing w:after="0" w:line="240" w:lineRule="auto"/>
              <w:jc w:val="center"/>
              <w:rPr>
                <w:b/>
                <w:color w:val="000000"/>
                <w:sz w:val="20"/>
                <w:szCs w:val="20"/>
              </w:rPr>
            </w:pPr>
            <w:r>
              <w:rPr>
                <w:b/>
                <w:color w:val="000000"/>
                <w:sz w:val="20"/>
                <w:szCs w:val="20"/>
              </w:rPr>
              <w:t>2535,40</w:t>
            </w:r>
          </w:p>
          <w:p w14:paraId="2E57D382" w14:textId="77777777" w:rsidR="00C33094" w:rsidRPr="00C9458C" w:rsidRDefault="00C33094" w:rsidP="00C83F38">
            <w:pPr>
              <w:spacing w:after="0" w:line="240" w:lineRule="auto"/>
              <w:jc w:val="center"/>
              <w:rPr>
                <w:b/>
                <w:color w:val="000000"/>
                <w:sz w:val="20"/>
                <w:szCs w:val="20"/>
              </w:rPr>
            </w:pPr>
            <w:r>
              <w:rPr>
                <w:b/>
                <w:color w:val="000000"/>
                <w:sz w:val="20"/>
                <w:szCs w:val="20"/>
              </w:rPr>
              <w:t>1477,66</w:t>
            </w:r>
          </w:p>
          <w:p w14:paraId="7A59EA74" w14:textId="77777777" w:rsidR="00C33094" w:rsidRDefault="00C33094" w:rsidP="00C83F38">
            <w:pPr>
              <w:spacing w:after="0" w:line="240" w:lineRule="auto"/>
              <w:jc w:val="center"/>
              <w:rPr>
                <w:color w:val="000000"/>
                <w:sz w:val="20"/>
                <w:szCs w:val="20"/>
              </w:rPr>
            </w:pPr>
          </w:p>
          <w:p w14:paraId="6684683D" w14:textId="77777777" w:rsidR="00C33094" w:rsidRDefault="00C33094" w:rsidP="00C83F38">
            <w:pPr>
              <w:spacing w:after="0" w:line="240" w:lineRule="auto"/>
              <w:jc w:val="center"/>
              <w:rPr>
                <w:color w:val="000000"/>
                <w:sz w:val="20"/>
                <w:szCs w:val="20"/>
              </w:rPr>
            </w:pPr>
            <w:r>
              <w:rPr>
                <w:color w:val="000000"/>
                <w:sz w:val="20"/>
                <w:szCs w:val="20"/>
              </w:rPr>
              <w:t>439,32</w:t>
            </w:r>
          </w:p>
          <w:p w14:paraId="009FCEFF" w14:textId="77777777" w:rsidR="00C33094" w:rsidRPr="00BF676F" w:rsidRDefault="00C33094" w:rsidP="00C83F38">
            <w:pPr>
              <w:spacing w:after="0" w:line="240" w:lineRule="auto"/>
              <w:jc w:val="center"/>
              <w:rPr>
                <w:color w:val="000000"/>
                <w:sz w:val="20"/>
                <w:szCs w:val="20"/>
              </w:rPr>
            </w:pPr>
            <w:r>
              <w:rPr>
                <w:color w:val="000000"/>
                <w:sz w:val="20"/>
                <w:szCs w:val="20"/>
              </w:rPr>
              <w:t>531,65</w:t>
            </w:r>
          </w:p>
          <w:p w14:paraId="0DD4B028" w14:textId="77777777" w:rsidR="00C33094" w:rsidRPr="00BF676F" w:rsidRDefault="00C33094" w:rsidP="00C83F38">
            <w:pPr>
              <w:spacing w:after="0" w:line="240" w:lineRule="auto"/>
              <w:jc w:val="center"/>
              <w:rPr>
                <w:color w:val="000000"/>
                <w:sz w:val="20"/>
                <w:szCs w:val="20"/>
              </w:rPr>
            </w:pPr>
            <w:r>
              <w:rPr>
                <w:color w:val="000000"/>
                <w:sz w:val="20"/>
                <w:szCs w:val="20"/>
              </w:rPr>
              <w:t>307,42</w:t>
            </w:r>
          </w:p>
          <w:p w14:paraId="3376A5C1" w14:textId="77777777" w:rsidR="00C33094" w:rsidRPr="00BF676F" w:rsidRDefault="00C33094" w:rsidP="00C83F38">
            <w:pPr>
              <w:spacing w:after="0" w:line="240" w:lineRule="auto"/>
              <w:jc w:val="center"/>
              <w:rPr>
                <w:color w:val="000000"/>
                <w:sz w:val="20"/>
                <w:szCs w:val="20"/>
              </w:rPr>
            </w:pPr>
            <w:r>
              <w:rPr>
                <w:color w:val="000000"/>
                <w:sz w:val="20"/>
                <w:szCs w:val="20"/>
              </w:rPr>
              <w:t>199,26</w:t>
            </w:r>
          </w:p>
          <w:p w14:paraId="65BDAE8C" w14:textId="77777777" w:rsidR="00EC646F" w:rsidRDefault="00EC646F" w:rsidP="00C83F38">
            <w:pPr>
              <w:spacing w:after="0" w:line="240" w:lineRule="auto"/>
              <w:jc w:val="center"/>
              <w:rPr>
                <w:b/>
                <w:sz w:val="20"/>
                <w:szCs w:val="20"/>
              </w:rPr>
            </w:pPr>
          </w:p>
          <w:p w14:paraId="69C1BD6E" w14:textId="77777777" w:rsidR="00C33094" w:rsidRPr="00C9458C" w:rsidRDefault="00C33094" w:rsidP="00C83F38">
            <w:pPr>
              <w:spacing w:after="0" w:line="240" w:lineRule="auto"/>
              <w:jc w:val="center"/>
              <w:rPr>
                <w:b/>
                <w:color w:val="000000"/>
                <w:sz w:val="20"/>
                <w:szCs w:val="20"/>
              </w:rPr>
            </w:pPr>
            <w:r>
              <w:rPr>
                <w:b/>
                <w:sz w:val="20"/>
                <w:szCs w:val="20"/>
              </w:rPr>
              <w:t>517,81</w:t>
            </w:r>
          </w:p>
          <w:p w14:paraId="488D2520" w14:textId="77777777" w:rsidR="00C33094" w:rsidRDefault="00C33094" w:rsidP="00C83F38">
            <w:pPr>
              <w:spacing w:after="0" w:line="240" w:lineRule="auto"/>
              <w:jc w:val="center"/>
              <w:rPr>
                <w:color w:val="000000"/>
                <w:sz w:val="20"/>
                <w:szCs w:val="20"/>
              </w:rPr>
            </w:pPr>
            <w:r>
              <w:rPr>
                <w:color w:val="000000"/>
                <w:sz w:val="20"/>
                <w:szCs w:val="20"/>
              </w:rPr>
              <w:t>517,81</w:t>
            </w:r>
          </w:p>
          <w:p w14:paraId="69D61E08" w14:textId="77777777" w:rsidR="00C33094" w:rsidRDefault="00C33094" w:rsidP="00C83F38">
            <w:pPr>
              <w:spacing w:after="0" w:line="240" w:lineRule="auto"/>
              <w:jc w:val="center"/>
              <w:rPr>
                <w:b/>
                <w:color w:val="000000"/>
                <w:sz w:val="20"/>
                <w:szCs w:val="20"/>
              </w:rPr>
            </w:pPr>
          </w:p>
          <w:p w14:paraId="564AF7D7" w14:textId="77777777" w:rsidR="00C33094" w:rsidRDefault="00C33094" w:rsidP="00C83F38">
            <w:pPr>
              <w:spacing w:after="0" w:line="240" w:lineRule="auto"/>
              <w:jc w:val="center"/>
              <w:rPr>
                <w:b/>
                <w:color w:val="000000"/>
                <w:sz w:val="20"/>
                <w:szCs w:val="20"/>
              </w:rPr>
            </w:pPr>
            <w:r>
              <w:rPr>
                <w:b/>
                <w:color w:val="000000"/>
                <w:sz w:val="20"/>
                <w:szCs w:val="20"/>
              </w:rPr>
              <w:t>275,82</w:t>
            </w:r>
          </w:p>
          <w:p w14:paraId="1512D244" w14:textId="77777777" w:rsidR="00C33094" w:rsidRDefault="00C33094" w:rsidP="00C83F38">
            <w:pPr>
              <w:spacing w:after="0" w:line="240" w:lineRule="auto"/>
              <w:jc w:val="center"/>
              <w:rPr>
                <w:color w:val="000000"/>
                <w:sz w:val="20"/>
                <w:szCs w:val="20"/>
              </w:rPr>
            </w:pPr>
            <w:r>
              <w:rPr>
                <w:color w:val="000000"/>
                <w:sz w:val="20"/>
                <w:szCs w:val="20"/>
              </w:rPr>
              <w:t>190,06</w:t>
            </w:r>
          </w:p>
          <w:p w14:paraId="0E194868" w14:textId="77777777" w:rsidR="00C33094" w:rsidRDefault="00C33094" w:rsidP="00C83F38">
            <w:pPr>
              <w:spacing w:after="0" w:line="240" w:lineRule="auto"/>
              <w:jc w:val="center"/>
              <w:rPr>
                <w:color w:val="000000"/>
                <w:sz w:val="20"/>
                <w:szCs w:val="20"/>
              </w:rPr>
            </w:pPr>
          </w:p>
          <w:p w14:paraId="7AFB7F1E" w14:textId="77777777" w:rsidR="00C33094" w:rsidRDefault="00C33094" w:rsidP="00C83F38">
            <w:pPr>
              <w:spacing w:after="0" w:line="240" w:lineRule="auto"/>
              <w:jc w:val="center"/>
              <w:rPr>
                <w:color w:val="000000"/>
                <w:sz w:val="20"/>
                <w:szCs w:val="20"/>
              </w:rPr>
            </w:pPr>
            <w:r>
              <w:rPr>
                <w:color w:val="000000"/>
                <w:sz w:val="20"/>
                <w:szCs w:val="20"/>
              </w:rPr>
              <w:t>85,76</w:t>
            </w:r>
          </w:p>
          <w:p w14:paraId="1D488ABA" w14:textId="77777777" w:rsidR="00C33094" w:rsidRDefault="00C33094" w:rsidP="00C83F38">
            <w:pPr>
              <w:spacing w:after="0" w:line="240" w:lineRule="auto"/>
              <w:jc w:val="center"/>
              <w:rPr>
                <w:color w:val="000000"/>
                <w:sz w:val="20"/>
                <w:szCs w:val="20"/>
              </w:rPr>
            </w:pPr>
          </w:p>
          <w:p w14:paraId="02FEB98C" w14:textId="77777777" w:rsidR="00C33094" w:rsidRPr="00EF08B7" w:rsidRDefault="00C33094" w:rsidP="00C83F38">
            <w:pPr>
              <w:spacing w:after="0" w:line="240" w:lineRule="auto"/>
              <w:jc w:val="center"/>
              <w:rPr>
                <w:b/>
                <w:color w:val="000000"/>
                <w:sz w:val="20"/>
                <w:szCs w:val="20"/>
              </w:rPr>
            </w:pPr>
            <w:r w:rsidRPr="00EF08B7">
              <w:rPr>
                <w:b/>
                <w:color w:val="000000"/>
                <w:sz w:val="20"/>
                <w:szCs w:val="20"/>
              </w:rPr>
              <w:t>264,11</w:t>
            </w:r>
          </w:p>
          <w:p w14:paraId="0120D747" w14:textId="77777777" w:rsidR="00C33094" w:rsidRPr="00E2284F" w:rsidRDefault="00C33094" w:rsidP="00C83F38">
            <w:pPr>
              <w:spacing w:after="0" w:line="240" w:lineRule="auto"/>
              <w:jc w:val="center"/>
              <w:rPr>
                <w:color w:val="000000"/>
                <w:sz w:val="20"/>
                <w:szCs w:val="20"/>
              </w:rPr>
            </w:pPr>
            <w:r>
              <w:rPr>
                <w:color w:val="000000"/>
                <w:sz w:val="20"/>
                <w:szCs w:val="20"/>
              </w:rPr>
              <w:t>264,11</w:t>
            </w:r>
          </w:p>
        </w:tc>
      </w:tr>
      <w:tr w:rsidR="00C33094" w:rsidRPr="002B0BE0" w14:paraId="71754BAA" w14:textId="77777777" w:rsidTr="00C83F38">
        <w:trPr>
          <w:trHeight w:val="160"/>
          <w:jc w:val="center"/>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15F07FF" w14:textId="77777777" w:rsidR="00C33094" w:rsidRPr="002B0BE0" w:rsidRDefault="00C33094" w:rsidP="00C83F38">
            <w:pPr>
              <w:spacing w:after="0" w:line="240" w:lineRule="auto"/>
              <w:jc w:val="right"/>
              <w:rPr>
                <w:sz w:val="20"/>
                <w:szCs w:val="20"/>
              </w:rPr>
            </w:pPr>
            <w:r w:rsidRPr="002B0BE0">
              <w:rPr>
                <w:sz w:val="20"/>
                <w:szCs w:val="20"/>
              </w:rPr>
              <w:t>SUMA [Mg CO</w:t>
            </w:r>
            <w:r w:rsidRPr="002B0BE0">
              <w:rPr>
                <w:sz w:val="20"/>
                <w:szCs w:val="20"/>
                <w:vertAlign w:val="subscript"/>
              </w:rPr>
              <w:t>2</w:t>
            </w:r>
            <w:r w:rsidRPr="002B0BE0">
              <w:rPr>
                <w:sz w:val="20"/>
                <w:szCs w:val="20"/>
              </w:rPr>
              <w:t>]:</w:t>
            </w:r>
          </w:p>
        </w:tc>
        <w:tc>
          <w:tcPr>
            <w:tcW w:w="1368" w:type="dxa"/>
            <w:tcBorders>
              <w:top w:val="nil"/>
              <w:left w:val="nil"/>
              <w:bottom w:val="single" w:sz="4" w:space="0" w:color="auto"/>
              <w:right w:val="single" w:sz="4" w:space="0" w:color="auto"/>
            </w:tcBorders>
          </w:tcPr>
          <w:p w14:paraId="65C2AA76" w14:textId="77777777" w:rsidR="00C33094" w:rsidRPr="00265E6A" w:rsidRDefault="00C33094" w:rsidP="00C83F38">
            <w:pPr>
              <w:spacing w:after="0" w:line="240" w:lineRule="auto"/>
              <w:jc w:val="center"/>
              <w:rPr>
                <w:b/>
                <w:sz w:val="20"/>
                <w:szCs w:val="20"/>
              </w:rPr>
            </w:pPr>
            <w:r>
              <w:rPr>
                <w:b/>
                <w:sz w:val="20"/>
                <w:szCs w:val="20"/>
              </w:rPr>
              <w:t>16 331,52</w:t>
            </w:r>
          </w:p>
        </w:tc>
        <w:tc>
          <w:tcPr>
            <w:tcW w:w="1840" w:type="dxa"/>
            <w:tcBorders>
              <w:top w:val="nil"/>
              <w:left w:val="nil"/>
              <w:bottom w:val="single" w:sz="4" w:space="0" w:color="auto"/>
              <w:right w:val="single" w:sz="4" w:space="0" w:color="auto"/>
            </w:tcBorders>
          </w:tcPr>
          <w:p w14:paraId="78124F33" w14:textId="77777777" w:rsidR="00C33094" w:rsidRPr="00265E6A" w:rsidRDefault="00C33094" w:rsidP="00C83F38">
            <w:pPr>
              <w:spacing w:after="0" w:line="240" w:lineRule="auto"/>
              <w:jc w:val="center"/>
              <w:rPr>
                <w:b/>
                <w:sz w:val="20"/>
                <w:szCs w:val="20"/>
              </w:rPr>
            </w:pPr>
            <w:r>
              <w:rPr>
                <w:b/>
                <w:sz w:val="20"/>
                <w:szCs w:val="20"/>
              </w:rPr>
              <w:t>42 037,47</w:t>
            </w:r>
          </w:p>
        </w:tc>
      </w:tr>
    </w:tbl>
    <w:p w14:paraId="3BE4A794" w14:textId="77777777" w:rsidR="006C0279" w:rsidRPr="00150AED" w:rsidRDefault="006C0279" w:rsidP="0074378C">
      <w:pPr>
        <w:spacing w:after="0"/>
      </w:pPr>
    </w:p>
    <w:p w14:paraId="4DFDA51E" w14:textId="77777777" w:rsidR="00F06D94" w:rsidRPr="00150AED" w:rsidRDefault="00F06D94" w:rsidP="00F06D94">
      <w:pPr>
        <w:spacing w:after="0"/>
      </w:pPr>
      <w:r w:rsidRPr="00EF7B60">
        <w:rPr>
          <w:b/>
        </w:rPr>
        <w:t>Tabela</w:t>
      </w:r>
      <w:r w:rsidR="00DB3E19">
        <w:rPr>
          <w:b/>
        </w:rPr>
        <w:t xml:space="preserve"> </w:t>
      </w:r>
      <w:r w:rsidR="00E72D03">
        <w:rPr>
          <w:b/>
        </w:rPr>
        <w:t>20</w:t>
      </w:r>
      <w:r w:rsidRPr="00EF7B60">
        <w:rPr>
          <w:b/>
        </w:rPr>
        <w:t xml:space="preserve">. </w:t>
      </w:r>
      <w:r>
        <w:rPr>
          <w:b/>
        </w:rPr>
        <w:t xml:space="preserve">Prognozowana </w:t>
      </w:r>
      <w:r>
        <w:t xml:space="preserve">produkcja energii z OZE </w:t>
      </w:r>
      <w:r w:rsidRPr="00150AED">
        <w:t>w roku</w:t>
      </w:r>
      <w:r>
        <w:t xml:space="preserve"> 2020</w:t>
      </w:r>
    </w:p>
    <w:tbl>
      <w:tblPr>
        <w:tblW w:w="9072" w:type="dxa"/>
        <w:tblInd w:w="70" w:type="dxa"/>
        <w:tblCellMar>
          <w:left w:w="70" w:type="dxa"/>
          <w:right w:w="70" w:type="dxa"/>
        </w:tblCellMar>
        <w:tblLook w:val="04A0" w:firstRow="1" w:lastRow="0" w:firstColumn="1" w:lastColumn="0" w:noHBand="0" w:noVBand="1"/>
      </w:tblPr>
      <w:tblGrid>
        <w:gridCol w:w="340"/>
        <w:gridCol w:w="5756"/>
        <w:gridCol w:w="1842"/>
        <w:gridCol w:w="1134"/>
      </w:tblGrid>
      <w:tr w:rsidR="00C33094" w:rsidRPr="00DE5DD3" w14:paraId="38D71758" w14:textId="77777777" w:rsidTr="000F533D">
        <w:trPr>
          <w:trHeight w:val="529"/>
        </w:trPr>
        <w:tc>
          <w:tcPr>
            <w:tcW w:w="6096" w:type="dxa"/>
            <w:gridSpan w:val="2"/>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6B44D43" w14:textId="77777777" w:rsidR="00C33094" w:rsidRPr="000F533D" w:rsidRDefault="00C33094" w:rsidP="00C83F38">
            <w:pPr>
              <w:jc w:val="center"/>
              <w:rPr>
                <w:b/>
                <w:sz w:val="20"/>
                <w:szCs w:val="20"/>
              </w:rPr>
            </w:pPr>
            <w:r w:rsidRPr="000F533D">
              <w:rPr>
                <w:b/>
                <w:sz w:val="20"/>
                <w:szCs w:val="20"/>
              </w:rPr>
              <w:t>Produkcja energii</w:t>
            </w:r>
          </w:p>
        </w:tc>
        <w:tc>
          <w:tcPr>
            <w:tcW w:w="1842" w:type="dxa"/>
            <w:tcBorders>
              <w:top w:val="single" w:sz="4" w:space="0" w:color="auto"/>
              <w:left w:val="nil"/>
              <w:bottom w:val="single" w:sz="4" w:space="0" w:color="auto"/>
              <w:right w:val="single" w:sz="4" w:space="0" w:color="auto"/>
            </w:tcBorders>
          </w:tcPr>
          <w:p w14:paraId="1E04C342" w14:textId="77777777" w:rsidR="00C33094" w:rsidRPr="000F533D" w:rsidRDefault="00C33094" w:rsidP="00C83F38">
            <w:pPr>
              <w:spacing w:after="0" w:line="240" w:lineRule="auto"/>
              <w:jc w:val="center"/>
              <w:rPr>
                <w:b/>
                <w:sz w:val="20"/>
                <w:szCs w:val="20"/>
                <w:vertAlign w:val="subscript"/>
              </w:rPr>
            </w:pPr>
            <w:r w:rsidRPr="000F533D">
              <w:rPr>
                <w:b/>
                <w:sz w:val="20"/>
                <w:szCs w:val="20"/>
              </w:rPr>
              <w:t>Szacowana emisja uniknięta</w:t>
            </w:r>
          </w:p>
          <w:p w14:paraId="37C36C21" w14:textId="77777777" w:rsidR="00C33094" w:rsidRPr="000F533D" w:rsidRDefault="00C33094" w:rsidP="00C83F38">
            <w:pPr>
              <w:spacing w:after="0" w:line="240" w:lineRule="auto"/>
              <w:jc w:val="center"/>
              <w:rPr>
                <w:b/>
                <w:sz w:val="20"/>
                <w:szCs w:val="20"/>
              </w:rPr>
            </w:pPr>
            <w:r w:rsidRPr="000F533D">
              <w:rPr>
                <w:b/>
                <w:sz w:val="20"/>
                <w:szCs w:val="20"/>
              </w:rPr>
              <w:t>[Mg CO</w:t>
            </w:r>
            <w:r w:rsidRPr="000F533D">
              <w:rPr>
                <w:b/>
                <w:sz w:val="20"/>
                <w:szCs w:val="20"/>
                <w:vertAlign w:val="subscript"/>
              </w:rPr>
              <w:t>2</w:t>
            </w:r>
            <w:r w:rsidRPr="000F533D">
              <w:rPr>
                <w:b/>
                <w:sz w:val="20"/>
                <w:szCs w:val="20"/>
              </w:rPr>
              <w:t>]</w:t>
            </w:r>
          </w:p>
        </w:tc>
        <w:tc>
          <w:tcPr>
            <w:tcW w:w="1134" w:type="dxa"/>
            <w:tcBorders>
              <w:top w:val="single" w:sz="4" w:space="0" w:color="auto"/>
              <w:left w:val="nil"/>
              <w:bottom w:val="single" w:sz="4" w:space="0" w:color="auto"/>
              <w:right w:val="single" w:sz="4" w:space="0" w:color="auto"/>
            </w:tcBorders>
          </w:tcPr>
          <w:p w14:paraId="5F180DD2" w14:textId="77777777" w:rsidR="00C33094" w:rsidRPr="000F533D" w:rsidRDefault="00C33094" w:rsidP="00C83F38">
            <w:pPr>
              <w:spacing w:after="0" w:line="240" w:lineRule="auto"/>
              <w:jc w:val="center"/>
              <w:rPr>
                <w:b/>
                <w:sz w:val="20"/>
                <w:szCs w:val="20"/>
              </w:rPr>
            </w:pPr>
            <w:r w:rsidRPr="000F533D">
              <w:rPr>
                <w:b/>
                <w:sz w:val="20"/>
                <w:szCs w:val="20"/>
              </w:rPr>
              <w:t>Produkcja energii [MWh]</w:t>
            </w:r>
          </w:p>
        </w:tc>
      </w:tr>
      <w:tr w:rsidR="00C33094" w:rsidRPr="00DE5DD3" w14:paraId="7328184D" w14:textId="77777777" w:rsidTr="000F533D">
        <w:trPr>
          <w:trHeight w:val="356"/>
        </w:trPr>
        <w:tc>
          <w:tcPr>
            <w:tcW w:w="340" w:type="dxa"/>
            <w:tcBorders>
              <w:top w:val="single" w:sz="4" w:space="0" w:color="auto"/>
              <w:left w:val="single" w:sz="4" w:space="0" w:color="auto"/>
              <w:bottom w:val="single" w:sz="4" w:space="0" w:color="auto"/>
              <w:right w:val="single" w:sz="4" w:space="0" w:color="000000"/>
            </w:tcBorders>
            <w:shd w:val="clear" w:color="auto" w:fill="auto"/>
            <w:noWrap/>
          </w:tcPr>
          <w:p w14:paraId="2EA74D95" w14:textId="77777777" w:rsidR="00C33094" w:rsidRPr="00DE5DD3" w:rsidRDefault="00C33094" w:rsidP="00C83F38">
            <w:pPr>
              <w:spacing w:after="0" w:line="240" w:lineRule="auto"/>
              <w:rPr>
                <w:b/>
                <w:sz w:val="20"/>
                <w:szCs w:val="20"/>
              </w:rPr>
            </w:pPr>
            <w:r>
              <w:rPr>
                <w:sz w:val="20"/>
                <w:szCs w:val="20"/>
              </w:rPr>
              <w:t>1.</w:t>
            </w:r>
          </w:p>
        </w:tc>
        <w:tc>
          <w:tcPr>
            <w:tcW w:w="5756" w:type="dxa"/>
            <w:tcBorders>
              <w:top w:val="single" w:sz="4" w:space="0" w:color="auto"/>
              <w:left w:val="single" w:sz="4" w:space="0" w:color="auto"/>
              <w:bottom w:val="single" w:sz="4" w:space="0" w:color="auto"/>
              <w:right w:val="single" w:sz="4" w:space="0" w:color="000000"/>
            </w:tcBorders>
            <w:shd w:val="clear" w:color="auto" w:fill="auto"/>
          </w:tcPr>
          <w:p w14:paraId="635812F6" w14:textId="77777777" w:rsidR="00C33094" w:rsidRPr="0074378C" w:rsidRDefault="00C33094" w:rsidP="00C83F38">
            <w:pPr>
              <w:spacing w:after="0" w:line="240" w:lineRule="auto"/>
              <w:rPr>
                <w:b/>
                <w:sz w:val="20"/>
                <w:szCs w:val="20"/>
              </w:rPr>
            </w:pPr>
            <w:r w:rsidRPr="0074378C">
              <w:rPr>
                <w:color w:val="000000"/>
                <w:sz w:val="20"/>
                <w:szCs w:val="20"/>
              </w:rPr>
              <w:t>Produkcja energii elektrycznej w</w:t>
            </w:r>
            <w:r>
              <w:rPr>
                <w:color w:val="000000"/>
                <w:sz w:val="20"/>
                <w:szCs w:val="20"/>
              </w:rPr>
              <w:t xml:space="preserve"> co najmniej jednej projektowanej elektrowni słonecznej</w:t>
            </w:r>
          </w:p>
        </w:tc>
        <w:tc>
          <w:tcPr>
            <w:tcW w:w="1842" w:type="dxa"/>
            <w:tcBorders>
              <w:top w:val="nil"/>
              <w:left w:val="nil"/>
              <w:bottom w:val="single" w:sz="4" w:space="0" w:color="auto"/>
              <w:right w:val="single" w:sz="4" w:space="0" w:color="auto"/>
            </w:tcBorders>
            <w:vAlign w:val="center"/>
          </w:tcPr>
          <w:p w14:paraId="44DC4C4C" w14:textId="77777777" w:rsidR="00C33094" w:rsidRPr="00C066A8" w:rsidRDefault="00C33094" w:rsidP="00C83F38">
            <w:pPr>
              <w:spacing w:after="0" w:line="240" w:lineRule="auto"/>
              <w:jc w:val="center"/>
              <w:rPr>
                <w:sz w:val="20"/>
                <w:szCs w:val="20"/>
                <w:highlight w:val="yellow"/>
              </w:rPr>
            </w:pPr>
            <w:r>
              <w:rPr>
                <w:sz w:val="20"/>
                <w:szCs w:val="20"/>
              </w:rPr>
              <w:t>844,48</w:t>
            </w:r>
          </w:p>
        </w:tc>
        <w:tc>
          <w:tcPr>
            <w:tcW w:w="1134" w:type="dxa"/>
            <w:tcBorders>
              <w:top w:val="single" w:sz="4" w:space="0" w:color="auto"/>
              <w:left w:val="nil"/>
              <w:bottom w:val="single" w:sz="4" w:space="0" w:color="auto"/>
              <w:right w:val="single" w:sz="4" w:space="0" w:color="auto"/>
            </w:tcBorders>
            <w:vAlign w:val="center"/>
          </w:tcPr>
          <w:p w14:paraId="5267CCC9" w14:textId="77777777" w:rsidR="00C33094" w:rsidRPr="00C066A8" w:rsidRDefault="00C33094" w:rsidP="00C83F38">
            <w:pPr>
              <w:spacing w:after="0" w:line="240" w:lineRule="auto"/>
              <w:jc w:val="center"/>
              <w:rPr>
                <w:sz w:val="20"/>
                <w:szCs w:val="20"/>
              </w:rPr>
            </w:pPr>
            <w:r>
              <w:rPr>
                <w:sz w:val="20"/>
                <w:szCs w:val="20"/>
              </w:rPr>
              <w:t>1040,00</w:t>
            </w:r>
          </w:p>
        </w:tc>
      </w:tr>
      <w:tr w:rsidR="00C33094" w:rsidRPr="00DE5DD3" w14:paraId="74B0DA72" w14:textId="77777777" w:rsidTr="000F533D">
        <w:trPr>
          <w:trHeight w:val="150"/>
        </w:trPr>
        <w:tc>
          <w:tcPr>
            <w:tcW w:w="340" w:type="dxa"/>
            <w:vMerge w:val="restart"/>
            <w:tcBorders>
              <w:top w:val="single" w:sz="4" w:space="0" w:color="auto"/>
              <w:left w:val="single" w:sz="4" w:space="0" w:color="auto"/>
              <w:right w:val="single" w:sz="4" w:space="0" w:color="000000"/>
            </w:tcBorders>
            <w:shd w:val="clear" w:color="auto" w:fill="auto"/>
            <w:noWrap/>
          </w:tcPr>
          <w:p w14:paraId="643947A5" w14:textId="77777777" w:rsidR="00C33094" w:rsidRDefault="00C33094" w:rsidP="00C83F38">
            <w:pPr>
              <w:spacing w:after="0" w:line="240" w:lineRule="auto"/>
              <w:rPr>
                <w:sz w:val="20"/>
                <w:szCs w:val="20"/>
              </w:rPr>
            </w:pPr>
            <w:r>
              <w:rPr>
                <w:rFonts w:cs="Arial"/>
                <w:color w:val="000000"/>
                <w:sz w:val="20"/>
                <w:szCs w:val="20"/>
              </w:rPr>
              <w:t>2.</w:t>
            </w:r>
          </w:p>
        </w:tc>
        <w:tc>
          <w:tcPr>
            <w:tcW w:w="5756" w:type="dxa"/>
            <w:tcBorders>
              <w:top w:val="single" w:sz="4" w:space="0" w:color="auto"/>
              <w:left w:val="single" w:sz="4" w:space="0" w:color="auto"/>
              <w:bottom w:val="single" w:sz="4" w:space="0" w:color="auto"/>
              <w:right w:val="single" w:sz="4" w:space="0" w:color="auto"/>
            </w:tcBorders>
            <w:shd w:val="clear" w:color="auto" w:fill="auto"/>
          </w:tcPr>
          <w:p w14:paraId="047E6095" w14:textId="77777777" w:rsidR="00C33094" w:rsidRDefault="00C33094" w:rsidP="00C83F38">
            <w:pPr>
              <w:spacing w:after="0" w:line="240" w:lineRule="auto"/>
              <w:rPr>
                <w:color w:val="000000"/>
              </w:rPr>
            </w:pPr>
            <w:r>
              <w:rPr>
                <w:rFonts w:cs="Arial"/>
                <w:bCs/>
                <w:color w:val="000000"/>
                <w:sz w:val="20"/>
                <w:szCs w:val="20"/>
              </w:rPr>
              <w:t>Produkcja energii w indywidualnych instalacjach OZE mieszkańców</w:t>
            </w:r>
          </w:p>
        </w:tc>
        <w:tc>
          <w:tcPr>
            <w:tcW w:w="1842" w:type="dxa"/>
            <w:tcBorders>
              <w:top w:val="single" w:sz="4" w:space="0" w:color="auto"/>
              <w:left w:val="single" w:sz="4" w:space="0" w:color="auto"/>
              <w:bottom w:val="single" w:sz="4" w:space="0" w:color="auto"/>
              <w:right w:val="single" w:sz="4" w:space="0" w:color="auto"/>
            </w:tcBorders>
            <w:vAlign w:val="center"/>
          </w:tcPr>
          <w:p w14:paraId="7F4BED39" w14:textId="77777777" w:rsidR="00C33094" w:rsidRPr="00C066A8" w:rsidRDefault="00C33094" w:rsidP="00C83F38">
            <w:pPr>
              <w:spacing w:after="0" w:line="240" w:lineRule="auto"/>
              <w:jc w:val="center"/>
              <w:rPr>
                <w:sz w:val="20"/>
                <w:szCs w:val="20"/>
              </w:rPr>
            </w:pPr>
            <w:r>
              <w:rPr>
                <w:sz w:val="20"/>
                <w:szCs w:val="20"/>
              </w:rPr>
              <w:t>98,96(*)</w:t>
            </w:r>
          </w:p>
        </w:tc>
        <w:tc>
          <w:tcPr>
            <w:tcW w:w="1134" w:type="dxa"/>
            <w:tcBorders>
              <w:top w:val="single" w:sz="4" w:space="0" w:color="auto"/>
              <w:left w:val="nil"/>
              <w:bottom w:val="single" w:sz="4" w:space="0" w:color="auto"/>
              <w:right w:val="single" w:sz="4" w:space="0" w:color="auto"/>
            </w:tcBorders>
            <w:vAlign w:val="center"/>
          </w:tcPr>
          <w:p w14:paraId="1ED88D49" w14:textId="77777777" w:rsidR="00C33094" w:rsidRPr="00C066A8" w:rsidRDefault="00C33094" w:rsidP="00C83F38">
            <w:pPr>
              <w:spacing w:after="0" w:line="240" w:lineRule="auto"/>
              <w:jc w:val="center"/>
              <w:rPr>
                <w:sz w:val="20"/>
                <w:szCs w:val="20"/>
              </w:rPr>
            </w:pPr>
            <w:r>
              <w:rPr>
                <w:sz w:val="20"/>
                <w:szCs w:val="20"/>
              </w:rPr>
              <w:t>301,93</w:t>
            </w:r>
          </w:p>
        </w:tc>
      </w:tr>
      <w:tr w:rsidR="00C33094" w:rsidRPr="00DE5DD3" w14:paraId="1E20EE56" w14:textId="77777777" w:rsidTr="000F533D">
        <w:trPr>
          <w:trHeight w:val="396"/>
        </w:trPr>
        <w:tc>
          <w:tcPr>
            <w:tcW w:w="340" w:type="dxa"/>
            <w:vMerge/>
            <w:tcBorders>
              <w:left w:val="single" w:sz="4" w:space="0" w:color="auto"/>
              <w:bottom w:val="single" w:sz="4" w:space="0" w:color="auto"/>
              <w:right w:val="single" w:sz="4" w:space="0" w:color="000000"/>
            </w:tcBorders>
            <w:shd w:val="clear" w:color="auto" w:fill="auto"/>
            <w:noWrap/>
          </w:tcPr>
          <w:p w14:paraId="3FB938B5" w14:textId="77777777" w:rsidR="00C33094" w:rsidRDefault="00C33094" w:rsidP="00C83F38">
            <w:pPr>
              <w:spacing w:after="0" w:line="240" w:lineRule="auto"/>
              <w:jc w:val="right"/>
              <w:rPr>
                <w:rFonts w:cs="Arial"/>
                <w:color w:val="000000"/>
                <w:sz w:val="20"/>
                <w:szCs w:val="20"/>
              </w:rPr>
            </w:pPr>
          </w:p>
        </w:tc>
        <w:tc>
          <w:tcPr>
            <w:tcW w:w="5756" w:type="dxa"/>
            <w:tcBorders>
              <w:top w:val="single" w:sz="4" w:space="0" w:color="auto"/>
              <w:left w:val="single" w:sz="4" w:space="0" w:color="auto"/>
              <w:bottom w:val="single" w:sz="4" w:space="0" w:color="auto"/>
              <w:right w:val="single" w:sz="4" w:space="0" w:color="auto"/>
            </w:tcBorders>
            <w:shd w:val="clear" w:color="auto" w:fill="auto"/>
          </w:tcPr>
          <w:p w14:paraId="3FC143CE" w14:textId="77777777" w:rsidR="00C33094" w:rsidRDefault="00C33094" w:rsidP="00C83F38">
            <w:pPr>
              <w:spacing w:after="0" w:line="240" w:lineRule="auto"/>
              <w:rPr>
                <w:rFonts w:cs="Arial"/>
                <w:bCs/>
                <w:color w:val="000000"/>
                <w:sz w:val="20"/>
                <w:szCs w:val="20"/>
              </w:rPr>
            </w:pPr>
            <w:r w:rsidRPr="005313E1">
              <w:rPr>
                <w:b/>
                <w:color w:val="000000"/>
                <w:sz w:val="20"/>
                <w:szCs w:val="20"/>
              </w:rPr>
              <w:t>w tym uwzględniono redukcję emisji</w:t>
            </w:r>
            <w:r>
              <w:rPr>
                <w:b/>
                <w:color w:val="000000"/>
                <w:sz w:val="20"/>
                <w:szCs w:val="20"/>
              </w:rPr>
              <w:t>/wzrost produkcji w wyniku zrealizowanych zadań na poziomie</w:t>
            </w:r>
          </w:p>
        </w:tc>
        <w:tc>
          <w:tcPr>
            <w:tcW w:w="1842" w:type="dxa"/>
            <w:tcBorders>
              <w:top w:val="single" w:sz="4" w:space="0" w:color="auto"/>
              <w:left w:val="single" w:sz="4" w:space="0" w:color="auto"/>
              <w:bottom w:val="single" w:sz="4" w:space="0" w:color="auto"/>
              <w:right w:val="single" w:sz="4" w:space="0" w:color="auto"/>
            </w:tcBorders>
            <w:vAlign w:val="center"/>
          </w:tcPr>
          <w:p w14:paraId="74531DAF" w14:textId="77777777" w:rsidR="00C33094" w:rsidRPr="00EC215C" w:rsidRDefault="00C33094" w:rsidP="00C83F38">
            <w:pPr>
              <w:spacing w:after="0" w:line="240" w:lineRule="auto"/>
              <w:jc w:val="center"/>
              <w:rPr>
                <w:b/>
                <w:sz w:val="20"/>
                <w:szCs w:val="20"/>
              </w:rPr>
            </w:pPr>
            <w:r>
              <w:rPr>
                <w:b/>
                <w:sz w:val="20"/>
                <w:szCs w:val="20"/>
              </w:rPr>
              <w:t>25,47(*)</w:t>
            </w:r>
          </w:p>
        </w:tc>
        <w:tc>
          <w:tcPr>
            <w:tcW w:w="1134" w:type="dxa"/>
            <w:tcBorders>
              <w:top w:val="single" w:sz="4" w:space="0" w:color="auto"/>
              <w:left w:val="nil"/>
              <w:bottom w:val="single" w:sz="4" w:space="0" w:color="auto"/>
              <w:right w:val="single" w:sz="4" w:space="0" w:color="auto"/>
            </w:tcBorders>
            <w:vAlign w:val="center"/>
          </w:tcPr>
          <w:p w14:paraId="33A6B956" w14:textId="77777777" w:rsidR="00C33094" w:rsidRPr="00EC215C" w:rsidRDefault="00C33094" w:rsidP="00C83F38">
            <w:pPr>
              <w:spacing w:after="0" w:line="240" w:lineRule="auto"/>
              <w:jc w:val="center"/>
              <w:rPr>
                <w:b/>
                <w:sz w:val="20"/>
                <w:szCs w:val="20"/>
              </w:rPr>
            </w:pPr>
            <w:r>
              <w:rPr>
                <w:b/>
                <w:sz w:val="20"/>
                <w:szCs w:val="20"/>
              </w:rPr>
              <w:t>86,43</w:t>
            </w:r>
          </w:p>
        </w:tc>
      </w:tr>
      <w:tr w:rsidR="00C33094" w:rsidRPr="00DE5DD3" w14:paraId="0859B3F3" w14:textId="77777777" w:rsidTr="000F533D">
        <w:trPr>
          <w:trHeight w:val="70"/>
        </w:trPr>
        <w:tc>
          <w:tcPr>
            <w:tcW w:w="7938" w:type="dxa"/>
            <w:gridSpan w:val="3"/>
            <w:tcBorders>
              <w:top w:val="single" w:sz="4" w:space="0" w:color="auto"/>
              <w:left w:val="single" w:sz="4" w:space="0" w:color="auto"/>
              <w:bottom w:val="single" w:sz="4" w:space="0" w:color="auto"/>
              <w:right w:val="single" w:sz="4" w:space="0" w:color="auto"/>
            </w:tcBorders>
            <w:shd w:val="clear" w:color="auto" w:fill="auto"/>
            <w:noWrap/>
          </w:tcPr>
          <w:p w14:paraId="706427C4" w14:textId="77777777" w:rsidR="00C33094" w:rsidRPr="00E72D03" w:rsidRDefault="00C33094" w:rsidP="00C83F38">
            <w:pPr>
              <w:spacing w:after="0" w:line="240" w:lineRule="auto"/>
              <w:jc w:val="right"/>
              <w:rPr>
                <w:rFonts w:cs="Arial"/>
                <w:bCs/>
                <w:color w:val="000000"/>
                <w:sz w:val="20"/>
                <w:szCs w:val="20"/>
              </w:rPr>
            </w:pPr>
            <w:r>
              <w:rPr>
                <w:rFonts w:cs="Arial"/>
                <w:bCs/>
                <w:color w:val="000000"/>
                <w:sz w:val="20"/>
                <w:szCs w:val="20"/>
              </w:rPr>
              <w:t>SUMA WYPRODUKOWANEJ ENERGII Z OZE:</w:t>
            </w:r>
          </w:p>
        </w:tc>
        <w:tc>
          <w:tcPr>
            <w:tcW w:w="1134" w:type="dxa"/>
            <w:tcBorders>
              <w:top w:val="single" w:sz="4" w:space="0" w:color="auto"/>
              <w:left w:val="nil"/>
              <w:bottom w:val="single" w:sz="4" w:space="0" w:color="auto"/>
              <w:right w:val="single" w:sz="4" w:space="0" w:color="auto"/>
            </w:tcBorders>
            <w:vAlign w:val="center"/>
          </w:tcPr>
          <w:p w14:paraId="4D5671D4" w14:textId="77777777" w:rsidR="00C33094" w:rsidRPr="00F86AB8" w:rsidRDefault="00C33094" w:rsidP="00C83F38">
            <w:pPr>
              <w:spacing w:after="0" w:line="240" w:lineRule="auto"/>
              <w:jc w:val="center"/>
              <w:rPr>
                <w:sz w:val="20"/>
                <w:szCs w:val="20"/>
              </w:rPr>
            </w:pPr>
            <w:r w:rsidRPr="00F86AB8">
              <w:rPr>
                <w:sz w:val="20"/>
                <w:szCs w:val="20"/>
              </w:rPr>
              <w:t>1341,93</w:t>
            </w:r>
          </w:p>
        </w:tc>
      </w:tr>
    </w:tbl>
    <w:p w14:paraId="74593443" w14:textId="77777777" w:rsidR="00E72D03" w:rsidRDefault="00E72D03" w:rsidP="00E72D03">
      <w:pPr>
        <w:pStyle w:val="Akapitzlist"/>
        <w:spacing w:after="0" w:line="240" w:lineRule="auto"/>
        <w:ind w:left="29"/>
        <w:contextualSpacing w:val="0"/>
        <w:jc w:val="both"/>
        <w:rPr>
          <w:color w:val="000000"/>
          <w:sz w:val="20"/>
          <w:szCs w:val="20"/>
        </w:rPr>
      </w:pPr>
      <w:r w:rsidRPr="00A71B78">
        <w:lastRenderedPageBreak/>
        <w:t>(*)</w:t>
      </w:r>
      <w:r w:rsidRPr="00A71B78">
        <w:rPr>
          <w:sz w:val="20"/>
          <w:szCs w:val="20"/>
        </w:rPr>
        <w:t>Emisja</w:t>
      </w:r>
      <w:r w:rsidRPr="00F06D94">
        <w:rPr>
          <w:sz w:val="20"/>
          <w:szCs w:val="20"/>
        </w:rPr>
        <w:t xml:space="preserve"> uniknięta</w:t>
      </w:r>
      <w:r>
        <w:rPr>
          <w:sz w:val="20"/>
          <w:szCs w:val="20"/>
        </w:rPr>
        <w:t xml:space="preserve"> związana z produkcją energii w indywidualnych instalacjach OZE mieszkańców</w:t>
      </w:r>
      <w:r w:rsidRPr="00F06D94">
        <w:rPr>
          <w:sz w:val="20"/>
          <w:szCs w:val="20"/>
        </w:rPr>
        <w:t xml:space="preserve"> zawarta jest w obniżonej emisji ze z</w:t>
      </w:r>
      <w:r w:rsidRPr="00F06D94">
        <w:rPr>
          <w:color w:val="000000"/>
          <w:sz w:val="20"/>
          <w:szCs w:val="20"/>
        </w:rPr>
        <w:t>użycia paliw i energii na cele grzewcze</w:t>
      </w:r>
    </w:p>
    <w:p w14:paraId="1D36D704" w14:textId="77777777" w:rsidR="005313E1" w:rsidRDefault="005313E1" w:rsidP="005313E1">
      <w:pPr>
        <w:jc w:val="both"/>
      </w:pPr>
      <w:r>
        <w:t>Z uwagi na brak możliwości oszacowania dalszych zmian części parametrów charakteryzujących poszczególne sektory, które mają istotny wpływ na wielkość sumarycznej emisji (tj. dalszy spadek emisyjności sektora elektroenergetycznego, ewentualny dalszy przyrost liczby samochodów osobowych przypadających na mieszkańca itd.) zrezygnowano z dalszego szacowania</w:t>
      </w:r>
      <w:r w:rsidR="00C51312">
        <w:t xml:space="preserve"> bilansowego</w:t>
      </w:r>
      <w:r>
        <w:t>, które byłoby obarczone dużym błędem i dla roku prognozowanego 2020 przyjęto emisje zinwentaryzowane w roku 2014, pomniejszone o obliczoną redukcję emisji w wyniku zaplanowanych działań na okres obowiązywania Planu.</w:t>
      </w:r>
    </w:p>
    <w:p w14:paraId="5BE384DA" w14:textId="77777777" w:rsidR="00AA4419" w:rsidRPr="00BB3EDC" w:rsidRDefault="00AA4419" w:rsidP="00F80E3B">
      <w:pPr>
        <w:spacing w:after="0"/>
        <w:ind w:left="993" w:hanging="993"/>
      </w:pPr>
      <w:r w:rsidRPr="00AA4419">
        <w:rPr>
          <w:b/>
        </w:rPr>
        <w:t xml:space="preserve">Tabela </w:t>
      </w:r>
      <w:r w:rsidR="00E72D03">
        <w:rPr>
          <w:b/>
        </w:rPr>
        <w:t>21</w:t>
      </w:r>
      <w:r w:rsidRPr="00AA4419">
        <w:rPr>
          <w:b/>
        </w:rPr>
        <w:t>.</w:t>
      </w:r>
      <w:r w:rsidRPr="00B93D9A">
        <w:t xml:space="preserve">Zmiana </w:t>
      </w:r>
      <w:r>
        <w:t>emisji CO</w:t>
      </w:r>
      <w:r>
        <w:rPr>
          <w:vertAlign w:val="subscript"/>
        </w:rPr>
        <w:t>2</w:t>
      </w:r>
      <w:r>
        <w:t xml:space="preserve"> z terenu gminy (BEI/prognoza 2020)</w:t>
      </w:r>
    </w:p>
    <w:tbl>
      <w:tblPr>
        <w:tblW w:w="7620" w:type="dxa"/>
        <w:jc w:val="center"/>
        <w:tblCellMar>
          <w:left w:w="70" w:type="dxa"/>
          <w:right w:w="70" w:type="dxa"/>
        </w:tblCellMar>
        <w:tblLook w:val="04A0" w:firstRow="1" w:lastRow="0" w:firstColumn="1" w:lastColumn="0" w:noHBand="0" w:noVBand="1"/>
      </w:tblPr>
      <w:tblGrid>
        <w:gridCol w:w="437"/>
        <w:gridCol w:w="3232"/>
        <w:gridCol w:w="1275"/>
        <w:gridCol w:w="1418"/>
        <w:gridCol w:w="1258"/>
      </w:tblGrid>
      <w:tr w:rsidR="004403FE" w:rsidRPr="007A66A6" w14:paraId="25694A1C" w14:textId="77777777" w:rsidTr="004403FE">
        <w:trPr>
          <w:trHeight w:val="218"/>
          <w:jc w:val="center"/>
        </w:trPr>
        <w:tc>
          <w:tcPr>
            <w:tcW w:w="4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6C7537" w14:textId="77777777" w:rsidR="004403FE" w:rsidRPr="007A66A6" w:rsidRDefault="004403FE" w:rsidP="007C1FB6">
            <w:pPr>
              <w:spacing w:after="0" w:line="240" w:lineRule="auto"/>
              <w:jc w:val="center"/>
              <w:rPr>
                <w:rFonts w:cs="Arial"/>
                <w:b/>
                <w:color w:val="000000"/>
                <w:sz w:val="20"/>
                <w:szCs w:val="20"/>
              </w:rPr>
            </w:pPr>
            <w:r w:rsidRPr="007A66A6">
              <w:rPr>
                <w:rFonts w:cs="Arial"/>
                <w:b/>
                <w:color w:val="000000"/>
                <w:sz w:val="20"/>
                <w:szCs w:val="20"/>
              </w:rPr>
              <w:t>Lp.</w:t>
            </w:r>
          </w:p>
        </w:tc>
        <w:tc>
          <w:tcPr>
            <w:tcW w:w="32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98689" w14:textId="77777777" w:rsidR="004403FE" w:rsidRPr="007A66A6" w:rsidRDefault="004403FE" w:rsidP="007C1FB6">
            <w:pPr>
              <w:spacing w:after="0" w:line="240" w:lineRule="auto"/>
              <w:jc w:val="center"/>
              <w:rPr>
                <w:rFonts w:cs="Arial"/>
                <w:b/>
                <w:color w:val="000000"/>
                <w:sz w:val="20"/>
                <w:szCs w:val="20"/>
              </w:rPr>
            </w:pPr>
            <w:r w:rsidRPr="007A66A6">
              <w:rPr>
                <w:rFonts w:cs="Arial"/>
                <w:b/>
                <w:color w:val="000000"/>
                <w:sz w:val="20"/>
                <w:szCs w:val="20"/>
              </w:rPr>
              <w:t>SEKTOR</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50B2185" w14:textId="77777777" w:rsidR="004403FE" w:rsidRPr="007A66A6" w:rsidRDefault="004403FE" w:rsidP="004403FE">
            <w:pPr>
              <w:spacing w:after="0" w:line="240" w:lineRule="auto"/>
              <w:jc w:val="center"/>
              <w:rPr>
                <w:rFonts w:cs="Arial"/>
                <w:b/>
                <w:bCs/>
                <w:color w:val="000000"/>
                <w:sz w:val="20"/>
                <w:szCs w:val="20"/>
              </w:rPr>
            </w:pPr>
            <w:r w:rsidRPr="007A66A6">
              <w:rPr>
                <w:rFonts w:cs="Arial"/>
                <w:b/>
                <w:bCs/>
                <w:color w:val="000000"/>
                <w:sz w:val="20"/>
                <w:szCs w:val="20"/>
              </w:rPr>
              <w:t>BEI 20</w:t>
            </w:r>
            <w:r>
              <w:rPr>
                <w:rFonts w:cs="Arial"/>
                <w:b/>
                <w:bCs/>
                <w:color w:val="000000"/>
                <w:sz w:val="20"/>
                <w:szCs w:val="20"/>
              </w:rPr>
              <w:t>14</w:t>
            </w:r>
          </w:p>
        </w:tc>
        <w:tc>
          <w:tcPr>
            <w:tcW w:w="1418" w:type="dxa"/>
            <w:tcBorders>
              <w:top w:val="single" w:sz="4" w:space="0" w:color="auto"/>
              <w:left w:val="nil"/>
              <w:bottom w:val="single" w:sz="4" w:space="0" w:color="auto"/>
              <w:right w:val="single" w:sz="4" w:space="0" w:color="auto"/>
            </w:tcBorders>
            <w:vAlign w:val="center"/>
          </w:tcPr>
          <w:p w14:paraId="6711A66F" w14:textId="77777777" w:rsidR="004403FE" w:rsidRPr="007A66A6" w:rsidRDefault="004403FE" w:rsidP="007C1FB6">
            <w:pPr>
              <w:spacing w:after="0" w:line="240" w:lineRule="auto"/>
              <w:jc w:val="center"/>
              <w:rPr>
                <w:rFonts w:cs="Arial"/>
                <w:b/>
                <w:bCs/>
                <w:color w:val="000000"/>
                <w:sz w:val="20"/>
                <w:szCs w:val="20"/>
              </w:rPr>
            </w:pPr>
            <w:r w:rsidRPr="007A66A6">
              <w:rPr>
                <w:rFonts w:cs="Arial"/>
                <w:b/>
                <w:bCs/>
                <w:color w:val="000000"/>
                <w:sz w:val="20"/>
                <w:szCs w:val="20"/>
              </w:rPr>
              <w:t>Prognoza 2020</w:t>
            </w:r>
          </w:p>
        </w:tc>
        <w:tc>
          <w:tcPr>
            <w:tcW w:w="1258" w:type="dxa"/>
            <w:tcBorders>
              <w:top w:val="single" w:sz="4" w:space="0" w:color="auto"/>
              <w:left w:val="nil"/>
              <w:bottom w:val="single" w:sz="4" w:space="0" w:color="auto"/>
              <w:right w:val="single" w:sz="4" w:space="0" w:color="auto"/>
            </w:tcBorders>
            <w:vAlign w:val="center"/>
          </w:tcPr>
          <w:p w14:paraId="2B2AD63A" w14:textId="77777777" w:rsidR="004403FE" w:rsidRPr="007A66A6" w:rsidRDefault="004403FE" w:rsidP="007C1FB6">
            <w:pPr>
              <w:spacing w:after="0" w:line="240" w:lineRule="auto"/>
              <w:jc w:val="center"/>
              <w:rPr>
                <w:rFonts w:cs="Arial"/>
                <w:b/>
                <w:bCs/>
                <w:color w:val="000000"/>
                <w:sz w:val="20"/>
                <w:szCs w:val="20"/>
              </w:rPr>
            </w:pPr>
            <w:r w:rsidRPr="007A66A6">
              <w:rPr>
                <w:rFonts w:cs="Arial"/>
                <w:b/>
                <w:bCs/>
                <w:color w:val="000000"/>
                <w:sz w:val="20"/>
                <w:szCs w:val="20"/>
              </w:rPr>
              <w:t>Różnica</w:t>
            </w:r>
          </w:p>
        </w:tc>
      </w:tr>
      <w:tr w:rsidR="004403FE" w:rsidRPr="007A66A6" w14:paraId="0F21BF38" w14:textId="77777777" w:rsidTr="004403FE">
        <w:trPr>
          <w:trHeight w:val="108"/>
          <w:jc w:val="center"/>
        </w:trPr>
        <w:tc>
          <w:tcPr>
            <w:tcW w:w="437" w:type="dxa"/>
            <w:vMerge/>
            <w:tcBorders>
              <w:top w:val="single" w:sz="4" w:space="0" w:color="auto"/>
              <w:left w:val="single" w:sz="4" w:space="0" w:color="auto"/>
              <w:bottom w:val="single" w:sz="4" w:space="0" w:color="auto"/>
              <w:right w:val="single" w:sz="4" w:space="0" w:color="auto"/>
            </w:tcBorders>
            <w:vAlign w:val="center"/>
            <w:hideMark/>
          </w:tcPr>
          <w:p w14:paraId="534CE23F" w14:textId="77777777" w:rsidR="004403FE" w:rsidRPr="007A66A6" w:rsidRDefault="004403FE" w:rsidP="0036619F">
            <w:pPr>
              <w:spacing w:after="0" w:line="240" w:lineRule="auto"/>
              <w:rPr>
                <w:rFonts w:cs="Arial"/>
                <w:b/>
                <w:color w:val="000000"/>
                <w:sz w:val="20"/>
                <w:szCs w:val="20"/>
              </w:rPr>
            </w:pPr>
          </w:p>
        </w:tc>
        <w:tc>
          <w:tcPr>
            <w:tcW w:w="3232" w:type="dxa"/>
            <w:vMerge/>
            <w:tcBorders>
              <w:top w:val="single" w:sz="4" w:space="0" w:color="auto"/>
              <w:left w:val="single" w:sz="4" w:space="0" w:color="auto"/>
              <w:bottom w:val="single" w:sz="4" w:space="0" w:color="auto"/>
              <w:right w:val="single" w:sz="4" w:space="0" w:color="auto"/>
            </w:tcBorders>
            <w:vAlign w:val="center"/>
            <w:hideMark/>
          </w:tcPr>
          <w:p w14:paraId="47906F11" w14:textId="77777777" w:rsidR="004403FE" w:rsidRPr="007A66A6" w:rsidRDefault="004403FE" w:rsidP="0036619F">
            <w:pPr>
              <w:spacing w:after="0" w:line="240" w:lineRule="auto"/>
              <w:rPr>
                <w:rFonts w:cs="Arial"/>
                <w:b/>
                <w:color w:val="000000"/>
                <w:sz w:val="20"/>
                <w:szCs w:val="20"/>
              </w:rPr>
            </w:pPr>
          </w:p>
        </w:tc>
        <w:tc>
          <w:tcPr>
            <w:tcW w:w="2693" w:type="dxa"/>
            <w:gridSpan w:val="2"/>
            <w:tcBorders>
              <w:top w:val="single" w:sz="4" w:space="0" w:color="auto"/>
              <w:left w:val="nil"/>
              <w:bottom w:val="single" w:sz="4" w:space="0" w:color="auto"/>
              <w:right w:val="single" w:sz="4" w:space="0" w:color="auto"/>
            </w:tcBorders>
          </w:tcPr>
          <w:p w14:paraId="0B01B366" w14:textId="77777777" w:rsidR="004403FE" w:rsidRPr="007A66A6" w:rsidRDefault="004403FE" w:rsidP="0036619F">
            <w:pPr>
              <w:spacing w:after="0" w:line="240" w:lineRule="auto"/>
              <w:jc w:val="center"/>
              <w:rPr>
                <w:rFonts w:cs="Arial"/>
                <w:b/>
                <w:color w:val="000000"/>
                <w:sz w:val="20"/>
                <w:szCs w:val="20"/>
              </w:rPr>
            </w:pPr>
            <w:r w:rsidRPr="007A66A6">
              <w:rPr>
                <w:rFonts w:cs="Arial"/>
                <w:b/>
                <w:color w:val="000000"/>
                <w:sz w:val="20"/>
                <w:szCs w:val="20"/>
              </w:rPr>
              <w:t>[Mg CO</w:t>
            </w:r>
            <w:r w:rsidRPr="007A66A6">
              <w:rPr>
                <w:rFonts w:cs="Arial"/>
                <w:b/>
                <w:color w:val="000000"/>
                <w:sz w:val="20"/>
                <w:szCs w:val="20"/>
                <w:vertAlign w:val="subscript"/>
              </w:rPr>
              <w:t>2</w:t>
            </w:r>
            <w:r w:rsidRPr="007A66A6">
              <w:rPr>
                <w:rFonts w:cs="Arial"/>
                <w:b/>
                <w:color w:val="000000"/>
                <w:sz w:val="20"/>
                <w:szCs w:val="20"/>
              </w:rPr>
              <w:t>/rok]</w:t>
            </w:r>
          </w:p>
        </w:tc>
        <w:tc>
          <w:tcPr>
            <w:tcW w:w="1258" w:type="dxa"/>
            <w:tcBorders>
              <w:top w:val="single" w:sz="4" w:space="0" w:color="auto"/>
              <w:left w:val="nil"/>
              <w:bottom w:val="single" w:sz="4" w:space="0" w:color="auto"/>
              <w:right w:val="single" w:sz="4" w:space="0" w:color="auto"/>
            </w:tcBorders>
          </w:tcPr>
          <w:p w14:paraId="5B4C09D3" w14:textId="77777777" w:rsidR="004403FE" w:rsidRPr="007A66A6" w:rsidRDefault="004403FE" w:rsidP="0036619F">
            <w:pPr>
              <w:spacing w:after="0" w:line="240" w:lineRule="auto"/>
              <w:jc w:val="center"/>
              <w:rPr>
                <w:rFonts w:cs="Arial"/>
                <w:b/>
                <w:color w:val="000000"/>
                <w:sz w:val="20"/>
                <w:szCs w:val="20"/>
              </w:rPr>
            </w:pPr>
            <w:r w:rsidRPr="007A66A6">
              <w:rPr>
                <w:rFonts w:cs="Arial"/>
                <w:b/>
                <w:color w:val="000000"/>
                <w:sz w:val="20"/>
                <w:szCs w:val="20"/>
              </w:rPr>
              <w:t>Mg CO</w:t>
            </w:r>
            <w:r w:rsidRPr="007A66A6">
              <w:rPr>
                <w:rFonts w:cs="Arial"/>
                <w:b/>
                <w:color w:val="000000"/>
                <w:sz w:val="20"/>
                <w:szCs w:val="20"/>
                <w:vertAlign w:val="subscript"/>
              </w:rPr>
              <w:t>2</w:t>
            </w:r>
          </w:p>
        </w:tc>
      </w:tr>
      <w:tr w:rsidR="008F1A55" w:rsidRPr="007A66A6" w14:paraId="79682D19" w14:textId="77777777" w:rsidTr="004403FE">
        <w:trPr>
          <w:trHeight w:val="60"/>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hideMark/>
          </w:tcPr>
          <w:p w14:paraId="1CB17979" w14:textId="77777777" w:rsidR="008F1A55" w:rsidRPr="007A66A6" w:rsidRDefault="008F1A55" w:rsidP="0036619F">
            <w:pPr>
              <w:spacing w:after="0" w:line="240" w:lineRule="auto"/>
              <w:rPr>
                <w:rFonts w:cs="Arial"/>
                <w:color w:val="000000"/>
                <w:sz w:val="20"/>
                <w:szCs w:val="20"/>
              </w:rPr>
            </w:pPr>
            <w:r w:rsidRPr="007A66A6">
              <w:rPr>
                <w:rFonts w:cs="Arial"/>
                <w:color w:val="000000"/>
                <w:sz w:val="20"/>
                <w:szCs w:val="20"/>
              </w:rPr>
              <w:t>1</w:t>
            </w:r>
            <w:r>
              <w:rPr>
                <w:rFonts w:cs="Arial"/>
                <w:color w:val="000000"/>
                <w:sz w:val="20"/>
                <w:szCs w:val="20"/>
              </w:rPr>
              <w:t>.</w:t>
            </w:r>
          </w:p>
        </w:tc>
        <w:tc>
          <w:tcPr>
            <w:tcW w:w="3232" w:type="dxa"/>
            <w:tcBorders>
              <w:top w:val="single" w:sz="4" w:space="0" w:color="auto"/>
              <w:left w:val="nil"/>
              <w:bottom w:val="single" w:sz="4" w:space="0" w:color="auto"/>
              <w:right w:val="single" w:sz="4" w:space="0" w:color="auto"/>
            </w:tcBorders>
            <w:shd w:val="clear" w:color="auto" w:fill="auto"/>
            <w:noWrap/>
            <w:hideMark/>
          </w:tcPr>
          <w:p w14:paraId="5F8DDE4A" w14:textId="77777777" w:rsidR="008F1A55" w:rsidRPr="007A66A6" w:rsidRDefault="008F1A55" w:rsidP="00A24E7E">
            <w:pPr>
              <w:spacing w:after="0" w:line="240" w:lineRule="auto"/>
              <w:jc w:val="both"/>
              <w:rPr>
                <w:color w:val="000000"/>
                <w:sz w:val="20"/>
                <w:szCs w:val="20"/>
              </w:rPr>
            </w:pPr>
            <w:r w:rsidRPr="002B0BE0">
              <w:rPr>
                <w:color w:val="000000"/>
                <w:sz w:val="20"/>
                <w:szCs w:val="20"/>
              </w:rPr>
              <w:t>Budynk</w:t>
            </w:r>
            <w:r>
              <w:rPr>
                <w:color w:val="000000"/>
                <w:sz w:val="20"/>
                <w:szCs w:val="20"/>
              </w:rPr>
              <w:t>i, wyposażenie/urządzenia komunalne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593B9" w14:textId="77777777" w:rsidR="008F1A55" w:rsidRPr="007A66A6" w:rsidRDefault="008F1A55" w:rsidP="00C51312">
            <w:pPr>
              <w:spacing w:after="0" w:line="240" w:lineRule="auto"/>
              <w:jc w:val="center"/>
              <w:rPr>
                <w:rFonts w:cs="Arial"/>
                <w:bCs/>
                <w:color w:val="000000"/>
                <w:sz w:val="20"/>
                <w:szCs w:val="20"/>
              </w:rPr>
            </w:pPr>
            <w:r>
              <w:rPr>
                <w:rFonts w:cs="Arial"/>
                <w:bCs/>
                <w:color w:val="000000"/>
                <w:sz w:val="20"/>
                <w:szCs w:val="20"/>
              </w:rPr>
              <w:t>1028,74</w:t>
            </w:r>
          </w:p>
        </w:tc>
        <w:tc>
          <w:tcPr>
            <w:tcW w:w="1418" w:type="dxa"/>
            <w:tcBorders>
              <w:top w:val="single" w:sz="4" w:space="0" w:color="auto"/>
              <w:left w:val="nil"/>
              <w:bottom w:val="single" w:sz="4" w:space="0" w:color="auto"/>
              <w:right w:val="single" w:sz="4" w:space="0" w:color="auto"/>
            </w:tcBorders>
            <w:vAlign w:val="center"/>
          </w:tcPr>
          <w:p w14:paraId="65510E0D" w14:textId="77777777" w:rsidR="008F1A55" w:rsidRPr="007A66A6" w:rsidRDefault="008F1A55" w:rsidP="0063784A">
            <w:pPr>
              <w:spacing w:after="0" w:line="240" w:lineRule="auto"/>
              <w:jc w:val="center"/>
              <w:rPr>
                <w:rFonts w:cs="Arial"/>
                <w:color w:val="000000"/>
                <w:sz w:val="20"/>
                <w:szCs w:val="20"/>
              </w:rPr>
            </w:pPr>
            <w:r>
              <w:rPr>
                <w:rFonts w:cs="Arial"/>
                <w:color w:val="000000"/>
                <w:sz w:val="20"/>
                <w:szCs w:val="20"/>
              </w:rPr>
              <w:t>913,63</w:t>
            </w:r>
          </w:p>
        </w:tc>
        <w:tc>
          <w:tcPr>
            <w:tcW w:w="1258" w:type="dxa"/>
            <w:tcBorders>
              <w:top w:val="single" w:sz="4" w:space="0" w:color="auto"/>
              <w:left w:val="nil"/>
              <w:bottom w:val="single" w:sz="4" w:space="0" w:color="auto"/>
              <w:right w:val="single" w:sz="4" w:space="0" w:color="auto"/>
            </w:tcBorders>
            <w:vAlign w:val="center"/>
          </w:tcPr>
          <w:p w14:paraId="7194ED80" w14:textId="77777777" w:rsidR="008F1A55" w:rsidRPr="007A66A6" w:rsidRDefault="008F1A55" w:rsidP="00C017B0">
            <w:pPr>
              <w:spacing w:after="0" w:line="240" w:lineRule="auto"/>
              <w:jc w:val="center"/>
              <w:rPr>
                <w:rFonts w:cs="Arial"/>
                <w:bCs/>
                <w:color w:val="000000"/>
                <w:sz w:val="20"/>
                <w:szCs w:val="20"/>
              </w:rPr>
            </w:pPr>
            <w:r w:rsidRPr="007A66A6">
              <w:rPr>
                <w:rFonts w:cs="Arial"/>
                <w:bCs/>
                <w:color w:val="000000"/>
                <w:sz w:val="20"/>
                <w:szCs w:val="20"/>
              </w:rPr>
              <w:t>-</w:t>
            </w:r>
            <w:r>
              <w:rPr>
                <w:rFonts w:cs="Arial"/>
                <w:bCs/>
                <w:color w:val="000000"/>
                <w:sz w:val="20"/>
                <w:szCs w:val="20"/>
              </w:rPr>
              <w:t>115,11</w:t>
            </w:r>
          </w:p>
        </w:tc>
      </w:tr>
      <w:tr w:rsidR="008F1A55" w:rsidRPr="007A66A6" w14:paraId="4AA2A95C" w14:textId="77777777" w:rsidTr="004403FE">
        <w:trPr>
          <w:trHeight w:val="248"/>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hideMark/>
          </w:tcPr>
          <w:p w14:paraId="2C9723FA" w14:textId="77777777" w:rsidR="008F1A55" w:rsidRPr="007A66A6" w:rsidRDefault="008F1A55" w:rsidP="0036619F">
            <w:pPr>
              <w:spacing w:after="0" w:line="240" w:lineRule="auto"/>
              <w:rPr>
                <w:rFonts w:cs="Arial"/>
                <w:color w:val="000000"/>
                <w:sz w:val="20"/>
                <w:szCs w:val="20"/>
              </w:rPr>
            </w:pPr>
            <w:r w:rsidRPr="007A66A6">
              <w:rPr>
                <w:rFonts w:cs="Arial"/>
                <w:color w:val="000000"/>
                <w:sz w:val="20"/>
                <w:szCs w:val="20"/>
              </w:rPr>
              <w:t>2</w:t>
            </w:r>
            <w:r>
              <w:rPr>
                <w:rFonts w:cs="Arial"/>
                <w:color w:val="000000"/>
                <w:sz w:val="20"/>
                <w:szCs w:val="20"/>
              </w:rPr>
              <w:t>.</w:t>
            </w:r>
          </w:p>
        </w:tc>
        <w:tc>
          <w:tcPr>
            <w:tcW w:w="3232" w:type="dxa"/>
            <w:tcBorders>
              <w:top w:val="single" w:sz="4" w:space="0" w:color="auto"/>
              <w:left w:val="nil"/>
              <w:bottom w:val="single" w:sz="4" w:space="0" w:color="auto"/>
              <w:right w:val="single" w:sz="4" w:space="0" w:color="auto"/>
            </w:tcBorders>
            <w:shd w:val="clear" w:color="auto" w:fill="auto"/>
            <w:noWrap/>
            <w:hideMark/>
          </w:tcPr>
          <w:p w14:paraId="3D4BE618" w14:textId="77777777" w:rsidR="008F1A55" w:rsidRPr="007A66A6" w:rsidRDefault="008F1A55" w:rsidP="00BA2919">
            <w:pPr>
              <w:spacing w:after="0" w:line="240" w:lineRule="auto"/>
              <w:ind w:right="-60"/>
              <w:rPr>
                <w:rFonts w:cs="Arial"/>
                <w:bCs/>
                <w:color w:val="000000"/>
                <w:sz w:val="20"/>
                <w:szCs w:val="20"/>
                <w:vertAlign w:val="superscript"/>
              </w:rPr>
            </w:pPr>
            <w:r>
              <w:rPr>
                <w:color w:val="000000"/>
                <w:sz w:val="20"/>
                <w:szCs w:val="20"/>
              </w:rPr>
              <w:t>Budynki mieszkalne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3C6EA02" w14:textId="77777777" w:rsidR="008F1A55" w:rsidRPr="007A66A6" w:rsidRDefault="008F1A55" w:rsidP="00C51312">
            <w:pPr>
              <w:spacing w:after="0" w:line="240" w:lineRule="auto"/>
              <w:jc w:val="center"/>
              <w:rPr>
                <w:rFonts w:cs="Arial"/>
                <w:bCs/>
                <w:color w:val="000000"/>
                <w:sz w:val="20"/>
                <w:szCs w:val="20"/>
              </w:rPr>
            </w:pPr>
            <w:r>
              <w:rPr>
                <w:rFonts w:cs="Arial"/>
                <w:bCs/>
                <w:color w:val="000000"/>
                <w:sz w:val="20"/>
                <w:szCs w:val="20"/>
              </w:rPr>
              <w:t>14 759,07</w:t>
            </w:r>
          </w:p>
        </w:tc>
        <w:tc>
          <w:tcPr>
            <w:tcW w:w="1418" w:type="dxa"/>
            <w:tcBorders>
              <w:top w:val="single" w:sz="4" w:space="0" w:color="auto"/>
              <w:left w:val="nil"/>
              <w:bottom w:val="single" w:sz="4" w:space="0" w:color="auto"/>
              <w:right w:val="single" w:sz="4" w:space="0" w:color="auto"/>
            </w:tcBorders>
            <w:vAlign w:val="center"/>
          </w:tcPr>
          <w:p w14:paraId="210C068D" w14:textId="77777777" w:rsidR="008F1A55" w:rsidRPr="007A66A6" w:rsidRDefault="008F1A55" w:rsidP="00B86828">
            <w:pPr>
              <w:spacing w:after="0" w:line="240" w:lineRule="auto"/>
              <w:jc w:val="center"/>
              <w:rPr>
                <w:rFonts w:cs="Arial"/>
                <w:bCs/>
                <w:color w:val="000000"/>
                <w:sz w:val="20"/>
                <w:szCs w:val="20"/>
              </w:rPr>
            </w:pPr>
            <w:r>
              <w:rPr>
                <w:rFonts w:cs="Arial"/>
                <w:bCs/>
                <w:color w:val="000000"/>
                <w:sz w:val="20"/>
                <w:szCs w:val="20"/>
              </w:rPr>
              <w:t>14 484,63</w:t>
            </w:r>
          </w:p>
        </w:tc>
        <w:tc>
          <w:tcPr>
            <w:tcW w:w="1258" w:type="dxa"/>
            <w:tcBorders>
              <w:top w:val="single" w:sz="4" w:space="0" w:color="auto"/>
              <w:left w:val="nil"/>
              <w:bottom w:val="single" w:sz="4" w:space="0" w:color="auto"/>
              <w:right w:val="single" w:sz="4" w:space="0" w:color="auto"/>
            </w:tcBorders>
            <w:vAlign w:val="center"/>
          </w:tcPr>
          <w:p w14:paraId="65640F0F" w14:textId="77777777" w:rsidR="008F1A55" w:rsidRPr="007A66A6" w:rsidRDefault="008F1A55" w:rsidP="00C017B0">
            <w:pPr>
              <w:spacing w:after="0" w:line="240" w:lineRule="auto"/>
              <w:jc w:val="center"/>
              <w:rPr>
                <w:rFonts w:cs="Arial"/>
                <w:bCs/>
                <w:color w:val="000000"/>
                <w:sz w:val="20"/>
                <w:szCs w:val="20"/>
              </w:rPr>
            </w:pPr>
            <w:r w:rsidRPr="007A66A6">
              <w:rPr>
                <w:rFonts w:cs="Arial"/>
                <w:bCs/>
                <w:color w:val="000000"/>
                <w:sz w:val="20"/>
                <w:szCs w:val="20"/>
              </w:rPr>
              <w:t>-</w:t>
            </w:r>
            <w:r>
              <w:rPr>
                <w:rFonts w:cs="Arial"/>
                <w:bCs/>
                <w:color w:val="000000"/>
                <w:sz w:val="20"/>
                <w:szCs w:val="20"/>
              </w:rPr>
              <w:t>274,44</w:t>
            </w:r>
          </w:p>
        </w:tc>
      </w:tr>
      <w:tr w:rsidR="008F1A55" w:rsidRPr="007A66A6" w14:paraId="6D941766" w14:textId="77777777" w:rsidTr="004403FE">
        <w:trPr>
          <w:trHeight w:val="138"/>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hideMark/>
          </w:tcPr>
          <w:p w14:paraId="5D481260" w14:textId="77777777" w:rsidR="008F1A55" w:rsidRPr="007A66A6" w:rsidRDefault="008F1A55" w:rsidP="00A60DFC">
            <w:pPr>
              <w:spacing w:after="0" w:line="240" w:lineRule="auto"/>
              <w:rPr>
                <w:rFonts w:cs="Arial"/>
                <w:color w:val="000000"/>
                <w:sz w:val="20"/>
                <w:szCs w:val="20"/>
              </w:rPr>
            </w:pPr>
            <w:r w:rsidRPr="007A66A6">
              <w:rPr>
                <w:rFonts w:cs="Arial"/>
                <w:color w:val="000000"/>
                <w:sz w:val="20"/>
                <w:szCs w:val="20"/>
              </w:rPr>
              <w:t>3</w:t>
            </w:r>
            <w:r>
              <w:rPr>
                <w:rFonts w:cs="Arial"/>
                <w:color w:val="000000"/>
                <w:sz w:val="20"/>
                <w:szCs w:val="20"/>
              </w:rPr>
              <w:t>.</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14:paraId="30F5D28E" w14:textId="77777777" w:rsidR="008F1A55" w:rsidRPr="007A66A6" w:rsidRDefault="008F1A55" w:rsidP="00A60DFC">
            <w:pPr>
              <w:spacing w:after="0" w:line="240" w:lineRule="auto"/>
              <w:rPr>
                <w:rFonts w:cs="Arial"/>
                <w:bCs/>
                <w:color w:val="000000"/>
                <w:sz w:val="20"/>
                <w:szCs w:val="20"/>
              </w:rPr>
            </w:pPr>
            <w:r>
              <w:rPr>
                <w:color w:val="000000"/>
                <w:sz w:val="20"/>
                <w:szCs w:val="20"/>
              </w:rPr>
              <w:t xml:space="preserve">Budynki </w:t>
            </w:r>
            <w:r w:rsidRPr="004721B0">
              <w:rPr>
                <w:color w:val="000000"/>
                <w:sz w:val="20"/>
                <w:szCs w:val="20"/>
              </w:rPr>
              <w:t>wyposażenie/urzą</w:t>
            </w:r>
            <w:r>
              <w:rPr>
                <w:color w:val="000000"/>
                <w:sz w:val="20"/>
                <w:szCs w:val="20"/>
              </w:rPr>
              <w:t>dzenia usługowe (niekomunalne)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B57B8"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41,50</w:t>
            </w:r>
          </w:p>
        </w:tc>
        <w:tc>
          <w:tcPr>
            <w:tcW w:w="1418" w:type="dxa"/>
            <w:tcBorders>
              <w:top w:val="single" w:sz="4" w:space="0" w:color="auto"/>
              <w:left w:val="single" w:sz="4" w:space="0" w:color="auto"/>
              <w:bottom w:val="single" w:sz="4" w:space="0" w:color="auto"/>
              <w:right w:val="single" w:sz="4" w:space="0" w:color="auto"/>
            </w:tcBorders>
            <w:vAlign w:val="center"/>
          </w:tcPr>
          <w:p w14:paraId="1F810849"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41,50</w:t>
            </w:r>
          </w:p>
        </w:tc>
        <w:tc>
          <w:tcPr>
            <w:tcW w:w="1258" w:type="dxa"/>
            <w:tcBorders>
              <w:top w:val="single" w:sz="4" w:space="0" w:color="auto"/>
              <w:left w:val="single" w:sz="4" w:space="0" w:color="auto"/>
              <w:bottom w:val="single" w:sz="4" w:space="0" w:color="auto"/>
              <w:right w:val="single" w:sz="4" w:space="0" w:color="auto"/>
            </w:tcBorders>
            <w:vAlign w:val="center"/>
          </w:tcPr>
          <w:p w14:paraId="34279536"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0</w:t>
            </w:r>
          </w:p>
        </w:tc>
      </w:tr>
      <w:tr w:rsidR="008F1A55" w:rsidRPr="007A66A6" w14:paraId="3C6A6FDE" w14:textId="77777777" w:rsidTr="004403FE">
        <w:trPr>
          <w:trHeight w:val="138"/>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tcPr>
          <w:p w14:paraId="65529BA3" w14:textId="77777777" w:rsidR="008F1A55" w:rsidRPr="007A66A6" w:rsidRDefault="008F1A55" w:rsidP="00A60DFC">
            <w:pPr>
              <w:spacing w:after="0" w:line="240" w:lineRule="auto"/>
              <w:rPr>
                <w:rFonts w:cs="Arial"/>
                <w:color w:val="000000"/>
                <w:sz w:val="20"/>
                <w:szCs w:val="20"/>
              </w:rPr>
            </w:pPr>
            <w:r>
              <w:rPr>
                <w:rFonts w:cs="Arial"/>
                <w:color w:val="000000"/>
                <w:sz w:val="20"/>
                <w:szCs w:val="20"/>
              </w:rPr>
              <w:t>4.</w:t>
            </w:r>
          </w:p>
        </w:tc>
        <w:tc>
          <w:tcPr>
            <w:tcW w:w="3232" w:type="dxa"/>
            <w:tcBorders>
              <w:top w:val="single" w:sz="4" w:space="0" w:color="auto"/>
              <w:left w:val="single" w:sz="4" w:space="0" w:color="auto"/>
              <w:bottom w:val="single" w:sz="4" w:space="0" w:color="auto"/>
              <w:right w:val="single" w:sz="4" w:space="0" w:color="auto"/>
            </w:tcBorders>
            <w:shd w:val="clear" w:color="auto" w:fill="auto"/>
          </w:tcPr>
          <w:p w14:paraId="2D29B886" w14:textId="77777777" w:rsidR="008F1A55" w:rsidRDefault="008F1A55" w:rsidP="00A60DFC">
            <w:pPr>
              <w:spacing w:after="0" w:line="240" w:lineRule="auto"/>
              <w:rPr>
                <w:color w:val="000000"/>
                <w:sz w:val="20"/>
                <w:szCs w:val="20"/>
              </w:rPr>
            </w:pPr>
            <w:r>
              <w:rPr>
                <w:color w:val="000000"/>
                <w:sz w:val="20"/>
                <w:szCs w:val="20"/>
              </w:rPr>
              <w:t>Zakłady przemysłowe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98AD45"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49,24</w:t>
            </w:r>
          </w:p>
        </w:tc>
        <w:tc>
          <w:tcPr>
            <w:tcW w:w="1418" w:type="dxa"/>
            <w:tcBorders>
              <w:top w:val="single" w:sz="4" w:space="0" w:color="auto"/>
              <w:left w:val="single" w:sz="4" w:space="0" w:color="auto"/>
              <w:bottom w:val="single" w:sz="4" w:space="0" w:color="auto"/>
              <w:right w:val="single" w:sz="4" w:space="0" w:color="auto"/>
            </w:tcBorders>
            <w:vAlign w:val="center"/>
          </w:tcPr>
          <w:p w14:paraId="603BF992"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49,24</w:t>
            </w:r>
          </w:p>
        </w:tc>
        <w:tc>
          <w:tcPr>
            <w:tcW w:w="1258" w:type="dxa"/>
            <w:tcBorders>
              <w:top w:val="single" w:sz="4" w:space="0" w:color="auto"/>
              <w:left w:val="single" w:sz="4" w:space="0" w:color="auto"/>
              <w:bottom w:val="single" w:sz="4" w:space="0" w:color="auto"/>
              <w:right w:val="single" w:sz="4" w:space="0" w:color="auto"/>
            </w:tcBorders>
            <w:vAlign w:val="center"/>
          </w:tcPr>
          <w:p w14:paraId="77E23725"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0</w:t>
            </w:r>
          </w:p>
        </w:tc>
      </w:tr>
      <w:tr w:rsidR="008F1A55" w:rsidRPr="007A66A6" w14:paraId="2F1B5250" w14:textId="77777777" w:rsidTr="004403FE">
        <w:trPr>
          <w:trHeight w:val="138"/>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tcPr>
          <w:p w14:paraId="5A526101" w14:textId="77777777" w:rsidR="008F1A55" w:rsidRPr="007A66A6" w:rsidRDefault="008F1A55" w:rsidP="00A60DFC">
            <w:pPr>
              <w:spacing w:after="0" w:line="240" w:lineRule="auto"/>
              <w:rPr>
                <w:rFonts w:cs="Arial"/>
                <w:color w:val="000000"/>
                <w:sz w:val="20"/>
                <w:szCs w:val="20"/>
              </w:rPr>
            </w:pPr>
            <w:r>
              <w:rPr>
                <w:rFonts w:cs="Arial"/>
                <w:color w:val="000000"/>
                <w:sz w:val="20"/>
                <w:szCs w:val="20"/>
              </w:rPr>
              <w:t>5.</w:t>
            </w:r>
          </w:p>
        </w:tc>
        <w:tc>
          <w:tcPr>
            <w:tcW w:w="3232" w:type="dxa"/>
            <w:tcBorders>
              <w:top w:val="single" w:sz="4" w:space="0" w:color="auto"/>
              <w:left w:val="single" w:sz="4" w:space="0" w:color="auto"/>
              <w:bottom w:val="single" w:sz="4" w:space="0" w:color="auto"/>
              <w:right w:val="single" w:sz="4" w:space="0" w:color="auto"/>
            </w:tcBorders>
            <w:shd w:val="clear" w:color="auto" w:fill="auto"/>
          </w:tcPr>
          <w:p w14:paraId="25603689" w14:textId="77777777" w:rsidR="008F1A55" w:rsidRDefault="008F1A55" w:rsidP="00A60DFC">
            <w:pPr>
              <w:spacing w:after="0" w:line="240" w:lineRule="auto"/>
              <w:rPr>
                <w:color w:val="000000"/>
                <w:sz w:val="20"/>
                <w:szCs w:val="20"/>
              </w:rPr>
            </w:pPr>
            <w:r>
              <w:rPr>
                <w:color w:val="000000"/>
                <w:sz w:val="20"/>
                <w:szCs w:val="20"/>
              </w:rPr>
              <w:t>Komunalne oświetlenie publiczne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8F112"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315,59</w:t>
            </w:r>
          </w:p>
        </w:tc>
        <w:tc>
          <w:tcPr>
            <w:tcW w:w="1418" w:type="dxa"/>
            <w:tcBorders>
              <w:top w:val="single" w:sz="4" w:space="0" w:color="auto"/>
              <w:left w:val="single" w:sz="4" w:space="0" w:color="auto"/>
              <w:bottom w:val="single" w:sz="4" w:space="0" w:color="auto"/>
              <w:right w:val="single" w:sz="4" w:space="0" w:color="auto"/>
            </w:tcBorders>
            <w:vAlign w:val="center"/>
          </w:tcPr>
          <w:p w14:paraId="12E52E70"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190,79</w:t>
            </w:r>
          </w:p>
        </w:tc>
        <w:tc>
          <w:tcPr>
            <w:tcW w:w="1258" w:type="dxa"/>
            <w:tcBorders>
              <w:top w:val="single" w:sz="4" w:space="0" w:color="auto"/>
              <w:left w:val="single" w:sz="4" w:space="0" w:color="auto"/>
              <w:bottom w:val="single" w:sz="4" w:space="0" w:color="auto"/>
              <w:right w:val="single" w:sz="4" w:space="0" w:color="auto"/>
            </w:tcBorders>
            <w:vAlign w:val="center"/>
          </w:tcPr>
          <w:p w14:paraId="7D332B91"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-124,80</w:t>
            </w:r>
          </w:p>
        </w:tc>
      </w:tr>
      <w:tr w:rsidR="008F1A55" w:rsidRPr="007A66A6" w14:paraId="6C4DBF52" w14:textId="77777777" w:rsidTr="004403FE">
        <w:trPr>
          <w:trHeight w:val="138"/>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tcPr>
          <w:p w14:paraId="46318B9F" w14:textId="77777777" w:rsidR="008F1A55" w:rsidRPr="007A66A6" w:rsidRDefault="008F1A55" w:rsidP="00A60DFC">
            <w:pPr>
              <w:spacing w:after="0" w:line="240" w:lineRule="auto"/>
              <w:rPr>
                <w:rFonts w:cs="Arial"/>
                <w:color w:val="000000"/>
                <w:sz w:val="20"/>
                <w:szCs w:val="20"/>
              </w:rPr>
            </w:pPr>
            <w:r>
              <w:rPr>
                <w:rFonts w:cs="Arial"/>
                <w:color w:val="000000"/>
                <w:sz w:val="20"/>
                <w:szCs w:val="20"/>
              </w:rPr>
              <w:t>6.</w:t>
            </w:r>
          </w:p>
        </w:tc>
        <w:tc>
          <w:tcPr>
            <w:tcW w:w="3232" w:type="dxa"/>
            <w:tcBorders>
              <w:top w:val="single" w:sz="4" w:space="0" w:color="auto"/>
              <w:left w:val="single" w:sz="4" w:space="0" w:color="auto"/>
              <w:bottom w:val="single" w:sz="4" w:space="0" w:color="auto"/>
              <w:right w:val="single" w:sz="4" w:space="0" w:color="auto"/>
            </w:tcBorders>
            <w:shd w:val="clear" w:color="auto" w:fill="auto"/>
          </w:tcPr>
          <w:p w14:paraId="75C63451" w14:textId="77777777" w:rsidR="008F1A55" w:rsidRDefault="008F1A55" w:rsidP="00A60DFC">
            <w:pPr>
              <w:spacing w:after="0" w:line="240" w:lineRule="auto"/>
              <w:rPr>
                <w:color w:val="000000"/>
                <w:sz w:val="20"/>
                <w:szCs w:val="20"/>
              </w:rPr>
            </w:pPr>
            <w:r w:rsidRPr="002B0BE0">
              <w:rPr>
                <w:color w:val="000000"/>
                <w:sz w:val="20"/>
                <w:szCs w:val="20"/>
              </w:rPr>
              <w:t>Zużycie energii w transporcie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1F44C"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675,56</w:t>
            </w:r>
          </w:p>
        </w:tc>
        <w:tc>
          <w:tcPr>
            <w:tcW w:w="1418" w:type="dxa"/>
            <w:tcBorders>
              <w:top w:val="single" w:sz="4" w:space="0" w:color="auto"/>
              <w:left w:val="single" w:sz="4" w:space="0" w:color="auto"/>
              <w:bottom w:val="single" w:sz="4" w:space="0" w:color="auto"/>
              <w:right w:val="single" w:sz="4" w:space="0" w:color="auto"/>
            </w:tcBorders>
            <w:vAlign w:val="center"/>
          </w:tcPr>
          <w:p w14:paraId="4495DE9A"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651,73</w:t>
            </w:r>
          </w:p>
        </w:tc>
        <w:tc>
          <w:tcPr>
            <w:tcW w:w="1258" w:type="dxa"/>
            <w:tcBorders>
              <w:top w:val="single" w:sz="4" w:space="0" w:color="auto"/>
              <w:left w:val="single" w:sz="4" w:space="0" w:color="auto"/>
              <w:bottom w:val="single" w:sz="4" w:space="0" w:color="auto"/>
              <w:right w:val="single" w:sz="4" w:space="0" w:color="auto"/>
            </w:tcBorders>
            <w:vAlign w:val="center"/>
          </w:tcPr>
          <w:p w14:paraId="44898F5D" w14:textId="77777777" w:rsidR="008F1A55" w:rsidRPr="007A66A6" w:rsidRDefault="008F1A55" w:rsidP="00A60DFC">
            <w:pPr>
              <w:spacing w:after="0" w:line="240" w:lineRule="auto"/>
              <w:jc w:val="center"/>
              <w:rPr>
                <w:rFonts w:cs="Arial"/>
                <w:bCs/>
                <w:color w:val="000000"/>
                <w:sz w:val="20"/>
                <w:szCs w:val="20"/>
              </w:rPr>
            </w:pPr>
            <w:r>
              <w:rPr>
                <w:rFonts w:cs="Arial"/>
                <w:bCs/>
                <w:color w:val="000000"/>
                <w:sz w:val="20"/>
                <w:szCs w:val="20"/>
              </w:rPr>
              <w:t>-23,83</w:t>
            </w:r>
          </w:p>
        </w:tc>
      </w:tr>
      <w:tr w:rsidR="00A60DFC" w:rsidRPr="007A66A6" w14:paraId="2FD9880F" w14:textId="77777777" w:rsidTr="004403FE">
        <w:trPr>
          <w:trHeight w:val="285"/>
          <w:jc w:val="center"/>
        </w:trPr>
        <w:tc>
          <w:tcPr>
            <w:tcW w:w="36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7DB19323" w14:textId="77777777" w:rsidR="00A60DFC" w:rsidRPr="007A66A6" w:rsidRDefault="00A60DFC" w:rsidP="00A60DFC">
            <w:pPr>
              <w:spacing w:after="0" w:line="240" w:lineRule="auto"/>
              <w:rPr>
                <w:rFonts w:cs="Arial"/>
                <w:bCs/>
                <w:color w:val="000000"/>
                <w:sz w:val="20"/>
                <w:szCs w:val="20"/>
              </w:rPr>
            </w:pPr>
            <w:r w:rsidRPr="007A66A6">
              <w:rPr>
                <w:rFonts w:cs="Arial"/>
                <w:bCs/>
                <w:color w:val="000000"/>
                <w:sz w:val="20"/>
                <w:szCs w:val="20"/>
              </w:rPr>
              <w:t>Emisja łączna [Mg CO</w:t>
            </w:r>
            <w:r w:rsidRPr="007A66A6">
              <w:rPr>
                <w:rFonts w:cs="Arial"/>
                <w:bCs/>
                <w:color w:val="000000"/>
                <w:sz w:val="20"/>
                <w:szCs w:val="20"/>
                <w:vertAlign w:val="subscript"/>
              </w:rPr>
              <w:t>2</w:t>
            </w:r>
            <w:r w:rsidRPr="007A66A6">
              <w:rPr>
                <w:rFonts w:cs="Arial"/>
                <w:bCs/>
                <w:color w:val="000000"/>
                <w:sz w:val="20"/>
                <w:szCs w:val="20"/>
              </w:rPr>
              <w:t>]</w:t>
            </w:r>
            <w:r w:rsidRPr="007A66A6">
              <w:rPr>
                <w:rFonts w:cs="Arial"/>
                <w:bCs/>
                <w:color w:val="C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2066AAB7" w14:textId="77777777" w:rsidR="00A60DFC" w:rsidRPr="007A66A6" w:rsidRDefault="00A60DFC" w:rsidP="00C017B0">
            <w:pPr>
              <w:spacing w:after="0" w:line="240" w:lineRule="auto"/>
              <w:jc w:val="center"/>
              <w:rPr>
                <w:rFonts w:cs="Arial"/>
                <w:bCs/>
                <w:color w:val="000000"/>
                <w:sz w:val="20"/>
                <w:szCs w:val="20"/>
              </w:rPr>
            </w:pPr>
            <w:r w:rsidRPr="007A66A6">
              <w:rPr>
                <w:rFonts w:cs="Arial"/>
                <w:bCs/>
                <w:color w:val="000000"/>
                <w:sz w:val="20"/>
                <w:szCs w:val="20"/>
              </w:rPr>
              <w:t>16 869,7</w:t>
            </w:r>
            <w:r w:rsidR="00C017B0">
              <w:rPr>
                <w:rFonts w:cs="Arial"/>
                <w:bCs/>
                <w:color w:val="000000"/>
                <w:sz w:val="20"/>
                <w:szCs w:val="20"/>
              </w:rPr>
              <w:t>0</w:t>
            </w:r>
          </w:p>
        </w:tc>
        <w:tc>
          <w:tcPr>
            <w:tcW w:w="1418" w:type="dxa"/>
            <w:tcBorders>
              <w:top w:val="single" w:sz="4" w:space="0" w:color="auto"/>
              <w:left w:val="nil"/>
              <w:bottom w:val="single" w:sz="4" w:space="0" w:color="auto"/>
              <w:right w:val="single" w:sz="4" w:space="0" w:color="auto"/>
            </w:tcBorders>
            <w:vAlign w:val="center"/>
          </w:tcPr>
          <w:p w14:paraId="1DAFF1D8" w14:textId="77777777" w:rsidR="00A60DFC" w:rsidRPr="007A66A6" w:rsidRDefault="00A60DFC" w:rsidP="00C017B0">
            <w:pPr>
              <w:spacing w:after="0" w:line="240" w:lineRule="auto"/>
              <w:jc w:val="center"/>
              <w:rPr>
                <w:rFonts w:cs="Arial"/>
                <w:bCs/>
                <w:color w:val="000000"/>
                <w:sz w:val="20"/>
                <w:szCs w:val="20"/>
              </w:rPr>
            </w:pPr>
            <w:r w:rsidRPr="007A66A6">
              <w:rPr>
                <w:rFonts w:cs="Arial"/>
                <w:bCs/>
                <w:color w:val="000000"/>
                <w:sz w:val="20"/>
                <w:szCs w:val="20"/>
              </w:rPr>
              <w:t>16</w:t>
            </w:r>
            <w:r w:rsidR="00ED3C18">
              <w:rPr>
                <w:rFonts w:cs="Arial"/>
                <w:bCs/>
                <w:color w:val="000000"/>
                <w:sz w:val="20"/>
                <w:szCs w:val="20"/>
              </w:rPr>
              <w:t xml:space="preserve"> </w:t>
            </w:r>
            <w:r w:rsidRPr="007A66A6">
              <w:rPr>
                <w:rFonts w:cs="Arial"/>
                <w:bCs/>
                <w:color w:val="000000"/>
                <w:sz w:val="20"/>
                <w:szCs w:val="20"/>
              </w:rPr>
              <w:t>331,5</w:t>
            </w:r>
            <w:r w:rsidR="00C017B0">
              <w:rPr>
                <w:rFonts w:cs="Arial"/>
                <w:bCs/>
                <w:color w:val="000000"/>
                <w:sz w:val="20"/>
                <w:szCs w:val="20"/>
              </w:rPr>
              <w:t>2</w:t>
            </w:r>
          </w:p>
        </w:tc>
        <w:tc>
          <w:tcPr>
            <w:tcW w:w="1258" w:type="dxa"/>
            <w:tcBorders>
              <w:top w:val="single" w:sz="4" w:space="0" w:color="auto"/>
              <w:left w:val="nil"/>
              <w:bottom w:val="single" w:sz="4" w:space="0" w:color="auto"/>
              <w:right w:val="single" w:sz="4" w:space="0" w:color="auto"/>
            </w:tcBorders>
            <w:vAlign w:val="center"/>
          </w:tcPr>
          <w:p w14:paraId="01DDAA43" w14:textId="77777777" w:rsidR="00A60DFC" w:rsidRPr="007A66A6" w:rsidRDefault="00A60DFC" w:rsidP="00A60DFC">
            <w:pPr>
              <w:spacing w:after="0" w:line="240" w:lineRule="auto"/>
              <w:jc w:val="center"/>
              <w:rPr>
                <w:rFonts w:cs="Arial"/>
                <w:bCs/>
                <w:color w:val="000000"/>
                <w:sz w:val="20"/>
                <w:szCs w:val="20"/>
              </w:rPr>
            </w:pPr>
            <w:r w:rsidRPr="007A66A6">
              <w:rPr>
                <w:rFonts w:cs="Arial"/>
                <w:bCs/>
                <w:color w:val="000000"/>
                <w:sz w:val="20"/>
                <w:szCs w:val="20"/>
              </w:rPr>
              <w:t>-538,18</w:t>
            </w:r>
          </w:p>
        </w:tc>
      </w:tr>
      <w:tr w:rsidR="00A60DFC" w:rsidRPr="007A66A6" w14:paraId="6517B373" w14:textId="77777777" w:rsidTr="004403FE">
        <w:trPr>
          <w:trHeight w:val="285"/>
          <w:jc w:val="center"/>
        </w:trPr>
        <w:tc>
          <w:tcPr>
            <w:tcW w:w="36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7457860" w14:textId="77777777" w:rsidR="00A60DFC" w:rsidRPr="004403FE" w:rsidRDefault="00A60DFC" w:rsidP="00A60DFC">
            <w:pPr>
              <w:spacing w:after="0" w:line="240" w:lineRule="auto"/>
              <w:rPr>
                <w:rFonts w:cs="Arial"/>
                <w:bCs/>
                <w:color w:val="000000"/>
                <w:sz w:val="20"/>
                <w:szCs w:val="20"/>
              </w:rPr>
            </w:pPr>
            <w:r>
              <w:rPr>
                <w:rFonts w:cs="Arial"/>
                <w:bCs/>
                <w:color w:val="000000"/>
                <w:sz w:val="20"/>
                <w:szCs w:val="20"/>
              </w:rPr>
              <w:t>Szacowana emisja uniknięta w związku z produkcją energii</w:t>
            </w:r>
            <w:r w:rsidR="00ED3C18">
              <w:rPr>
                <w:rFonts w:cs="Arial"/>
                <w:bCs/>
                <w:color w:val="000000"/>
                <w:sz w:val="20"/>
                <w:szCs w:val="20"/>
              </w:rPr>
              <w:t xml:space="preserve"> </w:t>
            </w:r>
            <w:r>
              <w:rPr>
                <w:rFonts w:cs="Arial"/>
                <w:bCs/>
                <w:color w:val="000000"/>
                <w:sz w:val="20"/>
                <w:szCs w:val="20"/>
              </w:rPr>
              <w:t>elektr. z OZE</w:t>
            </w:r>
            <w:r w:rsidR="00C6517D">
              <w:rPr>
                <w:rFonts w:cs="Arial"/>
                <w:bCs/>
                <w:color w:val="000000"/>
                <w:sz w:val="20"/>
                <w:szCs w:val="20"/>
              </w:rPr>
              <w:t xml:space="preserve"> </w:t>
            </w:r>
            <w:r>
              <w:rPr>
                <w:rFonts w:cs="Arial"/>
                <w:bCs/>
                <w:color w:val="000000"/>
                <w:sz w:val="20"/>
                <w:szCs w:val="20"/>
              </w:rPr>
              <w:t>[Mg CO</w:t>
            </w:r>
            <w:r>
              <w:rPr>
                <w:rFonts w:cs="Arial"/>
                <w:bCs/>
                <w:color w:val="000000"/>
                <w:sz w:val="20"/>
                <w:szCs w:val="20"/>
                <w:vertAlign w:val="subscript"/>
              </w:rPr>
              <w:t>2</w:t>
            </w:r>
            <w:r>
              <w:rPr>
                <w:rFonts w:cs="Arial"/>
                <w:bCs/>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F27CBF2" w14:textId="77777777" w:rsidR="00A60DFC" w:rsidRPr="007A66A6" w:rsidRDefault="00A60DFC" w:rsidP="00A60DFC">
            <w:pPr>
              <w:spacing w:after="0" w:line="240" w:lineRule="auto"/>
              <w:jc w:val="center"/>
              <w:rPr>
                <w:rFonts w:cs="Arial"/>
                <w:bCs/>
                <w:color w:val="000000"/>
                <w:sz w:val="20"/>
                <w:szCs w:val="20"/>
              </w:rPr>
            </w:pPr>
            <w:r>
              <w:rPr>
                <w:rFonts w:cs="Arial"/>
                <w:bCs/>
                <w:color w:val="000000"/>
                <w:sz w:val="20"/>
                <w:szCs w:val="20"/>
              </w:rPr>
              <w:t>0,00</w:t>
            </w:r>
          </w:p>
        </w:tc>
        <w:tc>
          <w:tcPr>
            <w:tcW w:w="1418" w:type="dxa"/>
            <w:tcBorders>
              <w:top w:val="single" w:sz="4" w:space="0" w:color="auto"/>
              <w:left w:val="nil"/>
              <w:bottom w:val="single" w:sz="4" w:space="0" w:color="auto"/>
              <w:right w:val="single" w:sz="4" w:space="0" w:color="auto"/>
            </w:tcBorders>
            <w:vAlign w:val="center"/>
          </w:tcPr>
          <w:p w14:paraId="44C7F149" w14:textId="77777777" w:rsidR="00A60DFC" w:rsidRPr="007A66A6" w:rsidRDefault="00A60DFC" w:rsidP="00A60DFC">
            <w:pPr>
              <w:spacing w:after="0" w:line="240" w:lineRule="auto"/>
              <w:jc w:val="center"/>
              <w:rPr>
                <w:rFonts w:cs="Arial"/>
                <w:bCs/>
                <w:color w:val="000000"/>
                <w:sz w:val="20"/>
                <w:szCs w:val="20"/>
              </w:rPr>
            </w:pPr>
            <w:r>
              <w:rPr>
                <w:rFonts w:cs="Arial"/>
                <w:bCs/>
                <w:color w:val="000000"/>
                <w:sz w:val="20"/>
                <w:szCs w:val="20"/>
              </w:rPr>
              <w:t>844,48</w:t>
            </w:r>
          </w:p>
        </w:tc>
        <w:tc>
          <w:tcPr>
            <w:tcW w:w="1258" w:type="dxa"/>
            <w:tcBorders>
              <w:top w:val="single" w:sz="4" w:space="0" w:color="auto"/>
              <w:left w:val="nil"/>
              <w:bottom w:val="single" w:sz="4" w:space="0" w:color="auto"/>
              <w:right w:val="single" w:sz="4" w:space="0" w:color="auto"/>
            </w:tcBorders>
            <w:vAlign w:val="center"/>
          </w:tcPr>
          <w:p w14:paraId="4580465A" w14:textId="77777777" w:rsidR="00A60DFC" w:rsidRPr="007A66A6" w:rsidRDefault="00A60DFC" w:rsidP="00A60DFC">
            <w:pPr>
              <w:spacing w:after="0" w:line="240" w:lineRule="auto"/>
              <w:jc w:val="center"/>
              <w:rPr>
                <w:rFonts w:cs="Arial"/>
                <w:bCs/>
                <w:color w:val="000000"/>
                <w:sz w:val="20"/>
                <w:szCs w:val="20"/>
              </w:rPr>
            </w:pPr>
            <w:r>
              <w:rPr>
                <w:rFonts w:cs="Arial"/>
                <w:bCs/>
                <w:color w:val="000000"/>
                <w:sz w:val="20"/>
                <w:szCs w:val="20"/>
              </w:rPr>
              <w:t>-844,48</w:t>
            </w:r>
          </w:p>
        </w:tc>
      </w:tr>
      <w:tr w:rsidR="00A60DFC" w:rsidRPr="007A66A6" w14:paraId="4BBBED2B" w14:textId="77777777" w:rsidTr="004403FE">
        <w:trPr>
          <w:trHeight w:val="285"/>
          <w:jc w:val="center"/>
        </w:trPr>
        <w:tc>
          <w:tcPr>
            <w:tcW w:w="36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594C2AED" w14:textId="77777777" w:rsidR="00A60DFC" w:rsidRPr="00AA080C" w:rsidRDefault="00A60DFC" w:rsidP="00A60DFC">
            <w:pPr>
              <w:spacing w:after="0" w:line="240" w:lineRule="auto"/>
              <w:rPr>
                <w:rFonts w:cs="Arial"/>
                <w:b/>
                <w:bCs/>
                <w:color w:val="000000"/>
                <w:sz w:val="20"/>
                <w:szCs w:val="20"/>
              </w:rPr>
            </w:pPr>
            <w:r>
              <w:rPr>
                <w:rFonts w:cs="Arial"/>
                <w:b/>
                <w:bCs/>
                <w:color w:val="000000"/>
                <w:sz w:val="20"/>
                <w:szCs w:val="20"/>
              </w:rPr>
              <w:t>Łączny efekt zastosowanych działań – redukcja emisji wraz z uniknięta emisją związana z produkcją energii elektrycznej z OZE</w:t>
            </w:r>
            <w:r w:rsidR="00C6517D">
              <w:rPr>
                <w:rFonts w:cs="Arial"/>
                <w:b/>
                <w:bCs/>
                <w:color w:val="000000"/>
                <w:sz w:val="20"/>
                <w:szCs w:val="20"/>
              </w:rPr>
              <w:t xml:space="preserve"> </w:t>
            </w:r>
            <w:r w:rsidR="00C6517D">
              <w:rPr>
                <w:rFonts w:cs="Arial"/>
                <w:bCs/>
                <w:color w:val="000000"/>
                <w:sz w:val="20"/>
                <w:szCs w:val="20"/>
              </w:rPr>
              <w:t>[Mg CO</w:t>
            </w:r>
            <w:r w:rsidR="00C6517D">
              <w:rPr>
                <w:rFonts w:cs="Arial"/>
                <w:bCs/>
                <w:color w:val="000000"/>
                <w:sz w:val="20"/>
                <w:szCs w:val="20"/>
                <w:vertAlign w:val="subscript"/>
              </w:rPr>
              <w:t>2</w:t>
            </w:r>
            <w:r w:rsidR="00C6517D">
              <w:rPr>
                <w:rFonts w:cs="Arial"/>
                <w:bCs/>
                <w:color w:val="000000"/>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A17B25E" w14:textId="77777777" w:rsidR="00A60DFC" w:rsidRPr="00AA080C" w:rsidRDefault="00A60DFC" w:rsidP="00A60DFC">
            <w:pPr>
              <w:spacing w:after="0" w:line="240" w:lineRule="auto"/>
              <w:jc w:val="center"/>
              <w:rPr>
                <w:rFonts w:cs="Arial"/>
                <w:b/>
                <w:bCs/>
                <w:color w:val="000000"/>
                <w:sz w:val="20"/>
                <w:szCs w:val="20"/>
              </w:rPr>
            </w:pPr>
            <w:r>
              <w:rPr>
                <w:rFonts w:cs="Arial"/>
                <w:b/>
                <w:bCs/>
                <w:color w:val="000000"/>
                <w:sz w:val="20"/>
                <w:szCs w:val="20"/>
              </w:rPr>
              <w:t>-</w:t>
            </w:r>
          </w:p>
        </w:tc>
        <w:tc>
          <w:tcPr>
            <w:tcW w:w="1418" w:type="dxa"/>
            <w:tcBorders>
              <w:top w:val="single" w:sz="4" w:space="0" w:color="auto"/>
              <w:left w:val="nil"/>
              <w:bottom w:val="single" w:sz="4" w:space="0" w:color="auto"/>
              <w:right w:val="single" w:sz="4" w:space="0" w:color="auto"/>
            </w:tcBorders>
            <w:vAlign w:val="center"/>
          </w:tcPr>
          <w:p w14:paraId="5A22AC0B" w14:textId="77777777" w:rsidR="00A60DFC" w:rsidRPr="00AA080C" w:rsidRDefault="00A60DFC" w:rsidP="00A60DFC">
            <w:pPr>
              <w:spacing w:after="0" w:line="240" w:lineRule="auto"/>
              <w:jc w:val="center"/>
              <w:rPr>
                <w:rFonts w:cs="Arial"/>
                <w:b/>
                <w:bCs/>
                <w:color w:val="000000"/>
                <w:sz w:val="20"/>
                <w:szCs w:val="20"/>
              </w:rPr>
            </w:pPr>
            <w:r>
              <w:rPr>
                <w:rFonts w:cs="Arial"/>
                <w:b/>
                <w:bCs/>
                <w:color w:val="000000"/>
                <w:sz w:val="20"/>
                <w:szCs w:val="20"/>
              </w:rPr>
              <w:t>-</w:t>
            </w:r>
          </w:p>
        </w:tc>
        <w:tc>
          <w:tcPr>
            <w:tcW w:w="1258" w:type="dxa"/>
            <w:tcBorders>
              <w:top w:val="single" w:sz="4" w:space="0" w:color="auto"/>
              <w:left w:val="nil"/>
              <w:bottom w:val="single" w:sz="4" w:space="0" w:color="auto"/>
              <w:right w:val="single" w:sz="4" w:space="0" w:color="auto"/>
            </w:tcBorders>
            <w:vAlign w:val="center"/>
          </w:tcPr>
          <w:p w14:paraId="7F2F1169" w14:textId="77777777" w:rsidR="00A60DFC" w:rsidRPr="00AA080C" w:rsidRDefault="00A60DFC" w:rsidP="00A60DFC">
            <w:pPr>
              <w:spacing w:after="0" w:line="240" w:lineRule="auto"/>
              <w:jc w:val="center"/>
              <w:rPr>
                <w:rFonts w:cs="Arial"/>
                <w:b/>
                <w:bCs/>
                <w:color w:val="000000"/>
                <w:sz w:val="20"/>
                <w:szCs w:val="20"/>
              </w:rPr>
            </w:pPr>
            <w:r w:rsidRPr="00AA080C">
              <w:rPr>
                <w:rFonts w:cs="Arial"/>
                <w:b/>
                <w:bCs/>
                <w:color w:val="000000"/>
                <w:sz w:val="20"/>
                <w:szCs w:val="20"/>
              </w:rPr>
              <w:t>-1382,66</w:t>
            </w:r>
          </w:p>
        </w:tc>
      </w:tr>
    </w:tbl>
    <w:p w14:paraId="03866690" w14:textId="77777777" w:rsidR="00A24E7E" w:rsidRDefault="00A24E7E" w:rsidP="0049760C">
      <w:pPr>
        <w:spacing w:after="0"/>
        <w:rPr>
          <w:b/>
          <w:color w:val="000000"/>
        </w:rPr>
      </w:pPr>
    </w:p>
    <w:p w14:paraId="26CF5B5E" w14:textId="77777777" w:rsidR="00992CEE" w:rsidRDefault="00992CEE" w:rsidP="0049760C">
      <w:pPr>
        <w:spacing w:after="0"/>
        <w:rPr>
          <w:b/>
          <w:color w:val="000000"/>
        </w:rPr>
      </w:pPr>
    </w:p>
    <w:p w14:paraId="7BF0EFA0" w14:textId="77777777" w:rsidR="00992CEE" w:rsidRPr="00C043BC" w:rsidRDefault="00992CEE" w:rsidP="00992CEE">
      <w:pPr>
        <w:pStyle w:val="Nagwek2"/>
        <w:numPr>
          <w:ilvl w:val="1"/>
          <w:numId w:val="70"/>
        </w:numPr>
        <w:ind w:left="1134"/>
        <w:rPr>
          <w:color w:val="5B9BD5" w:themeColor="accent1"/>
        </w:rPr>
      </w:pPr>
      <w:bookmarkStart w:id="68" w:name="_Toc58959291"/>
      <w:r w:rsidRPr="00C043BC">
        <w:rPr>
          <w:color w:val="5B9BD5" w:themeColor="accent1"/>
        </w:rPr>
        <w:t>Kontrolna inwentaryzacja emisji na obszarze gminy Olszanka w roku 2019</w:t>
      </w:r>
      <w:bookmarkEnd w:id="68"/>
    </w:p>
    <w:p w14:paraId="6525BC18" w14:textId="77777777" w:rsidR="00992CEE" w:rsidRPr="00C043BC" w:rsidRDefault="00992CEE" w:rsidP="00992CEE">
      <w:pPr>
        <w:pStyle w:val="Nagwek3"/>
        <w:numPr>
          <w:ilvl w:val="2"/>
          <w:numId w:val="70"/>
        </w:numPr>
        <w:ind w:left="1701"/>
        <w:rPr>
          <w:color w:val="5B9BD5" w:themeColor="accent1"/>
          <w:lang w:eastAsia="pl-PL"/>
        </w:rPr>
      </w:pPr>
      <w:bookmarkStart w:id="69" w:name="_Toc58959292"/>
      <w:r w:rsidRPr="00C043BC">
        <w:rPr>
          <w:color w:val="5B9BD5" w:themeColor="accent1"/>
          <w:lang w:eastAsia="pl-PL"/>
        </w:rPr>
        <w:t>Wybór roku inwentaryzacji kontrolnej</w:t>
      </w:r>
      <w:bookmarkEnd w:id="69"/>
    </w:p>
    <w:p w14:paraId="73ADBF01" w14:textId="6F5171C6" w:rsidR="00992CEE" w:rsidRPr="00C043BC" w:rsidRDefault="00992CEE" w:rsidP="00992CEE">
      <w:pPr>
        <w:jc w:val="both"/>
        <w:rPr>
          <w:color w:val="5B9BD5" w:themeColor="accent1"/>
          <w:lang w:eastAsia="pl-PL"/>
        </w:rPr>
      </w:pPr>
      <w:r w:rsidRPr="00C043BC">
        <w:rPr>
          <w:color w:val="5B9BD5" w:themeColor="accent1"/>
          <w:lang w:eastAsia="pl-PL"/>
        </w:rPr>
        <w:t>Kontrolna Inwentaryzacja Emisji (Monitoring Emission Inventory – MEI) to ilościowe określenie emisji gazów cieplarnianych w rozbiciu na poszczególne jej źródła w roku kontrolnym</w:t>
      </w:r>
      <w:r w:rsidR="009E5527" w:rsidRPr="00C043BC">
        <w:rPr>
          <w:color w:val="5B9BD5" w:themeColor="accent1"/>
          <w:lang w:eastAsia="pl-PL"/>
        </w:rPr>
        <w:t>, przy zachowaniu tożsamych metod wykonania inwentaryzacji, co pozw</w:t>
      </w:r>
      <w:r w:rsidR="0007598F" w:rsidRPr="00C043BC">
        <w:rPr>
          <w:color w:val="5B9BD5" w:themeColor="accent1"/>
          <w:lang w:eastAsia="pl-PL"/>
        </w:rPr>
        <w:t>ala</w:t>
      </w:r>
      <w:r w:rsidR="009E5527" w:rsidRPr="00C043BC">
        <w:rPr>
          <w:color w:val="5B9BD5" w:themeColor="accent1"/>
          <w:lang w:eastAsia="pl-PL"/>
        </w:rPr>
        <w:t xml:space="preserve"> na wiarygodne oszacowanie zmian wielkości emisji</w:t>
      </w:r>
      <w:r w:rsidRPr="00C043BC">
        <w:rPr>
          <w:color w:val="5B9BD5" w:themeColor="accent1"/>
          <w:lang w:eastAsia="pl-PL"/>
        </w:rPr>
        <w:t xml:space="preserve"> w stosunku do roku bazowego.</w:t>
      </w:r>
    </w:p>
    <w:p w14:paraId="6B8584D8" w14:textId="77777777" w:rsidR="009E5527" w:rsidRPr="00C043BC" w:rsidRDefault="009E5527" w:rsidP="00992CEE">
      <w:pPr>
        <w:jc w:val="both"/>
        <w:rPr>
          <w:color w:val="5B9BD5" w:themeColor="accent1"/>
          <w:lang w:eastAsia="pl-PL"/>
        </w:rPr>
      </w:pPr>
      <w:r w:rsidRPr="00C043BC">
        <w:rPr>
          <w:color w:val="5B9BD5" w:themeColor="accent1"/>
          <w:lang w:eastAsia="pl-PL"/>
        </w:rPr>
        <w:t>Aktualizację PGN wykonano w 2020 r., w zwią</w:t>
      </w:r>
      <w:r w:rsidR="0047169F" w:rsidRPr="00C043BC">
        <w:rPr>
          <w:color w:val="5B9BD5" w:themeColor="accent1"/>
          <w:lang w:eastAsia="pl-PL"/>
        </w:rPr>
        <w:t>zku z czym dla przygotowania kontrolnej inwentaryzacji wybrano ostatni rok, dla którego dysponowano pełnymi danymi emisyjnymi tj. rok 2019.</w:t>
      </w:r>
      <w:r w:rsidR="0047169F" w:rsidRPr="00C043BC">
        <w:rPr>
          <w:color w:val="5B9BD5" w:themeColor="accent1"/>
          <w:lang w:eastAsia="pl-PL"/>
        </w:rPr>
        <w:br/>
      </w:r>
      <w:r w:rsidR="00992CEE" w:rsidRPr="00C043BC">
        <w:rPr>
          <w:color w:val="5B9BD5" w:themeColor="accent1"/>
          <w:lang w:eastAsia="pl-PL"/>
        </w:rPr>
        <w:t xml:space="preserve">5-letni okres czasu między kolejnymi inwentaryzacjami to </w:t>
      </w:r>
      <w:r w:rsidRPr="00C043BC">
        <w:rPr>
          <w:color w:val="5B9BD5" w:themeColor="accent1"/>
          <w:lang w:eastAsia="pl-PL"/>
        </w:rPr>
        <w:t>optymalny okres dla uwidocznienia zmian wielkości emisji, które zaszły w wyniku realizacji zaplanowanych inwestycji i projektów. Nadto pozwala na weryfikację poczynionych pierwotnie założeń, a w przypadku konieczności zmiany pewnych elementów i szacunków prognozowanych na etapie wykonywania Planu Gospodarki Niskoemisyjnej umożliwia ich skorygowanie przed uwidocznieniem negatywnych konsekwencji niedoszacowania lub przeszacowania założonych redukcji emisji, czy realizowania projektów nieodpowiadających na bieżące problemy.</w:t>
      </w:r>
    </w:p>
    <w:p w14:paraId="7C46397E" w14:textId="77777777" w:rsidR="00992CEE" w:rsidRPr="00C043BC" w:rsidRDefault="0047169F" w:rsidP="00992CEE">
      <w:pPr>
        <w:pStyle w:val="Nagwek3"/>
        <w:numPr>
          <w:ilvl w:val="2"/>
          <w:numId w:val="70"/>
        </w:numPr>
        <w:ind w:left="1418"/>
        <w:rPr>
          <w:color w:val="5B9BD5" w:themeColor="accent1"/>
          <w:lang w:eastAsia="pl-PL"/>
        </w:rPr>
      </w:pPr>
      <w:bookmarkStart w:id="70" w:name="_Toc58959293"/>
      <w:r w:rsidRPr="00C043BC">
        <w:rPr>
          <w:color w:val="5B9BD5" w:themeColor="accent1"/>
          <w:lang w:eastAsia="pl-PL"/>
        </w:rPr>
        <w:t>Zakres inwentaryzacji kontrolnej</w:t>
      </w:r>
      <w:bookmarkEnd w:id="70"/>
    </w:p>
    <w:p w14:paraId="2D188DB0" w14:textId="77777777" w:rsidR="00992CEE" w:rsidRPr="00C043BC" w:rsidRDefault="00992CEE" w:rsidP="00992CEE">
      <w:pPr>
        <w:jc w:val="both"/>
        <w:rPr>
          <w:color w:val="5B9BD5" w:themeColor="accent1"/>
        </w:rPr>
      </w:pPr>
      <w:r w:rsidRPr="00C043BC">
        <w:rPr>
          <w:color w:val="5B9BD5" w:themeColor="accent1"/>
        </w:rPr>
        <w:t>Inwentaryzacją</w:t>
      </w:r>
      <w:r w:rsidR="00623BC1" w:rsidRPr="00C043BC">
        <w:rPr>
          <w:color w:val="5B9BD5" w:themeColor="accent1"/>
        </w:rPr>
        <w:t xml:space="preserve"> kontrolną </w:t>
      </w:r>
      <w:r w:rsidRPr="00C043BC">
        <w:rPr>
          <w:color w:val="5B9BD5" w:themeColor="accent1"/>
        </w:rPr>
        <w:t>objęto emisje CO</w:t>
      </w:r>
      <w:r w:rsidRPr="00C043BC">
        <w:rPr>
          <w:color w:val="5B9BD5" w:themeColor="accent1"/>
          <w:vertAlign w:val="subscript"/>
        </w:rPr>
        <w:t>2</w:t>
      </w:r>
      <w:r w:rsidRPr="00C043BC">
        <w:rPr>
          <w:color w:val="5B9BD5" w:themeColor="accent1"/>
        </w:rPr>
        <w:t xml:space="preserve"> występujące na obszarze gminy wynikające ze zużycia energii finalnej paliw kopalnych oraz energii elektrycznej i OZE w podziale na następujące sektory:</w:t>
      </w:r>
    </w:p>
    <w:p w14:paraId="2200569B" w14:textId="77777777" w:rsidR="00992CEE" w:rsidRPr="00C043BC" w:rsidRDefault="00992CEE" w:rsidP="00C043BC">
      <w:pPr>
        <w:pStyle w:val="Akapitzlist"/>
        <w:numPr>
          <w:ilvl w:val="0"/>
          <w:numId w:val="101"/>
        </w:numPr>
        <w:jc w:val="both"/>
        <w:rPr>
          <w:color w:val="5B9BD5" w:themeColor="accent1"/>
        </w:rPr>
      </w:pPr>
      <w:r w:rsidRPr="00C043BC">
        <w:rPr>
          <w:color w:val="5B9BD5" w:themeColor="accent1"/>
        </w:rPr>
        <w:lastRenderedPageBreak/>
        <w:t>Budynki, wyposażenie/urządzenia komunalne;</w:t>
      </w:r>
    </w:p>
    <w:p w14:paraId="02073E98" w14:textId="77777777" w:rsidR="00992CEE" w:rsidRPr="00C043BC" w:rsidRDefault="00992CEE" w:rsidP="00C043BC">
      <w:pPr>
        <w:pStyle w:val="Akapitzlist"/>
        <w:numPr>
          <w:ilvl w:val="0"/>
          <w:numId w:val="101"/>
        </w:numPr>
        <w:spacing w:before="240" w:after="0"/>
        <w:jc w:val="both"/>
        <w:rPr>
          <w:color w:val="5B9BD5" w:themeColor="accent1"/>
        </w:rPr>
      </w:pPr>
      <w:r w:rsidRPr="00C043BC">
        <w:rPr>
          <w:color w:val="5B9BD5" w:themeColor="accent1"/>
        </w:rPr>
        <w:t>Budynki mieszkalne;</w:t>
      </w:r>
    </w:p>
    <w:p w14:paraId="6AF90F3A" w14:textId="77777777" w:rsidR="00992CEE" w:rsidRPr="00C043BC" w:rsidRDefault="00992CEE" w:rsidP="00C043BC">
      <w:pPr>
        <w:pStyle w:val="Akapitzlist"/>
        <w:numPr>
          <w:ilvl w:val="0"/>
          <w:numId w:val="101"/>
        </w:numPr>
        <w:spacing w:before="240" w:after="0"/>
        <w:jc w:val="both"/>
        <w:rPr>
          <w:color w:val="5B9BD5" w:themeColor="accent1"/>
        </w:rPr>
      </w:pPr>
      <w:r w:rsidRPr="00C043BC">
        <w:rPr>
          <w:color w:val="5B9BD5" w:themeColor="accent1"/>
        </w:rPr>
        <w:t>Budynki wyposażenie/urządzenia usługowe (niekomunalne);</w:t>
      </w:r>
    </w:p>
    <w:p w14:paraId="6FCA253F" w14:textId="77777777" w:rsidR="00992CEE" w:rsidRPr="00C043BC" w:rsidRDefault="00992CEE" w:rsidP="00C043BC">
      <w:pPr>
        <w:pStyle w:val="Akapitzlist"/>
        <w:numPr>
          <w:ilvl w:val="0"/>
          <w:numId w:val="101"/>
        </w:numPr>
        <w:spacing w:before="240" w:after="0"/>
        <w:jc w:val="both"/>
        <w:rPr>
          <w:color w:val="5B9BD5" w:themeColor="accent1"/>
        </w:rPr>
      </w:pPr>
      <w:r w:rsidRPr="00C043BC">
        <w:rPr>
          <w:color w:val="5B9BD5" w:themeColor="accent1"/>
        </w:rPr>
        <w:t>Zakłady przemysłowe;</w:t>
      </w:r>
    </w:p>
    <w:p w14:paraId="3903D880" w14:textId="77777777" w:rsidR="00992CEE" w:rsidRPr="00C043BC" w:rsidRDefault="00992CEE" w:rsidP="00C043BC">
      <w:pPr>
        <w:pStyle w:val="Akapitzlist"/>
        <w:numPr>
          <w:ilvl w:val="0"/>
          <w:numId w:val="101"/>
        </w:numPr>
        <w:spacing w:before="240" w:after="0"/>
        <w:jc w:val="both"/>
        <w:rPr>
          <w:color w:val="5B9BD5" w:themeColor="accent1"/>
        </w:rPr>
      </w:pPr>
      <w:r w:rsidRPr="00C043BC">
        <w:rPr>
          <w:color w:val="5B9BD5" w:themeColor="accent1"/>
        </w:rPr>
        <w:t>Komunalne oświetlenie publiczne</w:t>
      </w:r>
    </w:p>
    <w:p w14:paraId="63956EA7" w14:textId="77777777" w:rsidR="00992CEE" w:rsidRPr="00C043BC" w:rsidRDefault="00992CEE" w:rsidP="00C043BC">
      <w:pPr>
        <w:pStyle w:val="Akapitzlist"/>
        <w:numPr>
          <w:ilvl w:val="0"/>
          <w:numId w:val="101"/>
        </w:numPr>
        <w:spacing w:before="240" w:after="0"/>
        <w:jc w:val="both"/>
        <w:rPr>
          <w:color w:val="5B9BD5" w:themeColor="accent1"/>
        </w:rPr>
      </w:pPr>
      <w:r w:rsidRPr="00C043BC">
        <w:rPr>
          <w:color w:val="5B9BD5" w:themeColor="accent1"/>
        </w:rPr>
        <w:t>Zużycie energii w transporcie (w tym: transport prywatny i komercyjny, tabor gminny, transport publiczny (autobusowy), transport szynowy).</w:t>
      </w:r>
    </w:p>
    <w:p w14:paraId="76C2F9CC" w14:textId="77777777" w:rsidR="00992CEE" w:rsidRPr="00C043BC" w:rsidRDefault="00992CEE" w:rsidP="00992CEE">
      <w:pPr>
        <w:spacing w:before="240" w:after="0"/>
        <w:jc w:val="both"/>
        <w:rPr>
          <w:color w:val="5B9BD5" w:themeColor="accent1"/>
        </w:rPr>
      </w:pPr>
      <w:r w:rsidRPr="00C043BC">
        <w:rPr>
          <w:color w:val="5B9BD5" w:themeColor="accent1"/>
        </w:rPr>
        <w:t>Po</w:t>
      </w:r>
      <w:r w:rsidR="0047169F" w:rsidRPr="00C043BC">
        <w:rPr>
          <w:color w:val="5B9BD5" w:themeColor="accent1"/>
        </w:rPr>
        <w:t>dobnie jak</w:t>
      </w:r>
      <w:r w:rsidRPr="00C043BC">
        <w:rPr>
          <w:color w:val="5B9BD5" w:themeColor="accent1"/>
        </w:rPr>
        <w:t xml:space="preserve"> w BEI jako odrębny obszar ujęto również produkcję energii z odnawialnych źródeł energii.</w:t>
      </w:r>
    </w:p>
    <w:p w14:paraId="65B7C585" w14:textId="77777777" w:rsidR="00992CEE" w:rsidRPr="00C043BC" w:rsidRDefault="0047169F" w:rsidP="00992CEE">
      <w:pPr>
        <w:pStyle w:val="Nagwek3"/>
        <w:numPr>
          <w:ilvl w:val="2"/>
          <w:numId w:val="70"/>
        </w:numPr>
        <w:ind w:left="1560"/>
        <w:rPr>
          <w:color w:val="5B9BD5" w:themeColor="accent1"/>
        </w:rPr>
      </w:pPr>
      <w:bookmarkStart w:id="71" w:name="_Toc58959294"/>
      <w:r w:rsidRPr="00C043BC">
        <w:rPr>
          <w:color w:val="5B9BD5" w:themeColor="accent1"/>
        </w:rPr>
        <w:t>Metody pozyskania danych do MEI</w:t>
      </w:r>
      <w:bookmarkEnd w:id="71"/>
    </w:p>
    <w:p w14:paraId="56216B83" w14:textId="77777777" w:rsidR="00992CEE" w:rsidRPr="00C043BC" w:rsidRDefault="00992CEE" w:rsidP="00992CEE">
      <w:pPr>
        <w:spacing w:after="0"/>
        <w:jc w:val="both"/>
        <w:rPr>
          <w:color w:val="5B9BD5" w:themeColor="accent1"/>
        </w:rPr>
      </w:pPr>
    </w:p>
    <w:p w14:paraId="5B266584" w14:textId="77777777" w:rsidR="00992CEE" w:rsidRPr="00C043BC" w:rsidRDefault="00992CEE" w:rsidP="00C043BC">
      <w:pPr>
        <w:jc w:val="both"/>
        <w:rPr>
          <w:color w:val="5B9BD5" w:themeColor="accent1"/>
        </w:rPr>
      </w:pPr>
      <w:r w:rsidRPr="00C043BC">
        <w:rPr>
          <w:rFonts w:cs="Arial"/>
          <w:color w:val="5B9BD5" w:themeColor="accent1"/>
        </w:rPr>
        <w:t>Na potrzeby opracowania</w:t>
      </w:r>
      <w:r w:rsidR="0047169F" w:rsidRPr="00C043BC">
        <w:rPr>
          <w:rFonts w:cs="Arial"/>
          <w:color w:val="5B9BD5" w:themeColor="accent1"/>
        </w:rPr>
        <w:t xml:space="preserve"> Aktualizacji</w:t>
      </w:r>
      <w:r w:rsidRPr="00C043BC">
        <w:rPr>
          <w:rFonts w:cs="Arial"/>
          <w:color w:val="5B9BD5" w:themeColor="accent1"/>
        </w:rPr>
        <w:t xml:space="preserve"> Planu Gospodarki Niskoemisyj</w:t>
      </w:r>
      <w:r w:rsidR="0047169F" w:rsidRPr="00C043BC">
        <w:rPr>
          <w:rFonts w:cs="Arial"/>
          <w:color w:val="5B9BD5" w:themeColor="accent1"/>
        </w:rPr>
        <w:t xml:space="preserve">nej dla gminy Olszanka, ponownie inwentaryzację </w:t>
      </w:r>
      <w:r w:rsidRPr="00C043BC">
        <w:rPr>
          <w:rFonts w:cs="Arial"/>
          <w:color w:val="5B9BD5" w:themeColor="accent1"/>
        </w:rPr>
        <w:t>wykonan</w:t>
      </w:r>
      <w:r w:rsidR="0047169F" w:rsidRPr="00C043BC">
        <w:rPr>
          <w:rFonts w:cs="Arial"/>
          <w:color w:val="5B9BD5" w:themeColor="accent1"/>
        </w:rPr>
        <w:t>o</w:t>
      </w:r>
      <w:r w:rsidRPr="00C043BC">
        <w:rPr>
          <w:rFonts w:cs="Arial"/>
          <w:color w:val="5B9BD5" w:themeColor="accent1"/>
        </w:rPr>
        <w:t xml:space="preserve"> w dwóch płaszczyznach</w:t>
      </w:r>
      <w:r w:rsidR="0047169F" w:rsidRPr="00C043BC">
        <w:rPr>
          <w:rFonts w:cs="Arial"/>
          <w:color w:val="5B9BD5" w:themeColor="accent1"/>
        </w:rPr>
        <w:t xml:space="preserve"> – bezpośredniej i pośredniej – analogicznie jak w przypadku BEI dla poszczególnych grup przyjęto jedną z dwóch metod.</w:t>
      </w:r>
    </w:p>
    <w:p w14:paraId="6B116C7E" w14:textId="273EAE8F" w:rsidR="00992CEE" w:rsidRPr="00C043BC" w:rsidRDefault="00992CEE" w:rsidP="00992CEE">
      <w:pPr>
        <w:jc w:val="both"/>
        <w:rPr>
          <w:rFonts w:cs="Arial"/>
          <w:color w:val="5B9BD5" w:themeColor="accent1"/>
        </w:rPr>
      </w:pPr>
      <w:r w:rsidRPr="00C043BC">
        <w:rPr>
          <w:rFonts w:cs="Arial"/>
          <w:color w:val="5B9BD5" w:themeColor="accent1"/>
        </w:rPr>
        <w:t xml:space="preserve">Inwentaryzacja bezpośrednia miała charakter badania ankietowego, opartego </w:t>
      </w:r>
      <w:r w:rsidR="0007598F" w:rsidRPr="00C043BC">
        <w:rPr>
          <w:rFonts w:cs="Arial"/>
          <w:color w:val="5B9BD5" w:themeColor="accent1"/>
        </w:rPr>
        <w:t>przede wszystkim o internetowy kanał dostępu do informacji</w:t>
      </w:r>
      <w:r w:rsidRPr="00C043BC">
        <w:rPr>
          <w:rFonts w:cs="Arial"/>
          <w:color w:val="5B9BD5" w:themeColor="accent1"/>
        </w:rPr>
        <w:t>.</w:t>
      </w:r>
    </w:p>
    <w:p w14:paraId="167BFB10" w14:textId="77777777" w:rsidR="00992CEE" w:rsidRPr="00C043BC" w:rsidRDefault="00992CEE" w:rsidP="00992CEE">
      <w:pPr>
        <w:jc w:val="both"/>
        <w:rPr>
          <w:rFonts w:cs="Arial"/>
          <w:color w:val="5B9BD5" w:themeColor="accent1"/>
        </w:rPr>
      </w:pPr>
      <w:r w:rsidRPr="00C043BC">
        <w:rPr>
          <w:rFonts w:cs="Arial"/>
          <w:color w:val="5B9BD5" w:themeColor="accent1"/>
        </w:rPr>
        <w:t>Zgodnie z umową zawartą z Gminą Olszanka, na potrzeby</w:t>
      </w:r>
      <w:r w:rsidR="001F709D" w:rsidRPr="00C043BC">
        <w:rPr>
          <w:rFonts w:cs="Arial"/>
          <w:color w:val="5B9BD5" w:themeColor="accent1"/>
        </w:rPr>
        <w:t xml:space="preserve"> poinformowania mieszkańców o wykonywanej Aktualizacji</w:t>
      </w:r>
      <w:r w:rsidRPr="00C043BC">
        <w:rPr>
          <w:rFonts w:cs="Arial"/>
          <w:color w:val="5B9BD5" w:themeColor="accent1"/>
        </w:rPr>
        <w:t xml:space="preserve"> </w:t>
      </w:r>
      <w:r w:rsidR="001F709D" w:rsidRPr="00C043BC">
        <w:rPr>
          <w:rFonts w:cs="Arial"/>
          <w:color w:val="5B9BD5" w:themeColor="accent1"/>
        </w:rPr>
        <w:t>przekazano do lokalnej dystrybucji przez Sołtysów na tablicach ogłoszeniowych 20 szt. plakatów A3.</w:t>
      </w:r>
    </w:p>
    <w:p w14:paraId="2D5B4DD6" w14:textId="77777777" w:rsidR="00992CEE" w:rsidRPr="00C043BC" w:rsidRDefault="00992CEE" w:rsidP="00992CEE">
      <w:pPr>
        <w:jc w:val="both"/>
        <w:rPr>
          <w:rFonts w:cs="Arial"/>
          <w:color w:val="5B9BD5" w:themeColor="accent1"/>
        </w:rPr>
      </w:pPr>
      <w:r w:rsidRPr="00C043BC">
        <w:rPr>
          <w:rFonts w:cs="Arial"/>
          <w:color w:val="5B9BD5" w:themeColor="accent1"/>
        </w:rPr>
        <w:t>Dodatkowo, na stronie internetowej gminy (</w:t>
      </w:r>
      <w:hyperlink r:id="rId23" w:history="1">
        <w:r w:rsidRPr="00C043BC">
          <w:rPr>
            <w:rStyle w:val="Hipercze"/>
            <w:rFonts w:cs="Arial"/>
            <w:color w:val="5B9BD5" w:themeColor="accent1"/>
          </w:rPr>
          <w:t>www.olszanka.pl</w:t>
        </w:r>
      </w:hyperlink>
      <w:r w:rsidRPr="00C043BC">
        <w:rPr>
          <w:rFonts w:cs="Arial"/>
          <w:color w:val="5B9BD5" w:themeColor="accent1"/>
        </w:rPr>
        <w:t>) zamieszczono</w:t>
      </w:r>
      <w:r w:rsidR="001F709D" w:rsidRPr="00C043BC">
        <w:rPr>
          <w:rFonts w:cs="Arial"/>
          <w:color w:val="5B9BD5" w:themeColor="accent1"/>
        </w:rPr>
        <w:t xml:space="preserve"> ogłoszenie dot. opracowywanej Aktualizacji</w:t>
      </w:r>
      <w:r w:rsidRPr="00C043BC">
        <w:rPr>
          <w:rFonts w:cs="Arial"/>
          <w:color w:val="5B9BD5" w:themeColor="accent1"/>
        </w:rPr>
        <w:t xml:space="preserve"> Planu Gospodarki Niskoemisyjnej oraz akcji ankietyzacyjnej a także załączono elektroniczne wersje ankiet</w:t>
      </w:r>
      <w:r w:rsidR="001F709D" w:rsidRPr="00C043BC">
        <w:rPr>
          <w:rFonts w:cs="Arial"/>
          <w:color w:val="5B9BD5" w:themeColor="accent1"/>
        </w:rPr>
        <w:t xml:space="preserve"> i odnośniki do formularzy wypełnianych w Internecie</w:t>
      </w:r>
      <w:r w:rsidRPr="00C043BC">
        <w:rPr>
          <w:rFonts w:cs="Arial"/>
          <w:color w:val="5B9BD5" w:themeColor="accent1"/>
        </w:rPr>
        <w:t>.</w:t>
      </w:r>
    </w:p>
    <w:p w14:paraId="22C5C6FD" w14:textId="5E4E48AC" w:rsidR="00992CEE" w:rsidRPr="00C043BC" w:rsidRDefault="00992CEE" w:rsidP="00C043BC">
      <w:pPr>
        <w:jc w:val="both"/>
        <w:rPr>
          <w:color w:val="5B9BD5" w:themeColor="accent1"/>
        </w:rPr>
      </w:pPr>
      <w:r w:rsidRPr="00C043BC">
        <w:rPr>
          <w:rFonts w:cs="Arial"/>
          <w:color w:val="5B9BD5" w:themeColor="accent1"/>
        </w:rPr>
        <w:t>Ankiety</w:t>
      </w:r>
      <w:r w:rsidR="001F709D" w:rsidRPr="00C043BC">
        <w:rPr>
          <w:rFonts w:cs="Arial"/>
          <w:color w:val="5B9BD5" w:themeColor="accent1"/>
        </w:rPr>
        <w:t>za</w:t>
      </w:r>
      <w:r w:rsidR="0007598F" w:rsidRPr="00C043BC">
        <w:rPr>
          <w:rFonts w:cs="Arial"/>
          <w:color w:val="5B9BD5" w:themeColor="accent1"/>
        </w:rPr>
        <w:t>cja prowadzona była w dniach 11</w:t>
      </w:r>
      <w:r w:rsidR="001F709D" w:rsidRPr="00C043BC">
        <w:rPr>
          <w:rFonts w:cs="Arial"/>
          <w:color w:val="5B9BD5" w:themeColor="accent1"/>
        </w:rPr>
        <w:t xml:space="preserve"> listopada</w:t>
      </w:r>
      <w:r w:rsidR="0007598F" w:rsidRPr="00C043BC">
        <w:rPr>
          <w:rFonts w:cs="Arial"/>
          <w:color w:val="5B9BD5" w:themeColor="accent1"/>
        </w:rPr>
        <w:t xml:space="preserve"> – 8 grudnia</w:t>
      </w:r>
      <w:r w:rsidR="001F709D" w:rsidRPr="00C043BC">
        <w:rPr>
          <w:rFonts w:cs="Arial"/>
          <w:color w:val="5B9BD5" w:themeColor="accent1"/>
        </w:rPr>
        <w:t xml:space="preserve"> 2020 r.</w:t>
      </w:r>
      <w:r w:rsidR="001F709D" w:rsidRPr="00C043BC">
        <w:rPr>
          <w:color w:val="5B9BD5" w:themeColor="accent1"/>
        </w:rPr>
        <w:t xml:space="preserve"> </w:t>
      </w:r>
    </w:p>
    <w:p w14:paraId="186F8CE3" w14:textId="77777777" w:rsidR="00992CEE" w:rsidRPr="00C043BC" w:rsidRDefault="001F709D" w:rsidP="00992CEE">
      <w:pPr>
        <w:pStyle w:val="Nagwek3"/>
        <w:numPr>
          <w:ilvl w:val="2"/>
          <w:numId w:val="70"/>
        </w:numPr>
        <w:ind w:left="1276"/>
        <w:rPr>
          <w:color w:val="5B9BD5" w:themeColor="accent1"/>
        </w:rPr>
      </w:pPr>
      <w:bookmarkStart w:id="72" w:name="_Toc58959295"/>
      <w:r w:rsidRPr="00C043BC">
        <w:rPr>
          <w:color w:val="5B9BD5" w:themeColor="accent1"/>
        </w:rPr>
        <w:t>Aktualizacja p</w:t>
      </w:r>
      <w:r w:rsidR="00992CEE" w:rsidRPr="00C043BC">
        <w:rPr>
          <w:color w:val="5B9BD5" w:themeColor="accent1"/>
        </w:rPr>
        <w:t>rzestrzenn</w:t>
      </w:r>
      <w:r w:rsidRPr="00C043BC">
        <w:rPr>
          <w:color w:val="5B9BD5" w:themeColor="accent1"/>
        </w:rPr>
        <w:t>ej</w:t>
      </w:r>
      <w:r w:rsidR="00992CEE" w:rsidRPr="00C043BC">
        <w:rPr>
          <w:color w:val="5B9BD5" w:themeColor="accent1"/>
        </w:rPr>
        <w:t xml:space="preserve"> baz</w:t>
      </w:r>
      <w:r w:rsidRPr="00C043BC">
        <w:rPr>
          <w:color w:val="5B9BD5" w:themeColor="accent1"/>
        </w:rPr>
        <w:t>y</w:t>
      </w:r>
      <w:r w:rsidR="00992CEE" w:rsidRPr="00C043BC">
        <w:rPr>
          <w:color w:val="5B9BD5" w:themeColor="accent1"/>
        </w:rPr>
        <w:t xml:space="preserve"> danych</w:t>
      </w:r>
      <w:bookmarkEnd w:id="72"/>
    </w:p>
    <w:p w14:paraId="0A7CA40E" w14:textId="77777777" w:rsidR="00992CEE" w:rsidRPr="00C043BC" w:rsidRDefault="00992CEE" w:rsidP="00992CEE">
      <w:pPr>
        <w:spacing w:after="0"/>
        <w:rPr>
          <w:color w:val="5B9BD5" w:themeColor="accent1"/>
        </w:rPr>
      </w:pPr>
    </w:p>
    <w:p w14:paraId="6AAE5A6A" w14:textId="77777777" w:rsidR="00992CEE" w:rsidRPr="00C043BC" w:rsidRDefault="001F709D">
      <w:pPr>
        <w:jc w:val="both"/>
        <w:rPr>
          <w:color w:val="5B9BD5" w:themeColor="accent1"/>
          <w:lang w:bidi="en-US"/>
        </w:rPr>
      </w:pPr>
      <w:r w:rsidRPr="00C043BC">
        <w:rPr>
          <w:color w:val="5B9BD5" w:themeColor="accent1"/>
          <w:lang w:bidi="en-US"/>
        </w:rPr>
        <w:t xml:space="preserve">Wykonaną w ramach PGN </w:t>
      </w:r>
      <w:r w:rsidR="00992CEE" w:rsidRPr="00C043BC">
        <w:rPr>
          <w:color w:val="5B9BD5" w:themeColor="accent1"/>
          <w:lang w:bidi="en-US"/>
        </w:rPr>
        <w:t>przestrzenn</w:t>
      </w:r>
      <w:r w:rsidRPr="00C043BC">
        <w:rPr>
          <w:color w:val="5B9BD5" w:themeColor="accent1"/>
          <w:lang w:bidi="en-US"/>
        </w:rPr>
        <w:t>ą</w:t>
      </w:r>
      <w:r w:rsidR="00992CEE" w:rsidRPr="00C043BC">
        <w:rPr>
          <w:color w:val="5B9BD5" w:themeColor="accent1"/>
          <w:lang w:bidi="en-US"/>
        </w:rPr>
        <w:t xml:space="preserve"> baz</w:t>
      </w:r>
      <w:r w:rsidR="00617A20" w:rsidRPr="00C043BC">
        <w:rPr>
          <w:color w:val="5B9BD5" w:themeColor="accent1"/>
          <w:lang w:bidi="en-US"/>
        </w:rPr>
        <w:t>ę</w:t>
      </w:r>
      <w:r w:rsidR="00992CEE" w:rsidRPr="00C043BC">
        <w:rPr>
          <w:color w:val="5B9BD5" w:themeColor="accent1"/>
          <w:lang w:bidi="en-US"/>
        </w:rPr>
        <w:t xml:space="preserve"> danych uzupełniono o</w:t>
      </w:r>
      <w:r w:rsidR="00617A20" w:rsidRPr="00C043BC">
        <w:rPr>
          <w:color w:val="5B9BD5" w:themeColor="accent1"/>
          <w:lang w:bidi="en-US"/>
        </w:rPr>
        <w:t xml:space="preserve"> pozyskane</w:t>
      </w:r>
      <w:r w:rsidR="00992CEE" w:rsidRPr="00C043BC">
        <w:rPr>
          <w:color w:val="5B9BD5" w:themeColor="accent1"/>
          <w:lang w:bidi="en-US"/>
        </w:rPr>
        <w:t xml:space="preserve"> podczas inwentaryzacji </w:t>
      </w:r>
      <w:r w:rsidR="00617A20" w:rsidRPr="00C043BC">
        <w:rPr>
          <w:color w:val="5B9BD5" w:themeColor="accent1"/>
          <w:lang w:bidi="en-US"/>
        </w:rPr>
        <w:t>dane, tj. przede wszystkim:</w:t>
      </w:r>
    </w:p>
    <w:p w14:paraId="3DCF9097" w14:textId="77777777" w:rsidR="00992CEE" w:rsidRPr="00C043BC" w:rsidRDefault="00617A20" w:rsidP="00992CEE">
      <w:pPr>
        <w:pStyle w:val="Akapitzlist"/>
        <w:numPr>
          <w:ilvl w:val="0"/>
          <w:numId w:val="32"/>
        </w:numPr>
        <w:spacing w:after="0" w:line="240" w:lineRule="auto"/>
        <w:jc w:val="both"/>
        <w:rPr>
          <w:color w:val="5B9BD5" w:themeColor="accent1"/>
          <w:lang w:bidi="en-US"/>
        </w:rPr>
      </w:pPr>
      <w:r w:rsidRPr="00C043BC">
        <w:rPr>
          <w:color w:val="5B9BD5" w:themeColor="accent1"/>
          <w:lang w:bidi="en-US"/>
        </w:rPr>
        <w:t>nową zabudowę;</w:t>
      </w:r>
    </w:p>
    <w:p w14:paraId="5EEAC2E6" w14:textId="77777777" w:rsidR="00992CEE" w:rsidRPr="00C043BC" w:rsidRDefault="00617A20" w:rsidP="00992CEE">
      <w:pPr>
        <w:pStyle w:val="Akapitzlist"/>
        <w:numPr>
          <w:ilvl w:val="0"/>
          <w:numId w:val="32"/>
        </w:numPr>
        <w:spacing w:after="0" w:line="240" w:lineRule="auto"/>
        <w:jc w:val="both"/>
        <w:rPr>
          <w:color w:val="5B9BD5" w:themeColor="accent1"/>
          <w:lang w:bidi="en-US"/>
        </w:rPr>
      </w:pPr>
      <w:r w:rsidRPr="00C043BC">
        <w:rPr>
          <w:color w:val="5B9BD5" w:themeColor="accent1"/>
          <w:lang w:bidi="en-US"/>
        </w:rPr>
        <w:t>wymienione przez mieszkańców źródła ciepła;</w:t>
      </w:r>
    </w:p>
    <w:p w14:paraId="6F43EDC9" w14:textId="77777777" w:rsidR="00617A20" w:rsidRPr="00C043BC" w:rsidRDefault="00617A20" w:rsidP="00992CEE">
      <w:pPr>
        <w:pStyle w:val="Akapitzlist"/>
        <w:numPr>
          <w:ilvl w:val="0"/>
          <w:numId w:val="32"/>
        </w:numPr>
        <w:spacing w:after="0" w:line="240" w:lineRule="auto"/>
        <w:jc w:val="both"/>
        <w:rPr>
          <w:color w:val="5B9BD5" w:themeColor="accent1"/>
          <w:lang w:bidi="en-US"/>
        </w:rPr>
      </w:pPr>
      <w:r w:rsidRPr="00C043BC">
        <w:rPr>
          <w:color w:val="5B9BD5" w:themeColor="accent1"/>
          <w:lang w:bidi="en-US"/>
        </w:rPr>
        <w:t>zaktualizowaną emisję;</w:t>
      </w:r>
    </w:p>
    <w:p w14:paraId="1C061801" w14:textId="77777777" w:rsidR="00992CEE" w:rsidRPr="00C043BC" w:rsidRDefault="00617A20" w:rsidP="00992CEE">
      <w:pPr>
        <w:pStyle w:val="Akapitzlist"/>
        <w:numPr>
          <w:ilvl w:val="0"/>
          <w:numId w:val="32"/>
        </w:numPr>
        <w:spacing w:after="0" w:line="240" w:lineRule="auto"/>
        <w:jc w:val="both"/>
        <w:rPr>
          <w:color w:val="5B9BD5" w:themeColor="accent1"/>
          <w:lang w:bidi="en-US"/>
        </w:rPr>
      </w:pPr>
      <w:r w:rsidRPr="00C043BC">
        <w:rPr>
          <w:color w:val="5B9BD5" w:themeColor="accent1"/>
          <w:lang w:bidi="en-US"/>
        </w:rPr>
        <w:t>instalacje OZE.</w:t>
      </w:r>
    </w:p>
    <w:p w14:paraId="30D3AC11" w14:textId="77777777" w:rsidR="00992CEE" w:rsidRPr="00C043BC" w:rsidRDefault="00992CEE" w:rsidP="00992CEE">
      <w:pPr>
        <w:spacing w:after="0" w:line="240" w:lineRule="auto"/>
        <w:jc w:val="both"/>
        <w:rPr>
          <w:color w:val="5B9BD5" w:themeColor="accent1"/>
          <w:lang w:bidi="en-US"/>
        </w:rPr>
      </w:pPr>
    </w:p>
    <w:p w14:paraId="437CC983" w14:textId="77777777" w:rsidR="00992CEE" w:rsidRPr="00C043BC" w:rsidRDefault="00992CEE" w:rsidP="00992CEE">
      <w:pPr>
        <w:pStyle w:val="Nagwek3"/>
        <w:numPr>
          <w:ilvl w:val="2"/>
          <w:numId w:val="70"/>
        </w:numPr>
        <w:ind w:left="1276"/>
        <w:rPr>
          <w:color w:val="5B9BD5" w:themeColor="accent1"/>
        </w:rPr>
      </w:pPr>
      <w:bookmarkStart w:id="73" w:name="_Toc58959296"/>
      <w:r w:rsidRPr="00C043BC">
        <w:rPr>
          <w:color w:val="5B9BD5" w:themeColor="accent1"/>
        </w:rPr>
        <w:t>Zinwentaryzowana emisja CO</w:t>
      </w:r>
      <w:r w:rsidRPr="00C043BC">
        <w:rPr>
          <w:color w:val="5B9BD5" w:themeColor="accent1"/>
          <w:vertAlign w:val="subscript"/>
        </w:rPr>
        <w:t>2</w:t>
      </w:r>
      <w:r w:rsidRPr="00C043BC">
        <w:rPr>
          <w:color w:val="5B9BD5" w:themeColor="accent1"/>
        </w:rPr>
        <w:t xml:space="preserve"> w roku 201</w:t>
      </w:r>
      <w:r w:rsidR="00617A20" w:rsidRPr="00C043BC">
        <w:rPr>
          <w:color w:val="5B9BD5" w:themeColor="accent1"/>
        </w:rPr>
        <w:t>9</w:t>
      </w:r>
      <w:bookmarkEnd w:id="73"/>
    </w:p>
    <w:p w14:paraId="254B8F6B" w14:textId="77777777" w:rsidR="00992CEE" w:rsidRPr="00C043BC" w:rsidRDefault="00992CEE" w:rsidP="00992CEE">
      <w:pPr>
        <w:spacing w:after="0"/>
        <w:rPr>
          <w:b/>
          <w:color w:val="5B9BD5" w:themeColor="accent1"/>
        </w:rPr>
      </w:pPr>
    </w:p>
    <w:p w14:paraId="5EC9B3C4" w14:textId="77777777" w:rsidR="00992CEE" w:rsidRPr="00C043BC" w:rsidRDefault="00992CEE" w:rsidP="00992CEE">
      <w:pPr>
        <w:spacing w:after="0"/>
        <w:rPr>
          <w:color w:val="5B9BD5" w:themeColor="accent1"/>
        </w:rPr>
      </w:pPr>
      <w:r w:rsidRPr="00C043BC">
        <w:rPr>
          <w:b/>
          <w:color w:val="5B9BD5" w:themeColor="accent1"/>
        </w:rPr>
        <w:t xml:space="preserve">Tabela </w:t>
      </w:r>
      <w:r w:rsidR="00617A20" w:rsidRPr="00C043BC">
        <w:rPr>
          <w:b/>
          <w:color w:val="5B9BD5" w:themeColor="accent1"/>
        </w:rPr>
        <w:t>22</w:t>
      </w:r>
      <w:r w:rsidRPr="00C043BC">
        <w:rPr>
          <w:b/>
          <w:color w:val="5B9BD5" w:themeColor="accent1"/>
        </w:rPr>
        <w:t xml:space="preserve">. </w:t>
      </w:r>
      <w:r w:rsidR="00617A20" w:rsidRPr="00C043BC">
        <w:rPr>
          <w:color w:val="5B9BD5" w:themeColor="accent1"/>
        </w:rPr>
        <w:t>Kontrolna</w:t>
      </w:r>
      <w:r w:rsidRPr="00C043BC">
        <w:rPr>
          <w:color w:val="5B9BD5" w:themeColor="accent1"/>
        </w:rPr>
        <w:t xml:space="preserve"> inwentaryzacja emisji  CO</w:t>
      </w:r>
      <w:r w:rsidRPr="00C043BC">
        <w:rPr>
          <w:color w:val="5B9BD5" w:themeColor="accent1"/>
          <w:vertAlign w:val="subscript"/>
        </w:rPr>
        <w:t>2</w:t>
      </w:r>
      <w:r w:rsidRPr="00C043BC">
        <w:rPr>
          <w:color w:val="5B9BD5" w:themeColor="accent1"/>
        </w:rPr>
        <w:t xml:space="preserve"> w roku 201</w:t>
      </w:r>
      <w:r w:rsidR="00617A20" w:rsidRPr="00C043BC">
        <w:rPr>
          <w:color w:val="5B9BD5" w:themeColor="accent1"/>
        </w:rPr>
        <w:t>9</w:t>
      </w:r>
    </w:p>
    <w:tbl>
      <w:tblPr>
        <w:tblW w:w="9015" w:type="dxa"/>
        <w:jc w:val="center"/>
        <w:tblCellMar>
          <w:left w:w="70" w:type="dxa"/>
          <w:right w:w="70" w:type="dxa"/>
        </w:tblCellMar>
        <w:tblLook w:val="04A0" w:firstRow="1" w:lastRow="0" w:firstColumn="1" w:lastColumn="0" w:noHBand="0" w:noVBand="1"/>
      </w:tblPr>
      <w:tblGrid>
        <w:gridCol w:w="386"/>
        <w:gridCol w:w="5421"/>
        <w:gridCol w:w="1368"/>
        <w:gridCol w:w="1840"/>
      </w:tblGrid>
      <w:tr w:rsidR="00992CEE" w:rsidRPr="00C043BC" w14:paraId="2F02C10D" w14:textId="77777777" w:rsidTr="0047169F">
        <w:trPr>
          <w:trHeight w:val="537"/>
          <w:jc w:val="center"/>
        </w:trPr>
        <w:tc>
          <w:tcPr>
            <w:tcW w:w="386" w:type="dxa"/>
            <w:tcBorders>
              <w:top w:val="single" w:sz="4" w:space="0" w:color="auto"/>
              <w:left w:val="single" w:sz="4" w:space="0" w:color="auto"/>
              <w:bottom w:val="single" w:sz="4" w:space="0" w:color="000000"/>
              <w:right w:val="single" w:sz="4" w:space="0" w:color="auto"/>
            </w:tcBorders>
            <w:shd w:val="clear" w:color="auto" w:fill="auto"/>
            <w:noWrap/>
            <w:hideMark/>
          </w:tcPr>
          <w:p w14:paraId="7B02535F" w14:textId="77777777" w:rsidR="00992CEE" w:rsidRPr="00C043BC" w:rsidRDefault="00992CEE" w:rsidP="0047169F">
            <w:pPr>
              <w:spacing w:after="0" w:line="240" w:lineRule="auto"/>
              <w:jc w:val="center"/>
              <w:rPr>
                <w:b/>
                <w:color w:val="5B9BD5" w:themeColor="accent1"/>
                <w:sz w:val="20"/>
                <w:szCs w:val="20"/>
              </w:rPr>
            </w:pPr>
            <w:r w:rsidRPr="00C043BC">
              <w:rPr>
                <w:b/>
                <w:color w:val="5B9BD5" w:themeColor="accent1"/>
                <w:sz w:val="20"/>
                <w:szCs w:val="20"/>
              </w:rPr>
              <w:t>Lp.</w:t>
            </w:r>
          </w:p>
        </w:tc>
        <w:tc>
          <w:tcPr>
            <w:tcW w:w="5421" w:type="dxa"/>
            <w:tcBorders>
              <w:top w:val="single" w:sz="4" w:space="0" w:color="auto"/>
              <w:left w:val="single" w:sz="4" w:space="0" w:color="auto"/>
              <w:bottom w:val="single" w:sz="4" w:space="0" w:color="000000"/>
              <w:right w:val="single" w:sz="4" w:space="0" w:color="auto"/>
            </w:tcBorders>
            <w:shd w:val="clear" w:color="auto" w:fill="auto"/>
            <w:noWrap/>
            <w:hideMark/>
          </w:tcPr>
          <w:p w14:paraId="2345564E" w14:textId="77777777" w:rsidR="00992CEE" w:rsidRPr="00C043BC" w:rsidRDefault="00992CEE" w:rsidP="0047169F">
            <w:pPr>
              <w:spacing w:after="0" w:line="240" w:lineRule="auto"/>
              <w:jc w:val="center"/>
              <w:rPr>
                <w:b/>
                <w:color w:val="5B9BD5" w:themeColor="accent1"/>
                <w:sz w:val="20"/>
                <w:szCs w:val="20"/>
              </w:rPr>
            </w:pPr>
            <w:r w:rsidRPr="00C043BC">
              <w:rPr>
                <w:b/>
                <w:color w:val="5B9BD5" w:themeColor="accent1"/>
                <w:sz w:val="20"/>
                <w:szCs w:val="20"/>
              </w:rPr>
              <w:t>SEKTOR</w:t>
            </w:r>
          </w:p>
        </w:tc>
        <w:tc>
          <w:tcPr>
            <w:tcW w:w="1368" w:type="dxa"/>
            <w:tcBorders>
              <w:top w:val="single" w:sz="4" w:space="0" w:color="auto"/>
              <w:left w:val="nil"/>
              <w:bottom w:val="single" w:sz="4" w:space="0" w:color="auto"/>
              <w:right w:val="single" w:sz="4" w:space="0" w:color="auto"/>
            </w:tcBorders>
          </w:tcPr>
          <w:p w14:paraId="360CAC4D" w14:textId="77777777" w:rsidR="00992CEE" w:rsidRPr="00C043BC" w:rsidRDefault="00992CEE" w:rsidP="0047169F">
            <w:pPr>
              <w:spacing w:after="0" w:line="240" w:lineRule="auto"/>
              <w:jc w:val="center"/>
              <w:rPr>
                <w:b/>
                <w:color w:val="5B9BD5" w:themeColor="accent1"/>
                <w:sz w:val="20"/>
                <w:szCs w:val="20"/>
                <w:vertAlign w:val="subscript"/>
              </w:rPr>
            </w:pPr>
            <w:r w:rsidRPr="00C043BC">
              <w:rPr>
                <w:b/>
                <w:color w:val="5B9BD5" w:themeColor="accent1"/>
                <w:sz w:val="20"/>
                <w:szCs w:val="20"/>
              </w:rPr>
              <w:t>Szacowana emisja</w:t>
            </w:r>
          </w:p>
          <w:p w14:paraId="1F3AE822" w14:textId="77777777" w:rsidR="00992CEE" w:rsidRPr="00C043BC" w:rsidRDefault="00992CEE" w:rsidP="0047169F">
            <w:pPr>
              <w:spacing w:after="0" w:line="240" w:lineRule="auto"/>
              <w:jc w:val="center"/>
              <w:rPr>
                <w:b/>
                <w:color w:val="5B9BD5" w:themeColor="accent1"/>
                <w:sz w:val="20"/>
                <w:szCs w:val="20"/>
              </w:rPr>
            </w:pPr>
            <w:r w:rsidRPr="00C043BC">
              <w:rPr>
                <w:b/>
                <w:color w:val="5B9BD5" w:themeColor="accent1"/>
                <w:sz w:val="20"/>
                <w:szCs w:val="20"/>
              </w:rPr>
              <w:t>[Mg CO</w:t>
            </w:r>
            <w:r w:rsidRPr="00C043BC">
              <w:rPr>
                <w:b/>
                <w:color w:val="5B9BD5" w:themeColor="accent1"/>
                <w:sz w:val="20"/>
                <w:szCs w:val="20"/>
                <w:vertAlign w:val="subscript"/>
              </w:rPr>
              <w:t>2</w:t>
            </w:r>
            <w:r w:rsidRPr="00C043BC">
              <w:rPr>
                <w:b/>
                <w:color w:val="5B9BD5" w:themeColor="accent1"/>
                <w:sz w:val="20"/>
                <w:szCs w:val="20"/>
              </w:rPr>
              <w:t>]</w:t>
            </w:r>
          </w:p>
        </w:tc>
        <w:tc>
          <w:tcPr>
            <w:tcW w:w="1840" w:type="dxa"/>
            <w:tcBorders>
              <w:top w:val="single" w:sz="4" w:space="0" w:color="auto"/>
              <w:left w:val="nil"/>
              <w:bottom w:val="single" w:sz="4" w:space="0" w:color="auto"/>
              <w:right w:val="single" w:sz="4" w:space="0" w:color="auto"/>
            </w:tcBorders>
          </w:tcPr>
          <w:p w14:paraId="31E811E1" w14:textId="77777777" w:rsidR="00992CEE" w:rsidRPr="00C043BC" w:rsidRDefault="00992CEE" w:rsidP="0047169F">
            <w:pPr>
              <w:spacing w:after="0" w:line="240" w:lineRule="auto"/>
              <w:jc w:val="center"/>
              <w:rPr>
                <w:b/>
                <w:color w:val="5B9BD5" w:themeColor="accent1"/>
                <w:sz w:val="20"/>
                <w:szCs w:val="20"/>
              </w:rPr>
            </w:pPr>
            <w:r w:rsidRPr="00C043BC">
              <w:rPr>
                <w:b/>
                <w:color w:val="5B9BD5" w:themeColor="accent1"/>
                <w:sz w:val="20"/>
                <w:szCs w:val="20"/>
              </w:rPr>
              <w:t>Szacowane zużycie energii finalnej [MWh]</w:t>
            </w:r>
          </w:p>
        </w:tc>
      </w:tr>
      <w:tr w:rsidR="00992CEE" w:rsidRPr="00C043BC" w14:paraId="62D0DC94" w14:textId="77777777" w:rsidTr="0047169F">
        <w:trPr>
          <w:trHeight w:val="1304"/>
          <w:jc w:val="center"/>
        </w:trPr>
        <w:tc>
          <w:tcPr>
            <w:tcW w:w="386" w:type="dxa"/>
            <w:tcBorders>
              <w:top w:val="nil"/>
              <w:left w:val="single" w:sz="4" w:space="0" w:color="auto"/>
              <w:bottom w:val="single" w:sz="4" w:space="0" w:color="auto"/>
              <w:right w:val="single" w:sz="4" w:space="0" w:color="auto"/>
            </w:tcBorders>
            <w:shd w:val="clear" w:color="auto" w:fill="auto"/>
            <w:noWrap/>
            <w:hideMark/>
          </w:tcPr>
          <w:p w14:paraId="17B4E12C" w14:textId="77777777" w:rsidR="00992CEE" w:rsidRPr="00C043BC" w:rsidRDefault="00992CEE" w:rsidP="0047169F">
            <w:pPr>
              <w:spacing w:after="0" w:line="240" w:lineRule="auto"/>
              <w:rPr>
                <w:color w:val="5B9BD5" w:themeColor="accent1"/>
                <w:sz w:val="20"/>
                <w:szCs w:val="20"/>
              </w:rPr>
            </w:pPr>
            <w:r w:rsidRPr="00C043BC">
              <w:rPr>
                <w:color w:val="5B9BD5" w:themeColor="accent1"/>
                <w:sz w:val="20"/>
                <w:szCs w:val="20"/>
              </w:rPr>
              <w:t>1.</w:t>
            </w:r>
          </w:p>
          <w:p w14:paraId="112F1979" w14:textId="77777777" w:rsidR="00992CEE" w:rsidRPr="00C043BC" w:rsidRDefault="00992CEE" w:rsidP="0047169F">
            <w:pPr>
              <w:spacing w:after="0" w:line="240" w:lineRule="auto"/>
              <w:rPr>
                <w:color w:val="5B9BD5" w:themeColor="accent1"/>
                <w:sz w:val="20"/>
                <w:szCs w:val="20"/>
              </w:rPr>
            </w:pPr>
          </w:p>
          <w:p w14:paraId="56F0EB2E" w14:textId="77777777" w:rsidR="00992CEE" w:rsidRPr="00C043BC" w:rsidRDefault="00992CEE" w:rsidP="0047169F">
            <w:pPr>
              <w:spacing w:after="0" w:line="240" w:lineRule="auto"/>
              <w:rPr>
                <w:color w:val="5B9BD5" w:themeColor="accent1"/>
                <w:sz w:val="20"/>
                <w:szCs w:val="20"/>
              </w:rPr>
            </w:pPr>
          </w:p>
          <w:p w14:paraId="737B34B3" w14:textId="77777777" w:rsidR="00992CEE" w:rsidRPr="00C043BC" w:rsidRDefault="00992CEE" w:rsidP="0047169F">
            <w:pPr>
              <w:spacing w:after="0" w:line="240" w:lineRule="auto"/>
              <w:rPr>
                <w:color w:val="5B9BD5" w:themeColor="accent1"/>
                <w:sz w:val="20"/>
                <w:szCs w:val="20"/>
              </w:rPr>
            </w:pPr>
          </w:p>
          <w:p w14:paraId="58A1B3EE" w14:textId="77777777" w:rsidR="00992CEE" w:rsidRPr="00C043BC" w:rsidRDefault="00992CEE" w:rsidP="0047169F">
            <w:pPr>
              <w:spacing w:after="0" w:line="240" w:lineRule="auto"/>
              <w:rPr>
                <w:color w:val="5B9BD5" w:themeColor="accent1"/>
                <w:sz w:val="20"/>
                <w:szCs w:val="20"/>
              </w:rPr>
            </w:pPr>
          </w:p>
          <w:p w14:paraId="4E80A9DF" w14:textId="77777777" w:rsidR="00992CEE" w:rsidRPr="00C043BC" w:rsidRDefault="00992CEE" w:rsidP="0047169F">
            <w:pPr>
              <w:spacing w:after="0" w:line="240" w:lineRule="auto"/>
              <w:rPr>
                <w:color w:val="5B9BD5" w:themeColor="accent1"/>
                <w:sz w:val="20"/>
                <w:szCs w:val="20"/>
              </w:rPr>
            </w:pPr>
          </w:p>
        </w:tc>
        <w:tc>
          <w:tcPr>
            <w:tcW w:w="5421" w:type="dxa"/>
            <w:tcBorders>
              <w:top w:val="nil"/>
              <w:left w:val="nil"/>
              <w:bottom w:val="single" w:sz="4" w:space="0" w:color="auto"/>
              <w:right w:val="single" w:sz="4" w:space="0" w:color="auto"/>
            </w:tcBorders>
            <w:shd w:val="clear" w:color="auto" w:fill="auto"/>
            <w:noWrap/>
            <w:hideMark/>
          </w:tcPr>
          <w:p w14:paraId="3901A5E1" w14:textId="77777777" w:rsidR="00992CEE" w:rsidRPr="00C043BC" w:rsidRDefault="00992CEE" w:rsidP="0047169F">
            <w:pPr>
              <w:pStyle w:val="Akapitzlist"/>
              <w:numPr>
                <w:ilvl w:val="0"/>
                <w:numId w:val="23"/>
              </w:numPr>
              <w:spacing w:after="0" w:line="240" w:lineRule="auto"/>
              <w:ind w:left="171" w:hanging="142"/>
              <w:contextualSpacing w:val="0"/>
              <w:rPr>
                <w:color w:val="5B9BD5" w:themeColor="accent1"/>
                <w:sz w:val="20"/>
                <w:szCs w:val="20"/>
              </w:rPr>
            </w:pPr>
            <w:r w:rsidRPr="00C043BC">
              <w:rPr>
                <w:color w:val="5B9BD5" w:themeColor="accent1"/>
                <w:sz w:val="20"/>
                <w:szCs w:val="20"/>
              </w:rPr>
              <w:t>Budynki, wyposażenie/urządzenia komunalne łącznie, w tym:</w:t>
            </w:r>
          </w:p>
          <w:p w14:paraId="0F4588BA" w14:textId="77777777" w:rsidR="00992CEE" w:rsidRPr="00C043BC" w:rsidRDefault="00992CEE" w:rsidP="0047169F">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węgla kamiennego, ekogroszku, miału</w:t>
            </w:r>
          </w:p>
          <w:p w14:paraId="799AEED4" w14:textId="77777777" w:rsidR="00992CEE" w:rsidRPr="00C043BC" w:rsidRDefault="00992CEE" w:rsidP="0047169F">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gazu LPG,</w:t>
            </w:r>
          </w:p>
          <w:p w14:paraId="47C9421C" w14:textId="77777777" w:rsidR="00992CEE" w:rsidRPr="00C043BC" w:rsidRDefault="00992CEE" w:rsidP="0047169F">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oleju opałowego,</w:t>
            </w:r>
          </w:p>
          <w:p w14:paraId="0EFA1932" w14:textId="77777777" w:rsidR="00992CEE" w:rsidRPr="00C043BC" w:rsidRDefault="00992CEE" w:rsidP="0047169F">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biomasy,</w:t>
            </w:r>
          </w:p>
          <w:p w14:paraId="2BA551A8" w14:textId="77777777" w:rsidR="00992CEE" w:rsidRPr="00C043BC" w:rsidRDefault="00992CEE" w:rsidP="0047169F">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zużycia energii elektrycznej,</w:t>
            </w:r>
          </w:p>
        </w:tc>
        <w:tc>
          <w:tcPr>
            <w:tcW w:w="1368" w:type="dxa"/>
            <w:tcBorders>
              <w:top w:val="single" w:sz="4" w:space="0" w:color="auto"/>
              <w:left w:val="nil"/>
              <w:bottom w:val="single" w:sz="4" w:space="0" w:color="auto"/>
              <w:right w:val="single" w:sz="4" w:space="0" w:color="auto"/>
            </w:tcBorders>
          </w:tcPr>
          <w:p w14:paraId="003A603E" w14:textId="7E3E8F3C" w:rsidR="00992CEE" w:rsidRPr="00C043BC" w:rsidRDefault="00F349AE" w:rsidP="0047169F">
            <w:pPr>
              <w:spacing w:after="0" w:line="240" w:lineRule="auto"/>
              <w:jc w:val="center"/>
              <w:rPr>
                <w:b/>
                <w:color w:val="5B9BD5" w:themeColor="accent1"/>
                <w:sz w:val="20"/>
                <w:szCs w:val="20"/>
              </w:rPr>
            </w:pPr>
            <w:r>
              <w:rPr>
                <w:b/>
                <w:color w:val="5B9BD5" w:themeColor="accent1"/>
                <w:sz w:val="20"/>
                <w:szCs w:val="20"/>
              </w:rPr>
              <w:t>857,67</w:t>
            </w:r>
          </w:p>
          <w:p w14:paraId="5A8AE591" w14:textId="147C1E47" w:rsidR="00992CEE" w:rsidRPr="00C043BC" w:rsidRDefault="00F349AE" w:rsidP="0047169F">
            <w:pPr>
              <w:spacing w:after="0" w:line="240" w:lineRule="auto"/>
              <w:jc w:val="center"/>
              <w:rPr>
                <w:color w:val="5B9BD5" w:themeColor="accent1"/>
                <w:sz w:val="20"/>
                <w:szCs w:val="20"/>
              </w:rPr>
            </w:pPr>
            <w:r>
              <w:rPr>
                <w:color w:val="5B9BD5" w:themeColor="accent1"/>
                <w:sz w:val="20"/>
                <w:szCs w:val="20"/>
              </w:rPr>
              <w:t>342,91</w:t>
            </w:r>
          </w:p>
          <w:p w14:paraId="1D95CA9D" w14:textId="77777777" w:rsidR="00992CEE" w:rsidRPr="00C043BC" w:rsidRDefault="00992CEE" w:rsidP="0047169F">
            <w:pPr>
              <w:spacing w:after="0" w:line="240" w:lineRule="auto"/>
              <w:jc w:val="center"/>
              <w:rPr>
                <w:color w:val="5B9BD5" w:themeColor="accent1"/>
                <w:sz w:val="20"/>
                <w:szCs w:val="20"/>
              </w:rPr>
            </w:pPr>
            <w:r w:rsidRPr="00C043BC">
              <w:rPr>
                <w:color w:val="5B9BD5" w:themeColor="accent1"/>
                <w:sz w:val="20"/>
                <w:szCs w:val="20"/>
              </w:rPr>
              <w:t>0,00</w:t>
            </w:r>
          </w:p>
          <w:p w14:paraId="168AB038" w14:textId="7CDB1FC4" w:rsidR="00992CEE" w:rsidRPr="00C043BC" w:rsidRDefault="00F349AE" w:rsidP="0047169F">
            <w:pPr>
              <w:spacing w:after="0" w:line="240" w:lineRule="auto"/>
              <w:jc w:val="center"/>
              <w:rPr>
                <w:color w:val="5B9BD5" w:themeColor="accent1"/>
                <w:sz w:val="20"/>
                <w:szCs w:val="20"/>
              </w:rPr>
            </w:pPr>
            <w:r>
              <w:rPr>
                <w:color w:val="5B9BD5" w:themeColor="accent1"/>
                <w:sz w:val="20"/>
                <w:szCs w:val="20"/>
              </w:rPr>
              <w:t>34,83</w:t>
            </w:r>
          </w:p>
          <w:p w14:paraId="61971D3F" w14:textId="77777777" w:rsidR="00992CEE" w:rsidRPr="00C043BC" w:rsidRDefault="00992CEE" w:rsidP="0047169F">
            <w:pPr>
              <w:spacing w:after="0" w:line="240" w:lineRule="auto"/>
              <w:jc w:val="center"/>
              <w:rPr>
                <w:color w:val="5B9BD5" w:themeColor="accent1"/>
                <w:sz w:val="20"/>
                <w:szCs w:val="20"/>
              </w:rPr>
            </w:pPr>
            <w:r w:rsidRPr="00C043BC">
              <w:rPr>
                <w:color w:val="5B9BD5" w:themeColor="accent1"/>
                <w:sz w:val="20"/>
                <w:szCs w:val="20"/>
              </w:rPr>
              <w:t>0,00</w:t>
            </w:r>
          </w:p>
          <w:p w14:paraId="7D49EFF8" w14:textId="14BFE410" w:rsidR="00992CEE" w:rsidRPr="00C043BC" w:rsidRDefault="00F349AE" w:rsidP="0047169F">
            <w:pPr>
              <w:spacing w:after="0" w:line="240" w:lineRule="auto"/>
              <w:jc w:val="center"/>
              <w:rPr>
                <w:color w:val="5B9BD5" w:themeColor="accent1"/>
                <w:sz w:val="20"/>
                <w:szCs w:val="20"/>
              </w:rPr>
            </w:pPr>
            <w:r>
              <w:rPr>
                <w:color w:val="5B9BD5" w:themeColor="accent1"/>
                <w:sz w:val="20"/>
                <w:szCs w:val="20"/>
              </w:rPr>
              <w:t>479,93</w:t>
            </w:r>
          </w:p>
        </w:tc>
        <w:tc>
          <w:tcPr>
            <w:tcW w:w="1840" w:type="dxa"/>
            <w:tcBorders>
              <w:top w:val="single" w:sz="4" w:space="0" w:color="auto"/>
              <w:left w:val="nil"/>
              <w:bottom w:val="single" w:sz="4" w:space="0" w:color="auto"/>
              <w:right w:val="single" w:sz="4" w:space="0" w:color="auto"/>
            </w:tcBorders>
          </w:tcPr>
          <w:p w14:paraId="1888077D" w14:textId="090317D6" w:rsidR="00992CEE" w:rsidRPr="00C043BC" w:rsidRDefault="00F349AE" w:rsidP="0047169F">
            <w:pPr>
              <w:spacing w:after="0" w:line="240" w:lineRule="auto"/>
              <w:jc w:val="center"/>
              <w:rPr>
                <w:b/>
                <w:color w:val="5B9BD5" w:themeColor="accent1"/>
                <w:sz w:val="20"/>
                <w:szCs w:val="20"/>
              </w:rPr>
            </w:pPr>
            <w:r>
              <w:rPr>
                <w:b/>
                <w:color w:val="5B9BD5" w:themeColor="accent1"/>
                <w:sz w:val="20"/>
                <w:szCs w:val="20"/>
              </w:rPr>
              <w:t>1952,24</w:t>
            </w:r>
          </w:p>
          <w:p w14:paraId="35940CC5" w14:textId="1365AF44" w:rsidR="00992CEE" w:rsidRPr="00C043BC" w:rsidRDefault="00F349AE" w:rsidP="0047169F">
            <w:pPr>
              <w:spacing w:after="0" w:line="240" w:lineRule="auto"/>
              <w:jc w:val="center"/>
              <w:rPr>
                <w:color w:val="5B9BD5" w:themeColor="accent1"/>
                <w:sz w:val="20"/>
                <w:szCs w:val="20"/>
              </w:rPr>
            </w:pPr>
            <w:r>
              <w:rPr>
                <w:color w:val="5B9BD5" w:themeColor="accent1"/>
                <w:sz w:val="20"/>
                <w:szCs w:val="20"/>
              </w:rPr>
              <w:t>1001,75</w:t>
            </w:r>
          </w:p>
          <w:p w14:paraId="0BBAAA8D" w14:textId="77777777" w:rsidR="00992CEE" w:rsidRPr="00C043BC" w:rsidRDefault="00992CEE" w:rsidP="0047169F">
            <w:pPr>
              <w:spacing w:after="0" w:line="240" w:lineRule="auto"/>
              <w:jc w:val="center"/>
              <w:rPr>
                <w:color w:val="5B9BD5" w:themeColor="accent1"/>
                <w:sz w:val="20"/>
                <w:szCs w:val="20"/>
              </w:rPr>
            </w:pPr>
            <w:r w:rsidRPr="00C043BC">
              <w:rPr>
                <w:color w:val="5B9BD5" w:themeColor="accent1"/>
                <w:sz w:val="20"/>
                <w:szCs w:val="20"/>
              </w:rPr>
              <w:t>0,00</w:t>
            </w:r>
          </w:p>
          <w:p w14:paraId="132D938E" w14:textId="3577A783" w:rsidR="00992CEE" w:rsidRPr="00C043BC" w:rsidRDefault="00F349AE" w:rsidP="0047169F">
            <w:pPr>
              <w:spacing w:after="0" w:line="240" w:lineRule="auto"/>
              <w:jc w:val="center"/>
              <w:rPr>
                <w:color w:val="5B9BD5" w:themeColor="accent1"/>
                <w:sz w:val="20"/>
                <w:szCs w:val="20"/>
              </w:rPr>
            </w:pPr>
            <w:r>
              <w:rPr>
                <w:color w:val="5B9BD5" w:themeColor="accent1"/>
                <w:sz w:val="20"/>
                <w:szCs w:val="20"/>
              </w:rPr>
              <w:t>124,99</w:t>
            </w:r>
          </w:p>
          <w:p w14:paraId="56826821" w14:textId="61C3A5EA" w:rsidR="00992CEE" w:rsidRPr="00C043BC" w:rsidRDefault="00F349AE" w:rsidP="0047169F">
            <w:pPr>
              <w:spacing w:after="0" w:line="240" w:lineRule="auto"/>
              <w:jc w:val="center"/>
              <w:rPr>
                <w:color w:val="5B9BD5" w:themeColor="accent1"/>
                <w:sz w:val="20"/>
                <w:szCs w:val="20"/>
              </w:rPr>
            </w:pPr>
            <w:r>
              <w:rPr>
                <w:color w:val="5B9BD5" w:themeColor="accent1"/>
                <w:sz w:val="20"/>
                <w:szCs w:val="20"/>
              </w:rPr>
              <w:t>198,14</w:t>
            </w:r>
          </w:p>
          <w:p w14:paraId="63E1A702" w14:textId="4DF9D392" w:rsidR="00992CEE" w:rsidRPr="00C043BC" w:rsidRDefault="00F349AE" w:rsidP="0047169F">
            <w:pPr>
              <w:spacing w:after="0" w:line="240" w:lineRule="auto"/>
              <w:jc w:val="center"/>
              <w:rPr>
                <w:color w:val="5B9BD5" w:themeColor="accent1"/>
                <w:sz w:val="20"/>
                <w:szCs w:val="20"/>
              </w:rPr>
            </w:pPr>
            <w:r>
              <w:rPr>
                <w:color w:val="5B9BD5" w:themeColor="accent1"/>
                <w:sz w:val="20"/>
                <w:szCs w:val="20"/>
              </w:rPr>
              <w:t>627,36</w:t>
            </w:r>
          </w:p>
        </w:tc>
      </w:tr>
      <w:tr w:rsidR="00992CEE" w:rsidRPr="00C043BC" w14:paraId="721EA1C0" w14:textId="77777777" w:rsidTr="0047169F">
        <w:trPr>
          <w:trHeight w:val="1332"/>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tcPr>
          <w:p w14:paraId="01AB0657" w14:textId="77777777" w:rsidR="00992CEE" w:rsidRPr="00C043BC" w:rsidRDefault="00992CEE" w:rsidP="0047169F">
            <w:pPr>
              <w:spacing w:after="0" w:line="240" w:lineRule="auto"/>
              <w:rPr>
                <w:color w:val="5B9BD5" w:themeColor="accent1"/>
                <w:sz w:val="20"/>
                <w:szCs w:val="20"/>
              </w:rPr>
            </w:pPr>
            <w:r w:rsidRPr="00C043BC">
              <w:rPr>
                <w:color w:val="5B9BD5" w:themeColor="accent1"/>
                <w:sz w:val="20"/>
                <w:szCs w:val="20"/>
              </w:rPr>
              <w:lastRenderedPageBreak/>
              <w:t>2.</w:t>
            </w:r>
          </w:p>
          <w:p w14:paraId="191EF2A7" w14:textId="77777777" w:rsidR="00992CEE" w:rsidRPr="00C043BC" w:rsidRDefault="00992CEE" w:rsidP="0047169F">
            <w:pPr>
              <w:spacing w:after="0" w:line="240" w:lineRule="auto"/>
              <w:rPr>
                <w:color w:val="5B9BD5" w:themeColor="accent1"/>
                <w:sz w:val="20"/>
                <w:szCs w:val="20"/>
              </w:rPr>
            </w:pPr>
          </w:p>
          <w:p w14:paraId="534FA93E" w14:textId="77777777" w:rsidR="00992CEE" w:rsidRPr="00C043BC" w:rsidRDefault="00992CEE" w:rsidP="0047169F">
            <w:pPr>
              <w:spacing w:after="0" w:line="240" w:lineRule="auto"/>
              <w:rPr>
                <w:color w:val="5B9BD5" w:themeColor="accent1"/>
                <w:sz w:val="20"/>
                <w:szCs w:val="20"/>
              </w:rPr>
            </w:pPr>
          </w:p>
          <w:p w14:paraId="321C7F53" w14:textId="77777777" w:rsidR="00992CEE" w:rsidRPr="00C043BC" w:rsidRDefault="00992CEE" w:rsidP="0047169F">
            <w:pPr>
              <w:spacing w:after="0" w:line="240" w:lineRule="auto"/>
              <w:rPr>
                <w:color w:val="5B9BD5" w:themeColor="accent1"/>
                <w:sz w:val="20"/>
                <w:szCs w:val="20"/>
              </w:rPr>
            </w:pPr>
          </w:p>
          <w:p w14:paraId="0A4D57CA" w14:textId="77777777" w:rsidR="00992CEE" w:rsidRPr="00C043BC" w:rsidRDefault="00992CEE" w:rsidP="0047169F">
            <w:pPr>
              <w:spacing w:after="0" w:line="240" w:lineRule="auto"/>
              <w:rPr>
                <w:color w:val="5B9BD5" w:themeColor="accent1"/>
                <w:sz w:val="20"/>
                <w:szCs w:val="20"/>
              </w:rPr>
            </w:pPr>
          </w:p>
          <w:p w14:paraId="542DA28B" w14:textId="77777777" w:rsidR="00992CEE" w:rsidRPr="00C043BC" w:rsidRDefault="00992CEE" w:rsidP="0047169F">
            <w:pPr>
              <w:spacing w:after="0" w:line="240" w:lineRule="auto"/>
              <w:rPr>
                <w:color w:val="5B9BD5" w:themeColor="accent1"/>
                <w:sz w:val="20"/>
                <w:szCs w:val="20"/>
              </w:rPr>
            </w:pPr>
          </w:p>
        </w:tc>
        <w:tc>
          <w:tcPr>
            <w:tcW w:w="5421" w:type="dxa"/>
            <w:tcBorders>
              <w:top w:val="single" w:sz="4" w:space="0" w:color="auto"/>
              <w:left w:val="nil"/>
              <w:bottom w:val="single" w:sz="4" w:space="0" w:color="auto"/>
              <w:right w:val="single" w:sz="4" w:space="0" w:color="auto"/>
            </w:tcBorders>
            <w:shd w:val="clear" w:color="auto" w:fill="auto"/>
            <w:noWrap/>
          </w:tcPr>
          <w:p w14:paraId="75C1973E" w14:textId="77777777" w:rsidR="00992CEE" w:rsidRPr="00C043BC" w:rsidRDefault="00992CEE" w:rsidP="0047169F">
            <w:pPr>
              <w:pStyle w:val="Akapitzlist"/>
              <w:numPr>
                <w:ilvl w:val="0"/>
                <w:numId w:val="23"/>
              </w:numPr>
              <w:spacing w:after="0" w:line="240" w:lineRule="auto"/>
              <w:ind w:left="171" w:hanging="142"/>
              <w:contextualSpacing w:val="0"/>
              <w:rPr>
                <w:color w:val="5B9BD5" w:themeColor="accent1"/>
                <w:sz w:val="20"/>
                <w:szCs w:val="20"/>
              </w:rPr>
            </w:pPr>
            <w:r w:rsidRPr="00C043BC">
              <w:rPr>
                <w:color w:val="5B9BD5" w:themeColor="accent1"/>
                <w:sz w:val="20"/>
                <w:szCs w:val="20"/>
              </w:rPr>
              <w:t>Budynki mieszkalne łącznie, w tym:</w:t>
            </w:r>
          </w:p>
          <w:p w14:paraId="1ED4232E" w14:textId="361CA0C2" w:rsidR="00992CEE" w:rsidRPr="00C043BC" w:rsidRDefault="00992CEE" w:rsidP="0047169F">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węgla kamiennego,</w:t>
            </w:r>
            <w:r w:rsidR="00D9347C" w:rsidRPr="00C043BC">
              <w:rPr>
                <w:color w:val="5B9BD5" w:themeColor="accent1"/>
                <w:sz w:val="20"/>
                <w:szCs w:val="20"/>
              </w:rPr>
              <w:t xml:space="preserve"> koksu,</w:t>
            </w:r>
            <w:r w:rsidRPr="00C043BC">
              <w:rPr>
                <w:color w:val="5B9BD5" w:themeColor="accent1"/>
                <w:sz w:val="20"/>
                <w:szCs w:val="20"/>
              </w:rPr>
              <w:t xml:space="preserve"> ekogroszku, miału</w:t>
            </w:r>
          </w:p>
          <w:p w14:paraId="4B5666B7" w14:textId="77777777" w:rsidR="00992CEE" w:rsidRPr="00C043BC" w:rsidRDefault="00992CEE" w:rsidP="0047169F">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gazu LPG,</w:t>
            </w:r>
          </w:p>
          <w:p w14:paraId="4CAF4D80" w14:textId="77777777" w:rsidR="00992CEE" w:rsidRPr="00C043BC" w:rsidRDefault="00992CEE" w:rsidP="0047169F">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oleju opałowego,</w:t>
            </w:r>
          </w:p>
          <w:p w14:paraId="7C3D0B3A" w14:textId="77777777" w:rsidR="00992CEE" w:rsidRPr="00C043BC" w:rsidRDefault="00992CEE" w:rsidP="0047169F">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biomasy,</w:t>
            </w:r>
          </w:p>
          <w:p w14:paraId="4CE4A735" w14:textId="77777777" w:rsidR="00992CEE" w:rsidRPr="00C043BC" w:rsidRDefault="00992CEE" w:rsidP="0047169F">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zużycia energii elektrycznej,</w:t>
            </w:r>
          </w:p>
        </w:tc>
        <w:tc>
          <w:tcPr>
            <w:tcW w:w="1368" w:type="dxa"/>
            <w:tcBorders>
              <w:top w:val="single" w:sz="4" w:space="0" w:color="auto"/>
              <w:left w:val="nil"/>
              <w:bottom w:val="single" w:sz="4" w:space="0" w:color="auto"/>
              <w:right w:val="single" w:sz="4" w:space="0" w:color="auto"/>
            </w:tcBorders>
          </w:tcPr>
          <w:p w14:paraId="7AEF6EE6" w14:textId="06D1581E" w:rsidR="00992CEE" w:rsidRPr="00C043BC" w:rsidRDefault="00992CEE" w:rsidP="0047169F">
            <w:pPr>
              <w:spacing w:after="0" w:line="240" w:lineRule="auto"/>
              <w:jc w:val="center"/>
              <w:rPr>
                <w:b/>
                <w:color w:val="5B9BD5" w:themeColor="accent1"/>
                <w:sz w:val="20"/>
                <w:szCs w:val="20"/>
              </w:rPr>
            </w:pPr>
            <w:r w:rsidRPr="00C043BC">
              <w:rPr>
                <w:b/>
                <w:color w:val="5B9BD5" w:themeColor="accent1"/>
                <w:sz w:val="20"/>
                <w:szCs w:val="20"/>
              </w:rPr>
              <w:t xml:space="preserve">14 </w:t>
            </w:r>
            <w:r w:rsidR="00290FCE" w:rsidRPr="00C043BC">
              <w:rPr>
                <w:b/>
                <w:color w:val="5B9BD5" w:themeColor="accent1"/>
                <w:sz w:val="20"/>
                <w:szCs w:val="20"/>
              </w:rPr>
              <w:t>474</w:t>
            </w:r>
            <w:r w:rsidRPr="00C043BC">
              <w:rPr>
                <w:b/>
                <w:color w:val="5B9BD5" w:themeColor="accent1"/>
                <w:sz w:val="20"/>
                <w:szCs w:val="20"/>
              </w:rPr>
              <w:t>,</w:t>
            </w:r>
            <w:r w:rsidR="00290FCE" w:rsidRPr="00C043BC">
              <w:rPr>
                <w:b/>
                <w:color w:val="5B9BD5" w:themeColor="accent1"/>
                <w:sz w:val="20"/>
                <w:szCs w:val="20"/>
              </w:rPr>
              <w:t>38</w:t>
            </w:r>
          </w:p>
          <w:p w14:paraId="4E7E54CE" w14:textId="21EFF47C" w:rsidR="00992CEE" w:rsidRPr="00C043BC" w:rsidRDefault="00290FCE" w:rsidP="0047169F">
            <w:pPr>
              <w:spacing w:after="0" w:line="240" w:lineRule="auto"/>
              <w:jc w:val="center"/>
              <w:rPr>
                <w:color w:val="5B9BD5" w:themeColor="accent1"/>
                <w:sz w:val="20"/>
                <w:szCs w:val="20"/>
              </w:rPr>
            </w:pPr>
            <w:r w:rsidRPr="00C043BC">
              <w:rPr>
                <w:color w:val="5B9BD5" w:themeColor="accent1"/>
                <w:sz w:val="20"/>
                <w:szCs w:val="20"/>
              </w:rPr>
              <w:t>10 798,51</w:t>
            </w:r>
          </w:p>
          <w:p w14:paraId="5F88485D" w14:textId="7772CBE7" w:rsidR="00992CEE" w:rsidRPr="00C043BC" w:rsidRDefault="00290FCE" w:rsidP="0047169F">
            <w:pPr>
              <w:spacing w:after="0" w:line="240" w:lineRule="auto"/>
              <w:jc w:val="center"/>
              <w:rPr>
                <w:color w:val="5B9BD5" w:themeColor="accent1"/>
                <w:sz w:val="20"/>
                <w:szCs w:val="20"/>
              </w:rPr>
            </w:pPr>
            <w:r w:rsidRPr="00C043BC">
              <w:rPr>
                <w:color w:val="5B9BD5" w:themeColor="accent1"/>
                <w:sz w:val="20"/>
                <w:szCs w:val="20"/>
              </w:rPr>
              <w:t>24,98</w:t>
            </w:r>
          </w:p>
          <w:p w14:paraId="0A4CF659" w14:textId="77777777" w:rsidR="00992CEE" w:rsidRPr="00C043BC" w:rsidRDefault="00992CEE" w:rsidP="0047169F">
            <w:pPr>
              <w:spacing w:after="0" w:line="240" w:lineRule="auto"/>
              <w:jc w:val="center"/>
              <w:rPr>
                <w:color w:val="5B9BD5" w:themeColor="accent1"/>
                <w:sz w:val="20"/>
                <w:szCs w:val="20"/>
              </w:rPr>
            </w:pPr>
            <w:r w:rsidRPr="00C043BC">
              <w:rPr>
                <w:color w:val="5B9BD5" w:themeColor="accent1"/>
                <w:sz w:val="20"/>
                <w:szCs w:val="20"/>
              </w:rPr>
              <w:t>9,31</w:t>
            </w:r>
          </w:p>
          <w:p w14:paraId="459370A6" w14:textId="77777777" w:rsidR="00992CEE" w:rsidRPr="00C043BC" w:rsidRDefault="00992CEE" w:rsidP="0047169F">
            <w:pPr>
              <w:spacing w:after="0" w:line="240" w:lineRule="auto"/>
              <w:jc w:val="center"/>
              <w:rPr>
                <w:color w:val="5B9BD5" w:themeColor="accent1"/>
                <w:sz w:val="20"/>
                <w:szCs w:val="20"/>
              </w:rPr>
            </w:pPr>
            <w:r w:rsidRPr="00C043BC">
              <w:rPr>
                <w:color w:val="5B9BD5" w:themeColor="accent1"/>
                <w:sz w:val="20"/>
                <w:szCs w:val="20"/>
              </w:rPr>
              <w:t>0,00</w:t>
            </w:r>
          </w:p>
          <w:p w14:paraId="4455729C" w14:textId="5661066F" w:rsidR="00992CEE" w:rsidRPr="00C043BC" w:rsidRDefault="00290FCE" w:rsidP="0047169F">
            <w:pPr>
              <w:spacing w:after="0" w:line="240" w:lineRule="auto"/>
              <w:jc w:val="center"/>
              <w:rPr>
                <w:color w:val="5B9BD5" w:themeColor="accent1"/>
                <w:sz w:val="20"/>
                <w:szCs w:val="20"/>
              </w:rPr>
            </w:pPr>
            <w:r w:rsidRPr="00C043BC">
              <w:rPr>
                <w:color w:val="5B9BD5" w:themeColor="accent1"/>
                <w:sz w:val="20"/>
                <w:szCs w:val="20"/>
              </w:rPr>
              <w:t>3641,58</w:t>
            </w:r>
          </w:p>
        </w:tc>
        <w:tc>
          <w:tcPr>
            <w:tcW w:w="1840" w:type="dxa"/>
            <w:tcBorders>
              <w:top w:val="single" w:sz="4" w:space="0" w:color="auto"/>
              <w:left w:val="nil"/>
              <w:bottom w:val="single" w:sz="4" w:space="0" w:color="auto"/>
              <w:right w:val="single" w:sz="4" w:space="0" w:color="auto"/>
            </w:tcBorders>
          </w:tcPr>
          <w:p w14:paraId="1D1AB080" w14:textId="1780223A" w:rsidR="00992CEE" w:rsidRPr="00C043BC" w:rsidRDefault="0012116F" w:rsidP="0047169F">
            <w:pPr>
              <w:spacing w:after="0" w:line="240" w:lineRule="auto"/>
              <w:jc w:val="center"/>
              <w:rPr>
                <w:b/>
                <w:color w:val="5B9BD5" w:themeColor="accent1"/>
                <w:sz w:val="20"/>
                <w:szCs w:val="20"/>
              </w:rPr>
            </w:pPr>
            <w:r>
              <w:rPr>
                <w:b/>
                <w:color w:val="5B9BD5" w:themeColor="accent1"/>
                <w:sz w:val="20"/>
                <w:szCs w:val="20"/>
              </w:rPr>
              <w:t>40 128,64</w:t>
            </w:r>
          </w:p>
          <w:p w14:paraId="23F1F292" w14:textId="0006AEC8" w:rsidR="00992CEE" w:rsidRPr="00C043BC" w:rsidRDefault="00290FCE" w:rsidP="0047169F">
            <w:pPr>
              <w:spacing w:after="0" w:line="240" w:lineRule="auto"/>
              <w:jc w:val="center"/>
              <w:rPr>
                <w:color w:val="5B9BD5" w:themeColor="accent1"/>
                <w:sz w:val="20"/>
                <w:szCs w:val="20"/>
              </w:rPr>
            </w:pPr>
            <w:r w:rsidRPr="00C043BC">
              <w:rPr>
                <w:color w:val="5B9BD5" w:themeColor="accent1"/>
                <w:sz w:val="20"/>
                <w:szCs w:val="20"/>
              </w:rPr>
              <w:t>31 </w:t>
            </w:r>
            <w:r w:rsidR="00D9347C" w:rsidRPr="00C043BC">
              <w:rPr>
                <w:color w:val="5B9BD5" w:themeColor="accent1"/>
                <w:sz w:val="20"/>
                <w:szCs w:val="20"/>
              </w:rPr>
              <w:t>655</w:t>
            </w:r>
            <w:r w:rsidRPr="00C043BC">
              <w:rPr>
                <w:color w:val="5B9BD5" w:themeColor="accent1"/>
                <w:sz w:val="20"/>
                <w:szCs w:val="20"/>
              </w:rPr>
              <w:t>,</w:t>
            </w:r>
            <w:r w:rsidR="00D9347C" w:rsidRPr="00C043BC">
              <w:rPr>
                <w:color w:val="5B9BD5" w:themeColor="accent1"/>
                <w:sz w:val="20"/>
                <w:szCs w:val="20"/>
              </w:rPr>
              <w:t>00</w:t>
            </w:r>
          </w:p>
          <w:p w14:paraId="13F39D3D" w14:textId="3F5225D5" w:rsidR="00992CEE" w:rsidRPr="00C043BC" w:rsidRDefault="00290FCE" w:rsidP="0047169F">
            <w:pPr>
              <w:spacing w:after="0" w:line="240" w:lineRule="auto"/>
              <w:jc w:val="center"/>
              <w:rPr>
                <w:color w:val="5B9BD5" w:themeColor="accent1"/>
                <w:sz w:val="20"/>
                <w:szCs w:val="20"/>
              </w:rPr>
            </w:pPr>
            <w:r w:rsidRPr="00C043BC">
              <w:rPr>
                <w:color w:val="5B9BD5" w:themeColor="accent1"/>
                <w:sz w:val="20"/>
                <w:szCs w:val="20"/>
              </w:rPr>
              <w:t>109,98</w:t>
            </w:r>
          </w:p>
          <w:p w14:paraId="03E3EA9B" w14:textId="77777777" w:rsidR="00992CEE" w:rsidRPr="00C043BC" w:rsidRDefault="00992CEE" w:rsidP="0047169F">
            <w:pPr>
              <w:spacing w:after="0" w:line="240" w:lineRule="auto"/>
              <w:jc w:val="center"/>
              <w:rPr>
                <w:color w:val="5B9BD5" w:themeColor="accent1"/>
                <w:sz w:val="20"/>
                <w:szCs w:val="20"/>
              </w:rPr>
            </w:pPr>
            <w:r w:rsidRPr="00C043BC">
              <w:rPr>
                <w:color w:val="5B9BD5" w:themeColor="accent1"/>
                <w:sz w:val="20"/>
                <w:szCs w:val="20"/>
              </w:rPr>
              <w:t>33,42</w:t>
            </w:r>
          </w:p>
          <w:p w14:paraId="59ABEDAF" w14:textId="15250E03" w:rsidR="00992CEE" w:rsidRPr="00C043BC" w:rsidRDefault="00290FCE" w:rsidP="0047169F">
            <w:pPr>
              <w:spacing w:after="0" w:line="240" w:lineRule="auto"/>
              <w:jc w:val="center"/>
              <w:rPr>
                <w:color w:val="5B9BD5" w:themeColor="accent1"/>
                <w:sz w:val="20"/>
                <w:szCs w:val="20"/>
              </w:rPr>
            </w:pPr>
            <w:r w:rsidRPr="00C043BC">
              <w:rPr>
                <w:color w:val="5B9BD5" w:themeColor="accent1"/>
                <w:sz w:val="20"/>
                <w:szCs w:val="20"/>
              </w:rPr>
              <w:t>3570,00</w:t>
            </w:r>
          </w:p>
          <w:p w14:paraId="33CA4750" w14:textId="3A2A0140" w:rsidR="00992CEE" w:rsidRPr="00C043BC" w:rsidRDefault="00290FCE" w:rsidP="0047169F">
            <w:pPr>
              <w:spacing w:after="0" w:line="240" w:lineRule="auto"/>
              <w:jc w:val="center"/>
              <w:rPr>
                <w:color w:val="5B9BD5" w:themeColor="accent1"/>
                <w:sz w:val="20"/>
                <w:szCs w:val="20"/>
              </w:rPr>
            </w:pPr>
            <w:r w:rsidRPr="00C043BC">
              <w:rPr>
                <w:color w:val="5B9BD5" w:themeColor="accent1"/>
                <w:sz w:val="20"/>
                <w:szCs w:val="20"/>
              </w:rPr>
              <w:t>4760,24</w:t>
            </w:r>
          </w:p>
        </w:tc>
      </w:tr>
      <w:tr w:rsidR="00992CEE" w:rsidRPr="00C043BC" w14:paraId="23D8B5CA" w14:textId="77777777" w:rsidTr="0047169F">
        <w:trPr>
          <w:trHeight w:val="103"/>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tcPr>
          <w:p w14:paraId="1C302CDA" w14:textId="77777777" w:rsidR="00992CEE" w:rsidRPr="00C043BC" w:rsidRDefault="00992CEE" w:rsidP="0047169F">
            <w:pPr>
              <w:spacing w:after="0" w:line="240" w:lineRule="auto"/>
              <w:rPr>
                <w:color w:val="5B9BD5" w:themeColor="accent1"/>
                <w:sz w:val="20"/>
                <w:szCs w:val="20"/>
              </w:rPr>
            </w:pPr>
            <w:r w:rsidRPr="00C043BC">
              <w:rPr>
                <w:color w:val="5B9BD5" w:themeColor="accent1"/>
                <w:sz w:val="20"/>
                <w:szCs w:val="20"/>
              </w:rPr>
              <w:t>3.</w:t>
            </w:r>
          </w:p>
        </w:tc>
        <w:tc>
          <w:tcPr>
            <w:tcW w:w="5421" w:type="dxa"/>
            <w:tcBorders>
              <w:top w:val="single" w:sz="4" w:space="0" w:color="auto"/>
              <w:left w:val="nil"/>
              <w:bottom w:val="single" w:sz="4" w:space="0" w:color="auto"/>
              <w:right w:val="single" w:sz="4" w:space="0" w:color="auto"/>
            </w:tcBorders>
            <w:shd w:val="clear" w:color="auto" w:fill="auto"/>
            <w:noWrap/>
          </w:tcPr>
          <w:p w14:paraId="7F356276" w14:textId="77777777" w:rsidR="00992CEE" w:rsidRPr="00C043BC" w:rsidRDefault="00992CEE" w:rsidP="0047169F">
            <w:pPr>
              <w:pStyle w:val="Akapitzlist"/>
              <w:numPr>
                <w:ilvl w:val="0"/>
                <w:numId w:val="23"/>
              </w:numPr>
              <w:spacing w:after="0" w:line="240" w:lineRule="auto"/>
              <w:ind w:left="216" w:hanging="187"/>
              <w:contextualSpacing w:val="0"/>
              <w:rPr>
                <w:color w:val="5B9BD5" w:themeColor="accent1"/>
                <w:sz w:val="20"/>
                <w:szCs w:val="20"/>
              </w:rPr>
            </w:pPr>
            <w:r w:rsidRPr="00C043BC">
              <w:rPr>
                <w:color w:val="5B9BD5" w:themeColor="accent1"/>
                <w:sz w:val="20"/>
                <w:szCs w:val="20"/>
              </w:rPr>
              <w:t>Budynki wyposażenie/urządzenia usługowe (niekomunalne)</w:t>
            </w:r>
          </w:p>
        </w:tc>
        <w:tc>
          <w:tcPr>
            <w:tcW w:w="1368" w:type="dxa"/>
            <w:tcBorders>
              <w:top w:val="single" w:sz="4" w:space="0" w:color="auto"/>
              <w:left w:val="nil"/>
              <w:bottom w:val="single" w:sz="4" w:space="0" w:color="auto"/>
              <w:right w:val="single" w:sz="4" w:space="0" w:color="auto"/>
            </w:tcBorders>
          </w:tcPr>
          <w:p w14:paraId="3E0F3CB5" w14:textId="77777777" w:rsidR="00992CEE" w:rsidRPr="00C043BC" w:rsidRDefault="002B2ED4" w:rsidP="0047169F">
            <w:pPr>
              <w:spacing w:after="0" w:line="240" w:lineRule="auto"/>
              <w:jc w:val="center"/>
              <w:rPr>
                <w:b/>
                <w:color w:val="5B9BD5" w:themeColor="accent1"/>
                <w:sz w:val="20"/>
                <w:szCs w:val="20"/>
              </w:rPr>
            </w:pPr>
            <w:r w:rsidRPr="00C043BC">
              <w:rPr>
                <w:b/>
                <w:color w:val="5B9BD5" w:themeColor="accent1"/>
                <w:sz w:val="20"/>
                <w:szCs w:val="20"/>
              </w:rPr>
              <w:t>56,95</w:t>
            </w:r>
          </w:p>
        </w:tc>
        <w:tc>
          <w:tcPr>
            <w:tcW w:w="1840" w:type="dxa"/>
            <w:tcBorders>
              <w:top w:val="single" w:sz="4" w:space="0" w:color="auto"/>
              <w:left w:val="nil"/>
              <w:bottom w:val="single" w:sz="4" w:space="0" w:color="auto"/>
              <w:right w:val="single" w:sz="4" w:space="0" w:color="auto"/>
            </w:tcBorders>
          </w:tcPr>
          <w:p w14:paraId="6998BEB3" w14:textId="2A89EC84" w:rsidR="00992CEE" w:rsidRPr="00C043BC" w:rsidRDefault="0012116F" w:rsidP="0047169F">
            <w:pPr>
              <w:spacing w:after="0" w:line="240" w:lineRule="auto"/>
              <w:jc w:val="center"/>
              <w:rPr>
                <w:b/>
                <w:color w:val="5B9BD5" w:themeColor="accent1"/>
                <w:sz w:val="20"/>
                <w:szCs w:val="20"/>
              </w:rPr>
            </w:pPr>
            <w:r>
              <w:rPr>
                <w:b/>
                <w:color w:val="5B9BD5" w:themeColor="accent1"/>
                <w:sz w:val="20"/>
                <w:szCs w:val="20"/>
              </w:rPr>
              <w:t>167,04</w:t>
            </w:r>
          </w:p>
        </w:tc>
      </w:tr>
      <w:tr w:rsidR="00992CEE" w:rsidRPr="00C043BC" w14:paraId="28CCC5E2" w14:textId="77777777" w:rsidTr="0047169F">
        <w:trPr>
          <w:trHeight w:val="231"/>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tcPr>
          <w:p w14:paraId="4BC2DB47" w14:textId="77777777" w:rsidR="00992CEE" w:rsidRPr="00C043BC" w:rsidRDefault="00992CEE" w:rsidP="0047169F">
            <w:pPr>
              <w:spacing w:after="0" w:line="240" w:lineRule="auto"/>
              <w:rPr>
                <w:color w:val="5B9BD5" w:themeColor="accent1"/>
                <w:sz w:val="20"/>
                <w:szCs w:val="20"/>
              </w:rPr>
            </w:pPr>
            <w:r w:rsidRPr="00C043BC">
              <w:rPr>
                <w:color w:val="5B9BD5" w:themeColor="accent1"/>
                <w:sz w:val="20"/>
                <w:szCs w:val="20"/>
              </w:rPr>
              <w:t>4.</w:t>
            </w:r>
          </w:p>
        </w:tc>
        <w:tc>
          <w:tcPr>
            <w:tcW w:w="5421" w:type="dxa"/>
            <w:tcBorders>
              <w:top w:val="single" w:sz="4" w:space="0" w:color="auto"/>
              <w:left w:val="nil"/>
              <w:bottom w:val="single" w:sz="4" w:space="0" w:color="auto"/>
              <w:right w:val="single" w:sz="4" w:space="0" w:color="auto"/>
            </w:tcBorders>
            <w:shd w:val="clear" w:color="auto" w:fill="auto"/>
            <w:noWrap/>
          </w:tcPr>
          <w:p w14:paraId="0D6304EB" w14:textId="77777777" w:rsidR="00992CEE" w:rsidRPr="00C043BC" w:rsidRDefault="00992CEE" w:rsidP="0047169F">
            <w:pPr>
              <w:pStyle w:val="Akapitzlist"/>
              <w:numPr>
                <w:ilvl w:val="0"/>
                <w:numId w:val="23"/>
              </w:numPr>
              <w:spacing w:after="0" w:line="240" w:lineRule="auto"/>
              <w:ind w:left="171" w:hanging="142"/>
              <w:jc w:val="both"/>
              <w:rPr>
                <w:color w:val="5B9BD5" w:themeColor="accent1"/>
                <w:sz w:val="20"/>
                <w:szCs w:val="20"/>
              </w:rPr>
            </w:pPr>
            <w:r w:rsidRPr="00C043BC">
              <w:rPr>
                <w:color w:val="5B9BD5" w:themeColor="accent1"/>
                <w:sz w:val="20"/>
                <w:szCs w:val="20"/>
              </w:rPr>
              <w:t>Zakłady przemysłowe</w:t>
            </w:r>
          </w:p>
        </w:tc>
        <w:tc>
          <w:tcPr>
            <w:tcW w:w="1368" w:type="dxa"/>
            <w:tcBorders>
              <w:top w:val="single" w:sz="4" w:space="0" w:color="auto"/>
              <w:left w:val="nil"/>
              <w:bottom w:val="single" w:sz="4" w:space="0" w:color="auto"/>
              <w:right w:val="single" w:sz="4" w:space="0" w:color="auto"/>
            </w:tcBorders>
          </w:tcPr>
          <w:p w14:paraId="2AC061D8" w14:textId="4D8DC685" w:rsidR="00992CEE" w:rsidRPr="00C043BC" w:rsidRDefault="002B2ED4" w:rsidP="0012116F">
            <w:pPr>
              <w:spacing w:after="0" w:line="240" w:lineRule="auto"/>
              <w:jc w:val="center"/>
              <w:rPr>
                <w:b/>
                <w:color w:val="5B9BD5" w:themeColor="accent1"/>
                <w:sz w:val="20"/>
                <w:szCs w:val="20"/>
              </w:rPr>
            </w:pPr>
            <w:r w:rsidRPr="00C043BC">
              <w:rPr>
                <w:b/>
                <w:color w:val="5B9BD5" w:themeColor="accent1"/>
                <w:sz w:val="20"/>
                <w:szCs w:val="20"/>
              </w:rPr>
              <w:t>25</w:t>
            </w:r>
            <w:r w:rsidR="0012116F">
              <w:rPr>
                <w:b/>
                <w:color w:val="5B9BD5" w:themeColor="accent1"/>
                <w:sz w:val="20"/>
                <w:szCs w:val="20"/>
              </w:rPr>
              <w:t>0</w:t>
            </w:r>
            <w:r w:rsidRPr="00C043BC">
              <w:rPr>
                <w:b/>
                <w:color w:val="5B9BD5" w:themeColor="accent1"/>
                <w:sz w:val="20"/>
                <w:szCs w:val="20"/>
              </w:rPr>
              <w:t>,</w:t>
            </w:r>
            <w:r w:rsidR="0012116F">
              <w:rPr>
                <w:b/>
                <w:color w:val="5B9BD5" w:themeColor="accent1"/>
                <w:sz w:val="20"/>
                <w:szCs w:val="20"/>
              </w:rPr>
              <w:t>9</w:t>
            </w:r>
            <w:r w:rsidRPr="00C043BC">
              <w:rPr>
                <w:b/>
                <w:color w:val="5B9BD5" w:themeColor="accent1"/>
                <w:sz w:val="20"/>
                <w:szCs w:val="20"/>
              </w:rPr>
              <w:t>1</w:t>
            </w:r>
          </w:p>
        </w:tc>
        <w:tc>
          <w:tcPr>
            <w:tcW w:w="1840" w:type="dxa"/>
            <w:tcBorders>
              <w:top w:val="single" w:sz="4" w:space="0" w:color="auto"/>
              <w:left w:val="nil"/>
              <w:bottom w:val="single" w:sz="4" w:space="0" w:color="auto"/>
              <w:right w:val="single" w:sz="4" w:space="0" w:color="auto"/>
            </w:tcBorders>
          </w:tcPr>
          <w:p w14:paraId="31767755" w14:textId="6ADC5352" w:rsidR="00992CEE" w:rsidRPr="00C043BC" w:rsidRDefault="0012116F" w:rsidP="0047169F">
            <w:pPr>
              <w:spacing w:after="0" w:line="240" w:lineRule="auto"/>
              <w:jc w:val="center"/>
              <w:rPr>
                <w:b/>
                <w:color w:val="5B9BD5" w:themeColor="accent1"/>
                <w:sz w:val="20"/>
                <w:szCs w:val="20"/>
              </w:rPr>
            </w:pPr>
            <w:r>
              <w:rPr>
                <w:b/>
                <w:color w:val="5B9BD5" w:themeColor="accent1"/>
                <w:sz w:val="20"/>
                <w:szCs w:val="20"/>
              </w:rPr>
              <w:t>723,46</w:t>
            </w:r>
          </w:p>
        </w:tc>
      </w:tr>
      <w:tr w:rsidR="00992CEE" w:rsidRPr="00C043BC" w14:paraId="20EFF122" w14:textId="77777777" w:rsidTr="0047169F">
        <w:trPr>
          <w:trHeight w:val="140"/>
          <w:jc w:val="center"/>
        </w:trPr>
        <w:tc>
          <w:tcPr>
            <w:tcW w:w="386" w:type="dxa"/>
            <w:tcBorders>
              <w:top w:val="single" w:sz="4" w:space="0" w:color="auto"/>
              <w:left w:val="single" w:sz="4" w:space="0" w:color="auto"/>
              <w:right w:val="single" w:sz="4" w:space="0" w:color="auto"/>
            </w:tcBorders>
            <w:shd w:val="clear" w:color="auto" w:fill="auto"/>
            <w:noWrap/>
          </w:tcPr>
          <w:p w14:paraId="52D025F3" w14:textId="77777777" w:rsidR="00992CEE" w:rsidRPr="00C043BC" w:rsidRDefault="00992CEE" w:rsidP="0047169F">
            <w:pPr>
              <w:spacing w:after="0" w:line="240" w:lineRule="auto"/>
              <w:rPr>
                <w:color w:val="5B9BD5" w:themeColor="accent1"/>
                <w:sz w:val="20"/>
                <w:szCs w:val="20"/>
              </w:rPr>
            </w:pPr>
            <w:r w:rsidRPr="00C043BC">
              <w:rPr>
                <w:color w:val="5B9BD5" w:themeColor="accent1"/>
                <w:sz w:val="20"/>
                <w:szCs w:val="20"/>
              </w:rPr>
              <w:t>5.</w:t>
            </w:r>
          </w:p>
        </w:tc>
        <w:tc>
          <w:tcPr>
            <w:tcW w:w="5421" w:type="dxa"/>
            <w:tcBorders>
              <w:top w:val="single" w:sz="4" w:space="0" w:color="auto"/>
              <w:left w:val="nil"/>
              <w:right w:val="single" w:sz="4" w:space="0" w:color="auto"/>
            </w:tcBorders>
            <w:shd w:val="clear" w:color="auto" w:fill="auto"/>
            <w:noWrap/>
          </w:tcPr>
          <w:p w14:paraId="164CB39F" w14:textId="77777777" w:rsidR="00992CEE" w:rsidRPr="00C043BC" w:rsidRDefault="00992CEE" w:rsidP="0047169F">
            <w:pPr>
              <w:pStyle w:val="Akapitzlist"/>
              <w:numPr>
                <w:ilvl w:val="0"/>
                <w:numId w:val="54"/>
              </w:numPr>
              <w:spacing w:after="0" w:line="240" w:lineRule="auto"/>
              <w:ind w:left="197" w:hanging="168"/>
              <w:jc w:val="both"/>
              <w:rPr>
                <w:color w:val="5B9BD5" w:themeColor="accent1"/>
                <w:sz w:val="20"/>
                <w:szCs w:val="20"/>
              </w:rPr>
            </w:pPr>
            <w:r w:rsidRPr="00C043BC">
              <w:rPr>
                <w:color w:val="5B9BD5" w:themeColor="accent1"/>
                <w:sz w:val="20"/>
                <w:szCs w:val="20"/>
              </w:rPr>
              <w:t>Komunalne oświetlenie publiczne</w:t>
            </w:r>
          </w:p>
        </w:tc>
        <w:tc>
          <w:tcPr>
            <w:tcW w:w="1368" w:type="dxa"/>
            <w:tcBorders>
              <w:top w:val="single" w:sz="4" w:space="0" w:color="auto"/>
              <w:left w:val="nil"/>
              <w:right w:val="single" w:sz="4" w:space="0" w:color="auto"/>
            </w:tcBorders>
          </w:tcPr>
          <w:p w14:paraId="17939429" w14:textId="31D30822" w:rsidR="00992CEE" w:rsidRPr="00C043BC" w:rsidRDefault="00290FCE" w:rsidP="0047169F">
            <w:pPr>
              <w:spacing w:after="0" w:line="240" w:lineRule="auto"/>
              <w:jc w:val="center"/>
              <w:rPr>
                <w:b/>
                <w:color w:val="5B9BD5" w:themeColor="accent1"/>
                <w:sz w:val="20"/>
                <w:szCs w:val="20"/>
              </w:rPr>
            </w:pPr>
            <w:r w:rsidRPr="00C043BC">
              <w:rPr>
                <w:b/>
                <w:color w:val="5B9BD5" w:themeColor="accent1"/>
                <w:sz w:val="20"/>
                <w:szCs w:val="20"/>
              </w:rPr>
              <w:t>274,45</w:t>
            </w:r>
          </w:p>
        </w:tc>
        <w:tc>
          <w:tcPr>
            <w:tcW w:w="1840" w:type="dxa"/>
            <w:tcBorders>
              <w:top w:val="single" w:sz="4" w:space="0" w:color="auto"/>
              <w:left w:val="nil"/>
              <w:right w:val="single" w:sz="4" w:space="0" w:color="auto"/>
            </w:tcBorders>
          </w:tcPr>
          <w:p w14:paraId="13A7A19E" w14:textId="0B35B048" w:rsidR="00992CEE" w:rsidRPr="00C043BC" w:rsidRDefault="00290FCE" w:rsidP="0047169F">
            <w:pPr>
              <w:spacing w:after="0" w:line="240" w:lineRule="auto"/>
              <w:jc w:val="center"/>
              <w:rPr>
                <w:b/>
                <w:color w:val="5B9BD5" w:themeColor="accent1"/>
                <w:sz w:val="20"/>
                <w:szCs w:val="20"/>
              </w:rPr>
            </w:pPr>
            <w:r w:rsidRPr="00C043BC">
              <w:rPr>
                <w:b/>
                <w:color w:val="5B9BD5" w:themeColor="accent1"/>
                <w:sz w:val="20"/>
                <w:szCs w:val="20"/>
              </w:rPr>
              <w:t>358,76</w:t>
            </w:r>
          </w:p>
        </w:tc>
      </w:tr>
      <w:tr w:rsidR="00992CEE" w:rsidRPr="00C043BC" w14:paraId="70D9D6CA" w14:textId="77777777" w:rsidTr="00C043BC">
        <w:trPr>
          <w:trHeight w:val="1340"/>
          <w:jc w:val="center"/>
        </w:trPr>
        <w:tc>
          <w:tcPr>
            <w:tcW w:w="386" w:type="dxa"/>
            <w:tcBorders>
              <w:top w:val="single" w:sz="4" w:space="0" w:color="auto"/>
              <w:left w:val="single" w:sz="4" w:space="0" w:color="auto"/>
              <w:bottom w:val="single" w:sz="4" w:space="0" w:color="auto"/>
              <w:right w:val="single" w:sz="4" w:space="0" w:color="auto"/>
            </w:tcBorders>
            <w:shd w:val="clear" w:color="auto" w:fill="auto"/>
            <w:noWrap/>
            <w:hideMark/>
          </w:tcPr>
          <w:p w14:paraId="30026AD0" w14:textId="77777777" w:rsidR="00992CEE" w:rsidRPr="00C043BC" w:rsidRDefault="00992CEE" w:rsidP="0047169F">
            <w:pPr>
              <w:spacing w:after="0" w:line="240" w:lineRule="auto"/>
              <w:rPr>
                <w:color w:val="5B9BD5" w:themeColor="accent1"/>
                <w:sz w:val="20"/>
                <w:szCs w:val="20"/>
              </w:rPr>
            </w:pPr>
            <w:r w:rsidRPr="00C043BC">
              <w:rPr>
                <w:color w:val="5B9BD5" w:themeColor="accent1"/>
                <w:sz w:val="20"/>
                <w:szCs w:val="20"/>
              </w:rPr>
              <w:t>6.</w:t>
            </w:r>
          </w:p>
        </w:tc>
        <w:tc>
          <w:tcPr>
            <w:tcW w:w="5421" w:type="dxa"/>
            <w:tcBorders>
              <w:top w:val="single" w:sz="4" w:space="0" w:color="auto"/>
              <w:left w:val="nil"/>
              <w:bottom w:val="single" w:sz="4" w:space="0" w:color="auto"/>
              <w:right w:val="single" w:sz="4" w:space="0" w:color="auto"/>
            </w:tcBorders>
            <w:shd w:val="clear" w:color="auto" w:fill="auto"/>
            <w:noWrap/>
            <w:hideMark/>
          </w:tcPr>
          <w:p w14:paraId="67C86FA6" w14:textId="77777777" w:rsidR="002B2ED4" w:rsidRPr="00C043BC" w:rsidRDefault="002B2ED4" w:rsidP="002B2ED4">
            <w:pPr>
              <w:pStyle w:val="Akapitzlist"/>
              <w:spacing w:after="0" w:line="240" w:lineRule="auto"/>
              <w:ind w:left="0"/>
              <w:contextualSpacing w:val="0"/>
              <w:jc w:val="both"/>
              <w:rPr>
                <w:color w:val="5B9BD5" w:themeColor="accent1"/>
                <w:sz w:val="20"/>
                <w:szCs w:val="20"/>
              </w:rPr>
            </w:pPr>
            <w:r w:rsidRPr="00C043BC">
              <w:rPr>
                <w:color w:val="5B9BD5" w:themeColor="accent1"/>
                <w:sz w:val="20"/>
                <w:szCs w:val="20"/>
              </w:rPr>
              <w:t>Zużycie energii w transporcie:</w:t>
            </w:r>
          </w:p>
          <w:p w14:paraId="0F701517" w14:textId="77777777" w:rsidR="002B2ED4" w:rsidRPr="00C043BC" w:rsidRDefault="002B2ED4" w:rsidP="002B2ED4">
            <w:pPr>
              <w:pStyle w:val="Akapitzlist"/>
              <w:numPr>
                <w:ilvl w:val="0"/>
                <w:numId w:val="22"/>
              </w:numPr>
              <w:spacing w:after="0" w:line="240" w:lineRule="auto"/>
              <w:ind w:left="169" w:hanging="139"/>
              <w:contextualSpacing w:val="0"/>
              <w:jc w:val="both"/>
              <w:rPr>
                <w:color w:val="5B9BD5" w:themeColor="accent1"/>
                <w:sz w:val="20"/>
                <w:szCs w:val="20"/>
              </w:rPr>
            </w:pPr>
            <w:r w:rsidRPr="00C043BC">
              <w:rPr>
                <w:color w:val="5B9BD5" w:themeColor="accent1"/>
                <w:sz w:val="20"/>
                <w:szCs w:val="20"/>
              </w:rPr>
              <w:t>transport prywatny i komercyjny (na drogach lokalnych), w tym:</w:t>
            </w:r>
          </w:p>
          <w:p w14:paraId="59E5C867" w14:textId="77777777" w:rsidR="002B2ED4" w:rsidRPr="00C043BC" w:rsidRDefault="002B2ED4" w:rsidP="002B2ED4">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benzyny w motocyklach i motorowerach,</w:t>
            </w:r>
          </w:p>
          <w:p w14:paraId="5F460855" w14:textId="77777777" w:rsidR="002B2ED4" w:rsidRPr="00C043BC" w:rsidRDefault="002B2ED4" w:rsidP="002B2ED4">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benzyny w samochodach osobowych,</w:t>
            </w:r>
          </w:p>
          <w:p w14:paraId="1CBA9AD2" w14:textId="77777777" w:rsidR="002B2ED4" w:rsidRPr="00C043BC" w:rsidRDefault="002B2ED4" w:rsidP="002B2ED4">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oleju napędowego w samochodach osobowych,</w:t>
            </w:r>
          </w:p>
          <w:p w14:paraId="3DD21A05" w14:textId="77777777" w:rsidR="002B2ED4" w:rsidRPr="00C043BC" w:rsidRDefault="002B2ED4" w:rsidP="002B2ED4">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gazu ciekłego w samochodach osobowych,</w:t>
            </w:r>
          </w:p>
          <w:p w14:paraId="403D0057" w14:textId="77777777" w:rsidR="002B2ED4" w:rsidRPr="00C043BC" w:rsidRDefault="002B2ED4" w:rsidP="002B2ED4">
            <w:pPr>
              <w:spacing w:after="0" w:line="240" w:lineRule="auto"/>
              <w:rPr>
                <w:color w:val="5B9BD5" w:themeColor="accent1"/>
                <w:sz w:val="20"/>
                <w:szCs w:val="20"/>
              </w:rPr>
            </w:pPr>
          </w:p>
          <w:p w14:paraId="7F42F13A" w14:textId="77777777" w:rsidR="002B2ED4" w:rsidRPr="00C043BC" w:rsidRDefault="002B2ED4" w:rsidP="002B2ED4">
            <w:pPr>
              <w:pStyle w:val="Akapitzlist"/>
              <w:numPr>
                <w:ilvl w:val="0"/>
                <w:numId w:val="22"/>
              </w:numPr>
              <w:spacing w:after="0" w:line="240" w:lineRule="auto"/>
              <w:ind w:left="169" w:hanging="139"/>
              <w:contextualSpacing w:val="0"/>
              <w:jc w:val="both"/>
              <w:rPr>
                <w:color w:val="5B9BD5" w:themeColor="accent1"/>
                <w:sz w:val="20"/>
                <w:szCs w:val="20"/>
              </w:rPr>
            </w:pPr>
            <w:r w:rsidRPr="00C043BC">
              <w:rPr>
                <w:color w:val="5B9BD5" w:themeColor="accent1"/>
                <w:sz w:val="20"/>
                <w:szCs w:val="20"/>
              </w:rPr>
              <w:t>tabor gminny, w tym:</w:t>
            </w:r>
          </w:p>
          <w:p w14:paraId="462D464A" w14:textId="77777777" w:rsidR="002B2ED4" w:rsidRPr="00C043BC" w:rsidRDefault="002B2ED4" w:rsidP="002B2ED4">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oleju napędowego w samochodach ciężarowych (śmieciarki),</w:t>
            </w:r>
          </w:p>
          <w:p w14:paraId="51EE676A" w14:textId="77777777" w:rsidR="002B2ED4" w:rsidRPr="00C043BC" w:rsidRDefault="002B2ED4" w:rsidP="002B2ED4">
            <w:pPr>
              <w:spacing w:after="0" w:line="240" w:lineRule="auto"/>
              <w:rPr>
                <w:color w:val="5B9BD5" w:themeColor="accent1"/>
                <w:sz w:val="20"/>
                <w:szCs w:val="20"/>
              </w:rPr>
            </w:pPr>
          </w:p>
          <w:p w14:paraId="420221E1" w14:textId="77777777" w:rsidR="002B2ED4" w:rsidRPr="00C043BC" w:rsidRDefault="002B2ED4" w:rsidP="002B2ED4">
            <w:pPr>
              <w:pStyle w:val="Akapitzlist"/>
              <w:numPr>
                <w:ilvl w:val="0"/>
                <w:numId w:val="22"/>
              </w:numPr>
              <w:spacing w:after="0" w:line="240" w:lineRule="auto"/>
              <w:ind w:left="169" w:hanging="139"/>
              <w:contextualSpacing w:val="0"/>
              <w:jc w:val="both"/>
              <w:rPr>
                <w:color w:val="5B9BD5" w:themeColor="accent1"/>
                <w:sz w:val="20"/>
                <w:szCs w:val="20"/>
              </w:rPr>
            </w:pPr>
            <w:r w:rsidRPr="00C043BC">
              <w:rPr>
                <w:color w:val="5B9BD5" w:themeColor="accent1"/>
                <w:sz w:val="20"/>
                <w:szCs w:val="20"/>
              </w:rPr>
              <w:t>transport publiczny (autobusowy), w tym:</w:t>
            </w:r>
          </w:p>
          <w:p w14:paraId="66DA7C71" w14:textId="77777777" w:rsidR="002B2ED4" w:rsidRPr="00C043BC" w:rsidRDefault="002B2ED4" w:rsidP="002B2ED4">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oleju napędowego w autobusach (transport pasażerski),</w:t>
            </w:r>
          </w:p>
          <w:p w14:paraId="66E4F4BB" w14:textId="77777777" w:rsidR="002B2ED4" w:rsidRPr="00C043BC" w:rsidRDefault="002B2ED4" w:rsidP="002B2ED4">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oleju napędowego w autobusach (dowóz dzieci do szkół i przedszkoli),</w:t>
            </w:r>
          </w:p>
          <w:p w14:paraId="788DA989" w14:textId="77777777" w:rsidR="002B2ED4" w:rsidRPr="00EC646F" w:rsidRDefault="002B2ED4" w:rsidP="002B2ED4">
            <w:pPr>
              <w:spacing w:after="0" w:line="240" w:lineRule="auto"/>
              <w:rPr>
                <w:color w:val="5B9BD5" w:themeColor="accent1"/>
                <w:sz w:val="10"/>
                <w:szCs w:val="10"/>
              </w:rPr>
            </w:pPr>
          </w:p>
          <w:p w14:paraId="6DADD36B" w14:textId="77777777" w:rsidR="002B2ED4" w:rsidRPr="00C043BC" w:rsidRDefault="002B2ED4" w:rsidP="002B2ED4">
            <w:pPr>
              <w:pStyle w:val="Akapitzlist"/>
              <w:numPr>
                <w:ilvl w:val="0"/>
                <w:numId w:val="22"/>
              </w:numPr>
              <w:spacing w:after="0" w:line="240" w:lineRule="auto"/>
              <w:ind w:left="367"/>
              <w:rPr>
                <w:color w:val="5B9BD5" w:themeColor="accent1"/>
                <w:sz w:val="20"/>
                <w:szCs w:val="20"/>
              </w:rPr>
            </w:pPr>
            <w:r w:rsidRPr="00C043BC">
              <w:rPr>
                <w:color w:val="5B9BD5" w:themeColor="accent1"/>
                <w:sz w:val="20"/>
                <w:szCs w:val="20"/>
              </w:rPr>
              <w:t xml:space="preserve">       transport szynowy, w tym:</w:t>
            </w:r>
          </w:p>
          <w:p w14:paraId="4094AA61" w14:textId="77777777" w:rsidR="00992CEE" w:rsidRPr="00C043BC" w:rsidRDefault="002B2ED4" w:rsidP="002B2ED4">
            <w:pPr>
              <w:pStyle w:val="Akapitzlist"/>
              <w:numPr>
                <w:ilvl w:val="0"/>
                <w:numId w:val="47"/>
              </w:numPr>
              <w:spacing w:after="0" w:line="240" w:lineRule="auto"/>
              <w:ind w:hanging="192"/>
              <w:contextualSpacing w:val="0"/>
              <w:rPr>
                <w:color w:val="5B9BD5" w:themeColor="accent1"/>
                <w:sz w:val="20"/>
                <w:szCs w:val="20"/>
              </w:rPr>
            </w:pPr>
            <w:r w:rsidRPr="00C043BC">
              <w:rPr>
                <w:color w:val="5B9BD5" w:themeColor="accent1"/>
                <w:sz w:val="20"/>
                <w:szCs w:val="20"/>
              </w:rPr>
              <w:t>ze spalania oleju napędowego w szynobusach (transport pasażerski).</w:t>
            </w:r>
          </w:p>
        </w:tc>
        <w:tc>
          <w:tcPr>
            <w:tcW w:w="1368" w:type="dxa"/>
            <w:tcBorders>
              <w:top w:val="single" w:sz="4" w:space="0" w:color="auto"/>
              <w:left w:val="nil"/>
              <w:bottom w:val="single" w:sz="4" w:space="0" w:color="auto"/>
              <w:right w:val="single" w:sz="4" w:space="0" w:color="auto"/>
            </w:tcBorders>
          </w:tcPr>
          <w:p w14:paraId="2259247B" w14:textId="330C1495" w:rsidR="002B2ED4" w:rsidRPr="00C043BC" w:rsidRDefault="0012116F" w:rsidP="002B2ED4">
            <w:pPr>
              <w:spacing w:after="0" w:line="240" w:lineRule="auto"/>
              <w:jc w:val="center"/>
              <w:rPr>
                <w:b/>
                <w:color w:val="5B9BD5" w:themeColor="accent1"/>
                <w:sz w:val="20"/>
                <w:szCs w:val="20"/>
              </w:rPr>
            </w:pPr>
            <w:r>
              <w:rPr>
                <w:b/>
                <w:color w:val="5B9BD5" w:themeColor="accent1"/>
                <w:sz w:val="20"/>
                <w:szCs w:val="20"/>
              </w:rPr>
              <w:t>654,37</w:t>
            </w:r>
          </w:p>
          <w:p w14:paraId="50D942F9" w14:textId="77777777" w:rsidR="002B2ED4" w:rsidRPr="00C043BC" w:rsidRDefault="002B2ED4" w:rsidP="002B2ED4">
            <w:pPr>
              <w:spacing w:after="0" w:line="240" w:lineRule="auto"/>
              <w:jc w:val="center"/>
              <w:rPr>
                <w:b/>
                <w:color w:val="5B9BD5" w:themeColor="accent1"/>
                <w:sz w:val="20"/>
                <w:szCs w:val="20"/>
              </w:rPr>
            </w:pPr>
            <w:r w:rsidRPr="00C043BC">
              <w:rPr>
                <w:b/>
                <w:color w:val="5B9BD5" w:themeColor="accent1"/>
                <w:sz w:val="20"/>
                <w:szCs w:val="20"/>
              </w:rPr>
              <w:t>504,50</w:t>
            </w:r>
          </w:p>
          <w:p w14:paraId="39EB1E74" w14:textId="77777777" w:rsidR="002B2ED4" w:rsidRPr="00C043BC" w:rsidRDefault="002B2ED4" w:rsidP="002B2ED4">
            <w:pPr>
              <w:spacing w:after="0" w:line="240" w:lineRule="auto"/>
              <w:jc w:val="center"/>
              <w:rPr>
                <w:color w:val="5B9BD5" w:themeColor="accent1"/>
                <w:sz w:val="20"/>
                <w:szCs w:val="20"/>
              </w:rPr>
            </w:pPr>
          </w:p>
          <w:p w14:paraId="0BFC135F" w14:textId="77777777" w:rsidR="002B2ED4" w:rsidRPr="00C043BC" w:rsidRDefault="002B2ED4" w:rsidP="002B2ED4">
            <w:pPr>
              <w:spacing w:after="0" w:line="240" w:lineRule="auto"/>
              <w:jc w:val="center"/>
              <w:rPr>
                <w:color w:val="5B9BD5" w:themeColor="accent1"/>
                <w:sz w:val="20"/>
                <w:szCs w:val="20"/>
              </w:rPr>
            </w:pPr>
            <w:r w:rsidRPr="00C043BC">
              <w:rPr>
                <w:color w:val="5B9BD5" w:themeColor="accent1"/>
                <w:sz w:val="20"/>
                <w:szCs w:val="20"/>
              </w:rPr>
              <w:t>127,41</w:t>
            </w:r>
          </w:p>
          <w:p w14:paraId="607FE513" w14:textId="77777777" w:rsidR="002B2ED4" w:rsidRPr="00C043BC" w:rsidRDefault="002B2ED4" w:rsidP="002B2ED4">
            <w:pPr>
              <w:spacing w:after="0" w:line="240" w:lineRule="auto"/>
              <w:jc w:val="center"/>
              <w:rPr>
                <w:color w:val="5B9BD5" w:themeColor="accent1"/>
                <w:sz w:val="20"/>
                <w:szCs w:val="20"/>
              </w:rPr>
            </w:pPr>
            <w:r w:rsidRPr="00C043BC">
              <w:rPr>
                <w:color w:val="5B9BD5" w:themeColor="accent1"/>
                <w:sz w:val="20"/>
                <w:szCs w:val="20"/>
              </w:rPr>
              <w:t>161,48</w:t>
            </w:r>
          </w:p>
          <w:p w14:paraId="2583E145" w14:textId="77777777" w:rsidR="002B2ED4" w:rsidRPr="00C043BC" w:rsidRDefault="002B2ED4" w:rsidP="002B2ED4">
            <w:pPr>
              <w:spacing w:after="0" w:line="240" w:lineRule="auto"/>
              <w:jc w:val="center"/>
              <w:rPr>
                <w:color w:val="5B9BD5" w:themeColor="accent1"/>
                <w:sz w:val="20"/>
                <w:szCs w:val="20"/>
              </w:rPr>
            </w:pPr>
            <w:r w:rsidRPr="00C043BC">
              <w:rPr>
                <w:color w:val="5B9BD5" w:themeColor="accent1"/>
                <w:sz w:val="20"/>
                <w:szCs w:val="20"/>
              </w:rPr>
              <w:t>164,26</w:t>
            </w:r>
          </w:p>
          <w:p w14:paraId="4F65E5F6" w14:textId="77777777" w:rsidR="002B2ED4" w:rsidRPr="00C043BC" w:rsidRDefault="002B2ED4" w:rsidP="002B2ED4">
            <w:pPr>
              <w:spacing w:after="0" w:line="240" w:lineRule="auto"/>
              <w:jc w:val="center"/>
              <w:rPr>
                <w:b/>
                <w:color w:val="5B9BD5" w:themeColor="accent1"/>
                <w:sz w:val="20"/>
                <w:szCs w:val="20"/>
              </w:rPr>
            </w:pPr>
            <w:r w:rsidRPr="00C043BC">
              <w:rPr>
                <w:color w:val="5B9BD5" w:themeColor="accent1"/>
                <w:sz w:val="20"/>
                <w:szCs w:val="20"/>
              </w:rPr>
              <w:t>51,35</w:t>
            </w:r>
          </w:p>
          <w:p w14:paraId="1333FCAA" w14:textId="77777777" w:rsidR="002B2ED4" w:rsidRPr="00C043BC" w:rsidRDefault="002B2ED4" w:rsidP="002B2ED4">
            <w:pPr>
              <w:spacing w:after="0" w:line="240" w:lineRule="auto"/>
              <w:jc w:val="center"/>
              <w:rPr>
                <w:b/>
                <w:color w:val="5B9BD5" w:themeColor="accent1"/>
                <w:sz w:val="20"/>
                <w:szCs w:val="20"/>
              </w:rPr>
            </w:pPr>
          </w:p>
          <w:p w14:paraId="4C70C79F" w14:textId="6A74C5BE" w:rsidR="002B2ED4" w:rsidRPr="00C043BC" w:rsidRDefault="0012116F" w:rsidP="002B2ED4">
            <w:pPr>
              <w:spacing w:after="0" w:line="240" w:lineRule="auto"/>
              <w:jc w:val="center"/>
              <w:rPr>
                <w:b/>
                <w:color w:val="5B9BD5" w:themeColor="accent1"/>
                <w:sz w:val="20"/>
                <w:szCs w:val="20"/>
              </w:rPr>
            </w:pPr>
            <w:r>
              <w:rPr>
                <w:b/>
                <w:color w:val="5B9BD5" w:themeColor="accent1"/>
                <w:sz w:val="20"/>
                <w:szCs w:val="20"/>
              </w:rPr>
              <w:t>37,86</w:t>
            </w:r>
          </w:p>
          <w:p w14:paraId="1DA6EBA4" w14:textId="04414BC2" w:rsidR="002B2ED4" w:rsidRPr="00C043BC" w:rsidRDefault="0012116F" w:rsidP="002B2ED4">
            <w:pPr>
              <w:spacing w:after="0" w:line="240" w:lineRule="auto"/>
              <w:jc w:val="center"/>
              <w:rPr>
                <w:color w:val="5B9BD5" w:themeColor="accent1"/>
                <w:sz w:val="20"/>
                <w:szCs w:val="20"/>
              </w:rPr>
            </w:pPr>
            <w:r>
              <w:rPr>
                <w:color w:val="5B9BD5" w:themeColor="accent1"/>
                <w:sz w:val="20"/>
                <w:szCs w:val="20"/>
              </w:rPr>
              <w:t>37,86</w:t>
            </w:r>
          </w:p>
          <w:p w14:paraId="27AAB3FE" w14:textId="77777777" w:rsidR="002B2ED4" w:rsidRPr="00C043BC" w:rsidRDefault="002B2ED4" w:rsidP="002B2ED4">
            <w:pPr>
              <w:spacing w:after="0" w:line="240" w:lineRule="auto"/>
              <w:jc w:val="center"/>
              <w:rPr>
                <w:b/>
                <w:color w:val="5B9BD5" w:themeColor="accent1"/>
                <w:sz w:val="20"/>
                <w:szCs w:val="20"/>
              </w:rPr>
            </w:pPr>
          </w:p>
          <w:p w14:paraId="5AC7E0B4" w14:textId="77777777" w:rsidR="002B2ED4" w:rsidRPr="00C043BC" w:rsidRDefault="002B2ED4" w:rsidP="002B2ED4">
            <w:pPr>
              <w:spacing w:after="0" w:line="240" w:lineRule="auto"/>
              <w:jc w:val="center"/>
              <w:rPr>
                <w:b/>
                <w:color w:val="5B9BD5" w:themeColor="accent1"/>
                <w:sz w:val="20"/>
                <w:szCs w:val="20"/>
              </w:rPr>
            </w:pPr>
          </w:p>
          <w:p w14:paraId="41043388" w14:textId="77777777" w:rsidR="002B2ED4" w:rsidRPr="00C043BC" w:rsidRDefault="002B2ED4" w:rsidP="002B2ED4">
            <w:pPr>
              <w:spacing w:after="0" w:line="240" w:lineRule="auto"/>
              <w:jc w:val="center"/>
              <w:rPr>
                <w:b/>
                <w:color w:val="5B9BD5" w:themeColor="accent1"/>
                <w:sz w:val="20"/>
                <w:szCs w:val="20"/>
              </w:rPr>
            </w:pPr>
            <w:r w:rsidRPr="00C043BC">
              <w:rPr>
                <w:b/>
                <w:color w:val="5B9BD5" w:themeColor="accent1"/>
                <w:sz w:val="20"/>
                <w:szCs w:val="20"/>
              </w:rPr>
              <w:t>73,58</w:t>
            </w:r>
          </w:p>
          <w:p w14:paraId="5939AF96" w14:textId="076BCA56" w:rsidR="002B2ED4" w:rsidRPr="00C043BC" w:rsidRDefault="0012116F" w:rsidP="002B2ED4">
            <w:pPr>
              <w:spacing w:after="0" w:line="240" w:lineRule="auto"/>
              <w:jc w:val="center"/>
              <w:rPr>
                <w:color w:val="5B9BD5" w:themeColor="accent1"/>
                <w:sz w:val="20"/>
                <w:szCs w:val="20"/>
              </w:rPr>
            </w:pPr>
            <w:r>
              <w:rPr>
                <w:color w:val="5B9BD5" w:themeColor="accent1"/>
                <w:sz w:val="20"/>
                <w:szCs w:val="20"/>
              </w:rPr>
              <w:t>20,22</w:t>
            </w:r>
          </w:p>
          <w:p w14:paraId="1511FCC3" w14:textId="77777777" w:rsidR="002B2ED4" w:rsidRPr="00C043BC" w:rsidRDefault="002B2ED4" w:rsidP="002B2ED4">
            <w:pPr>
              <w:spacing w:after="0" w:line="240" w:lineRule="auto"/>
              <w:jc w:val="center"/>
              <w:rPr>
                <w:color w:val="5B9BD5" w:themeColor="accent1"/>
                <w:sz w:val="20"/>
                <w:szCs w:val="20"/>
              </w:rPr>
            </w:pPr>
          </w:p>
          <w:p w14:paraId="6E1A9490" w14:textId="77777777" w:rsidR="002B2ED4" w:rsidRPr="00C043BC" w:rsidRDefault="002B2ED4" w:rsidP="002B2ED4">
            <w:pPr>
              <w:spacing w:after="0" w:line="240" w:lineRule="auto"/>
              <w:jc w:val="center"/>
              <w:rPr>
                <w:color w:val="5B9BD5" w:themeColor="accent1"/>
                <w:sz w:val="20"/>
                <w:szCs w:val="20"/>
              </w:rPr>
            </w:pPr>
            <w:r w:rsidRPr="00C043BC">
              <w:rPr>
                <w:color w:val="5B9BD5" w:themeColor="accent1"/>
                <w:sz w:val="20"/>
                <w:szCs w:val="20"/>
              </w:rPr>
              <w:t>15,98</w:t>
            </w:r>
          </w:p>
          <w:p w14:paraId="0CC23C58" w14:textId="77777777" w:rsidR="002B2ED4" w:rsidRPr="00C043BC" w:rsidRDefault="002B2ED4" w:rsidP="002B2ED4">
            <w:pPr>
              <w:spacing w:after="0" w:line="240" w:lineRule="auto"/>
              <w:jc w:val="center"/>
              <w:rPr>
                <w:color w:val="5B9BD5" w:themeColor="accent1"/>
                <w:sz w:val="20"/>
                <w:szCs w:val="20"/>
              </w:rPr>
            </w:pPr>
          </w:p>
          <w:p w14:paraId="1291C254" w14:textId="77777777" w:rsidR="002B2ED4" w:rsidRPr="00C043BC" w:rsidRDefault="002B2ED4" w:rsidP="002B2ED4">
            <w:pPr>
              <w:spacing w:after="0" w:line="240" w:lineRule="auto"/>
              <w:jc w:val="center"/>
              <w:rPr>
                <w:b/>
                <w:color w:val="5B9BD5" w:themeColor="accent1"/>
                <w:sz w:val="20"/>
                <w:szCs w:val="20"/>
              </w:rPr>
            </w:pPr>
          </w:p>
          <w:p w14:paraId="7CD8D97E" w14:textId="6158AB00" w:rsidR="002B2ED4" w:rsidRPr="00C043BC" w:rsidRDefault="0012116F" w:rsidP="002B2ED4">
            <w:pPr>
              <w:spacing w:after="0" w:line="240" w:lineRule="auto"/>
              <w:jc w:val="center"/>
              <w:rPr>
                <w:b/>
                <w:color w:val="5B9BD5" w:themeColor="accent1"/>
                <w:sz w:val="20"/>
                <w:szCs w:val="20"/>
              </w:rPr>
            </w:pPr>
            <w:r>
              <w:rPr>
                <w:b/>
                <w:color w:val="5B9BD5" w:themeColor="accent1"/>
                <w:sz w:val="20"/>
                <w:szCs w:val="20"/>
              </w:rPr>
              <w:t>75,81</w:t>
            </w:r>
          </w:p>
          <w:p w14:paraId="261CB3D5" w14:textId="2D7CDA5A" w:rsidR="00992CEE" w:rsidRPr="00C043BC" w:rsidRDefault="0012116F" w:rsidP="002B2ED4">
            <w:pPr>
              <w:spacing w:after="0" w:line="240" w:lineRule="auto"/>
              <w:jc w:val="center"/>
              <w:rPr>
                <w:color w:val="5B9BD5" w:themeColor="accent1"/>
                <w:sz w:val="20"/>
                <w:szCs w:val="20"/>
                <w:vertAlign w:val="superscript"/>
              </w:rPr>
            </w:pPr>
            <w:r>
              <w:rPr>
                <w:color w:val="5B9BD5" w:themeColor="accent1"/>
                <w:sz w:val="20"/>
                <w:szCs w:val="20"/>
              </w:rPr>
              <w:t>75,81</w:t>
            </w:r>
          </w:p>
        </w:tc>
        <w:tc>
          <w:tcPr>
            <w:tcW w:w="1840" w:type="dxa"/>
            <w:tcBorders>
              <w:top w:val="single" w:sz="4" w:space="0" w:color="auto"/>
              <w:left w:val="nil"/>
              <w:bottom w:val="single" w:sz="4" w:space="0" w:color="auto"/>
              <w:right w:val="single" w:sz="4" w:space="0" w:color="auto"/>
            </w:tcBorders>
          </w:tcPr>
          <w:p w14:paraId="362BAC00" w14:textId="7ED60BA0" w:rsidR="002B2ED4" w:rsidRPr="00C043BC" w:rsidRDefault="0012116F" w:rsidP="002B2ED4">
            <w:pPr>
              <w:spacing w:after="0" w:line="240" w:lineRule="auto"/>
              <w:jc w:val="center"/>
              <w:rPr>
                <w:b/>
                <w:color w:val="5B9BD5" w:themeColor="accent1"/>
                <w:sz w:val="20"/>
                <w:szCs w:val="20"/>
              </w:rPr>
            </w:pPr>
            <w:r>
              <w:rPr>
                <w:b/>
                <w:color w:val="5B9BD5" w:themeColor="accent1"/>
                <w:sz w:val="20"/>
                <w:szCs w:val="20"/>
              </w:rPr>
              <w:t>2561,60</w:t>
            </w:r>
          </w:p>
          <w:p w14:paraId="447249A0" w14:textId="77777777" w:rsidR="002B2ED4" w:rsidRPr="00C043BC" w:rsidRDefault="002B2ED4" w:rsidP="002B2ED4">
            <w:pPr>
              <w:spacing w:after="0" w:line="240" w:lineRule="auto"/>
              <w:jc w:val="center"/>
              <w:rPr>
                <w:b/>
                <w:color w:val="5B9BD5" w:themeColor="accent1"/>
                <w:sz w:val="20"/>
                <w:szCs w:val="20"/>
              </w:rPr>
            </w:pPr>
            <w:r w:rsidRPr="00C043BC">
              <w:rPr>
                <w:b/>
                <w:color w:val="5B9BD5" w:themeColor="accent1"/>
                <w:sz w:val="20"/>
                <w:szCs w:val="20"/>
              </w:rPr>
              <w:t>1999,78</w:t>
            </w:r>
          </w:p>
          <w:p w14:paraId="6F7F5FDB" w14:textId="77777777" w:rsidR="002B2ED4" w:rsidRPr="00C043BC" w:rsidRDefault="002B2ED4" w:rsidP="002B2ED4">
            <w:pPr>
              <w:spacing w:after="0" w:line="240" w:lineRule="auto"/>
              <w:jc w:val="center"/>
              <w:rPr>
                <w:color w:val="5B9BD5" w:themeColor="accent1"/>
                <w:sz w:val="20"/>
                <w:szCs w:val="20"/>
              </w:rPr>
            </w:pPr>
          </w:p>
          <w:p w14:paraId="048D4182" w14:textId="77777777" w:rsidR="002B2ED4" w:rsidRPr="00C043BC" w:rsidRDefault="002B2ED4" w:rsidP="002B2ED4">
            <w:pPr>
              <w:spacing w:after="0" w:line="240" w:lineRule="auto"/>
              <w:jc w:val="center"/>
              <w:rPr>
                <w:color w:val="5B9BD5" w:themeColor="accent1"/>
                <w:sz w:val="20"/>
                <w:szCs w:val="20"/>
              </w:rPr>
            </w:pPr>
            <w:r w:rsidRPr="00C043BC">
              <w:rPr>
                <w:color w:val="5B9BD5" w:themeColor="accent1"/>
                <w:sz w:val="20"/>
                <w:szCs w:val="20"/>
              </w:rPr>
              <w:t>510,70</w:t>
            </w:r>
          </w:p>
          <w:p w14:paraId="3A16CFE6" w14:textId="77777777" w:rsidR="002B2ED4" w:rsidRPr="00C043BC" w:rsidRDefault="002B2ED4" w:rsidP="002B2ED4">
            <w:pPr>
              <w:spacing w:after="0" w:line="240" w:lineRule="auto"/>
              <w:jc w:val="center"/>
              <w:rPr>
                <w:color w:val="5B9BD5" w:themeColor="accent1"/>
                <w:sz w:val="20"/>
                <w:szCs w:val="20"/>
              </w:rPr>
            </w:pPr>
            <w:r w:rsidRPr="00C043BC">
              <w:rPr>
                <w:color w:val="5B9BD5" w:themeColor="accent1"/>
                <w:sz w:val="20"/>
                <w:szCs w:val="20"/>
              </w:rPr>
              <w:t>647,27</w:t>
            </w:r>
          </w:p>
          <w:p w14:paraId="183282D3" w14:textId="77777777" w:rsidR="002B2ED4" w:rsidRPr="00C043BC" w:rsidRDefault="002B2ED4" w:rsidP="002B2ED4">
            <w:pPr>
              <w:spacing w:after="0" w:line="240" w:lineRule="auto"/>
              <w:jc w:val="center"/>
              <w:rPr>
                <w:color w:val="5B9BD5" w:themeColor="accent1"/>
                <w:sz w:val="20"/>
                <w:szCs w:val="20"/>
              </w:rPr>
            </w:pPr>
            <w:r w:rsidRPr="00C043BC">
              <w:rPr>
                <w:color w:val="5B9BD5" w:themeColor="accent1"/>
                <w:sz w:val="20"/>
                <w:szCs w:val="20"/>
              </w:rPr>
              <w:t>615,77</w:t>
            </w:r>
          </w:p>
          <w:p w14:paraId="64D18B14" w14:textId="77777777" w:rsidR="002B2ED4" w:rsidRPr="00C043BC" w:rsidRDefault="002B2ED4" w:rsidP="002B2ED4">
            <w:pPr>
              <w:spacing w:after="0" w:line="240" w:lineRule="auto"/>
              <w:jc w:val="center"/>
              <w:rPr>
                <w:color w:val="5B9BD5" w:themeColor="accent1"/>
                <w:sz w:val="20"/>
                <w:szCs w:val="20"/>
              </w:rPr>
            </w:pPr>
            <w:r w:rsidRPr="00C043BC">
              <w:rPr>
                <w:color w:val="5B9BD5" w:themeColor="accent1"/>
                <w:sz w:val="20"/>
                <w:szCs w:val="20"/>
              </w:rPr>
              <w:t>226,05</w:t>
            </w:r>
          </w:p>
          <w:p w14:paraId="55D16178" w14:textId="77777777" w:rsidR="002B2ED4" w:rsidRPr="00C043BC" w:rsidRDefault="002B2ED4" w:rsidP="002B2ED4">
            <w:pPr>
              <w:spacing w:after="0" w:line="240" w:lineRule="auto"/>
              <w:jc w:val="center"/>
              <w:rPr>
                <w:b/>
                <w:color w:val="5B9BD5" w:themeColor="accent1"/>
                <w:sz w:val="20"/>
                <w:szCs w:val="20"/>
              </w:rPr>
            </w:pPr>
          </w:p>
          <w:p w14:paraId="5C952550" w14:textId="40B3DA36" w:rsidR="002B2ED4" w:rsidRPr="00C043BC" w:rsidRDefault="0012116F" w:rsidP="002B2ED4">
            <w:pPr>
              <w:spacing w:after="0" w:line="240" w:lineRule="auto"/>
              <w:jc w:val="center"/>
              <w:rPr>
                <w:b/>
                <w:color w:val="5B9BD5" w:themeColor="accent1"/>
                <w:sz w:val="20"/>
                <w:szCs w:val="20"/>
              </w:rPr>
            </w:pPr>
            <w:r>
              <w:rPr>
                <w:b/>
                <w:color w:val="5B9BD5" w:themeColor="accent1"/>
                <w:sz w:val="20"/>
                <w:szCs w:val="20"/>
              </w:rPr>
              <w:t>141,91</w:t>
            </w:r>
          </w:p>
          <w:p w14:paraId="60C55D67" w14:textId="7E6E7470" w:rsidR="002B2ED4" w:rsidRPr="00C043BC" w:rsidRDefault="0012116F" w:rsidP="002B2ED4">
            <w:pPr>
              <w:spacing w:after="0" w:line="240" w:lineRule="auto"/>
              <w:jc w:val="center"/>
              <w:rPr>
                <w:color w:val="5B9BD5" w:themeColor="accent1"/>
                <w:sz w:val="20"/>
                <w:szCs w:val="20"/>
              </w:rPr>
            </w:pPr>
            <w:r>
              <w:rPr>
                <w:color w:val="5B9BD5" w:themeColor="accent1"/>
                <w:sz w:val="20"/>
                <w:szCs w:val="20"/>
              </w:rPr>
              <w:t>141,91</w:t>
            </w:r>
          </w:p>
          <w:p w14:paraId="0E9D357A" w14:textId="77777777" w:rsidR="002B2ED4" w:rsidRPr="00C043BC" w:rsidRDefault="002B2ED4" w:rsidP="002B2ED4">
            <w:pPr>
              <w:spacing w:after="0" w:line="240" w:lineRule="auto"/>
              <w:jc w:val="center"/>
              <w:rPr>
                <w:b/>
                <w:color w:val="5B9BD5" w:themeColor="accent1"/>
                <w:sz w:val="20"/>
                <w:szCs w:val="20"/>
              </w:rPr>
            </w:pPr>
          </w:p>
          <w:p w14:paraId="401942DE" w14:textId="77777777" w:rsidR="002B2ED4" w:rsidRPr="00C043BC" w:rsidRDefault="002B2ED4" w:rsidP="002B2ED4">
            <w:pPr>
              <w:spacing w:after="0" w:line="240" w:lineRule="auto"/>
              <w:jc w:val="center"/>
              <w:rPr>
                <w:b/>
                <w:color w:val="5B9BD5" w:themeColor="accent1"/>
                <w:sz w:val="20"/>
                <w:szCs w:val="20"/>
              </w:rPr>
            </w:pPr>
          </w:p>
          <w:p w14:paraId="2427054F" w14:textId="77777777" w:rsidR="002B2ED4" w:rsidRPr="00C043BC" w:rsidRDefault="002B2ED4" w:rsidP="002B2ED4">
            <w:pPr>
              <w:spacing w:after="0" w:line="240" w:lineRule="auto"/>
              <w:jc w:val="center"/>
              <w:rPr>
                <w:b/>
                <w:color w:val="5B9BD5" w:themeColor="accent1"/>
                <w:sz w:val="20"/>
                <w:szCs w:val="20"/>
              </w:rPr>
            </w:pPr>
            <w:r w:rsidRPr="00C043BC">
              <w:rPr>
                <w:b/>
                <w:color w:val="5B9BD5" w:themeColor="accent1"/>
                <w:sz w:val="20"/>
                <w:szCs w:val="20"/>
              </w:rPr>
              <w:t>275,82</w:t>
            </w:r>
          </w:p>
          <w:p w14:paraId="08036631" w14:textId="48AE114D" w:rsidR="002B2ED4" w:rsidRPr="00C043BC" w:rsidRDefault="0012116F" w:rsidP="002B2ED4">
            <w:pPr>
              <w:spacing w:after="0" w:line="240" w:lineRule="auto"/>
              <w:jc w:val="center"/>
              <w:rPr>
                <w:color w:val="5B9BD5" w:themeColor="accent1"/>
                <w:sz w:val="20"/>
                <w:szCs w:val="20"/>
              </w:rPr>
            </w:pPr>
            <w:r>
              <w:rPr>
                <w:color w:val="5B9BD5" w:themeColor="accent1"/>
                <w:sz w:val="20"/>
                <w:szCs w:val="20"/>
              </w:rPr>
              <w:t>75,80</w:t>
            </w:r>
          </w:p>
          <w:p w14:paraId="05742C03" w14:textId="77777777" w:rsidR="002B2ED4" w:rsidRPr="00C043BC" w:rsidRDefault="002B2ED4" w:rsidP="002B2ED4">
            <w:pPr>
              <w:spacing w:after="0" w:line="240" w:lineRule="auto"/>
              <w:jc w:val="center"/>
              <w:rPr>
                <w:color w:val="5B9BD5" w:themeColor="accent1"/>
                <w:sz w:val="20"/>
                <w:szCs w:val="20"/>
              </w:rPr>
            </w:pPr>
          </w:p>
          <w:p w14:paraId="54C92A22" w14:textId="77777777" w:rsidR="002B2ED4" w:rsidRPr="00C043BC" w:rsidRDefault="002B2ED4" w:rsidP="002B2ED4">
            <w:pPr>
              <w:spacing w:after="0" w:line="240" w:lineRule="auto"/>
              <w:jc w:val="center"/>
              <w:rPr>
                <w:color w:val="5B9BD5" w:themeColor="accent1"/>
                <w:sz w:val="20"/>
                <w:szCs w:val="20"/>
              </w:rPr>
            </w:pPr>
            <w:r w:rsidRPr="00C043BC">
              <w:rPr>
                <w:color w:val="5B9BD5" w:themeColor="accent1"/>
                <w:sz w:val="20"/>
                <w:szCs w:val="20"/>
              </w:rPr>
              <w:t>59,91</w:t>
            </w:r>
          </w:p>
          <w:p w14:paraId="44623949" w14:textId="77777777" w:rsidR="002B2ED4" w:rsidRPr="00C043BC" w:rsidRDefault="002B2ED4" w:rsidP="002B2ED4">
            <w:pPr>
              <w:spacing w:after="0" w:line="240" w:lineRule="auto"/>
              <w:jc w:val="center"/>
              <w:rPr>
                <w:color w:val="5B9BD5" w:themeColor="accent1"/>
                <w:sz w:val="20"/>
                <w:szCs w:val="20"/>
              </w:rPr>
            </w:pPr>
          </w:p>
          <w:p w14:paraId="073C84AF" w14:textId="77777777" w:rsidR="002B2ED4" w:rsidRPr="00C043BC" w:rsidRDefault="002B2ED4" w:rsidP="002B2ED4">
            <w:pPr>
              <w:spacing w:after="0" w:line="240" w:lineRule="auto"/>
              <w:jc w:val="center"/>
              <w:rPr>
                <w:b/>
                <w:color w:val="5B9BD5" w:themeColor="accent1"/>
                <w:sz w:val="20"/>
                <w:szCs w:val="20"/>
              </w:rPr>
            </w:pPr>
          </w:p>
          <w:p w14:paraId="37BAD4EA" w14:textId="0E9D7FED" w:rsidR="002B2ED4" w:rsidRPr="00C043BC" w:rsidRDefault="0012116F" w:rsidP="002B2ED4">
            <w:pPr>
              <w:spacing w:after="0" w:line="240" w:lineRule="auto"/>
              <w:jc w:val="center"/>
              <w:rPr>
                <w:b/>
                <w:color w:val="5B9BD5" w:themeColor="accent1"/>
                <w:sz w:val="20"/>
                <w:szCs w:val="20"/>
              </w:rPr>
            </w:pPr>
            <w:r>
              <w:rPr>
                <w:b/>
                <w:color w:val="5B9BD5" w:themeColor="accent1"/>
                <w:sz w:val="20"/>
                <w:szCs w:val="20"/>
              </w:rPr>
              <w:t>284,20</w:t>
            </w:r>
          </w:p>
          <w:p w14:paraId="1586D659" w14:textId="10E3806C" w:rsidR="00992CEE" w:rsidRPr="00C043BC" w:rsidRDefault="0012116F" w:rsidP="002B2ED4">
            <w:pPr>
              <w:spacing w:after="0" w:line="240" w:lineRule="auto"/>
              <w:jc w:val="center"/>
              <w:rPr>
                <w:color w:val="5B9BD5" w:themeColor="accent1"/>
                <w:sz w:val="20"/>
                <w:szCs w:val="20"/>
              </w:rPr>
            </w:pPr>
            <w:r>
              <w:rPr>
                <w:color w:val="5B9BD5" w:themeColor="accent1"/>
                <w:sz w:val="20"/>
                <w:szCs w:val="20"/>
              </w:rPr>
              <w:t>284,20</w:t>
            </w:r>
          </w:p>
        </w:tc>
      </w:tr>
      <w:tr w:rsidR="00992CEE" w:rsidRPr="00C043BC" w14:paraId="351CAD39" w14:textId="77777777" w:rsidTr="0047169F">
        <w:trPr>
          <w:trHeight w:val="160"/>
          <w:jc w:val="center"/>
        </w:trPr>
        <w:tc>
          <w:tcPr>
            <w:tcW w:w="5807"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70120801" w14:textId="77777777" w:rsidR="00992CEE" w:rsidRPr="00C043BC" w:rsidRDefault="00992CEE" w:rsidP="0047169F">
            <w:pPr>
              <w:spacing w:after="0" w:line="240" w:lineRule="auto"/>
              <w:jc w:val="right"/>
              <w:rPr>
                <w:color w:val="5B9BD5" w:themeColor="accent1"/>
                <w:sz w:val="20"/>
                <w:szCs w:val="20"/>
              </w:rPr>
            </w:pPr>
            <w:r w:rsidRPr="00C043BC">
              <w:rPr>
                <w:color w:val="5B9BD5" w:themeColor="accent1"/>
                <w:sz w:val="20"/>
                <w:szCs w:val="20"/>
              </w:rPr>
              <w:t>SUMA [Mg CO</w:t>
            </w:r>
            <w:r w:rsidRPr="00C043BC">
              <w:rPr>
                <w:color w:val="5B9BD5" w:themeColor="accent1"/>
                <w:sz w:val="20"/>
                <w:szCs w:val="20"/>
                <w:vertAlign w:val="subscript"/>
              </w:rPr>
              <w:t>2</w:t>
            </w:r>
            <w:r w:rsidRPr="00C043BC">
              <w:rPr>
                <w:color w:val="5B9BD5" w:themeColor="accent1"/>
                <w:sz w:val="20"/>
                <w:szCs w:val="20"/>
              </w:rPr>
              <w:t>]:</w:t>
            </w:r>
          </w:p>
        </w:tc>
        <w:tc>
          <w:tcPr>
            <w:tcW w:w="1368" w:type="dxa"/>
            <w:tcBorders>
              <w:top w:val="nil"/>
              <w:left w:val="nil"/>
              <w:bottom w:val="single" w:sz="4" w:space="0" w:color="auto"/>
              <w:right w:val="single" w:sz="4" w:space="0" w:color="auto"/>
            </w:tcBorders>
          </w:tcPr>
          <w:p w14:paraId="7EC9FBAE" w14:textId="3730EC72" w:rsidR="00992CEE" w:rsidRPr="00C043BC" w:rsidRDefault="00992CEE" w:rsidP="0012116F">
            <w:pPr>
              <w:spacing w:after="0" w:line="240" w:lineRule="auto"/>
              <w:jc w:val="center"/>
              <w:rPr>
                <w:b/>
                <w:color w:val="5B9BD5" w:themeColor="accent1"/>
                <w:sz w:val="20"/>
                <w:szCs w:val="20"/>
              </w:rPr>
            </w:pPr>
            <w:r w:rsidRPr="00C043BC">
              <w:rPr>
                <w:b/>
                <w:color w:val="5B9BD5" w:themeColor="accent1"/>
                <w:sz w:val="20"/>
                <w:szCs w:val="20"/>
              </w:rPr>
              <w:t>16</w:t>
            </w:r>
            <w:r w:rsidR="0012116F">
              <w:rPr>
                <w:b/>
                <w:color w:val="5B9BD5" w:themeColor="accent1"/>
                <w:sz w:val="20"/>
                <w:szCs w:val="20"/>
              </w:rPr>
              <w:t> 568,74</w:t>
            </w:r>
          </w:p>
        </w:tc>
        <w:tc>
          <w:tcPr>
            <w:tcW w:w="1840" w:type="dxa"/>
            <w:tcBorders>
              <w:top w:val="nil"/>
              <w:left w:val="nil"/>
              <w:bottom w:val="single" w:sz="4" w:space="0" w:color="auto"/>
              <w:right w:val="single" w:sz="4" w:space="0" w:color="auto"/>
            </w:tcBorders>
          </w:tcPr>
          <w:p w14:paraId="25C94304" w14:textId="00941CB4" w:rsidR="00992CEE" w:rsidRPr="00C043BC" w:rsidRDefault="0012116F" w:rsidP="0047169F">
            <w:pPr>
              <w:spacing w:after="0" w:line="240" w:lineRule="auto"/>
              <w:jc w:val="center"/>
              <w:rPr>
                <w:b/>
                <w:color w:val="5B9BD5" w:themeColor="accent1"/>
                <w:sz w:val="20"/>
                <w:szCs w:val="20"/>
              </w:rPr>
            </w:pPr>
            <w:r>
              <w:rPr>
                <w:b/>
                <w:color w:val="5B9BD5" w:themeColor="accent1"/>
                <w:sz w:val="20"/>
                <w:szCs w:val="20"/>
              </w:rPr>
              <w:t>45 891,74</w:t>
            </w:r>
          </w:p>
        </w:tc>
      </w:tr>
    </w:tbl>
    <w:p w14:paraId="282E2319" w14:textId="77777777" w:rsidR="00992CEE" w:rsidRPr="00C043BC" w:rsidRDefault="00992CEE" w:rsidP="00992CEE">
      <w:pPr>
        <w:spacing w:after="0"/>
        <w:rPr>
          <w:b/>
          <w:color w:val="5B9BD5" w:themeColor="accent1"/>
        </w:rPr>
      </w:pPr>
    </w:p>
    <w:p w14:paraId="0D054330" w14:textId="588802BB" w:rsidR="00992CEE" w:rsidRPr="00C043BC" w:rsidRDefault="00992CEE" w:rsidP="00992CEE">
      <w:pPr>
        <w:spacing w:after="0"/>
        <w:rPr>
          <w:color w:val="5B9BD5" w:themeColor="accent1"/>
        </w:rPr>
      </w:pPr>
      <w:r w:rsidRPr="00C043BC">
        <w:rPr>
          <w:b/>
          <w:color w:val="5B9BD5" w:themeColor="accent1"/>
        </w:rPr>
        <w:t xml:space="preserve">Tabela </w:t>
      </w:r>
      <w:r w:rsidR="00A32ECE">
        <w:rPr>
          <w:b/>
          <w:color w:val="5B9BD5" w:themeColor="accent1"/>
        </w:rPr>
        <w:t>23</w:t>
      </w:r>
      <w:r w:rsidRPr="00C043BC">
        <w:rPr>
          <w:b/>
          <w:color w:val="5B9BD5" w:themeColor="accent1"/>
        </w:rPr>
        <w:t xml:space="preserve">. </w:t>
      </w:r>
      <w:r w:rsidRPr="00C043BC">
        <w:rPr>
          <w:color w:val="5B9BD5" w:themeColor="accent1"/>
        </w:rPr>
        <w:t xml:space="preserve">Produkcja energii z OZE w roku inwentaryzacji </w:t>
      </w:r>
      <w:r w:rsidR="00290FCE" w:rsidRPr="00C043BC">
        <w:rPr>
          <w:color w:val="5B9BD5" w:themeColor="accent1"/>
        </w:rPr>
        <w:t>kontrolnej</w:t>
      </w:r>
      <w:r w:rsidRPr="00C043BC">
        <w:rPr>
          <w:color w:val="5B9BD5" w:themeColor="accent1"/>
        </w:rPr>
        <w:t xml:space="preserve"> </w:t>
      </w:r>
      <w:r w:rsidR="00290FCE" w:rsidRPr="00C043BC">
        <w:rPr>
          <w:color w:val="5B9BD5" w:themeColor="accent1"/>
        </w:rPr>
        <w:t>M</w:t>
      </w:r>
      <w:r w:rsidRPr="00C043BC">
        <w:rPr>
          <w:color w:val="5B9BD5" w:themeColor="accent1"/>
        </w:rPr>
        <w:t>EI 201</w:t>
      </w:r>
      <w:r w:rsidR="00290FCE" w:rsidRPr="00C043BC">
        <w:rPr>
          <w:color w:val="5B9BD5" w:themeColor="accent1"/>
        </w:rPr>
        <w:t>9</w:t>
      </w:r>
    </w:p>
    <w:tbl>
      <w:tblPr>
        <w:tblW w:w="8994" w:type="dxa"/>
        <w:jc w:val="center"/>
        <w:tblCellMar>
          <w:left w:w="70" w:type="dxa"/>
          <w:right w:w="70" w:type="dxa"/>
        </w:tblCellMar>
        <w:tblLook w:val="04A0" w:firstRow="1" w:lastRow="0" w:firstColumn="1" w:lastColumn="0" w:noHBand="0" w:noVBand="1"/>
      </w:tblPr>
      <w:tblGrid>
        <w:gridCol w:w="292"/>
        <w:gridCol w:w="5628"/>
        <w:gridCol w:w="1580"/>
        <w:gridCol w:w="1494"/>
      </w:tblGrid>
      <w:tr w:rsidR="00984E5E" w:rsidRPr="00C043BC" w14:paraId="78ABAFAF" w14:textId="77777777" w:rsidTr="0047169F">
        <w:trPr>
          <w:trHeight w:val="160"/>
          <w:jc w:val="center"/>
        </w:trPr>
        <w:tc>
          <w:tcPr>
            <w:tcW w:w="5875"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DEF3865" w14:textId="77777777" w:rsidR="00992CEE" w:rsidRPr="00C043BC" w:rsidRDefault="00992CEE" w:rsidP="0047169F">
            <w:pPr>
              <w:spacing w:after="0" w:line="240" w:lineRule="auto"/>
              <w:jc w:val="right"/>
              <w:rPr>
                <w:color w:val="5B9BD5" w:themeColor="accent1"/>
                <w:sz w:val="20"/>
                <w:szCs w:val="20"/>
              </w:rPr>
            </w:pPr>
          </w:p>
        </w:tc>
        <w:tc>
          <w:tcPr>
            <w:tcW w:w="1605" w:type="dxa"/>
            <w:tcBorders>
              <w:top w:val="single" w:sz="4" w:space="0" w:color="auto"/>
              <w:left w:val="single" w:sz="4" w:space="0" w:color="auto"/>
              <w:bottom w:val="single" w:sz="4" w:space="0" w:color="auto"/>
              <w:right w:val="single" w:sz="4" w:space="0" w:color="auto"/>
            </w:tcBorders>
          </w:tcPr>
          <w:p w14:paraId="7D5337C1" w14:textId="77777777" w:rsidR="00992CEE" w:rsidRPr="00C043BC" w:rsidRDefault="00992CEE" w:rsidP="0047169F">
            <w:pPr>
              <w:spacing w:after="0" w:line="240" w:lineRule="auto"/>
              <w:ind w:left="-143" w:right="-99"/>
              <w:jc w:val="center"/>
              <w:rPr>
                <w:b/>
                <w:color w:val="5B9BD5" w:themeColor="accent1"/>
                <w:sz w:val="20"/>
                <w:szCs w:val="20"/>
              </w:rPr>
            </w:pPr>
            <w:r w:rsidRPr="00C043BC">
              <w:rPr>
                <w:b/>
                <w:color w:val="5B9BD5" w:themeColor="accent1"/>
                <w:sz w:val="20"/>
                <w:szCs w:val="20"/>
              </w:rPr>
              <w:t>Szacowana emisja uniknięta</w:t>
            </w:r>
          </w:p>
          <w:p w14:paraId="7C8EE8BC" w14:textId="77777777" w:rsidR="00992CEE" w:rsidRPr="00C043BC" w:rsidRDefault="00992CEE" w:rsidP="0047169F">
            <w:pPr>
              <w:spacing w:after="0" w:line="240" w:lineRule="auto"/>
              <w:ind w:left="-143" w:right="-99"/>
              <w:jc w:val="center"/>
              <w:rPr>
                <w:b/>
                <w:color w:val="5B9BD5" w:themeColor="accent1"/>
                <w:sz w:val="20"/>
                <w:szCs w:val="20"/>
              </w:rPr>
            </w:pPr>
            <w:r w:rsidRPr="00C043BC">
              <w:rPr>
                <w:b/>
                <w:color w:val="5B9BD5" w:themeColor="accent1"/>
                <w:sz w:val="20"/>
                <w:szCs w:val="20"/>
              </w:rPr>
              <w:t>[Mg CO</w:t>
            </w:r>
            <w:r w:rsidRPr="00C043BC">
              <w:rPr>
                <w:b/>
                <w:color w:val="5B9BD5" w:themeColor="accent1"/>
                <w:sz w:val="20"/>
                <w:szCs w:val="20"/>
                <w:vertAlign w:val="subscript"/>
              </w:rPr>
              <w:t>2</w:t>
            </w:r>
            <w:r w:rsidRPr="00C043BC">
              <w:rPr>
                <w:b/>
                <w:color w:val="5B9BD5" w:themeColor="accent1"/>
                <w:sz w:val="20"/>
                <w:szCs w:val="20"/>
              </w:rPr>
              <w:t>]</w:t>
            </w:r>
          </w:p>
        </w:tc>
        <w:tc>
          <w:tcPr>
            <w:tcW w:w="1514" w:type="dxa"/>
            <w:tcBorders>
              <w:top w:val="single" w:sz="4" w:space="0" w:color="auto"/>
              <w:left w:val="single" w:sz="4" w:space="0" w:color="auto"/>
              <w:bottom w:val="single" w:sz="4" w:space="0" w:color="auto"/>
              <w:right w:val="single" w:sz="4" w:space="0" w:color="auto"/>
            </w:tcBorders>
          </w:tcPr>
          <w:p w14:paraId="11837DCB" w14:textId="77777777" w:rsidR="00992CEE" w:rsidRPr="00C043BC" w:rsidRDefault="00992CEE" w:rsidP="0047169F">
            <w:pPr>
              <w:spacing w:after="0" w:line="240" w:lineRule="auto"/>
              <w:jc w:val="center"/>
              <w:rPr>
                <w:b/>
                <w:color w:val="5B9BD5" w:themeColor="accent1"/>
                <w:sz w:val="20"/>
                <w:szCs w:val="20"/>
              </w:rPr>
            </w:pPr>
            <w:r w:rsidRPr="00C043BC">
              <w:rPr>
                <w:b/>
                <w:color w:val="5B9BD5" w:themeColor="accent1"/>
                <w:sz w:val="20"/>
                <w:szCs w:val="20"/>
              </w:rPr>
              <w:t xml:space="preserve">Produkcja energii </w:t>
            </w:r>
          </w:p>
          <w:p w14:paraId="7C7D9435" w14:textId="77777777" w:rsidR="00992CEE" w:rsidRPr="00C043BC" w:rsidRDefault="00992CEE" w:rsidP="0047169F">
            <w:pPr>
              <w:spacing w:after="0" w:line="240" w:lineRule="auto"/>
              <w:jc w:val="center"/>
              <w:rPr>
                <w:b/>
                <w:color w:val="5B9BD5" w:themeColor="accent1"/>
                <w:sz w:val="20"/>
                <w:szCs w:val="20"/>
              </w:rPr>
            </w:pPr>
            <w:r w:rsidRPr="00C043BC">
              <w:rPr>
                <w:b/>
                <w:color w:val="5B9BD5" w:themeColor="accent1"/>
                <w:sz w:val="20"/>
                <w:szCs w:val="20"/>
              </w:rPr>
              <w:t>[MWh]</w:t>
            </w:r>
          </w:p>
        </w:tc>
      </w:tr>
      <w:tr w:rsidR="00984E5E" w:rsidRPr="00C043BC" w14:paraId="702D275B" w14:textId="77777777" w:rsidTr="0047169F">
        <w:trPr>
          <w:trHeight w:val="160"/>
          <w:jc w:val="center"/>
        </w:trPr>
        <w:tc>
          <w:tcPr>
            <w:tcW w:w="245" w:type="dxa"/>
            <w:tcBorders>
              <w:top w:val="single" w:sz="4" w:space="0" w:color="auto"/>
              <w:left w:val="single" w:sz="4" w:space="0" w:color="auto"/>
              <w:bottom w:val="single" w:sz="4" w:space="0" w:color="auto"/>
              <w:right w:val="single" w:sz="4" w:space="0" w:color="auto"/>
            </w:tcBorders>
            <w:shd w:val="clear" w:color="auto" w:fill="auto"/>
            <w:noWrap/>
          </w:tcPr>
          <w:p w14:paraId="6D7FC548" w14:textId="77777777" w:rsidR="00992CEE" w:rsidRPr="00C043BC" w:rsidRDefault="00992CEE" w:rsidP="0047169F">
            <w:pPr>
              <w:spacing w:after="0" w:line="240" w:lineRule="auto"/>
              <w:rPr>
                <w:rFonts w:cs="Arial"/>
                <w:color w:val="5B9BD5" w:themeColor="accent1"/>
                <w:sz w:val="20"/>
                <w:szCs w:val="20"/>
              </w:rPr>
            </w:pPr>
            <w:r w:rsidRPr="00C043BC">
              <w:rPr>
                <w:rFonts w:cs="Arial"/>
                <w:color w:val="5B9BD5" w:themeColor="accent1"/>
                <w:sz w:val="20"/>
                <w:szCs w:val="20"/>
              </w:rPr>
              <w:t>1.</w:t>
            </w:r>
          </w:p>
        </w:tc>
        <w:tc>
          <w:tcPr>
            <w:tcW w:w="5630" w:type="dxa"/>
            <w:tcBorders>
              <w:top w:val="single" w:sz="4" w:space="0" w:color="auto"/>
              <w:left w:val="single" w:sz="4" w:space="0" w:color="auto"/>
              <w:bottom w:val="single" w:sz="4" w:space="0" w:color="auto"/>
              <w:right w:val="single" w:sz="4" w:space="0" w:color="auto"/>
            </w:tcBorders>
            <w:shd w:val="clear" w:color="auto" w:fill="auto"/>
          </w:tcPr>
          <w:p w14:paraId="59C04CF9" w14:textId="77777777" w:rsidR="00992CEE" w:rsidRPr="00C043BC" w:rsidRDefault="00992CEE" w:rsidP="0047169F">
            <w:pPr>
              <w:spacing w:after="0" w:line="240" w:lineRule="auto"/>
              <w:rPr>
                <w:rFonts w:cs="Arial"/>
                <w:bCs/>
                <w:color w:val="5B9BD5" w:themeColor="accent1"/>
                <w:sz w:val="20"/>
                <w:szCs w:val="20"/>
              </w:rPr>
            </w:pPr>
            <w:r w:rsidRPr="00C043BC">
              <w:rPr>
                <w:color w:val="5B9BD5" w:themeColor="accent1"/>
                <w:sz w:val="20"/>
                <w:szCs w:val="20"/>
              </w:rPr>
              <w:t>Produkcja energii elektrycznej z OZE na terenie gminy</w:t>
            </w:r>
          </w:p>
        </w:tc>
        <w:tc>
          <w:tcPr>
            <w:tcW w:w="1605" w:type="dxa"/>
            <w:tcBorders>
              <w:top w:val="single" w:sz="4" w:space="0" w:color="auto"/>
              <w:left w:val="single" w:sz="4" w:space="0" w:color="auto"/>
              <w:bottom w:val="single" w:sz="4" w:space="0" w:color="auto"/>
              <w:right w:val="single" w:sz="4" w:space="0" w:color="auto"/>
            </w:tcBorders>
            <w:vAlign w:val="center"/>
          </w:tcPr>
          <w:p w14:paraId="4155C300" w14:textId="4AA8DBD6" w:rsidR="00992CEE" w:rsidRPr="00C043BC" w:rsidRDefault="00984E5E" w:rsidP="0012116F">
            <w:pPr>
              <w:spacing w:after="0" w:line="240" w:lineRule="auto"/>
              <w:jc w:val="center"/>
              <w:rPr>
                <w:color w:val="5B9BD5" w:themeColor="accent1"/>
                <w:sz w:val="20"/>
                <w:szCs w:val="20"/>
              </w:rPr>
            </w:pPr>
            <w:r w:rsidRPr="00C043BC">
              <w:rPr>
                <w:color w:val="5B9BD5" w:themeColor="accent1"/>
                <w:sz w:val="20"/>
                <w:szCs w:val="20"/>
              </w:rPr>
              <w:t>229</w:t>
            </w:r>
            <w:r w:rsidR="0012116F">
              <w:rPr>
                <w:color w:val="5B9BD5" w:themeColor="accent1"/>
                <w:sz w:val="20"/>
                <w:szCs w:val="20"/>
              </w:rPr>
              <w:t>8,69</w:t>
            </w:r>
          </w:p>
        </w:tc>
        <w:tc>
          <w:tcPr>
            <w:tcW w:w="1514" w:type="dxa"/>
            <w:tcBorders>
              <w:top w:val="single" w:sz="4" w:space="0" w:color="auto"/>
              <w:left w:val="single" w:sz="4" w:space="0" w:color="auto"/>
              <w:bottom w:val="single" w:sz="4" w:space="0" w:color="auto"/>
              <w:right w:val="single" w:sz="4" w:space="0" w:color="auto"/>
            </w:tcBorders>
            <w:vAlign w:val="center"/>
          </w:tcPr>
          <w:p w14:paraId="1226A8FA" w14:textId="0C7F81F7" w:rsidR="00992CEE" w:rsidRPr="00C043BC" w:rsidRDefault="00984E5E" w:rsidP="0012116F">
            <w:pPr>
              <w:spacing w:after="0" w:line="240" w:lineRule="auto"/>
              <w:jc w:val="center"/>
              <w:rPr>
                <w:color w:val="5B9BD5" w:themeColor="accent1"/>
                <w:sz w:val="20"/>
                <w:szCs w:val="20"/>
              </w:rPr>
            </w:pPr>
            <w:r w:rsidRPr="00C043BC">
              <w:rPr>
                <w:color w:val="5B9BD5" w:themeColor="accent1"/>
                <w:sz w:val="20"/>
                <w:szCs w:val="20"/>
              </w:rPr>
              <w:t>300</w:t>
            </w:r>
            <w:r w:rsidR="0012116F">
              <w:rPr>
                <w:color w:val="5B9BD5" w:themeColor="accent1"/>
                <w:sz w:val="20"/>
                <w:szCs w:val="20"/>
              </w:rPr>
              <w:t>3</w:t>
            </w:r>
            <w:r w:rsidRPr="00C043BC">
              <w:rPr>
                <w:color w:val="5B9BD5" w:themeColor="accent1"/>
                <w:sz w:val="20"/>
                <w:szCs w:val="20"/>
              </w:rPr>
              <w:t>,</w:t>
            </w:r>
            <w:r w:rsidR="0012116F">
              <w:rPr>
                <w:color w:val="5B9BD5" w:themeColor="accent1"/>
                <w:sz w:val="20"/>
                <w:szCs w:val="20"/>
              </w:rPr>
              <w:t>33</w:t>
            </w:r>
          </w:p>
        </w:tc>
      </w:tr>
      <w:tr w:rsidR="00984E5E" w:rsidRPr="00C043BC" w14:paraId="19792D1A" w14:textId="77777777" w:rsidTr="0047169F">
        <w:trPr>
          <w:trHeight w:val="160"/>
          <w:jc w:val="center"/>
        </w:trPr>
        <w:tc>
          <w:tcPr>
            <w:tcW w:w="245" w:type="dxa"/>
            <w:tcBorders>
              <w:top w:val="single" w:sz="4" w:space="0" w:color="auto"/>
              <w:left w:val="single" w:sz="4" w:space="0" w:color="auto"/>
              <w:bottom w:val="single" w:sz="4" w:space="0" w:color="auto"/>
              <w:right w:val="single" w:sz="4" w:space="0" w:color="auto"/>
            </w:tcBorders>
            <w:shd w:val="clear" w:color="auto" w:fill="auto"/>
            <w:noWrap/>
          </w:tcPr>
          <w:p w14:paraId="0F4BB22B" w14:textId="77777777" w:rsidR="00992CEE" w:rsidRPr="00C043BC" w:rsidRDefault="00992CEE" w:rsidP="0047169F">
            <w:pPr>
              <w:spacing w:after="0" w:line="240" w:lineRule="auto"/>
              <w:rPr>
                <w:color w:val="5B9BD5" w:themeColor="accent1"/>
                <w:sz w:val="20"/>
                <w:szCs w:val="20"/>
              </w:rPr>
            </w:pPr>
            <w:r w:rsidRPr="00C043BC">
              <w:rPr>
                <w:rFonts w:cs="Arial"/>
                <w:color w:val="5B9BD5" w:themeColor="accent1"/>
                <w:sz w:val="20"/>
                <w:szCs w:val="20"/>
              </w:rPr>
              <w:t>2.</w:t>
            </w:r>
          </w:p>
        </w:tc>
        <w:tc>
          <w:tcPr>
            <w:tcW w:w="5630" w:type="dxa"/>
            <w:tcBorders>
              <w:top w:val="single" w:sz="4" w:space="0" w:color="auto"/>
              <w:left w:val="single" w:sz="4" w:space="0" w:color="auto"/>
              <w:bottom w:val="single" w:sz="4" w:space="0" w:color="auto"/>
              <w:right w:val="single" w:sz="4" w:space="0" w:color="auto"/>
            </w:tcBorders>
            <w:shd w:val="clear" w:color="auto" w:fill="auto"/>
          </w:tcPr>
          <w:p w14:paraId="65FEC282" w14:textId="77777777" w:rsidR="00992CEE" w:rsidRPr="00C043BC" w:rsidRDefault="00992CEE" w:rsidP="0047169F">
            <w:pPr>
              <w:spacing w:after="0" w:line="240" w:lineRule="auto"/>
              <w:rPr>
                <w:color w:val="5B9BD5" w:themeColor="accent1"/>
              </w:rPr>
            </w:pPr>
            <w:r w:rsidRPr="00C043BC">
              <w:rPr>
                <w:rFonts w:cs="Arial"/>
                <w:bCs/>
                <w:color w:val="5B9BD5" w:themeColor="accent1"/>
                <w:sz w:val="20"/>
                <w:szCs w:val="20"/>
              </w:rPr>
              <w:t>Produkcja energii w indywidualnych instalacjach OZE mieszkańców</w:t>
            </w:r>
          </w:p>
        </w:tc>
        <w:tc>
          <w:tcPr>
            <w:tcW w:w="1605" w:type="dxa"/>
            <w:tcBorders>
              <w:top w:val="single" w:sz="4" w:space="0" w:color="auto"/>
              <w:left w:val="single" w:sz="4" w:space="0" w:color="auto"/>
              <w:bottom w:val="single" w:sz="4" w:space="0" w:color="auto"/>
              <w:right w:val="single" w:sz="4" w:space="0" w:color="auto"/>
            </w:tcBorders>
            <w:vAlign w:val="center"/>
          </w:tcPr>
          <w:p w14:paraId="7978D97A" w14:textId="2475FBDF" w:rsidR="00992CEE" w:rsidRPr="00C043BC" w:rsidRDefault="00984E5E" w:rsidP="0047169F">
            <w:pPr>
              <w:spacing w:after="0" w:line="240" w:lineRule="auto"/>
              <w:jc w:val="center"/>
              <w:rPr>
                <w:color w:val="5B9BD5" w:themeColor="accent1"/>
                <w:sz w:val="20"/>
                <w:szCs w:val="20"/>
              </w:rPr>
            </w:pPr>
            <w:r w:rsidRPr="00C043BC">
              <w:rPr>
                <w:color w:val="5B9BD5" w:themeColor="accent1"/>
                <w:sz w:val="20"/>
                <w:szCs w:val="20"/>
              </w:rPr>
              <w:t>135,61</w:t>
            </w:r>
            <w:r w:rsidR="00992CEE" w:rsidRPr="00C043BC">
              <w:rPr>
                <w:color w:val="5B9BD5" w:themeColor="accent1"/>
                <w:sz w:val="20"/>
                <w:szCs w:val="20"/>
              </w:rPr>
              <w:t>(*)</w:t>
            </w:r>
          </w:p>
        </w:tc>
        <w:tc>
          <w:tcPr>
            <w:tcW w:w="1514" w:type="dxa"/>
            <w:tcBorders>
              <w:top w:val="single" w:sz="4" w:space="0" w:color="auto"/>
              <w:left w:val="single" w:sz="4" w:space="0" w:color="auto"/>
              <w:bottom w:val="single" w:sz="4" w:space="0" w:color="auto"/>
              <w:right w:val="single" w:sz="4" w:space="0" w:color="auto"/>
            </w:tcBorders>
            <w:vAlign w:val="center"/>
          </w:tcPr>
          <w:p w14:paraId="2C3C1EDF" w14:textId="4CD9B444" w:rsidR="00992CEE" w:rsidRPr="00C043BC" w:rsidRDefault="00984E5E" w:rsidP="0047169F">
            <w:pPr>
              <w:spacing w:after="0" w:line="240" w:lineRule="auto"/>
              <w:jc w:val="center"/>
              <w:rPr>
                <w:color w:val="5B9BD5" w:themeColor="accent1"/>
                <w:sz w:val="20"/>
                <w:szCs w:val="20"/>
              </w:rPr>
            </w:pPr>
            <w:r w:rsidRPr="00C043BC">
              <w:rPr>
                <w:color w:val="5B9BD5" w:themeColor="accent1"/>
                <w:sz w:val="20"/>
                <w:szCs w:val="20"/>
              </w:rPr>
              <w:t>397,34</w:t>
            </w:r>
          </w:p>
        </w:tc>
      </w:tr>
    </w:tbl>
    <w:p w14:paraId="58C3FAFC" w14:textId="77777777" w:rsidR="00992CEE" w:rsidRPr="00C043BC" w:rsidRDefault="00992CEE" w:rsidP="00992CEE">
      <w:pPr>
        <w:pStyle w:val="Akapitzlist"/>
        <w:spacing w:after="0" w:line="240" w:lineRule="auto"/>
        <w:ind w:left="29"/>
        <w:contextualSpacing w:val="0"/>
        <w:jc w:val="both"/>
        <w:rPr>
          <w:color w:val="5B9BD5" w:themeColor="accent1"/>
          <w:sz w:val="20"/>
          <w:szCs w:val="20"/>
        </w:rPr>
      </w:pPr>
      <w:r w:rsidRPr="00C043BC">
        <w:rPr>
          <w:color w:val="5B9BD5" w:themeColor="accent1"/>
        </w:rPr>
        <w:t xml:space="preserve"> (*)</w:t>
      </w:r>
      <w:r w:rsidRPr="00C043BC">
        <w:rPr>
          <w:color w:val="5B9BD5" w:themeColor="accent1"/>
          <w:sz w:val="20"/>
          <w:szCs w:val="20"/>
        </w:rPr>
        <w:t>Emisja uniknięta związana z produkcją energii w indywidualnych instalacjach OZE mieszkańców zawarta jest w obniżonej emisji ze zużycia paliw i energii na cele grzewcze</w:t>
      </w:r>
    </w:p>
    <w:p w14:paraId="71808CC1" w14:textId="77777777" w:rsidR="00992CEE" w:rsidRPr="00C043BC" w:rsidRDefault="00992CEE" w:rsidP="00992CEE">
      <w:pPr>
        <w:spacing w:after="0"/>
        <w:rPr>
          <w:b/>
          <w:color w:val="5B9BD5" w:themeColor="accent1"/>
        </w:rPr>
      </w:pPr>
    </w:p>
    <w:p w14:paraId="6BA4C7F0" w14:textId="77777777" w:rsidR="00992CEE" w:rsidRPr="00C043BC" w:rsidRDefault="00992CEE" w:rsidP="00992CEE">
      <w:pPr>
        <w:pStyle w:val="Nagwek3"/>
        <w:numPr>
          <w:ilvl w:val="2"/>
          <w:numId w:val="70"/>
        </w:numPr>
        <w:ind w:left="993"/>
        <w:rPr>
          <w:color w:val="5B9BD5" w:themeColor="accent1"/>
          <w:lang w:eastAsia="pl-PL"/>
        </w:rPr>
      </w:pPr>
      <w:bookmarkStart w:id="74" w:name="_Toc58959297"/>
      <w:r w:rsidRPr="00C043BC">
        <w:rPr>
          <w:color w:val="5B9BD5" w:themeColor="accent1"/>
          <w:lang w:eastAsia="pl-PL"/>
        </w:rPr>
        <w:t>Założenia przyjęte do obliczeń wielkości emisji CO</w:t>
      </w:r>
      <w:r w:rsidRPr="00C043BC">
        <w:rPr>
          <w:color w:val="5B9BD5" w:themeColor="accent1"/>
          <w:vertAlign w:val="subscript"/>
          <w:lang w:eastAsia="pl-PL"/>
        </w:rPr>
        <w:t xml:space="preserve">2 </w:t>
      </w:r>
      <w:r w:rsidRPr="00C043BC">
        <w:rPr>
          <w:color w:val="5B9BD5" w:themeColor="accent1"/>
          <w:lang w:eastAsia="pl-PL"/>
        </w:rPr>
        <w:t xml:space="preserve">dla inwentaryzacji </w:t>
      </w:r>
      <w:r w:rsidR="004475B4" w:rsidRPr="00C043BC">
        <w:rPr>
          <w:color w:val="5B9BD5" w:themeColor="accent1"/>
          <w:lang w:eastAsia="pl-PL"/>
        </w:rPr>
        <w:t>kontrolnej</w:t>
      </w:r>
      <w:bookmarkEnd w:id="74"/>
    </w:p>
    <w:p w14:paraId="2B973DE5" w14:textId="77777777" w:rsidR="00992CEE" w:rsidRPr="00C043BC" w:rsidRDefault="00992CEE" w:rsidP="00992CEE">
      <w:pPr>
        <w:rPr>
          <w:color w:val="5B9BD5" w:themeColor="accent1"/>
          <w:lang w:eastAsia="pl-PL"/>
        </w:rPr>
      </w:pPr>
    </w:p>
    <w:p w14:paraId="642E4FD5" w14:textId="3A94F7F5" w:rsidR="00992CEE" w:rsidRPr="00C043BC" w:rsidRDefault="00992CEE" w:rsidP="00EC646F">
      <w:pPr>
        <w:pStyle w:val="Akapitzlist"/>
        <w:numPr>
          <w:ilvl w:val="1"/>
          <w:numId w:val="37"/>
        </w:numPr>
        <w:spacing w:after="0" w:line="240" w:lineRule="auto"/>
        <w:ind w:left="709"/>
        <w:jc w:val="both"/>
        <w:rPr>
          <w:b/>
          <w:color w:val="5B9BD5" w:themeColor="accent1"/>
        </w:rPr>
      </w:pPr>
      <w:r w:rsidRPr="00C043BC">
        <w:rPr>
          <w:b/>
          <w:color w:val="5B9BD5" w:themeColor="accent1"/>
        </w:rPr>
        <w:t>Zużycie energii w budynkach:</w:t>
      </w:r>
    </w:p>
    <w:p w14:paraId="5FB98FD2" w14:textId="041C0CD5" w:rsidR="00992CEE" w:rsidRPr="00C043BC" w:rsidRDefault="00992CEE" w:rsidP="00992CEE">
      <w:pPr>
        <w:pStyle w:val="Akapitzlist"/>
        <w:numPr>
          <w:ilvl w:val="0"/>
          <w:numId w:val="49"/>
        </w:numPr>
        <w:spacing w:after="0" w:line="240" w:lineRule="auto"/>
        <w:ind w:left="426"/>
        <w:jc w:val="both"/>
        <w:rPr>
          <w:color w:val="5B9BD5" w:themeColor="accent1"/>
        </w:rPr>
      </w:pPr>
      <w:r w:rsidRPr="00C043BC">
        <w:rPr>
          <w:color w:val="5B9BD5" w:themeColor="accent1"/>
        </w:rPr>
        <w:t>Wykorzystano gminną bazę danych powierzchni lokali mieszkalnych, przy czym</w:t>
      </w:r>
      <w:r w:rsidR="004475B4" w:rsidRPr="00C043BC">
        <w:rPr>
          <w:color w:val="5B9BD5" w:themeColor="accent1"/>
        </w:rPr>
        <w:t xml:space="preserve"> dla budynków powstałych od 2016 r.</w:t>
      </w:r>
      <w:r w:rsidR="0012116F">
        <w:rPr>
          <w:color w:val="5B9BD5" w:themeColor="accent1"/>
        </w:rPr>
        <w:t xml:space="preserve"> (76 nowych budynków i lokali mieszkalnych)</w:t>
      </w:r>
      <w:r w:rsidR="004475B4" w:rsidRPr="00C043BC">
        <w:rPr>
          <w:color w:val="5B9BD5" w:themeColor="accent1"/>
        </w:rPr>
        <w:t xml:space="preserve">, tj. po wykonaniu Planu Gospodarki Niskoemisyjnej przyjęto wariant ogrzewania z wykorzystaniem kotła na biomasę (pelet), który był w gminie Olszanka najczęściej wybieraną alternatywą dla węgla </w:t>
      </w:r>
      <w:r w:rsidR="006C06A4" w:rsidRPr="00C043BC">
        <w:rPr>
          <w:color w:val="5B9BD5" w:themeColor="accent1"/>
        </w:rPr>
        <w:t>podczas zmiany źródła ciepła z wykorzystaniem dofinansowania z UG (70% przypadków). Dzięki temu, powstałe budynki nie stały się źródłem zafałszowania danych związanych z uzyskaną redukcją emisji CO</w:t>
      </w:r>
      <w:r w:rsidR="006C06A4" w:rsidRPr="00C043BC">
        <w:rPr>
          <w:color w:val="5B9BD5" w:themeColor="accent1"/>
          <w:vertAlign w:val="subscript"/>
        </w:rPr>
        <w:t>2</w:t>
      </w:r>
      <w:r w:rsidR="006C06A4" w:rsidRPr="00C043BC">
        <w:rPr>
          <w:color w:val="5B9BD5" w:themeColor="accent1"/>
        </w:rPr>
        <w:t xml:space="preserve"> na terenie gminy w wyniku osiedlania się nowych mieszkańców, przy jednoczesnym spadku ogólnej liczby mieszkańców na terenie gminy o ponad 50 osób.</w:t>
      </w:r>
      <w:r w:rsidRPr="00C043BC">
        <w:rPr>
          <w:color w:val="5B9BD5" w:themeColor="accent1"/>
        </w:rPr>
        <w:t xml:space="preserve"> </w:t>
      </w:r>
      <w:r w:rsidR="006C06A4" w:rsidRPr="00C043BC">
        <w:rPr>
          <w:color w:val="5B9BD5" w:themeColor="accent1"/>
        </w:rPr>
        <w:t>Metodologię określania zużycia paliw dla niezinwentaryzowanych</w:t>
      </w:r>
      <w:r w:rsidR="004543BE" w:rsidRPr="00C043BC">
        <w:rPr>
          <w:color w:val="5B9BD5" w:themeColor="accent1"/>
        </w:rPr>
        <w:t xml:space="preserve"> nowych</w:t>
      </w:r>
      <w:r w:rsidR="006C06A4" w:rsidRPr="00C043BC">
        <w:rPr>
          <w:color w:val="5B9BD5" w:themeColor="accent1"/>
        </w:rPr>
        <w:t xml:space="preserve"> obiektów przeniesiono ze wzorca stosowanego w BEI</w:t>
      </w:r>
      <w:r w:rsidR="004543BE" w:rsidRPr="00C043BC">
        <w:rPr>
          <w:color w:val="5B9BD5" w:themeColor="accent1"/>
        </w:rPr>
        <w:t>, jednak z uwzględnieniem niższej wartości opałowej peletu</w:t>
      </w:r>
      <w:r w:rsidR="006C06A4" w:rsidRPr="00C043BC">
        <w:rPr>
          <w:color w:val="5B9BD5" w:themeColor="accent1"/>
        </w:rPr>
        <w:t>:</w:t>
      </w:r>
    </w:p>
    <w:p w14:paraId="6CCF4547" w14:textId="1DF5CEE3" w:rsidR="00992CEE" w:rsidRPr="00C043BC" w:rsidRDefault="00992CEE" w:rsidP="00992CEE">
      <w:pPr>
        <w:pStyle w:val="Akapitzlist"/>
        <w:numPr>
          <w:ilvl w:val="0"/>
          <w:numId w:val="22"/>
        </w:numPr>
        <w:spacing w:after="0" w:line="240" w:lineRule="auto"/>
        <w:jc w:val="both"/>
        <w:rPr>
          <w:color w:val="5B9BD5" w:themeColor="accent1"/>
        </w:rPr>
      </w:pPr>
      <w:r w:rsidRPr="00C043BC">
        <w:rPr>
          <w:color w:val="5B9BD5" w:themeColor="accent1"/>
        </w:rPr>
        <w:lastRenderedPageBreak/>
        <w:t>domy i lokale mieszkalne o pow. do 60 m</w:t>
      </w:r>
      <w:r w:rsidRPr="00C043BC">
        <w:rPr>
          <w:color w:val="5B9BD5" w:themeColor="accent1"/>
          <w:vertAlign w:val="superscript"/>
        </w:rPr>
        <w:t>2</w:t>
      </w:r>
      <w:r w:rsidRPr="00C043BC">
        <w:rPr>
          <w:color w:val="5B9BD5" w:themeColor="accent1"/>
        </w:rPr>
        <w:t xml:space="preserve"> – zużycie </w:t>
      </w:r>
      <w:r w:rsidR="004543BE" w:rsidRPr="00C043BC">
        <w:rPr>
          <w:color w:val="5B9BD5" w:themeColor="accent1"/>
        </w:rPr>
        <w:t>3</w:t>
      </w:r>
      <w:r w:rsidRPr="00C043BC">
        <w:rPr>
          <w:color w:val="5B9BD5" w:themeColor="accent1"/>
        </w:rPr>
        <w:t xml:space="preserve"> Mg </w:t>
      </w:r>
      <w:r w:rsidR="004543BE" w:rsidRPr="00C043BC">
        <w:rPr>
          <w:color w:val="5B9BD5" w:themeColor="accent1"/>
        </w:rPr>
        <w:t>peletu</w:t>
      </w:r>
      <w:r w:rsidRPr="00C043BC">
        <w:rPr>
          <w:color w:val="5B9BD5" w:themeColor="accent1"/>
        </w:rPr>
        <w:t>,</w:t>
      </w:r>
    </w:p>
    <w:p w14:paraId="66A19466" w14:textId="3C09E455" w:rsidR="00992CEE" w:rsidRPr="00C043BC" w:rsidRDefault="00992CEE" w:rsidP="00992CEE">
      <w:pPr>
        <w:pStyle w:val="Akapitzlist"/>
        <w:numPr>
          <w:ilvl w:val="0"/>
          <w:numId w:val="22"/>
        </w:numPr>
        <w:spacing w:after="0" w:line="240" w:lineRule="auto"/>
        <w:jc w:val="both"/>
        <w:rPr>
          <w:color w:val="5B9BD5" w:themeColor="accent1"/>
        </w:rPr>
      </w:pPr>
      <w:r w:rsidRPr="00C043BC">
        <w:rPr>
          <w:color w:val="5B9BD5" w:themeColor="accent1"/>
        </w:rPr>
        <w:t>domy i lokale mieszkalne o pow. od 60 do 100 m</w:t>
      </w:r>
      <w:r w:rsidRPr="00C043BC">
        <w:rPr>
          <w:color w:val="5B9BD5" w:themeColor="accent1"/>
          <w:vertAlign w:val="superscript"/>
        </w:rPr>
        <w:t>2</w:t>
      </w:r>
      <w:r w:rsidRPr="00C043BC">
        <w:rPr>
          <w:color w:val="5B9BD5" w:themeColor="accent1"/>
        </w:rPr>
        <w:t xml:space="preserve"> – zużycie </w:t>
      </w:r>
      <w:r w:rsidR="004543BE" w:rsidRPr="00C043BC">
        <w:rPr>
          <w:color w:val="5B9BD5" w:themeColor="accent1"/>
        </w:rPr>
        <w:t>4</w:t>
      </w:r>
      <w:r w:rsidRPr="00C043BC">
        <w:rPr>
          <w:color w:val="5B9BD5" w:themeColor="accent1"/>
        </w:rPr>
        <w:t xml:space="preserve"> Mg </w:t>
      </w:r>
      <w:r w:rsidR="004543BE" w:rsidRPr="00C043BC">
        <w:rPr>
          <w:color w:val="5B9BD5" w:themeColor="accent1"/>
        </w:rPr>
        <w:t>peletu</w:t>
      </w:r>
      <w:r w:rsidRPr="00C043BC">
        <w:rPr>
          <w:color w:val="5B9BD5" w:themeColor="accent1"/>
        </w:rPr>
        <w:t>,</w:t>
      </w:r>
    </w:p>
    <w:p w14:paraId="5FC70490" w14:textId="4BFE0FF5" w:rsidR="00992CEE" w:rsidRPr="00C043BC" w:rsidRDefault="00992CEE" w:rsidP="00992CEE">
      <w:pPr>
        <w:pStyle w:val="Akapitzlist"/>
        <w:numPr>
          <w:ilvl w:val="0"/>
          <w:numId w:val="22"/>
        </w:numPr>
        <w:spacing w:after="0" w:line="240" w:lineRule="auto"/>
        <w:jc w:val="both"/>
        <w:rPr>
          <w:color w:val="5B9BD5" w:themeColor="accent1"/>
        </w:rPr>
      </w:pPr>
      <w:r w:rsidRPr="00C043BC">
        <w:rPr>
          <w:color w:val="5B9BD5" w:themeColor="accent1"/>
        </w:rPr>
        <w:t>domy i lokale mieszkalne o pow. od 100 do 150 m</w:t>
      </w:r>
      <w:r w:rsidRPr="00C043BC">
        <w:rPr>
          <w:color w:val="5B9BD5" w:themeColor="accent1"/>
          <w:vertAlign w:val="superscript"/>
        </w:rPr>
        <w:t>2</w:t>
      </w:r>
      <w:r w:rsidRPr="00C043BC">
        <w:rPr>
          <w:color w:val="5B9BD5" w:themeColor="accent1"/>
        </w:rPr>
        <w:t xml:space="preserve"> – zużycie </w:t>
      </w:r>
      <w:r w:rsidR="004543BE" w:rsidRPr="00C043BC">
        <w:rPr>
          <w:color w:val="5B9BD5" w:themeColor="accent1"/>
        </w:rPr>
        <w:t>5,5</w:t>
      </w:r>
      <w:r w:rsidRPr="00C043BC">
        <w:rPr>
          <w:color w:val="5B9BD5" w:themeColor="accent1"/>
        </w:rPr>
        <w:t xml:space="preserve"> Mg </w:t>
      </w:r>
      <w:r w:rsidR="004543BE" w:rsidRPr="00C043BC">
        <w:rPr>
          <w:color w:val="5B9BD5" w:themeColor="accent1"/>
        </w:rPr>
        <w:t>peletu</w:t>
      </w:r>
      <w:r w:rsidRPr="00C043BC">
        <w:rPr>
          <w:color w:val="5B9BD5" w:themeColor="accent1"/>
        </w:rPr>
        <w:t>,</w:t>
      </w:r>
    </w:p>
    <w:p w14:paraId="7106FDA6" w14:textId="43213264" w:rsidR="00992CEE" w:rsidRPr="00C043BC" w:rsidRDefault="00992CEE" w:rsidP="00992CEE">
      <w:pPr>
        <w:pStyle w:val="Akapitzlist"/>
        <w:numPr>
          <w:ilvl w:val="0"/>
          <w:numId w:val="22"/>
        </w:numPr>
        <w:spacing w:after="0" w:line="240" w:lineRule="auto"/>
        <w:jc w:val="both"/>
        <w:rPr>
          <w:color w:val="5B9BD5" w:themeColor="accent1"/>
        </w:rPr>
      </w:pPr>
      <w:r w:rsidRPr="00C043BC">
        <w:rPr>
          <w:color w:val="5B9BD5" w:themeColor="accent1"/>
        </w:rPr>
        <w:t>domy i lokale mieszkalne o pow. od 150 do 200 m</w:t>
      </w:r>
      <w:r w:rsidRPr="00C043BC">
        <w:rPr>
          <w:color w:val="5B9BD5" w:themeColor="accent1"/>
          <w:vertAlign w:val="superscript"/>
        </w:rPr>
        <w:t>2</w:t>
      </w:r>
      <w:r w:rsidRPr="00C043BC">
        <w:rPr>
          <w:color w:val="5B9BD5" w:themeColor="accent1"/>
        </w:rPr>
        <w:t xml:space="preserve"> – zużycie </w:t>
      </w:r>
      <w:r w:rsidR="004543BE" w:rsidRPr="00C043BC">
        <w:rPr>
          <w:color w:val="5B9BD5" w:themeColor="accent1"/>
        </w:rPr>
        <w:t>6,5</w:t>
      </w:r>
      <w:r w:rsidRPr="00C043BC">
        <w:rPr>
          <w:color w:val="5B9BD5" w:themeColor="accent1"/>
        </w:rPr>
        <w:t xml:space="preserve"> Mg </w:t>
      </w:r>
      <w:r w:rsidR="004543BE" w:rsidRPr="00C043BC">
        <w:rPr>
          <w:color w:val="5B9BD5" w:themeColor="accent1"/>
        </w:rPr>
        <w:t>peletu</w:t>
      </w:r>
      <w:r w:rsidRPr="00C043BC">
        <w:rPr>
          <w:color w:val="5B9BD5" w:themeColor="accent1"/>
        </w:rPr>
        <w:t>,</w:t>
      </w:r>
    </w:p>
    <w:p w14:paraId="343DB461" w14:textId="1CDCAD0D" w:rsidR="00992CEE" w:rsidRPr="00C043BC" w:rsidRDefault="00992CEE" w:rsidP="00992CEE">
      <w:pPr>
        <w:pStyle w:val="Akapitzlist"/>
        <w:numPr>
          <w:ilvl w:val="0"/>
          <w:numId w:val="22"/>
        </w:numPr>
        <w:spacing w:after="0" w:line="240" w:lineRule="auto"/>
        <w:jc w:val="both"/>
        <w:rPr>
          <w:color w:val="5B9BD5" w:themeColor="accent1"/>
        </w:rPr>
      </w:pPr>
      <w:r w:rsidRPr="00C043BC">
        <w:rPr>
          <w:color w:val="5B9BD5" w:themeColor="accent1"/>
        </w:rPr>
        <w:t>domy i lokale mieszkalne o pow. pow. 200 m</w:t>
      </w:r>
      <w:r w:rsidRPr="00C043BC">
        <w:rPr>
          <w:color w:val="5B9BD5" w:themeColor="accent1"/>
          <w:vertAlign w:val="superscript"/>
        </w:rPr>
        <w:t>2</w:t>
      </w:r>
      <w:r w:rsidRPr="00C043BC">
        <w:rPr>
          <w:color w:val="5B9BD5" w:themeColor="accent1"/>
        </w:rPr>
        <w:t xml:space="preserve"> – zużycie </w:t>
      </w:r>
      <w:r w:rsidR="004543BE" w:rsidRPr="00C043BC">
        <w:rPr>
          <w:color w:val="5B9BD5" w:themeColor="accent1"/>
        </w:rPr>
        <w:t>8</w:t>
      </w:r>
      <w:r w:rsidRPr="00C043BC">
        <w:rPr>
          <w:color w:val="5B9BD5" w:themeColor="accent1"/>
        </w:rPr>
        <w:t xml:space="preserve"> Mg </w:t>
      </w:r>
      <w:r w:rsidR="004543BE" w:rsidRPr="00C043BC">
        <w:rPr>
          <w:color w:val="5B9BD5" w:themeColor="accent1"/>
        </w:rPr>
        <w:t>peletu</w:t>
      </w:r>
      <w:r w:rsidRPr="00C043BC">
        <w:rPr>
          <w:color w:val="5B9BD5" w:themeColor="accent1"/>
        </w:rPr>
        <w:t>,</w:t>
      </w:r>
    </w:p>
    <w:p w14:paraId="3E3DB672" w14:textId="77777777" w:rsidR="00992CEE" w:rsidRPr="00C043BC" w:rsidRDefault="00992CEE" w:rsidP="00992CEE">
      <w:pPr>
        <w:pStyle w:val="Akapitzlist"/>
        <w:numPr>
          <w:ilvl w:val="0"/>
          <w:numId w:val="49"/>
        </w:numPr>
        <w:spacing w:after="0" w:line="240" w:lineRule="auto"/>
        <w:ind w:left="426"/>
        <w:jc w:val="both"/>
        <w:rPr>
          <w:color w:val="5B9BD5" w:themeColor="accent1"/>
        </w:rPr>
      </w:pPr>
      <w:r w:rsidRPr="00C043BC">
        <w:rPr>
          <w:color w:val="5B9BD5" w:themeColor="accent1"/>
        </w:rPr>
        <w:t>Emisję CO</w:t>
      </w:r>
      <w:r w:rsidRPr="00C043BC">
        <w:rPr>
          <w:color w:val="5B9BD5" w:themeColor="accent1"/>
          <w:vertAlign w:val="subscript"/>
        </w:rPr>
        <w:t>2</w:t>
      </w:r>
      <w:r w:rsidRPr="00C043BC">
        <w:rPr>
          <w:color w:val="5B9BD5" w:themeColor="accent1"/>
        </w:rPr>
        <w:t xml:space="preserve"> powstałą na skutek ogrzewania lokali mieszkalnych biorących udział w ankietyzacji, a także emisję związaną z ogrzewaniem obiektów gminnych obliczono na podstawie rzeczywistych danych zużytego paliwa zebranych w trakcie inwentaryzacji,</w:t>
      </w:r>
    </w:p>
    <w:p w14:paraId="608CF8A5" w14:textId="4324EF8A" w:rsidR="00381139" w:rsidRPr="00C043BC" w:rsidRDefault="00381139" w:rsidP="00381139">
      <w:pPr>
        <w:pStyle w:val="Akapitzlist"/>
        <w:numPr>
          <w:ilvl w:val="0"/>
          <w:numId w:val="49"/>
        </w:numPr>
        <w:spacing w:after="0" w:line="240" w:lineRule="auto"/>
        <w:ind w:left="426"/>
        <w:jc w:val="both"/>
        <w:rPr>
          <w:color w:val="5B9BD5" w:themeColor="accent1"/>
        </w:rPr>
      </w:pPr>
      <w:r w:rsidRPr="00C043BC">
        <w:rPr>
          <w:color w:val="5B9BD5" w:themeColor="accent1"/>
        </w:rPr>
        <w:t>Emisję CO</w:t>
      </w:r>
      <w:r w:rsidRPr="00C043BC">
        <w:rPr>
          <w:color w:val="5B9BD5" w:themeColor="accent1"/>
          <w:vertAlign w:val="subscript"/>
        </w:rPr>
        <w:t>2</w:t>
      </w:r>
      <w:r w:rsidRPr="00C043BC">
        <w:rPr>
          <w:color w:val="5B9BD5" w:themeColor="accent1"/>
        </w:rPr>
        <w:t xml:space="preserve"> z </w:t>
      </w:r>
      <w:r w:rsidR="0012116F">
        <w:rPr>
          <w:color w:val="5B9BD5" w:themeColor="accent1"/>
        </w:rPr>
        <w:t xml:space="preserve">niezinwentaryzowanych </w:t>
      </w:r>
      <w:r w:rsidRPr="00C043BC">
        <w:rPr>
          <w:color w:val="5B9BD5" w:themeColor="accent1"/>
        </w:rPr>
        <w:t>przedsiębiorstw przyjęto za danymi z 2019 r. udostępnionymi przez Krajowy Ośrodek Bilansowania i Zarządzania Emisjami,</w:t>
      </w:r>
    </w:p>
    <w:p w14:paraId="7A3831F9" w14:textId="77777777" w:rsidR="00992CEE" w:rsidRPr="00C043BC" w:rsidRDefault="00992CEE" w:rsidP="00992CEE">
      <w:pPr>
        <w:pStyle w:val="Akapitzlist"/>
        <w:numPr>
          <w:ilvl w:val="0"/>
          <w:numId w:val="49"/>
        </w:numPr>
        <w:spacing w:after="0" w:line="240" w:lineRule="auto"/>
        <w:ind w:left="426"/>
        <w:jc w:val="both"/>
        <w:rPr>
          <w:color w:val="5B9BD5" w:themeColor="accent1"/>
        </w:rPr>
      </w:pPr>
      <w:r w:rsidRPr="00C043BC">
        <w:rPr>
          <w:color w:val="5B9BD5" w:themeColor="accent1"/>
          <w:szCs w:val="24"/>
        </w:rPr>
        <w:t>W obliczeniach emisji CO</w:t>
      </w:r>
      <w:r w:rsidRPr="00C043BC">
        <w:rPr>
          <w:color w:val="5B9BD5" w:themeColor="accent1"/>
          <w:szCs w:val="24"/>
          <w:vertAlign w:val="subscript"/>
        </w:rPr>
        <w:t>2</w:t>
      </w:r>
      <w:r w:rsidRPr="00C043BC">
        <w:rPr>
          <w:color w:val="5B9BD5" w:themeColor="accent1"/>
          <w:szCs w:val="24"/>
        </w:rPr>
        <w:t xml:space="preserve"> pominięto wielkość emisji CO</w:t>
      </w:r>
      <w:r w:rsidRPr="00C043BC">
        <w:rPr>
          <w:color w:val="5B9BD5" w:themeColor="accent1"/>
          <w:szCs w:val="24"/>
          <w:vertAlign w:val="subscript"/>
        </w:rPr>
        <w:t>2</w:t>
      </w:r>
      <w:r w:rsidRPr="00C043BC">
        <w:rPr>
          <w:color w:val="5B9BD5" w:themeColor="accent1"/>
          <w:szCs w:val="24"/>
        </w:rPr>
        <w:t xml:space="preserve"> pochodzącą ze spalania biomasy, co jest równoważne stosowaniu zerowego wskaźnika emisji dla biomasy,</w:t>
      </w:r>
    </w:p>
    <w:p w14:paraId="58E21E1C" w14:textId="77777777" w:rsidR="00992CEE" w:rsidRPr="00C043BC" w:rsidRDefault="00992CEE" w:rsidP="00C77FF4">
      <w:pPr>
        <w:pStyle w:val="Akapitzlist"/>
        <w:numPr>
          <w:ilvl w:val="0"/>
          <w:numId w:val="49"/>
        </w:numPr>
        <w:spacing w:after="0" w:line="240" w:lineRule="auto"/>
        <w:jc w:val="both"/>
        <w:rPr>
          <w:color w:val="5B9BD5" w:themeColor="accent1"/>
        </w:rPr>
      </w:pPr>
      <w:r w:rsidRPr="00C043BC">
        <w:rPr>
          <w:color w:val="5B9BD5" w:themeColor="accent1"/>
        </w:rPr>
        <w:t>Emisja CO</w:t>
      </w:r>
      <w:r w:rsidRPr="00C043BC">
        <w:rPr>
          <w:color w:val="5B9BD5" w:themeColor="accent1"/>
          <w:vertAlign w:val="subscript"/>
        </w:rPr>
        <w:t xml:space="preserve">2 </w:t>
      </w:r>
      <w:r w:rsidRPr="00C043BC">
        <w:rPr>
          <w:color w:val="5B9BD5" w:themeColor="accent1"/>
        </w:rPr>
        <w:t>związana ze zużyciem energii elektrycznej na potrzeby bytowe mieszkańców gminy obliczona została na podstawie powierzchni mieszkalnej gminy Olszanka oraz wskaźnika zużycia energii elektrycznej w przeliczeniu na m</w:t>
      </w:r>
      <w:r w:rsidRPr="00C043BC">
        <w:rPr>
          <w:color w:val="5B9BD5" w:themeColor="accent1"/>
          <w:vertAlign w:val="superscript"/>
        </w:rPr>
        <w:t>2</w:t>
      </w:r>
      <w:r w:rsidRPr="00C043BC">
        <w:rPr>
          <w:color w:val="5B9BD5" w:themeColor="accent1"/>
        </w:rPr>
        <w:t xml:space="preserve"> na obszarach wiejskich (26,</w:t>
      </w:r>
      <w:r w:rsidR="00C77FF4" w:rsidRPr="00C043BC">
        <w:rPr>
          <w:color w:val="5B9BD5" w:themeColor="accent1"/>
        </w:rPr>
        <w:t>55</w:t>
      </w:r>
      <w:r w:rsidRPr="00C043BC">
        <w:rPr>
          <w:color w:val="5B9BD5" w:themeColor="accent1"/>
        </w:rPr>
        <w:t> kWh/m</w:t>
      </w:r>
      <w:r w:rsidRPr="00C043BC">
        <w:rPr>
          <w:color w:val="5B9BD5" w:themeColor="accent1"/>
          <w:vertAlign w:val="superscript"/>
        </w:rPr>
        <w:t>2</w:t>
      </w:r>
      <w:r w:rsidRPr="00C043BC">
        <w:rPr>
          <w:color w:val="5B9BD5" w:themeColor="accent1"/>
        </w:rPr>
        <w:t>/rok – dane Głównego Urzędu Statystycznego za rok 201</w:t>
      </w:r>
      <w:r w:rsidR="00C77FF4" w:rsidRPr="00C043BC">
        <w:rPr>
          <w:color w:val="5B9BD5" w:themeColor="accent1"/>
        </w:rPr>
        <w:t>8</w:t>
      </w:r>
      <w:r w:rsidRPr="00C043BC">
        <w:rPr>
          <w:color w:val="5B9BD5" w:themeColor="accent1"/>
        </w:rPr>
        <w:t>), przy uwzględnieniu wskaźnika emisji na poziomie 0,</w:t>
      </w:r>
      <w:r w:rsidR="00C77FF4" w:rsidRPr="00C043BC">
        <w:rPr>
          <w:color w:val="5B9BD5" w:themeColor="accent1"/>
        </w:rPr>
        <w:t>765</w:t>
      </w:r>
      <w:r w:rsidRPr="00C043BC">
        <w:rPr>
          <w:color w:val="5B9BD5" w:themeColor="accent1"/>
        </w:rPr>
        <w:t xml:space="preserve"> CO</w:t>
      </w:r>
      <w:r w:rsidRPr="00C043BC">
        <w:rPr>
          <w:color w:val="5B9BD5" w:themeColor="accent1"/>
          <w:vertAlign w:val="subscript"/>
        </w:rPr>
        <w:t>2</w:t>
      </w:r>
      <w:r w:rsidRPr="00C043BC">
        <w:rPr>
          <w:color w:val="5B9BD5" w:themeColor="accent1"/>
        </w:rPr>
        <w:t>/MWh przez sektor elektroenergetyczny (</w:t>
      </w:r>
      <w:r w:rsidR="00C77FF4" w:rsidRPr="00C043BC">
        <w:rPr>
          <w:color w:val="5B9BD5" w:themeColor="accent1"/>
        </w:rPr>
        <w:t>Wskaźniki emisji dla odbiorców końcowych energii elektrycznej</w:t>
      </w:r>
      <w:r w:rsidRPr="00C043BC">
        <w:rPr>
          <w:color w:val="5B9BD5" w:themeColor="accent1"/>
        </w:rPr>
        <w:t>, Krajowy Ośrodek Bilansowania i Zarządzania Emisjami</w:t>
      </w:r>
      <w:r w:rsidR="00C77FF4" w:rsidRPr="00C043BC">
        <w:rPr>
          <w:color w:val="5B9BD5" w:themeColor="accent1"/>
        </w:rPr>
        <w:t>, 2019 r.</w:t>
      </w:r>
      <w:r w:rsidRPr="00C043BC">
        <w:rPr>
          <w:color w:val="5B9BD5" w:themeColor="accent1"/>
        </w:rPr>
        <w:t>).</w:t>
      </w:r>
    </w:p>
    <w:p w14:paraId="75A9ED5D" w14:textId="77777777" w:rsidR="00992CEE" w:rsidRPr="00C043BC" w:rsidRDefault="00992CEE" w:rsidP="00992CEE">
      <w:pPr>
        <w:pStyle w:val="Akapitzlist"/>
        <w:numPr>
          <w:ilvl w:val="0"/>
          <w:numId w:val="25"/>
        </w:numPr>
        <w:spacing w:after="0" w:line="240" w:lineRule="auto"/>
        <w:ind w:left="426" w:hanging="426"/>
        <w:jc w:val="both"/>
        <w:rPr>
          <w:color w:val="5B9BD5" w:themeColor="accent1"/>
          <w:szCs w:val="24"/>
        </w:rPr>
      </w:pPr>
      <w:r w:rsidRPr="00C043BC">
        <w:rPr>
          <w:color w:val="5B9BD5" w:themeColor="accent1"/>
        </w:rPr>
        <w:t>Wskaźniki emisji CO</w:t>
      </w:r>
      <w:r w:rsidRPr="00C043BC">
        <w:rPr>
          <w:color w:val="5B9BD5" w:themeColor="accent1"/>
          <w:vertAlign w:val="subscript"/>
        </w:rPr>
        <w:t>2</w:t>
      </w:r>
      <w:r w:rsidRPr="00C043BC">
        <w:rPr>
          <w:color w:val="5B9BD5" w:themeColor="accent1"/>
        </w:rPr>
        <w:t xml:space="preserve"> przyjęto za publikacją Krajowego Administratora Systemu Handlu Uprawnieniami do Emisji, Krajowego Centrum Inwentaryzacji Emisji, pt. „Wartości opałowe (WO) i wskaźniki emisji CO</w:t>
      </w:r>
      <w:r w:rsidRPr="00C043BC">
        <w:rPr>
          <w:color w:val="5B9BD5" w:themeColor="accent1"/>
          <w:vertAlign w:val="subscript"/>
        </w:rPr>
        <w:t>2</w:t>
      </w:r>
      <w:r w:rsidRPr="00C043BC">
        <w:rPr>
          <w:color w:val="5B9BD5" w:themeColor="accent1"/>
        </w:rPr>
        <w:t xml:space="preserve"> (WE) w roku 2013 do raportowania w ramach Wspólnotowego Systemu Handlu Uprawnieniami do Emisji za rok 2016 – za tabelami 13., 14., wg poniższych wartości:</w:t>
      </w:r>
    </w:p>
    <w:p w14:paraId="1303F6C8" w14:textId="77777777" w:rsidR="00992CEE" w:rsidRPr="00C043BC" w:rsidRDefault="00992CEE" w:rsidP="00992CEE">
      <w:pPr>
        <w:pStyle w:val="Akapitzlist"/>
        <w:numPr>
          <w:ilvl w:val="0"/>
          <w:numId w:val="49"/>
        </w:numPr>
        <w:spacing w:after="0" w:line="240" w:lineRule="auto"/>
        <w:ind w:left="1064" w:hanging="290"/>
        <w:jc w:val="both"/>
        <w:rPr>
          <w:color w:val="5B9BD5" w:themeColor="accent1"/>
          <w:szCs w:val="24"/>
        </w:rPr>
      </w:pPr>
      <w:r w:rsidRPr="00C043BC">
        <w:rPr>
          <w:color w:val="5B9BD5" w:themeColor="accent1"/>
        </w:rPr>
        <w:t>dla węgla kamiennego: WO – 22,</w:t>
      </w:r>
      <w:r w:rsidR="00C77FF4" w:rsidRPr="00C043BC">
        <w:rPr>
          <w:color w:val="5B9BD5" w:themeColor="accent1"/>
        </w:rPr>
        <w:t>70</w:t>
      </w:r>
      <w:r w:rsidRPr="00C043BC">
        <w:rPr>
          <w:color w:val="5B9BD5" w:themeColor="accent1"/>
        </w:rPr>
        <w:t xml:space="preserve"> GJ/Mg, WE – 94,7</w:t>
      </w:r>
      <w:r w:rsidR="00C77FF4" w:rsidRPr="00C043BC">
        <w:rPr>
          <w:color w:val="5B9BD5" w:themeColor="accent1"/>
        </w:rPr>
        <w:t>1</w:t>
      </w:r>
      <w:r w:rsidRPr="00C043BC">
        <w:rPr>
          <w:color w:val="5B9BD5" w:themeColor="accent1"/>
        </w:rPr>
        <w:t xml:space="preserve"> kg/GJ,</w:t>
      </w:r>
    </w:p>
    <w:p w14:paraId="1A1F2303" w14:textId="77777777" w:rsidR="00992CEE" w:rsidRPr="00C043BC" w:rsidRDefault="00992CEE" w:rsidP="00992CEE">
      <w:pPr>
        <w:pStyle w:val="Akapitzlist"/>
        <w:numPr>
          <w:ilvl w:val="0"/>
          <w:numId w:val="49"/>
        </w:numPr>
        <w:spacing w:after="0" w:line="240" w:lineRule="auto"/>
        <w:ind w:left="1064" w:hanging="290"/>
        <w:jc w:val="both"/>
        <w:rPr>
          <w:color w:val="5B9BD5" w:themeColor="accent1"/>
          <w:szCs w:val="24"/>
        </w:rPr>
      </w:pPr>
      <w:r w:rsidRPr="00C043BC">
        <w:rPr>
          <w:color w:val="5B9BD5" w:themeColor="accent1"/>
        </w:rPr>
        <w:t>dla drewna opałowego: WO – 7 GJ/m</w:t>
      </w:r>
      <w:r w:rsidRPr="00C043BC">
        <w:rPr>
          <w:color w:val="5B9BD5" w:themeColor="accent1"/>
          <w:vertAlign w:val="superscript"/>
        </w:rPr>
        <w:t>3</w:t>
      </w:r>
      <w:r w:rsidRPr="00C043BC">
        <w:rPr>
          <w:color w:val="5B9BD5" w:themeColor="accent1"/>
        </w:rPr>
        <w:t xml:space="preserve"> (przyjęto za uśrednionymi danymi literaturowymi),</w:t>
      </w:r>
    </w:p>
    <w:p w14:paraId="378EE117" w14:textId="77777777" w:rsidR="00992CEE" w:rsidRPr="00C043BC" w:rsidRDefault="00992CEE" w:rsidP="00992CEE">
      <w:pPr>
        <w:pStyle w:val="Akapitzlist"/>
        <w:numPr>
          <w:ilvl w:val="0"/>
          <w:numId w:val="49"/>
        </w:numPr>
        <w:spacing w:after="0" w:line="240" w:lineRule="auto"/>
        <w:ind w:left="1064" w:hanging="290"/>
        <w:jc w:val="both"/>
        <w:rPr>
          <w:color w:val="5B9BD5" w:themeColor="accent1"/>
          <w:szCs w:val="24"/>
        </w:rPr>
      </w:pPr>
      <w:r w:rsidRPr="00C043BC">
        <w:rPr>
          <w:color w:val="5B9BD5" w:themeColor="accent1"/>
        </w:rPr>
        <w:t>dla peletu: WO – 17,5 GJ/Mg,</w:t>
      </w:r>
    </w:p>
    <w:p w14:paraId="7F5DEF44" w14:textId="77777777" w:rsidR="00992CEE" w:rsidRPr="00C043BC" w:rsidRDefault="00992CEE" w:rsidP="00992CEE">
      <w:pPr>
        <w:pStyle w:val="Akapitzlist"/>
        <w:numPr>
          <w:ilvl w:val="0"/>
          <w:numId w:val="49"/>
        </w:numPr>
        <w:spacing w:after="0" w:line="240" w:lineRule="auto"/>
        <w:ind w:left="1064" w:hanging="290"/>
        <w:jc w:val="both"/>
        <w:rPr>
          <w:color w:val="5B9BD5" w:themeColor="accent1"/>
          <w:szCs w:val="24"/>
        </w:rPr>
      </w:pPr>
      <w:r w:rsidRPr="00C043BC">
        <w:rPr>
          <w:color w:val="5B9BD5" w:themeColor="accent1"/>
        </w:rPr>
        <w:t>dla gazu ciekłego: WO – 47,3 GJ/Mg, WE – 63,1 kg/GJ,</w:t>
      </w:r>
    </w:p>
    <w:p w14:paraId="51B10195" w14:textId="77777777" w:rsidR="00992CEE" w:rsidRPr="00C043BC" w:rsidRDefault="00992CEE" w:rsidP="00992CEE">
      <w:pPr>
        <w:pStyle w:val="Akapitzlist"/>
        <w:numPr>
          <w:ilvl w:val="0"/>
          <w:numId w:val="49"/>
        </w:numPr>
        <w:spacing w:after="0" w:line="240" w:lineRule="auto"/>
        <w:ind w:left="1064" w:hanging="290"/>
        <w:jc w:val="both"/>
        <w:rPr>
          <w:color w:val="5B9BD5" w:themeColor="accent1"/>
          <w:szCs w:val="24"/>
        </w:rPr>
      </w:pPr>
      <w:r w:rsidRPr="00C043BC">
        <w:rPr>
          <w:color w:val="5B9BD5" w:themeColor="accent1"/>
        </w:rPr>
        <w:t>dla oleju opałowego: WO – 43,0 GJ/Mg, WE – 74,1 kg/GJ.</w:t>
      </w:r>
    </w:p>
    <w:p w14:paraId="0E9690F7" w14:textId="77777777" w:rsidR="00992CEE" w:rsidRPr="00C043BC" w:rsidRDefault="00992CEE" w:rsidP="00992CEE">
      <w:pPr>
        <w:pStyle w:val="Akapitzlist"/>
        <w:spacing w:after="0" w:line="240" w:lineRule="auto"/>
        <w:ind w:left="426"/>
        <w:jc w:val="both"/>
        <w:rPr>
          <w:color w:val="5B9BD5" w:themeColor="accent1"/>
          <w:szCs w:val="24"/>
        </w:rPr>
      </w:pPr>
    </w:p>
    <w:p w14:paraId="4144136B" w14:textId="4DFC4782" w:rsidR="00992CEE" w:rsidRPr="00C043BC" w:rsidRDefault="00992CEE" w:rsidP="00EC646F">
      <w:pPr>
        <w:pStyle w:val="Akapitzlist"/>
        <w:numPr>
          <w:ilvl w:val="1"/>
          <w:numId w:val="37"/>
        </w:numPr>
        <w:spacing w:after="0" w:line="240" w:lineRule="auto"/>
        <w:ind w:left="709"/>
        <w:jc w:val="both"/>
        <w:rPr>
          <w:b/>
          <w:color w:val="5B9BD5" w:themeColor="accent1"/>
        </w:rPr>
      </w:pPr>
      <w:r w:rsidRPr="00C043BC">
        <w:rPr>
          <w:b/>
          <w:color w:val="5B9BD5" w:themeColor="accent1"/>
        </w:rPr>
        <w:t>Transport</w:t>
      </w:r>
    </w:p>
    <w:p w14:paraId="6BA9D8D8" w14:textId="77777777" w:rsidR="00992CEE" w:rsidRPr="00C043BC" w:rsidRDefault="00992CEE" w:rsidP="00992CEE">
      <w:pPr>
        <w:pStyle w:val="Akapitzlist"/>
        <w:numPr>
          <w:ilvl w:val="0"/>
          <w:numId w:val="26"/>
        </w:numPr>
        <w:spacing w:after="0" w:line="240" w:lineRule="auto"/>
        <w:ind w:left="426" w:hanging="426"/>
        <w:jc w:val="both"/>
        <w:rPr>
          <w:color w:val="5B9BD5" w:themeColor="accent1"/>
        </w:rPr>
      </w:pPr>
      <w:r w:rsidRPr="00C043BC">
        <w:rPr>
          <w:color w:val="5B9BD5" w:themeColor="accent1"/>
        </w:rPr>
        <w:t>Przyjęto wskaźnik spalania paliw dla poszczególnych typów pojazdów na poziomie (za publikacją GUS pt. „Zużycie energii w gospodarstwach domowych w 201</w:t>
      </w:r>
      <w:r w:rsidR="009520E1" w:rsidRPr="00C043BC">
        <w:rPr>
          <w:color w:val="5B9BD5" w:themeColor="accent1"/>
        </w:rPr>
        <w:t>8</w:t>
      </w:r>
      <w:r w:rsidRPr="00C043BC">
        <w:rPr>
          <w:color w:val="5B9BD5" w:themeColor="accent1"/>
        </w:rPr>
        <w:t xml:space="preserve"> r.”):</w:t>
      </w:r>
    </w:p>
    <w:p w14:paraId="6DF0C2AA" w14:textId="77777777" w:rsidR="00992CEE" w:rsidRPr="00C043BC" w:rsidRDefault="00992CEE" w:rsidP="00C043BC">
      <w:pPr>
        <w:pStyle w:val="Akapitzlist"/>
        <w:numPr>
          <w:ilvl w:val="0"/>
          <w:numId w:val="103"/>
        </w:numPr>
        <w:spacing w:after="0" w:line="240" w:lineRule="auto"/>
        <w:jc w:val="both"/>
        <w:rPr>
          <w:color w:val="5B9BD5" w:themeColor="accent1"/>
        </w:rPr>
      </w:pPr>
      <w:r w:rsidRPr="00C043BC">
        <w:rPr>
          <w:color w:val="5B9BD5" w:themeColor="accent1"/>
        </w:rPr>
        <w:t>6 l/100 km dla motocykli i motorowerów,</w:t>
      </w:r>
    </w:p>
    <w:p w14:paraId="4868D8B0" w14:textId="77777777" w:rsidR="00992CEE" w:rsidRPr="00C043BC" w:rsidRDefault="00992CEE" w:rsidP="00C043BC">
      <w:pPr>
        <w:pStyle w:val="Akapitzlist"/>
        <w:numPr>
          <w:ilvl w:val="0"/>
          <w:numId w:val="103"/>
        </w:numPr>
        <w:spacing w:after="0" w:line="240" w:lineRule="auto"/>
        <w:jc w:val="both"/>
        <w:rPr>
          <w:color w:val="5B9BD5" w:themeColor="accent1"/>
        </w:rPr>
      </w:pPr>
      <w:r w:rsidRPr="00C043BC">
        <w:rPr>
          <w:color w:val="5B9BD5" w:themeColor="accent1"/>
        </w:rPr>
        <w:t>7,4</w:t>
      </w:r>
      <w:r w:rsidR="00DF4DDC" w:rsidRPr="00C043BC">
        <w:rPr>
          <w:color w:val="5B9BD5" w:themeColor="accent1"/>
        </w:rPr>
        <w:t>1</w:t>
      </w:r>
      <w:r w:rsidRPr="00C043BC">
        <w:rPr>
          <w:color w:val="5B9BD5" w:themeColor="accent1"/>
        </w:rPr>
        <w:t xml:space="preserve"> l/100 km dla samochodów osobowych napędzanych benzyną,</w:t>
      </w:r>
    </w:p>
    <w:p w14:paraId="794DA52F" w14:textId="77777777" w:rsidR="00992CEE" w:rsidRPr="00C043BC" w:rsidRDefault="00DF4DDC" w:rsidP="00C043BC">
      <w:pPr>
        <w:pStyle w:val="Akapitzlist"/>
        <w:numPr>
          <w:ilvl w:val="0"/>
          <w:numId w:val="103"/>
        </w:numPr>
        <w:spacing w:after="0" w:line="240" w:lineRule="auto"/>
        <w:jc w:val="both"/>
        <w:rPr>
          <w:color w:val="5B9BD5" w:themeColor="accent1"/>
        </w:rPr>
      </w:pPr>
      <w:r w:rsidRPr="00C043BC">
        <w:rPr>
          <w:color w:val="5B9BD5" w:themeColor="accent1"/>
        </w:rPr>
        <w:t>7,03</w:t>
      </w:r>
      <w:r w:rsidR="00992CEE" w:rsidRPr="00C043BC">
        <w:rPr>
          <w:color w:val="5B9BD5" w:themeColor="accent1"/>
        </w:rPr>
        <w:t xml:space="preserve"> l/100 km dla samochodów osobowych napędzanych olejem napędowym,</w:t>
      </w:r>
    </w:p>
    <w:p w14:paraId="32C706B1" w14:textId="77777777" w:rsidR="00992CEE" w:rsidRPr="00C043BC" w:rsidRDefault="00992CEE" w:rsidP="00C043BC">
      <w:pPr>
        <w:pStyle w:val="Akapitzlist"/>
        <w:numPr>
          <w:ilvl w:val="0"/>
          <w:numId w:val="103"/>
        </w:numPr>
        <w:spacing w:after="0" w:line="240" w:lineRule="auto"/>
        <w:jc w:val="both"/>
        <w:rPr>
          <w:color w:val="5B9BD5" w:themeColor="accent1"/>
        </w:rPr>
      </w:pPr>
      <w:r w:rsidRPr="00C043BC">
        <w:rPr>
          <w:color w:val="5B9BD5" w:themeColor="accent1"/>
        </w:rPr>
        <w:t>9,</w:t>
      </w:r>
      <w:r w:rsidR="00DF4DDC" w:rsidRPr="00C043BC">
        <w:rPr>
          <w:color w:val="5B9BD5" w:themeColor="accent1"/>
        </w:rPr>
        <w:t>8</w:t>
      </w:r>
      <w:r w:rsidRPr="00C043BC">
        <w:rPr>
          <w:color w:val="5B9BD5" w:themeColor="accent1"/>
        </w:rPr>
        <w:t>7 l/100 km dla samochodów osobowych napędzanych gazem LPG,</w:t>
      </w:r>
    </w:p>
    <w:p w14:paraId="18588FA4" w14:textId="77777777" w:rsidR="00992CEE" w:rsidRPr="00C043BC" w:rsidRDefault="00992CEE" w:rsidP="00C043BC">
      <w:pPr>
        <w:pStyle w:val="Akapitzlist"/>
        <w:numPr>
          <w:ilvl w:val="0"/>
          <w:numId w:val="103"/>
        </w:numPr>
        <w:spacing w:after="0" w:line="240" w:lineRule="auto"/>
        <w:jc w:val="both"/>
        <w:rPr>
          <w:color w:val="5B9BD5" w:themeColor="accent1"/>
        </w:rPr>
      </w:pPr>
      <w:r w:rsidRPr="00C043BC">
        <w:rPr>
          <w:color w:val="5B9BD5" w:themeColor="accent1"/>
        </w:rPr>
        <w:t>20 l/100 km dla autobusów,</w:t>
      </w:r>
    </w:p>
    <w:p w14:paraId="188B4A2B" w14:textId="77777777" w:rsidR="00992CEE" w:rsidRPr="00C043BC" w:rsidRDefault="00992CEE" w:rsidP="00992CEE">
      <w:pPr>
        <w:pStyle w:val="Akapitzlist"/>
        <w:numPr>
          <w:ilvl w:val="0"/>
          <w:numId w:val="33"/>
        </w:numPr>
        <w:spacing w:after="0" w:line="240" w:lineRule="auto"/>
        <w:ind w:left="426" w:hanging="426"/>
        <w:jc w:val="both"/>
        <w:rPr>
          <w:color w:val="5B9BD5" w:themeColor="accent1"/>
        </w:rPr>
      </w:pPr>
      <w:r w:rsidRPr="00C043BC">
        <w:rPr>
          <w:color w:val="5B9BD5" w:themeColor="accent1"/>
        </w:rPr>
        <w:t xml:space="preserve">Przyjęto wskaźnik udziału poszczególnych typów napędów w samochodach osobowych (silniki benzynowe – </w:t>
      </w:r>
      <w:r w:rsidR="009520E1" w:rsidRPr="00C043BC">
        <w:rPr>
          <w:color w:val="5B9BD5" w:themeColor="accent1"/>
        </w:rPr>
        <w:t>44</w:t>
      </w:r>
      <w:r w:rsidRPr="00C043BC">
        <w:rPr>
          <w:color w:val="5B9BD5" w:themeColor="accent1"/>
        </w:rPr>
        <w:t xml:space="preserve">%, silniki benzynowe z instalacją gazową –  </w:t>
      </w:r>
      <w:r w:rsidR="009520E1" w:rsidRPr="00C043BC">
        <w:rPr>
          <w:color w:val="5B9BD5" w:themeColor="accent1"/>
        </w:rPr>
        <w:t>15,6</w:t>
      </w:r>
      <w:r w:rsidRPr="00C043BC">
        <w:rPr>
          <w:color w:val="5B9BD5" w:themeColor="accent1"/>
        </w:rPr>
        <w:t xml:space="preserve">%, diesel – </w:t>
      </w:r>
      <w:r w:rsidR="009520E1" w:rsidRPr="00C043BC">
        <w:rPr>
          <w:color w:val="5B9BD5" w:themeColor="accent1"/>
        </w:rPr>
        <w:t>40,4</w:t>
      </w:r>
      <w:r w:rsidRPr="00C043BC">
        <w:rPr>
          <w:color w:val="5B9BD5" w:themeColor="accent1"/>
        </w:rPr>
        <w:t>%– wskaźniki również za ww. publikacją GUS.</w:t>
      </w:r>
    </w:p>
    <w:p w14:paraId="32A900F4" w14:textId="77777777" w:rsidR="00992CEE" w:rsidRPr="00C043BC" w:rsidRDefault="00992CEE" w:rsidP="00992CEE">
      <w:pPr>
        <w:spacing w:after="0" w:line="240" w:lineRule="auto"/>
        <w:jc w:val="both"/>
        <w:rPr>
          <w:b/>
          <w:color w:val="5B9BD5" w:themeColor="accent1"/>
        </w:rPr>
      </w:pPr>
    </w:p>
    <w:p w14:paraId="1896665C" w14:textId="2FADA621" w:rsidR="00992CEE" w:rsidRPr="00C043BC" w:rsidRDefault="00992CEE" w:rsidP="00EC646F">
      <w:pPr>
        <w:pStyle w:val="Akapitzlist"/>
        <w:numPr>
          <w:ilvl w:val="2"/>
          <w:numId w:val="37"/>
        </w:numPr>
        <w:spacing w:after="0" w:line="240" w:lineRule="auto"/>
        <w:ind w:left="1418"/>
        <w:jc w:val="both"/>
        <w:rPr>
          <w:b/>
          <w:color w:val="5B9BD5" w:themeColor="accent1"/>
        </w:rPr>
      </w:pPr>
      <w:r w:rsidRPr="00C043BC">
        <w:rPr>
          <w:b/>
          <w:color w:val="5B9BD5" w:themeColor="accent1"/>
        </w:rPr>
        <w:t>transport prywatny i komercyjny (ruch lokalny)</w:t>
      </w:r>
    </w:p>
    <w:p w14:paraId="5CE1A978" w14:textId="77777777" w:rsidR="00992CEE" w:rsidRPr="00C043BC" w:rsidRDefault="00992CEE" w:rsidP="00992CEE">
      <w:pPr>
        <w:pStyle w:val="Akapitzlist"/>
        <w:numPr>
          <w:ilvl w:val="0"/>
          <w:numId w:val="26"/>
        </w:numPr>
        <w:spacing w:after="0" w:line="240" w:lineRule="auto"/>
        <w:ind w:left="426" w:hanging="426"/>
        <w:jc w:val="both"/>
        <w:rPr>
          <w:color w:val="5B9BD5" w:themeColor="accent1"/>
        </w:rPr>
      </w:pPr>
      <w:r w:rsidRPr="00C043BC">
        <w:rPr>
          <w:color w:val="5B9BD5" w:themeColor="accent1"/>
        </w:rPr>
        <w:t xml:space="preserve">Przyjęto wskaźnik  </w:t>
      </w:r>
      <w:r w:rsidR="00623BC1" w:rsidRPr="00C043BC">
        <w:rPr>
          <w:color w:val="5B9BD5" w:themeColor="accent1"/>
        </w:rPr>
        <w:t>3</w:t>
      </w:r>
      <w:r w:rsidR="009520E1" w:rsidRPr="00C043BC">
        <w:rPr>
          <w:color w:val="5B9BD5" w:themeColor="accent1"/>
        </w:rPr>
        <w:t>27</w:t>
      </w:r>
      <w:r w:rsidRPr="00C043BC">
        <w:rPr>
          <w:color w:val="5B9BD5" w:themeColor="accent1"/>
        </w:rPr>
        <w:t xml:space="preserve"> samochodów osobowych oraz 70 motorowerów i motocykli przypadających na 1000 mieszkańców wsi (w odniesieniu do gospodarstw domowych – uwzględniono tylko samochody prywatne) wg danych Głównego Urzędu Statystycznego za rok 201</w:t>
      </w:r>
      <w:r w:rsidR="00623BC1" w:rsidRPr="00C043BC">
        <w:rPr>
          <w:color w:val="5B9BD5" w:themeColor="accent1"/>
        </w:rPr>
        <w:t>8</w:t>
      </w:r>
      <w:r w:rsidRPr="00C043BC">
        <w:rPr>
          <w:color w:val="5B9BD5" w:themeColor="accent1"/>
        </w:rPr>
        <w:t xml:space="preserve"> (brak nowszych opracowań w odniesieniu do gospodarstw domowych),</w:t>
      </w:r>
    </w:p>
    <w:p w14:paraId="582F3676" w14:textId="77777777" w:rsidR="00992CEE" w:rsidRPr="00C043BC" w:rsidRDefault="00992CEE" w:rsidP="00992CEE">
      <w:pPr>
        <w:pStyle w:val="Akapitzlist"/>
        <w:numPr>
          <w:ilvl w:val="0"/>
          <w:numId w:val="26"/>
        </w:numPr>
        <w:spacing w:after="0" w:line="240" w:lineRule="auto"/>
        <w:ind w:left="426" w:hanging="426"/>
        <w:jc w:val="both"/>
        <w:rPr>
          <w:color w:val="5B9BD5" w:themeColor="accent1"/>
          <w:szCs w:val="24"/>
        </w:rPr>
      </w:pPr>
      <w:r w:rsidRPr="00C043BC">
        <w:rPr>
          <w:color w:val="5B9BD5" w:themeColor="accent1"/>
        </w:rPr>
        <w:t xml:space="preserve">Dane dotyczące liczby ludności w gminie przyjęto wg stanu na </w:t>
      </w:r>
      <w:r w:rsidRPr="00C043BC">
        <w:rPr>
          <w:color w:val="5B9BD5" w:themeColor="accent1"/>
          <w:szCs w:val="24"/>
        </w:rPr>
        <w:t>31.XII.201</w:t>
      </w:r>
      <w:r w:rsidR="00623BC1" w:rsidRPr="00C043BC">
        <w:rPr>
          <w:color w:val="5B9BD5" w:themeColor="accent1"/>
          <w:szCs w:val="24"/>
        </w:rPr>
        <w:t>9</w:t>
      </w:r>
      <w:r w:rsidRPr="00C043BC">
        <w:rPr>
          <w:color w:val="5B9BD5" w:themeColor="accent1"/>
          <w:szCs w:val="24"/>
        </w:rPr>
        <w:t xml:space="preserve"> r. – </w:t>
      </w:r>
      <w:r w:rsidR="00623BC1" w:rsidRPr="00C043BC">
        <w:rPr>
          <w:color w:val="5B9BD5" w:themeColor="accent1"/>
          <w:szCs w:val="24"/>
        </w:rPr>
        <w:t>4895</w:t>
      </w:r>
      <w:r w:rsidRPr="00C043BC">
        <w:rPr>
          <w:color w:val="5B9BD5" w:themeColor="accent1"/>
          <w:szCs w:val="24"/>
        </w:rPr>
        <w:t xml:space="preserve"> osób,</w:t>
      </w:r>
    </w:p>
    <w:p w14:paraId="26492CDA" w14:textId="77777777" w:rsidR="00992CEE" w:rsidRPr="00C043BC" w:rsidRDefault="00992CEE" w:rsidP="00992CEE">
      <w:pPr>
        <w:pStyle w:val="Akapitzlist"/>
        <w:numPr>
          <w:ilvl w:val="0"/>
          <w:numId w:val="25"/>
        </w:numPr>
        <w:spacing w:after="0" w:line="240" w:lineRule="auto"/>
        <w:ind w:left="426" w:hanging="426"/>
        <w:jc w:val="both"/>
        <w:rPr>
          <w:color w:val="5B9BD5" w:themeColor="accent1"/>
          <w:szCs w:val="24"/>
        </w:rPr>
      </w:pPr>
      <w:r w:rsidRPr="00C043BC">
        <w:rPr>
          <w:color w:val="5B9BD5" w:themeColor="accent1"/>
        </w:rPr>
        <w:t>Dane dot. wartości opałowych i wskaźników emisyjnych paliw za publikacją Krajowego Administratora Systemu Handlu Uprawnieniami do Emisji, Krajowego Centrum Inwentaryzacji Emisji, pt. „Wartości opałowe (WO) i wskaźniki emisji CO</w:t>
      </w:r>
      <w:r w:rsidRPr="00C043BC">
        <w:rPr>
          <w:color w:val="5B9BD5" w:themeColor="accent1"/>
          <w:vertAlign w:val="subscript"/>
        </w:rPr>
        <w:t>2</w:t>
      </w:r>
      <w:r w:rsidRPr="00C043BC">
        <w:rPr>
          <w:color w:val="5B9BD5" w:themeColor="accent1"/>
        </w:rPr>
        <w:t xml:space="preserve"> (WE) w roku 201</w:t>
      </w:r>
      <w:r w:rsidR="00623BC1" w:rsidRPr="00C043BC">
        <w:rPr>
          <w:color w:val="5B9BD5" w:themeColor="accent1"/>
        </w:rPr>
        <w:t>6</w:t>
      </w:r>
      <w:r w:rsidRPr="00C043BC">
        <w:rPr>
          <w:color w:val="5B9BD5" w:themeColor="accent1"/>
        </w:rPr>
        <w:t xml:space="preserve"> do raportowania </w:t>
      </w:r>
      <w:r w:rsidRPr="00C043BC">
        <w:rPr>
          <w:color w:val="5B9BD5" w:themeColor="accent1"/>
        </w:rPr>
        <w:lastRenderedPageBreak/>
        <w:t>w ramach Wspólnotowego Systemu Handlu Uprawnieniami do Emisji za rok 201</w:t>
      </w:r>
      <w:r w:rsidR="00623BC1" w:rsidRPr="00C043BC">
        <w:rPr>
          <w:color w:val="5B9BD5" w:themeColor="accent1"/>
        </w:rPr>
        <w:t>9</w:t>
      </w:r>
      <w:r w:rsidRPr="00C043BC">
        <w:rPr>
          <w:color w:val="5B9BD5" w:themeColor="accent1"/>
        </w:rPr>
        <w:t xml:space="preserve"> wg poniższych wartości:</w:t>
      </w:r>
    </w:p>
    <w:p w14:paraId="604A74D2" w14:textId="77777777" w:rsidR="00992CEE" w:rsidRPr="00C043BC" w:rsidRDefault="00992CEE" w:rsidP="00992CEE">
      <w:pPr>
        <w:pStyle w:val="Akapitzlist"/>
        <w:numPr>
          <w:ilvl w:val="0"/>
          <w:numId w:val="50"/>
        </w:numPr>
        <w:spacing w:after="0" w:line="240" w:lineRule="auto"/>
        <w:jc w:val="both"/>
        <w:rPr>
          <w:color w:val="5B9BD5" w:themeColor="accent1"/>
        </w:rPr>
      </w:pPr>
      <w:r w:rsidRPr="00C043BC">
        <w:rPr>
          <w:color w:val="5B9BD5" w:themeColor="accent1"/>
        </w:rPr>
        <w:t>dla benzyny: WO – 44,3 GJ/Mg, WE – 69,3 kg/GJ,</w:t>
      </w:r>
    </w:p>
    <w:p w14:paraId="23707D06" w14:textId="77777777" w:rsidR="00992CEE" w:rsidRPr="00C043BC" w:rsidRDefault="00992CEE" w:rsidP="00992CEE">
      <w:pPr>
        <w:pStyle w:val="Akapitzlist"/>
        <w:numPr>
          <w:ilvl w:val="0"/>
          <w:numId w:val="50"/>
        </w:numPr>
        <w:spacing w:after="0" w:line="240" w:lineRule="auto"/>
        <w:jc w:val="both"/>
        <w:rPr>
          <w:color w:val="5B9BD5" w:themeColor="accent1"/>
        </w:rPr>
      </w:pPr>
      <w:r w:rsidRPr="00C043BC">
        <w:rPr>
          <w:color w:val="5B9BD5" w:themeColor="accent1"/>
        </w:rPr>
        <w:t>dla oleju napędowego: WO: 43,0 GJ/Mg, WE – 74,1 kg/GJ,</w:t>
      </w:r>
    </w:p>
    <w:p w14:paraId="2D7915C3" w14:textId="77777777" w:rsidR="00992CEE" w:rsidRPr="00C043BC" w:rsidRDefault="00992CEE" w:rsidP="00992CEE">
      <w:pPr>
        <w:pStyle w:val="Akapitzlist"/>
        <w:numPr>
          <w:ilvl w:val="0"/>
          <w:numId w:val="50"/>
        </w:numPr>
        <w:spacing w:after="0" w:line="240" w:lineRule="auto"/>
        <w:jc w:val="both"/>
        <w:rPr>
          <w:color w:val="5B9BD5" w:themeColor="accent1"/>
        </w:rPr>
      </w:pPr>
      <w:r w:rsidRPr="00C043BC">
        <w:rPr>
          <w:color w:val="5B9BD5" w:themeColor="accent1"/>
        </w:rPr>
        <w:t>dla gazu ciekłego: WO – 47,3 GJ/Mg, WE – 63,1 kg/GJ.</w:t>
      </w:r>
    </w:p>
    <w:p w14:paraId="1944B7BA" w14:textId="77777777" w:rsidR="00992CEE" w:rsidRPr="00C043BC" w:rsidRDefault="00992CEE" w:rsidP="00992CEE">
      <w:pPr>
        <w:tabs>
          <w:tab w:val="left" w:pos="426"/>
        </w:tabs>
        <w:spacing w:after="0" w:line="240" w:lineRule="auto"/>
        <w:jc w:val="both"/>
        <w:rPr>
          <w:color w:val="5B9BD5" w:themeColor="accent1"/>
          <w:sz w:val="10"/>
          <w:szCs w:val="10"/>
        </w:rPr>
      </w:pPr>
    </w:p>
    <w:p w14:paraId="7C4924E5" w14:textId="2FF5B5BE" w:rsidR="00992CEE" w:rsidRPr="00C043BC" w:rsidRDefault="00992CEE" w:rsidP="00EC646F">
      <w:pPr>
        <w:pStyle w:val="Akapitzlist"/>
        <w:numPr>
          <w:ilvl w:val="2"/>
          <w:numId w:val="37"/>
        </w:numPr>
        <w:ind w:left="1418"/>
        <w:rPr>
          <w:b/>
          <w:color w:val="5B9BD5" w:themeColor="accent1"/>
        </w:rPr>
      </w:pPr>
      <w:r w:rsidRPr="00C043BC">
        <w:rPr>
          <w:b/>
          <w:color w:val="5B9BD5" w:themeColor="accent1"/>
        </w:rPr>
        <w:t>transport publiczny (autobusowy)</w:t>
      </w:r>
    </w:p>
    <w:p w14:paraId="1D196C97" w14:textId="17123793" w:rsidR="00992CEE" w:rsidRPr="00C043BC" w:rsidRDefault="00984E5E" w:rsidP="00992CEE">
      <w:pPr>
        <w:pStyle w:val="Akapitzlist"/>
        <w:numPr>
          <w:ilvl w:val="0"/>
          <w:numId w:val="27"/>
        </w:numPr>
        <w:spacing w:after="0" w:line="240" w:lineRule="auto"/>
        <w:ind w:left="426" w:hanging="426"/>
        <w:jc w:val="both"/>
        <w:rPr>
          <w:color w:val="5B9BD5" w:themeColor="accent1"/>
        </w:rPr>
      </w:pPr>
      <w:r w:rsidRPr="00C043BC">
        <w:rPr>
          <w:color w:val="5B9BD5" w:themeColor="accent1"/>
        </w:rPr>
        <w:t xml:space="preserve">W związku </w:t>
      </w:r>
      <w:r w:rsidR="0012116F">
        <w:rPr>
          <w:color w:val="5B9BD5" w:themeColor="accent1"/>
        </w:rPr>
        <w:t>istotnym ograniczeniem liczby kursów autobusów</w:t>
      </w:r>
      <w:r w:rsidR="009835C2">
        <w:rPr>
          <w:color w:val="5B9BD5" w:themeColor="accent1"/>
        </w:rPr>
        <w:t xml:space="preserve"> przez PKS Brzeg</w:t>
      </w:r>
      <w:r w:rsidR="0012116F">
        <w:rPr>
          <w:color w:val="5B9BD5" w:themeColor="accent1"/>
        </w:rPr>
        <w:t xml:space="preserve"> na terenie gminy</w:t>
      </w:r>
      <w:r w:rsidRPr="00C043BC">
        <w:rPr>
          <w:color w:val="5B9BD5" w:themeColor="accent1"/>
        </w:rPr>
        <w:t xml:space="preserve">, emisja </w:t>
      </w:r>
      <w:r w:rsidR="0012116F">
        <w:rPr>
          <w:color w:val="5B9BD5" w:themeColor="accent1"/>
        </w:rPr>
        <w:t xml:space="preserve">obniżyła </w:t>
      </w:r>
      <w:r w:rsidR="009835C2">
        <w:rPr>
          <w:color w:val="5B9BD5" w:themeColor="accent1"/>
        </w:rPr>
        <w:t>się</w:t>
      </w:r>
      <w:r w:rsidRPr="00C043BC">
        <w:rPr>
          <w:color w:val="5B9BD5" w:themeColor="accent1"/>
        </w:rPr>
        <w:t xml:space="preserve"> w stosunku do roku bazowego. </w:t>
      </w:r>
    </w:p>
    <w:p w14:paraId="73679905" w14:textId="77777777" w:rsidR="00992CEE" w:rsidRPr="00C043BC" w:rsidRDefault="00992CEE" w:rsidP="00992CEE">
      <w:pPr>
        <w:spacing w:after="0" w:line="240" w:lineRule="auto"/>
        <w:jc w:val="both"/>
        <w:rPr>
          <w:color w:val="5B9BD5" w:themeColor="accent1"/>
        </w:rPr>
      </w:pPr>
    </w:p>
    <w:p w14:paraId="68664F8C" w14:textId="64D5AC9A" w:rsidR="00992CEE" w:rsidRPr="00C043BC" w:rsidRDefault="00992CEE" w:rsidP="00EC646F">
      <w:pPr>
        <w:pStyle w:val="Akapitzlist"/>
        <w:numPr>
          <w:ilvl w:val="2"/>
          <w:numId w:val="37"/>
        </w:numPr>
        <w:spacing w:after="0" w:line="240" w:lineRule="auto"/>
        <w:ind w:left="1418"/>
        <w:jc w:val="both"/>
        <w:rPr>
          <w:b/>
          <w:color w:val="5B9BD5" w:themeColor="accent1"/>
        </w:rPr>
      </w:pPr>
      <w:r w:rsidRPr="00C043BC">
        <w:rPr>
          <w:b/>
          <w:color w:val="5B9BD5" w:themeColor="accent1"/>
        </w:rPr>
        <w:t>transport szynowy</w:t>
      </w:r>
    </w:p>
    <w:p w14:paraId="38069C14" w14:textId="450C8DF7" w:rsidR="00992CEE" w:rsidRPr="00C043BC" w:rsidRDefault="009835C2" w:rsidP="00992CEE">
      <w:pPr>
        <w:pStyle w:val="Akapitzlist"/>
        <w:numPr>
          <w:ilvl w:val="0"/>
          <w:numId w:val="54"/>
        </w:numPr>
        <w:spacing w:after="0" w:line="240" w:lineRule="auto"/>
        <w:ind w:left="426"/>
        <w:jc w:val="both"/>
        <w:rPr>
          <w:b/>
          <w:color w:val="5B9BD5" w:themeColor="accent1"/>
        </w:rPr>
      </w:pPr>
      <w:r>
        <w:rPr>
          <w:color w:val="5B9BD5" w:themeColor="accent1"/>
        </w:rPr>
        <w:t>W związku ze zwiększeniem liczby kursów weekendowych przez Przewozy Regionalne, emisja uległa niewielkiemu zwiększeniu w stosunku do roku bazowego</w:t>
      </w:r>
      <w:r w:rsidR="00984E5E" w:rsidRPr="00C043BC">
        <w:rPr>
          <w:color w:val="5B9BD5" w:themeColor="accent1"/>
        </w:rPr>
        <w:t>.</w:t>
      </w:r>
    </w:p>
    <w:p w14:paraId="0D81C1AE" w14:textId="77777777" w:rsidR="00992CEE" w:rsidRPr="00C043BC" w:rsidRDefault="00992CEE" w:rsidP="00992CEE">
      <w:pPr>
        <w:spacing w:after="0" w:line="240" w:lineRule="auto"/>
        <w:jc w:val="both"/>
        <w:rPr>
          <w:b/>
          <w:color w:val="5B9BD5" w:themeColor="accent1"/>
        </w:rPr>
      </w:pPr>
    </w:p>
    <w:p w14:paraId="45EFF153" w14:textId="5B4C3BCB" w:rsidR="00992CEE" w:rsidRPr="00C043BC" w:rsidRDefault="00992CEE" w:rsidP="00EC646F">
      <w:pPr>
        <w:pStyle w:val="Akapitzlist"/>
        <w:numPr>
          <w:ilvl w:val="2"/>
          <w:numId w:val="37"/>
        </w:numPr>
        <w:spacing w:after="0" w:line="240" w:lineRule="auto"/>
        <w:ind w:left="1418"/>
        <w:jc w:val="both"/>
        <w:rPr>
          <w:b/>
          <w:color w:val="5B9BD5" w:themeColor="accent1"/>
        </w:rPr>
      </w:pPr>
      <w:r w:rsidRPr="00C043BC">
        <w:rPr>
          <w:b/>
          <w:color w:val="5B9BD5" w:themeColor="accent1"/>
        </w:rPr>
        <w:t>tabor gminny</w:t>
      </w:r>
    </w:p>
    <w:p w14:paraId="2109D113" w14:textId="77777777" w:rsidR="00992CEE" w:rsidRPr="00C043BC" w:rsidRDefault="00992CEE" w:rsidP="00992CEE">
      <w:pPr>
        <w:pStyle w:val="Akapitzlist"/>
        <w:numPr>
          <w:ilvl w:val="0"/>
          <w:numId w:val="28"/>
        </w:numPr>
        <w:spacing w:after="0" w:line="240" w:lineRule="auto"/>
        <w:ind w:left="426" w:hanging="426"/>
        <w:jc w:val="both"/>
        <w:rPr>
          <w:color w:val="5B9BD5" w:themeColor="accent1"/>
        </w:rPr>
      </w:pPr>
      <w:r w:rsidRPr="00C043BC">
        <w:rPr>
          <w:color w:val="5B9BD5" w:themeColor="accent1"/>
        </w:rPr>
        <w:t>Wykorzystano dane udostępnione przez Remondis Sp. z o.o. z siedzibą w Opolu.</w:t>
      </w:r>
    </w:p>
    <w:p w14:paraId="10A68A2A" w14:textId="77777777" w:rsidR="00992CEE" w:rsidRPr="00C043BC" w:rsidRDefault="00992CEE" w:rsidP="00992CEE">
      <w:pPr>
        <w:pStyle w:val="Akapitzlist"/>
        <w:ind w:left="426"/>
        <w:rPr>
          <w:color w:val="5B9BD5" w:themeColor="accent1"/>
        </w:rPr>
      </w:pPr>
    </w:p>
    <w:p w14:paraId="600F32F1" w14:textId="0DAF28A1" w:rsidR="00992CEE" w:rsidRPr="00C043BC" w:rsidRDefault="00992CEE" w:rsidP="00EC646F">
      <w:pPr>
        <w:pStyle w:val="Akapitzlist"/>
        <w:numPr>
          <w:ilvl w:val="0"/>
          <w:numId w:val="37"/>
        </w:numPr>
        <w:tabs>
          <w:tab w:val="clear" w:pos="720"/>
          <w:tab w:val="num" w:pos="1134"/>
        </w:tabs>
        <w:spacing w:after="0" w:line="240" w:lineRule="auto"/>
        <w:ind w:left="284" w:hanging="228"/>
        <w:jc w:val="both"/>
        <w:rPr>
          <w:color w:val="5B9BD5" w:themeColor="accent1"/>
        </w:rPr>
      </w:pPr>
      <w:r w:rsidRPr="00C043BC">
        <w:rPr>
          <w:b/>
          <w:color w:val="5B9BD5" w:themeColor="accent1"/>
        </w:rPr>
        <w:t>Szacowana uniknięta emisja CO</w:t>
      </w:r>
      <w:r w:rsidRPr="00C043BC">
        <w:rPr>
          <w:b/>
          <w:color w:val="5B9BD5" w:themeColor="accent1"/>
          <w:vertAlign w:val="subscript"/>
        </w:rPr>
        <w:t>2</w:t>
      </w:r>
      <w:r w:rsidRPr="00C043BC">
        <w:rPr>
          <w:b/>
          <w:color w:val="5B9BD5" w:themeColor="accent1"/>
        </w:rPr>
        <w:t xml:space="preserve"> w związku z produkcją energii z OZE na obszarze gminy</w:t>
      </w:r>
      <w:r w:rsidRPr="00C043BC">
        <w:rPr>
          <w:color w:val="5B9BD5" w:themeColor="accent1"/>
        </w:rPr>
        <w:t>.</w:t>
      </w:r>
    </w:p>
    <w:p w14:paraId="7A8B10FE" w14:textId="592EBF28" w:rsidR="00984E5E" w:rsidRDefault="00984E5E" w:rsidP="00EC646F">
      <w:pPr>
        <w:pStyle w:val="Akapitzlist"/>
        <w:tabs>
          <w:tab w:val="num" w:pos="1134"/>
        </w:tabs>
        <w:spacing w:after="0" w:line="240" w:lineRule="auto"/>
        <w:ind w:left="284"/>
        <w:jc w:val="both"/>
        <w:rPr>
          <w:color w:val="5B9BD5" w:themeColor="accent1"/>
        </w:rPr>
      </w:pPr>
      <w:r w:rsidRPr="00C043BC">
        <w:rPr>
          <w:color w:val="5B9BD5" w:themeColor="accent1"/>
        </w:rPr>
        <w:t>Dane</w:t>
      </w:r>
      <w:r w:rsidR="009835C2">
        <w:rPr>
          <w:color w:val="5B9BD5" w:themeColor="accent1"/>
        </w:rPr>
        <w:t xml:space="preserve"> z BEI</w:t>
      </w:r>
      <w:r w:rsidRPr="00C043BC">
        <w:rPr>
          <w:color w:val="5B9BD5" w:themeColor="accent1"/>
        </w:rPr>
        <w:t xml:space="preserve"> dot. produkcji energii z OZE zaktualizowano o dane pozyskane z WFOŚiGW w Opolu, z których wynika, że dofinansowanie do zakupu instalacji OZE (pompy ciepła powietrzne, gruntowe, panele fotowoltaiczne) otrzymało 11 gospodarstw, a łączna uzyskana redukcja emisji CO</w:t>
      </w:r>
      <w:r w:rsidRPr="00C043BC">
        <w:rPr>
          <w:color w:val="5B9BD5" w:themeColor="accent1"/>
          <w:vertAlign w:val="subscript"/>
        </w:rPr>
        <w:t>2</w:t>
      </w:r>
      <w:r w:rsidRPr="00C043BC">
        <w:rPr>
          <w:color w:val="5B9BD5" w:themeColor="accent1"/>
        </w:rPr>
        <w:t xml:space="preserve"> związana z wykonaniem przez mieszkańców dofinansowanych zadań wyniosła 62,12 Mg CO</w:t>
      </w:r>
      <w:r w:rsidRPr="00C043BC">
        <w:rPr>
          <w:color w:val="5B9BD5" w:themeColor="accent1"/>
          <w:vertAlign w:val="subscript"/>
        </w:rPr>
        <w:t>2</w:t>
      </w:r>
      <w:r w:rsidRPr="00C043BC">
        <w:rPr>
          <w:color w:val="5B9BD5" w:themeColor="accent1"/>
        </w:rPr>
        <w:t>.</w:t>
      </w:r>
    </w:p>
    <w:p w14:paraId="71683D51" w14:textId="07209542" w:rsidR="009835C2" w:rsidRPr="00C043BC" w:rsidRDefault="009835C2" w:rsidP="00EC646F">
      <w:pPr>
        <w:pStyle w:val="Akapitzlist"/>
        <w:tabs>
          <w:tab w:val="num" w:pos="1134"/>
        </w:tabs>
        <w:spacing w:after="0" w:line="240" w:lineRule="auto"/>
        <w:ind w:left="284"/>
        <w:jc w:val="both"/>
        <w:rPr>
          <w:color w:val="5B9BD5" w:themeColor="accent1"/>
        </w:rPr>
      </w:pPr>
      <w:r>
        <w:rPr>
          <w:color w:val="5B9BD5" w:themeColor="accent1"/>
        </w:rPr>
        <w:t>Ponadto dodano produkcję energii z powstałych w ostatnich 5 latach komercyjnych instalacji fotowoltaicznych, a także z zainstalowanej na świetlicy w Pogorzeli instalacji fotowoltaicznej.</w:t>
      </w:r>
    </w:p>
    <w:p w14:paraId="42221E8B" w14:textId="77777777" w:rsidR="00992CEE" w:rsidRDefault="00992CEE" w:rsidP="00992CEE">
      <w:pPr>
        <w:spacing w:after="0" w:line="240" w:lineRule="auto"/>
        <w:jc w:val="both"/>
      </w:pPr>
    </w:p>
    <w:p w14:paraId="31FA8FEA" w14:textId="77777777" w:rsidR="00992CEE" w:rsidRPr="00150AED" w:rsidRDefault="00992CEE" w:rsidP="00992CEE">
      <w:pPr>
        <w:pStyle w:val="Nagwek3"/>
        <w:numPr>
          <w:ilvl w:val="2"/>
          <w:numId w:val="70"/>
        </w:numPr>
        <w:ind w:left="1701"/>
      </w:pPr>
      <w:bookmarkStart w:id="75" w:name="_Toc58959298"/>
      <w:r>
        <w:t xml:space="preserve">Wyniki i wnioski z inwentaryzacji </w:t>
      </w:r>
      <w:r w:rsidR="001B4348">
        <w:t>MEI</w:t>
      </w:r>
      <w:bookmarkEnd w:id="75"/>
    </w:p>
    <w:p w14:paraId="746FE08B" w14:textId="77777777" w:rsidR="00992CEE" w:rsidRDefault="00992CEE" w:rsidP="00992CEE">
      <w:pPr>
        <w:spacing w:after="0"/>
        <w:rPr>
          <w:lang w:eastAsia="pl-PL"/>
        </w:rPr>
      </w:pPr>
    </w:p>
    <w:p w14:paraId="03061ADA" w14:textId="77777777" w:rsidR="00992CEE" w:rsidRPr="009835C2" w:rsidRDefault="00992CEE" w:rsidP="00992CEE">
      <w:pPr>
        <w:jc w:val="both"/>
        <w:rPr>
          <w:color w:val="5B9BD5" w:themeColor="accent1"/>
        </w:rPr>
      </w:pPr>
      <w:r w:rsidRPr="009835C2">
        <w:rPr>
          <w:color w:val="5B9BD5" w:themeColor="accent1"/>
        </w:rPr>
        <w:t xml:space="preserve">Inwentaryzację </w:t>
      </w:r>
      <w:r w:rsidR="001B4348" w:rsidRPr="009835C2">
        <w:rPr>
          <w:color w:val="5B9BD5" w:themeColor="accent1"/>
        </w:rPr>
        <w:t>kontrolną</w:t>
      </w:r>
      <w:r w:rsidRPr="009835C2">
        <w:rPr>
          <w:color w:val="5B9BD5" w:themeColor="accent1"/>
        </w:rPr>
        <w:t xml:space="preserve"> wykonano </w:t>
      </w:r>
      <w:r w:rsidR="001B4348" w:rsidRPr="009835C2">
        <w:rPr>
          <w:color w:val="5B9BD5" w:themeColor="accent1"/>
        </w:rPr>
        <w:t>w oparciu o metodologię analogiczną jak inwentaryzację bazową</w:t>
      </w:r>
      <w:r w:rsidRPr="009835C2">
        <w:rPr>
          <w:color w:val="5B9BD5" w:themeColor="accent1"/>
        </w:rPr>
        <w:t>.</w:t>
      </w:r>
    </w:p>
    <w:p w14:paraId="1C40D578" w14:textId="287E0854" w:rsidR="001B4348" w:rsidRPr="009835C2" w:rsidRDefault="001B4348" w:rsidP="00992CEE">
      <w:pPr>
        <w:jc w:val="both"/>
        <w:rPr>
          <w:color w:val="5B9BD5" w:themeColor="accent1"/>
        </w:rPr>
      </w:pPr>
      <w:r w:rsidRPr="009835C2">
        <w:rPr>
          <w:color w:val="5B9BD5" w:themeColor="accent1"/>
        </w:rPr>
        <w:t>Przeprowadzona inwentaryzacja internetowa oraz</w:t>
      </w:r>
      <w:r w:rsidR="00D42CFA">
        <w:rPr>
          <w:color w:val="5B9BD5" w:themeColor="accent1"/>
        </w:rPr>
        <w:t xml:space="preserve"> dane</w:t>
      </w:r>
      <w:r w:rsidRPr="009835C2">
        <w:rPr>
          <w:color w:val="5B9BD5" w:themeColor="accent1"/>
        </w:rPr>
        <w:t xml:space="preserve"> pozyskane przez Urząd Gminy w Olszance </w:t>
      </w:r>
      <w:r w:rsidR="00D42CFA">
        <w:rPr>
          <w:color w:val="5B9BD5" w:themeColor="accent1"/>
        </w:rPr>
        <w:t>w związku z realizacją programu dofinansowań do wymienianych przez mieszkańców kotłów</w:t>
      </w:r>
      <w:r w:rsidRPr="009835C2">
        <w:rPr>
          <w:color w:val="5B9BD5" w:themeColor="accent1"/>
        </w:rPr>
        <w:t xml:space="preserve"> </w:t>
      </w:r>
      <w:r w:rsidR="00D42CFA">
        <w:rPr>
          <w:color w:val="5B9BD5" w:themeColor="accent1"/>
        </w:rPr>
        <w:t>grzewczych</w:t>
      </w:r>
      <w:r w:rsidRPr="009835C2">
        <w:rPr>
          <w:color w:val="5B9BD5" w:themeColor="accent1"/>
        </w:rPr>
        <w:t>, nowej zabudowy oraz zrealizowanych inwestycji i powstałych źródeł OZE pozwoliły wiarygodnie oszacować redukcję emisji CO</w:t>
      </w:r>
      <w:r w:rsidRPr="009835C2">
        <w:rPr>
          <w:color w:val="5B9BD5" w:themeColor="accent1"/>
          <w:vertAlign w:val="subscript"/>
        </w:rPr>
        <w:t>2</w:t>
      </w:r>
      <w:r w:rsidRPr="009835C2">
        <w:rPr>
          <w:color w:val="5B9BD5" w:themeColor="accent1"/>
        </w:rPr>
        <w:t xml:space="preserve"> oraz zużycia energii </w:t>
      </w:r>
      <w:r w:rsidR="00D42CFA">
        <w:rPr>
          <w:color w:val="5B9BD5" w:themeColor="accent1"/>
        </w:rPr>
        <w:t>finalnej w kluczowych obszarach</w:t>
      </w:r>
      <w:r w:rsidRPr="009835C2">
        <w:rPr>
          <w:color w:val="5B9BD5" w:themeColor="accent1"/>
        </w:rPr>
        <w:t>.</w:t>
      </w:r>
    </w:p>
    <w:p w14:paraId="7E4A1FE1" w14:textId="78B23AAA" w:rsidR="00992CEE" w:rsidRPr="009835C2" w:rsidRDefault="00992CEE" w:rsidP="00992CEE">
      <w:pPr>
        <w:jc w:val="both"/>
        <w:rPr>
          <w:color w:val="5B9BD5" w:themeColor="accent1"/>
        </w:rPr>
      </w:pPr>
      <w:r w:rsidRPr="009835C2">
        <w:rPr>
          <w:color w:val="5B9BD5" w:themeColor="accent1"/>
        </w:rPr>
        <w:t>Zebrane dane pozwoliły określić emisję CO</w:t>
      </w:r>
      <w:r w:rsidRPr="009835C2">
        <w:rPr>
          <w:color w:val="5B9BD5" w:themeColor="accent1"/>
          <w:vertAlign w:val="subscript"/>
        </w:rPr>
        <w:t>2</w:t>
      </w:r>
      <w:r w:rsidRPr="009835C2">
        <w:rPr>
          <w:color w:val="5B9BD5" w:themeColor="accent1"/>
        </w:rPr>
        <w:t xml:space="preserve"> w roku 201</w:t>
      </w:r>
      <w:r w:rsidR="001B4348" w:rsidRPr="009835C2">
        <w:rPr>
          <w:color w:val="5B9BD5" w:themeColor="accent1"/>
        </w:rPr>
        <w:t>9</w:t>
      </w:r>
      <w:r w:rsidRPr="009835C2">
        <w:rPr>
          <w:color w:val="5B9BD5" w:themeColor="accent1"/>
        </w:rPr>
        <w:t xml:space="preserve">. W wyniku przeprowadzonej inwentaryzacji </w:t>
      </w:r>
      <w:r w:rsidR="001469FA" w:rsidRPr="009835C2">
        <w:rPr>
          <w:color w:val="5B9BD5" w:themeColor="accent1"/>
        </w:rPr>
        <w:t>M</w:t>
      </w:r>
      <w:r w:rsidRPr="009835C2">
        <w:rPr>
          <w:color w:val="5B9BD5" w:themeColor="accent1"/>
        </w:rPr>
        <w:t>EI określono wielkość emisji CO</w:t>
      </w:r>
      <w:r w:rsidRPr="009835C2">
        <w:rPr>
          <w:color w:val="5B9BD5" w:themeColor="accent1"/>
          <w:vertAlign w:val="subscript"/>
        </w:rPr>
        <w:t>2</w:t>
      </w:r>
      <w:r w:rsidRPr="009835C2">
        <w:rPr>
          <w:color w:val="5B9BD5" w:themeColor="accent1"/>
        </w:rPr>
        <w:t xml:space="preserve"> z terenu gminy, która wyniosła 16 </w:t>
      </w:r>
      <w:r w:rsidR="00D42CFA">
        <w:rPr>
          <w:color w:val="5B9BD5" w:themeColor="accent1"/>
        </w:rPr>
        <w:t>568</w:t>
      </w:r>
      <w:r w:rsidRPr="009835C2">
        <w:rPr>
          <w:color w:val="5B9BD5" w:themeColor="accent1"/>
        </w:rPr>
        <w:t>,7</w:t>
      </w:r>
      <w:r w:rsidR="00D42CFA">
        <w:rPr>
          <w:color w:val="5B9BD5" w:themeColor="accent1"/>
        </w:rPr>
        <w:t>4</w:t>
      </w:r>
      <w:r w:rsidRPr="009835C2">
        <w:rPr>
          <w:color w:val="5B9BD5" w:themeColor="accent1"/>
        </w:rPr>
        <w:t xml:space="preserve"> Mg, ponadto określono szacowane zużycie energii finalnej w ilości 4</w:t>
      </w:r>
      <w:r w:rsidR="00D42CFA">
        <w:rPr>
          <w:color w:val="5B9BD5" w:themeColor="accent1"/>
        </w:rPr>
        <w:t>5</w:t>
      </w:r>
      <w:r w:rsidRPr="009835C2">
        <w:rPr>
          <w:color w:val="5B9BD5" w:themeColor="accent1"/>
        </w:rPr>
        <w:t> </w:t>
      </w:r>
      <w:r w:rsidR="00D42CFA">
        <w:rPr>
          <w:color w:val="5B9BD5" w:themeColor="accent1"/>
        </w:rPr>
        <w:t>891</w:t>
      </w:r>
      <w:r w:rsidRPr="009835C2">
        <w:rPr>
          <w:color w:val="5B9BD5" w:themeColor="accent1"/>
        </w:rPr>
        <w:t>,</w:t>
      </w:r>
      <w:r w:rsidR="00D42CFA">
        <w:rPr>
          <w:color w:val="5B9BD5" w:themeColor="accent1"/>
        </w:rPr>
        <w:t>74</w:t>
      </w:r>
      <w:r w:rsidRPr="009835C2">
        <w:rPr>
          <w:color w:val="5B9BD5" w:themeColor="accent1"/>
        </w:rPr>
        <w:t xml:space="preserve"> MWh, a także udział energii pochodzącej ze źródeł odnawialnych w zużyciu energii finalnej, który szacuje się na ok. </w:t>
      </w:r>
      <w:r w:rsidR="00D42CFA">
        <w:rPr>
          <w:color w:val="5B9BD5" w:themeColor="accent1"/>
        </w:rPr>
        <w:t>7,4</w:t>
      </w:r>
      <w:r w:rsidRPr="009835C2">
        <w:rPr>
          <w:color w:val="5B9BD5" w:themeColor="accent1"/>
        </w:rPr>
        <w:t xml:space="preserve">% (tj. </w:t>
      </w:r>
      <w:r w:rsidR="00D42CFA">
        <w:rPr>
          <w:color w:val="5B9BD5" w:themeColor="accent1"/>
        </w:rPr>
        <w:t>3400,67</w:t>
      </w:r>
      <w:r w:rsidRPr="009835C2">
        <w:rPr>
          <w:color w:val="5B9BD5" w:themeColor="accent1"/>
        </w:rPr>
        <w:t xml:space="preserve"> MWh).</w:t>
      </w:r>
    </w:p>
    <w:p w14:paraId="7CB5EFEC" w14:textId="7774BB9B" w:rsidR="00992CEE" w:rsidRPr="009835C2" w:rsidRDefault="00992CEE" w:rsidP="00992CEE">
      <w:pPr>
        <w:jc w:val="both"/>
        <w:rPr>
          <w:color w:val="5B9BD5" w:themeColor="accent1"/>
        </w:rPr>
      </w:pPr>
      <w:r w:rsidRPr="009835C2">
        <w:rPr>
          <w:color w:val="5B9BD5" w:themeColor="accent1"/>
        </w:rPr>
        <w:t>Sektorem najbardziej obciążającym środowisko emisją CO</w:t>
      </w:r>
      <w:r w:rsidRPr="009835C2">
        <w:rPr>
          <w:color w:val="5B9BD5" w:themeColor="accent1"/>
          <w:vertAlign w:val="subscript"/>
        </w:rPr>
        <w:t>2</w:t>
      </w:r>
      <w:r w:rsidRPr="009835C2">
        <w:rPr>
          <w:color w:val="5B9BD5" w:themeColor="accent1"/>
        </w:rPr>
        <w:t xml:space="preserve"> w roku </w:t>
      </w:r>
      <w:r w:rsidR="00D42CFA">
        <w:rPr>
          <w:color w:val="5B9BD5" w:themeColor="accent1"/>
        </w:rPr>
        <w:t>kontrolnym, nadal</w:t>
      </w:r>
      <w:r w:rsidRPr="009835C2">
        <w:rPr>
          <w:color w:val="5B9BD5" w:themeColor="accent1"/>
        </w:rPr>
        <w:t xml:space="preserve"> był sektor budynków mieszkalnych. 87,</w:t>
      </w:r>
      <w:r w:rsidR="00D42CFA">
        <w:rPr>
          <w:color w:val="5B9BD5" w:themeColor="accent1"/>
        </w:rPr>
        <w:t>36</w:t>
      </w:r>
      <w:r w:rsidRPr="009835C2">
        <w:rPr>
          <w:color w:val="5B9BD5" w:themeColor="accent1"/>
        </w:rPr>
        <w:t>% zinwentaryzowanej emisji CO</w:t>
      </w:r>
      <w:r w:rsidRPr="009835C2">
        <w:rPr>
          <w:color w:val="5B9BD5" w:themeColor="accent1"/>
          <w:vertAlign w:val="subscript"/>
        </w:rPr>
        <w:t xml:space="preserve">2 </w:t>
      </w:r>
      <w:r w:rsidRPr="009835C2">
        <w:rPr>
          <w:color w:val="5B9BD5" w:themeColor="accent1"/>
        </w:rPr>
        <w:t>w gminie Olszanka związane było ze zużyciem paliw i energii w budynkach mieszkalnych.</w:t>
      </w:r>
    </w:p>
    <w:p w14:paraId="6AC2343B" w14:textId="580A408E" w:rsidR="00992CEE" w:rsidRPr="009835C2" w:rsidRDefault="00992CEE" w:rsidP="00992CEE">
      <w:pPr>
        <w:spacing w:after="120"/>
        <w:jc w:val="both"/>
        <w:rPr>
          <w:color w:val="5B9BD5" w:themeColor="accent1"/>
        </w:rPr>
      </w:pPr>
      <w:r w:rsidRPr="009835C2">
        <w:rPr>
          <w:color w:val="5B9BD5" w:themeColor="accent1"/>
        </w:rPr>
        <w:t>Drugim sektorem obciążającym środowisko emisją CO</w:t>
      </w:r>
      <w:r w:rsidRPr="009835C2">
        <w:rPr>
          <w:color w:val="5B9BD5" w:themeColor="accent1"/>
          <w:vertAlign w:val="subscript"/>
        </w:rPr>
        <w:t>2</w:t>
      </w:r>
      <w:r w:rsidRPr="009835C2">
        <w:rPr>
          <w:color w:val="5B9BD5" w:themeColor="accent1"/>
        </w:rPr>
        <w:t xml:space="preserve"> wyodrębnionym w niniejszym Planie jest sektor budynków komunalnych (</w:t>
      </w:r>
      <w:r w:rsidR="00D42CFA">
        <w:rPr>
          <w:color w:val="5B9BD5" w:themeColor="accent1"/>
        </w:rPr>
        <w:t>5</w:t>
      </w:r>
      <w:r w:rsidRPr="009835C2">
        <w:rPr>
          <w:color w:val="5B9BD5" w:themeColor="accent1"/>
        </w:rPr>
        <w:t>,</w:t>
      </w:r>
      <w:r w:rsidR="00D42CFA">
        <w:rPr>
          <w:color w:val="5B9BD5" w:themeColor="accent1"/>
        </w:rPr>
        <w:t>18</w:t>
      </w:r>
      <w:r w:rsidRPr="009835C2">
        <w:rPr>
          <w:color w:val="5B9BD5" w:themeColor="accent1"/>
        </w:rPr>
        <w:t>%).</w:t>
      </w:r>
      <w:r w:rsidR="00D42CFA">
        <w:rPr>
          <w:color w:val="5B9BD5" w:themeColor="accent1"/>
        </w:rPr>
        <w:t xml:space="preserve"> Należy zauważyć, że emisja z tego sektora spadła o niemal 1 punkt procentowy.</w:t>
      </w:r>
      <w:r w:rsidRPr="009835C2">
        <w:rPr>
          <w:color w:val="5B9BD5" w:themeColor="accent1"/>
        </w:rPr>
        <w:t xml:space="preserve"> Emisja CO</w:t>
      </w:r>
      <w:r w:rsidRPr="009835C2">
        <w:rPr>
          <w:color w:val="5B9BD5" w:themeColor="accent1"/>
          <w:vertAlign w:val="subscript"/>
        </w:rPr>
        <w:t>2</w:t>
      </w:r>
      <w:r w:rsidRPr="009835C2">
        <w:rPr>
          <w:color w:val="5B9BD5" w:themeColor="accent1"/>
        </w:rPr>
        <w:t xml:space="preserve"> z sektora transportu kształtuje się na</w:t>
      </w:r>
      <w:r w:rsidR="00D42CFA">
        <w:rPr>
          <w:color w:val="5B9BD5" w:themeColor="accent1"/>
        </w:rPr>
        <w:t>dal</w:t>
      </w:r>
      <w:r w:rsidRPr="009835C2">
        <w:rPr>
          <w:color w:val="5B9BD5" w:themeColor="accent1"/>
        </w:rPr>
        <w:t xml:space="preserve"> poziomie około 4% ogólnej emisji</w:t>
      </w:r>
      <w:r w:rsidR="00D42CFA">
        <w:rPr>
          <w:color w:val="5B9BD5" w:themeColor="accent1"/>
        </w:rPr>
        <w:t>, przy czym wartym odnotowania jest fakt, ze mimo znaczącego wzrostu emisji z transportu prywatnego, redukcje w pozostałych częściach sektora transportu pozwoliły utrzymać poziom emisji sprzed 5 lat</w:t>
      </w:r>
      <w:r w:rsidRPr="009835C2">
        <w:rPr>
          <w:color w:val="5B9BD5" w:themeColor="accent1"/>
        </w:rPr>
        <w:t>. Dalej</w:t>
      </w:r>
      <w:r w:rsidR="00D42CFA">
        <w:rPr>
          <w:color w:val="5B9BD5" w:themeColor="accent1"/>
        </w:rPr>
        <w:t>, nadal</w:t>
      </w:r>
      <w:r w:rsidRPr="009835C2">
        <w:rPr>
          <w:color w:val="5B9BD5" w:themeColor="accent1"/>
        </w:rPr>
        <w:t xml:space="preserve"> z niewielkim udziałem plasują się: sektor komunalnego oświetlenia, zakłady przemysłowe i budynki usługowe (niekomunalne). </w:t>
      </w:r>
    </w:p>
    <w:p w14:paraId="080AAB1E" w14:textId="77777777" w:rsidR="009835C2" w:rsidRDefault="009835C2" w:rsidP="00992CEE">
      <w:pPr>
        <w:spacing w:after="120"/>
        <w:jc w:val="both"/>
      </w:pPr>
    </w:p>
    <w:p w14:paraId="375AB33F" w14:textId="6F2F4959" w:rsidR="00992CEE" w:rsidRDefault="009835C2" w:rsidP="00992CEE">
      <w:pPr>
        <w:spacing w:after="120"/>
        <w:jc w:val="both"/>
      </w:pPr>
      <w:r>
        <w:rPr>
          <w:noProof/>
          <w:lang w:eastAsia="pl-PL"/>
        </w:rPr>
        <w:drawing>
          <wp:inline distT="0" distB="0" distL="0" distR="0" wp14:anchorId="041DDF96" wp14:editId="33490C92">
            <wp:extent cx="6553200" cy="4486275"/>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E95A5E6" w14:textId="203BE2E9" w:rsidR="00992CEE" w:rsidRPr="00A32ECE" w:rsidRDefault="00992CEE" w:rsidP="00992CEE">
      <w:pPr>
        <w:jc w:val="both"/>
        <w:rPr>
          <w:color w:val="5B9BD5" w:themeColor="accent1"/>
          <w:lang w:eastAsia="pl-PL"/>
        </w:rPr>
      </w:pPr>
      <w:r w:rsidRPr="00A32ECE">
        <w:rPr>
          <w:b/>
          <w:color w:val="5B9BD5" w:themeColor="accent1"/>
          <w:lang w:eastAsia="pl-PL"/>
        </w:rPr>
        <w:t xml:space="preserve">Wykres </w:t>
      </w:r>
      <w:r w:rsidR="00F349AE" w:rsidRPr="00A32ECE">
        <w:rPr>
          <w:b/>
          <w:color w:val="5B9BD5" w:themeColor="accent1"/>
          <w:lang w:eastAsia="pl-PL"/>
        </w:rPr>
        <w:t>4</w:t>
      </w:r>
      <w:r w:rsidRPr="00A32ECE">
        <w:rPr>
          <w:b/>
          <w:color w:val="5B9BD5" w:themeColor="accent1"/>
          <w:lang w:eastAsia="pl-PL"/>
        </w:rPr>
        <w:t>.</w:t>
      </w:r>
      <w:r w:rsidRPr="00A32ECE">
        <w:rPr>
          <w:color w:val="5B9BD5" w:themeColor="accent1"/>
          <w:lang w:eastAsia="pl-PL"/>
        </w:rPr>
        <w:t xml:space="preserve"> Udział sektorów w sumarycznej emisji CO</w:t>
      </w:r>
      <w:r w:rsidRPr="00A32ECE">
        <w:rPr>
          <w:color w:val="5B9BD5" w:themeColor="accent1"/>
          <w:vertAlign w:val="subscript"/>
          <w:lang w:eastAsia="pl-PL"/>
        </w:rPr>
        <w:t>2</w:t>
      </w:r>
      <w:r w:rsidR="00A32ECE" w:rsidRPr="00A32ECE">
        <w:rPr>
          <w:color w:val="5B9BD5" w:themeColor="accent1"/>
          <w:vertAlign w:val="subscript"/>
          <w:lang w:eastAsia="pl-PL"/>
        </w:rPr>
        <w:t xml:space="preserve"> </w:t>
      </w:r>
      <w:r w:rsidRPr="00A32ECE">
        <w:rPr>
          <w:color w:val="5B9BD5" w:themeColor="accent1"/>
          <w:lang w:eastAsia="pl-PL"/>
        </w:rPr>
        <w:t>(</w:t>
      </w:r>
      <w:r w:rsidR="00A32ECE" w:rsidRPr="00A32ECE">
        <w:rPr>
          <w:color w:val="5B9BD5" w:themeColor="accent1"/>
          <w:lang w:eastAsia="pl-PL"/>
        </w:rPr>
        <w:t>M</w:t>
      </w:r>
      <w:r w:rsidRPr="00A32ECE">
        <w:rPr>
          <w:color w:val="5B9BD5" w:themeColor="accent1"/>
          <w:lang w:eastAsia="pl-PL"/>
        </w:rPr>
        <w:t>EI)</w:t>
      </w:r>
    </w:p>
    <w:p w14:paraId="6F87360D" w14:textId="0C0F6251" w:rsidR="00992CEE" w:rsidRDefault="00F349AE" w:rsidP="00992CEE">
      <w:pPr>
        <w:jc w:val="both"/>
        <w:rPr>
          <w:lang w:eastAsia="pl-PL"/>
        </w:rPr>
      </w:pPr>
      <w:r>
        <w:rPr>
          <w:noProof/>
          <w:lang w:eastAsia="pl-PL"/>
        </w:rPr>
        <w:drawing>
          <wp:inline distT="0" distB="0" distL="0" distR="0" wp14:anchorId="453B6AFB" wp14:editId="0D9FF509">
            <wp:extent cx="5760720" cy="3456305"/>
            <wp:effectExtent l="0" t="0" r="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1317773" w14:textId="70221FE9" w:rsidR="00992CEE" w:rsidRPr="00A32ECE" w:rsidRDefault="00992CEE" w:rsidP="00992CEE">
      <w:pPr>
        <w:jc w:val="both"/>
        <w:rPr>
          <w:color w:val="5B9BD5" w:themeColor="accent1"/>
          <w:lang w:eastAsia="pl-PL"/>
        </w:rPr>
      </w:pPr>
      <w:r w:rsidRPr="00A32ECE">
        <w:rPr>
          <w:b/>
          <w:color w:val="5B9BD5" w:themeColor="accent1"/>
          <w:lang w:eastAsia="pl-PL"/>
        </w:rPr>
        <w:t xml:space="preserve">Wykres </w:t>
      </w:r>
      <w:r w:rsidR="00F349AE" w:rsidRPr="00A32ECE">
        <w:rPr>
          <w:b/>
          <w:color w:val="5B9BD5" w:themeColor="accent1"/>
          <w:lang w:eastAsia="pl-PL"/>
        </w:rPr>
        <w:t>5</w:t>
      </w:r>
      <w:r w:rsidRPr="00A32ECE">
        <w:rPr>
          <w:b/>
          <w:color w:val="5B9BD5" w:themeColor="accent1"/>
          <w:lang w:eastAsia="pl-PL"/>
        </w:rPr>
        <w:t>.</w:t>
      </w:r>
      <w:r w:rsidRPr="00A32ECE">
        <w:rPr>
          <w:color w:val="5B9BD5" w:themeColor="accent1"/>
          <w:lang w:eastAsia="pl-PL"/>
        </w:rPr>
        <w:t xml:space="preserve"> Udział poszczególnych paliw w sumarycznym zużyciu energii finalnej</w:t>
      </w:r>
      <w:r w:rsidR="00A32ECE">
        <w:rPr>
          <w:color w:val="5B9BD5" w:themeColor="accent1"/>
          <w:lang w:eastAsia="pl-PL"/>
        </w:rPr>
        <w:t xml:space="preserve"> - MEI</w:t>
      </w:r>
    </w:p>
    <w:p w14:paraId="5A0F8D00" w14:textId="6EE63E66" w:rsidR="00992CEE" w:rsidRPr="00D92454" w:rsidRDefault="007104A5" w:rsidP="00992CEE">
      <w:pPr>
        <w:pStyle w:val="Nagwek2"/>
        <w:numPr>
          <w:ilvl w:val="1"/>
          <w:numId w:val="70"/>
        </w:numPr>
        <w:ind w:left="1276"/>
        <w:rPr>
          <w:color w:val="5B9BD5" w:themeColor="accent1"/>
        </w:rPr>
      </w:pPr>
      <w:bookmarkStart w:id="76" w:name="_Toc58959299"/>
      <w:r w:rsidRPr="007104A5">
        <w:rPr>
          <w:color w:val="5B9BD5" w:themeColor="accent1"/>
        </w:rPr>
        <w:lastRenderedPageBreak/>
        <w:t>Zmiana emisji CO</w:t>
      </w:r>
      <w:r w:rsidRPr="007104A5">
        <w:rPr>
          <w:color w:val="5B9BD5" w:themeColor="accent1"/>
          <w:vertAlign w:val="subscript"/>
        </w:rPr>
        <w:t>2</w:t>
      </w:r>
      <w:r w:rsidRPr="007104A5">
        <w:rPr>
          <w:color w:val="5B9BD5" w:themeColor="accent1"/>
        </w:rPr>
        <w:t xml:space="preserve"> z terenu gminy</w:t>
      </w:r>
      <w:r>
        <w:rPr>
          <w:color w:val="5B9BD5" w:themeColor="accent1"/>
        </w:rPr>
        <w:t xml:space="preserve"> w okresie między inwentaryzacją bazową a inwentaryzacją kontrolną</w:t>
      </w:r>
      <w:r w:rsidRPr="007104A5">
        <w:rPr>
          <w:color w:val="5B9BD5" w:themeColor="accent1"/>
        </w:rPr>
        <w:t xml:space="preserve"> (BEI/MEI)</w:t>
      </w:r>
      <w:bookmarkEnd w:id="76"/>
    </w:p>
    <w:p w14:paraId="21A11D2E" w14:textId="77777777" w:rsidR="00992CEE" w:rsidRPr="00D92454" w:rsidRDefault="00992CEE" w:rsidP="00992CEE">
      <w:pPr>
        <w:spacing w:after="0"/>
        <w:rPr>
          <w:color w:val="5B9BD5" w:themeColor="accent1"/>
        </w:rPr>
      </w:pPr>
    </w:p>
    <w:p w14:paraId="69504029" w14:textId="44A529B9" w:rsidR="00992CEE" w:rsidRPr="007104A5" w:rsidRDefault="00992CEE" w:rsidP="00992CEE">
      <w:pPr>
        <w:spacing w:after="0"/>
        <w:ind w:left="993" w:hanging="993"/>
        <w:rPr>
          <w:color w:val="5B9BD5" w:themeColor="accent1"/>
        </w:rPr>
      </w:pPr>
      <w:r w:rsidRPr="007104A5">
        <w:rPr>
          <w:b/>
          <w:color w:val="5B9BD5" w:themeColor="accent1"/>
        </w:rPr>
        <w:t>Tabela 2</w:t>
      </w:r>
      <w:r w:rsidR="00A32ECE">
        <w:rPr>
          <w:b/>
          <w:color w:val="5B9BD5" w:themeColor="accent1"/>
        </w:rPr>
        <w:t>4</w:t>
      </w:r>
      <w:r w:rsidRPr="007104A5">
        <w:rPr>
          <w:b/>
          <w:color w:val="5B9BD5" w:themeColor="accent1"/>
        </w:rPr>
        <w:t>.</w:t>
      </w:r>
      <w:r w:rsidR="007104A5" w:rsidRPr="007104A5">
        <w:rPr>
          <w:b/>
          <w:color w:val="5B9BD5" w:themeColor="accent1"/>
        </w:rPr>
        <w:t xml:space="preserve"> </w:t>
      </w:r>
      <w:r w:rsidRPr="007104A5">
        <w:rPr>
          <w:color w:val="5B9BD5" w:themeColor="accent1"/>
        </w:rPr>
        <w:t>Zmiana emisji CO</w:t>
      </w:r>
      <w:r w:rsidRPr="007104A5">
        <w:rPr>
          <w:color w:val="5B9BD5" w:themeColor="accent1"/>
          <w:vertAlign w:val="subscript"/>
        </w:rPr>
        <w:t>2</w:t>
      </w:r>
      <w:r w:rsidRPr="007104A5">
        <w:rPr>
          <w:color w:val="5B9BD5" w:themeColor="accent1"/>
        </w:rPr>
        <w:t xml:space="preserve"> z terenu gminy (BEI/</w:t>
      </w:r>
      <w:r w:rsidR="001B4348" w:rsidRPr="007104A5">
        <w:rPr>
          <w:color w:val="5B9BD5" w:themeColor="accent1"/>
        </w:rPr>
        <w:t>MEI</w:t>
      </w:r>
      <w:r w:rsidRPr="007104A5">
        <w:rPr>
          <w:color w:val="5B9BD5" w:themeColor="accent1"/>
        </w:rPr>
        <w:t>)</w:t>
      </w:r>
    </w:p>
    <w:tbl>
      <w:tblPr>
        <w:tblW w:w="7620" w:type="dxa"/>
        <w:jc w:val="center"/>
        <w:tblCellMar>
          <w:left w:w="70" w:type="dxa"/>
          <w:right w:w="70" w:type="dxa"/>
        </w:tblCellMar>
        <w:tblLook w:val="04A0" w:firstRow="1" w:lastRow="0" w:firstColumn="1" w:lastColumn="0" w:noHBand="0" w:noVBand="1"/>
      </w:tblPr>
      <w:tblGrid>
        <w:gridCol w:w="437"/>
        <w:gridCol w:w="3232"/>
        <w:gridCol w:w="1275"/>
        <w:gridCol w:w="1418"/>
        <w:gridCol w:w="1258"/>
      </w:tblGrid>
      <w:tr w:rsidR="00992CEE" w:rsidRPr="007104A5" w14:paraId="421AC7C4" w14:textId="77777777" w:rsidTr="0047169F">
        <w:trPr>
          <w:trHeight w:val="218"/>
          <w:jc w:val="center"/>
        </w:trPr>
        <w:tc>
          <w:tcPr>
            <w:tcW w:w="4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A5AE8" w14:textId="77777777" w:rsidR="00992CEE" w:rsidRPr="007104A5" w:rsidRDefault="00992CEE" w:rsidP="0047169F">
            <w:pPr>
              <w:spacing w:after="0" w:line="240" w:lineRule="auto"/>
              <w:jc w:val="center"/>
              <w:rPr>
                <w:rFonts w:cs="Arial"/>
                <w:b/>
                <w:color w:val="5B9BD5" w:themeColor="accent1"/>
                <w:sz w:val="20"/>
                <w:szCs w:val="20"/>
              </w:rPr>
            </w:pPr>
            <w:r w:rsidRPr="007104A5">
              <w:rPr>
                <w:rFonts w:cs="Arial"/>
                <w:b/>
                <w:color w:val="5B9BD5" w:themeColor="accent1"/>
                <w:sz w:val="20"/>
                <w:szCs w:val="20"/>
              </w:rPr>
              <w:t>Lp.</w:t>
            </w:r>
          </w:p>
        </w:tc>
        <w:tc>
          <w:tcPr>
            <w:tcW w:w="32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E5357" w14:textId="77777777" w:rsidR="00992CEE" w:rsidRPr="007104A5" w:rsidRDefault="00992CEE" w:rsidP="0047169F">
            <w:pPr>
              <w:spacing w:after="0" w:line="240" w:lineRule="auto"/>
              <w:jc w:val="center"/>
              <w:rPr>
                <w:rFonts w:cs="Arial"/>
                <w:b/>
                <w:color w:val="5B9BD5" w:themeColor="accent1"/>
                <w:sz w:val="20"/>
                <w:szCs w:val="20"/>
              </w:rPr>
            </w:pPr>
            <w:r w:rsidRPr="007104A5">
              <w:rPr>
                <w:rFonts w:cs="Arial"/>
                <w:b/>
                <w:color w:val="5B9BD5" w:themeColor="accent1"/>
                <w:sz w:val="20"/>
                <w:szCs w:val="20"/>
              </w:rPr>
              <w:t>SEKTOR</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010215F" w14:textId="77777777" w:rsidR="00992CEE" w:rsidRPr="007104A5" w:rsidRDefault="00992CEE" w:rsidP="0047169F">
            <w:pPr>
              <w:spacing w:after="0" w:line="240" w:lineRule="auto"/>
              <w:jc w:val="center"/>
              <w:rPr>
                <w:rFonts w:cs="Arial"/>
                <w:b/>
                <w:bCs/>
                <w:color w:val="5B9BD5" w:themeColor="accent1"/>
                <w:sz w:val="20"/>
                <w:szCs w:val="20"/>
              </w:rPr>
            </w:pPr>
            <w:r w:rsidRPr="007104A5">
              <w:rPr>
                <w:rFonts w:cs="Arial"/>
                <w:b/>
                <w:bCs/>
                <w:color w:val="5B9BD5" w:themeColor="accent1"/>
                <w:sz w:val="20"/>
                <w:szCs w:val="20"/>
              </w:rPr>
              <w:t>BEI 2014</w:t>
            </w:r>
          </w:p>
        </w:tc>
        <w:tc>
          <w:tcPr>
            <w:tcW w:w="1418" w:type="dxa"/>
            <w:tcBorders>
              <w:top w:val="single" w:sz="4" w:space="0" w:color="auto"/>
              <w:left w:val="nil"/>
              <w:bottom w:val="single" w:sz="4" w:space="0" w:color="auto"/>
              <w:right w:val="single" w:sz="4" w:space="0" w:color="auto"/>
            </w:tcBorders>
            <w:vAlign w:val="center"/>
          </w:tcPr>
          <w:p w14:paraId="15DD2197" w14:textId="77777777" w:rsidR="00992CEE" w:rsidRPr="007104A5" w:rsidRDefault="001B4348" w:rsidP="0047169F">
            <w:pPr>
              <w:spacing w:after="0" w:line="240" w:lineRule="auto"/>
              <w:jc w:val="center"/>
              <w:rPr>
                <w:rFonts w:cs="Arial"/>
                <w:b/>
                <w:bCs/>
                <w:color w:val="5B9BD5" w:themeColor="accent1"/>
                <w:sz w:val="20"/>
                <w:szCs w:val="20"/>
              </w:rPr>
            </w:pPr>
            <w:r w:rsidRPr="007104A5">
              <w:rPr>
                <w:rFonts w:cs="Arial"/>
                <w:b/>
                <w:bCs/>
                <w:color w:val="5B9BD5" w:themeColor="accent1"/>
                <w:sz w:val="20"/>
                <w:szCs w:val="20"/>
              </w:rPr>
              <w:t>MEI 2019</w:t>
            </w:r>
          </w:p>
        </w:tc>
        <w:tc>
          <w:tcPr>
            <w:tcW w:w="1258" w:type="dxa"/>
            <w:tcBorders>
              <w:top w:val="single" w:sz="4" w:space="0" w:color="auto"/>
              <w:left w:val="nil"/>
              <w:bottom w:val="single" w:sz="4" w:space="0" w:color="auto"/>
              <w:right w:val="single" w:sz="4" w:space="0" w:color="auto"/>
            </w:tcBorders>
            <w:vAlign w:val="center"/>
          </w:tcPr>
          <w:p w14:paraId="5F5E5CCB" w14:textId="77777777" w:rsidR="00992CEE" w:rsidRPr="007104A5" w:rsidRDefault="00992CEE" w:rsidP="0047169F">
            <w:pPr>
              <w:spacing w:after="0" w:line="240" w:lineRule="auto"/>
              <w:jc w:val="center"/>
              <w:rPr>
                <w:rFonts w:cs="Arial"/>
                <w:b/>
                <w:bCs/>
                <w:color w:val="5B9BD5" w:themeColor="accent1"/>
                <w:sz w:val="20"/>
                <w:szCs w:val="20"/>
              </w:rPr>
            </w:pPr>
            <w:r w:rsidRPr="007104A5">
              <w:rPr>
                <w:rFonts w:cs="Arial"/>
                <w:b/>
                <w:bCs/>
                <w:color w:val="5B9BD5" w:themeColor="accent1"/>
                <w:sz w:val="20"/>
                <w:szCs w:val="20"/>
              </w:rPr>
              <w:t>Różnica</w:t>
            </w:r>
          </w:p>
        </w:tc>
      </w:tr>
      <w:tr w:rsidR="00992CEE" w:rsidRPr="007104A5" w14:paraId="2AADE12E" w14:textId="77777777" w:rsidTr="0047169F">
        <w:trPr>
          <w:trHeight w:val="108"/>
          <w:jc w:val="center"/>
        </w:trPr>
        <w:tc>
          <w:tcPr>
            <w:tcW w:w="437" w:type="dxa"/>
            <w:vMerge/>
            <w:tcBorders>
              <w:top w:val="single" w:sz="4" w:space="0" w:color="auto"/>
              <w:left w:val="single" w:sz="4" w:space="0" w:color="auto"/>
              <w:bottom w:val="single" w:sz="4" w:space="0" w:color="auto"/>
              <w:right w:val="single" w:sz="4" w:space="0" w:color="auto"/>
            </w:tcBorders>
            <w:vAlign w:val="center"/>
            <w:hideMark/>
          </w:tcPr>
          <w:p w14:paraId="186E72E3" w14:textId="77777777" w:rsidR="00992CEE" w:rsidRPr="007104A5" w:rsidRDefault="00992CEE" w:rsidP="0047169F">
            <w:pPr>
              <w:spacing w:after="0" w:line="240" w:lineRule="auto"/>
              <w:rPr>
                <w:rFonts w:cs="Arial"/>
                <w:b/>
                <w:color w:val="5B9BD5" w:themeColor="accent1"/>
                <w:sz w:val="20"/>
                <w:szCs w:val="20"/>
              </w:rPr>
            </w:pPr>
          </w:p>
        </w:tc>
        <w:tc>
          <w:tcPr>
            <w:tcW w:w="3232" w:type="dxa"/>
            <w:vMerge/>
            <w:tcBorders>
              <w:top w:val="single" w:sz="4" w:space="0" w:color="auto"/>
              <w:left w:val="single" w:sz="4" w:space="0" w:color="auto"/>
              <w:bottom w:val="single" w:sz="4" w:space="0" w:color="auto"/>
              <w:right w:val="single" w:sz="4" w:space="0" w:color="auto"/>
            </w:tcBorders>
            <w:vAlign w:val="center"/>
            <w:hideMark/>
          </w:tcPr>
          <w:p w14:paraId="603A2948" w14:textId="77777777" w:rsidR="00992CEE" w:rsidRPr="007104A5" w:rsidRDefault="00992CEE" w:rsidP="0047169F">
            <w:pPr>
              <w:spacing w:after="0" w:line="240" w:lineRule="auto"/>
              <w:rPr>
                <w:rFonts w:cs="Arial"/>
                <w:b/>
                <w:color w:val="5B9BD5" w:themeColor="accent1"/>
                <w:sz w:val="20"/>
                <w:szCs w:val="20"/>
              </w:rPr>
            </w:pPr>
          </w:p>
        </w:tc>
        <w:tc>
          <w:tcPr>
            <w:tcW w:w="2693" w:type="dxa"/>
            <w:gridSpan w:val="2"/>
            <w:tcBorders>
              <w:top w:val="single" w:sz="4" w:space="0" w:color="auto"/>
              <w:left w:val="nil"/>
              <w:bottom w:val="single" w:sz="4" w:space="0" w:color="auto"/>
              <w:right w:val="single" w:sz="4" w:space="0" w:color="auto"/>
            </w:tcBorders>
          </w:tcPr>
          <w:p w14:paraId="324E9F8D" w14:textId="77777777" w:rsidR="00992CEE" w:rsidRPr="007104A5" w:rsidRDefault="00992CEE" w:rsidP="0047169F">
            <w:pPr>
              <w:spacing w:after="0" w:line="240" w:lineRule="auto"/>
              <w:jc w:val="center"/>
              <w:rPr>
                <w:rFonts w:cs="Arial"/>
                <w:b/>
                <w:color w:val="5B9BD5" w:themeColor="accent1"/>
                <w:sz w:val="20"/>
                <w:szCs w:val="20"/>
              </w:rPr>
            </w:pPr>
            <w:r w:rsidRPr="007104A5">
              <w:rPr>
                <w:rFonts w:cs="Arial"/>
                <w:b/>
                <w:color w:val="5B9BD5" w:themeColor="accent1"/>
                <w:sz w:val="20"/>
                <w:szCs w:val="20"/>
              </w:rPr>
              <w:t>[Mg CO</w:t>
            </w:r>
            <w:r w:rsidRPr="007104A5">
              <w:rPr>
                <w:rFonts w:cs="Arial"/>
                <w:b/>
                <w:color w:val="5B9BD5" w:themeColor="accent1"/>
                <w:sz w:val="20"/>
                <w:szCs w:val="20"/>
                <w:vertAlign w:val="subscript"/>
              </w:rPr>
              <w:t>2</w:t>
            </w:r>
            <w:r w:rsidRPr="007104A5">
              <w:rPr>
                <w:rFonts w:cs="Arial"/>
                <w:b/>
                <w:color w:val="5B9BD5" w:themeColor="accent1"/>
                <w:sz w:val="20"/>
                <w:szCs w:val="20"/>
              </w:rPr>
              <w:t>/rok]</w:t>
            </w:r>
          </w:p>
        </w:tc>
        <w:tc>
          <w:tcPr>
            <w:tcW w:w="1258" w:type="dxa"/>
            <w:tcBorders>
              <w:top w:val="single" w:sz="4" w:space="0" w:color="auto"/>
              <w:left w:val="nil"/>
              <w:bottom w:val="single" w:sz="4" w:space="0" w:color="auto"/>
              <w:right w:val="single" w:sz="4" w:space="0" w:color="auto"/>
            </w:tcBorders>
          </w:tcPr>
          <w:p w14:paraId="0D4BA963" w14:textId="77777777" w:rsidR="00992CEE" w:rsidRPr="007104A5" w:rsidRDefault="00992CEE" w:rsidP="0047169F">
            <w:pPr>
              <w:spacing w:after="0" w:line="240" w:lineRule="auto"/>
              <w:jc w:val="center"/>
              <w:rPr>
                <w:rFonts w:cs="Arial"/>
                <w:b/>
                <w:color w:val="5B9BD5" w:themeColor="accent1"/>
                <w:sz w:val="20"/>
                <w:szCs w:val="20"/>
              </w:rPr>
            </w:pPr>
            <w:r w:rsidRPr="007104A5">
              <w:rPr>
                <w:rFonts w:cs="Arial"/>
                <w:b/>
                <w:color w:val="5B9BD5" w:themeColor="accent1"/>
                <w:sz w:val="20"/>
                <w:szCs w:val="20"/>
              </w:rPr>
              <w:t>Mg CO</w:t>
            </w:r>
            <w:r w:rsidRPr="007104A5">
              <w:rPr>
                <w:rFonts w:cs="Arial"/>
                <w:b/>
                <w:color w:val="5B9BD5" w:themeColor="accent1"/>
                <w:sz w:val="20"/>
                <w:szCs w:val="20"/>
                <w:vertAlign w:val="subscript"/>
              </w:rPr>
              <w:t>2</w:t>
            </w:r>
          </w:p>
        </w:tc>
      </w:tr>
      <w:tr w:rsidR="007104A5" w:rsidRPr="007104A5" w14:paraId="7BE74603" w14:textId="77777777" w:rsidTr="0047169F">
        <w:trPr>
          <w:trHeight w:val="60"/>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hideMark/>
          </w:tcPr>
          <w:p w14:paraId="6BA46D9C" w14:textId="77777777" w:rsidR="00992CEE" w:rsidRPr="007104A5" w:rsidRDefault="00992CEE" w:rsidP="0047169F">
            <w:pPr>
              <w:spacing w:after="0" w:line="240" w:lineRule="auto"/>
              <w:rPr>
                <w:rFonts w:cs="Arial"/>
                <w:color w:val="5B9BD5" w:themeColor="accent1"/>
                <w:sz w:val="20"/>
                <w:szCs w:val="20"/>
              </w:rPr>
            </w:pPr>
            <w:r w:rsidRPr="007104A5">
              <w:rPr>
                <w:rFonts w:cs="Arial"/>
                <w:color w:val="5B9BD5" w:themeColor="accent1"/>
                <w:sz w:val="20"/>
                <w:szCs w:val="20"/>
              </w:rPr>
              <w:t>1.</w:t>
            </w:r>
          </w:p>
        </w:tc>
        <w:tc>
          <w:tcPr>
            <w:tcW w:w="3232" w:type="dxa"/>
            <w:tcBorders>
              <w:top w:val="single" w:sz="4" w:space="0" w:color="auto"/>
              <w:left w:val="nil"/>
              <w:bottom w:val="single" w:sz="4" w:space="0" w:color="auto"/>
              <w:right w:val="single" w:sz="4" w:space="0" w:color="auto"/>
            </w:tcBorders>
            <w:shd w:val="clear" w:color="auto" w:fill="auto"/>
            <w:noWrap/>
            <w:hideMark/>
          </w:tcPr>
          <w:p w14:paraId="1E0DF9F4" w14:textId="77777777" w:rsidR="00992CEE" w:rsidRPr="007104A5" w:rsidRDefault="00992CEE" w:rsidP="0047169F">
            <w:pPr>
              <w:spacing w:after="0" w:line="240" w:lineRule="auto"/>
              <w:jc w:val="both"/>
              <w:rPr>
                <w:color w:val="5B9BD5" w:themeColor="accent1"/>
                <w:sz w:val="20"/>
                <w:szCs w:val="20"/>
              </w:rPr>
            </w:pPr>
            <w:r w:rsidRPr="007104A5">
              <w:rPr>
                <w:color w:val="5B9BD5" w:themeColor="accent1"/>
                <w:sz w:val="20"/>
                <w:szCs w:val="20"/>
              </w:rPr>
              <w:t>Budynki, wyposażenie/urządzenia komunalne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AB7EC" w14:textId="77777777" w:rsidR="00992CEE" w:rsidRPr="007104A5" w:rsidRDefault="00992CEE"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1028,74</w:t>
            </w:r>
          </w:p>
        </w:tc>
        <w:tc>
          <w:tcPr>
            <w:tcW w:w="1418" w:type="dxa"/>
            <w:tcBorders>
              <w:top w:val="single" w:sz="4" w:space="0" w:color="auto"/>
              <w:left w:val="nil"/>
              <w:bottom w:val="single" w:sz="4" w:space="0" w:color="auto"/>
              <w:right w:val="single" w:sz="4" w:space="0" w:color="auto"/>
            </w:tcBorders>
            <w:vAlign w:val="center"/>
          </w:tcPr>
          <w:p w14:paraId="7CAE87A3" w14:textId="61779584" w:rsidR="00992CEE" w:rsidRPr="007104A5" w:rsidRDefault="007104A5" w:rsidP="0047169F">
            <w:pPr>
              <w:spacing w:after="0" w:line="240" w:lineRule="auto"/>
              <w:jc w:val="center"/>
              <w:rPr>
                <w:rFonts w:cs="Arial"/>
                <w:color w:val="5B9BD5" w:themeColor="accent1"/>
                <w:sz w:val="20"/>
                <w:szCs w:val="20"/>
              </w:rPr>
            </w:pPr>
            <w:r w:rsidRPr="007104A5">
              <w:rPr>
                <w:rFonts w:cs="Arial"/>
                <w:color w:val="5B9BD5" w:themeColor="accent1"/>
                <w:sz w:val="20"/>
                <w:szCs w:val="20"/>
              </w:rPr>
              <w:t>857,67</w:t>
            </w:r>
          </w:p>
        </w:tc>
        <w:tc>
          <w:tcPr>
            <w:tcW w:w="1258" w:type="dxa"/>
            <w:tcBorders>
              <w:top w:val="single" w:sz="4" w:space="0" w:color="auto"/>
              <w:left w:val="nil"/>
              <w:bottom w:val="single" w:sz="4" w:space="0" w:color="auto"/>
              <w:right w:val="single" w:sz="4" w:space="0" w:color="auto"/>
            </w:tcBorders>
            <w:vAlign w:val="center"/>
          </w:tcPr>
          <w:p w14:paraId="4E966D2D" w14:textId="75195D2C" w:rsidR="00992CEE" w:rsidRPr="007104A5" w:rsidRDefault="00992CEE" w:rsidP="007104A5">
            <w:pPr>
              <w:spacing w:after="0" w:line="240" w:lineRule="auto"/>
              <w:jc w:val="center"/>
              <w:rPr>
                <w:rFonts w:cs="Arial"/>
                <w:bCs/>
                <w:color w:val="5B9BD5" w:themeColor="accent1"/>
                <w:sz w:val="20"/>
                <w:szCs w:val="20"/>
              </w:rPr>
            </w:pPr>
            <w:r w:rsidRPr="007104A5">
              <w:rPr>
                <w:rFonts w:cs="Arial"/>
                <w:bCs/>
                <w:color w:val="5B9BD5" w:themeColor="accent1"/>
                <w:sz w:val="20"/>
                <w:szCs w:val="20"/>
              </w:rPr>
              <w:t>-</w:t>
            </w:r>
            <w:r w:rsidR="007104A5" w:rsidRPr="007104A5">
              <w:rPr>
                <w:rFonts w:cs="Arial"/>
                <w:bCs/>
                <w:color w:val="5B9BD5" w:themeColor="accent1"/>
                <w:sz w:val="20"/>
                <w:szCs w:val="20"/>
              </w:rPr>
              <w:t>171,07</w:t>
            </w:r>
          </w:p>
        </w:tc>
      </w:tr>
      <w:tr w:rsidR="00992CEE" w:rsidRPr="007104A5" w14:paraId="1722D114" w14:textId="77777777" w:rsidTr="0047169F">
        <w:trPr>
          <w:trHeight w:val="248"/>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hideMark/>
          </w:tcPr>
          <w:p w14:paraId="7275EC27" w14:textId="77777777" w:rsidR="00992CEE" w:rsidRPr="007104A5" w:rsidRDefault="00992CEE" w:rsidP="0047169F">
            <w:pPr>
              <w:spacing w:after="0" w:line="240" w:lineRule="auto"/>
              <w:rPr>
                <w:rFonts w:cs="Arial"/>
                <w:color w:val="5B9BD5" w:themeColor="accent1"/>
                <w:sz w:val="20"/>
                <w:szCs w:val="20"/>
              </w:rPr>
            </w:pPr>
            <w:r w:rsidRPr="007104A5">
              <w:rPr>
                <w:rFonts w:cs="Arial"/>
                <w:color w:val="5B9BD5" w:themeColor="accent1"/>
                <w:sz w:val="20"/>
                <w:szCs w:val="20"/>
              </w:rPr>
              <w:t>2.</w:t>
            </w:r>
          </w:p>
        </w:tc>
        <w:tc>
          <w:tcPr>
            <w:tcW w:w="3232" w:type="dxa"/>
            <w:tcBorders>
              <w:top w:val="single" w:sz="4" w:space="0" w:color="auto"/>
              <w:left w:val="nil"/>
              <w:bottom w:val="single" w:sz="4" w:space="0" w:color="auto"/>
              <w:right w:val="single" w:sz="4" w:space="0" w:color="auto"/>
            </w:tcBorders>
            <w:shd w:val="clear" w:color="auto" w:fill="auto"/>
            <w:noWrap/>
            <w:hideMark/>
          </w:tcPr>
          <w:p w14:paraId="30F1992B" w14:textId="77777777" w:rsidR="00992CEE" w:rsidRPr="007104A5" w:rsidRDefault="00992CEE" w:rsidP="0047169F">
            <w:pPr>
              <w:spacing w:after="0" w:line="240" w:lineRule="auto"/>
              <w:ind w:right="-60"/>
              <w:rPr>
                <w:rFonts w:cs="Arial"/>
                <w:bCs/>
                <w:color w:val="5B9BD5" w:themeColor="accent1"/>
                <w:sz w:val="20"/>
                <w:szCs w:val="20"/>
                <w:vertAlign w:val="superscript"/>
              </w:rPr>
            </w:pPr>
            <w:r w:rsidRPr="007104A5">
              <w:rPr>
                <w:color w:val="5B9BD5" w:themeColor="accent1"/>
                <w:sz w:val="20"/>
                <w:szCs w:val="20"/>
              </w:rPr>
              <w:t>Budynki mieszkalne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F8DC9FB" w14:textId="77777777" w:rsidR="00992CEE" w:rsidRPr="007104A5" w:rsidRDefault="00992CEE"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14 759,07</w:t>
            </w:r>
          </w:p>
        </w:tc>
        <w:tc>
          <w:tcPr>
            <w:tcW w:w="1418" w:type="dxa"/>
            <w:tcBorders>
              <w:top w:val="single" w:sz="4" w:space="0" w:color="auto"/>
              <w:left w:val="nil"/>
              <w:bottom w:val="single" w:sz="4" w:space="0" w:color="auto"/>
              <w:right w:val="single" w:sz="4" w:space="0" w:color="auto"/>
            </w:tcBorders>
            <w:vAlign w:val="center"/>
          </w:tcPr>
          <w:p w14:paraId="3D8A8756" w14:textId="7A4306B7"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14 474,38</w:t>
            </w:r>
          </w:p>
        </w:tc>
        <w:tc>
          <w:tcPr>
            <w:tcW w:w="1258" w:type="dxa"/>
            <w:tcBorders>
              <w:top w:val="single" w:sz="4" w:space="0" w:color="auto"/>
              <w:left w:val="nil"/>
              <w:bottom w:val="single" w:sz="4" w:space="0" w:color="auto"/>
              <w:right w:val="single" w:sz="4" w:space="0" w:color="auto"/>
            </w:tcBorders>
            <w:vAlign w:val="center"/>
          </w:tcPr>
          <w:p w14:paraId="0676D054" w14:textId="6591F490" w:rsidR="00992CEE" w:rsidRPr="007104A5" w:rsidRDefault="00992CEE"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w:t>
            </w:r>
            <w:r w:rsidR="007104A5" w:rsidRPr="007104A5">
              <w:rPr>
                <w:rFonts w:cs="Arial"/>
                <w:bCs/>
                <w:color w:val="5B9BD5" w:themeColor="accent1"/>
                <w:sz w:val="20"/>
                <w:szCs w:val="20"/>
              </w:rPr>
              <w:t>284,69</w:t>
            </w:r>
          </w:p>
        </w:tc>
      </w:tr>
      <w:tr w:rsidR="00992CEE" w:rsidRPr="007104A5" w14:paraId="31A95FAC" w14:textId="77777777" w:rsidTr="0047169F">
        <w:trPr>
          <w:trHeight w:val="138"/>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hideMark/>
          </w:tcPr>
          <w:p w14:paraId="2DBBA656" w14:textId="77777777" w:rsidR="00992CEE" w:rsidRPr="007104A5" w:rsidRDefault="00992CEE" w:rsidP="0047169F">
            <w:pPr>
              <w:spacing w:after="0" w:line="240" w:lineRule="auto"/>
              <w:rPr>
                <w:rFonts w:cs="Arial"/>
                <w:color w:val="5B9BD5" w:themeColor="accent1"/>
                <w:sz w:val="20"/>
                <w:szCs w:val="20"/>
              </w:rPr>
            </w:pPr>
            <w:r w:rsidRPr="007104A5">
              <w:rPr>
                <w:rFonts w:cs="Arial"/>
                <w:color w:val="5B9BD5" w:themeColor="accent1"/>
                <w:sz w:val="20"/>
                <w:szCs w:val="20"/>
              </w:rPr>
              <w:t>3.</w:t>
            </w:r>
          </w:p>
        </w:tc>
        <w:tc>
          <w:tcPr>
            <w:tcW w:w="3232" w:type="dxa"/>
            <w:tcBorders>
              <w:top w:val="single" w:sz="4" w:space="0" w:color="auto"/>
              <w:left w:val="single" w:sz="4" w:space="0" w:color="auto"/>
              <w:bottom w:val="single" w:sz="4" w:space="0" w:color="auto"/>
              <w:right w:val="single" w:sz="4" w:space="0" w:color="auto"/>
            </w:tcBorders>
            <w:shd w:val="clear" w:color="auto" w:fill="auto"/>
            <w:hideMark/>
          </w:tcPr>
          <w:p w14:paraId="12E90251" w14:textId="77777777" w:rsidR="00992CEE" w:rsidRPr="007104A5" w:rsidRDefault="00992CEE" w:rsidP="0047169F">
            <w:pPr>
              <w:spacing w:after="0" w:line="240" w:lineRule="auto"/>
              <w:rPr>
                <w:rFonts w:cs="Arial"/>
                <w:bCs/>
                <w:color w:val="5B9BD5" w:themeColor="accent1"/>
                <w:sz w:val="20"/>
                <w:szCs w:val="20"/>
              </w:rPr>
            </w:pPr>
            <w:r w:rsidRPr="007104A5">
              <w:rPr>
                <w:color w:val="5B9BD5" w:themeColor="accent1"/>
                <w:sz w:val="20"/>
                <w:szCs w:val="20"/>
              </w:rPr>
              <w:t>Budynki wyposażenie/urządzenia usługowe (niekomunalne)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AA56F" w14:textId="77777777" w:rsidR="00992CEE" w:rsidRPr="007104A5" w:rsidRDefault="00992CEE"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41,50</w:t>
            </w:r>
          </w:p>
        </w:tc>
        <w:tc>
          <w:tcPr>
            <w:tcW w:w="1418" w:type="dxa"/>
            <w:tcBorders>
              <w:top w:val="single" w:sz="4" w:space="0" w:color="auto"/>
              <w:left w:val="single" w:sz="4" w:space="0" w:color="auto"/>
              <w:bottom w:val="single" w:sz="4" w:space="0" w:color="auto"/>
              <w:right w:val="single" w:sz="4" w:space="0" w:color="auto"/>
            </w:tcBorders>
            <w:vAlign w:val="center"/>
          </w:tcPr>
          <w:p w14:paraId="03795C29" w14:textId="18A6B47F"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56,95</w:t>
            </w:r>
          </w:p>
        </w:tc>
        <w:tc>
          <w:tcPr>
            <w:tcW w:w="1258" w:type="dxa"/>
            <w:tcBorders>
              <w:top w:val="single" w:sz="4" w:space="0" w:color="auto"/>
              <w:left w:val="single" w:sz="4" w:space="0" w:color="auto"/>
              <w:bottom w:val="single" w:sz="4" w:space="0" w:color="auto"/>
              <w:right w:val="single" w:sz="4" w:space="0" w:color="auto"/>
            </w:tcBorders>
            <w:vAlign w:val="center"/>
          </w:tcPr>
          <w:p w14:paraId="61D13349" w14:textId="20E4457D"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+15,45</w:t>
            </w:r>
          </w:p>
        </w:tc>
      </w:tr>
      <w:tr w:rsidR="00992CEE" w:rsidRPr="007104A5" w14:paraId="00C3D77A" w14:textId="77777777" w:rsidTr="0047169F">
        <w:trPr>
          <w:trHeight w:val="138"/>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tcPr>
          <w:p w14:paraId="49C80F64" w14:textId="77777777" w:rsidR="00992CEE" w:rsidRPr="007104A5" w:rsidRDefault="00992CEE" w:rsidP="0047169F">
            <w:pPr>
              <w:spacing w:after="0" w:line="240" w:lineRule="auto"/>
              <w:rPr>
                <w:rFonts w:cs="Arial"/>
                <w:color w:val="5B9BD5" w:themeColor="accent1"/>
                <w:sz w:val="20"/>
                <w:szCs w:val="20"/>
              </w:rPr>
            </w:pPr>
            <w:r w:rsidRPr="007104A5">
              <w:rPr>
                <w:rFonts w:cs="Arial"/>
                <w:color w:val="5B9BD5" w:themeColor="accent1"/>
                <w:sz w:val="20"/>
                <w:szCs w:val="20"/>
              </w:rPr>
              <w:t>4.</w:t>
            </w:r>
          </w:p>
        </w:tc>
        <w:tc>
          <w:tcPr>
            <w:tcW w:w="3232" w:type="dxa"/>
            <w:tcBorders>
              <w:top w:val="single" w:sz="4" w:space="0" w:color="auto"/>
              <w:left w:val="single" w:sz="4" w:space="0" w:color="auto"/>
              <w:bottom w:val="single" w:sz="4" w:space="0" w:color="auto"/>
              <w:right w:val="single" w:sz="4" w:space="0" w:color="auto"/>
            </w:tcBorders>
            <w:shd w:val="clear" w:color="auto" w:fill="auto"/>
          </w:tcPr>
          <w:p w14:paraId="1B035B3A" w14:textId="77777777" w:rsidR="00992CEE" w:rsidRPr="007104A5" w:rsidRDefault="00992CEE" w:rsidP="0047169F">
            <w:pPr>
              <w:spacing w:after="0" w:line="240" w:lineRule="auto"/>
              <w:rPr>
                <w:color w:val="5B9BD5" w:themeColor="accent1"/>
                <w:sz w:val="20"/>
                <w:szCs w:val="20"/>
              </w:rPr>
            </w:pPr>
            <w:r w:rsidRPr="007104A5">
              <w:rPr>
                <w:color w:val="5B9BD5" w:themeColor="accent1"/>
                <w:sz w:val="20"/>
                <w:szCs w:val="20"/>
              </w:rPr>
              <w:t>Zakłady przemysłowe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F8920" w14:textId="77777777" w:rsidR="00992CEE" w:rsidRPr="007104A5" w:rsidRDefault="00992CEE"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49,24</w:t>
            </w:r>
          </w:p>
        </w:tc>
        <w:tc>
          <w:tcPr>
            <w:tcW w:w="1418" w:type="dxa"/>
            <w:tcBorders>
              <w:top w:val="single" w:sz="4" w:space="0" w:color="auto"/>
              <w:left w:val="single" w:sz="4" w:space="0" w:color="auto"/>
              <w:bottom w:val="single" w:sz="4" w:space="0" w:color="auto"/>
              <w:right w:val="single" w:sz="4" w:space="0" w:color="auto"/>
            </w:tcBorders>
            <w:vAlign w:val="center"/>
          </w:tcPr>
          <w:p w14:paraId="36CC6E49" w14:textId="5CE49288"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250,91</w:t>
            </w:r>
          </w:p>
        </w:tc>
        <w:tc>
          <w:tcPr>
            <w:tcW w:w="1258" w:type="dxa"/>
            <w:tcBorders>
              <w:top w:val="single" w:sz="4" w:space="0" w:color="auto"/>
              <w:left w:val="single" w:sz="4" w:space="0" w:color="auto"/>
              <w:bottom w:val="single" w:sz="4" w:space="0" w:color="auto"/>
              <w:right w:val="single" w:sz="4" w:space="0" w:color="auto"/>
            </w:tcBorders>
            <w:vAlign w:val="center"/>
          </w:tcPr>
          <w:p w14:paraId="5BAFC275" w14:textId="112E3393"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+201,67</w:t>
            </w:r>
          </w:p>
        </w:tc>
      </w:tr>
      <w:tr w:rsidR="00992CEE" w:rsidRPr="007104A5" w14:paraId="37568207" w14:textId="77777777" w:rsidTr="0047169F">
        <w:trPr>
          <w:trHeight w:val="138"/>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tcPr>
          <w:p w14:paraId="742E160B" w14:textId="77777777" w:rsidR="00992CEE" w:rsidRPr="007104A5" w:rsidRDefault="00992CEE" w:rsidP="0047169F">
            <w:pPr>
              <w:spacing w:after="0" w:line="240" w:lineRule="auto"/>
              <w:rPr>
                <w:rFonts w:cs="Arial"/>
                <w:color w:val="5B9BD5" w:themeColor="accent1"/>
                <w:sz w:val="20"/>
                <w:szCs w:val="20"/>
              </w:rPr>
            </w:pPr>
            <w:r w:rsidRPr="007104A5">
              <w:rPr>
                <w:rFonts w:cs="Arial"/>
                <w:color w:val="5B9BD5" w:themeColor="accent1"/>
                <w:sz w:val="20"/>
                <w:szCs w:val="20"/>
              </w:rPr>
              <w:t>5.</w:t>
            </w:r>
          </w:p>
        </w:tc>
        <w:tc>
          <w:tcPr>
            <w:tcW w:w="3232" w:type="dxa"/>
            <w:tcBorders>
              <w:top w:val="single" w:sz="4" w:space="0" w:color="auto"/>
              <w:left w:val="single" w:sz="4" w:space="0" w:color="auto"/>
              <w:bottom w:val="single" w:sz="4" w:space="0" w:color="auto"/>
              <w:right w:val="single" w:sz="4" w:space="0" w:color="auto"/>
            </w:tcBorders>
            <w:shd w:val="clear" w:color="auto" w:fill="auto"/>
          </w:tcPr>
          <w:p w14:paraId="2710A314" w14:textId="77777777" w:rsidR="00992CEE" w:rsidRPr="007104A5" w:rsidRDefault="00992CEE" w:rsidP="0047169F">
            <w:pPr>
              <w:spacing w:after="0" w:line="240" w:lineRule="auto"/>
              <w:rPr>
                <w:color w:val="5B9BD5" w:themeColor="accent1"/>
                <w:sz w:val="20"/>
                <w:szCs w:val="20"/>
              </w:rPr>
            </w:pPr>
            <w:r w:rsidRPr="007104A5">
              <w:rPr>
                <w:color w:val="5B9BD5" w:themeColor="accent1"/>
                <w:sz w:val="20"/>
                <w:szCs w:val="20"/>
              </w:rPr>
              <w:t>Komunalne oświetlenie publiczne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CF7AE" w14:textId="77777777" w:rsidR="00992CEE" w:rsidRPr="007104A5" w:rsidRDefault="00992CEE"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315,59</w:t>
            </w:r>
          </w:p>
        </w:tc>
        <w:tc>
          <w:tcPr>
            <w:tcW w:w="1418" w:type="dxa"/>
            <w:tcBorders>
              <w:top w:val="single" w:sz="4" w:space="0" w:color="auto"/>
              <w:left w:val="single" w:sz="4" w:space="0" w:color="auto"/>
              <w:bottom w:val="single" w:sz="4" w:space="0" w:color="auto"/>
              <w:right w:val="single" w:sz="4" w:space="0" w:color="auto"/>
            </w:tcBorders>
            <w:vAlign w:val="center"/>
          </w:tcPr>
          <w:p w14:paraId="57C697A4" w14:textId="512B6D2B"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274,45</w:t>
            </w:r>
          </w:p>
        </w:tc>
        <w:tc>
          <w:tcPr>
            <w:tcW w:w="1258" w:type="dxa"/>
            <w:tcBorders>
              <w:top w:val="single" w:sz="4" w:space="0" w:color="auto"/>
              <w:left w:val="single" w:sz="4" w:space="0" w:color="auto"/>
              <w:bottom w:val="single" w:sz="4" w:space="0" w:color="auto"/>
              <w:right w:val="single" w:sz="4" w:space="0" w:color="auto"/>
            </w:tcBorders>
            <w:vAlign w:val="center"/>
          </w:tcPr>
          <w:p w14:paraId="78B448B7" w14:textId="5E4A6829"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-41,14</w:t>
            </w:r>
          </w:p>
        </w:tc>
      </w:tr>
      <w:tr w:rsidR="00992CEE" w:rsidRPr="007104A5" w14:paraId="789E5CAF" w14:textId="77777777" w:rsidTr="0047169F">
        <w:trPr>
          <w:trHeight w:val="138"/>
          <w:jc w:val="center"/>
        </w:trPr>
        <w:tc>
          <w:tcPr>
            <w:tcW w:w="437" w:type="dxa"/>
            <w:tcBorders>
              <w:top w:val="single" w:sz="4" w:space="0" w:color="auto"/>
              <w:left w:val="single" w:sz="4" w:space="0" w:color="auto"/>
              <w:bottom w:val="single" w:sz="4" w:space="0" w:color="auto"/>
              <w:right w:val="single" w:sz="4" w:space="0" w:color="auto"/>
            </w:tcBorders>
            <w:shd w:val="clear" w:color="auto" w:fill="auto"/>
            <w:noWrap/>
          </w:tcPr>
          <w:p w14:paraId="0CC70F9A" w14:textId="77777777" w:rsidR="00992CEE" w:rsidRPr="007104A5" w:rsidRDefault="00992CEE" w:rsidP="0047169F">
            <w:pPr>
              <w:spacing w:after="0" w:line="240" w:lineRule="auto"/>
              <w:rPr>
                <w:rFonts w:cs="Arial"/>
                <w:color w:val="5B9BD5" w:themeColor="accent1"/>
                <w:sz w:val="20"/>
                <w:szCs w:val="20"/>
              </w:rPr>
            </w:pPr>
            <w:r w:rsidRPr="007104A5">
              <w:rPr>
                <w:rFonts w:cs="Arial"/>
                <w:color w:val="5B9BD5" w:themeColor="accent1"/>
                <w:sz w:val="20"/>
                <w:szCs w:val="20"/>
              </w:rPr>
              <w:t>6.</w:t>
            </w:r>
          </w:p>
        </w:tc>
        <w:tc>
          <w:tcPr>
            <w:tcW w:w="3232" w:type="dxa"/>
            <w:tcBorders>
              <w:top w:val="single" w:sz="4" w:space="0" w:color="auto"/>
              <w:left w:val="single" w:sz="4" w:space="0" w:color="auto"/>
              <w:bottom w:val="single" w:sz="4" w:space="0" w:color="auto"/>
              <w:right w:val="single" w:sz="4" w:space="0" w:color="auto"/>
            </w:tcBorders>
            <w:shd w:val="clear" w:color="auto" w:fill="auto"/>
          </w:tcPr>
          <w:p w14:paraId="4BAE3E3E" w14:textId="77777777" w:rsidR="00992CEE" w:rsidRPr="007104A5" w:rsidRDefault="00992CEE" w:rsidP="0047169F">
            <w:pPr>
              <w:spacing w:after="0" w:line="240" w:lineRule="auto"/>
              <w:rPr>
                <w:color w:val="5B9BD5" w:themeColor="accent1"/>
                <w:sz w:val="20"/>
                <w:szCs w:val="20"/>
              </w:rPr>
            </w:pPr>
            <w:r w:rsidRPr="007104A5">
              <w:rPr>
                <w:color w:val="5B9BD5" w:themeColor="accent1"/>
                <w:sz w:val="20"/>
                <w:szCs w:val="20"/>
              </w:rPr>
              <w:t>Zużycie energii w transporcie</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96AC4F" w14:textId="77777777" w:rsidR="00992CEE" w:rsidRPr="007104A5" w:rsidRDefault="00992CEE"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675,56</w:t>
            </w:r>
          </w:p>
        </w:tc>
        <w:tc>
          <w:tcPr>
            <w:tcW w:w="1418" w:type="dxa"/>
            <w:tcBorders>
              <w:top w:val="single" w:sz="4" w:space="0" w:color="auto"/>
              <w:left w:val="single" w:sz="4" w:space="0" w:color="auto"/>
              <w:bottom w:val="single" w:sz="4" w:space="0" w:color="auto"/>
              <w:right w:val="single" w:sz="4" w:space="0" w:color="auto"/>
            </w:tcBorders>
            <w:vAlign w:val="center"/>
          </w:tcPr>
          <w:p w14:paraId="0D5D4019" w14:textId="006E60EB"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654,37</w:t>
            </w:r>
          </w:p>
        </w:tc>
        <w:tc>
          <w:tcPr>
            <w:tcW w:w="1258" w:type="dxa"/>
            <w:tcBorders>
              <w:top w:val="single" w:sz="4" w:space="0" w:color="auto"/>
              <w:left w:val="single" w:sz="4" w:space="0" w:color="auto"/>
              <w:bottom w:val="single" w:sz="4" w:space="0" w:color="auto"/>
              <w:right w:val="single" w:sz="4" w:space="0" w:color="auto"/>
            </w:tcBorders>
            <w:vAlign w:val="center"/>
          </w:tcPr>
          <w:p w14:paraId="4D70BA0D" w14:textId="432C5C93"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-21,19</w:t>
            </w:r>
          </w:p>
        </w:tc>
      </w:tr>
      <w:tr w:rsidR="007104A5" w:rsidRPr="007104A5" w14:paraId="0AE171C1" w14:textId="77777777" w:rsidTr="0047169F">
        <w:trPr>
          <w:trHeight w:val="285"/>
          <w:jc w:val="center"/>
        </w:trPr>
        <w:tc>
          <w:tcPr>
            <w:tcW w:w="36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E56AF37" w14:textId="77777777" w:rsidR="00992CEE" w:rsidRPr="007104A5" w:rsidRDefault="00992CEE" w:rsidP="0047169F">
            <w:pPr>
              <w:spacing w:after="0" w:line="240" w:lineRule="auto"/>
              <w:rPr>
                <w:rFonts w:cs="Arial"/>
                <w:bCs/>
                <w:color w:val="5B9BD5" w:themeColor="accent1"/>
                <w:sz w:val="20"/>
                <w:szCs w:val="20"/>
              </w:rPr>
            </w:pPr>
            <w:r w:rsidRPr="007104A5">
              <w:rPr>
                <w:rFonts w:cs="Arial"/>
                <w:bCs/>
                <w:color w:val="5B9BD5" w:themeColor="accent1"/>
                <w:sz w:val="20"/>
                <w:szCs w:val="20"/>
              </w:rPr>
              <w:t>Emisja łączna [Mg CO</w:t>
            </w:r>
            <w:r w:rsidRPr="007104A5">
              <w:rPr>
                <w:rFonts w:cs="Arial"/>
                <w:bCs/>
                <w:color w:val="5B9BD5" w:themeColor="accent1"/>
                <w:sz w:val="20"/>
                <w:szCs w:val="20"/>
                <w:vertAlign w:val="subscript"/>
              </w:rPr>
              <w:t>2</w:t>
            </w:r>
            <w:r w:rsidRPr="007104A5">
              <w:rPr>
                <w:rFonts w:cs="Arial"/>
                <w:bCs/>
                <w:color w:val="5B9BD5" w:themeColor="accent1"/>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E8CC4BF" w14:textId="77777777" w:rsidR="00992CEE" w:rsidRPr="007104A5" w:rsidRDefault="00992CEE"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16 869,70</w:t>
            </w:r>
          </w:p>
        </w:tc>
        <w:tc>
          <w:tcPr>
            <w:tcW w:w="1418" w:type="dxa"/>
            <w:tcBorders>
              <w:top w:val="single" w:sz="4" w:space="0" w:color="auto"/>
              <w:left w:val="nil"/>
              <w:bottom w:val="single" w:sz="4" w:space="0" w:color="auto"/>
              <w:right w:val="single" w:sz="4" w:space="0" w:color="auto"/>
            </w:tcBorders>
            <w:vAlign w:val="center"/>
          </w:tcPr>
          <w:p w14:paraId="49649F4A" w14:textId="77777777" w:rsidR="00992CEE" w:rsidRPr="007104A5" w:rsidRDefault="00992CEE"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16 331,52</w:t>
            </w:r>
          </w:p>
        </w:tc>
        <w:tc>
          <w:tcPr>
            <w:tcW w:w="1258" w:type="dxa"/>
            <w:tcBorders>
              <w:top w:val="single" w:sz="4" w:space="0" w:color="auto"/>
              <w:left w:val="nil"/>
              <w:bottom w:val="single" w:sz="4" w:space="0" w:color="auto"/>
              <w:right w:val="single" w:sz="4" w:space="0" w:color="auto"/>
            </w:tcBorders>
            <w:vAlign w:val="center"/>
          </w:tcPr>
          <w:p w14:paraId="343FB3CC" w14:textId="161B28FC" w:rsidR="00992CEE" w:rsidRPr="007104A5" w:rsidRDefault="00992CEE" w:rsidP="007104A5">
            <w:pPr>
              <w:spacing w:after="0" w:line="240" w:lineRule="auto"/>
              <w:jc w:val="center"/>
              <w:rPr>
                <w:rFonts w:cs="Arial"/>
                <w:bCs/>
                <w:color w:val="5B9BD5" w:themeColor="accent1"/>
                <w:sz w:val="20"/>
                <w:szCs w:val="20"/>
              </w:rPr>
            </w:pPr>
            <w:r w:rsidRPr="007104A5">
              <w:rPr>
                <w:rFonts w:cs="Arial"/>
                <w:bCs/>
                <w:color w:val="5B9BD5" w:themeColor="accent1"/>
                <w:sz w:val="20"/>
                <w:szCs w:val="20"/>
              </w:rPr>
              <w:t>-</w:t>
            </w:r>
            <w:r w:rsidR="007104A5" w:rsidRPr="007104A5">
              <w:rPr>
                <w:rFonts w:cs="Arial"/>
                <w:bCs/>
                <w:color w:val="5B9BD5" w:themeColor="accent1"/>
                <w:sz w:val="20"/>
                <w:szCs w:val="20"/>
              </w:rPr>
              <w:t>300,97</w:t>
            </w:r>
          </w:p>
        </w:tc>
      </w:tr>
      <w:tr w:rsidR="007104A5" w:rsidRPr="007104A5" w14:paraId="4E43A577" w14:textId="77777777" w:rsidTr="0047169F">
        <w:trPr>
          <w:trHeight w:val="285"/>
          <w:jc w:val="center"/>
        </w:trPr>
        <w:tc>
          <w:tcPr>
            <w:tcW w:w="36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5D5A806" w14:textId="77777777" w:rsidR="00992CEE" w:rsidRPr="007104A5" w:rsidRDefault="00992CEE" w:rsidP="0047169F">
            <w:pPr>
              <w:spacing w:after="0" w:line="240" w:lineRule="auto"/>
              <w:rPr>
                <w:rFonts w:cs="Arial"/>
                <w:bCs/>
                <w:color w:val="5B9BD5" w:themeColor="accent1"/>
                <w:sz w:val="20"/>
                <w:szCs w:val="20"/>
              </w:rPr>
            </w:pPr>
            <w:r w:rsidRPr="007104A5">
              <w:rPr>
                <w:rFonts w:cs="Arial"/>
                <w:bCs/>
                <w:color w:val="5B9BD5" w:themeColor="accent1"/>
                <w:sz w:val="20"/>
                <w:szCs w:val="20"/>
              </w:rPr>
              <w:t>Szacowana emisja uniknięta w związku z produkcją energii elektr. z OZE [Mg CO</w:t>
            </w:r>
            <w:r w:rsidRPr="007104A5">
              <w:rPr>
                <w:rFonts w:cs="Arial"/>
                <w:bCs/>
                <w:color w:val="5B9BD5" w:themeColor="accent1"/>
                <w:sz w:val="20"/>
                <w:szCs w:val="20"/>
                <w:vertAlign w:val="subscript"/>
              </w:rPr>
              <w:t>2</w:t>
            </w:r>
            <w:r w:rsidRPr="007104A5">
              <w:rPr>
                <w:rFonts w:cs="Arial"/>
                <w:bCs/>
                <w:color w:val="5B9BD5" w:themeColor="accent1"/>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09B966A" w14:textId="36578800"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73,49</w:t>
            </w:r>
          </w:p>
        </w:tc>
        <w:tc>
          <w:tcPr>
            <w:tcW w:w="1418" w:type="dxa"/>
            <w:tcBorders>
              <w:top w:val="single" w:sz="4" w:space="0" w:color="auto"/>
              <w:left w:val="nil"/>
              <w:bottom w:val="single" w:sz="4" w:space="0" w:color="auto"/>
              <w:right w:val="single" w:sz="4" w:space="0" w:color="auto"/>
            </w:tcBorders>
            <w:vAlign w:val="center"/>
          </w:tcPr>
          <w:p w14:paraId="1BE64F1B" w14:textId="5FED6A16" w:rsidR="00992CEE" w:rsidRPr="007104A5" w:rsidRDefault="007104A5" w:rsidP="0047169F">
            <w:pPr>
              <w:spacing w:after="0" w:line="240" w:lineRule="auto"/>
              <w:jc w:val="center"/>
              <w:rPr>
                <w:rFonts w:cs="Arial"/>
                <w:bCs/>
                <w:color w:val="5B9BD5" w:themeColor="accent1"/>
                <w:sz w:val="20"/>
                <w:szCs w:val="20"/>
              </w:rPr>
            </w:pPr>
            <w:r w:rsidRPr="007104A5">
              <w:rPr>
                <w:rFonts w:cs="Arial"/>
                <w:bCs/>
                <w:color w:val="5B9BD5" w:themeColor="accent1"/>
                <w:sz w:val="20"/>
                <w:szCs w:val="20"/>
              </w:rPr>
              <w:t>2434,30</w:t>
            </w:r>
          </w:p>
        </w:tc>
        <w:tc>
          <w:tcPr>
            <w:tcW w:w="1258" w:type="dxa"/>
            <w:tcBorders>
              <w:top w:val="single" w:sz="4" w:space="0" w:color="auto"/>
              <w:left w:val="nil"/>
              <w:bottom w:val="single" w:sz="4" w:space="0" w:color="auto"/>
              <w:right w:val="single" w:sz="4" w:space="0" w:color="auto"/>
            </w:tcBorders>
            <w:vAlign w:val="center"/>
          </w:tcPr>
          <w:p w14:paraId="6D75762E" w14:textId="3C5EB158" w:rsidR="00992CEE" w:rsidRPr="007104A5" w:rsidRDefault="00992CEE" w:rsidP="007104A5">
            <w:pPr>
              <w:spacing w:after="0" w:line="240" w:lineRule="auto"/>
              <w:jc w:val="center"/>
              <w:rPr>
                <w:rFonts w:cs="Arial"/>
                <w:bCs/>
                <w:color w:val="5B9BD5" w:themeColor="accent1"/>
                <w:sz w:val="20"/>
                <w:szCs w:val="20"/>
              </w:rPr>
            </w:pPr>
            <w:r w:rsidRPr="007104A5">
              <w:rPr>
                <w:rFonts w:cs="Arial"/>
                <w:bCs/>
                <w:color w:val="5B9BD5" w:themeColor="accent1"/>
                <w:sz w:val="20"/>
                <w:szCs w:val="20"/>
              </w:rPr>
              <w:t>-</w:t>
            </w:r>
            <w:r w:rsidR="007104A5" w:rsidRPr="007104A5">
              <w:rPr>
                <w:rFonts w:cs="Arial"/>
                <w:bCs/>
                <w:color w:val="5B9BD5" w:themeColor="accent1"/>
                <w:sz w:val="20"/>
                <w:szCs w:val="20"/>
              </w:rPr>
              <w:t>2360,81</w:t>
            </w:r>
          </w:p>
        </w:tc>
      </w:tr>
      <w:tr w:rsidR="007104A5" w:rsidRPr="007104A5" w14:paraId="628C3824" w14:textId="77777777" w:rsidTr="0047169F">
        <w:trPr>
          <w:trHeight w:val="285"/>
          <w:jc w:val="center"/>
        </w:trPr>
        <w:tc>
          <w:tcPr>
            <w:tcW w:w="3669"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42FAFA8" w14:textId="77777777" w:rsidR="00992CEE" w:rsidRPr="007104A5" w:rsidRDefault="00992CEE" w:rsidP="0047169F">
            <w:pPr>
              <w:spacing w:after="0" w:line="240" w:lineRule="auto"/>
              <w:rPr>
                <w:rFonts w:cs="Arial"/>
                <w:b/>
                <w:bCs/>
                <w:color w:val="5B9BD5" w:themeColor="accent1"/>
                <w:sz w:val="20"/>
                <w:szCs w:val="20"/>
              </w:rPr>
            </w:pPr>
            <w:r w:rsidRPr="007104A5">
              <w:rPr>
                <w:rFonts w:cs="Arial"/>
                <w:b/>
                <w:bCs/>
                <w:color w:val="5B9BD5" w:themeColor="accent1"/>
                <w:sz w:val="20"/>
                <w:szCs w:val="20"/>
              </w:rPr>
              <w:t xml:space="preserve">Łączny efekt zastosowanych działań – redukcja emisji wraz z uniknięta emisją związana z produkcją energii elektrycznej z OZE </w:t>
            </w:r>
            <w:r w:rsidRPr="007104A5">
              <w:rPr>
                <w:rFonts w:cs="Arial"/>
                <w:bCs/>
                <w:color w:val="5B9BD5" w:themeColor="accent1"/>
                <w:sz w:val="20"/>
                <w:szCs w:val="20"/>
              </w:rPr>
              <w:t>[Mg CO</w:t>
            </w:r>
            <w:r w:rsidRPr="007104A5">
              <w:rPr>
                <w:rFonts w:cs="Arial"/>
                <w:bCs/>
                <w:color w:val="5B9BD5" w:themeColor="accent1"/>
                <w:sz w:val="20"/>
                <w:szCs w:val="20"/>
                <w:vertAlign w:val="subscript"/>
              </w:rPr>
              <w:t>2</w:t>
            </w:r>
            <w:r w:rsidRPr="007104A5">
              <w:rPr>
                <w:rFonts w:cs="Arial"/>
                <w:bCs/>
                <w:color w:val="5B9BD5" w:themeColor="accent1"/>
                <w:sz w:val="20"/>
                <w:szCs w:val="20"/>
              </w:rPr>
              <w:t>]</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04728951" w14:textId="77777777" w:rsidR="00992CEE" w:rsidRPr="007104A5" w:rsidRDefault="00992CEE" w:rsidP="0047169F">
            <w:pPr>
              <w:spacing w:after="0" w:line="240" w:lineRule="auto"/>
              <w:jc w:val="center"/>
              <w:rPr>
                <w:rFonts w:cs="Arial"/>
                <w:b/>
                <w:bCs/>
                <w:color w:val="5B9BD5" w:themeColor="accent1"/>
                <w:sz w:val="20"/>
                <w:szCs w:val="20"/>
              </w:rPr>
            </w:pPr>
            <w:r w:rsidRPr="007104A5">
              <w:rPr>
                <w:rFonts w:cs="Arial"/>
                <w:b/>
                <w:bCs/>
                <w:color w:val="5B9BD5" w:themeColor="accent1"/>
                <w:sz w:val="20"/>
                <w:szCs w:val="20"/>
              </w:rPr>
              <w:t>-</w:t>
            </w:r>
          </w:p>
        </w:tc>
        <w:tc>
          <w:tcPr>
            <w:tcW w:w="1418" w:type="dxa"/>
            <w:tcBorders>
              <w:top w:val="single" w:sz="4" w:space="0" w:color="auto"/>
              <w:left w:val="nil"/>
              <w:bottom w:val="single" w:sz="4" w:space="0" w:color="auto"/>
              <w:right w:val="single" w:sz="4" w:space="0" w:color="auto"/>
            </w:tcBorders>
            <w:vAlign w:val="center"/>
          </w:tcPr>
          <w:p w14:paraId="390A8E44" w14:textId="77777777" w:rsidR="00992CEE" w:rsidRPr="007104A5" w:rsidRDefault="00992CEE" w:rsidP="0047169F">
            <w:pPr>
              <w:spacing w:after="0" w:line="240" w:lineRule="auto"/>
              <w:jc w:val="center"/>
              <w:rPr>
                <w:rFonts w:cs="Arial"/>
                <w:b/>
                <w:bCs/>
                <w:color w:val="5B9BD5" w:themeColor="accent1"/>
                <w:sz w:val="20"/>
                <w:szCs w:val="20"/>
              </w:rPr>
            </w:pPr>
            <w:r w:rsidRPr="007104A5">
              <w:rPr>
                <w:rFonts w:cs="Arial"/>
                <w:b/>
                <w:bCs/>
                <w:color w:val="5B9BD5" w:themeColor="accent1"/>
                <w:sz w:val="20"/>
                <w:szCs w:val="20"/>
              </w:rPr>
              <w:t>-</w:t>
            </w:r>
          </w:p>
        </w:tc>
        <w:tc>
          <w:tcPr>
            <w:tcW w:w="1258" w:type="dxa"/>
            <w:tcBorders>
              <w:top w:val="single" w:sz="4" w:space="0" w:color="auto"/>
              <w:left w:val="nil"/>
              <w:bottom w:val="single" w:sz="4" w:space="0" w:color="auto"/>
              <w:right w:val="single" w:sz="4" w:space="0" w:color="auto"/>
            </w:tcBorders>
            <w:vAlign w:val="center"/>
          </w:tcPr>
          <w:p w14:paraId="65009620" w14:textId="48551B0B" w:rsidR="00992CEE" w:rsidRPr="007104A5" w:rsidRDefault="00992CEE" w:rsidP="007104A5">
            <w:pPr>
              <w:spacing w:after="0" w:line="240" w:lineRule="auto"/>
              <w:jc w:val="center"/>
              <w:rPr>
                <w:rFonts w:cs="Arial"/>
                <w:b/>
                <w:bCs/>
                <w:color w:val="5B9BD5" w:themeColor="accent1"/>
                <w:sz w:val="20"/>
                <w:szCs w:val="20"/>
              </w:rPr>
            </w:pPr>
            <w:r w:rsidRPr="007104A5">
              <w:rPr>
                <w:rFonts w:cs="Arial"/>
                <w:b/>
                <w:bCs/>
                <w:color w:val="5B9BD5" w:themeColor="accent1"/>
                <w:sz w:val="20"/>
                <w:szCs w:val="20"/>
              </w:rPr>
              <w:t>-</w:t>
            </w:r>
            <w:r w:rsidR="007104A5" w:rsidRPr="007104A5">
              <w:rPr>
                <w:rFonts w:cs="Arial"/>
                <w:b/>
                <w:bCs/>
                <w:color w:val="5B9BD5" w:themeColor="accent1"/>
                <w:sz w:val="20"/>
                <w:szCs w:val="20"/>
              </w:rPr>
              <w:t>2661,78</w:t>
            </w:r>
          </w:p>
        </w:tc>
      </w:tr>
    </w:tbl>
    <w:p w14:paraId="65CCFDAF" w14:textId="77777777" w:rsidR="0015389A" w:rsidRDefault="0015389A" w:rsidP="00D4627B">
      <w:pPr>
        <w:pStyle w:val="Nagwek1"/>
        <w:numPr>
          <w:ilvl w:val="0"/>
          <w:numId w:val="70"/>
        </w:numPr>
        <w:ind w:left="851" w:hanging="491"/>
      </w:pPr>
      <w:bookmarkStart w:id="77" w:name="_Toc58959300"/>
      <w:r>
        <w:t>Zaplanowane działania na okres obowiązywania planu, wraz z</w:t>
      </w:r>
      <w:r w:rsidR="0050076B">
        <w:t> </w:t>
      </w:r>
      <w:r>
        <w:t>szacowanymi kosztami realizacji</w:t>
      </w:r>
      <w:r w:rsidR="000839A8">
        <w:t>, harmonogram realizacji</w:t>
      </w:r>
      <w:bookmarkEnd w:id="77"/>
    </w:p>
    <w:p w14:paraId="042D0E40" w14:textId="77777777" w:rsidR="0015389A" w:rsidRPr="007104A5" w:rsidRDefault="0015389A" w:rsidP="00DB578A">
      <w:pPr>
        <w:pStyle w:val="Nagwek2"/>
        <w:rPr>
          <w:sz w:val="16"/>
          <w:szCs w:val="16"/>
        </w:rPr>
      </w:pPr>
      <w:bookmarkStart w:id="78" w:name="_Toc406615945"/>
    </w:p>
    <w:p w14:paraId="4F886166" w14:textId="77777777" w:rsidR="00C33094" w:rsidRDefault="00C33094" w:rsidP="00C6517D">
      <w:pPr>
        <w:jc w:val="both"/>
      </w:pPr>
      <w:r>
        <w:t>Wszystkie zaplanowane i przedstawione niżej zadania dotyczą szczebla lokalnego, tj. obszaru gminy objętego Planem Gospodarki Niskoemisyjnej.</w:t>
      </w:r>
    </w:p>
    <w:p w14:paraId="3E0D7014" w14:textId="1A5D31A9" w:rsidR="00C33094" w:rsidRDefault="00C33094" w:rsidP="00C33094">
      <w:pPr>
        <w:jc w:val="both"/>
      </w:pPr>
      <w:r>
        <w:t>Poniżej opisano sektory zinwentaryzowane w BEI, w stosunku do których zaplanowano działania w okresie obowiązywania PGN, tj. w latach 2015-2020</w:t>
      </w:r>
      <w:r w:rsidR="00934D8C">
        <w:t xml:space="preserve"> (z perspektywą do 2025 r.)</w:t>
      </w:r>
      <w:r>
        <w:t>.</w:t>
      </w:r>
    </w:p>
    <w:p w14:paraId="249189EE" w14:textId="77777777" w:rsidR="00C33094" w:rsidRDefault="00C33094" w:rsidP="00C33094">
      <w:pPr>
        <w:pStyle w:val="Akapitzlist"/>
        <w:numPr>
          <w:ilvl w:val="0"/>
          <w:numId w:val="62"/>
        </w:numPr>
        <w:jc w:val="both"/>
      </w:pPr>
      <w:r>
        <w:t>Budynki mieszkalne</w:t>
      </w:r>
    </w:p>
    <w:p w14:paraId="7E65410E" w14:textId="77777777" w:rsidR="00C33094" w:rsidRDefault="00C33094" w:rsidP="00C33094">
      <w:pPr>
        <w:spacing w:after="0"/>
        <w:jc w:val="both"/>
      </w:pPr>
      <w:r>
        <w:t>W obszarze budynków mieszkalnych zaplanowano następujące zadania:</w:t>
      </w:r>
    </w:p>
    <w:p w14:paraId="0D7DAEE0" w14:textId="77777777" w:rsidR="00C33094" w:rsidRDefault="00C33094" w:rsidP="00C33094">
      <w:pPr>
        <w:pStyle w:val="Akapitzlist"/>
        <w:numPr>
          <w:ilvl w:val="0"/>
          <w:numId w:val="54"/>
        </w:numPr>
        <w:jc w:val="both"/>
      </w:pPr>
      <w:r>
        <w:t>Redukcja emisji CO</w:t>
      </w:r>
      <w:r w:rsidRPr="00C6517D">
        <w:rPr>
          <w:vertAlign w:val="subscript"/>
        </w:rPr>
        <w:t>2</w:t>
      </w:r>
      <w:r>
        <w:t xml:space="preserve"> poprzez realizację inwestycji w OZE,</w:t>
      </w:r>
    </w:p>
    <w:p w14:paraId="29AA735C" w14:textId="77777777" w:rsidR="00C33094" w:rsidRDefault="00C33094" w:rsidP="00C33094">
      <w:pPr>
        <w:pStyle w:val="Akapitzlist"/>
        <w:numPr>
          <w:ilvl w:val="0"/>
          <w:numId w:val="54"/>
        </w:numPr>
        <w:jc w:val="both"/>
      </w:pPr>
      <w:r>
        <w:t>Redukcja emisji CO</w:t>
      </w:r>
      <w:r w:rsidRPr="00C6517D">
        <w:rPr>
          <w:vertAlign w:val="subscript"/>
        </w:rPr>
        <w:t>2</w:t>
      </w:r>
      <w:r>
        <w:t xml:space="preserve"> poprzez wymianę niskosprawnych kotłów,</w:t>
      </w:r>
    </w:p>
    <w:p w14:paraId="0B185BCE" w14:textId="77777777" w:rsidR="00C33094" w:rsidRDefault="00C33094" w:rsidP="00C33094">
      <w:pPr>
        <w:pStyle w:val="Akapitzlist"/>
        <w:numPr>
          <w:ilvl w:val="0"/>
          <w:numId w:val="54"/>
        </w:numPr>
        <w:jc w:val="both"/>
      </w:pPr>
      <w:r>
        <w:t>Redukcja emisji CO</w:t>
      </w:r>
      <w:r w:rsidRPr="00C6517D">
        <w:rPr>
          <w:vertAlign w:val="subscript"/>
        </w:rPr>
        <w:t>2</w:t>
      </w:r>
      <w:r>
        <w:t xml:space="preserve"> w wyniku kampanii informacyjnych i edukacyjnych.</w:t>
      </w:r>
    </w:p>
    <w:p w14:paraId="408696F9" w14:textId="77777777" w:rsidR="00C33094" w:rsidRPr="007104A5" w:rsidRDefault="00C33094" w:rsidP="00C33094">
      <w:pPr>
        <w:pStyle w:val="Akapitzlist"/>
        <w:jc w:val="both"/>
        <w:rPr>
          <w:sz w:val="16"/>
          <w:szCs w:val="16"/>
        </w:rPr>
      </w:pPr>
    </w:p>
    <w:p w14:paraId="065A9D96" w14:textId="77777777" w:rsidR="00C33094" w:rsidRDefault="00C33094" w:rsidP="00C33094">
      <w:pPr>
        <w:pStyle w:val="Akapitzlist"/>
        <w:numPr>
          <w:ilvl w:val="0"/>
          <w:numId w:val="62"/>
        </w:numPr>
        <w:spacing w:after="120"/>
      </w:pPr>
      <w:r>
        <w:t>Budynki komunalne</w:t>
      </w:r>
    </w:p>
    <w:p w14:paraId="5D5C2FC6" w14:textId="77777777" w:rsidR="00C33094" w:rsidRDefault="00C33094" w:rsidP="00C33094">
      <w:pPr>
        <w:spacing w:after="0"/>
        <w:jc w:val="both"/>
      </w:pPr>
      <w:r>
        <w:t>W obszarze budynków komunalnych zaplanowano następujące zadania:</w:t>
      </w:r>
    </w:p>
    <w:p w14:paraId="34A1A62F" w14:textId="77777777" w:rsidR="00C33094" w:rsidRDefault="00C33094" w:rsidP="00C33094">
      <w:pPr>
        <w:pStyle w:val="Akapitzlist"/>
        <w:numPr>
          <w:ilvl w:val="0"/>
          <w:numId w:val="63"/>
        </w:numPr>
        <w:jc w:val="both"/>
      </w:pPr>
      <w:r>
        <w:t>Termomodernizacja budynków komunalnych gminy Olszanka,</w:t>
      </w:r>
    </w:p>
    <w:p w14:paraId="38711817" w14:textId="77777777" w:rsidR="00C33094" w:rsidRDefault="00C33094" w:rsidP="00C33094">
      <w:pPr>
        <w:pStyle w:val="Akapitzlist"/>
        <w:numPr>
          <w:ilvl w:val="0"/>
          <w:numId w:val="63"/>
        </w:numPr>
        <w:jc w:val="both"/>
      </w:pPr>
      <w:r>
        <w:t>Redukcja emisji CO</w:t>
      </w:r>
      <w:r w:rsidRPr="00C6517D">
        <w:rPr>
          <w:vertAlign w:val="subscript"/>
        </w:rPr>
        <w:t>2</w:t>
      </w:r>
      <w:r>
        <w:t xml:space="preserve"> w związku z realizacją działań pn. „Zielone zamówienia publiczne”.</w:t>
      </w:r>
    </w:p>
    <w:p w14:paraId="65B5FAFA" w14:textId="77777777" w:rsidR="00C33094" w:rsidRPr="007104A5" w:rsidRDefault="00C33094" w:rsidP="00C33094">
      <w:pPr>
        <w:pStyle w:val="Akapitzlist"/>
        <w:jc w:val="both"/>
        <w:rPr>
          <w:sz w:val="16"/>
          <w:szCs w:val="16"/>
        </w:rPr>
      </w:pPr>
    </w:p>
    <w:p w14:paraId="324FE195" w14:textId="77777777" w:rsidR="00C33094" w:rsidRDefault="00C33094" w:rsidP="00C33094">
      <w:pPr>
        <w:pStyle w:val="Akapitzlist"/>
        <w:numPr>
          <w:ilvl w:val="0"/>
          <w:numId w:val="62"/>
        </w:numPr>
        <w:jc w:val="both"/>
      </w:pPr>
      <w:r>
        <w:t>Komunalne oświetlenie publiczne</w:t>
      </w:r>
    </w:p>
    <w:p w14:paraId="3D8DD7A3" w14:textId="77777777" w:rsidR="00C33094" w:rsidRPr="00A71B78" w:rsidRDefault="00C33094" w:rsidP="00C33094">
      <w:pPr>
        <w:spacing w:after="0"/>
        <w:jc w:val="both"/>
      </w:pPr>
      <w:r w:rsidRPr="00A71B78">
        <w:t>W obszarze komunalnego oświetlenia publicznego zaplanowano następujące zadania:</w:t>
      </w:r>
    </w:p>
    <w:p w14:paraId="05965F23" w14:textId="77777777" w:rsidR="00C33094" w:rsidRPr="00A71B78" w:rsidRDefault="00C33094" w:rsidP="00C33094">
      <w:pPr>
        <w:pStyle w:val="Akapitzlist"/>
        <w:numPr>
          <w:ilvl w:val="0"/>
          <w:numId w:val="64"/>
        </w:numPr>
        <w:jc w:val="both"/>
      </w:pPr>
      <w:r w:rsidRPr="00A71B78">
        <w:t>Wymiana opraw oświetlenia ulicznego.</w:t>
      </w:r>
    </w:p>
    <w:p w14:paraId="74CC69CC" w14:textId="77777777" w:rsidR="00C33094" w:rsidRPr="007104A5" w:rsidRDefault="00C33094" w:rsidP="00C33094">
      <w:pPr>
        <w:pStyle w:val="Akapitzlist"/>
        <w:jc w:val="both"/>
        <w:rPr>
          <w:sz w:val="16"/>
          <w:szCs w:val="16"/>
        </w:rPr>
      </w:pPr>
    </w:p>
    <w:p w14:paraId="6103BE21" w14:textId="77777777" w:rsidR="00C33094" w:rsidRDefault="00C33094" w:rsidP="00C33094">
      <w:pPr>
        <w:pStyle w:val="Akapitzlist"/>
        <w:numPr>
          <w:ilvl w:val="0"/>
          <w:numId w:val="62"/>
        </w:numPr>
        <w:jc w:val="both"/>
      </w:pPr>
      <w:r>
        <w:t>Transport (prywatny i komercyjny – ruch lokalny)</w:t>
      </w:r>
    </w:p>
    <w:p w14:paraId="67A1DE1D" w14:textId="77777777" w:rsidR="00C33094" w:rsidRDefault="00C33094" w:rsidP="00C33094">
      <w:pPr>
        <w:spacing w:after="0"/>
        <w:jc w:val="both"/>
      </w:pPr>
      <w:r>
        <w:t>W obszarze transportu (prywatnego i komercyjnego – w ruchu lokalnym) zaplanowano następujące zadania:</w:t>
      </w:r>
    </w:p>
    <w:p w14:paraId="47D2EE7A" w14:textId="77777777" w:rsidR="00C33094" w:rsidRDefault="00C33094" w:rsidP="00C33094">
      <w:pPr>
        <w:pStyle w:val="Akapitzlist"/>
        <w:numPr>
          <w:ilvl w:val="0"/>
          <w:numId w:val="64"/>
        </w:numPr>
        <w:jc w:val="both"/>
      </w:pPr>
      <w:r>
        <w:lastRenderedPageBreak/>
        <w:t>Rozwój infrastruktury rowerowej,</w:t>
      </w:r>
    </w:p>
    <w:p w14:paraId="0213A666" w14:textId="77777777" w:rsidR="00C33094" w:rsidRDefault="00C33094" w:rsidP="00C33094">
      <w:pPr>
        <w:pStyle w:val="Akapitzlist"/>
        <w:numPr>
          <w:ilvl w:val="0"/>
          <w:numId w:val="64"/>
        </w:numPr>
        <w:jc w:val="both"/>
      </w:pPr>
      <w:r>
        <w:t>Działania edukacyjne dla kierowców – ecodriving.</w:t>
      </w:r>
    </w:p>
    <w:p w14:paraId="46E355FF" w14:textId="77777777" w:rsidR="00C33094" w:rsidRPr="00A71B78" w:rsidRDefault="00C33094" w:rsidP="00C33094">
      <w:pPr>
        <w:jc w:val="both"/>
      </w:pPr>
      <w:r>
        <w:t>Należy wskazać, że gmina nie dysponuje typowym taborem gminnym, tj. nie świadczy usług przewozu pasażerskiego autobusowego na obszarze gminy, np. poprzez jednostkę organizacyjną lub spółkę prawa handlowego ze 100% udziałem gminy. Również odbiór odpadów świadczony jest poprzez firmę zewnętrzną, z wykorzystaniem własnych pojazdów. W związku z powyższym gmina Olszanka nie zaplanowała działań redukujących emisję CO</w:t>
      </w:r>
      <w:r>
        <w:rPr>
          <w:vertAlign w:val="subscript"/>
        </w:rPr>
        <w:t>2</w:t>
      </w:r>
      <w:r>
        <w:t xml:space="preserve"> w obszarze transportu – tabor gminny. Na potrzeby określenia emisji CO</w:t>
      </w:r>
      <w:r>
        <w:rPr>
          <w:vertAlign w:val="subscript"/>
        </w:rPr>
        <w:t>2</w:t>
      </w:r>
      <w:r>
        <w:t xml:space="preserve"> w związku z realizacją obowiązku odbioru odpadów komunalnych od mieszkańców gminy Olszanka, realizowanego na podstawie umowy z gminą przez Remondis Sp. z o.o. z siedzibą w Opolu – jako tabor gminny przyjęto wykorzystywany przez Remondis tabor pojazdów </w:t>
      </w:r>
      <w:r w:rsidRPr="00A71B78">
        <w:t>typu śmieciarki na obszarze gminy.</w:t>
      </w:r>
    </w:p>
    <w:p w14:paraId="1A66E14C" w14:textId="77777777" w:rsidR="00C33094" w:rsidRPr="00A71B78" w:rsidRDefault="00C33094" w:rsidP="00C33094">
      <w:pPr>
        <w:pStyle w:val="Akapitzlist"/>
        <w:numPr>
          <w:ilvl w:val="0"/>
          <w:numId w:val="62"/>
        </w:numPr>
        <w:jc w:val="both"/>
      </w:pPr>
      <w:r w:rsidRPr="00A71B78">
        <w:t>Produkcja energii z OZE</w:t>
      </w:r>
    </w:p>
    <w:p w14:paraId="77DDD9ED" w14:textId="77777777" w:rsidR="00C33094" w:rsidRPr="00A71B78" w:rsidRDefault="00C33094" w:rsidP="00C33094">
      <w:pPr>
        <w:jc w:val="both"/>
      </w:pPr>
      <w:r w:rsidRPr="00A71B78">
        <w:t>W obszarze produkcji energii z OZE zaplanowano następujące zadania:</w:t>
      </w:r>
    </w:p>
    <w:p w14:paraId="14FE5794" w14:textId="77777777" w:rsidR="00C33094" w:rsidRPr="00A71B78" w:rsidRDefault="00C33094" w:rsidP="00C33094">
      <w:pPr>
        <w:pStyle w:val="Akapitzlist"/>
        <w:numPr>
          <w:ilvl w:val="0"/>
          <w:numId w:val="65"/>
        </w:numPr>
        <w:ind w:left="709"/>
        <w:jc w:val="both"/>
      </w:pPr>
      <w:r w:rsidRPr="00A71B78">
        <w:rPr>
          <w:rFonts w:cs="Calibri"/>
          <w:color w:val="000000"/>
        </w:rPr>
        <w:t>Instrumenty planowania przestrzennego kreujące gospodarkę niskoemisyjną (decyzja o</w:t>
      </w:r>
      <w:r w:rsidR="00A71B78">
        <w:rPr>
          <w:rFonts w:cs="Calibri"/>
          <w:color w:val="000000"/>
        </w:rPr>
        <w:t> </w:t>
      </w:r>
      <w:r w:rsidRPr="00A71B78">
        <w:rPr>
          <w:rFonts w:cs="Calibri"/>
          <w:color w:val="000000"/>
        </w:rPr>
        <w:t>warunkach zabudowy oraz decyzja o środowiskowych uwarunkowaniach dla budowy farmy fotowoltaicznej oraz koncepcja zagospodarowania przestrzennego gminy).</w:t>
      </w:r>
    </w:p>
    <w:p w14:paraId="7C72939E" w14:textId="339197E0" w:rsidR="0015389A" w:rsidRDefault="00AC6FD0" w:rsidP="00D4627B">
      <w:pPr>
        <w:pStyle w:val="Nagwek2"/>
        <w:numPr>
          <w:ilvl w:val="1"/>
          <w:numId w:val="70"/>
        </w:numPr>
        <w:ind w:left="1134"/>
      </w:pPr>
      <w:bookmarkStart w:id="79" w:name="_Toc58959301"/>
      <w:bookmarkEnd w:id="78"/>
      <w:r>
        <w:t>Krótko- i średnio</w:t>
      </w:r>
      <w:r w:rsidR="0015389A">
        <w:t xml:space="preserve">terminowe zadania </w:t>
      </w:r>
      <w:r w:rsidR="000839A8">
        <w:t xml:space="preserve">na lata </w:t>
      </w:r>
      <w:r w:rsidR="002B648D">
        <w:t>201</w:t>
      </w:r>
      <w:r w:rsidR="005F05E1">
        <w:t>5</w:t>
      </w:r>
      <w:r w:rsidR="002B648D">
        <w:t>-2020</w:t>
      </w:r>
      <w:bookmarkEnd w:id="79"/>
      <w:r w:rsidR="00934D8C">
        <w:t xml:space="preserve"> </w:t>
      </w:r>
    </w:p>
    <w:p w14:paraId="5295FFD8" w14:textId="77777777" w:rsidR="00DB578A" w:rsidRPr="00150AED" w:rsidRDefault="006A29C4" w:rsidP="00D4627B">
      <w:pPr>
        <w:pStyle w:val="Nagwek3"/>
        <w:numPr>
          <w:ilvl w:val="2"/>
          <w:numId w:val="70"/>
        </w:numPr>
        <w:ind w:left="1134"/>
      </w:pPr>
      <w:bookmarkStart w:id="80" w:name="_Toc58959302"/>
      <w:r w:rsidRPr="00150AED">
        <w:t>Termomodernizacja budynków komunalnych</w:t>
      </w:r>
      <w:bookmarkEnd w:id="80"/>
    </w:p>
    <w:p w14:paraId="5F84ED97" w14:textId="77777777" w:rsidR="0015389A" w:rsidRDefault="0015389A" w:rsidP="0015389A">
      <w:pPr>
        <w:jc w:val="both"/>
      </w:pPr>
      <w:r w:rsidRPr="0015389A">
        <w:t xml:space="preserve">Gmina </w:t>
      </w:r>
      <w:r w:rsidR="002B648D">
        <w:t>Olszanka</w:t>
      </w:r>
      <w:r w:rsidRPr="0015389A">
        <w:t xml:space="preserve"> nie jest w posiadaniu dużego zasobu budynków komunalnych (zarówno miesz</w:t>
      </w:r>
      <w:r>
        <w:t>kalnych, jak i niemieszkalnych). Mimo tego zasób ten stanowi istotny element w odniesieniu do udziału emisji CO</w:t>
      </w:r>
      <w:r>
        <w:rPr>
          <w:vertAlign w:val="subscript"/>
        </w:rPr>
        <w:t>2</w:t>
      </w:r>
      <w:r>
        <w:t xml:space="preserve"> z sektora</w:t>
      </w:r>
      <w:r w:rsidR="00E3670E">
        <w:t xml:space="preserve"> budynków</w:t>
      </w:r>
      <w:r w:rsidR="00ED3C18">
        <w:t xml:space="preserve"> </w:t>
      </w:r>
      <w:r w:rsidR="00E3670E">
        <w:t>komunalnych</w:t>
      </w:r>
      <w:r w:rsidR="005F05E1">
        <w:t xml:space="preserve"> w inwentaryzacji BEI 2014</w:t>
      </w:r>
      <w:r w:rsidR="00184495">
        <w:t xml:space="preserve"> r.</w:t>
      </w:r>
    </w:p>
    <w:p w14:paraId="099B97D2" w14:textId="77777777" w:rsidR="00AD3C51" w:rsidRPr="00310B16" w:rsidRDefault="00AD3C51" w:rsidP="00AD3C51">
      <w:pPr>
        <w:jc w:val="both"/>
        <w:rPr>
          <w:color w:val="000000"/>
        </w:rPr>
      </w:pPr>
      <w:r>
        <w:rPr>
          <w:color w:val="000000"/>
        </w:rPr>
        <w:t>Jako priorytetowe traktuje się inwestycje termomodernizacyjne dot. 3-ech pierwszych budynków, tj. budynku UG Olszanka – z uwagi na ogólny zły stan budynku (zarówno instalacji grzewczej, jak i</w:t>
      </w:r>
      <w:r w:rsidR="00E3670E">
        <w:rPr>
          <w:color w:val="000000"/>
        </w:rPr>
        <w:t> </w:t>
      </w:r>
      <w:r>
        <w:rPr>
          <w:color w:val="000000"/>
        </w:rPr>
        <w:t>pokrycia dachowego oraz stolarki okiennej i drzwiowej)</w:t>
      </w:r>
      <w:r w:rsidR="00A71B78">
        <w:rPr>
          <w:color w:val="000000"/>
        </w:rPr>
        <w:t xml:space="preserve"> </w:t>
      </w:r>
      <w:r>
        <w:rPr>
          <w:color w:val="000000"/>
        </w:rPr>
        <w:t>oraz PZSP w Olszance i Jankowicach Wielkich – z uwagi na wysokie całkowite zapotrzebowanie na energię cieplną budynków PZSP (w</w:t>
      </w:r>
      <w:r w:rsidR="00893659">
        <w:rPr>
          <w:color w:val="000000"/>
        </w:rPr>
        <w:t> </w:t>
      </w:r>
      <w:r>
        <w:rPr>
          <w:color w:val="000000"/>
        </w:rPr>
        <w:t xml:space="preserve">związku z duża powierzchnią użytkową i kubaturą). </w:t>
      </w:r>
    </w:p>
    <w:p w14:paraId="311BFE39" w14:textId="77777777" w:rsidR="007A09AB" w:rsidRDefault="00045A1C" w:rsidP="0015389A">
      <w:pPr>
        <w:jc w:val="both"/>
      </w:pPr>
      <w:r>
        <w:t xml:space="preserve">Najistotniejszym źródłem emisji </w:t>
      </w:r>
      <w:r w:rsidRPr="00045A1C">
        <w:t>CO</w:t>
      </w:r>
      <w:r w:rsidRPr="00045A1C">
        <w:rPr>
          <w:vertAlign w:val="subscript"/>
        </w:rPr>
        <w:t>2</w:t>
      </w:r>
      <w:r>
        <w:t xml:space="preserve"> do atmosfery spośród eksploatowanych budynków komunalnych jest Państwowy Zespół Szkolno-Przedszkolny w Olszance. Jest to budynek</w:t>
      </w:r>
      <w:r w:rsidR="0015389A">
        <w:t xml:space="preserve"> o bardzo niskiej sprawności systemu w</w:t>
      </w:r>
      <w:r w:rsidR="00AD3C51">
        <w:t xml:space="preserve">ytwarzania i dystrybucji ciepła. </w:t>
      </w:r>
      <w:r w:rsidR="007A09AB">
        <w:t>Zgodnie z audyt</w:t>
      </w:r>
      <w:r w:rsidR="00AD3C51">
        <w:t>em</w:t>
      </w:r>
      <w:r w:rsidR="007A09AB">
        <w:t xml:space="preserve"> energetycznym budynk</w:t>
      </w:r>
      <w:r w:rsidR="00AD3C51">
        <w:t>u,</w:t>
      </w:r>
      <w:r w:rsidR="00856A86">
        <w:t xml:space="preserve"> został on oddany do użytku w 1969 r.</w:t>
      </w:r>
      <w:r w:rsidR="00ED3C18">
        <w:t xml:space="preserve"> </w:t>
      </w:r>
      <w:r w:rsidR="00856A86">
        <w:t>K</w:t>
      </w:r>
      <w:r w:rsidR="00AD3C51">
        <w:t>ubatura</w:t>
      </w:r>
      <w:r w:rsidR="00856A86">
        <w:t xml:space="preserve"> tego trzy-kondygnacyjnego i c</w:t>
      </w:r>
      <w:r w:rsidR="00893659">
        <w:t xml:space="preserve">zęściowo podpiwniczonego budynku </w:t>
      </w:r>
      <w:r w:rsidR="00856A86">
        <w:t>(</w:t>
      </w:r>
      <w:r w:rsidR="00AD3C51">
        <w:t>części ogrzewanej</w:t>
      </w:r>
      <w:r w:rsidR="00856A86">
        <w:t>)</w:t>
      </w:r>
      <w:r w:rsidR="00AD3C51">
        <w:t xml:space="preserve"> wynosi 8773,9 m</w:t>
      </w:r>
      <w:r w:rsidR="00AD3C51">
        <w:rPr>
          <w:vertAlign w:val="superscript"/>
        </w:rPr>
        <w:t>3</w:t>
      </w:r>
      <w:r w:rsidR="00AD3C51">
        <w:t>.</w:t>
      </w:r>
    </w:p>
    <w:p w14:paraId="19F4AD9F" w14:textId="77777777" w:rsidR="00FF49CB" w:rsidRDefault="00045A1C" w:rsidP="0015389A">
      <w:pPr>
        <w:jc w:val="both"/>
      </w:pPr>
      <w:r>
        <w:t>Kolejnymi z gminnego zasobów budynków wymagających gruntownej termomodernizacji są: budynek Urzędu Gminy Olszanka oraz budynek Państwowego Zespołu Szkolno-Przedszkolnego w</w:t>
      </w:r>
      <w:r w:rsidR="00893659">
        <w:t> </w:t>
      </w:r>
      <w:r>
        <w:t>Jankowicach Wielkich. Ponadto UG Olszanka planuje wykonać prace termomodernizacyjne również w odniesieniu do innych budynków będących we władaniu gminy (w miarę swoich możliwości finansowych, wspartych odpowiednimi programami krajowymi i unijnymi)</w:t>
      </w:r>
      <w:r w:rsidR="00856A86">
        <w:t>, w szczególności świetlic wiejskich</w:t>
      </w:r>
      <w:r>
        <w:t xml:space="preserve">. </w:t>
      </w:r>
    </w:p>
    <w:p w14:paraId="5AB5693A" w14:textId="77777777" w:rsidR="00E3670E" w:rsidRDefault="00E3670E" w:rsidP="00E3670E">
      <w:pPr>
        <w:jc w:val="both"/>
      </w:pPr>
      <w:r>
        <w:t xml:space="preserve">Gmina Olszanka zamierza pozyskać dofinansowanie zadania </w:t>
      </w:r>
      <w:r w:rsidRPr="0045055A">
        <w:t>z Programu Operacyjnego Infrastruktura i Środowisko 2014-2020, w ramach I Osi priorytetowej - Zmniejszenie emisyjności gospodarki</w:t>
      </w:r>
      <w:r>
        <w:t xml:space="preserve"> lub </w:t>
      </w:r>
      <w:r w:rsidRPr="008613F3">
        <w:rPr>
          <w:bCs/>
        </w:rPr>
        <w:t xml:space="preserve">Regionalnego Programu Operacyjnego Województwa Opolskiego na lata 2014 </w:t>
      </w:r>
      <w:r>
        <w:rPr>
          <w:bCs/>
        </w:rPr>
        <w:t>–</w:t>
      </w:r>
      <w:r w:rsidRPr="008613F3">
        <w:rPr>
          <w:bCs/>
        </w:rPr>
        <w:t xml:space="preserve"> 2020</w:t>
      </w:r>
      <w:r>
        <w:rPr>
          <w:bCs/>
        </w:rPr>
        <w:t xml:space="preserve"> – w zależności od szczegółowych warunków naboru wniosków w ramach danego Programu, a także terminu ogłoszenia naboru.</w:t>
      </w:r>
    </w:p>
    <w:p w14:paraId="7C92C64F" w14:textId="099E2494" w:rsidR="00DB578A" w:rsidRPr="00150AED" w:rsidRDefault="00DB578A" w:rsidP="00AA4419">
      <w:pPr>
        <w:autoSpaceDE w:val="0"/>
        <w:autoSpaceDN w:val="0"/>
        <w:adjustRightInd w:val="0"/>
        <w:spacing w:after="0"/>
        <w:ind w:left="851" w:hanging="851"/>
      </w:pPr>
      <w:r w:rsidRPr="00B93D9A">
        <w:rPr>
          <w:b/>
        </w:rPr>
        <w:lastRenderedPageBreak/>
        <w:t>Tabela</w:t>
      </w:r>
      <w:r w:rsidR="00873310">
        <w:rPr>
          <w:b/>
        </w:rPr>
        <w:t xml:space="preserve"> </w:t>
      </w:r>
      <w:r w:rsidR="00BD75C4">
        <w:rPr>
          <w:b/>
        </w:rPr>
        <w:t>2</w:t>
      </w:r>
      <w:r w:rsidR="00A32ECE">
        <w:rPr>
          <w:b/>
        </w:rPr>
        <w:t>5</w:t>
      </w:r>
      <w:r w:rsidRPr="00B93D9A">
        <w:t xml:space="preserve">. </w:t>
      </w:r>
      <w:r w:rsidR="00FF49CB">
        <w:t>T</w:t>
      </w:r>
      <w:r w:rsidRPr="00150AED">
        <w:t>ermomodernizacja bu</w:t>
      </w:r>
      <w:r w:rsidR="00FF49CB">
        <w:t xml:space="preserve">dynków </w:t>
      </w:r>
      <w:r w:rsidR="001D066D">
        <w:t>komunalnych gminy</w:t>
      </w:r>
      <w:r w:rsidR="00ED3C18">
        <w:t xml:space="preserve"> </w:t>
      </w:r>
      <w:r w:rsidR="002B648D">
        <w:t>Olszanka</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15"/>
        <w:gridCol w:w="2517"/>
        <w:gridCol w:w="1983"/>
      </w:tblGrid>
      <w:tr w:rsidR="00DB578A" w:rsidRPr="00137E8E" w14:paraId="21A83FA7" w14:textId="77777777" w:rsidTr="0049760C">
        <w:trPr>
          <w:trHeight w:val="533"/>
        </w:trPr>
        <w:tc>
          <w:tcPr>
            <w:tcW w:w="481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CEC8A6" w14:textId="77777777" w:rsidR="00DB578A" w:rsidRPr="00DB578A" w:rsidRDefault="00DB578A" w:rsidP="00362346">
            <w:pPr>
              <w:spacing w:after="0"/>
              <w:jc w:val="center"/>
              <w:rPr>
                <w:b/>
                <w:color w:val="000000"/>
                <w:sz w:val="20"/>
                <w:szCs w:val="20"/>
              </w:rPr>
            </w:pPr>
            <w:r w:rsidRPr="00DB578A">
              <w:rPr>
                <w:b/>
                <w:i/>
                <w:color w:val="000000"/>
                <w:sz w:val="20"/>
                <w:szCs w:val="20"/>
              </w:rPr>
              <w:t xml:space="preserve">Nazwa </w:t>
            </w:r>
            <w:r w:rsidR="0049760C">
              <w:rPr>
                <w:b/>
                <w:i/>
                <w:color w:val="000000"/>
                <w:sz w:val="20"/>
                <w:szCs w:val="20"/>
              </w:rPr>
              <w:t>zadania</w:t>
            </w:r>
          </w:p>
        </w:tc>
        <w:tc>
          <w:tcPr>
            <w:tcW w:w="450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8F45D34" w14:textId="77777777" w:rsidR="00DB578A" w:rsidRPr="000839A8" w:rsidRDefault="00DB578A" w:rsidP="00362346">
            <w:pPr>
              <w:spacing w:after="0"/>
              <w:jc w:val="center"/>
              <w:rPr>
                <w:sz w:val="20"/>
                <w:szCs w:val="20"/>
              </w:rPr>
            </w:pPr>
            <w:r w:rsidRPr="000839A8">
              <w:rPr>
                <w:sz w:val="20"/>
                <w:szCs w:val="20"/>
              </w:rPr>
              <w:t>T</w:t>
            </w:r>
            <w:r w:rsidR="00FF49CB" w:rsidRPr="000839A8">
              <w:rPr>
                <w:sz w:val="20"/>
                <w:szCs w:val="20"/>
              </w:rPr>
              <w:t xml:space="preserve">ermomodernizacja </w:t>
            </w:r>
            <w:r w:rsidRPr="000839A8">
              <w:rPr>
                <w:sz w:val="20"/>
                <w:szCs w:val="20"/>
              </w:rPr>
              <w:t>budynków komunalnych</w:t>
            </w:r>
          </w:p>
        </w:tc>
      </w:tr>
      <w:tr w:rsidR="00AB04BC" w:rsidRPr="00137E8E" w14:paraId="0F76BD70" w14:textId="77777777" w:rsidTr="00362346">
        <w:trPr>
          <w:trHeight w:val="130"/>
        </w:trPr>
        <w:tc>
          <w:tcPr>
            <w:tcW w:w="4815" w:type="dxa"/>
            <w:tcBorders>
              <w:top w:val="single" w:sz="4" w:space="0" w:color="000000"/>
              <w:left w:val="single" w:sz="4" w:space="0" w:color="000000"/>
              <w:bottom w:val="single" w:sz="4" w:space="0" w:color="000000"/>
              <w:right w:val="single" w:sz="4" w:space="0" w:color="000000"/>
            </w:tcBorders>
            <w:shd w:val="clear" w:color="auto" w:fill="auto"/>
            <w:hideMark/>
          </w:tcPr>
          <w:p w14:paraId="4E9EA024" w14:textId="77777777" w:rsidR="00AB04BC" w:rsidRPr="00DB578A" w:rsidRDefault="00AB04BC" w:rsidP="00AB04BC">
            <w:pPr>
              <w:spacing w:after="0" w:line="240" w:lineRule="auto"/>
              <w:jc w:val="center"/>
              <w:rPr>
                <w:color w:val="000000"/>
                <w:sz w:val="20"/>
                <w:szCs w:val="20"/>
              </w:rPr>
            </w:pPr>
            <w:r w:rsidRPr="00150AED">
              <w:rPr>
                <w:i/>
                <w:color w:val="000000"/>
                <w:sz w:val="20"/>
                <w:szCs w:val="20"/>
              </w:rPr>
              <w:t>Szacowane efekty redukcji</w:t>
            </w:r>
            <w:r>
              <w:rPr>
                <w:i/>
                <w:color w:val="000000"/>
                <w:sz w:val="20"/>
                <w:szCs w:val="20"/>
              </w:rPr>
              <w:t xml:space="preserve"> zużycia</w:t>
            </w:r>
            <w:r w:rsidRPr="00150AED">
              <w:rPr>
                <w:i/>
                <w:color w:val="000000"/>
                <w:sz w:val="20"/>
                <w:szCs w:val="20"/>
              </w:rPr>
              <w:t xml:space="preserve"> energii </w:t>
            </w:r>
            <w:r>
              <w:rPr>
                <w:i/>
                <w:color w:val="000000"/>
                <w:sz w:val="20"/>
                <w:szCs w:val="20"/>
              </w:rPr>
              <w:t>finalnej</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67260F1" w14:textId="77777777" w:rsidR="00AB04BC" w:rsidRPr="00DB578A" w:rsidRDefault="008A312B" w:rsidP="00AB04BC">
            <w:pPr>
              <w:spacing w:after="0" w:line="240" w:lineRule="auto"/>
              <w:jc w:val="center"/>
              <w:rPr>
                <w:sz w:val="20"/>
                <w:szCs w:val="20"/>
              </w:rPr>
            </w:pPr>
            <w:r>
              <w:rPr>
                <w:rFonts w:cs="Arial"/>
                <w:color w:val="000000"/>
                <w:sz w:val="20"/>
                <w:szCs w:val="20"/>
              </w:rPr>
              <w:t>265,78</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5CFDCB8D" w14:textId="77777777" w:rsidR="00AB04BC" w:rsidRPr="00DB578A" w:rsidRDefault="00AB04BC" w:rsidP="00AB04BC">
            <w:pPr>
              <w:spacing w:after="0" w:line="240" w:lineRule="auto"/>
              <w:jc w:val="center"/>
              <w:rPr>
                <w:color w:val="000000"/>
                <w:sz w:val="20"/>
                <w:szCs w:val="20"/>
              </w:rPr>
            </w:pPr>
            <w:r w:rsidRPr="00137E8E">
              <w:rPr>
                <w:color w:val="000000"/>
                <w:sz w:val="20"/>
                <w:szCs w:val="20"/>
              </w:rPr>
              <w:t>[MWh/</w:t>
            </w:r>
            <w:r>
              <w:rPr>
                <w:color w:val="000000"/>
                <w:sz w:val="20"/>
                <w:szCs w:val="20"/>
              </w:rPr>
              <w:t>rok</w:t>
            </w:r>
            <w:r w:rsidRPr="00137E8E">
              <w:rPr>
                <w:color w:val="000000"/>
                <w:sz w:val="20"/>
                <w:szCs w:val="20"/>
              </w:rPr>
              <w:t>]</w:t>
            </w:r>
          </w:p>
        </w:tc>
      </w:tr>
      <w:tr w:rsidR="00362346" w:rsidRPr="00137E8E" w14:paraId="7964815D" w14:textId="77777777" w:rsidTr="00362346">
        <w:trPr>
          <w:trHeight w:val="290"/>
        </w:trPr>
        <w:tc>
          <w:tcPr>
            <w:tcW w:w="4815" w:type="dxa"/>
            <w:tcBorders>
              <w:top w:val="single" w:sz="4" w:space="0" w:color="000000"/>
              <w:left w:val="single" w:sz="4" w:space="0" w:color="000000"/>
              <w:bottom w:val="single" w:sz="4" w:space="0" w:color="000000"/>
              <w:right w:val="single" w:sz="4" w:space="0" w:color="000000"/>
            </w:tcBorders>
            <w:shd w:val="clear" w:color="auto" w:fill="auto"/>
            <w:hideMark/>
          </w:tcPr>
          <w:p w14:paraId="594E23AA" w14:textId="77777777" w:rsidR="00362346" w:rsidRPr="00DB578A" w:rsidRDefault="00362346" w:rsidP="00362346">
            <w:pPr>
              <w:spacing w:after="0" w:line="240" w:lineRule="auto"/>
              <w:jc w:val="center"/>
              <w:rPr>
                <w:color w:val="000000"/>
                <w:sz w:val="20"/>
                <w:szCs w:val="20"/>
              </w:rPr>
            </w:pPr>
            <w:r w:rsidRPr="00137E8E">
              <w:rPr>
                <w:i/>
                <w:color w:val="000000"/>
                <w:sz w:val="20"/>
                <w:szCs w:val="20"/>
              </w:rPr>
              <w:t>Szacowane efekty redukcji emisji CO</w:t>
            </w:r>
            <w:r w:rsidRPr="00137E8E">
              <w:rPr>
                <w:i/>
                <w:color w:val="000000"/>
                <w:sz w:val="20"/>
                <w:szCs w:val="20"/>
                <w:vertAlign w:val="subscript"/>
              </w:rPr>
              <w:t xml:space="preserve">2 </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25BB1085" w14:textId="77777777" w:rsidR="00362346" w:rsidRPr="00DB578A" w:rsidRDefault="008A312B" w:rsidP="00362346">
            <w:pPr>
              <w:spacing w:after="0" w:line="240" w:lineRule="auto"/>
              <w:jc w:val="center"/>
              <w:rPr>
                <w:color w:val="000000"/>
                <w:sz w:val="20"/>
                <w:szCs w:val="20"/>
              </w:rPr>
            </w:pPr>
            <w:r>
              <w:rPr>
                <w:rFonts w:cs="Arial"/>
                <w:color w:val="000000"/>
                <w:sz w:val="20"/>
                <w:szCs w:val="20"/>
              </w:rPr>
              <w:t>90,64</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1475770A" w14:textId="77777777" w:rsidR="00362346" w:rsidRPr="00DB578A" w:rsidRDefault="00362346" w:rsidP="00362346">
            <w:pPr>
              <w:spacing w:after="0" w:line="240" w:lineRule="auto"/>
              <w:jc w:val="center"/>
              <w:rPr>
                <w:color w:val="000000"/>
                <w:sz w:val="20"/>
                <w:szCs w:val="20"/>
              </w:rPr>
            </w:pPr>
            <w:r w:rsidRPr="00137E8E">
              <w:rPr>
                <w:i/>
                <w:color w:val="000000"/>
                <w:sz w:val="20"/>
                <w:szCs w:val="20"/>
              </w:rPr>
              <w:t>[Mg CO</w:t>
            </w:r>
            <w:r w:rsidRPr="00137E8E">
              <w:rPr>
                <w:i/>
                <w:color w:val="000000"/>
                <w:sz w:val="20"/>
                <w:szCs w:val="20"/>
                <w:vertAlign w:val="subscript"/>
              </w:rPr>
              <w:t>2</w:t>
            </w:r>
            <w:r w:rsidRPr="00137E8E">
              <w:rPr>
                <w:i/>
                <w:color w:val="000000"/>
                <w:sz w:val="20"/>
                <w:szCs w:val="20"/>
              </w:rPr>
              <w:t>/</w:t>
            </w:r>
            <w:r>
              <w:rPr>
                <w:i/>
                <w:color w:val="000000"/>
                <w:sz w:val="20"/>
                <w:szCs w:val="20"/>
              </w:rPr>
              <w:t>rok</w:t>
            </w:r>
            <w:r w:rsidRPr="00137E8E">
              <w:rPr>
                <w:i/>
                <w:color w:val="000000"/>
                <w:sz w:val="20"/>
                <w:szCs w:val="20"/>
              </w:rPr>
              <w:t>]</w:t>
            </w:r>
          </w:p>
        </w:tc>
      </w:tr>
      <w:tr w:rsidR="0020596A" w:rsidRPr="00137E8E" w14:paraId="2ADE1748" w14:textId="77777777" w:rsidTr="00362346">
        <w:trPr>
          <w:trHeight w:val="290"/>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1FC3B89C" w14:textId="77777777" w:rsidR="0020596A" w:rsidRPr="00137E8E" w:rsidRDefault="0020596A" w:rsidP="00362346">
            <w:pPr>
              <w:spacing w:after="0" w:line="240" w:lineRule="auto"/>
              <w:jc w:val="center"/>
              <w:rPr>
                <w:i/>
                <w:color w:val="000000"/>
                <w:sz w:val="20"/>
                <w:szCs w:val="20"/>
              </w:rPr>
            </w:pPr>
            <w:r>
              <w:rPr>
                <w:i/>
                <w:color w:val="000000"/>
                <w:sz w:val="20"/>
                <w:szCs w:val="20"/>
              </w:rPr>
              <w:t xml:space="preserve">Szacowany wzrost </w:t>
            </w:r>
            <w:r w:rsidRPr="0020596A">
              <w:rPr>
                <w:i/>
                <w:color w:val="000000"/>
                <w:sz w:val="20"/>
                <w:szCs w:val="20"/>
              </w:rPr>
              <w:t>udziału energii pochodzącej ze źródeł odnawialnych</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28DFAD6" w14:textId="77777777" w:rsidR="0020596A" w:rsidRDefault="0020596A" w:rsidP="00362346">
            <w:pPr>
              <w:spacing w:after="0" w:line="240" w:lineRule="auto"/>
              <w:jc w:val="center"/>
              <w:rPr>
                <w:rFonts w:cs="Arial"/>
                <w:color w:val="000000"/>
                <w:sz w:val="20"/>
                <w:szCs w:val="20"/>
              </w:rPr>
            </w:pPr>
            <w:r>
              <w:rPr>
                <w:rFonts w:cs="Arial"/>
                <w:color w:val="000000"/>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BDCA622" w14:textId="77777777" w:rsidR="0020596A" w:rsidRPr="00137E8E" w:rsidRDefault="0020596A" w:rsidP="00362346">
            <w:pPr>
              <w:spacing w:after="0" w:line="240" w:lineRule="auto"/>
              <w:jc w:val="center"/>
              <w:rPr>
                <w:i/>
                <w:color w:val="000000"/>
                <w:sz w:val="20"/>
                <w:szCs w:val="20"/>
              </w:rPr>
            </w:pPr>
            <w:r w:rsidRPr="00137E8E">
              <w:rPr>
                <w:color w:val="000000"/>
                <w:sz w:val="20"/>
                <w:szCs w:val="20"/>
              </w:rPr>
              <w:t>[MWh/</w:t>
            </w:r>
            <w:r>
              <w:rPr>
                <w:color w:val="000000"/>
                <w:sz w:val="20"/>
                <w:szCs w:val="20"/>
              </w:rPr>
              <w:t>rok</w:t>
            </w:r>
            <w:r w:rsidRPr="00137E8E">
              <w:rPr>
                <w:color w:val="000000"/>
                <w:sz w:val="20"/>
                <w:szCs w:val="20"/>
              </w:rPr>
              <w:t>]</w:t>
            </w:r>
          </w:p>
        </w:tc>
      </w:tr>
      <w:tr w:rsidR="00362346" w:rsidRPr="00137E8E" w14:paraId="1F2F163C" w14:textId="77777777" w:rsidTr="00362346">
        <w:trPr>
          <w:trHeight w:val="124"/>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252FF016" w14:textId="77777777" w:rsidR="00362346" w:rsidRPr="00137E8E" w:rsidRDefault="00362346" w:rsidP="00362346">
            <w:pPr>
              <w:spacing w:after="0" w:line="240" w:lineRule="auto"/>
              <w:jc w:val="center"/>
              <w:rPr>
                <w:i/>
                <w:color w:val="000000"/>
                <w:sz w:val="20"/>
                <w:szCs w:val="20"/>
              </w:rPr>
            </w:pPr>
            <w:r w:rsidRPr="00137E8E">
              <w:rPr>
                <w:i/>
                <w:color w:val="000000"/>
                <w:sz w:val="20"/>
                <w:szCs w:val="20"/>
              </w:rPr>
              <w:t>Szacowany koszt</w:t>
            </w:r>
            <w:r>
              <w:rPr>
                <w:i/>
                <w:color w:val="000000"/>
                <w:sz w:val="20"/>
                <w:szCs w:val="20"/>
              </w:rPr>
              <w:t xml:space="preserve"> dla budżetu gminy</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3B1A480C" w14:textId="77777777" w:rsidR="00362346" w:rsidRDefault="008A312B" w:rsidP="00452614">
            <w:pPr>
              <w:spacing w:after="0" w:line="240" w:lineRule="auto"/>
              <w:jc w:val="center"/>
              <w:rPr>
                <w:rFonts w:cs="Arial"/>
                <w:color w:val="000000"/>
                <w:sz w:val="20"/>
                <w:szCs w:val="20"/>
              </w:rPr>
            </w:pPr>
            <w:r>
              <w:rPr>
                <w:sz w:val="20"/>
                <w:szCs w:val="20"/>
              </w:rPr>
              <w:t>2 225 369,58</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7A4AB5D8" w14:textId="77777777" w:rsidR="00362346" w:rsidRPr="00137E8E" w:rsidRDefault="00362346" w:rsidP="00362346">
            <w:pPr>
              <w:spacing w:after="0" w:line="240" w:lineRule="auto"/>
              <w:jc w:val="center"/>
              <w:rPr>
                <w:i/>
                <w:color w:val="000000"/>
                <w:sz w:val="20"/>
                <w:szCs w:val="20"/>
              </w:rPr>
            </w:pPr>
            <w:r w:rsidRPr="00137E8E">
              <w:rPr>
                <w:color w:val="000000"/>
                <w:sz w:val="20"/>
                <w:szCs w:val="20"/>
              </w:rPr>
              <w:t>[zł]</w:t>
            </w:r>
          </w:p>
        </w:tc>
      </w:tr>
      <w:tr w:rsidR="00EE4899" w:rsidRPr="00137E8E" w14:paraId="49917E33" w14:textId="77777777" w:rsidTr="00CC09EE">
        <w:trPr>
          <w:trHeight w:val="124"/>
        </w:trPr>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18BA9922" w14:textId="32E849B3" w:rsidR="00EE4899" w:rsidRPr="00EE4899" w:rsidRDefault="00EE4899" w:rsidP="00362346">
            <w:pPr>
              <w:spacing w:after="0" w:line="240" w:lineRule="auto"/>
              <w:jc w:val="center"/>
              <w:rPr>
                <w:color w:val="5B9BD5" w:themeColor="accent1"/>
                <w:sz w:val="20"/>
                <w:szCs w:val="20"/>
              </w:rPr>
            </w:pPr>
            <w:r w:rsidRPr="00EE4899">
              <w:rPr>
                <w:color w:val="5B9BD5" w:themeColor="accent1"/>
                <w:sz w:val="20"/>
                <w:szCs w:val="20"/>
              </w:rPr>
              <w:t>Perspektywa do 2025 r.</w:t>
            </w:r>
          </w:p>
        </w:tc>
      </w:tr>
      <w:tr w:rsidR="00EE4899" w:rsidRPr="00DB578A" w14:paraId="2418CB86" w14:textId="77777777" w:rsidTr="00CC09EE">
        <w:trPr>
          <w:trHeight w:val="130"/>
        </w:trPr>
        <w:tc>
          <w:tcPr>
            <w:tcW w:w="4815" w:type="dxa"/>
            <w:tcBorders>
              <w:top w:val="single" w:sz="4" w:space="0" w:color="000000"/>
              <w:left w:val="single" w:sz="4" w:space="0" w:color="000000"/>
              <w:bottom w:val="single" w:sz="4" w:space="0" w:color="000000"/>
              <w:right w:val="single" w:sz="4" w:space="0" w:color="000000"/>
            </w:tcBorders>
            <w:shd w:val="clear" w:color="auto" w:fill="auto"/>
            <w:hideMark/>
          </w:tcPr>
          <w:p w14:paraId="75156EA9" w14:textId="77777777" w:rsidR="00EE4899" w:rsidRPr="00C043BC" w:rsidRDefault="00EE4899" w:rsidP="00CC09EE">
            <w:pPr>
              <w:spacing w:after="0" w:line="240" w:lineRule="auto"/>
              <w:jc w:val="center"/>
              <w:rPr>
                <w:color w:val="5B9BD5" w:themeColor="accent1"/>
                <w:sz w:val="20"/>
                <w:szCs w:val="20"/>
              </w:rPr>
            </w:pPr>
            <w:r w:rsidRPr="00C043BC">
              <w:rPr>
                <w:i/>
                <w:color w:val="5B9BD5" w:themeColor="accent1"/>
                <w:sz w:val="20"/>
                <w:szCs w:val="20"/>
              </w:rPr>
              <w:t>Szacowane efekty redukcji zużycia energii finalnej</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24335F7" w14:textId="25850AEF" w:rsidR="00EE4899" w:rsidRPr="00C043BC" w:rsidRDefault="00EE4899" w:rsidP="00CC09EE">
            <w:pPr>
              <w:spacing w:after="0" w:line="240" w:lineRule="auto"/>
              <w:jc w:val="center"/>
              <w:rPr>
                <w:color w:val="5B9BD5" w:themeColor="accent1"/>
                <w:sz w:val="20"/>
                <w:szCs w:val="20"/>
              </w:rPr>
            </w:pPr>
            <w:r w:rsidRPr="00C043BC">
              <w:rPr>
                <w:rFonts w:cs="Arial"/>
                <w:color w:val="5B9BD5" w:themeColor="accent1"/>
                <w:sz w:val="20"/>
                <w:szCs w:val="20"/>
              </w:rPr>
              <w:t>600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777A2636" w14:textId="77777777" w:rsidR="00EE4899" w:rsidRPr="00C043BC" w:rsidRDefault="00EE4899" w:rsidP="00CC09EE">
            <w:pPr>
              <w:spacing w:after="0" w:line="240" w:lineRule="auto"/>
              <w:jc w:val="center"/>
              <w:rPr>
                <w:color w:val="5B9BD5" w:themeColor="accent1"/>
                <w:sz w:val="20"/>
                <w:szCs w:val="20"/>
              </w:rPr>
            </w:pPr>
            <w:r w:rsidRPr="00C043BC">
              <w:rPr>
                <w:color w:val="5B9BD5" w:themeColor="accent1"/>
                <w:sz w:val="20"/>
                <w:szCs w:val="20"/>
              </w:rPr>
              <w:t>[MWh/rok]</w:t>
            </w:r>
          </w:p>
        </w:tc>
      </w:tr>
      <w:tr w:rsidR="00EE4899" w:rsidRPr="00DB578A" w14:paraId="59D822B3" w14:textId="77777777" w:rsidTr="00CC09EE">
        <w:trPr>
          <w:trHeight w:val="290"/>
        </w:trPr>
        <w:tc>
          <w:tcPr>
            <w:tcW w:w="4815" w:type="dxa"/>
            <w:tcBorders>
              <w:top w:val="single" w:sz="4" w:space="0" w:color="000000"/>
              <w:left w:val="single" w:sz="4" w:space="0" w:color="000000"/>
              <w:bottom w:val="single" w:sz="4" w:space="0" w:color="000000"/>
              <w:right w:val="single" w:sz="4" w:space="0" w:color="000000"/>
            </w:tcBorders>
            <w:shd w:val="clear" w:color="auto" w:fill="auto"/>
            <w:hideMark/>
          </w:tcPr>
          <w:p w14:paraId="6644885A" w14:textId="77777777" w:rsidR="00EE4899" w:rsidRPr="00C043BC" w:rsidRDefault="00EE4899" w:rsidP="00CC09EE">
            <w:pPr>
              <w:spacing w:after="0" w:line="240" w:lineRule="auto"/>
              <w:jc w:val="center"/>
              <w:rPr>
                <w:color w:val="5B9BD5" w:themeColor="accent1"/>
                <w:sz w:val="20"/>
                <w:szCs w:val="20"/>
              </w:rPr>
            </w:pPr>
            <w:r w:rsidRPr="00C043BC">
              <w:rPr>
                <w:i/>
                <w:color w:val="5B9BD5" w:themeColor="accent1"/>
                <w:sz w:val="20"/>
                <w:szCs w:val="20"/>
              </w:rPr>
              <w:t>Szacowane efekty redukcji emisji CO</w:t>
            </w:r>
            <w:r w:rsidRPr="00C043BC">
              <w:rPr>
                <w:i/>
                <w:color w:val="5B9BD5" w:themeColor="accent1"/>
                <w:sz w:val="20"/>
                <w:szCs w:val="20"/>
                <w:vertAlign w:val="subscript"/>
              </w:rPr>
              <w:t xml:space="preserve">2 </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6E2FD922" w14:textId="5E1C424E" w:rsidR="00EE4899" w:rsidRPr="00C043BC" w:rsidRDefault="00EE4899" w:rsidP="00CC09EE">
            <w:pPr>
              <w:spacing w:after="0" w:line="240" w:lineRule="auto"/>
              <w:jc w:val="center"/>
              <w:rPr>
                <w:color w:val="5B9BD5" w:themeColor="accent1"/>
                <w:sz w:val="20"/>
                <w:szCs w:val="20"/>
              </w:rPr>
            </w:pPr>
            <w:r w:rsidRPr="00C043BC">
              <w:rPr>
                <w:rFonts w:cs="Arial"/>
                <w:color w:val="5B9BD5" w:themeColor="accent1"/>
                <w:sz w:val="20"/>
                <w:szCs w:val="20"/>
              </w:rPr>
              <w:t>250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3CA9D188" w14:textId="77777777" w:rsidR="00EE4899" w:rsidRPr="00C043BC" w:rsidRDefault="00EE4899" w:rsidP="00CC09EE">
            <w:pPr>
              <w:spacing w:after="0" w:line="240" w:lineRule="auto"/>
              <w:jc w:val="center"/>
              <w:rPr>
                <w:color w:val="5B9BD5" w:themeColor="accent1"/>
                <w:sz w:val="20"/>
                <w:szCs w:val="20"/>
              </w:rPr>
            </w:pPr>
            <w:r w:rsidRPr="00C043BC">
              <w:rPr>
                <w:i/>
                <w:color w:val="5B9BD5" w:themeColor="accent1"/>
                <w:sz w:val="20"/>
                <w:szCs w:val="20"/>
              </w:rPr>
              <w:t>[Mg CO</w:t>
            </w:r>
            <w:r w:rsidRPr="00C043BC">
              <w:rPr>
                <w:i/>
                <w:color w:val="5B9BD5" w:themeColor="accent1"/>
                <w:sz w:val="20"/>
                <w:szCs w:val="20"/>
                <w:vertAlign w:val="subscript"/>
              </w:rPr>
              <w:t>2</w:t>
            </w:r>
            <w:r w:rsidRPr="00C043BC">
              <w:rPr>
                <w:i/>
                <w:color w:val="5B9BD5" w:themeColor="accent1"/>
                <w:sz w:val="20"/>
                <w:szCs w:val="20"/>
              </w:rPr>
              <w:t>/rok]</w:t>
            </w:r>
          </w:p>
        </w:tc>
      </w:tr>
      <w:tr w:rsidR="00EE4899" w:rsidRPr="00137E8E" w14:paraId="16E041D4" w14:textId="77777777" w:rsidTr="00CC09EE">
        <w:trPr>
          <w:trHeight w:val="290"/>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53B81421" w14:textId="77777777" w:rsidR="00EE4899" w:rsidRPr="00C043BC" w:rsidRDefault="00EE4899" w:rsidP="00CC09EE">
            <w:pPr>
              <w:spacing w:after="0" w:line="240" w:lineRule="auto"/>
              <w:jc w:val="center"/>
              <w:rPr>
                <w:i/>
                <w:color w:val="5B9BD5" w:themeColor="accent1"/>
                <w:sz w:val="20"/>
                <w:szCs w:val="20"/>
              </w:rPr>
            </w:pPr>
            <w:r w:rsidRPr="00C043BC">
              <w:rPr>
                <w:i/>
                <w:color w:val="5B9BD5" w:themeColor="accent1"/>
                <w:sz w:val="20"/>
                <w:szCs w:val="20"/>
              </w:rPr>
              <w:t>Szacowany wzrost udziału energii pochodzącej ze źródeł odnawialnych</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57E90D6E" w14:textId="50695492" w:rsidR="00EE4899" w:rsidRPr="00C043BC" w:rsidRDefault="00EE4899" w:rsidP="00CC09EE">
            <w:pPr>
              <w:spacing w:after="0" w:line="240" w:lineRule="auto"/>
              <w:jc w:val="center"/>
              <w:rPr>
                <w:rFonts w:cs="Arial"/>
                <w:color w:val="5B9BD5" w:themeColor="accent1"/>
                <w:sz w:val="20"/>
                <w:szCs w:val="20"/>
              </w:rPr>
            </w:pPr>
            <w:r w:rsidRPr="00C043BC">
              <w:rPr>
                <w:rFonts w:cs="Arial"/>
                <w:color w:val="5B9BD5" w:themeColor="accent1"/>
                <w:sz w:val="20"/>
                <w:szCs w:val="20"/>
              </w:rPr>
              <w:t>3,00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22B50DD4" w14:textId="77777777" w:rsidR="00EE4899" w:rsidRPr="00C043BC" w:rsidRDefault="00EE4899" w:rsidP="00CC09EE">
            <w:pPr>
              <w:spacing w:after="0" w:line="240" w:lineRule="auto"/>
              <w:jc w:val="center"/>
              <w:rPr>
                <w:i/>
                <w:color w:val="5B9BD5" w:themeColor="accent1"/>
                <w:sz w:val="20"/>
                <w:szCs w:val="20"/>
              </w:rPr>
            </w:pPr>
            <w:r w:rsidRPr="00C043BC">
              <w:rPr>
                <w:color w:val="5B9BD5" w:themeColor="accent1"/>
                <w:sz w:val="20"/>
                <w:szCs w:val="20"/>
              </w:rPr>
              <w:t>[MWh/rok]</w:t>
            </w:r>
          </w:p>
        </w:tc>
      </w:tr>
      <w:tr w:rsidR="00EE4899" w:rsidRPr="00137E8E" w14:paraId="64FDCF01" w14:textId="77777777" w:rsidTr="00CC09EE">
        <w:trPr>
          <w:trHeight w:val="124"/>
        </w:trPr>
        <w:tc>
          <w:tcPr>
            <w:tcW w:w="4815" w:type="dxa"/>
            <w:tcBorders>
              <w:top w:val="single" w:sz="4" w:space="0" w:color="000000"/>
              <w:left w:val="single" w:sz="4" w:space="0" w:color="000000"/>
              <w:bottom w:val="single" w:sz="4" w:space="0" w:color="000000"/>
              <w:right w:val="single" w:sz="4" w:space="0" w:color="000000"/>
            </w:tcBorders>
            <w:shd w:val="clear" w:color="auto" w:fill="auto"/>
          </w:tcPr>
          <w:p w14:paraId="344A2441" w14:textId="77777777" w:rsidR="00EE4899" w:rsidRPr="00C043BC" w:rsidRDefault="00EE4899" w:rsidP="00CC09EE">
            <w:pPr>
              <w:spacing w:after="0" w:line="240" w:lineRule="auto"/>
              <w:jc w:val="center"/>
              <w:rPr>
                <w:i/>
                <w:color w:val="5B9BD5" w:themeColor="accent1"/>
                <w:sz w:val="20"/>
                <w:szCs w:val="20"/>
              </w:rPr>
            </w:pPr>
            <w:r w:rsidRPr="00C043BC">
              <w:rPr>
                <w:i/>
                <w:color w:val="5B9BD5" w:themeColor="accent1"/>
                <w:sz w:val="20"/>
                <w:szCs w:val="20"/>
              </w:rPr>
              <w:t>Szacowany koszt dla budżetu gminy</w:t>
            </w:r>
          </w:p>
        </w:tc>
        <w:tc>
          <w:tcPr>
            <w:tcW w:w="2517" w:type="dxa"/>
            <w:tcBorders>
              <w:top w:val="single" w:sz="4" w:space="0" w:color="000000"/>
              <w:left w:val="single" w:sz="4" w:space="0" w:color="000000"/>
              <w:bottom w:val="single" w:sz="4" w:space="0" w:color="000000"/>
              <w:right w:val="single" w:sz="4" w:space="0" w:color="000000"/>
            </w:tcBorders>
            <w:shd w:val="clear" w:color="auto" w:fill="auto"/>
          </w:tcPr>
          <w:p w14:paraId="1B5D9AF8" w14:textId="11A5A252" w:rsidR="00EE4899" w:rsidRPr="00C043BC" w:rsidRDefault="00EE4899" w:rsidP="00F505EC">
            <w:pPr>
              <w:spacing w:after="0" w:line="240" w:lineRule="auto"/>
              <w:jc w:val="center"/>
              <w:rPr>
                <w:rFonts w:cs="Arial"/>
                <w:color w:val="5B9BD5" w:themeColor="accent1"/>
                <w:sz w:val="20"/>
                <w:szCs w:val="20"/>
              </w:rPr>
            </w:pPr>
            <w:r>
              <w:rPr>
                <w:color w:val="5B9BD5" w:themeColor="accent1"/>
                <w:sz w:val="20"/>
                <w:szCs w:val="20"/>
              </w:rPr>
              <w:t>5</w:t>
            </w:r>
            <w:r w:rsidRPr="00C043BC">
              <w:rPr>
                <w:color w:val="5B9BD5" w:themeColor="accent1"/>
                <w:sz w:val="20"/>
                <w:szCs w:val="20"/>
              </w:rPr>
              <w:t> 000 000,00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710EEF43" w14:textId="77777777" w:rsidR="00EE4899" w:rsidRPr="00C043BC" w:rsidRDefault="00EE4899" w:rsidP="00CC09EE">
            <w:pPr>
              <w:spacing w:after="0" w:line="240" w:lineRule="auto"/>
              <w:jc w:val="center"/>
              <w:rPr>
                <w:i/>
                <w:color w:val="5B9BD5" w:themeColor="accent1"/>
                <w:sz w:val="20"/>
                <w:szCs w:val="20"/>
              </w:rPr>
            </w:pPr>
            <w:r w:rsidRPr="00C043BC">
              <w:rPr>
                <w:color w:val="5B9BD5" w:themeColor="accent1"/>
                <w:sz w:val="20"/>
                <w:szCs w:val="20"/>
              </w:rPr>
              <w:t>[zł]</w:t>
            </w:r>
          </w:p>
        </w:tc>
      </w:tr>
    </w:tbl>
    <w:p w14:paraId="52E52891" w14:textId="4CA70B8D" w:rsidR="00DB578A" w:rsidRDefault="00B93D9A" w:rsidP="00E72D03">
      <w:pPr>
        <w:autoSpaceDE w:val="0"/>
        <w:autoSpaceDN w:val="0"/>
        <w:adjustRightInd w:val="0"/>
        <w:spacing w:before="120" w:after="0"/>
        <w:ind w:left="851" w:hanging="851"/>
        <w:rPr>
          <w:rFonts w:cs="Calibri"/>
          <w:color w:val="000000"/>
          <w:u w:val="single"/>
        </w:rPr>
      </w:pPr>
      <w:r w:rsidRPr="00B93D9A">
        <w:rPr>
          <w:rFonts w:cs="Calibri"/>
          <w:b/>
          <w:color w:val="000000"/>
        </w:rPr>
        <w:t xml:space="preserve">Tabela </w:t>
      </w:r>
      <w:r w:rsidR="00DC1952">
        <w:rPr>
          <w:rFonts w:cs="Calibri"/>
          <w:b/>
          <w:color w:val="000000"/>
        </w:rPr>
        <w:t>2</w:t>
      </w:r>
      <w:r w:rsidR="00A32ECE">
        <w:rPr>
          <w:rFonts w:cs="Calibri"/>
          <w:b/>
          <w:color w:val="000000"/>
        </w:rPr>
        <w:t>6</w:t>
      </w:r>
      <w:r w:rsidR="00DB578A" w:rsidRPr="00B93D9A">
        <w:rPr>
          <w:rFonts w:cs="Calibri"/>
          <w:color w:val="000000"/>
        </w:rPr>
        <w:t xml:space="preserve">. </w:t>
      </w:r>
      <w:r w:rsidR="00DB578A" w:rsidRPr="00150AED">
        <w:rPr>
          <w:rFonts w:cs="Calibri"/>
          <w:color w:val="000000"/>
        </w:rPr>
        <w:t xml:space="preserve">Budynki komunalne </w:t>
      </w:r>
      <w:r w:rsidR="00C15CE1">
        <w:rPr>
          <w:rFonts w:cs="Calibri"/>
          <w:color w:val="000000"/>
        </w:rPr>
        <w:t>przewidziane do realizacji zadań termomodernizacyjnych</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7"/>
        <w:gridCol w:w="1204"/>
        <w:gridCol w:w="3821"/>
        <w:gridCol w:w="1274"/>
        <w:gridCol w:w="1331"/>
      </w:tblGrid>
      <w:tr w:rsidR="00DB578A" w:rsidRPr="00150676" w14:paraId="718961FD" w14:textId="77777777" w:rsidTr="00425E79">
        <w:trPr>
          <w:trHeight w:val="611"/>
        </w:trPr>
        <w:tc>
          <w:tcPr>
            <w:tcW w:w="1437" w:type="dxa"/>
            <w:vMerge w:val="restart"/>
            <w:tcBorders>
              <w:top w:val="single" w:sz="4" w:space="0" w:color="000000"/>
              <w:left w:val="single" w:sz="4" w:space="0" w:color="000000"/>
              <w:bottom w:val="single" w:sz="4" w:space="0" w:color="000000"/>
              <w:right w:val="single" w:sz="4" w:space="0" w:color="000000"/>
            </w:tcBorders>
            <w:vAlign w:val="center"/>
            <w:hideMark/>
          </w:tcPr>
          <w:p w14:paraId="3C522A4D" w14:textId="77777777" w:rsidR="00DB578A" w:rsidRPr="00150676" w:rsidRDefault="00212FF1" w:rsidP="00212FF1">
            <w:pPr>
              <w:autoSpaceDE w:val="0"/>
              <w:autoSpaceDN w:val="0"/>
              <w:adjustRightInd w:val="0"/>
              <w:spacing w:after="0" w:line="240" w:lineRule="auto"/>
              <w:jc w:val="center"/>
              <w:rPr>
                <w:rFonts w:cs="Calibri"/>
                <w:b/>
                <w:color w:val="000000"/>
                <w:sz w:val="20"/>
                <w:szCs w:val="20"/>
              </w:rPr>
            </w:pPr>
            <w:r w:rsidRPr="00150676">
              <w:rPr>
                <w:rFonts w:cs="Calibri"/>
                <w:b/>
                <w:color w:val="000000"/>
                <w:sz w:val="20"/>
                <w:szCs w:val="20"/>
              </w:rPr>
              <w:t>Nazwa obiektu</w:t>
            </w:r>
          </w:p>
        </w:tc>
        <w:tc>
          <w:tcPr>
            <w:tcW w:w="1204" w:type="dxa"/>
            <w:vMerge w:val="restart"/>
            <w:tcBorders>
              <w:top w:val="single" w:sz="4" w:space="0" w:color="000000"/>
              <w:left w:val="single" w:sz="4" w:space="0" w:color="000000"/>
              <w:bottom w:val="single" w:sz="4" w:space="0" w:color="000000"/>
              <w:right w:val="single" w:sz="4" w:space="0" w:color="000000"/>
            </w:tcBorders>
            <w:vAlign w:val="center"/>
            <w:hideMark/>
          </w:tcPr>
          <w:p w14:paraId="372DADD4" w14:textId="77777777" w:rsidR="00DB578A" w:rsidRPr="00150676" w:rsidRDefault="00212FF1" w:rsidP="00212FF1">
            <w:pPr>
              <w:autoSpaceDE w:val="0"/>
              <w:autoSpaceDN w:val="0"/>
              <w:adjustRightInd w:val="0"/>
              <w:spacing w:after="0" w:line="240" w:lineRule="auto"/>
              <w:jc w:val="center"/>
              <w:rPr>
                <w:rFonts w:cs="Calibri"/>
                <w:b/>
                <w:color w:val="000000"/>
                <w:sz w:val="20"/>
                <w:szCs w:val="20"/>
              </w:rPr>
            </w:pPr>
            <w:r w:rsidRPr="00150676">
              <w:rPr>
                <w:rFonts w:cs="Calibri"/>
                <w:b/>
                <w:color w:val="000000"/>
                <w:sz w:val="20"/>
                <w:szCs w:val="20"/>
              </w:rPr>
              <w:t>Adres</w:t>
            </w:r>
          </w:p>
        </w:tc>
        <w:tc>
          <w:tcPr>
            <w:tcW w:w="3821" w:type="dxa"/>
            <w:vMerge w:val="restart"/>
            <w:tcBorders>
              <w:top w:val="single" w:sz="4" w:space="0" w:color="000000"/>
              <w:left w:val="single" w:sz="4" w:space="0" w:color="000000"/>
              <w:bottom w:val="single" w:sz="4" w:space="0" w:color="000000"/>
              <w:right w:val="single" w:sz="4" w:space="0" w:color="000000"/>
            </w:tcBorders>
            <w:vAlign w:val="center"/>
            <w:hideMark/>
          </w:tcPr>
          <w:p w14:paraId="6E728065" w14:textId="77777777" w:rsidR="00DB578A" w:rsidRPr="00150676" w:rsidRDefault="00212FF1" w:rsidP="00212FF1">
            <w:pPr>
              <w:autoSpaceDE w:val="0"/>
              <w:autoSpaceDN w:val="0"/>
              <w:adjustRightInd w:val="0"/>
              <w:spacing w:after="0" w:line="240" w:lineRule="auto"/>
              <w:jc w:val="center"/>
              <w:rPr>
                <w:rFonts w:cs="Calibri"/>
                <w:b/>
                <w:color w:val="000000"/>
                <w:sz w:val="20"/>
                <w:szCs w:val="20"/>
              </w:rPr>
            </w:pPr>
            <w:r w:rsidRPr="00150676">
              <w:rPr>
                <w:rFonts w:cs="Calibri"/>
                <w:b/>
                <w:color w:val="000000"/>
                <w:sz w:val="20"/>
                <w:szCs w:val="20"/>
              </w:rPr>
              <w:t xml:space="preserve">Zakres prac </w:t>
            </w:r>
            <w:r w:rsidRPr="00150676">
              <w:rPr>
                <w:rFonts w:cs="Calibri"/>
                <w:b/>
                <w:color w:val="000000"/>
                <w:sz w:val="20"/>
                <w:szCs w:val="20"/>
                <w:vertAlign w:val="superscript"/>
              </w:rPr>
              <w:t>(*)</w:t>
            </w:r>
          </w:p>
        </w:tc>
        <w:tc>
          <w:tcPr>
            <w:tcW w:w="1274" w:type="dxa"/>
            <w:tcBorders>
              <w:top w:val="single" w:sz="4" w:space="0" w:color="000000"/>
              <w:left w:val="single" w:sz="4" w:space="0" w:color="000000"/>
              <w:bottom w:val="single" w:sz="4" w:space="0" w:color="000000"/>
              <w:right w:val="single" w:sz="4" w:space="0" w:color="000000"/>
            </w:tcBorders>
            <w:hideMark/>
          </w:tcPr>
          <w:p w14:paraId="39B48F7D" w14:textId="77777777" w:rsidR="00DB578A" w:rsidRPr="00150676" w:rsidRDefault="00212FF1" w:rsidP="00212FF1">
            <w:pPr>
              <w:autoSpaceDE w:val="0"/>
              <w:autoSpaceDN w:val="0"/>
              <w:adjustRightInd w:val="0"/>
              <w:spacing w:after="0" w:line="240" w:lineRule="auto"/>
              <w:jc w:val="center"/>
              <w:rPr>
                <w:rFonts w:cs="Calibri"/>
                <w:b/>
                <w:color w:val="000000"/>
                <w:sz w:val="20"/>
                <w:szCs w:val="20"/>
              </w:rPr>
            </w:pPr>
            <w:r w:rsidRPr="00150676">
              <w:rPr>
                <w:rFonts w:cs="Calibri"/>
                <w:b/>
                <w:color w:val="000000"/>
                <w:sz w:val="20"/>
                <w:szCs w:val="20"/>
              </w:rPr>
              <w:t>Szacowane koszty</w:t>
            </w:r>
          </w:p>
        </w:tc>
        <w:tc>
          <w:tcPr>
            <w:tcW w:w="1331" w:type="dxa"/>
            <w:tcBorders>
              <w:top w:val="single" w:sz="4" w:space="0" w:color="000000"/>
              <w:left w:val="single" w:sz="4" w:space="0" w:color="000000"/>
              <w:bottom w:val="single" w:sz="4" w:space="0" w:color="000000"/>
              <w:right w:val="single" w:sz="4" w:space="0" w:color="000000"/>
            </w:tcBorders>
          </w:tcPr>
          <w:p w14:paraId="5EF17E5B" w14:textId="77777777" w:rsidR="00DB578A" w:rsidRPr="00150676" w:rsidRDefault="00212FF1" w:rsidP="00212FF1">
            <w:pPr>
              <w:autoSpaceDE w:val="0"/>
              <w:autoSpaceDN w:val="0"/>
              <w:adjustRightInd w:val="0"/>
              <w:spacing w:after="0" w:line="240" w:lineRule="auto"/>
              <w:jc w:val="center"/>
              <w:rPr>
                <w:rFonts w:cs="Calibri"/>
                <w:b/>
                <w:sz w:val="20"/>
                <w:szCs w:val="20"/>
                <w:vertAlign w:val="superscript"/>
              </w:rPr>
            </w:pPr>
            <w:r w:rsidRPr="00150676">
              <w:rPr>
                <w:rFonts w:cs="Calibri"/>
                <w:b/>
                <w:sz w:val="20"/>
                <w:szCs w:val="20"/>
              </w:rPr>
              <w:t>Szacowana redukcja emisji CO</w:t>
            </w:r>
            <w:r w:rsidRPr="00150676">
              <w:rPr>
                <w:rFonts w:cs="Calibri"/>
                <w:b/>
                <w:sz w:val="20"/>
                <w:szCs w:val="20"/>
                <w:vertAlign w:val="subscript"/>
              </w:rPr>
              <w:t>2</w:t>
            </w:r>
            <w:r w:rsidR="00C15CE1" w:rsidRPr="00150676">
              <w:rPr>
                <w:rFonts w:cs="Calibri"/>
                <w:b/>
                <w:sz w:val="20"/>
                <w:szCs w:val="20"/>
                <w:vertAlign w:val="superscript"/>
              </w:rPr>
              <w:t>(**)</w:t>
            </w:r>
          </w:p>
        </w:tc>
      </w:tr>
      <w:tr w:rsidR="00DB578A" w:rsidRPr="00150676" w14:paraId="5F57C82C" w14:textId="77777777" w:rsidTr="00EF3819">
        <w:trPr>
          <w:trHeight w:val="60"/>
        </w:trPr>
        <w:tc>
          <w:tcPr>
            <w:tcW w:w="1437" w:type="dxa"/>
            <w:vMerge/>
            <w:tcBorders>
              <w:top w:val="single" w:sz="4" w:space="0" w:color="000000"/>
              <w:left w:val="single" w:sz="4" w:space="0" w:color="000000"/>
              <w:bottom w:val="single" w:sz="4" w:space="0" w:color="000000"/>
              <w:right w:val="single" w:sz="4" w:space="0" w:color="000000"/>
            </w:tcBorders>
            <w:vAlign w:val="center"/>
            <w:hideMark/>
          </w:tcPr>
          <w:p w14:paraId="3E812D8F" w14:textId="77777777" w:rsidR="00DB578A" w:rsidRPr="00150676" w:rsidRDefault="00DB578A" w:rsidP="00212FF1">
            <w:pPr>
              <w:spacing w:after="0" w:line="240" w:lineRule="auto"/>
              <w:rPr>
                <w:rFonts w:cs="Calibri"/>
                <w:b/>
                <w:color w:val="000000"/>
                <w:sz w:val="20"/>
                <w:szCs w:val="20"/>
              </w:rPr>
            </w:pPr>
          </w:p>
        </w:tc>
        <w:tc>
          <w:tcPr>
            <w:tcW w:w="1204" w:type="dxa"/>
            <w:vMerge/>
            <w:tcBorders>
              <w:top w:val="single" w:sz="4" w:space="0" w:color="000000"/>
              <w:left w:val="single" w:sz="4" w:space="0" w:color="000000"/>
              <w:bottom w:val="single" w:sz="4" w:space="0" w:color="000000"/>
              <w:right w:val="single" w:sz="4" w:space="0" w:color="000000"/>
            </w:tcBorders>
            <w:vAlign w:val="center"/>
            <w:hideMark/>
          </w:tcPr>
          <w:p w14:paraId="7CBD8A28" w14:textId="77777777" w:rsidR="00DB578A" w:rsidRPr="00150676" w:rsidRDefault="00DB578A" w:rsidP="00212FF1">
            <w:pPr>
              <w:spacing w:after="0" w:line="240" w:lineRule="auto"/>
              <w:rPr>
                <w:rFonts w:cs="Calibri"/>
                <w:b/>
                <w:color w:val="000000"/>
                <w:sz w:val="20"/>
                <w:szCs w:val="20"/>
              </w:rPr>
            </w:pPr>
          </w:p>
        </w:tc>
        <w:tc>
          <w:tcPr>
            <w:tcW w:w="3821" w:type="dxa"/>
            <w:vMerge/>
            <w:tcBorders>
              <w:top w:val="single" w:sz="4" w:space="0" w:color="000000"/>
              <w:left w:val="single" w:sz="4" w:space="0" w:color="000000"/>
              <w:bottom w:val="single" w:sz="4" w:space="0" w:color="000000"/>
              <w:right w:val="single" w:sz="4" w:space="0" w:color="000000"/>
            </w:tcBorders>
            <w:vAlign w:val="center"/>
            <w:hideMark/>
          </w:tcPr>
          <w:p w14:paraId="0E6A1E1D" w14:textId="77777777" w:rsidR="00DB578A" w:rsidRPr="00150676" w:rsidRDefault="00DB578A" w:rsidP="00212FF1">
            <w:pPr>
              <w:spacing w:after="0" w:line="240" w:lineRule="auto"/>
              <w:rPr>
                <w:rFonts w:cs="Calibri"/>
                <w:b/>
                <w:color w:val="000000"/>
                <w:sz w:val="20"/>
                <w:szCs w:val="20"/>
              </w:rPr>
            </w:pPr>
          </w:p>
        </w:tc>
        <w:tc>
          <w:tcPr>
            <w:tcW w:w="1274" w:type="dxa"/>
            <w:tcBorders>
              <w:top w:val="single" w:sz="4" w:space="0" w:color="000000"/>
              <w:left w:val="single" w:sz="4" w:space="0" w:color="000000"/>
              <w:bottom w:val="single" w:sz="4" w:space="0" w:color="000000"/>
              <w:right w:val="single" w:sz="4" w:space="0" w:color="000000"/>
            </w:tcBorders>
            <w:hideMark/>
          </w:tcPr>
          <w:p w14:paraId="1812027F" w14:textId="77777777" w:rsidR="00DB578A" w:rsidRPr="00150676" w:rsidRDefault="00DB578A" w:rsidP="00212FF1">
            <w:pPr>
              <w:autoSpaceDE w:val="0"/>
              <w:autoSpaceDN w:val="0"/>
              <w:adjustRightInd w:val="0"/>
              <w:spacing w:after="0" w:line="240" w:lineRule="auto"/>
              <w:ind w:left="-108" w:right="-108"/>
              <w:jc w:val="center"/>
              <w:rPr>
                <w:rFonts w:cs="Calibri"/>
                <w:b/>
                <w:color w:val="000000"/>
                <w:sz w:val="20"/>
                <w:szCs w:val="20"/>
              </w:rPr>
            </w:pPr>
            <w:r w:rsidRPr="00150676">
              <w:rPr>
                <w:rFonts w:cs="Calibri"/>
                <w:b/>
                <w:color w:val="000000"/>
                <w:sz w:val="20"/>
                <w:szCs w:val="20"/>
              </w:rPr>
              <w:t>[zł]</w:t>
            </w:r>
          </w:p>
        </w:tc>
        <w:tc>
          <w:tcPr>
            <w:tcW w:w="1331" w:type="dxa"/>
            <w:tcBorders>
              <w:top w:val="single" w:sz="4" w:space="0" w:color="000000"/>
              <w:left w:val="single" w:sz="4" w:space="0" w:color="000000"/>
              <w:bottom w:val="single" w:sz="4" w:space="0" w:color="000000"/>
              <w:right w:val="single" w:sz="4" w:space="0" w:color="000000"/>
            </w:tcBorders>
            <w:hideMark/>
          </w:tcPr>
          <w:p w14:paraId="05F69250" w14:textId="77777777" w:rsidR="00DB578A" w:rsidRPr="00150676" w:rsidRDefault="00DB578A" w:rsidP="00212FF1">
            <w:pPr>
              <w:autoSpaceDE w:val="0"/>
              <w:autoSpaceDN w:val="0"/>
              <w:adjustRightInd w:val="0"/>
              <w:spacing w:after="0" w:line="240" w:lineRule="auto"/>
              <w:jc w:val="center"/>
              <w:rPr>
                <w:rFonts w:cs="Calibri"/>
                <w:b/>
                <w:sz w:val="20"/>
                <w:szCs w:val="20"/>
                <w:vertAlign w:val="subscript"/>
              </w:rPr>
            </w:pPr>
            <w:r w:rsidRPr="00150676">
              <w:rPr>
                <w:rFonts w:cs="Calibri"/>
                <w:b/>
                <w:sz w:val="20"/>
                <w:szCs w:val="20"/>
              </w:rPr>
              <w:t>[Mg CO</w:t>
            </w:r>
            <w:r w:rsidRPr="00150676">
              <w:rPr>
                <w:rFonts w:cs="Calibri"/>
                <w:b/>
                <w:sz w:val="20"/>
                <w:szCs w:val="20"/>
                <w:vertAlign w:val="subscript"/>
              </w:rPr>
              <w:t>2</w:t>
            </w:r>
            <w:r w:rsidRPr="00150676">
              <w:rPr>
                <w:rFonts w:cs="Calibri"/>
                <w:b/>
                <w:sz w:val="20"/>
                <w:szCs w:val="20"/>
              </w:rPr>
              <w:t>/rok]</w:t>
            </w:r>
          </w:p>
        </w:tc>
      </w:tr>
      <w:tr w:rsidR="00DB578A" w:rsidRPr="00150676" w14:paraId="721820ED" w14:textId="77777777" w:rsidTr="00425E79">
        <w:trPr>
          <w:trHeight w:val="352"/>
        </w:trPr>
        <w:tc>
          <w:tcPr>
            <w:tcW w:w="1437" w:type="dxa"/>
            <w:tcBorders>
              <w:top w:val="single" w:sz="4" w:space="0" w:color="000000"/>
              <w:left w:val="single" w:sz="4" w:space="0" w:color="000000"/>
              <w:bottom w:val="single" w:sz="4" w:space="0" w:color="000000"/>
              <w:right w:val="single" w:sz="4" w:space="0" w:color="000000"/>
            </w:tcBorders>
            <w:hideMark/>
          </w:tcPr>
          <w:p w14:paraId="6986E0FD" w14:textId="77777777" w:rsidR="00DB578A" w:rsidRPr="00F505EC" w:rsidRDefault="00425E79" w:rsidP="00425E79">
            <w:pPr>
              <w:autoSpaceDE w:val="0"/>
              <w:autoSpaceDN w:val="0"/>
              <w:adjustRightInd w:val="0"/>
              <w:spacing w:after="0" w:line="240" w:lineRule="auto"/>
              <w:rPr>
                <w:rFonts w:cs="Calibri"/>
                <w:color w:val="000000"/>
                <w:sz w:val="20"/>
                <w:szCs w:val="20"/>
              </w:rPr>
            </w:pPr>
            <w:r w:rsidRPr="00F505EC">
              <w:rPr>
                <w:rFonts w:cs="Calibri"/>
                <w:color w:val="000000"/>
                <w:sz w:val="20"/>
                <w:szCs w:val="20"/>
              </w:rPr>
              <w:t>Urząd Gminy Olszanka</w:t>
            </w:r>
          </w:p>
          <w:p w14:paraId="45A73A44" w14:textId="4C366217" w:rsidR="00934D8C" w:rsidRPr="00C043BC" w:rsidRDefault="00934D8C" w:rsidP="00425E79">
            <w:pPr>
              <w:autoSpaceDE w:val="0"/>
              <w:autoSpaceDN w:val="0"/>
              <w:adjustRightInd w:val="0"/>
              <w:spacing w:after="0" w:line="240" w:lineRule="auto"/>
              <w:rPr>
                <w:rFonts w:cs="Calibri"/>
                <w:color w:val="5B9BD5" w:themeColor="accent1"/>
                <w:sz w:val="20"/>
                <w:szCs w:val="20"/>
              </w:rPr>
            </w:pPr>
          </w:p>
        </w:tc>
        <w:tc>
          <w:tcPr>
            <w:tcW w:w="1204" w:type="dxa"/>
            <w:tcBorders>
              <w:top w:val="single" w:sz="4" w:space="0" w:color="000000"/>
              <w:left w:val="single" w:sz="4" w:space="0" w:color="000000"/>
              <w:bottom w:val="single" w:sz="4" w:space="0" w:color="000000"/>
              <w:right w:val="single" w:sz="4" w:space="0" w:color="000000"/>
            </w:tcBorders>
            <w:hideMark/>
          </w:tcPr>
          <w:p w14:paraId="3B732D54" w14:textId="77777777" w:rsidR="00425E79" w:rsidRPr="00F505EC" w:rsidRDefault="00425E79" w:rsidP="00425E79">
            <w:pPr>
              <w:autoSpaceDE w:val="0"/>
              <w:autoSpaceDN w:val="0"/>
              <w:adjustRightInd w:val="0"/>
              <w:spacing w:after="0" w:line="240" w:lineRule="auto"/>
              <w:ind w:right="-52"/>
              <w:rPr>
                <w:rFonts w:cs="Calibri"/>
                <w:color w:val="000000"/>
                <w:sz w:val="20"/>
                <w:szCs w:val="20"/>
              </w:rPr>
            </w:pPr>
            <w:r w:rsidRPr="00F505EC">
              <w:rPr>
                <w:rFonts w:cs="Calibri"/>
                <w:color w:val="000000"/>
                <w:sz w:val="20"/>
                <w:szCs w:val="20"/>
              </w:rPr>
              <w:t xml:space="preserve">Olszanka 16, </w:t>
            </w:r>
          </w:p>
          <w:p w14:paraId="4C9EB533" w14:textId="77777777" w:rsidR="00DB578A" w:rsidRPr="00F505EC" w:rsidRDefault="00425E79" w:rsidP="00425E79">
            <w:pPr>
              <w:autoSpaceDE w:val="0"/>
              <w:autoSpaceDN w:val="0"/>
              <w:adjustRightInd w:val="0"/>
              <w:spacing w:after="0" w:line="240" w:lineRule="auto"/>
              <w:ind w:right="-52"/>
              <w:rPr>
                <w:rFonts w:cs="Calibri"/>
                <w:color w:val="000000"/>
                <w:sz w:val="20"/>
                <w:szCs w:val="20"/>
              </w:rPr>
            </w:pPr>
            <w:r w:rsidRPr="00F505EC">
              <w:rPr>
                <w:rFonts w:cs="Calibri"/>
                <w:color w:val="000000"/>
                <w:sz w:val="20"/>
                <w:szCs w:val="20"/>
              </w:rPr>
              <w:t>49-332</w:t>
            </w:r>
          </w:p>
        </w:tc>
        <w:tc>
          <w:tcPr>
            <w:tcW w:w="3821" w:type="dxa"/>
            <w:tcBorders>
              <w:top w:val="single" w:sz="4" w:space="0" w:color="000000"/>
              <w:left w:val="single" w:sz="4" w:space="0" w:color="000000"/>
              <w:bottom w:val="single" w:sz="4" w:space="0" w:color="000000"/>
              <w:right w:val="single" w:sz="4" w:space="0" w:color="000000"/>
            </w:tcBorders>
            <w:hideMark/>
          </w:tcPr>
          <w:p w14:paraId="7F9A3C84" w14:textId="77777777" w:rsidR="00425E79" w:rsidRPr="00F505EC" w:rsidRDefault="00425E79" w:rsidP="00D4627B">
            <w:pPr>
              <w:pStyle w:val="Akapitzlist"/>
              <w:numPr>
                <w:ilvl w:val="0"/>
                <w:numId w:val="40"/>
              </w:numPr>
              <w:autoSpaceDE w:val="0"/>
              <w:autoSpaceDN w:val="0"/>
              <w:adjustRightInd w:val="0"/>
              <w:spacing w:after="0" w:line="240" w:lineRule="auto"/>
              <w:ind w:left="39" w:right="-243" w:hanging="122"/>
              <w:rPr>
                <w:rFonts w:cs="Calibri"/>
                <w:color w:val="000000"/>
                <w:sz w:val="20"/>
                <w:szCs w:val="20"/>
              </w:rPr>
            </w:pPr>
            <w:r w:rsidRPr="00F505EC">
              <w:rPr>
                <w:rFonts w:eastAsia="Times New Roman" w:cs="Arial"/>
                <w:sz w:val="20"/>
                <w:szCs w:val="20"/>
              </w:rPr>
              <w:t>ocieplenie ścian zewnętrznych,</w:t>
            </w:r>
          </w:p>
          <w:p w14:paraId="5B108FBC" w14:textId="77777777" w:rsidR="00425E79" w:rsidRPr="00C043BC" w:rsidRDefault="00425E79" w:rsidP="00D4627B">
            <w:pPr>
              <w:pStyle w:val="Akapitzlist"/>
              <w:numPr>
                <w:ilvl w:val="0"/>
                <w:numId w:val="40"/>
              </w:numPr>
              <w:autoSpaceDE w:val="0"/>
              <w:autoSpaceDN w:val="0"/>
              <w:adjustRightInd w:val="0"/>
              <w:spacing w:after="0" w:line="240" w:lineRule="auto"/>
              <w:ind w:left="39" w:right="-243" w:hanging="122"/>
              <w:rPr>
                <w:rFonts w:cs="Calibri"/>
                <w:color w:val="000000"/>
                <w:sz w:val="20"/>
                <w:szCs w:val="20"/>
              </w:rPr>
            </w:pPr>
            <w:r w:rsidRPr="00C043BC">
              <w:rPr>
                <w:rFonts w:eastAsia="Times New Roman" w:cs="Arial"/>
                <w:sz w:val="20"/>
                <w:szCs w:val="20"/>
              </w:rPr>
              <w:t>ocieplenie ścian w gruncie z wykonaniem izolacji pionowej przeciwwilgociowej,</w:t>
            </w:r>
          </w:p>
          <w:p w14:paraId="2566FBD6" w14:textId="77777777" w:rsidR="00425E79" w:rsidRPr="00C043BC" w:rsidRDefault="00425E79" w:rsidP="00D4627B">
            <w:pPr>
              <w:pStyle w:val="Akapitzlist"/>
              <w:numPr>
                <w:ilvl w:val="0"/>
                <w:numId w:val="40"/>
              </w:numPr>
              <w:autoSpaceDE w:val="0"/>
              <w:autoSpaceDN w:val="0"/>
              <w:adjustRightInd w:val="0"/>
              <w:spacing w:after="0" w:line="240" w:lineRule="auto"/>
              <w:ind w:left="39" w:right="-243" w:hanging="122"/>
              <w:rPr>
                <w:rFonts w:cs="Calibri"/>
                <w:color w:val="000000"/>
                <w:sz w:val="20"/>
                <w:szCs w:val="20"/>
              </w:rPr>
            </w:pPr>
            <w:r w:rsidRPr="00C043BC">
              <w:rPr>
                <w:rFonts w:eastAsia="Times New Roman" w:cs="Arial"/>
                <w:sz w:val="20"/>
                <w:szCs w:val="20"/>
              </w:rPr>
              <w:t>ocieplenie stropodachu,</w:t>
            </w:r>
          </w:p>
          <w:p w14:paraId="7AD800BA" w14:textId="77777777" w:rsidR="00425E79" w:rsidRPr="00C043BC" w:rsidRDefault="00425E79" w:rsidP="00D4627B">
            <w:pPr>
              <w:pStyle w:val="Akapitzlist"/>
              <w:numPr>
                <w:ilvl w:val="0"/>
                <w:numId w:val="40"/>
              </w:numPr>
              <w:autoSpaceDE w:val="0"/>
              <w:autoSpaceDN w:val="0"/>
              <w:adjustRightInd w:val="0"/>
              <w:spacing w:after="0" w:line="240" w:lineRule="auto"/>
              <w:ind w:left="39" w:right="-243" w:hanging="122"/>
              <w:rPr>
                <w:rFonts w:cs="Calibri"/>
                <w:color w:val="000000"/>
                <w:sz w:val="20"/>
                <w:szCs w:val="20"/>
              </w:rPr>
            </w:pPr>
            <w:r w:rsidRPr="00C043BC">
              <w:rPr>
                <w:rFonts w:eastAsia="Times New Roman" w:cs="Arial"/>
                <w:sz w:val="20"/>
                <w:szCs w:val="20"/>
              </w:rPr>
              <w:t>wymiana stolarki okiennej i drzwiowej,</w:t>
            </w:r>
          </w:p>
          <w:p w14:paraId="4BA0E46B" w14:textId="77777777" w:rsidR="00425E79" w:rsidRPr="00C043BC" w:rsidRDefault="00425E79" w:rsidP="00D4627B">
            <w:pPr>
              <w:pStyle w:val="Akapitzlist"/>
              <w:numPr>
                <w:ilvl w:val="0"/>
                <w:numId w:val="40"/>
              </w:numPr>
              <w:autoSpaceDE w:val="0"/>
              <w:autoSpaceDN w:val="0"/>
              <w:adjustRightInd w:val="0"/>
              <w:spacing w:after="0" w:line="240" w:lineRule="auto"/>
              <w:ind w:left="39" w:right="-243" w:hanging="122"/>
              <w:rPr>
                <w:rFonts w:cs="Calibri"/>
                <w:color w:val="000000"/>
                <w:sz w:val="20"/>
                <w:szCs w:val="20"/>
              </w:rPr>
            </w:pPr>
            <w:r w:rsidRPr="00C043BC">
              <w:rPr>
                <w:rFonts w:eastAsia="Times New Roman" w:cs="Arial"/>
                <w:sz w:val="20"/>
                <w:szCs w:val="20"/>
              </w:rPr>
              <w:t>wymiana pokrycia dachu</w:t>
            </w:r>
            <w:r w:rsidR="001D066D" w:rsidRPr="00C043BC">
              <w:rPr>
                <w:rFonts w:eastAsia="Times New Roman" w:cs="Arial"/>
                <w:sz w:val="20"/>
                <w:szCs w:val="20"/>
              </w:rPr>
              <w:t>.</w:t>
            </w:r>
          </w:p>
        </w:tc>
        <w:tc>
          <w:tcPr>
            <w:tcW w:w="1274" w:type="dxa"/>
            <w:tcBorders>
              <w:top w:val="single" w:sz="4" w:space="0" w:color="000000"/>
              <w:left w:val="single" w:sz="4" w:space="0" w:color="000000"/>
              <w:bottom w:val="single" w:sz="4" w:space="0" w:color="000000"/>
              <w:right w:val="single" w:sz="4" w:space="0" w:color="000000"/>
            </w:tcBorders>
            <w:vAlign w:val="center"/>
          </w:tcPr>
          <w:p w14:paraId="7667B8A8" w14:textId="2906EA47" w:rsidR="00DB578A" w:rsidRPr="00D42CFA" w:rsidRDefault="00EE4899" w:rsidP="00212FF1">
            <w:pPr>
              <w:spacing w:after="0" w:line="240" w:lineRule="auto"/>
              <w:jc w:val="center"/>
              <w:rPr>
                <w:rFonts w:cs="Arial"/>
                <w:color w:val="5B9BD5" w:themeColor="accent1"/>
                <w:sz w:val="20"/>
                <w:szCs w:val="20"/>
              </w:rPr>
            </w:pPr>
            <w:r w:rsidRPr="00D42CFA">
              <w:rPr>
                <w:rFonts w:cs="Arial"/>
                <w:color w:val="5B9BD5" w:themeColor="accent1"/>
                <w:sz w:val="20"/>
                <w:szCs w:val="20"/>
              </w:rPr>
              <w:t>424 000,00</w:t>
            </w:r>
          </w:p>
        </w:tc>
        <w:tc>
          <w:tcPr>
            <w:tcW w:w="1331" w:type="dxa"/>
            <w:tcBorders>
              <w:top w:val="single" w:sz="4" w:space="0" w:color="000000"/>
              <w:left w:val="single" w:sz="4" w:space="0" w:color="000000"/>
              <w:bottom w:val="single" w:sz="4" w:space="0" w:color="000000"/>
              <w:right w:val="single" w:sz="4" w:space="0" w:color="000000"/>
            </w:tcBorders>
            <w:vAlign w:val="center"/>
          </w:tcPr>
          <w:p w14:paraId="0423F26E" w14:textId="77777777" w:rsidR="00DB578A" w:rsidRPr="00F505EC" w:rsidRDefault="001D066D" w:rsidP="00212FF1">
            <w:pPr>
              <w:spacing w:after="0" w:line="240" w:lineRule="auto"/>
              <w:jc w:val="center"/>
              <w:rPr>
                <w:rFonts w:cs="Arial"/>
                <w:color w:val="000000"/>
                <w:sz w:val="20"/>
                <w:szCs w:val="20"/>
              </w:rPr>
            </w:pPr>
            <w:r w:rsidRPr="00F505EC">
              <w:rPr>
                <w:rFonts w:cs="Arial"/>
                <w:color w:val="000000"/>
                <w:sz w:val="20"/>
                <w:szCs w:val="20"/>
              </w:rPr>
              <w:t>11,93</w:t>
            </w:r>
          </w:p>
        </w:tc>
      </w:tr>
      <w:tr w:rsidR="00425E79" w:rsidRPr="00150676" w14:paraId="398C46E1" w14:textId="77777777" w:rsidTr="00425E79">
        <w:trPr>
          <w:trHeight w:val="352"/>
        </w:trPr>
        <w:tc>
          <w:tcPr>
            <w:tcW w:w="1437" w:type="dxa"/>
            <w:tcBorders>
              <w:top w:val="single" w:sz="4" w:space="0" w:color="000000"/>
              <w:left w:val="single" w:sz="4" w:space="0" w:color="000000"/>
              <w:bottom w:val="single" w:sz="4" w:space="0" w:color="000000"/>
              <w:right w:val="single" w:sz="4" w:space="0" w:color="000000"/>
            </w:tcBorders>
          </w:tcPr>
          <w:p w14:paraId="18027E30" w14:textId="77777777" w:rsidR="00425E79" w:rsidRPr="00F505EC" w:rsidRDefault="00425E79" w:rsidP="00425E79">
            <w:pPr>
              <w:autoSpaceDE w:val="0"/>
              <w:autoSpaceDN w:val="0"/>
              <w:adjustRightInd w:val="0"/>
              <w:spacing w:after="0" w:line="240" w:lineRule="auto"/>
              <w:rPr>
                <w:rFonts w:cs="Calibri"/>
                <w:color w:val="000000"/>
                <w:sz w:val="20"/>
                <w:szCs w:val="20"/>
              </w:rPr>
            </w:pPr>
            <w:r w:rsidRPr="00F505EC">
              <w:rPr>
                <w:rFonts w:cs="Calibri"/>
                <w:color w:val="000000"/>
                <w:sz w:val="20"/>
                <w:szCs w:val="20"/>
              </w:rPr>
              <w:t>Państwowy Zespół Szkolno-Przedszkolny w Olszance</w:t>
            </w:r>
          </w:p>
          <w:p w14:paraId="22B4226E" w14:textId="759CE61C" w:rsidR="00934D8C" w:rsidRPr="00C043BC" w:rsidRDefault="00934D8C" w:rsidP="00425E79">
            <w:pPr>
              <w:autoSpaceDE w:val="0"/>
              <w:autoSpaceDN w:val="0"/>
              <w:adjustRightInd w:val="0"/>
              <w:spacing w:after="0" w:line="240" w:lineRule="auto"/>
              <w:rPr>
                <w:rFonts w:cs="Calibri"/>
                <w:color w:val="5B9BD5" w:themeColor="accent1"/>
                <w:sz w:val="20"/>
                <w:szCs w:val="20"/>
              </w:rPr>
            </w:pPr>
          </w:p>
        </w:tc>
        <w:tc>
          <w:tcPr>
            <w:tcW w:w="1204" w:type="dxa"/>
            <w:tcBorders>
              <w:top w:val="single" w:sz="4" w:space="0" w:color="000000"/>
              <w:left w:val="single" w:sz="4" w:space="0" w:color="000000"/>
              <w:bottom w:val="single" w:sz="4" w:space="0" w:color="000000"/>
              <w:right w:val="single" w:sz="4" w:space="0" w:color="000000"/>
            </w:tcBorders>
          </w:tcPr>
          <w:p w14:paraId="73999306" w14:textId="77777777" w:rsidR="00425E79" w:rsidRPr="00F505EC" w:rsidRDefault="00425E79" w:rsidP="00425E79">
            <w:pPr>
              <w:autoSpaceDE w:val="0"/>
              <w:autoSpaceDN w:val="0"/>
              <w:adjustRightInd w:val="0"/>
              <w:spacing w:after="0" w:line="240" w:lineRule="auto"/>
              <w:ind w:right="-52"/>
              <w:rPr>
                <w:rFonts w:cs="Calibri"/>
                <w:color w:val="000000"/>
                <w:sz w:val="20"/>
                <w:szCs w:val="20"/>
              </w:rPr>
            </w:pPr>
            <w:r w:rsidRPr="00F505EC">
              <w:rPr>
                <w:rFonts w:cs="Calibri"/>
                <w:color w:val="000000"/>
                <w:sz w:val="20"/>
                <w:szCs w:val="20"/>
              </w:rPr>
              <w:t>Olszanka 94, 49-332</w:t>
            </w:r>
          </w:p>
        </w:tc>
        <w:tc>
          <w:tcPr>
            <w:tcW w:w="3821" w:type="dxa"/>
            <w:tcBorders>
              <w:top w:val="single" w:sz="4" w:space="0" w:color="000000"/>
              <w:left w:val="single" w:sz="4" w:space="0" w:color="000000"/>
              <w:bottom w:val="single" w:sz="4" w:space="0" w:color="000000"/>
              <w:right w:val="single" w:sz="4" w:space="0" w:color="000000"/>
            </w:tcBorders>
          </w:tcPr>
          <w:p w14:paraId="65AA4ECE" w14:textId="77777777" w:rsidR="00425E79" w:rsidRPr="00F505EC" w:rsidRDefault="00425E79"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F505EC">
              <w:rPr>
                <w:rFonts w:eastAsia="Times New Roman" w:cs="Arial"/>
                <w:sz w:val="20"/>
                <w:szCs w:val="20"/>
              </w:rPr>
              <w:t>ocieplenie ścian zewnętrznych,</w:t>
            </w:r>
          </w:p>
          <w:p w14:paraId="519E17F7" w14:textId="77777777" w:rsidR="00425E79" w:rsidRPr="00F505EC" w:rsidRDefault="00425E79"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F505EC">
              <w:rPr>
                <w:rFonts w:eastAsia="Times New Roman" w:cs="Arial"/>
                <w:sz w:val="20"/>
                <w:szCs w:val="20"/>
              </w:rPr>
              <w:t>ocieplenie ścian w gruncie z wykonaniem izolacji pionowej przeciwwilgociowej,</w:t>
            </w:r>
          </w:p>
          <w:p w14:paraId="390A447C" w14:textId="77777777" w:rsidR="00425E79" w:rsidRPr="00F505EC" w:rsidRDefault="00425E79"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F505EC">
              <w:rPr>
                <w:rFonts w:eastAsia="Times New Roman" w:cs="Arial"/>
                <w:sz w:val="20"/>
                <w:szCs w:val="20"/>
              </w:rPr>
              <w:t>ocieplenie stropodachów,</w:t>
            </w:r>
          </w:p>
          <w:p w14:paraId="59F21626" w14:textId="77777777" w:rsidR="00425E79" w:rsidRPr="00F505EC" w:rsidRDefault="00425E79"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F505EC">
              <w:rPr>
                <w:rFonts w:eastAsia="Times New Roman" w:cs="Arial"/>
                <w:sz w:val="20"/>
                <w:szCs w:val="20"/>
              </w:rPr>
              <w:t>wymiana stolarki okiennej i drzwiowej,</w:t>
            </w:r>
          </w:p>
          <w:p w14:paraId="3748861F" w14:textId="77777777" w:rsidR="00425E79" w:rsidRPr="00C043BC" w:rsidRDefault="00425E79" w:rsidP="00D4627B">
            <w:pPr>
              <w:pStyle w:val="Akapitzlist"/>
              <w:numPr>
                <w:ilvl w:val="0"/>
                <w:numId w:val="40"/>
              </w:numPr>
              <w:autoSpaceDE w:val="0"/>
              <w:autoSpaceDN w:val="0"/>
              <w:adjustRightInd w:val="0"/>
              <w:spacing w:after="0" w:line="240" w:lineRule="auto"/>
              <w:ind w:left="39" w:right="-243" w:hanging="122"/>
              <w:rPr>
                <w:rFonts w:cs="Calibri"/>
                <w:color w:val="000000"/>
                <w:sz w:val="20"/>
                <w:szCs w:val="20"/>
              </w:rPr>
            </w:pPr>
            <w:r w:rsidRPr="00C043BC">
              <w:rPr>
                <w:rFonts w:eastAsia="Times New Roman" w:cs="Arial"/>
                <w:sz w:val="20"/>
                <w:szCs w:val="20"/>
              </w:rPr>
              <w:t>wymiana pokrycia dachu,</w:t>
            </w:r>
          </w:p>
          <w:p w14:paraId="744E36B0" w14:textId="77777777" w:rsidR="00425E79" w:rsidRPr="00C043BC" w:rsidRDefault="00425E79"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C043BC">
              <w:rPr>
                <w:rFonts w:eastAsia="Times New Roman" w:cs="Arial"/>
                <w:sz w:val="20"/>
                <w:szCs w:val="20"/>
              </w:rPr>
              <w:t xml:space="preserve">wymiana </w:t>
            </w:r>
            <w:r w:rsidR="00B42B13" w:rsidRPr="00C043BC">
              <w:rPr>
                <w:rFonts w:eastAsia="Times New Roman" w:cs="Arial"/>
                <w:sz w:val="20"/>
                <w:szCs w:val="20"/>
              </w:rPr>
              <w:t>instalacji C.O</w:t>
            </w:r>
            <w:r w:rsidRPr="00C043BC">
              <w:rPr>
                <w:rFonts w:eastAsia="Times New Roman" w:cs="Arial"/>
                <w:sz w:val="20"/>
                <w:szCs w:val="20"/>
              </w:rPr>
              <w:t>.</w:t>
            </w:r>
          </w:p>
        </w:tc>
        <w:tc>
          <w:tcPr>
            <w:tcW w:w="1274" w:type="dxa"/>
            <w:tcBorders>
              <w:top w:val="single" w:sz="4" w:space="0" w:color="000000"/>
              <w:left w:val="single" w:sz="4" w:space="0" w:color="000000"/>
              <w:bottom w:val="single" w:sz="4" w:space="0" w:color="000000"/>
              <w:right w:val="single" w:sz="4" w:space="0" w:color="000000"/>
            </w:tcBorders>
            <w:vAlign w:val="center"/>
          </w:tcPr>
          <w:p w14:paraId="7794FF8F" w14:textId="09568089" w:rsidR="00425E79" w:rsidRPr="00D42CFA" w:rsidRDefault="00EE4899" w:rsidP="00212FF1">
            <w:pPr>
              <w:spacing w:after="0" w:line="240" w:lineRule="auto"/>
              <w:jc w:val="center"/>
              <w:rPr>
                <w:rFonts w:cs="Arial"/>
                <w:color w:val="5B9BD5" w:themeColor="accent1"/>
                <w:sz w:val="20"/>
                <w:szCs w:val="20"/>
              </w:rPr>
            </w:pPr>
            <w:r w:rsidRPr="00D42CFA">
              <w:rPr>
                <w:rFonts w:cs="Arial"/>
                <w:color w:val="5B9BD5" w:themeColor="accent1"/>
                <w:sz w:val="20"/>
                <w:szCs w:val="20"/>
              </w:rPr>
              <w:t>2 163 563,67</w:t>
            </w:r>
          </w:p>
        </w:tc>
        <w:tc>
          <w:tcPr>
            <w:tcW w:w="1331" w:type="dxa"/>
            <w:tcBorders>
              <w:top w:val="single" w:sz="4" w:space="0" w:color="000000"/>
              <w:left w:val="single" w:sz="4" w:space="0" w:color="000000"/>
              <w:bottom w:val="single" w:sz="4" w:space="0" w:color="000000"/>
              <w:right w:val="single" w:sz="4" w:space="0" w:color="000000"/>
            </w:tcBorders>
            <w:vAlign w:val="center"/>
          </w:tcPr>
          <w:p w14:paraId="2A1D1A72" w14:textId="77777777" w:rsidR="00425E79" w:rsidRPr="00F505EC" w:rsidRDefault="001D066D" w:rsidP="00212FF1">
            <w:pPr>
              <w:spacing w:after="0" w:line="240" w:lineRule="auto"/>
              <w:jc w:val="center"/>
              <w:rPr>
                <w:rFonts w:cs="Arial"/>
                <w:color w:val="000000"/>
                <w:sz w:val="20"/>
                <w:szCs w:val="20"/>
                <w:highlight w:val="yellow"/>
              </w:rPr>
            </w:pPr>
            <w:r w:rsidRPr="00F505EC">
              <w:rPr>
                <w:rFonts w:cs="Arial"/>
                <w:color w:val="000000"/>
                <w:sz w:val="20"/>
                <w:szCs w:val="20"/>
              </w:rPr>
              <w:t>63,13</w:t>
            </w:r>
          </w:p>
        </w:tc>
      </w:tr>
      <w:tr w:rsidR="00425E79" w:rsidRPr="00150676" w14:paraId="06857F57" w14:textId="77777777" w:rsidTr="00425E79">
        <w:trPr>
          <w:trHeight w:val="352"/>
        </w:trPr>
        <w:tc>
          <w:tcPr>
            <w:tcW w:w="1437" w:type="dxa"/>
            <w:tcBorders>
              <w:top w:val="single" w:sz="4" w:space="0" w:color="000000"/>
              <w:left w:val="single" w:sz="4" w:space="0" w:color="000000"/>
              <w:bottom w:val="single" w:sz="4" w:space="0" w:color="000000"/>
              <w:right w:val="single" w:sz="4" w:space="0" w:color="000000"/>
            </w:tcBorders>
          </w:tcPr>
          <w:p w14:paraId="5587F9CF" w14:textId="77777777" w:rsidR="00425E79" w:rsidRPr="00F505EC" w:rsidRDefault="00425E79" w:rsidP="00425E79">
            <w:pPr>
              <w:autoSpaceDE w:val="0"/>
              <w:autoSpaceDN w:val="0"/>
              <w:adjustRightInd w:val="0"/>
              <w:spacing w:after="0" w:line="240" w:lineRule="auto"/>
              <w:rPr>
                <w:rFonts w:cs="Calibri"/>
                <w:color w:val="000000"/>
                <w:sz w:val="20"/>
                <w:szCs w:val="20"/>
              </w:rPr>
            </w:pPr>
            <w:r w:rsidRPr="00F505EC">
              <w:rPr>
                <w:rFonts w:cs="Calibri"/>
                <w:color w:val="000000"/>
                <w:sz w:val="20"/>
                <w:szCs w:val="20"/>
              </w:rPr>
              <w:t>Państwowy Zespół Szkolno-Przedszkolny w Jankowicach Wielkich</w:t>
            </w:r>
          </w:p>
        </w:tc>
        <w:tc>
          <w:tcPr>
            <w:tcW w:w="1204" w:type="dxa"/>
            <w:tcBorders>
              <w:top w:val="single" w:sz="4" w:space="0" w:color="000000"/>
              <w:left w:val="single" w:sz="4" w:space="0" w:color="000000"/>
              <w:bottom w:val="single" w:sz="4" w:space="0" w:color="000000"/>
              <w:right w:val="single" w:sz="4" w:space="0" w:color="000000"/>
            </w:tcBorders>
          </w:tcPr>
          <w:p w14:paraId="5C874C65" w14:textId="77777777" w:rsidR="00425E79" w:rsidRPr="00F505EC" w:rsidRDefault="00425E79" w:rsidP="00212FF1">
            <w:pPr>
              <w:autoSpaceDE w:val="0"/>
              <w:autoSpaceDN w:val="0"/>
              <w:adjustRightInd w:val="0"/>
              <w:spacing w:after="0" w:line="240" w:lineRule="auto"/>
              <w:rPr>
                <w:rFonts w:cs="Calibri"/>
                <w:color w:val="000000"/>
                <w:sz w:val="20"/>
                <w:szCs w:val="20"/>
              </w:rPr>
            </w:pPr>
            <w:r w:rsidRPr="00F505EC">
              <w:rPr>
                <w:rFonts w:cs="Calibri"/>
                <w:color w:val="000000"/>
                <w:sz w:val="20"/>
                <w:szCs w:val="20"/>
              </w:rPr>
              <w:t>Jankowice Wielkie 15, 49-332 Olszanka</w:t>
            </w:r>
          </w:p>
        </w:tc>
        <w:tc>
          <w:tcPr>
            <w:tcW w:w="3821" w:type="dxa"/>
            <w:tcBorders>
              <w:top w:val="single" w:sz="4" w:space="0" w:color="000000"/>
              <w:left w:val="single" w:sz="4" w:space="0" w:color="000000"/>
              <w:bottom w:val="single" w:sz="4" w:space="0" w:color="000000"/>
              <w:right w:val="single" w:sz="4" w:space="0" w:color="000000"/>
            </w:tcBorders>
          </w:tcPr>
          <w:p w14:paraId="4D8AA27F" w14:textId="77777777" w:rsidR="00425E79" w:rsidRPr="00F505EC" w:rsidRDefault="00425E79"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F505EC">
              <w:rPr>
                <w:rFonts w:eastAsia="Times New Roman" w:cs="Arial"/>
                <w:sz w:val="20"/>
                <w:szCs w:val="20"/>
              </w:rPr>
              <w:t>ocieplenie ścian zewnętrznych,</w:t>
            </w:r>
          </w:p>
          <w:p w14:paraId="5A88B9E0" w14:textId="77777777" w:rsidR="00425E79" w:rsidRPr="00F505EC" w:rsidRDefault="00425E79"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F505EC">
              <w:rPr>
                <w:rFonts w:eastAsia="Times New Roman" w:cs="Arial"/>
                <w:sz w:val="20"/>
                <w:szCs w:val="20"/>
              </w:rPr>
              <w:t>ocieplenie ścian w gruncie z wykonaniem izolacji pionowej przeciwwilgociowej,</w:t>
            </w:r>
          </w:p>
          <w:p w14:paraId="4A4FBB1D" w14:textId="77777777" w:rsidR="00425E79" w:rsidRPr="00F505EC" w:rsidRDefault="00425E79"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F505EC">
              <w:rPr>
                <w:rFonts w:eastAsia="Times New Roman" w:cs="Arial"/>
                <w:sz w:val="20"/>
                <w:szCs w:val="20"/>
              </w:rPr>
              <w:t>ocieplenie stropodachów,</w:t>
            </w:r>
          </w:p>
          <w:p w14:paraId="6FCA2139" w14:textId="77777777" w:rsidR="00425E79" w:rsidRPr="00C043BC" w:rsidRDefault="00425E79"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C043BC">
              <w:rPr>
                <w:rFonts w:eastAsia="Times New Roman" w:cs="Arial"/>
                <w:sz w:val="20"/>
                <w:szCs w:val="20"/>
              </w:rPr>
              <w:t>wymiana stolarki okiennej i drzwiowej,</w:t>
            </w:r>
          </w:p>
          <w:p w14:paraId="386971CE" w14:textId="77777777" w:rsidR="00425E79" w:rsidRPr="00C043BC" w:rsidRDefault="00425E79" w:rsidP="00D4627B">
            <w:pPr>
              <w:pStyle w:val="Akapitzlist"/>
              <w:numPr>
                <w:ilvl w:val="0"/>
                <w:numId w:val="40"/>
              </w:numPr>
              <w:autoSpaceDE w:val="0"/>
              <w:autoSpaceDN w:val="0"/>
              <w:adjustRightInd w:val="0"/>
              <w:spacing w:after="0" w:line="240" w:lineRule="auto"/>
              <w:ind w:left="39" w:right="-243" w:hanging="122"/>
              <w:rPr>
                <w:rFonts w:cs="Calibri"/>
                <w:color w:val="000000"/>
                <w:sz w:val="20"/>
                <w:szCs w:val="20"/>
              </w:rPr>
            </w:pPr>
            <w:r w:rsidRPr="00C043BC">
              <w:rPr>
                <w:rFonts w:eastAsia="Times New Roman" w:cs="Arial"/>
                <w:sz w:val="20"/>
                <w:szCs w:val="20"/>
              </w:rPr>
              <w:t>wymiana pokrycia dachu</w:t>
            </w:r>
            <w:r w:rsidR="00B42B13" w:rsidRPr="00C043BC">
              <w:rPr>
                <w:rFonts w:eastAsia="Times New Roman" w:cs="Arial"/>
                <w:sz w:val="20"/>
                <w:szCs w:val="20"/>
              </w:rPr>
              <w:t>.</w:t>
            </w:r>
          </w:p>
        </w:tc>
        <w:tc>
          <w:tcPr>
            <w:tcW w:w="1274" w:type="dxa"/>
            <w:tcBorders>
              <w:top w:val="single" w:sz="4" w:space="0" w:color="000000"/>
              <w:left w:val="single" w:sz="4" w:space="0" w:color="000000"/>
              <w:bottom w:val="single" w:sz="4" w:space="0" w:color="000000"/>
              <w:right w:val="single" w:sz="4" w:space="0" w:color="000000"/>
            </w:tcBorders>
            <w:vAlign w:val="center"/>
          </w:tcPr>
          <w:p w14:paraId="403FCD78" w14:textId="77777777" w:rsidR="00425E79" w:rsidRPr="00C043BC" w:rsidRDefault="00425E79" w:rsidP="00212FF1">
            <w:pPr>
              <w:spacing w:after="0" w:line="240" w:lineRule="auto"/>
              <w:jc w:val="center"/>
              <w:rPr>
                <w:rFonts w:cs="Arial"/>
                <w:color w:val="000000"/>
                <w:sz w:val="20"/>
                <w:szCs w:val="20"/>
              </w:rPr>
            </w:pPr>
            <w:r w:rsidRPr="00C043BC">
              <w:rPr>
                <w:rFonts w:cs="Arial"/>
                <w:color w:val="000000"/>
                <w:sz w:val="20"/>
                <w:szCs w:val="20"/>
              </w:rPr>
              <w:t>560 501,78</w:t>
            </w:r>
          </w:p>
        </w:tc>
        <w:tc>
          <w:tcPr>
            <w:tcW w:w="1331" w:type="dxa"/>
            <w:tcBorders>
              <w:top w:val="single" w:sz="4" w:space="0" w:color="000000"/>
              <w:left w:val="single" w:sz="4" w:space="0" w:color="000000"/>
              <w:bottom w:val="single" w:sz="4" w:space="0" w:color="000000"/>
              <w:right w:val="single" w:sz="4" w:space="0" w:color="000000"/>
            </w:tcBorders>
            <w:vAlign w:val="center"/>
          </w:tcPr>
          <w:p w14:paraId="6ABA4211" w14:textId="77777777" w:rsidR="00425E79" w:rsidRPr="00C043BC" w:rsidRDefault="001D066D" w:rsidP="00212FF1">
            <w:pPr>
              <w:spacing w:after="0" w:line="240" w:lineRule="auto"/>
              <w:jc w:val="center"/>
              <w:rPr>
                <w:rFonts w:cs="Arial"/>
                <w:color w:val="000000"/>
                <w:sz w:val="20"/>
                <w:szCs w:val="20"/>
                <w:highlight w:val="yellow"/>
              </w:rPr>
            </w:pPr>
            <w:r w:rsidRPr="00C043BC">
              <w:rPr>
                <w:rFonts w:cs="Arial"/>
                <w:color w:val="000000"/>
                <w:sz w:val="20"/>
                <w:szCs w:val="20"/>
              </w:rPr>
              <w:t>11,58</w:t>
            </w:r>
          </w:p>
        </w:tc>
      </w:tr>
      <w:tr w:rsidR="005B3993" w:rsidRPr="00150676" w14:paraId="2250755A" w14:textId="77777777" w:rsidTr="00425E79">
        <w:trPr>
          <w:trHeight w:val="352"/>
        </w:trPr>
        <w:tc>
          <w:tcPr>
            <w:tcW w:w="1437" w:type="dxa"/>
            <w:tcBorders>
              <w:top w:val="single" w:sz="4" w:space="0" w:color="000000"/>
              <w:left w:val="single" w:sz="4" w:space="0" w:color="000000"/>
              <w:bottom w:val="single" w:sz="4" w:space="0" w:color="000000"/>
              <w:right w:val="single" w:sz="4" w:space="0" w:color="000000"/>
            </w:tcBorders>
          </w:tcPr>
          <w:p w14:paraId="4A72D511" w14:textId="77777777" w:rsidR="005B3993" w:rsidRPr="00F505EC" w:rsidRDefault="005B3993" w:rsidP="00D73D63">
            <w:pPr>
              <w:spacing w:after="0"/>
              <w:ind w:right="-84"/>
              <w:rPr>
                <w:rFonts w:eastAsia="Times New Roman" w:cs="Arial"/>
                <w:sz w:val="20"/>
                <w:szCs w:val="20"/>
              </w:rPr>
            </w:pPr>
            <w:r w:rsidRPr="00F505EC">
              <w:rPr>
                <w:rFonts w:eastAsia="Times New Roman" w:cs="Arial"/>
                <w:sz w:val="20"/>
                <w:szCs w:val="20"/>
              </w:rPr>
              <w:t xml:space="preserve">Ośrodek </w:t>
            </w:r>
            <w:r w:rsidR="00D73D63" w:rsidRPr="00F505EC">
              <w:rPr>
                <w:rFonts w:eastAsia="Times New Roman" w:cs="Arial"/>
                <w:sz w:val="20"/>
                <w:szCs w:val="20"/>
              </w:rPr>
              <w:t>Z</w:t>
            </w:r>
            <w:r w:rsidRPr="00F505EC">
              <w:rPr>
                <w:rFonts w:eastAsia="Times New Roman" w:cs="Arial"/>
                <w:sz w:val="20"/>
                <w:szCs w:val="20"/>
              </w:rPr>
              <w:t>drowia w</w:t>
            </w:r>
            <w:r w:rsidR="00D73D63" w:rsidRPr="00F505EC">
              <w:rPr>
                <w:rFonts w:eastAsia="Times New Roman" w:cs="Arial"/>
                <w:sz w:val="20"/>
                <w:szCs w:val="20"/>
              </w:rPr>
              <w:t> </w:t>
            </w:r>
            <w:r w:rsidRPr="00F505EC">
              <w:rPr>
                <w:rFonts w:eastAsia="Times New Roman" w:cs="Arial"/>
                <w:sz w:val="20"/>
                <w:szCs w:val="20"/>
              </w:rPr>
              <w:t>Olszance</w:t>
            </w:r>
          </w:p>
        </w:tc>
        <w:tc>
          <w:tcPr>
            <w:tcW w:w="1204" w:type="dxa"/>
            <w:tcBorders>
              <w:top w:val="single" w:sz="4" w:space="0" w:color="000000"/>
              <w:left w:val="single" w:sz="4" w:space="0" w:color="000000"/>
              <w:bottom w:val="single" w:sz="4" w:space="0" w:color="000000"/>
              <w:right w:val="single" w:sz="4" w:space="0" w:color="000000"/>
            </w:tcBorders>
          </w:tcPr>
          <w:p w14:paraId="3264CA50" w14:textId="77777777" w:rsidR="005B3993" w:rsidRPr="00C043BC" w:rsidRDefault="005B3993" w:rsidP="005B3993">
            <w:pPr>
              <w:autoSpaceDE w:val="0"/>
              <w:autoSpaceDN w:val="0"/>
              <w:adjustRightInd w:val="0"/>
              <w:spacing w:after="0" w:line="240" w:lineRule="auto"/>
              <w:rPr>
                <w:rFonts w:cs="Calibri"/>
                <w:color w:val="000000"/>
                <w:sz w:val="20"/>
                <w:szCs w:val="20"/>
              </w:rPr>
            </w:pPr>
            <w:r w:rsidRPr="00C043BC">
              <w:rPr>
                <w:rFonts w:cs="Calibri"/>
                <w:color w:val="000000"/>
                <w:sz w:val="20"/>
                <w:szCs w:val="20"/>
              </w:rPr>
              <w:t xml:space="preserve">Olszanka 38a, 49-332 </w:t>
            </w:r>
          </w:p>
        </w:tc>
        <w:tc>
          <w:tcPr>
            <w:tcW w:w="3821" w:type="dxa"/>
            <w:tcBorders>
              <w:top w:val="single" w:sz="4" w:space="0" w:color="000000"/>
              <w:left w:val="single" w:sz="4" w:space="0" w:color="000000"/>
              <w:bottom w:val="single" w:sz="4" w:space="0" w:color="000000"/>
              <w:right w:val="single" w:sz="4" w:space="0" w:color="000000"/>
            </w:tcBorders>
          </w:tcPr>
          <w:p w14:paraId="5FB2306F" w14:textId="77777777" w:rsidR="00D73D63" w:rsidRPr="00C043BC" w:rsidRDefault="00D73D63"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C043BC">
              <w:rPr>
                <w:rFonts w:eastAsia="Times New Roman" w:cs="Arial"/>
                <w:sz w:val="20"/>
                <w:szCs w:val="20"/>
              </w:rPr>
              <w:t>ocieplenie ścian zewnętrznych,</w:t>
            </w:r>
          </w:p>
          <w:p w14:paraId="51F8F634" w14:textId="77777777" w:rsidR="00D73D63" w:rsidRPr="00C043BC" w:rsidRDefault="00D73D63"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C043BC">
              <w:rPr>
                <w:rFonts w:eastAsia="Times New Roman" w:cs="Arial"/>
                <w:sz w:val="20"/>
                <w:szCs w:val="20"/>
              </w:rPr>
              <w:t>ocieplenie stropodachów,</w:t>
            </w:r>
          </w:p>
          <w:p w14:paraId="570A0799" w14:textId="77777777" w:rsidR="005B3993" w:rsidRPr="00C043BC" w:rsidRDefault="00D73D63" w:rsidP="00D4627B">
            <w:pPr>
              <w:pStyle w:val="Akapitzlist"/>
              <w:numPr>
                <w:ilvl w:val="0"/>
                <w:numId w:val="40"/>
              </w:numPr>
              <w:autoSpaceDE w:val="0"/>
              <w:autoSpaceDN w:val="0"/>
              <w:adjustRightInd w:val="0"/>
              <w:spacing w:after="0" w:line="240" w:lineRule="auto"/>
              <w:ind w:left="39" w:right="-243" w:hanging="122"/>
              <w:rPr>
                <w:rFonts w:eastAsia="Times New Roman" w:cs="Arial"/>
                <w:sz w:val="20"/>
                <w:szCs w:val="20"/>
              </w:rPr>
            </w:pPr>
            <w:r w:rsidRPr="00C043BC">
              <w:rPr>
                <w:rFonts w:eastAsia="Times New Roman" w:cs="Arial"/>
                <w:sz w:val="20"/>
                <w:szCs w:val="20"/>
              </w:rPr>
              <w:t>wymiana stolarki okiennej i drzwiowej.</w:t>
            </w:r>
          </w:p>
        </w:tc>
        <w:tc>
          <w:tcPr>
            <w:tcW w:w="1274" w:type="dxa"/>
            <w:tcBorders>
              <w:top w:val="single" w:sz="4" w:space="0" w:color="000000"/>
              <w:left w:val="single" w:sz="4" w:space="0" w:color="000000"/>
              <w:bottom w:val="single" w:sz="4" w:space="0" w:color="000000"/>
              <w:right w:val="single" w:sz="4" w:space="0" w:color="000000"/>
            </w:tcBorders>
            <w:vAlign w:val="center"/>
          </w:tcPr>
          <w:p w14:paraId="36D26933" w14:textId="77777777" w:rsidR="00D73D63" w:rsidRPr="00C043BC" w:rsidRDefault="00D73D63" w:rsidP="00425E79">
            <w:pPr>
              <w:spacing w:after="0" w:line="240" w:lineRule="auto"/>
              <w:jc w:val="center"/>
              <w:rPr>
                <w:rFonts w:cs="Arial"/>
                <w:color w:val="000000"/>
                <w:sz w:val="20"/>
                <w:szCs w:val="20"/>
              </w:rPr>
            </w:pPr>
            <w:r w:rsidRPr="00C043BC">
              <w:rPr>
                <w:rFonts w:cs="Arial"/>
                <w:color w:val="000000"/>
                <w:sz w:val="20"/>
                <w:szCs w:val="20"/>
              </w:rPr>
              <w:t xml:space="preserve">- </w:t>
            </w:r>
          </w:p>
          <w:p w14:paraId="411AA397" w14:textId="77777777" w:rsidR="005B3993" w:rsidRPr="00C043BC" w:rsidRDefault="00D73D63" w:rsidP="00D73D63">
            <w:pPr>
              <w:spacing w:after="0" w:line="240" w:lineRule="auto"/>
              <w:ind w:left="-121" w:right="-95"/>
              <w:jc w:val="center"/>
              <w:rPr>
                <w:rFonts w:cs="Arial"/>
                <w:color w:val="000000"/>
                <w:sz w:val="20"/>
                <w:szCs w:val="20"/>
              </w:rPr>
            </w:pPr>
            <w:r w:rsidRPr="00C043BC">
              <w:rPr>
                <w:rFonts w:cs="Arial"/>
                <w:color w:val="000000"/>
                <w:sz w:val="14"/>
                <w:szCs w:val="14"/>
              </w:rPr>
              <w:t xml:space="preserve"> (remont finansowany przez wspólnotę mieszkaniową)</w:t>
            </w:r>
          </w:p>
        </w:tc>
        <w:tc>
          <w:tcPr>
            <w:tcW w:w="1331" w:type="dxa"/>
            <w:tcBorders>
              <w:top w:val="single" w:sz="4" w:space="0" w:color="000000"/>
              <w:left w:val="single" w:sz="4" w:space="0" w:color="000000"/>
              <w:bottom w:val="single" w:sz="4" w:space="0" w:color="000000"/>
              <w:right w:val="single" w:sz="4" w:space="0" w:color="000000"/>
            </w:tcBorders>
            <w:vAlign w:val="center"/>
          </w:tcPr>
          <w:p w14:paraId="3602BE6F" w14:textId="77777777" w:rsidR="005B3993" w:rsidRPr="00C043BC" w:rsidRDefault="008A312B" w:rsidP="00425E79">
            <w:pPr>
              <w:spacing w:after="0" w:line="240" w:lineRule="auto"/>
              <w:jc w:val="center"/>
              <w:rPr>
                <w:rFonts w:cs="Arial"/>
                <w:color w:val="000000"/>
                <w:sz w:val="20"/>
                <w:szCs w:val="20"/>
              </w:rPr>
            </w:pPr>
            <w:r w:rsidRPr="00C043BC">
              <w:rPr>
                <w:rFonts w:cs="Arial"/>
                <w:color w:val="000000"/>
                <w:sz w:val="20"/>
                <w:szCs w:val="20"/>
              </w:rPr>
              <w:t>4,00</w:t>
            </w:r>
          </w:p>
        </w:tc>
      </w:tr>
      <w:tr w:rsidR="00425E79" w:rsidRPr="00150676" w14:paraId="3EB0CDB2" w14:textId="77777777" w:rsidTr="00425E79">
        <w:trPr>
          <w:trHeight w:val="352"/>
        </w:trPr>
        <w:tc>
          <w:tcPr>
            <w:tcW w:w="1437" w:type="dxa"/>
            <w:tcBorders>
              <w:top w:val="single" w:sz="4" w:space="0" w:color="000000"/>
              <w:left w:val="single" w:sz="4" w:space="0" w:color="000000"/>
              <w:bottom w:val="single" w:sz="4" w:space="0" w:color="000000"/>
              <w:right w:val="single" w:sz="4" w:space="0" w:color="000000"/>
            </w:tcBorders>
          </w:tcPr>
          <w:p w14:paraId="03B2CD0C" w14:textId="77777777" w:rsidR="00425E79" w:rsidRPr="00F505EC" w:rsidRDefault="00425E79" w:rsidP="00425E79">
            <w:pPr>
              <w:spacing w:after="0"/>
              <w:ind w:right="-84"/>
              <w:rPr>
                <w:rFonts w:eastAsia="Times New Roman"/>
                <w:sz w:val="20"/>
                <w:szCs w:val="20"/>
              </w:rPr>
            </w:pPr>
            <w:r w:rsidRPr="00F505EC">
              <w:rPr>
                <w:rFonts w:eastAsia="Times New Roman" w:cs="Arial"/>
                <w:sz w:val="20"/>
                <w:szCs w:val="20"/>
              </w:rPr>
              <w:t>Świetlica Wiejska w Krzyżowicach</w:t>
            </w:r>
          </w:p>
        </w:tc>
        <w:tc>
          <w:tcPr>
            <w:tcW w:w="1204" w:type="dxa"/>
            <w:tcBorders>
              <w:top w:val="single" w:sz="4" w:space="0" w:color="000000"/>
              <w:left w:val="single" w:sz="4" w:space="0" w:color="000000"/>
              <w:bottom w:val="single" w:sz="4" w:space="0" w:color="000000"/>
              <w:right w:val="single" w:sz="4" w:space="0" w:color="000000"/>
            </w:tcBorders>
          </w:tcPr>
          <w:p w14:paraId="7D71068B" w14:textId="77777777" w:rsidR="00425E79" w:rsidRPr="00F505EC" w:rsidRDefault="001D066D" w:rsidP="00425E79">
            <w:pPr>
              <w:autoSpaceDE w:val="0"/>
              <w:autoSpaceDN w:val="0"/>
              <w:adjustRightInd w:val="0"/>
              <w:spacing w:after="0" w:line="240" w:lineRule="auto"/>
              <w:rPr>
                <w:rFonts w:cs="Calibri"/>
                <w:color w:val="000000"/>
                <w:sz w:val="20"/>
                <w:szCs w:val="20"/>
              </w:rPr>
            </w:pPr>
            <w:r w:rsidRPr="00F505EC">
              <w:rPr>
                <w:rFonts w:cs="Calibri"/>
                <w:color w:val="000000"/>
                <w:sz w:val="20"/>
                <w:szCs w:val="20"/>
              </w:rPr>
              <w:t>Krzyżowice 34, 49-332 Olszanka</w:t>
            </w:r>
          </w:p>
        </w:tc>
        <w:tc>
          <w:tcPr>
            <w:tcW w:w="3821" w:type="dxa"/>
            <w:tcBorders>
              <w:top w:val="single" w:sz="4" w:space="0" w:color="000000"/>
              <w:left w:val="single" w:sz="4" w:space="0" w:color="000000"/>
              <w:bottom w:val="single" w:sz="4" w:space="0" w:color="000000"/>
              <w:right w:val="single" w:sz="4" w:space="0" w:color="000000"/>
            </w:tcBorders>
          </w:tcPr>
          <w:p w14:paraId="741503BF" w14:textId="77777777" w:rsidR="00425E79" w:rsidRPr="00C043BC" w:rsidRDefault="005B3993" w:rsidP="005B3993">
            <w:pPr>
              <w:autoSpaceDE w:val="0"/>
              <w:autoSpaceDN w:val="0"/>
              <w:adjustRightInd w:val="0"/>
              <w:spacing w:after="0" w:line="240" w:lineRule="auto"/>
              <w:ind w:left="-80"/>
              <w:rPr>
                <w:rFonts w:eastAsia="Times New Roman" w:cs="Arial"/>
                <w:sz w:val="20"/>
                <w:szCs w:val="20"/>
              </w:rPr>
            </w:pPr>
            <w:r w:rsidRPr="00F505EC">
              <w:rPr>
                <w:rFonts w:eastAsia="Times New Roman" w:cs="Arial"/>
                <w:sz w:val="20"/>
                <w:szCs w:val="20"/>
              </w:rPr>
              <w:t>Termomodernizacja – szczegółowy z</w:t>
            </w:r>
            <w:r w:rsidR="00150676" w:rsidRPr="00C043BC">
              <w:rPr>
                <w:rFonts w:eastAsia="Times New Roman" w:cs="Arial"/>
                <w:sz w:val="20"/>
                <w:szCs w:val="20"/>
              </w:rPr>
              <w:t xml:space="preserve">akres </w:t>
            </w:r>
            <w:r w:rsidRPr="00C043BC">
              <w:rPr>
                <w:rFonts w:eastAsia="Times New Roman" w:cs="Arial"/>
                <w:sz w:val="20"/>
                <w:szCs w:val="20"/>
              </w:rPr>
              <w:t>robót </w:t>
            </w:r>
            <w:r w:rsidR="00150676" w:rsidRPr="00C043BC">
              <w:rPr>
                <w:rFonts w:eastAsia="Times New Roman" w:cs="Arial"/>
                <w:sz w:val="20"/>
                <w:szCs w:val="20"/>
              </w:rPr>
              <w:t>zostanie określony na dalszym etapie realiza</w:t>
            </w:r>
            <w:r w:rsidRPr="00C043BC">
              <w:rPr>
                <w:rFonts w:eastAsia="Times New Roman" w:cs="Arial"/>
                <w:sz w:val="20"/>
                <w:szCs w:val="20"/>
              </w:rPr>
              <w:t>cji inwestycji, w zależności od </w:t>
            </w:r>
            <w:r w:rsidR="00150676" w:rsidRPr="00C043BC">
              <w:rPr>
                <w:rFonts w:eastAsia="Times New Roman" w:cs="Arial"/>
                <w:sz w:val="20"/>
                <w:szCs w:val="20"/>
              </w:rPr>
              <w:t>dostępnych środków finansowych.</w:t>
            </w:r>
          </w:p>
        </w:tc>
        <w:tc>
          <w:tcPr>
            <w:tcW w:w="1274" w:type="dxa"/>
            <w:tcBorders>
              <w:top w:val="single" w:sz="4" w:space="0" w:color="000000"/>
              <w:left w:val="single" w:sz="4" w:space="0" w:color="000000"/>
              <w:bottom w:val="single" w:sz="4" w:space="0" w:color="000000"/>
              <w:right w:val="single" w:sz="4" w:space="0" w:color="000000"/>
            </w:tcBorders>
            <w:vAlign w:val="center"/>
          </w:tcPr>
          <w:p w14:paraId="653D9CF6" w14:textId="568DB9F8" w:rsidR="00425E79" w:rsidRPr="00F505EC" w:rsidRDefault="00EE4899" w:rsidP="00425E79">
            <w:pPr>
              <w:spacing w:after="0" w:line="240" w:lineRule="auto"/>
              <w:jc w:val="center"/>
              <w:rPr>
                <w:rFonts w:cs="Arial"/>
                <w:color w:val="000000"/>
                <w:sz w:val="20"/>
                <w:szCs w:val="20"/>
              </w:rPr>
            </w:pPr>
            <w:r>
              <w:rPr>
                <w:rFonts w:cs="Arial"/>
                <w:color w:val="000000"/>
                <w:sz w:val="20"/>
                <w:szCs w:val="20"/>
              </w:rPr>
              <w:t>500 000</w:t>
            </w:r>
          </w:p>
        </w:tc>
        <w:tc>
          <w:tcPr>
            <w:tcW w:w="1331" w:type="dxa"/>
            <w:tcBorders>
              <w:top w:val="single" w:sz="4" w:space="0" w:color="000000"/>
              <w:left w:val="single" w:sz="4" w:space="0" w:color="000000"/>
              <w:bottom w:val="single" w:sz="4" w:space="0" w:color="000000"/>
              <w:right w:val="single" w:sz="4" w:space="0" w:color="000000"/>
            </w:tcBorders>
            <w:vAlign w:val="center"/>
          </w:tcPr>
          <w:p w14:paraId="07BB7CD6" w14:textId="77777777" w:rsidR="00425E79" w:rsidRPr="00F505EC" w:rsidRDefault="00150676" w:rsidP="00425E79">
            <w:pPr>
              <w:spacing w:after="0" w:line="240" w:lineRule="auto"/>
              <w:jc w:val="center"/>
              <w:rPr>
                <w:rFonts w:cs="Arial"/>
                <w:color w:val="000000"/>
                <w:sz w:val="20"/>
                <w:szCs w:val="20"/>
              </w:rPr>
            </w:pPr>
            <w:r w:rsidRPr="00F505EC">
              <w:rPr>
                <w:rFonts w:cs="Arial"/>
                <w:color w:val="000000"/>
                <w:sz w:val="20"/>
                <w:szCs w:val="20"/>
              </w:rPr>
              <w:t>-</w:t>
            </w:r>
          </w:p>
        </w:tc>
      </w:tr>
      <w:tr w:rsidR="005B3993" w:rsidRPr="00150676" w14:paraId="2E5DAF75" w14:textId="77777777" w:rsidTr="00425E79">
        <w:trPr>
          <w:trHeight w:val="352"/>
        </w:trPr>
        <w:tc>
          <w:tcPr>
            <w:tcW w:w="1437" w:type="dxa"/>
            <w:tcBorders>
              <w:top w:val="single" w:sz="4" w:space="0" w:color="000000"/>
              <w:left w:val="single" w:sz="4" w:space="0" w:color="000000"/>
              <w:bottom w:val="single" w:sz="4" w:space="0" w:color="000000"/>
              <w:right w:val="single" w:sz="4" w:space="0" w:color="000000"/>
            </w:tcBorders>
          </w:tcPr>
          <w:p w14:paraId="06D97A84" w14:textId="77777777" w:rsidR="005B3993" w:rsidRPr="00F505EC" w:rsidRDefault="005B3993" w:rsidP="005B3993">
            <w:pPr>
              <w:autoSpaceDE w:val="0"/>
              <w:autoSpaceDN w:val="0"/>
              <w:adjustRightInd w:val="0"/>
              <w:spacing w:after="0" w:line="240" w:lineRule="auto"/>
              <w:rPr>
                <w:rFonts w:eastAsia="Times New Roman" w:cs="Arial"/>
                <w:sz w:val="20"/>
                <w:szCs w:val="20"/>
              </w:rPr>
            </w:pPr>
            <w:r w:rsidRPr="00F505EC">
              <w:rPr>
                <w:rFonts w:eastAsia="Times New Roman" w:cs="Arial"/>
                <w:sz w:val="20"/>
                <w:szCs w:val="20"/>
              </w:rPr>
              <w:t>Świetlica Wiejska w Obórkach</w:t>
            </w:r>
          </w:p>
          <w:p w14:paraId="1FD00919" w14:textId="3F08792C" w:rsidR="00934D8C" w:rsidRPr="00F505EC" w:rsidRDefault="00934D8C" w:rsidP="005B3993">
            <w:pPr>
              <w:autoSpaceDE w:val="0"/>
              <w:autoSpaceDN w:val="0"/>
              <w:adjustRightInd w:val="0"/>
              <w:spacing w:after="0" w:line="240" w:lineRule="auto"/>
              <w:rPr>
                <w:rFonts w:cs="Calibri"/>
                <w:color w:val="000000"/>
                <w:sz w:val="20"/>
                <w:szCs w:val="20"/>
              </w:rPr>
            </w:pPr>
          </w:p>
        </w:tc>
        <w:tc>
          <w:tcPr>
            <w:tcW w:w="1204" w:type="dxa"/>
            <w:tcBorders>
              <w:top w:val="single" w:sz="4" w:space="0" w:color="000000"/>
              <w:left w:val="single" w:sz="4" w:space="0" w:color="000000"/>
              <w:bottom w:val="single" w:sz="4" w:space="0" w:color="000000"/>
              <w:right w:val="single" w:sz="4" w:space="0" w:color="000000"/>
            </w:tcBorders>
          </w:tcPr>
          <w:p w14:paraId="0AF9B8FC" w14:textId="77777777" w:rsidR="005B3993" w:rsidRPr="00F505EC" w:rsidRDefault="005B3993" w:rsidP="005B3993">
            <w:pPr>
              <w:autoSpaceDE w:val="0"/>
              <w:autoSpaceDN w:val="0"/>
              <w:adjustRightInd w:val="0"/>
              <w:spacing w:after="0" w:line="240" w:lineRule="auto"/>
              <w:rPr>
                <w:rFonts w:cs="Calibri"/>
                <w:color w:val="000000"/>
                <w:sz w:val="20"/>
                <w:szCs w:val="20"/>
              </w:rPr>
            </w:pPr>
            <w:r w:rsidRPr="00F505EC">
              <w:rPr>
                <w:rFonts w:cs="Calibri"/>
                <w:color w:val="000000"/>
                <w:sz w:val="20"/>
                <w:szCs w:val="20"/>
              </w:rPr>
              <w:t>Obórki 60, 49-332 Olszanka</w:t>
            </w:r>
          </w:p>
        </w:tc>
        <w:tc>
          <w:tcPr>
            <w:tcW w:w="3821" w:type="dxa"/>
            <w:tcBorders>
              <w:top w:val="single" w:sz="4" w:space="0" w:color="000000"/>
              <w:left w:val="single" w:sz="4" w:space="0" w:color="000000"/>
              <w:bottom w:val="single" w:sz="4" w:space="0" w:color="000000"/>
              <w:right w:val="single" w:sz="4" w:space="0" w:color="000000"/>
            </w:tcBorders>
          </w:tcPr>
          <w:p w14:paraId="293A582A" w14:textId="77777777" w:rsidR="005B3993" w:rsidRPr="00C043BC" w:rsidRDefault="005B3993" w:rsidP="005B3993">
            <w:pPr>
              <w:spacing w:after="0"/>
            </w:pPr>
            <w:r w:rsidRPr="00F505EC">
              <w:rPr>
                <w:rFonts w:eastAsia="Times New Roman" w:cs="Arial"/>
                <w:sz w:val="20"/>
                <w:szCs w:val="20"/>
              </w:rPr>
              <w:t>Termomodernizacja – szczegółowy zakres robót zostanie określony na dalszym etapie realizacji inwestycji, w zależności od dostępnych środków finansowych.</w:t>
            </w:r>
          </w:p>
        </w:tc>
        <w:tc>
          <w:tcPr>
            <w:tcW w:w="1274" w:type="dxa"/>
            <w:tcBorders>
              <w:top w:val="single" w:sz="4" w:space="0" w:color="000000"/>
              <w:left w:val="single" w:sz="4" w:space="0" w:color="000000"/>
              <w:bottom w:val="single" w:sz="4" w:space="0" w:color="000000"/>
              <w:right w:val="single" w:sz="4" w:space="0" w:color="000000"/>
            </w:tcBorders>
            <w:vAlign w:val="center"/>
          </w:tcPr>
          <w:p w14:paraId="3E551B13" w14:textId="77777777" w:rsidR="005B3993" w:rsidRPr="00C043BC" w:rsidRDefault="005B3993" w:rsidP="005B3993">
            <w:pPr>
              <w:spacing w:after="0" w:line="240" w:lineRule="auto"/>
              <w:jc w:val="center"/>
              <w:rPr>
                <w:rFonts w:cs="Arial"/>
                <w:color w:val="000000"/>
                <w:sz w:val="20"/>
                <w:szCs w:val="20"/>
              </w:rPr>
            </w:pPr>
            <w:r w:rsidRPr="00C043BC">
              <w:rPr>
                <w:rFonts w:cs="Arial"/>
                <w:color w:val="000000"/>
                <w:sz w:val="20"/>
                <w:szCs w:val="20"/>
              </w:rPr>
              <w:t>-</w:t>
            </w:r>
          </w:p>
        </w:tc>
        <w:tc>
          <w:tcPr>
            <w:tcW w:w="1331" w:type="dxa"/>
            <w:tcBorders>
              <w:top w:val="single" w:sz="4" w:space="0" w:color="000000"/>
              <w:left w:val="single" w:sz="4" w:space="0" w:color="000000"/>
              <w:bottom w:val="single" w:sz="4" w:space="0" w:color="000000"/>
              <w:right w:val="single" w:sz="4" w:space="0" w:color="000000"/>
            </w:tcBorders>
            <w:vAlign w:val="center"/>
          </w:tcPr>
          <w:p w14:paraId="61FC7D3E" w14:textId="77777777" w:rsidR="005B3993" w:rsidRPr="00C043BC" w:rsidRDefault="005B3993" w:rsidP="005B3993">
            <w:pPr>
              <w:spacing w:after="0" w:line="240" w:lineRule="auto"/>
              <w:jc w:val="center"/>
              <w:rPr>
                <w:rFonts w:cs="Arial"/>
                <w:color w:val="000000"/>
                <w:sz w:val="20"/>
                <w:szCs w:val="20"/>
              </w:rPr>
            </w:pPr>
            <w:r w:rsidRPr="00C043BC">
              <w:rPr>
                <w:rFonts w:cs="Arial"/>
                <w:color w:val="000000"/>
                <w:sz w:val="20"/>
                <w:szCs w:val="20"/>
              </w:rPr>
              <w:t>-</w:t>
            </w:r>
          </w:p>
        </w:tc>
      </w:tr>
      <w:tr w:rsidR="005B3993" w:rsidRPr="00150676" w14:paraId="0503ECAF" w14:textId="77777777" w:rsidTr="00425E79">
        <w:trPr>
          <w:trHeight w:val="352"/>
        </w:trPr>
        <w:tc>
          <w:tcPr>
            <w:tcW w:w="1437" w:type="dxa"/>
            <w:tcBorders>
              <w:top w:val="single" w:sz="4" w:space="0" w:color="000000"/>
              <w:left w:val="single" w:sz="4" w:space="0" w:color="000000"/>
              <w:bottom w:val="single" w:sz="4" w:space="0" w:color="000000"/>
              <w:right w:val="single" w:sz="4" w:space="0" w:color="000000"/>
            </w:tcBorders>
          </w:tcPr>
          <w:p w14:paraId="3FEA5085" w14:textId="77777777" w:rsidR="005B3993" w:rsidRPr="00EE4899" w:rsidRDefault="005B3993" w:rsidP="005B3993">
            <w:pPr>
              <w:spacing w:after="0"/>
              <w:rPr>
                <w:rFonts w:eastAsia="Times New Roman" w:cs="Arial"/>
                <w:sz w:val="20"/>
                <w:szCs w:val="20"/>
              </w:rPr>
            </w:pPr>
            <w:r w:rsidRPr="00EE4899">
              <w:rPr>
                <w:rFonts w:eastAsia="Times New Roman" w:cs="Arial"/>
                <w:sz w:val="20"/>
                <w:szCs w:val="20"/>
              </w:rPr>
              <w:t>Świetlica Wiejska w Pogorzeli</w:t>
            </w:r>
          </w:p>
          <w:p w14:paraId="5B20DF9D" w14:textId="44FBBDAD" w:rsidR="00934D8C" w:rsidRPr="00F505EC" w:rsidRDefault="00934D8C" w:rsidP="005B3993">
            <w:pPr>
              <w:spacing w:after="0"/>
              <w:rPr>
                <w:rFonts w:cs="Calibri"/>
                <w:color w:val="000000"/>
                <w:sz w:val="20"/>
                <w:szCs w:val="20"/>
              </w:rPr>
            </w:pPr>
          </w:p>
        </w:tc>
        <w:tc>
          <w:tcPr>
            <w:tcW w:w="1204" w:type="dxa"/>
            <w:tcBorders>
              <w:top w:val="single" w:sz="4" w:space="0" w:color="000000"/>
              <w:left w:val="single" w:sz="4" w:space="0" w:color="000000"/>
              <w:bottom w:val="single" w:sz="4" w:space="0" w:color="000000"/>
              <w:right w:val="single" w:sz="4" w:space="0" w:color="000000"/>
            </w:tcBorders>
          </w:tcPr>
          <w:p w14:paraId="172F6826" w14:textId="77777777" w:rsidR="005B3993" w:rsidRPr="00EE4899" w:rsidRDefault="005B3993" w:rsidP="005B3993">
            <w:pPr>
              <w:autoSpaceDE w:val="0"/>
              <w:autoSpaceDN w:val="0"/>
              <w:adjustRightInd w:val="0"/>
              <w:spacing w:after="0" w:line="240" w:lineRule="auto"/>
              <w:rPr>
                <w:rFonts w:cs="Calibri"/>
                <w:color w:val="000000"/>
                <w:sz w:val="20"/>
                <w:szCs w:val="20"/>
              </w:rPr>
            </w:pPr>
            <w:r w:rsidRPr="00EE4899">
              <w:rPr>
                <w:rFonts w:cs="Calibri"/>
                <w:color w:val="000000"/>
                <w:sz w:val="20"/>
                <w:szCs w:val="20"/>
              </w:rPr>
              <w:t>Pogorzela 35, 49-332 Olszanka</w:t>
            </w:r>
          </w:p>
        </w:tc>
        <w:tc>
          <w:tcPr>
            <w:tcW w:w="3821" w:type="dxa"/>
            <w:tcBorders>
              <w:top w:val="single" w:sz="4" w:space="0" w:color="000000"/>
              <w:left w:val="single" w:sz="4" w:space="0" w:color="000000"/>
              <w:bottom w:val="single" w:sz="4" w:space="0" w:color="000000"/>
              <w:right w:val="single" w:sz="4" w:space="0" w:color="000000"/>
            </w:tcBorders>
          </w:tcPr>
          <w:p w14:paraId="10BB32AE" w14:textId="77777777" w:rsidR="005B3993" w:rsidRPr="00EE4899" w:rsidRDefault="005B3993" w:rsidP="005B3993">
            <w:pPr>
              <w:spacing w:after="0"/>
            </w:pPr>
            <w:r w:rsidRPr="00EE4899">
              <w:rPr>
                <w:rFonts w:eastAsia="Times New Roman" w:cs="Arial"/>
                <w:sz w:val="20"/>
                <w:szCs w:val="20"/>
              </w:rPr>
              <w:t>Termomodernizacja – szczegółowy zakres robót zostanie określony na dalszym etapie realizacji inwestycji, w zależności od dostępnych środków finansowych.</w:t>
            </w:r>
          </w:p>
        </w:tc>
        <w:tc>
          <w:tcPr>
            <w:tcW w:w="1274" w:type="dxa"/>
            <w:tcBorders>
              <w:top w:val="single" w:sz="4" w:space="0" w:color="000000"/>
              <w:left w:val="single" w:sz="4" w:space="0" w:color="000000"/>
              <w:bottom w:val="single" w:sz="4" w:space="0" w:color="000000"/>
              <w:right w:val="single" w:sz="4" w:space="0" w:color="000000"/>
            </w:tcBorders>
            <w:vAlign w:val="center"/>
          </w:tcPr>
          <w:p w14:paraId="7893EB83" w14:textId="162453C3" w:rsidR="005B3993" w:rsidRPr="00D42CFA" w:rsidRDefault="00EE4899" w:rsidP="005B3993">
            <w:pPr>
              <w:spacing w:after="0" w:line="240" w:lineRule="auto"/>
              <w:jc w:val="center"/>
              <w:rPr>
                <w:rFonts w:cs="Arial"/>
                <w:color w:val="5B9BD5" w:themeColor="accent1"/>
                <w:sz w:val="20"/>
                <w:szCs w:val="20"/>
              </w:rPr>
            </w:pPr>
            <w:r w:rsidRPr="00D42CFA">
              <w:rPr>
                <w:rFonts w:cs="Arial"/>
                <w:color w:val="5B9BD5" w:themeColor="accent1"/>
                <w:sz w:val="20"/>
                <w:szCs w:val="20"/>
              </w:rPr>
              <w:t>245 000</w:t>
            </w:r>
          </w:p>
        </w:tc>
        <w:tc>
          <w:tcPr>
            <w:tcW w:w="1331" w:type="dxa"/>
            <w:tcBorders>
              <w:top w:val="single" w:sz="4" w:space="0" w:color="000000"/>
              <w:left w:val="single" w:sz="4" w:space="0" w:color="000000"/>
              <w:bottom w:val="single" w:sz="4" w:space="0" w:color="000000"/>
              <w:right w:val="single" w:sz="4" w:space="0" w:color="000000"/>
            </w:tcBorders>
            <w:vAlign w:val="center"/>
          </w:tcPr>
          <w:p w14:paraId="5DBF0A88" w14:textId="77777777" w:rsidR="005B3993" w:rsidRPr="00EE4899" w:rsidRDefault="005B3993" w:rsidP="005B3993">
            <w:pPr>
              <w:spacing w:after="0" w:line="240" w:lineRule="auto"/>
              <w:jc w:val="center"/>
              <w:rPr>
                <w:rFonts w:cs="Arial"/>
                <w:color w:val="000000"/>
                <w:sz w:val="20"/>
                <w:szCs w:val="20"/>
              </w:rPr>
            </w:pPr>
            <w:r w:rsidRPr="00EE4899">
              <w:rPr>
                <w:rFonts w:cs="Arial"/>
                <w:color w:val="000000"/>
                <w:sz w:val="20"/>
                <w:szCs w:val="20"/>
              </w:rPr>
              <w:t>-</w:t>
            </w:r>
          </w:p>
        </w:tc>
      </w:tr>
      <w:tr w:rsidR="00EE4899" w:rsidRPr="00150676" w14:paraId="5127EEF0" w14:textId="77777777" w:rsidTr="00425E79">
        <w:trPr>
          <w:trHeight w:val="352"/>
        </w:trPr>
        <w:tc>
          <w:tcPr>
            <w:tcW w:w="1437" w:type="dxa"/>
            <w:tcBorders>
              <w:top w:val="single" w:sz="4" w:space="0" w:color="000000"/>
              <w:left w:val="single" w:sz="4" w:space="0" w:color="000000"/>
              <w:bottom w:val="single" w:sz="4" w:space="0" w:color="000000"/>
              <w:right w:val="single" w:sz="4" w:space="0" w:color="000000"/>
            </w:tcBorders>
          </w:tcPr>
          <w:p w14:paraId="16BDB367" w14:textId="529A5414" w:rsidR="00EE4899" w:rsidRPr="00C043BC" w:rsidRDefault="00EE4899" w:rsidP="005B3993">
            <w:pPr>
              <w:spacing w:after="0"/>
              <w:rPr>
                <w:rFonts w:eastAsia="Times New Roman" w:cs="Arial"/>
                <w:color w:val="5B9BD5" w:themeColor="accent1"/>
                <w:sz w:val="20"/>
                <w:szCs w:val="20"/>
              </w:rPr>
            </w:pPr>
            <w:r w:rsidRPr="00C043BC">
              <w:rPr>
                <w:rFonts w:eastAsia="Times New Roman" w:cs="Arial"/>
                <w:color w:val="5B9BD5" w:themeColor="accent1"/>
                <w:sz w:val="20"/>
                <w:szCs w:val="20"/>
              </w:rPr>
              <w:lastRenderedPageBreak/>
              <w:t>Pałac w Krzyżowicach</w:t>
            </w:r>
          </w:p>
        </w:tc>
        <w:tc>
          <w:tcPr>
            <w:tcW w:w="1204" w:type="dxa"/>
            <w:tcBorders>
              <w:top w:val="single" w:sz="4" w:space="0" w:color="000000"/>
              <w:left w:val="single" w:sz="4" w:space="0" w:color="000000"/>
              <w:bottom w:val="single" w:sz="4" w:space="0" w:color="000000"/>
              <w:right w:val="single" w:sz="4" w:space="0" w:color="000000"/>
            </w:tcBorders>
          </w:tcPr>
          <w:p w14:paraId="06982C98" w14:textId="40C9810C" w:rsidR="00EE4899" w:rsidRPr="00C043BC" w:rsidRDefault="00EE4899" w:rsidP="005B3993">
            <w:pPr>
              <w:autoSpaceDE w:val="0"/>
              <w:autoSpaceDN w:val="0"/>
              <w:adjustRightInd w:val="0"/>
              <w:spacing w:after="0" w:line="240" w:lineRule="auto"/>
              <w:rPr>
                <w:rFonts w:cs="Calibri"/>
                <w:color w:val="5B9BD5" w:themeColor="accent1"/>
                <w:sz w:val="20"/>
                <w:szCs w:val="20"/>
              </w:rPr>
            </w:pPr>
            <w:r w:rsidRPr="00C043BC">
              <w:rPr>
                <w:rFonts w:cs="Calibri"/>
                <w:color w:val="5B9BD5" w:themeColor="accent1"/>
                <w:sz w:val="20"/>
                <w:szCs w:val="20"/>
              </w:rPr>
              <w:t>Krzyżowice 72, 49-332 Olszanka</w:t>
            </w:r>
          </w:p>
        </w:tc>
        <w:tc>
          <w:tcPr>
            <w:tcW w:w="3821" w:type="dxa"/>
            <w:tcBorders>
              <w:top w:val="single" w:sz="4" w:space="0" w:color="000000"/>
              <w:left w:val="single" w:sz="4" w:space="0" w:color="000000"/>
              <w:bottom w:val="single" w:sz="4" w:space="0" w:color="000000"/>
              <w:right w:val="single" w:sz="4" w:space="0" w:color="000000"/>
            </w:tcBorders>
          </w:tcPr>
          <w:p w14:paraId="7D670E3B" w14:textId="77777777" w:rsidR="00EE4899" w:rsidRPr="00C043BC" w:rsidRDefault="00EE4899" w:rsidP="005B3993">
            <w:pPr>
              <w:spacing w:after="0"/>
              <w:rPr>
                <w:rFonts w:eastAsia="Times New Roman" w:cs="Arial"/>
                <w:color w:val="5B9BD5" w:themeColor="accent1"/>
                <w:sz w:val="20"/>
                <w:szCs w:val="20"/>
              </w:rPr>
            </w:pPr>
            <w:r w:rsidRPr="00C043BC">
              <w:rPr>
                <w:rFonts w:eastAsia="Times New Roman" w:cs="Arial"/>
                <w:color w:val="5B9BD5" w:themeColor="accent1"/>
                <w:sz w:val="20"/>
                <w:szCs w:val="20"/>
              </w:rPr>
              <w:t>Wymiana okien;</w:t>
            </w:r>
          </w:p>
          <w:p w14:paraId="16F38336" w14:textId="78DC28C8" w:rsidR="00EE4899" w:rsidRPr="00C043BC" w:rsidRDefault="00EE4899" w:rsidP="005B3993">
            <w:pPr>
              <w:spacing w:after="0"/>
              <w:rPr>
                <w:rFonts w:eastAsia="Times New Roman" w:cs="Arial"/>
                <w:color w:val="5B9BD5" w:themeColor="accent1"/>
                <w:sz w:val="20"/>
                <w:szCs w:val="20"/>
              </w:rPr>
            </w:pPr>
            <w:r w:rsidRPr="00C043BC">
              <w:rPr>
                <w:rFonts w:eastAsia="Times New Roman" w:cs="Arial"/>
                <w:color w:val="5B9BD5" w:themeColor="accent1"/>
                <w:sz w:val="20"/>
                <w:szCs w:val="20"/>
              </w:rPr>
              <w:t>Wymiana CO.</w:t>
            </w:r>
          </w:p>
        </w:tc>
        <w:tc>
          <w:tcPr>
            <w:tcW w:w="1274" w:type="dxa"/>
            <w:tcBorders>
              <w:top w:val="single" w:sz="4" w:space="0" w:color="000000"/>
              <w:left w:val="single" w:sz="4" w:space="0" w:color="000000"/>
              <w:bottom w:val="single" w:sz="4" w:space="0" w:color="000000"/>
              <w:right w:val="single" w:sz="4" w:space="0" w:color="000000"/>
            </w:tcBorders>
            <w:vAlign w:val="center"/>
          </w:tcPr>
          <w:p w14:paraId="16FD66BE" w14:textId="29EF6DC7" w:rsidR="00EE4899" w:rsidRPr="00C043BC" w:rsidRDefault="00EE4899" w:rsidP="005B3993">
            <w:pPr>
              <w:spacing w:after="0" w:line="240" w:lineRule="auto"/>
              <w:jc w:val="center"/>
              <w:rPr>
                <w:rFonts w:cs="Arial"/>
                <w:color w:val="5B9BD5" w:themeColor="accent1"/>
                <w:sz w:val="20"/>
                <w:szCs w:val="20"/>
              </w:rPr>
            </w:pPr>
            <w:r w:rsidRPr="00C043BC">
              <w:rPr>
                <w:rFonts w:cs="Arial"/>
                <w:color w:val="5B9BD5" w:themeColor="accent1"/>
                <w:sz w:val="20"/>
                <w:szCs w:val="20"/>
              </w:rPr>
              <w:t>465 000</w:t>
            </w:r>
          </w:p>
        </w:tc>
        <w:tc>
          <w:tcPr>
            <w:tcW w:w="1331" w:type="dxa"/>
            <w:tcBorders>
              <w:top w:val="single" w:sz="4" w:space="0" w:color="000000"/>
              <w:left w:val="single" w:sz="4" w:space="0" w:color="000000"/>
              <w:bottom w:val="single" w:sz="4" w:space="0" w:color="000000"/>
              <w:right w:val="single" w:sz="4" w:space="0" w:color="000000"/>
            </w:tcBorders>
            <w:vAlign w:val="center"/>
          </w:tcPr>
          <w:p w14:paraId="125B3C60" w14:textId="61533B64" w:rsidR="00EE4899" w:rsidRPr="00C043BC" w:rsidRDefault="00EE4899" w:rsidP="005B3993">
            <w:pPr>
              <w:spacing w:after="0" w:line="240" w:lineRule="auto"/>
              <w:jc w:val="center"/>
              <w:rPr>
                <w:rFonts w:cs="Arial"/>
                <w:color w:val="5B9BD5" w:themeColor="accent1"/>
                <w:sz w:val="20"/>
                <w:szCs w:val="20"/>
              </w:rPr>
            </w:pPr>
            <w:r w:rsidRPr="00C043BC">
              <w:rPr>
                <w:rFonts w:cs="Arial"/>
                <w:color w:val="5B9BD5" w:themeColor="accent1"/>
                <w:sz w:val="20"/>
                <w:szCs w:val="20"/>
              </w:rPr>
              <w:t>25,00</w:t>
            </w:r>
          </w:p>
        </w:tc>
      </w:tr>
      <w:tr w:rsidR="00EE4899" w:rsidRPr="00150676" w14:paraId="136D7361" w14:textId="77777777" w:rsidTr="00425E79">
        <w:trPr>
          <w:trHeight w:val="352"/>
        </w:trPr>
        <w:tc>
          <w:tcPr>
            <w:tcW w:w="1437" w:type="dxa"/>
            <w:tcBorders>
              <w:top w:val="single" w:sz="4" w:space="0" w:color="000000"/>
              <w:left w:val="single" w:sz="4" w:space="0" w:color="000000"/>
              <w:bottom w:val="single" w:sz="4" w:space="0" w:color="000000"/>
              <w:right w:val="single" w:sz="4" w:space="0" w:color="000000"/>
            </w:tcBorders>
          </w:tcPr>
          <w:p w14:paraId="3AA7CBB3" w14:textId="26094C37" w:rsidR="00EE4899" w:rsidRPr="00C043BC" w:rsidRDefault="00EE4899" w:rsidP="005B3993">
            <w:pPr>
              <w:spacing w:after="0"/>
              <w:rPr>
                <w:rFonts w:eastAsia="Times New Roman" w:cs="Arial"/>
                <w:color w:val="5B9BD5" w:themeColor="accent1"/>
                <w:sz w:val="20"/>
                <w:szCs w:val="20"/>
              </w:rPr>
            </w:pPr>
            <w:r w:rsidRPr="00C043BC">
              <w:rPr>
                <w:rFonts w:eastAsia="Times New Roman" w:cs="Arial"/>
                <w:color w:val="5B9BD5" w:themeColor="accent1"/>
                <w:sz w:val="20"/>
                <w:szCs w:val="20"/>
              </w:rPr>
              <w:t>Świetlica w Michałowie</w:t>
            </w:r>
          </w:p>
        </w:tc>
        <w:tc>
          <w:tcPr>
            <w:tcW w:w="1204" w:type="dxa"/>
            <w:tcBorders>
              <w:top w:val="single" w:sz="4" w:space="0" w:color="000000"/>
              <w:left w:val="single" w:sz="4" w:space="0" w:color="000000"/>
              <w:bottom w:val="single" w:sz="4" w:space="0" w:color="000000"/>
              <w:right w:val="single" w:sz="4" w:space="0" w:color="000000"/>
            </w:tcBorders>
          </w:tcPr>
          <w:p w14:paraId="523E602D" w14:textId="38FD96CB" w:rsidR="00EE4899" w:rsidRPr="00C043BC" w:rsidRDefault="00EE4899" w:rsidP="005B3993">
            <w:pPr>
              <w:autoSpaceDE w:val="0"/>
              <w:autoSpaceDN w:val="0"/>
              <w:adjustRightInd w:val="0"/>
              <w:spacing w:after="0" w:line="240" w:lineRule="auto"/>
              <w:rPr>
                <w:rFonts w:cs="Calibri"/>
                <w:color w:val="5B9BD5" w:themeColor="accent1"/>
                <w:sz w:val="20"/>
                <w:szCs w:val="20"/>
              </w:rPr>
            </w:pPr>
            <w:r w:rsidRPr="00C043BC">
              <w:rPr>
                <w:rFonts w:cs="Calibri"/>
                <w:color w:val="5B9BD5" w:themeColor="accent1"/>
                <w:sz w:val="20"/>
                <w:szCs w:val="20"/>
              </w:rPr>
              <w:t>Michałów 112, 49-332 Olszanka</w:t>
            </w:r>
          </w:p>
        </w:tc>
        <w:tc>
          <w:tcPr>
            <w:tcW w:w="3821" w:type="dxa"/>
            <w:tcBorders>
              <w:top w:val="single" w:sz="4" w:space="0" w:color="000000"/>
              <w:left w:val="single" w:sz="4" w:space="0" w:color="000000"/>
              <w:bottom w:val="single" w:sz="4" w:space="0" w:color="000000"/>
              <w:right w:val="single" w:sz="4" w:space="0" w:color="000000"/>
            </w:tcBorders>
          </w:tcPr>
          <w:p w14:paraId="3BC57ADD" w14:textId="77777777" w:rsidR="00EE4899" w:rsidRPr="00C043BC" w:rsidRDefault="00EE4899" w:rsidP="005B3993">
            <w:pPr>
              <w:spacing w:after="0"/>
              <w:rPr>
                <w:rFonts w:eastAsia="Times New Roman" w:cs="Arial"/>
                <w:color w:val="5B9BD5" w:themeColor="accent1"/>
                <w:sz w:val="20"/>
                <w:szCs w:val="20"/>
              </w:rPr>
            </w:pPr>
            <w:r w:rsidRPr="00C043BC">
              <w:rPr>
                <w:rFonts w:eastAsia="Times New Roman" w:cs="Arial"/>
                <w:color w:val="5B9BD5" w:themeColor="accent1"/>
                <w:sz w:val="20"/>
                <w:szCs w:val="20"/>
              </w:rPr>
              <w:t>Ocieplenie dachu;</w:t>
            </w:r>
          </w:p>
          <w:p w14:paraId="3DFC897F" w14:textId="0DD1621A" w:rsidR="00EE4899" w:rsidRPr="00C043BC" w:rsidRDefault="00EE4899" w:rsidP="005B3993">
            <w:pPr>
              <w:spacing w:after="0"/>
              <w:rPr>
                <w:rFonts w:eastAsia="Times New Roman" w:cs="Arial"/>
                <w:color w:val="5B9BD5" w:themeColor="accent1"/>
                <w:sz w:val="20"/>
                <w:szCs w:val="20"/>
              </w:rPr>
            </w:pPr>
            <w:r w:rsidRPr="00C043BC">
              <w:rPr>
                <w:rFonts w:eastAsia="Times New Roman" w:cs="Arial"/>
                <w:color w:val="5B9BD5" w:themeColor="accent1"/>
                <w:sz w:val="20"/>
                <w:szCs w:val="20"/>
              </w:rPr>
              <w:t>wymiana instalacji CO.</w:t>
            </w:r>
          </w:p>
        </w:tc>
        <w:tc>
          <w:tcPr>
            <w:tcW w:w="1274" w:type="dxa"/>
            <w:tcBorders>
              <w:top w:val="single" w:sz="4" w:space="0" w:color="000000"/>
              <w:left w:val="single" w:sz="4" w:space="0" w:color="000000"/>
              <w:bottom w:val="single" w:sz="4" w:space="0" w:color="000000"/>
              <w:right w:val="single" w:sz="4" w:space="0" w:color="000000"/>
            </w:tcBorders>
            <w:vAlign w:val="center"/>
          </w:tcPr>
          <w:p w14:paraId="1C339D3D" w14:textId="34AD24FC" w:rsidR="00EE4899" w:rsidRPr="00C043BC" w:rsidRDefault="00EE4899" w:rsidP="005B3993">
            <w:pPr>
              <w:spacing w:after="0" w:line="240" w:lineRule="auto"/>
              <w:jc w:val="center"/>
              <w:rPr>
                <w:rFonts w:cs="Arial"/>
                <w:color w:val="5B9BD5" w:themeColor="accent1"/>
                <w:sz w:val="20"/>
                <w:szCs w:val="20"/>
              </w:rPr>
            </w:pPr>
            <w:r w:rsidRPr="00C043BC">
              <w:rPr>
                <w:rFonts w:cs="Arial"/>
                <w:color w:val="5B9BD5" w:themeColor="accent1"/>
                <w:sz w:val="20"/>
                <w:szCs w:val="20"/>
              </w:rPr>
              <w:t>150 000</w:t>
            </w:r>
          </w:p>
        </w:tc>
        <w:tc>
          <w:tcPr>
            <w:tcW w:w="1331" w:type="dxa"/>
            <w:tcBorders>
              <w:top w:val="single" w:sz="4" w:space="0" w:color="000000"/>
              <w:left w:val="single" w:sz="4" w:space="0" w:color="000000"/>
              <w:bottom w:val="single" w:sz="4" w:space="0" w:color="000000"/>
              <w:right w:val="single" w:sz="4" w:space="0" w:color="000000"/>
            </w:tcBorders>
            <w:vAlign w:val="center"/>
          </w:tcPr>
          <w:p w14:paraId="0323E74F" w14:textId="7170B175" w:rsidR="00EE4899" w:rsidRPr="00C043BC" w:rsidRDefault="00EE4899" w:rsidP="005B3993">
            <w:pPr>
              <w:spacing w:after="0" w:line="240" w:lineRule="auto"/>
              <w:jc w:val="center"/>
              <w:rPr>
                <w:rFonts w:cs="Arial"/>
                <w:color w:val="5B9BD5" w:themeColor="accent1"/>
                <w:sz w:val="20"/>
                <w:szCs w:val="20"/>
              </w:rPr>
            </w:pPr>
            <w:r w:rsidRPr="00C043BC">
              <w:rPr>
                <w:rFonts w:cs="Arial"/>
                <w:color w:val="5B9BD5" w:themeColor="accent1"/>
                <w:sz w:val="20"/>
                <w:szCs w:val="20"/>
              </w:rPr>
              <w:t>10,00</w:t>
            </w:r>
          </w:p>
        </w:tc>
      </w:tr>
    </w:tbl>
    <w:p w14:paraId="029BB0EC" w14:textId="22075178" w:rsidR="002636BA" w:rsidRDefault="00C15CE1" w:rsidP="00EF3819">
      <w:pPr>
        <w:spacing w:after="0" w:line="240" w:lineRule="auto"/>
        <w:jc w:val="both"/>
        <w:rPr>
          <w:color w:val="000000"/>
        </w:rPr>
      </w:pPr>
      <w:r w:rsidRPr="00C15CE1">
        <w:rPr>
          <w:rFonts w:cs="Calibri"/>
          <w:color w:val="000000"/>
          <w:vertAlign w:val="superscript"/>
        </w:rPr>
        <w:t xml:space="preserve">(*) </w:t>
      </w:r>
      <w:r w:rsidRPr="00C15CE1">
        <w:rPr>
          <w:rFonts w:cs="Calibri"/>
          <w:color w:val="000000"/>
        </w:rPr>
        <w:t>ostateczny zakres prac może ulec zmianie w wyniku dostosowania projektu do źródeł finansowania</w:t>
      </w:r>
      <w:r>
        <w:rPr>
          <w:rFonts w:cs="Calibri"/>
          <w:color w:val="000000"/>
        </w:rPr>
        <w:br/>
      </w:r>
    </w:p>
    <w:p w14:paraId="29DEFBD1" w14:textId="091C20EC" w:rsidR="000B4593" w:rsidRPr="00C043BC" w:rsidRDefault="000B4593" w:rsidP="000B4593">
      <w:pPr>
        <w:spacing w:after="0" w:line="240" w:lineRule="auto"/>
        <w:jc w:val="both"/>
        <w:rPr>
          <w:b/>
          <w:color w:val="5B9BD5" w:themeColor="accent1"/>
        </w:rPr>
      </w:pPr>
      <w:r w:rsidRPr="00C043BC">
        <w:rPr>
          <w:b/>
          <w:color w:val="5B9BD5" w:themeColor="accent1"/>
        </w:rPr>
        <w:t xml:space="preserve">W związku z tym, że działania polegające na termomodernizacji budynków mogą odbywać się w potencjalnych miejscach odpoczynku nietoperzy oraz gniazdowania ptaków, wykonawca zostanie </w:t>
      </w:r>
      <w:r w:rsidR="00B64439" w:rsidRPr="00C043BC">
        <w:rPr>
          <w:b/>
          <w:color w:val="5B9BD5" w:themeColor="accent1"/>
        </w:rPr>
        <w:t>odpowiednio poinformowany i zobowiązany do zapobiegania</w:t>
      </w:r>
      <w:r w:rsidRPr="00C043BC">
        <w:rPr>
          <w:b/>
          <w:color w:val="5B9BD5" w:themeColor="accent1"/>
        </w:rPr>
        <w:t xml:space="preserve"> łamaniu zakazów dotyczących chronionych gatunków zwierząt, o których mowa w § 7 </w:t>
      </w:r>
      <w:r w:rsidR="00934D8C" w:rsidRPr="00C043BC">
        <w:rPr>
          <w:b/>
          <w:color w:val="5B9BD5" w:themeColor="accent1"/>
        </w:rPr>
        <w:t>Rozporządzenie Ministra Środowiska z dnia 16 grudnia 2016 r. w sprawie ochrony gatunkowej zwierząt</w:t>
      </w:r>
      <w:r w:rsidR="00934D8C" w:rsidRPr="00C043BC" w:rsidDel="00934D8C">
        <w:rPr>
          <w:b/>
          <w:color w:val="5B9BD5" w:themeColor="accent1"/>
        </w:rPr>
        <w:t xml:space="preserve"> </w:t>
      </w:r>
      <w:r w:rsidR="00B64439" w:rsidRPr="00C043BC">
        <w:rPr>
          <w:b/>
          <w:color w:val="5B9BD5" w:themeColor="accent1"/>
        </w:rPr>
        <w:br/>
      </w:r>
      <w:r w:rsidRPr="00C043BC">
        <w:rPr>
          <w:b/>
          <w:color w:val="5B9BD5" w:themeColor="accent1"/>
        </w:rPr>
        <w:t>(</w:t>
      </w:r>
      <w:r w:rsidR="00934D8C" w:rsidRPr="00C043BC">
        <w:rPr>
          <w:b/>
          <w:color w:val="5B9BD5" w:themeColor="accent1"/>
        </w:rPr>
        <w:t>Dz.U. 2016 poz. 2183, ze zm.</w:t>
      </w:r>
      <w:r w:rsidRPr="00C043BC">
        <w:rPr>
          <w:b/>
          <w:color w:val="5B9BD5" w:themeColor="accent1"/>
        </w:rPr>
        <w:t>)</w:t>
      </w:r>
      <w:r w:rsidR="00B64439" w:rsidRPr="00C043BC">
        <w:rPr>
          <w:b/>
          <w:color w:val="5B9BD5" w:themeColor="accent1"/>
        </w:rPr>
        <w:t xml:space="preserve"> – w związku z prowadzonymi pracami.</w:t>
      </w:r>
    </w:p>
    <w:p w14:paraId="6A6F4F9A" w14:textId="77777777" w:rsidR="000B4593" w:rsidRDefault="000B4593" w:rsidP="00EF3819">
      <w:pPr>
        <w:spacing w:after="0" w:line="240" w:lineRule="auto"/>
        <w:jc w:val="both"/>
        <w:rPr>
          <w:color w:val="000000"/>
        </w:rPr>
      </w:pPr>
    </w:p>
    <w:p w14:paraId="4B4DAD26" w14:textId="6847BC62" w:rsidR="00DB578A" w:rsidRPr="00C15CE1" w:rsidRDefault="006A29C4" w:rsidP="00D4627B">
      <w:pPr>
        <w:pStyle w:val="Nagwek3"/>
        <w:numPr>
          <w:ilvl w:val="2"/>
          <w:numId w:val="70"/>
        </w:numPr>
        <w:spacing w:line="240" w:lineRule="auto"/>
        <w:ind w:left="851"/>
        <w:jc w:val="both"/>
        <w:rPr>
          <w:sz w:val="20"/>
          <w:szCs w:val="20"/>
        </w:rPr>
      </w:pPr>
      <w:bookmarkStart w:id="81" w:name="_Toc58959303"/>
      <w:r w:rsidRPr="00C15CE1">
        <w:t>Inwestycj</w:t>
      </w:r>
      <w:r>
        <w:t xml:space="preserve">e w OZE </w:t>
      </w:r>
      <w:r w:rsidRPr="00C15CE1">
        <w:t>realizowan</w:t>
      </w:r>
      <w:r>
        <w:t>e</w:t>
      </w:r>
      <w:r w:rsidRPr="00C15CE1">
        <w:t xml:space="preserve"> przez </w:t>
      </w:r>
      <w:r w:rsidRPr="00C15CE1">
        <w:rPr>
          <w:color w:val="000000"/>
        </w:rPr>
        <w:t>mieszkańców</w:t>
      </w:r>
      <w:r w:rsidR="006E33CA">
        <w:rPr>
          <w:color w:val="000000"/>
        </w:rPr>
        <w:t xml:space="preserve">, </w:t>
      </w:r>
      <w:r w:rsidR="006E33CA" w:rsidRPr="006E33CA">
        <w:rPr>
          <w:color w:val="5B9BD5" w:themeColor="accent1"/>
        </w:rPr>
        <w:t>współfinansowane</w:t>
      </w:r>
      <w:r w:rsidR="002B0DC1" w:rsidRPr="002B0DC1">
        <w:rPr>
          <w:color w:val="000000"/>
        </w:rPr>
        <w:t xml:space="preserve"> ze środków WFOŚiGW w Opolu</w:t>
      </w:r>
      <w:r w:rsidR="002B0DC1" w:rsidRPr="006E33CA">
        <w:rPr>
          <w:strike/>
          <w:color w:val="000000"/>
        </w:rPr>
        <w:t>, oraz NFOŚiGW w Warszawie – „Wspieranie rozproszonych odnawialnych źródeł energii.</w:t>
      </w:r>
      <w:r w:rsidR="00ED3C18" w:rsidRPr="006E33CA">
        <w:rPr>
          <w:strike/>
          <w:color w:val="000000"/>
        </w:rPr>
        <w:t xml:space="preserve"> </w:t>
      </w:r>
      <w:r w:rsidR="002B0DC1" w:rsidRPr="006E33CA">
        <w:rPr>
          <w:strike/>
          <w:color w:val="000000"/>
        </w:rPr>
        <w:t>Część 2)Prosument – linia dofinansowania z przeznaczeniem na zakup i montaż mikroinstalacji odnawialnych źródeł energii”</w:t>
      </w:r>
      <w:bookmarkEnd w:id="81"/>
    </w:p>
    <w:p w14:paraId="7DF85B59" w14:textId="77777777" w:rsidR="00DB578A" w:rsidRPr="00461BF8" w:rsidRDefault="00DB578A" w:rsidP="00EF3819">
      <w:pPr>
        <w:spacing w:after="0" w:line="240" w:lineRule="auto"/>
        <w:rPr>
          <w:highlight w:val="green"/>
        </w:rPr>
      </w:pPr>
    </w:p>
    <w:p w14:paraId="3BD56FA6" w14:textId="5567E3DB" w:rsidR="00DB578A" w:rsidRDefault="00B93D9A" w:rsidP="00EF3819">
      <w:pPr>
        <w:autoSpaceDE w:val="0"/>
        <w:autoSpaceDN w:val="0"/>
        <w:adjustRightInd w:val="0"/>
        <w:spacing w:after="0" w:line="240" w:lineRule="auto"/>
        <w:ind w:left="851" w:hanging="851"/>
      </w:pPr>
      <w:r w:rsidRPr="00B93D9A">
        <w:rPr>
          <w:b/>
        </w:rPr>
        <w:t>Tabela</w:t>
      </w:r>
      <w:r w:rsidR="00893659">
        <w:rPr>
          <w:b/>
        </w:rPr>
        <w:t xml:space="preserve"> </w:t>
      </w:r>
      <w:r w:rsidR="00DC1952">
        <w:rPr>
          <w:b/>
        </w:rPr>
        <w:t>2</w:t>
      </w:r>
      <w:r w:rsidR="00E46FC7">
        <w:rPr>
          <w:b/>
        </w:rPr>
        <w:t>7</w:t>
      </w:r>
      <w:r w:rsidR="00DB578A" w:rsidRPr="00B93D9A">
        <w:rPr>
          <w:b/>
        </w:rPr>
        <w:t>.</w:t>
      </w:r>
      <w:r w:rsidR="00893659">
        <w:rPr>
          <w:b/>
        </w:rPr>
        <w:t xml:space="preserve"> </w:t>
      </w:r>
      <w:r w:rsidR="00C57359">
        <w:t>Redukcja emisji CO</w:t>
      </w:r>
      <w:r w:rsidR="00C57359">
        <w:rPr>
          <w:vertAlign w:val="subscript"/>
        </w:rPr>
        <w:t>2</w:t>
      </w:r>
      <w:r w:rsidR="00C57359">
        <w:t xml:space="preserve"> poprzez realizację inwestycji w OZE</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9"/>
        <w:gridCol w:w="2974"/>
        <w:gridCol w:w="1982"/>
      </w:tblGrid>
      <w:tr w:rsidR="00DB578A" w:rsidRPr="00137E8E" w14:paraId="6E615E6E" w14:textId="77777777" w:rsidTr="00C15CE1">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06291923" w14:textId="77777777" w:rsidR="00DB578A" w:rsidRPr="00137E8E" w:rsidRDefault="0044275F" w:rsidP="0044275F">
            <w:pPr>
              <w:spacing w:after="0" w:line="240" w:lineRule="auto"/>
              <w:contextualSpacing/>
              <w:jc w:val="center"/>
              <w:rPr>
                <w:b/>
                <w:color w:val="000000"/>
                <w:sz w:val="20"/>
                <w:szCs w:val="20"/>
              </w:rPr>
            </w:pPr>
            <w:r w:rsidRPr="00DB578A">
              <w:rPr>
                <w:b/>
                <w:i/>
                <w:color w:val="000000"/>
                <w:sz w:val="20"/>
                <w:szCs w:val="20"/>
              </w:rPr>
              <w:t xml:space="preserve">Nazwa </w:t>
            </w:r>
            <w:r>
              <w:rPr>
                <w:b/>
                <w:i/>
                <w:color w:val="000000"/>
                <w:sz w:val="20"/>
                <w:szCs w:val="20"/>
              </w:rPr>
              <w:t>zadania</w:t>
            </w:r>
          </w:p>
        </w:tc>
        <w:tc>
          <w:tcPr>
            <w:tcW w:w="495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1B6016B" w14:textId="77777777" w:rsidR="00DB578A" w:rsidRPr="000839A8" w:rsidRDefault="00855277" w:rsidP="00C15CE1">
            <w:pPr>
              <w:spacing w:after="0" w:line="240" w:lineRule="auto"/>
              <w:contextualSpacing/>
              <w:jc w:val="center"/>
              <w:rPr>
                <w:sz w:val="20"/>
                <w:szCs w:val="20"/>
              </w:rPr>
            </w:pPr>
            <w:r w:rsidRPr="000839A8">
              <w:rPr>
                <w:sz w:val="20"/>
                <w:szCs w:val="20"/>
              </w:rPr>
              <w:t>Redukcja emisji CO</w:t>
            </w:r>
            <w:r w:rsidRPr="000839A8">
              <w:rPr>
                <w:sz w:val="20"/>
                <w:szCs w:val="20"/>
                <w:vertAlign w:val="subscript"/>
              </w:rPr>
              <w:t>2</w:t>
            </w:r>
            <w:r w:rsidRPr="000839A8">
              <w:rPr>
                <w:sz w:val="20"/>
                <w:szCs w:val="20"/>
              </w:rPr>
              <w:t xml:space="preserve"> poprzez realizację inwestycji w OZE</w:t>
            </w:r>
          </w:p>
        </w:tc>
      </w:tr>
      <w:tr w:rsidR="00AB04BC" w:rsidRPr="00137E8E" w14:paraId="4F4733AA" w14:textId="77777777" w:rsidTr="00AA4419">
        <w:trPr>
          <w:trHeight w:val="76"/>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287085D8" w14:textId="77777777" w:rsidR="00AB04BC" w:rsidRPr="00137E8E" w:rsidRDefault="00AB04BC" w:rsidP="00AB04BC">
            <w:pPr>
              <w:spacing w:after="0" w:line="240" w:lineRule="auto"/>
              <w:contextualSpacing/>
              <w:jc w:val="center"/>
              <w:rPr>
                <w:color w:val="000000"/>
                <w:sz w:val="20"/>
                <w:szCs w:val="20"/>
              </w:rPr>
            </w:pPr>
            <w:r w:rsidRPr="00150AED">
              <w:rPr>
                <w:i/>
                <w:color w:val="000000"/>
                <w:sz w:val="20"/>
                <w:szCs w:val="20"/>
              </w:rPr>
              <w:t>Szacowane efekty redukcji</w:t>
            </w:r>
            <w:r>
              <w:rPr>
                <w:i/>
                <w:color w:val="000000"/>
                <w:sz w:val="20"/>
                <w:szCs w:val="20"/>
              </w:rPr>
              <w:t xml:space="preserve"> zużycia</w:t>
            </w:r>
            <w:r w:rsidRPr="00150AED">
              <w:rPr>
                <w:i/>
                <w:color w:val="000000"/>
                <w:sz w:val="20"/>
                <w:szCs w:val="20"/>
              </w:rPr>
              <w:t xml:space="preserve"> energii </w:t>
            </w:r>
            <w:r>
              <w:rPr>
                <w:i/>
                <w:color w:val="000000"/>
                <w:sz w:val="20"/>
                <w:szCs w:val="20"/>
              </w:rPr>
              <w:t>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7FCB67E3" w14:textId="77777777" w:rsidR="00AB04BC" w:rsidRPr="00AA4419" w:rsidRDefault="00C03F1E" w:rsidP="00C03F1E">
            <w:pPr>
              <w:spacing w:after="0" w:line="240" w:lineRule="auto"/>
              <w:contextualSpacing/>
              <w:jc w:val="right"/>
              <w:rPr>
                <w:rFonts w:cs="Arial"/>
                <w:color w:val="000000"/>
                <w:sz w:val="20"/>
                <w:szCs w:val="20"/>
              </w:rPr>
            </w:pPr>
            <w:r>
              <w:rPr>
                <w:rFonts w:cs="Arial"/>
                <w:color w:val="000000"/>
                <w:sz w:val="20"/>
                <w:szCs w:val="20"/>
              </w:rPr>
              <w:t>86</w:t>
            </w:r>
            <w:r w:rsidR="00AB04BC">
              <w:rPr>
                <w:rFonts w:cs="Arial"/>
                <w:color w:val="000000"/>
                <w:sz w:val="20"/>
                <w:szCs w:val="20"/>
              </w:rPr>
              <w:t>,</w:t>
            </w:r>
            <w:r>
              <w:rPr>
                <w:rFonts w:cs="Arial"/>
                <w:color w:val="000000"/>
                <w:sz w:val="20"/>
                <w:szCs w:val="20"/>
              </w:rPr>
              <w:t>43</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395D670D" w14:textId="77777777" w:rsidR="00AB04BC" w:rsidRPr="00137E8E" w:rsidRDefault="00AB04BC" w:rsidP="00AB04BC">
            <w:pPr>
              <w:spacing w:after="0" w:line="240" w:lineRule="auto"/>
              <w:contextualSpacing/>
              <w:jc w:val="center"/>
              <w:rPr>
                <w:color w:val="000000"/>
                <w:sz w:val="20"/>
                <w:szCs w:val="20"/>
              </w:rPr>
            </w:pPr>
            <w:r w:rsidRPr="00137E8E">
              <w:rPr>
                <w:color w:val="000000"/>
                <w:sz w:val="20"/>
                <w:szCs w:val="20"/>
              </w:rPr>
              <w:t>[MWh/</w:t>
            </w:r>
            <w:r>
              <w:rPr>
                <w:color w:val="000000"/>
                <w:sz w:val="20"/>
                <w:szCs w:val="20"/>
              </w:rPr>
              <w:t>rok</w:t>
            </w:r>
            <w:r w:rsidRPr="00137E8E">
              <w:rPr>
                <w:color w:val="000000"/>
                <w:sz w:val="20"/>
                <w:szCs w:val="20"/>
              </w:rPr>
              <w:t>]</w:t>
            </w:r>
          </w:p>
        </w:tc>
      </w:tr>
      <w:tr w:rsidR="00DB578A" w:rsidRPr="00137E8E" w14:paraId="622ABBF1" w14:textId="77777777" w:rsidTr="00C15CE1">
        <w:trPr>
          <w:trHeight w:val="252"/>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7995E7B5" w14:textId="77777777" w:rsidR="00DB578A" w:rsidRPr="00137E8E" w:rsidRDefault="00DB578A" w:rsidP="00C15CE1">
            <w:pPr>
              <w:spacing w:after="0" w:line="240" w:lineRule="auto"/>
              <w:contextualSpacing/>
              <w:jc w:val="center"/>
              <w:rPr>
                <w:color w:val="000000"/>
                <w:sz w:val="20"/>
                <w:szCs w:val="20"/>
                <w:vertAlign w:val="superscript"/>
              </w:rPr>
            </w:pPr>
            <w:r w:rsidRPr="00137E8E">
              <w:rPr>
                <w:i/>
                <w:color w:val="000000"/>
                <w:sz w:val="20"/>
                <w:szCs w:val="20"/>
              </w:rPr>
              <w:t>Szacowane efekty redukcji emisji CO</w:t>
            </w:r>
            <w:r w:rsidRPr="00137E8E">
              <w:rPr>
                <w:i/>
                <w:color w:val="000000"/>
                <w:sz w:val="20"/>
                <w:szCs w:val="20"/>
                <w:vertAlign w:val="subscript"/>
              </w:rPr>
              <w:t xml:space="preserve">2 </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06E6FAA0" w14:textId="77777777" w:rsidR="00DB578A" w:rsidRPr="00310B16" w:rsidRDefault="00C03F1E" w:rsidP="00C03F1E">
            <w:pPr>
              <w:spacing w:after="0" w:line="240" w:lineRule="auto"/>
              <w:contextualSpacing/>
              <w:jc w:val="right"/>
              <w:rPr>
                <w:rFonts w:cs="Arial"/>
                <w:color w:val="000000"/>
                <w:sz w:val="20"/>
                <w:szCs w:val="20"/>
              </w:rPr>
            </w:pPr>
            <w:r>
              <w:rPr>
                <w:rFonts w:cs="Arial"/>
                <w:color w:val="000000"/>
                <w:sz w:val="20"/>
                <w:szCs w:val="20"/>
              </w:rPr>
              <w:t>25</w:t>
            </w:r>
            <w:r w:rsidR="000A29E1">
              <w:rPr>
                <w:rFonts w:cs="Arial"/>
                <w:color w:val="000000"/>
                <w:sz w:val="20"/>
                <w:szCs w:val="20"/>
              </w:rPr>
              <w:t>,</w:t>
            </w:r>
            <w:r>
              <w:rPr>
                <w:rFonts w:cs="Arial"/>
                <w:color w:val="000000"/>
                <w:sz w:val="20"/>
                <w:szCs w:val="20"/>
              </w:rPr>
              <w:t>47</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662986F1" w14:textId="77777777" w:rsidR="00DB578A" w:rsidRPr="00137E8E" w:rsidRDefault="00DB578A" w:rsidP="000A29E1">
            <w:pPr>
              <w:spacing w:after="0" w:line="240" w:lineRule="auto"/>
              <w:contextualSpacing/>
              <w:jc w:val="center"/>
              <w:rPr>
                <w:color w:val="000000"/>
                <w:sz w:val="20"/>
                <w:szCs w:val="20"/>
              </w:rPr>
            </w:pPr>
            <w:r w:rsidRPr="00137E8E">
              <w:rPr>
                <w:i/>
                <w:color w:val="000000"/>
                <w:sz w:val="20"/>
                <w:szCs w:val="20"/>
              </w:rPr>
              <w:t>[Mg CO</w:t>
            </w:r>
            <w:r w:rsidRPr="00137E8E">
              <w:rPr>
                <w:i/>
                <w:color w:val="000000"/>
                <w:sz w:val="20"/>
                <w:szCs w:val="20"/>
                <w:vertAlign w:val="subscript"/>
              </w:rPr>
              <w:t>2</w:t>
            </w:r>
            <w:r w:rsidRPr="00137E8E">
              <w:rPr>
                <w:i/>
                <w:color w:val="000000"/>
                <w:sz w:val="20"/>
                <w:szCs w:val="20"/>
              </w:rPr>
              <w:t>/</w:t>
            </w:r>
            <w:r w:rsidR="000A29E1">
              <w:rPr>
                <w:i/>
                <w:color w:val="000000"/>
                <w:sz w:val="20"/>
                <w:szCs w:val="20"/>
              </w:rPr>
              <w:t>rok</w:t>
            </w:r>
            <w:r w:rsidRPr="00137E8E">
              <w:rPr>
                <w:i/>
                <w:color w:val="000000"/>
                <w:sz w:val="20"/>
                <w:szCs w:val="20"/>
              </w:rPr>
              <w:t>]</w:t>
            </w:r>
          </w:p>
        </w:tc>
      </w:tr>
      <w:tr w:rsidR="0020596A" w:rsidRPr="00137E8E" w14:paraId="774DCB67" w14:textId="77777777" w:rsidTr="00C15CE1">
        <w:trPr>
          <w:trHeight w:val="252"/>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1C78F813" w14:textId="77777777" w:rsidR="0020596A" w:rsidRPr="00137E8E" w:rsidRDefault="0020596A" w:rsidP="0020596A">
            <w:pPr>
              <w:spacing w:after="0" w:line="240" w:lineRule="auto"/>
              <w:contextualSpacing/>
              <w:jc w:val="center"/>
              <w:rPr>
                <w:i/>
                <w:color w:val="000000"/>
                <w:sz w:val="20"/>
                <w:szCs w:val="20"/>
              </w:rPr>
            </w:pPr>
            <w:r>
              <w:rPr>
                <w:i/>
                <w:color w:val="000000"/>
                <w:sz w:val="20"/>
                <w:szCs w:val="20"/>
              </w:rPr>
              <w:t xml:space="preserve">Szacowany wzrost </w:t>
            </w:r>
            <w:r w:rsidRPr="0020596A">
              <w:rPr>
                <w:i/>
                <w:color w:val="000000"/>
                <w:sz w:val="20"/>
                <w:szCs w:val="20"/>
              </w:rPr>
              <w:t>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67D1BD7A" w14:textId="77777777" w:rsidR="0020596A" w:rsidRDefault="00C03F1E" w:rsidP="00C03F1E">
            <w:pPr>
              <w:spacing w:after="0" w:line="240" w:lineRule="auto"/>
              <w:contextualSpacing/>
              <w:jc w:val="right"/>
              <w:rPr>
                <w:rFonts w:cs="Arial"/>
                <w:color w:val="000000"/>
                <w:sz w:val="20"/>
                <w:szCs w:val="20"/>
              </w:rPr>
            </w:pPr>
            <w:r>
              <w:rPr>
                <w:rFonts w:cs="Arial"/>
                <w:color w:val="000000"/>
                <w:sz w:val="20"/>
                <w:szCs w:val="20"/>
              </w:rPr>
              <w:t>86</w:t>
            </w:r>
            <w:r w:rsidR="0020596A">
              <w:rPr>
                <w:rFonts w:cs="Arial"/>
                <w:color w:val="000000"/>
                <w:sz w:val="20"/>
                <w:szCs w:val="20"/>
              </w:rPr>
              <w:t>,</w:t>
            </w:r>
            <w:r>
              <w:rPr>
                <w:rFonts w:cs="Arial"/>
                <w:color w:val="000000"/>
                <w:sz w:val="20"/>
                <w:szCs w:val="20"/>
              </w:rPr>
              <w:t>43</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745EE395" w14:textId="77777777" w:rsidR="0020596A" w:rsidRPr="00137E8E" w:rsidRDefault="0020596A" w:rsidP="0020596A">
            <w:pPr>
              <w:spacing w:after="0" w:line="240" w:lineRule="auto"/>
              <w:contextualSpacing/>
              <w:jc w:val="center"/>
              <w:rPr>
                <w:i/>
                <w:color w:val="000000"/>
                <w:sz w:val="20"/>
                <w:szCs w:val="20"/>
              </w:rPr>
            </w:pPr>
            <w:r w:rsidRPr="00137E8E">
              <w:rPr>
                <w:color w:val="000000"/>
                <w:sz w:val="20"/>
                <w:szCs w:val="20"/>
              </w:rPr>
              <w:t>[MWh/</w:t>
            </w:r>
            <w:r>
              <w:rPr>
                <w:color w:val="000000"/>
                <w:sz w:val="20"/>
                <w:szCs w:val="20"/>
              </w:rPr>
              <w:t>rok</w:t>
            </w:r>
            <w:r w:rsidRPr="00137E8E">
              <w:rPr>
                <w:color w:val="000000"/>
                <w:sz w:val="20"/>
                <w:szCs w:val="20"/>
              </w:rPr>
              <w:t>]</w:t>
            </w:r>
          </w:p>
        </w:tc>
      </w:tr>
      <w:tr w:rsidR="0020596A" w:rsidRPr="00137E8E" w14:paraId="55B0A339" w14:textId="77777777" w:rsidTr="00C15CE1">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7E812D6B" w14:textId="77777777" w:rsidR="0020596A" w:rsidRPr="00137E8E" w:rsidRDefault="0020596A" w:rsidP="0020596A">
            <w:pPr>
              <w:spacing w:after="0" w:line="240" w:lineRule="auto"/>
              <w:contextualSpacing/>
              <w:jc w:val="center"/>
              <w:rPr>
                <w:color w:val="000000"/>
                <w:sz w:val="20"/>
                <w:szCs w:val="20"/>
              </w:rPr>
            </w:pPr>
            <w:r w:rsidRPr="00137E8E">
              <w:rPr>
                <w:i/>
                <w:color w:val="000000"/>
                <w:sz w:val="20"/>
                <w:szCs w:val="20"/>
              </w:rPr>
              <w:t>Szacowany koszt</w:t>
            </w:r>
            <w:r>
              <w:rPr>
                <w:i/>
                <w:color w:val="000000"/>
                <w:sz w:val="20"/>
                <w:szCs w:val="20"/>
              </w:rPr>
              <w:t xml:space="preserve"> dla mieszkańców</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3CB85D94" w14:textId="77777777" w:rsidR="0020596A" w:rsidRPr="00137E8E" w:rsidRDefault="005F31B8" w:rsidP="005F31B8">
            <w:pPr>
              <w:spacing w:after="0" w:line="240" w:lineRule="auto"/>
              <w:contextualSpacing/>
              <w:jc w:val="right"/>
              <w:rPr>
                <w:sz w:val="20"/>
                <w:szCs w:val="20"/>
              </w:rPr>
            </w:pPr>
            <w:r>
              <w:rPr>
                <w:sz w:val="20"/>
                <w:szCs w:val="20"/>
              </w:rPr>
              <w:t>270</w:t>
            </w:r>
            <w:r w:rsidR="00C03F1E">
              <w:rPr>
                <w:sz w:val="20"/>
                <w:szCs w:val="20"/>
              </w:rPr>
              <w:t xml:space="preserve"> 000</w:t>
            </w:r>
            <w:r w:rsidR="0020596A">
              <w:rPr>
                <w:sz w:val="20"/>
                <w:szCs w:val="20"/>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07EACC6A" w14:textId="77777777" w:rsidR="0020596A" w:rsidRPr="00137E8E" w:rsidRDefault="0020596A" w:rsidP="0020596A">
            <w:pPr>
              <w:spacing w:after="0" w:line="240" w:lineRule="auto"/>
              <w:contextualSpacing/>
              <w:jc w:val="center"/>
              <w:rPr>
                <w:color w:val="000000"/>
                <w:sz w:val="20"/>
                <w:szCs w:val="20"/>
              </w:rPr>
            </w:pPr>
            <w:r w:rsidRPr="00137E8E">
              <w:rPr>
                <w:color w:val="000000"/>
                <w:sz w:val="20"/>
                <w:szCs w:val="20"/>
              </w:rPr>
              <w:t>[zł]</w:t>
            </w:r>
          </w:p>
        </w:tc>
      </w:tr>
      <w:tr w:rsidR="00AD441D" w:rsidRPr="00EE4899" w14:paraId="212539EA" w14:textId="77777777" w:rsidTr="00CC09EE">
        <w:trPr>
          <w:trHeight w:val="124"/>
        </w:trPr>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1D675B45" w14:textId="1727BEC6" w:rsidR="00AD441D" w:rsidRPr="00EE4899" w:rsidRDefault="00AD441D" w:rsidP="00C043BC">
            <w:pPr>
              <w:autoSpaceDE w:val="0"/>
              <w:autoSpaceDN w:val="0"/>
              <w:adjustRightInd w:val="0"/>
              <w:spacing w:after="0"/>
              <w:jc w:val="both"/>
              <w:rPr>
                <w:color w:val="5B9BD5" w:themeColor="accent1"/>
                <w:sz w:val="20"/>
                <w:szCs w:val="20"/>
              </w:rPr>
            </w:pPr>
            <w:r>
              <w:rPr>
                <w:rFonts w:cs="Calibri"/>
                <w:sz w:val="20"/>
                <w:szCs w:val="20"/>
              </w:rPr>
              <w:t>*koszt wykonania 20 instalacji solarnych</w:t>
            </w:r>
          </w:p>
        </w:tc>
      </w:tr>
      <w:tr w:rsidR="00AD441D" w:rsidRPr="00EE4899" w14:paraId="0845A9B3" w14:textId="77777777" w:rsidTr="00CC09EE">
        <w:trPr>
          <w:trHeight w:val="124"/>
        </w:trPr>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6E95EA2D" w14:textId="77777777" w:rsidR="00AD441D" w:rsidRPr="00EE4899" w:rsidRDefault="00AD441D" w:rsidP="00CC09EE">
            <w:pPr>
              <w:spacing w:after="0" w:line="240" w:lineRule="auto"/>
              <w:jc w:val="center"/>
              <w:rPr>
                <w:color w:val="5B9BD5" w:themeColor="accent1"/>
                <w:sz w:val="20"/>
                <w:szCs w:val="20"/>
              </w:rPr>
            </w:pPr>
            <w:r w:rsidRPr="00EE4899">
              <w:rPr>
                <w:color w:val="5B9BD5" w:themeColor="accent1"/>
                <w:sz w:val="20"/>
                <w:szCs w:val="20"/>
              </w:rPr>
              <w:t>Perspektywa do 2025 r.</w:t>
            </w:r>
          </w:p>
        </w:tc>
      </w:tr>
      <w:tr w:rsidR="00AD441D" w:rsidRPr="000A3C14" w14:paraId="22DD056B" w14:textId="77777777" w:rsidTr="00C043BC">
        <w:trPr>
          <w:trHeight w:val="130"/>
        </w:trPr>
        <w:tc>
          <w:tcPr>
            <w:tcW w:w="4361" w:type="dxa"/>
            <w:tcBorders>
              <w:top w:val="single" w:sz="4" w:space="0" w:color="000000"/>
              <w:left w:val="single" w:sz="4" w:space="0" w:color="000000"/>
              <w:bottom w:val="single" w:sz="4" w:space="0" w:color="000000"/>
              <w:right w:val="single" w:sz="4" w:space="0" w:color="000000"/>
            </w:tcBorders>
            <w:shd w:val="clear" w:color="auto" w:fill="auto"/>
            <w:hideMark/>
          </w:tcPr>
          <w:p w14:paraId="738BFA7C" w14:textId="77777777" w:rsidR="00AD441D" w:rsidRPr="000A3C14" w:rsidRDefault="00AD441D" w:rsidP="00CC09EE">
            <w:pPr>
              <w:spacing w:after="0" w:line="240" w:lineRule="auto"/>
              <w:jc w:val="center"/>
              <w:rPr>
                <w:color w:val="5B9BD5" w:themeColor="accent1"/>
                <w:sz w:val="20"/>
                <w:szCs w:val="20"/>
              </w:rPr>
            </w:pPr>
            <w:r w:rsidRPr="000A3C14">
              <w:rPr>
                <w:i/>
                <w:color w:val="5B9BD5" w:themeColor="accent1"/>
                <w:sz w:val="20"/>
                <w:szCs w:val="20"/>
              </w:rPr>
              <w:t>Szacowane efekty redukcji zużycia energii finalnej</w:t>
            </w:r>
          </w:p>
        </w:tc>
        <w:tc>
          <w:tcPr>
            <w:tcW w:w="2971" w:type="dxa"/>
            <w:tcBorders>
              <w:top w:val="single" w:sz="4" w:space="0" w:color="000000"/>
              <w:left w:val="single" w:sz="4" w:space="0" w:color="000000"/>
              <w:bottom w:val="single" w:sz="4" w:space="0" w:color="000000"/>
              <w:right w:val="single" w:sz="4" w:space="0" w:color="000000"/>
            </w:tcBorders>
            <w:shd w:val="clear" w:color="auto" w:fill="auto"/>
          </w:tcPr>
          <w:p w14:paraId="5C156BAB" w14:textId="2A835A4D" w:rsidR="00AD441D" w:rsidRPr="000A3C14" w:rsidRDefault="00AD441D" w:rsidP="00C043BC">
            <w:pPr>
              <w:spacing w:after="0" w:line="240" w:lineRule="auto"/>
              <w:jc w:val="right"/>
              <w:rPr>
                <w:color w:val="5B9BD5" w:themeColor="accent1"/>
                <w:sz w:val="20"/>
                <w:szCs w:val="20"/>
              </w:rPr>
            </w:pPr>
            <w:r>
              <w:rPr>
                <w:rFonts w:cs="Arial"/>
                <w:color w:val="5B9BD5" w:themeColor="accent1"/>
                <w:sz w:val="20"/>
                <w:szCs w:val="20"/>
              </w:rPr>
              <w:t>365</w:t>
            </w:r>
            <w:r w:rsidR="00805EE6">
              <w:rPr>
                <w:rFonts w:cs="Arial"/>
                <w:color w:val="5B9BD5" w:themeColor="accent1"/>
                <w:sz w:val="20"/>
                <w:szCs w:val="20"/>
              </w:rPr>
              <w:t>,00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3CD06C71" w14:textId="77777777" w:rsidR="00AD441D" w:rsidRPr="000A3C14" w:rsidRDefault="00AD441D" w:rsidP="00CC09EE">
            <w:pPr>
              <w:spacing w:after="0" w:line="240" w:lineRule="auto"/>
              <w:jc w:val="center"/>
              <w:rPr>
                <w:color w:val="5B9BD5" w:themeColor="accent1"/>
                <w:sz w:val="20"/>
                <w:szCs w:val="20"/>
              </w:rPr>
            </w:pPr>
            <w:r w:rsidRPr="000A3C14">
              <w:rPr>
                <w:color w:val="5B9BD5" w:themeColor="accent1"/>
                <w:sz w:val="20"/>
                <w:szCs w:val="20"/>
              </w:rPr>
              <w:t>[MWh/rok]</w:t>
            </w:r>
          </w:p>
        </w:tc>
      </w:tr>
      <w:tr w:rsidR="00AD441D" w:rsidRPr="000A3C14" w14:paraId="20A2EC6D" w14:textId="77777777" w:rsidTr="00C043BC">
        <w:trPr>
          <w:trHeight w:val="290"/>
        </w:trPr>
        <w:tc>
          <w:tcPr>
            <w:tcW w:w="4361" w:type="dxa"/>
            <w:tcBorders>
              <w:top w:val="single" w:sz="4" w:space="0" w:color="000000"/>
              <w:left w:val="single" w:sz="4" w:space="0" w:color="000000"/>
              <w:bottom w:val="single" w:sz="4" w:space="0" w:color="000000"/>
              <w:right w:val="single" w:sz="4" w:space="0" w:color="000000"/>
            </w:tcBorders>
            <w:shd w:val="clear" w:color="auto" w:fill="auto"/>
            <w:hideMark/>
          </w:tcPr>
          <w:p w14:paraId="14258F99" w14:textId="77777777" w:rsidR="00AD441D" w:rsidRPr="000A3C14" w:rsidRDefault="00AD441D" w:rsidP="00CC09EE">
            <w:pPr>
              <w:spacing w:after="0" w:line="240" w:lineRule="auto"/>
              <w:jc w:val="center"/>
              <w:rPr>
                <w:color w:val="5B9BD5" w:themeColor="accent1"/>
                <w:sz w:val="20"/>
                <w:szCs w:val="20"/>
              </w:rPr>
            </w:pPr>
            <w:r w:rsidRPr="000A3C14">
              <w:rPr>
                <w:i/>
                <w:color w:val="5B9BD5" w:themeColor="accent1"/>
                <w:sz w:val="20"/>
                <w:szCs w:val="20"/>
              </w:rPr>
              <w:t>Szacowane efekty redukcji emisji CO</w:t>
            </w:r>
            <w:r w:rsidRPr="000A3C14">
              <w:rPr>
                <w:i/>
                <w:color w:val="5B9BD5" w:themeColor="accent1"/>
                <w:sz w:val="20"/>
                <w:szCs w:val="20"/>
                <w:vertAlign w:val="subscript"/>
              </w:rPr>
              <w:t xml:space="preserve">2 </w:t>
            </w:r>
          </w:p>
        </w:tc>
        <w:tc>
          <w:tcPr>
            <w:tcW w:w="2971" w:type="dxa"/>
            <w:tcBorders>
              <w:top w:val="single" w:sz="4" w:space="0" w:color="000000"/>
              <w:left w:val="single" w:sz="4" w:space="0" w:color="000000"/>
              <w:bottom w:val="single" w:sz="4" w:space="0" w:color="000000"/>
              <w:right w:val="single" w:sz="4" w:space="0" w:color="000000"/>
            </w:tcBorders>
            <w:shd w:val="clear" w:color="auto" w:fill="auto"/>
          </w:tcPr>
          <w:p w14:paraId="00029D21" w14:textId="0C2C0AA7" w:rsidR="00AD441D" w:rsidRPr="000A3C14" w:rsidRDefault="00AD441D" w:rsidP="00C043BC">
            <w:pPr>
              <w:spacing w:after="0" w:line="240" w:lineRule="auto"/>
              <w:jc w:val="right"/>
              <w:rPr>
                <w:color w:val="5B9BD5" w:themeColor="accent1"/>
                <w:sz w:val="20"/>
                <w:szCs w:val="20"/>
              </w:rPr>
            </w:pPr>
            <w:r>
              <w:rPr>
                <w:rFonts w:cs="Arial"/>
                <w:color w:val="5B9BD5" w:themeColor="accent1"/>
                <w:sz w:val="20"/>
                <w:szCs w:val="20"/>
              </w:rPr>
              <w:t>125</w:t>
            </w:r>
            <w:r w:rsidR="00805EE6">
              <w:rPr>
                <w:rFonts w:cs="Arial"/>
                <w:color w:val="5B9BD5" w:themeColor="accent1"/>
                <w:sz w:val="20"/>
                <w:szCs w:val="20"/>
              </w:rPr>
              <w:t>,00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7F52A578" w14:textId="77777777" w:rsidR="00AD441D" w:rsidRPr="000A3C14" w:rsidRDefault="00AD441D" w:rsidP="00CC09EE">
            <w:pPr>
              <w:spacing w:after="0" w:line="240" w:lineRule="auto"/>
              <w:jc w:val="center"/>
              <w:rPr>
                <w:color w:val="5B9BD5" w:themeColor="accent1"/>
                <w:sz w:val="20"/>
                <w:szCs w:val="20"/>
              </w:rPr>
            </w:pPr>
            <w:r w:rsidRPr="000A3C14">
              <w:rPr>
                <w:i/>
                <w:color w:val="5B9BD5" w:themeColor="accent1"/>
                <w:sz w:val="20"/>
                <w:szCs w:val="20"/>
              </w:rPr>
              <w:t>[Mg CO</w:t>
            </w:r>
            <w:r w:rsidRPr="000A3C14">
              <w:rPr>
                <w:i/>
                <w:color w:val="5B9BD5" w:themeColor="accent1"/>
                <w:sz w:val="20"/>
                <w:szCs w:val="20"/>
                <w:vertAlign w:val="subscript"/>
              </w:rPr>
              <w:t>2</w:t>
            </w:r>
            <w:r w:rsidRPr="000A3C14">
              <w:rPr>
                <w:i/>
                <w:color w:val="5B9BD5" w:themeColor="accent1"/>
                <w:sz w:val="20"/>
                <w:szCs w:val="20"/>
              </w:rPr>
              <w:t>/rok]</w:t>
            </w:r>
          </w:p>
        </w:tc>
      </w:tr>
      <w:tr w:rsidR="00AD441D" w:rsidRPr="000A3C14" w14:paraId="366BC61D" w14:textId="77777777" w:rsidTr="00C043BC">
        <w:trPr>
          <w:trHeight w:val="290"/>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14:paraId="2554CE5E" w14:textId="77777777" w:rsidR="00AD441D" w:rsidRPr="000A3C14" w:rsidRDefault="00AD441D" w:rsidP="00CC09EE">
            <w:pPr>
              <w:spacing w:after="0" w:line="240" w:lineRule="auto"/>
              <w:jc w:val="center"/>
              <w:rPr>
                <w:i/>
                <w:color w:val="5B9BD5" w:themeColor="accent1"/>
                <w:sz w:val="20"/>
                <w:szCs w:val="20"/>
              </w:rPr>
            </w:pPr>
            <w:r w:rsidRPr="000A3C14">
              <w:rPr>
                <w:i/>
                <w:color w:val="5B9BD5" w:themeColor="accent1"/>
                <w:sz w:val="20"/>
                <w:szCs w:val="20"/>
              </w:rPr>
              <w:t>Szacowany wzrost udziału energii pochodzącej ze źródeł odnawialnych</w:t>
            </w:r>
          </w:p>
        </w:tc>
        <w:tc>
          <w:tcPr>
            <w:tcW w:w="2971" w:type="dxa"/>
            <w:tcBorders>
              <w:top w:val="single" w:sz="4" w:space="0" w:color="000000"/>
              <w:left w:val="single" w:sz="4" w:space="0" w:color="000000"/>
              <w:bottom w:val="single" w:sz="4" w:space="0" w:color="000000"/>
              <w:right w:val="single" w:sz="4" w:space="0" w:color="000000"/>
            </w:tcBorders>
            <w:shd w:val="clear" w:color="auto" w:fill="auto"/>
          </w:tcPr>
          <w:p w14:paraId="417DAB8A" w14:textId="10A15182" w:rsidR="00AD441D" w:rsidRPr="000A3C14" w:rsidRDefault="00AD441D" w:rsidP="00C043BC">
            <w:pPr>
              <w:spacing w:after="0" w:line="240" w:lineRule="auto"/>
              <w:jc w:val="right"/>
              <w:rPr>
                <w:rFonts w:cs="Arial"/>
                <w:color w:val="5B9BD5" w:themeColor="accent1"/>
                <w:sz w:val="20"/>
                <w:szCs w:val="20"/>
              </w:rPr>
            </w:pPr>
            <w:r>
              <w:rPr>
                <w:rFonts w:cs="Arial"/>
                <w:color w:val="5B9BD5" w:themeColor="accent1"/>
                <w:sz w:val="20"/>
                <w:szCs w:val="20"/>
              </w:rPr>
              <w:t>365</w:t>
            </w:r>
            <w:r w:rsidR="00805EE6">
              <w:rPr>
                <w:rFonts w:cs="Arial"/>
                <w:color w:val="5B9BD5" w:themeColor="accent1"/>
                <w:sz w:val="20"/>
                <w:szCs w:val="20"/>
              </w:rPr>
              <w:t>,00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D2A9A3D" w14:textId="77777777" w:rsidR="00AD441D" w:rsidRPr="000A3C14" w:rsidRDefault="00AD441D" w:rsidP="00CC09EE">
            <w:pPr>
              <w:spacing w:after="0" w:line="240" w:lineRule="auto"/>
              <w:jc w:val="center"/>
              <w:rPr>
                <w:i/>
                <w:color w:val="5B9BD5" w:themeColor="accent1"/>
                <w:sz w:val="20"/>
                <w:szCs w:val="20"/>
              </w:rPr>
            </w:pPr>
            <w:r w:rsidRPr="000A3C14">
              <w:rPr>
                <w:color w:val="5B9BD5" w:themeColor="accent1"/>
                <w:sz w:val="20"/>
                <w:szCs w:val="20"/>
              </w:rPr>
              <w:t>[MWh/rok]</w:t>
            </w:r>
          </w:p>
        </w:tc>
      </w:tr>
      <w:tr w:rsidR="00AD441D" w:rsidRPr="000A3C14" w14:paraId="02CCF76F" w14:textId="77777777" w:rsidTr="00C043BC">
        <w:trPr>
          <w:trHeight w:val="124"/>
        </w:trPr>
        <w:tc>
          <w:tcPr>
            <w:tcW w:w="4361" w:type="dxa"/>
            <w:tcBorders>
              <w:top w:val="single" w:sz="4" w:space="0" w:color="000000"/>
              <w:left w:val="single" w:sz="4" w:space="0" w:color="000000"/>
              <w:bottom w:val="single" w:sz="4" w:space="0" w:color="000000"/>
              <w:right w:val="single" w:sz="4" w:space="0" w:color="000000"/>
            </w:tcBorders>
            <w:shd w:val="clear" w:color="auto" w:fill="auto"/>
          </w:tcPr>
          <w:p w14:paraId="5F9C29F7" w14:textId="38A05C63" w:rsidR="00AD441D" w:rsidRPr="000A3C14" w:rsidRDefault="00AD441D" w:rsidP="00CC09EE">
            <w:pPr>
              <w:spacing w:after="0" w:line="240" w:lineRule="auto"/>
              <w:jc w:val="center"/>
              <w:rPr>
                <w:i/>
                <w:color w:val="5B9BD5" w:themeColor="accent1"/>
                <w:sz w:val="20"/>
                <w:szCs w:val="20"/>
              </w:rPr>
            </w:pPr>
            <w:r w:rsidRPr="000A3C14">
              <w:rPr>
                <w:i/>
                <w:color w:val="5B9BD5" w:themeColor="accent1"/>
                <w:sz w:val="20"/>
                <w:szCs w:val="20"/>
              </w:rPr>
              <w:t>Szacowany koszt dl</w:t>
            </w:r>
            <w:r w:rsidRPr="00F505EC">
              <w:rPr>
                <w:i/>
                <w:color w:val="5B9BD5" w:themeColor="accent1"/>
                <w:sz w:val="20"/>
                <w:szCs w:val="20"/>
              </w:rPr>
              <w:t xml:space="preserve">a </w:t>
            </w:r>
            <w:r w:rsidRPr="00C043BC">
              <w:rPr>
                <w:i/>
                <w:color w:val="5B9BD5" w:themeColor="accent1"/>
                <w:sz w:val="20"/>
                <w:szCs w:val="20"/>
              </w:rPr>
              <w:t>mieszkańców</w:t>
            </w:r>
          </w:p>
        </w:tc>
        <w:tc>
          <w:tcPr>
            <w:tcW w:w="2971" w:type="dxa"/>
            <w:tcBorders>
              <w:top w:val="single" w:sz="4" w:space="0" w:color="000000"/>
              <w:left w:val="single" w:sz="4" w:space="0" w:color="000000"/>
              <w:bottom w:val="single" w:sz="4" w:space="0" w:color="000000"/>
              <w:right w:val="single" w:sz="4" w:space="0" w:color="000000"/>
            </w:tcBorders>
            <w:shd w:val="clear" w:color="auto" w:fill="auto"/>
          </w:tcPr>
          <w:p w14:paraId="0502C3FF" w14:textId="465673FB" w:rsidR="00AD441D" w:rsidRPr="000A3C14" w:rsidRDefault="00AD441D" w:rsidP="00C043BC">
            <w:pPr>
              <w:spacing w:after="0" w:line="240" w:lineRule="auto"/>
              <w:jc w:val="right"/>
              <w:rPr>
                <w:rFonts w:cs="Arial"/>
                <w:color w:val="5B9BD5" w:themeColor="accent1"/>
                <w:sz w:val="20"/>
                <w:szCs w:val="20"/>
              </w:rPr>
            </w:pPr>
            <w:r>
              <w:rPr>
                <w:color w:val="5B9BD5" w:themeColor="accent1"/>
                <w:sz w:val="20"/>
                <w:szCs w:val="20"/>
              </w:rPr>
              <w:t>540 000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5625CA41" w14:textId="77777777" w:rsidR="00AD441D" w:rsidRPr="000A3C14" w:rsidRDefault="00AD441D" w:rsidP="00CC09EE">
            <w:pPr>
              <w:spacing w:after="0" w:line="240" w:lineRule="auto"/>
              <w:jc w:val="center"/>
              <w:rPr>
                <w:i/>
                <w:color w:val="5B9BD5" w:themeColor="accent1"/>
                <w:sz w:val="20"/>
                <w:szCs w:val="20"/>
              </w:rPr>
            </w:pPr>
            <w:r w:rsidRPr="000A3C14">
              <w:rPr>
                <w:color w:val="5B9BD5" w:themeColor="accent1"/>
                <w:sz w:val="20"/>
                <w:szCs w:val="20"/>
              </w:rPr>
              <w:t>[zł]</w:t>
            </w:r>
          </w:p>
        </w:tc>
      </w:tr>
    </w:tbl>
    <w:p w14:paraId="6BCBDB45" w14:textId="77777777" w:rsidR="00BE32DA" w:rsidRDefault="00BE32DA" w:rsidP="00F66021">
      <w:pPr>
        <w:autoSpaceDE w:val="0"/>
        <w:autoSpaceDN w:val="0"/>
        <w:adjustRightInd w:val="0"/>
        <w:spacing w:after="0"/>
        <w:jc w:val="both"/>
        <w:rPr>
          <w:rFonts w:cs="Calibri"/>
          <w:sz w:val="20"/>
          <w:szCs w:val="20"/>
        </w:rPr>
      </w:pPr>
    </w:p>
    <w:p w14:paraId="06A7DD95" w14:textId="77777777" w:rsidR="00B50E82" w:rsidRPr="00D42CFA" w:rsidRDefault="00B50E82" w:rsidP="00B50E82">
      <w:pPr>
        <w:autoSpaceDE w:val="0"/>
        <w:autoSpaceDN w:val="0"/>
        <w:adjustRightInd w:val="0"/>
        <w:jc w:val="both"/>
        <w:rPr>
          <w:rFonts w:cs="Calibri"/>
        </w:rPr>
      </w:pPr>
      <w:r w:rsidRPr="00D42CFA">
        <w:rPr>
          <w:rFonts w:cs="Calibri"/>
        </w:rPr>
        <w:t>Zadanie to realizuje cel ograniczenia emisji CO</w:t>
      </w:r>
      <w:r w:rsidRPr="00D42CFA">
        <w:rPr>
          <w:rFonts w:cs="Calibri"/>
          <w:vertAlign w:val="subscript"/>
        </w:rPr>
        <w:t>2</w:t>
      </w:r>
      <w:r w:rsidRPr="00D42CFA">
        <w:rPr>
          <w:rFonts w:cs="Calibri"/>
        </w:rPr>
        <w:t xml:space="preserve"> z instalacji budynków mieszkalnych, której wysoki poziom wykazała inwentaryzacja BEI 2014 r. Na cele obliczenia szacowanego efektu redukcji emisji gazów cieplarnianych w latach kolejnych ustalono, że na terenie gminy zostanie zainstalowanych co najmniej 20 takich instalacji w okresie obowiązywania planu. Mogą to być również instalacje produkujące energię elektryczną poprzez np. ogniwa fotowoltaiczne lub małe turbiny wiatrowe. Z danych pozyskanych w trakcie ankietyzacji wynika, iż 18 gospodarstw domowych ze 174 ankietyzowanych ma w planach inwestycje w indywidualne źródło energii zaliczane do instalacji OZE (są to pompy ciepła, kolektory słoneczne, kotły na biomasę i inne). Dane te pozwalają zakładać, że łączna liczba gospodarstw domowych zainteresowanych inwestycją w OZE jest co najmniej dwa razy większa od zinwentaryzowanej, jednak celem urealnienia obliczeń przyjęto jedynie powstanie 20 takich instalacji w okresie obowiązywania PGN.</w:t>
      </w:r>
    </w:p>
    <w:p w14:paraId="70EC45D0" w14:textId="77777777" w:rsidR="00B50E82" w:rsidRPr="00D42CFA" w:rsidRDefault="00B50E82" w:rsidP="00B50E82">
      <w:pPr>
        <w:autoSpaceDE w:val="0"/>
        <w:autoSpaceDN w:val="0"/>
        <w:adjustRightInd w:val="0"/>
        <w:jc w:val="both"/>
        <w:rPr>
          <w:rFonts w:cs="Calibri"/>
        </w:rPr>
      </w:pPr>
      <w:r w:rsidRPr="00D42CFA">
        <w:rPr>
          <w:rFonts w:cs="Calibri"/>
        </w:rPr>
        <w:t xml:space="preserve">Z uwagi na to, że obecnie zawieszono nabór wniosków o dofinansowanie inwestycji zakupu i montażu instalacji OZE z Programu "Prosument" prowadzonego przez NFOŚiGW w Warszawie oraz WFOŚiGW w Opolu, w ramach którego osoba fizyczna lub wspólnota mieszkaniowa może bezpośrednio lub pośrednio poprzez jednostkę samorządu terytorialnego uzyskać obecnie do 30 % dotacji na instalację </w:t>
      </w:r>
      <w:r w:rsidRPr="00D42CFA">
        <w:rPr>
          <w:rFonts w:cs="Calibri"/>
        </w:rPr>
        <w:lastRenderedPageBreak/>
        <w:t>OZE, jako szacowany koszt dla mieszkańców przyjęto całkowitą kwotę, z którą wiąże się wykonanie 20 instalacji w okresie obowiązywania PGN. Niemniej jednak, jeśli w trakcie obowiązywania Planu pojawi się możliwość pozyskania dofinansowań do tego typu inwestycji – gmina Olszanka wdroży działania mające na celu poinformowanie wszystkich zainteresowanych dofinansowaniem lub też złoży wniosek o dofinansowanie jako jednostka samorządu terytorialnego, jeśli będzie taka możliwość. Gmina Olszanka zaktualizuje dokument jeśli będzie to warunkiem otrzymania dofinansowania inwestycji.</w:t>
      </w:r>
    </w:p>
    <w:p w14:paraId="333F2E9B" w14:textId="77777777" w:rsidR="00DB578A" w:rsidRPr="00D42CFA" w:rsidRDefault="00DB578A" w:rsidP="00F617FF">
      <w:pPr>
        <w:autoSpaceDE w:val="0"/>
        <w:autoSpaceDN w:val="0"/>
        <w:adjustRightInd w:val="0"/>
        <w:jc w:val="both"/>
        <w:rPr>
          <w:rFonts w:cs="Calibri"/>
        </w:rPr>
      </w:pPr>
      <w:r w:rsidRPr="00D42CFA">
        <w:rPr>
          <w:rFonts w:cs="Calibri"/>
        </w:rPr>
        <w:t>Celem przedstawienia szacowanego efektu redukcji zużycia energii cieplnej oraz emisji CO</w:t>
      </w:r>
      <w:r w:rsidRPr="00D42CFA">
        <w:rPr>
          <w:rFonts w:cs="Calibri"/>
          <w:vertAlign w:val="subscript"/>
        </w:rPr>
        <w:t>2</w:t>
      </w:r>
      <w:r w:rsidRPr="00D42CFA">
        <w:rPr>
          <w:rFonts w:cs="Calibri"/>
        </w:rPr>
        <w:t>, obliczenia oparto o efekt uzyskany w związku z instalacją kolektorów słonecznych dla typowego budynku jednorodzinnego zamieszkiwanego przez 4-osobową rodzinę. Średnie dobowe zużycie wody na osobę ustalono na poziomie 60l/dobę (górna wartość zakresu wg dostępnej literatury).</w:t>
      </w:r>
    </w:p>
    <w:p w14:paraId="1F819646" w14:textId="5FD6BFBD" w:rsidR="00AD441D" w:rsidRPr="00C043BC" w:rsidRDefault="00AD441D" w:rsidP="00F617FF">
      <w:pPr>
        <w:autoSpaceDE w:val="0"/>
        <w:autoSpaceDN w:val="0"/>
        <w:adjustRightInd w:val="0"/>
        <w:jc w:val="both"/>
        <w:rPr>
          <w:rFonts w:cs="Calibri"/>
          <w:color w:val="5B9BD5" w:themeColor="accent1"/>
        </w:rPr>
      </w:pPr>
      <w:r w:rsidRPr="00C043BC">
        <w:rPr>
          <w:rFonts w:cs="Calibri"/>
          <w:color w:val="5B9BD5" w:themeColor="accent1"/>
        </w:rPr>
        <w:t>Na cele ewaluacji zadania pozyskano dane z Wojewódzkiego Funduszu Ochrony Środowiska i Gospodarki Wodnej w Opolu, który dofinansował w okresie obowiązywania PGN już 11 instalacji OZE wykonanych przez mieszkańców gminy Olszanka (w tym panele fotowoltaiczne, pompy ciepła powietrzne i gruntowe), co pozwoliło dotychczas ograniczyć emisję o ponad 60 Mg/rok. Szacuje się, że w okresie perspektywicznym do 2025 r. powstanie co najmniej drugie tyle źródeł OZE. Urealniono szacowane efekty realizacji zadania w perspektywie do 2025 r.</w:t>
      </w:r>
    </w:p>
    <w:p w14:paraId="19EBB578" w14:textId="6D8102CA" w:rsidR="00287224" w:rsidRPr="00C043BC" w:rsidRDefault="00DB578A" w:rsidP="00B93D9A">
      <w:pPr>
        <w:jc w:val="both"/>
        <w:rPr>
          <w:rFonts w:cs="Calibri"/>
          <w:color w:val="5B9BD5" w:themeColor="accent1"/>
        </w:rPr>
      </w:pPr>
      <w:r w:rsidRPr="00C043BC">
        <w:rPr>
          <w:rFonts w:cs="Calibri"/>
          <w:color w:val="5B9BD5" w:themeColor="accent1"/>
        </w:rPr>
        <w:t>Analizę porównawczą w odniesieniu do której przedstawiono szacowany efekt redukcji zużycia energii cieplnej</w:t>
      </w:r>
      <w:r w:rsidR="00EE212C" w:rsidRPr="00C043BC">
        <w:rPr>
          <w:rFonts w:cs="Calibri"/>
          <w:color w:val="5B9BD5" w:themeColor="accent1"/>
        </w:rPr>
        <w:t xml:space="preserve"> oraz </w:t>
      </w:r>
      <w:r w:rsidRPr="00C043BC">
        <w:rPr>
          <w:rFonts w:cs="Calibri"/>
          <w:color w:val="5B9BD5" w:themeColor="accent1"/>
        </w:rPr>
        <w:t>redukcji emisji CO</w:t>
      </w:r>
      <w:r w:rsidRPr="00C043BC">
        <w:rPr>
          <w:rFonts w:cs="Calibri"/>
          <w:color w:val="5B9BD5" w:themeColor="accent1"/>
          <w:vertAlign w:val="subscript"/>
        </w:rPr>
        <w:t>2</w:t>
      </w:r>
      <w:r w:rsidRPr="00C043BC">
        <w:rPr>
          <w:rFonts w:cs="Calibri"/>
          <w:color w:val="5B9BD5" w:themeColor="accent1"/>
        </w:rPr>
        <w:t>, oparto na instalacji</w:t>
      </w:r>
      <w:r w:rsidR="00AD441D" w:rsidRPr="00C043BC">
        <w:rPr>
          <w:rFonts w:cs="Calibri"/>
          <w:color w:val="5B9BD5" w:themeColor="accent1"/>
        </w:rPr>
        <w:t xml:space="preserve"> zasilanej paliwem węglowym</w:t>
      </w:r>
      <w:r w:rsidRPr="00C043BC">
        <w:rPr>
          <w:rFonts w:cs="Calibri"/>
          <w:color w:val="5B9BD5" w:themeColor="accent1"/>
        </w:rPr>
        <w:t>.</w:t>
      </w:r>
    </w:p>
    <w:p w14:paraId="029D892D" w14:textId="77777777" w:rsidR="00DB578A" w:rsidRPr="00150AED" w:rsidRDefault="006A29C4" w:rsidP="00D4627B">
      <w:pPr>
        <w:pStyle w:val="Nagwek3"/>
        <w:numPr>
          <w:ilvl w:val="2"/>
          <w:numId w:val="70"/>
        </w:numPr>
        <w:ind w:left="1418"/>
      </w:pPr>
      <w:bookmarkStart w:id="82" w:name="_Toc58959304"/>
      <w:r w:rsidRPr="00150AED">
        <w:t>Wymiana niskosprawnych kot</w:t>
      </w:r>
      <w:r>
        <w:t>ł</w:t>
      </w:r>
      <w:r w:rsidRPr="00150AED">
        <w:t xml:space="preserve">ów </w:t>
      </w:r>
      <w:r>
        <w:t>w budynkach jednorodzinnych</w:t>
      </w:r>
      <w:bookmarkEnd w:id="82"/>
    </w:p>
    <w:p w14:paraId="70A428E2" w14:textId="77777777" w:rsidR="00C57359" w:rsidRDefault="00C57359" w:rsidP="00F66021">
      <w:pPr>
        <w:spacing w:after="0"/>
        <w:rPr>
          <w:b/>
        </w:rPr>
      </w:pPr>
    </w:p>
    <w:p w14:paraId="64C16661" w14:textId="786CBE85" w:rsidR="00C57359" w:rsidRPr="00C57359" w:rsidRDefault="00DB578A" w:rsidP="00AA4419">
      <w:pPr>
        <w:spacing w:after="0"/>
      </w:pPr>
      <w:r w:rsidRPr="00B93D9A">
        <w:rPr>
          <w:b/>
        </w:rPr>
        <w:t>Tabela</w:t>
      </w:r>
      <w:r w:rsidR="00893659">
        <w:rPr>
          <w:b/>
        </w:rPr>
        <w:t xml:space="preserve"> </w:t>
      </w:r>
      <w:r w:rsidR="00DC1952">
        <w:rPr>
          <w:b/>
        </w:rPr>
        <w:t>2</w:t>
      </w:r>
      <w:r w:rsidR="00E46FC7">
        <w:rPr>
          <w:b/>
        </w:rPr>
        <w:t>8</w:t>
      </w:r>
      <w:r w:rsidRPr="00B93D9A">
        <w:rPr>
          <w:b/>
        </w:rPr>
        <w:t>.</w:t>
      </w:r>
      <w:r w:rsidR="00893659">
        <w:rPr>
          <w:b/>
        </w:rPr>
        <w:t xml:space="preserve"> </w:t>
      </w:r>
      <w:r w:rsidR="00C57359">
        <w:t>Redukcja emisji CO</w:t>
      </w:r>
      <w:r w:rsidR="00C57359">
        <w:rPr>
          <w:vertAlign w:val="subscript"/>
        </w:rPr>
        <w:t>2</w:t>
      </w:r>
      <w:r w:rsidR="00C57359">
        <w:t xml:space="preserve"> poprzez wymianę niskosprawnych kotłów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8"/>
        <w:gridCol w:w="2974"/>
        <w:gridCol w:w="1983"/>
      </w:tblGrid>
      <w:tr w:rsidR="00DB578A" w:rsidRPr="00137E8E" w14:paraId="102EE1A7" w14:textId="77777777" w:rsidTr="00CC09EE">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6A8186F4" w14:textId="77777777" w:rsidR="00DB578A" w:rsidRPr="00137E8E" w:rsidRDefault="0044275F" w:rsidP="0044275F">
            <w:pPr>
              <w:spacing w:after="0" w:line="240" w:lineRule="auto"/>
              <w:jc w:val="center"/>
              <w:rPr>
                <w:b/>
                <w:color w:val="000000"/>
                <w:sz w:val="20"/>
                <w:szCs w:val="20"/>
              </w:rPr>
            </w:pPr>
            <w:r w:rsidRPr="00DB578A">
              <w:rPr>
                <w:b/>
                <w:i/>
                <w:color w:val="000000"/>
                <w:sz w:val="20"/>
                <w:szCs w:val="20"/>
              </w:rPr>
              <w:t xml:space="preserve">Nazwa </w:t>
            </w:r>
            <w:r>
              <w:rPr>
                <w:b/>
                <w:i/>
                <w:color w:val="000000"/>
                <w:sz w:val="20"/>
                <w:szCs w:val="20"/>
              </w:rPr>
              <w:t>zadania</w:t>
            </w:r>
          </w:p>
        </w:tc>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623382E" w14:textId="77777777" w:rsidR="00DB578A" w:rsidRPr="000839A8" w:rsidRDefault="00DB578A" w:rsidP="000839A8">
            <w:pPr>
              <w:spacing w:after="0" w:line="240" w:lineRule="auto"/>
              <w:jc w:val="center"/>
              <w:rPr>
                <w:sz w:val="20"/>
                <w:szCs w:val="20"/>
              </w:rPr>
            </w:pPr>
            <w:r w:rsidRPr="000839A8">
              <w:rPr>
                <w:sz w:val="20"/>
                <w:szCs w:val="20"/>
              </w:rPr>
              <w:t>Wymiana niskosprawnych kot</w:t>
            </w:r>
            <w:r w:rsidR="00310B16" w:rsidRPr="000839A8">
              <w:rPr>
                <w:sz w:val="20"/>
                <w:szCs w:val="20"/>
              </w:rPr>
              <w:t>ł</w:t>
            </w:r>
            <w:r w:rsidRPr="000839A8">
              <w:rPr>
                <w:sz w:val="20"/>
                <w:szCs w:val="20"/>
              </w:rPr>
              <w:t xml:space="preserve">ów przez mieszkańców </w:t>
            </w:r>
          </w:p>
        </w:tc>
      </w:tr>
      <w:tr w:rsidR="00AB04BC" w:rsidRPr="00137E8E" w14:paraId="5169602C" w14:textId="77777777" w:rsidTr="00CC09EE">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71938C32" w14:textId="77777777" w:rsidR="00AB04BC" w:rsidRPr="00137E8E" w:rsidRDefault="00AB04BC" w:rsidP="00AB04BC">
            <w:pPr>
              <w:spacing w:after="0" w:line="240" w:lineRule="auto"/>
              <w:jc w:val="center"/>
              <w:rPr>
                <w:color w:val="000000"/>
                <w:sz w:val="20"/>
                <w:szCs w:val="20"/>
              </w:rPr>
            </w:pPr>
            <w:r w:rsidRPr="00150AED">
              <w:rPr>
                <w:i/>
                <w:color w:val="000000"/>
                <w:sz w:val="20"/>
                <w:szCs w:val="20"/>
              </w:rPr>
              <w:t>Szacowane efekty redukcji</w:t>
            </w:r>
            <w:r>
              <w:rPr>
                <w:i/>
                <w:color w:val="000000"/>
                <w:sz w:val="20"/>
                <w:szCs w:val="20"/>
              </w:rPr>
              <w:t xml:space="preserve"> zużycia</w:t>
            </w:r>
            <w:r w:rsidRPr="00150AED">
              <w:rPr>
                <w:i/>
                <w:color w:val="000000"/>
                <w:sz w:val="20"/>
                <w:szCs w:val="20"/>
              </w:rPr>
              <w:t xml:space="preserve"> energii </w:t>
            </w:r>
            <w:r>
              <w:rPr>
                <w:i/>
                <w:color w:val="000000"/>
                <w:sz w:val="20"/>
                <w:szCs w:val="20"/>
              </w:rPr>
              <w:t>finalnej</w:t>
            </w:r>
          </w:p>
        </w:tc>
        <w:tc>
          <w:tcPr>
            <w:tcW w:w="2974" w:type="dxa"/>
            <w:tcBorders>
              <w:top w:val="single" w:sz="4" w:space="0" w:color="000000"/>
              <w:left w:val="single" w:sz="4" w:space="0" w:color="000000"/>
              <w:bottom w:val="single" w:sz="4" w:space="0" w:color="000000"/>
              <w:right w:val="single" w:sz="4" w:space="0" w:color="000000"/>
            </w:tcBorders>
            <w:shd w:val="clear" w:color="auto" w:fill="auto"/>
            <w:hideMark/>
          </w:tcPr>
          <w:p w14:paraId="447653C6" w14:textId="77777777" w:rsidR="00AB04BC" w:rsidRPr="00137E8E" w:rsidRDefault="00C03F1E" w:rsidP="00C03F1E">
            <w:pPr>
              <w:spacing w:after="0" w:line="240" w:lineRule="auto"/>
              <w:jc w:val="right"/>
              <w:rPr>
                <w:sz w:val="20"/>
                <w:szCs w:val="20"/>
              </w:rPr>
            </w:pPr>
            <w:r>
              <w:rPr>
                <w:rFonts w:cs="Arial"/>
                <w:bCs/>
                <w:color w:val="000000"/>
                <w:sz w:val="20"/>
                <w:szCs w:val="20"/>
              </w:rPr>
              <w:t>201</w:t>
            </w:r>
            <w:r w:rsidR="00AB04BC">
              <w:rPr>
                <w:rFonts w:cs="Arial"/>
                <w:bCs/>
                <w:color w:val="000000"/>
                <w:sz w:val="20"/>
                <w:szCs w:val="20"/>
              </w:rPr>
              <w:t>,9</w:t>
            </w:r>
            <w:r>
              <w:rPr>
                <w:rFonts w:cs="Arial"/>
                <w:bCs/>
                <w:color w:val="000000"/>
                <w:sz w:val="20"/>
                <w:szCs w:val="20"/>
              </w:rPr>
              <w:t>6</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0A78A548" w14:textId="77777777" w:rsidR="00AB04BC" w:rsidRPr="00137E8E" w:rsidRDefault="00AB04BC" w:rsidP="00AB04BC">
            <w:pPr>
              <w:spacing w:after="0" w:line="240" w:lineRule="auto"/>
              <w:jc w:val="center"/>
              <w:rPr>
                <w:color w:val="000000"/>
                <w:sz w:val="20"/>
                <w:szCs w:val="20"/>
              </w:rPr>
            </w:pPr>
            <w:r w:rsidRPr="00137E8E">
              <w:rPr>
                <w:i/>
                <w:color w:val="000000"/>
                <w:sz w:val="20"/>
                <w:szCs w:val="20"/>
              </w:rPr>
              <w:t>[MWh/rok]</w:t>
            </w:r>
          </w:p>
        </w:tc>
      </w:tr>
      <w:tr w:rsidR="00DB578A" w:rsidRPr="00137E8E" w14:paraId="58E870BD" w14:textId="77777777" w:rsidTr="00CC09EE">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529B477C" w14:textId="77777777" w:rsidR="00DB578A" w:rsidRPr="00137E8E" w:rsidRDefault="00DB578A" w:rsidP="00C57359">
            <w:pPr>
              <w:spacing w:after="0" w:line="240" w:lineRule="auto"/>
              <w:jc w:val="center"/>
              <w:rPr>
                <w:color w:val="000000"/>
                <w:sz w:val="20"/>
                <w:szCs w:val="20"/>
              </w:rPr>
            </w:pPr>
            <w:r w:rsidRPr="00137E8E">
              <w:rPr>
                <w:i/>
                <w:color w:val="000000"/>
                <w:sz w:val="20"/>
                <w:szCs w:val="20"/>
              </w:rPr>
              <w:t>Szacowane efekty redukcji emisji CO</w:t>
            </w:r>
            <w:r w:rsidRPr="00137E8E">
              <w:rPr>
                <w:i/>
                <w:color w:val="000000"/>
                <w:sz w:val="20"/>
                <w:szCs w:val="20"/>
                <w:vertAlign w:val="subscript"/>
              </w:rPr>
              <w:t>2</w:t>
            </w:r>
          </w:p>
        </w:tc>
        <w:tc>
          <w:tcPr>
            <w:tcW w:w="2974" w:type="dxa"/>
            <w:tcBorders>
              <w:top w:val="single" w:sz="4" w:space="0" w:color="000000"/>
              <w:left w:val="single" w:sz="4" w:space="0" w:color="000000"/>
              <w:bottom w:val="single" w:sz="4" w:space="0" w:color="000000"/>
              <w:right w:val="single" w:sz="4" w:space="0" w:color="000000"/>
            </w:tcBorders>
            <w:shd w:val="clear" w:color="auto" w:fill="auto"/>
            <w:hideMark/>
          </w:tcPr>
          <w:p w14:paraId="2A122F2C" w14:textId="77777777" w:rsidR="00DB578A" w:rsidRPr="00137E8E" w:rsidRDefault="00C03F1E" w:rsidP="00C03F1E">
            <w:pPr>
              <w:spacing w:after="0" w:line="240" w:lineRule="auto"/>
              <w:jc w:val="right"/>
              <w:rPr>
                <w:sz w:val="20"/>
                <w:szCs w:val="20"/>
              </w:rPr>
            </w:pPr>
            <w:r>
              <w:rPr>
                <w:sz w:val="20"/>
                <w:szCs w:val="20"/>
              </w:rPr>
              <w:t>67,91</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16A87DA2" w14:textId="77777777" w:rsidR="00DB578A" w:rsidRPr="00137E8E" w:rsidRDefault="00DB578A" w:rsidP="00C57359">
            <w:pPr>
              <w:spacing w:after="0" w:line="240" w:lineRule="auto"/>
              <w:jc w:val="center"/>
              <w:rPr>
                <w:color w:val="000000"/>
                <w:sz w:val="20"/>
                <w:szCs w:val="20"/>
              </w:rPr>
            </w:pPr>
            <w:r w:rsidRPr="00137E8E">
              <w:rPr>
                <w:i/>
                <w:color w:val="000000"/>
                <w:sz w:val="20"/>
                <w:szCs w:val="20"/>
              </w:rPr>
              <w:t>[Mg CO</w:t>
            </w:r>
            <w:r w:rsidRPr="00137E8E">
              <w:rPr>
                <w:i/>
                <w:color w:val="000000"/>
                <w:sz w:val="20"/>
                <w:szCs w:val="20"/>
                <w:vertAlign w:val="subscript"/>
              </w:rPr>
              <w:t>2</w:t>
            </w:r>
            <w:r w:rsidRPr="00137E8E">
              <w:rPr>
                <w:i/>
                <w:color w:val="000000"/>
                <w:sz w:val="20"/>
                <w:szCs w:val="20"/>
              </w:rPr>
              <w:t>/rok]</w:t>
            </w:r>
          </w:p>
        </w:tc>
      </w:tr>
      <w:tr w:rsidR="0020596A" w:rsidRPr="00137E8E" w14:paraId="4CFAC953" w14:textId="77777777" w:rsidTr="00CC09EE">
        <w:tc>
          <w:tcPr>
            <w:tcW w:w="4358" w:type="dxa"/>
            <w:tcBorders>
              <w:top w:val="single" w:sz="4" w:space="0" w:color="000000"/>
              <w:left w:val="single" w:sz="4" w:space="0" w:color="000000"/>
              <w:bottom w:val="single" w:sz="4" w:space="0" w:color="000000"/>
              <w:right w:val="single" w:sz="4" w:space="0" w:color="000000"/>
            </w:tcBorders>
            <w:shd w:val="clear" w:color="auto" w:fill="auto"/>
          </w:tcPr>
          <w:p w14:paraId="6839E809" w14:textId="77777777" w:rsidR="0020596A" w:rsidRPr="00137E8E" w:rsidRDefault="0020596A" w:rsidP="0020596A">
            <w:pPr>
              <w:spacing w:after="0" w:line="240" w:lineRule="auto"/>
              <w:jc w:val="center"/>
              <w:rPr>
                <w:i/>
                <w:color w:val="000000"/>
                <w:sz w:val="20"/>
                <w:szCs w:val="20"/>
              </w:rPr>
            </w:pPr>
            <w:r>
              <w:rPr>
                <w:i/>
                <w:color w:val="000000"/>
                <w:sz w:val="20"/>
                <w:szCs w:val="20"/>
              </w:rPr>
              <w:t xml:space="preserve">Szacowany wzrost </w:t>
            </w:r>
            <w:r w:rsidRPr="0020596A">
              <w:rPr>
                <w:i/>
                <w:color w:val="000000"/>
                <w:sz w:val="20"/>
                <w:szCs w:val="20"/>
              </w:rPr>
              <w:t>udziału energii pochodzącej ze źródeł odnawialnych</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10879842" w14:textId="77777777" w:rsidR="0020596A" w:rsidRDefault="0020596A" w:rsidP="0020596A">
            <w:pPr>
              <w:spacing w:after="0" w:line="240" w:lineRule="auto"/>
              <w:jc w:val="right"/>
              <w:rPr>
                <w:sz w:val="20"/>
                <w:szCs w:val="20"/>
              </w:rPr>
            </w:pPr>
            <w:r>
              <w:rPr>
                <w:rFonts w:cs="Arial"/>
                <w:color w:val="000000"/>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CE8E089" w14:textId="77777777" w:rsidR="0020596A" w:rsidRPr="00137E8E" w:rsidRDefault="0020596A" w:rsidP="0020596A">
            <w:pPr>
              <w:spacing w:after="0" w:line="240" w:lineRule="auto"/>
              <w:jc w:val="center"/>
              <w:rPr>
                <w:i/>
                <w:color w:val="000000"/>
                <w:sz w:val="20"/>
                <w:szCs w:val="20"/>
              </w:rPr>
            </w:pPr>
            <w:r w:rsidRPr="00137E8E">
              <w:rPr>
                <w:color w:val="000000"/>
                <w:sz w:val="20"/>
                <w:szCs w:val="20"/>
              </w:rPr>
              <w:t>[MWh/</w:t>
            </w:r>
            <w:r>
              <w:rPr>
                <w:color w:val="000000"/>
                <w:sz w:val="20"/>
                <w:szCs w:val="20"/>
              </w:rPr>
              <w:t>rok</w:t>
            </w:r>
            <w:r w:rsidRPr="00137E8E">
              <w:rPr>
                <w:color w:val="000000"/>
                <w:sz w:val="20"/>
                <w:szCs w:val="20"/>
              </w:rPr>
              <w:t>]</w:t>
            </w:r>
          </w:p>
        </w:tc>
      </w:tr>
      <w:tr w:rsidR="00DB578A" w:rsidRPr="00137E8E" w14:paraId="2928CA11" w14:textId="77777777" w:rsidTr="00CC09EE">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4C0A6206" w14:textId="77777777" w:rsidR="00DB578A" w:rsidRPr="00137E8E" w:rsidRDefault="00DB578A" w:rsidP="00BE32DA">
            <w:pPr>
              <w:spacing w:after="0" w:line="240" w:lineRule="auto"/>
              <w:jc w:val="center"/>
              <w:rPr>
                <w:color w:val="000000"/>
                <w:sz w:val="20"/>
                <w:szCs w:val="20"/>
              </w:rPr>
            </w:pPr>
            <w:r w:rsidRPr="00137E8E">
              <w:rPr>
                <w:i/>
                <w:color w:val="000000"/>
                <w:sz w:val="20"/>
                <w:szCs w:val="20"/>
              </w:rPr>
              <w:t>Szacowany koszt</w:t>
            </w:r>
            <w:r w:rsidR="00C57359">
              <w:rPr>
                <w:i/>
                <w:color w:val="000000"/>
                <w:sz w:val="20"/>
                <w:szCs w:val="20"/>
              </w:rPr>
              <w:t xml:space="preserve"> dla </w:t>
            </w:r>
            <w:r w:rsidR="00BE32DA">
              <w:rPr>
                <w:i/>
                <w:color w:val="000000"/>
                <w:sz w:val="20"/>
                <w:szCs w:val="20"/>
              </w:rPr>
              <w:t>mieszkańców</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455F5719" w14:textId="282FBE09" w:rsidR="00DB578A" w:rsidRPr="00137E8E" w:rsidRDefault="00F415A6" w:rsidP="00C57359">
            <w:pPr>
              <w:spacing w:after="0" w:line="240" w:lineRule="auto"/>
              <w:jc w:val="right"/>
              <w:rPr>
                <w:sz w:val="20"/>
                <w:szCs w:val="20"/>
              </w:rPr>
            </w:pPr>
            <w:r>
              <w:rPr>
                <w:sz w:val="20"/>
                <w:szCs w:val="20"/>
              </w:rPr>
              <w:t>16</w:t>
            </w:r>
            <w:r w:rsidR="00BE32DA">
              <w:rPr>
                <w:sz w:val="20"/>
                <w:szCs w:val="20"/>
              </w:rPr>
              <w:t>0</w:t>
            </w:r>
            <w:r w:rsidR="00847669">
              <w:rPr>
                <w:sz w:val="20"/>
                <w:szCs w:val="20"/>
              </w:rPr>
              <w:t> </w:t>
            </w:r>
            <w:r w:rsidR="00BE32DA">
              <w:rPr>
                <w:sz w:val="20"/>
                <w:szCs w:val="20"/>
              </w:rPr>
              <w:t>000</w:t>
            </w:r>
            <w:r w:rsidR="00847669">
              <w:rPr>
                <w:sz w:val="20"/>
                <w:szCs w:val="20"/>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759D2887" w14:textId="77777777" w:rsidR="00DB578A" w:rsidRPr="00137E8E" w:rsidRDefault="00DB578A" w:rsidP="00C57359">
            <w:pPr>
              <w:spacing w:after="0" w:line="240" w:lineRule="auto"/>
              <w:jc w:val="center"/>
              <w:rPr>
                <w:color w:val="000000"/>
                <w:sz w:val="20"/>
                <w:szCs w:val="20"/>
              </w:rPr>
            </w:pPr>
            <w:r w:rsidRPr="00137E8E">
              <w:rPr>
                <w:color w:val="000000"/>
                <w:sz w:val="20"/>
                <w:szCs w:val="20"/>
              </w:rPr>
              <w:t>[zł]</w:t>
            </w:r>
          </w:p>
        </w:tc>
      </w:tr>
      <w:tr w:rsidR="00AD441D" w:rsidRPr="00137E8E" w14:paraId="3CDF7ECA" w14:textId="77777777" w:rsidTr="00CC09EE">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3BD38699" w14:textId="7A1D372A" w:rsidR="00AD441D" w:rsidRPr="00137E8E" w:rsidRDefault="00AD441D" w:rsidP="00C57359">
            <w:pPr>
              <w:spacing w:after="0" w:line="240" w:lineRule="auto"/>
              <w:jc w:val="center"/>
              <w:rPr>
                <w:color w:val="000000"/>
                <w:sz w:val="20"/>
                <w:szCs w:val="20"/>
              </w:rPr>
            </w:pPr>
            <w:r>
              <w:rPr>
                <w:rFonts w:cs="Calibri"/>
                <w:sz w:val="20"/>
                <w:szCs w:val="20"/>
              </w:rPr>
              <w:t>*koszt zakupu 20 kotłów retortowych z automatycznym podajnikiem i zasobnikiem na paliw</w:t>
            </w:r>
          </w:p>
        </w:tc>
      </w:tr>
      <w:tr w:rsidR="00CC09EE" w:rsidRPr="00EE4899" w14:paraId="65A6F7C5" w14:textId="77777777" w:rsidTr="00CC09EE">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4FD6271A" w14:textId="77777777" w:rsidR="00CC09EE" w:rsidRPr="00C043BC" w:rsidRDefault="00CC09EE" w:rsidP="00CC09EE">
            <w:pPr>
              <w:spacing w:after="0" w:line="240" w:lineRule="auto"/>
              <w:jc w:val="center"/>
              <w:rPr>
                <w:rFonts w:cs="Calibri"/>
                <w:color w:val="5B9BD5" w:themeColor="accent1"/>
                <w:sz w:val="20"/>
                <w:szCs w:val="20"/>
              </w:rPr>
            </w:pPr>
            <w:r w:rsidRPr="00C043BC">
              <w:rPr>
                <w:rFonts w:cs="Calibri"/>
                <w:color w:val="5B9BD5" w:themeColor="accent1"/>
                <w:sz w:val="20"/>
                <w:szCs w:val="20"/>
              </w:rPr>
              <w:t>Perspektywa do 2025 r.</w:t>
            </w:r>
          </w:p>
        </w:tc>
      </w:tr>
      <w:tr w:rsidR="00CC09EE" w:rsidRPr="000A3C14" w14:paraId="349461B7" w14:textId="77777777" w:rsidTr="00CC09EE">
        <w:trPr>
          <w:trHeight w:val="130"/>
        </w:trPr>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517C2CE9" w14:textId="77777777" w:rsidR="00CC09EE" w:rsidRPr="000A3C14" w:rsidRDefault="00CC09EE" w:rsidP="00CC09EE">
            <w:pPr>
              <w:spacing w:after="0" w:line="240" w:lineRule="auto"/>
              <w:jc w:val="center"/>
              <w:rPr>
                <w:color w:val="5B9BD5" w:themeColor="accent1"/>
                <w:sz w:val="20"/>
                <w:szCs w:val="20"/>
              </w:rPr>
            </w:pPr>
            <w:r w:rsidRPr="000A3C14">
              <w:rPr>
                <w:i/>
                <w:color w:val="5B9BD5" w:themeColor="accent1"/>
                <w:sz w:val="20"/>
                <w:szCs w:val="20"/>
              </w:rPr>
              <w:t>Szacowane efekty redukcji zużycia energii finalnej</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23D3D983" w14:textId="4A9A35F6" w:rsidR="00CC09EE" w:rsidRPr="000A3C14" w:rsidRDefault="00CC09EE" w:rsidP="00CC09EE">
            <w:pPr>
              <w:spacing w:after="0" w:line="240" w:lineRule="auto"/>
              <w:jc w:val="right"/>
              <w:rPr>
                <w:color w:val="5B9BD5" w:themeColor="accent1"/>
                <w:sz w:val="20"/>
                <w:szCs w:val="20"/>
              </w:rPr>
            </w:pPr>
            <w:r>
              <w:rPr>
                <w:rFonts w:cs="Arial"/>
                <w:color w:val="5B9BD5" w:themeColor="accent1"/>
                <w:sz w:val="20"/>
                <w:szCs w:val="20"/>
              </w:rPr>
              <w:t>959,30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114C3B87" w14:textId="77777777" w:rsidR="00CC09EE" w:rsidRPr="000A3C14" w:rsidRDefault="00CC09EE" w:rsidP="00CC09EE">
            <w:pPr>
              <w:spacing w:after="0" w:line="240" w:lineRule="auto"/>
              <w:jc w:val="center"/>
              <w:rPr>
                <w:color w:val="5B9BD5" w:themeColor="accent1"/>
                <w:sz w:val="20"/>
                <w:szCs w:val="20"/>
              </w:rPr>
            </w:pPr>
            <w:r w:rsidRPr="000A3C14">
              <w:rPr>
                <w:color w:val="5B9BD5" w:themeColor="accent1"/>
                <w:sz w:val="20"/>
                <w:szCs w:val="20"/>
              </w:rPr>
              <w:t>[MWh/rok]</w:t>
            </w:r>
          </w:p>
        </w:tc>
      </w:tr>
      <w:tr w:rsidR="00CC09EE" w:rsidRPr="000A3C14" w14:paraId="1D6447F2" w14:textId="77777777" w:rsidTr="00CC09EE">
        <w:trPr>
          <w:trHeight w:val="290"/>
        </w:trPr>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3B7581BF" w14:textId="77777777" w:rsidR="00CC09EE" w:rsidRPr="000A3C14" w:rsidRDefault="00CC09EE" w:rsidP="00CC09EE">
            <w:pPr>
              <w:spacing w:after="0" w:line="240" w:lineRule="auto"/>
              <w:jc w:val="center"/>
              <w:rPr>
                <w:color w:val="5B9BD5" w:themeColor="accent1"/>
                <w:sz w:val="20"/>
                <w:szCs w:val="20"/>
              </w:rPr>
            </w:pPr>
            <w:r w:rsidRPr="000A3C14">
              <w:rPr>
                <w:i/>
                <w:color w:val="5B9BD5" w:themeColor="accent1"/>
                <w:sz w:val="20"/>
                <w:szCs w:val="20"/>
              </w:rPr>
              <w:t>Szacowane efekty redukcji emisji CO</w:t>
            </w:r>
            <w:r w:rsidRPr="000A3C14">
              <w:rPr>
                <w:i/>
                <w:color w:val="5B9BD5" w:themeColor="accent1"/>
                <w:sz w:val="20"/>
                <w:szCs w:val="20"/>
                <w:vertAlign w:val="subscript"/>
              </w:rPr>
              <w:t xml:space="preserve">2 </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25FF552E" w14:textId="1914FE47" w:rsidR="00CC09EE" w:rsidRPr="000A3C14" w:rsidRDefault="00CC09EE" w:rsidP="00CC09EE">
            <w:pPr>
              <w:spacing w:after="0" w:line="240" w:lineRule="auto"/>
              <w:jc w:val="right"/>
              <w:rPr>
                <w:color w:val="5B9BD5" w:themeColor="accent1"/>
                <w:sz w:val="20"/>
                <w:szCs w:val="20"/>
              </w:rPr>
            </w:pPr>
            <w:r>
              <w:rPr>
                <w:rFonts w:cs="Arial"/>
                <w:color w:val="5B9BD5" w:themeColor="accent1"/>
                <w:sz w:val="20"/>
                <w:szCs w:val="20"/>
              </w:rPr>
              <w:t>323,00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4F73828D" w14:textId="77777777" w:rsidR="00CC09EE" w:rsidRPr="000A3C14" w:rsidRDefault="00CC09EE" w:rsidP="00CC09EE">
            <w:pPr>
              <w:spacing w:after="0" w:line="240" w:lineRule="auto"/>
              <w:jc w:val="center"/>
              <w:rPr>
                <w:color w:val="5B9BD5" w:themeColor="accent1"/>
                <w:sz w:val="20"/>
                <w:szCs w:val="20"/>
              </w:rPr>
            </w:pPr>
            <w:r w:rsidRPr="000A3C14">
              <w:rPr>
                <w:i/>
                <w:color w:val="5B9BD5" w:themeColor="accent1"/>
                <w:sz w:val="20"/>
                <w:szCs w:val="20"/>
              </w:rPr>
              <w:t>[Mg CO</w:t>
            </w:r>
            <w:r w:rsidRPr="000A3C14">
              <w:rPr>
                <w:i/>
                <w:color w:val="5B9BD5" w:themeColor="accent1"/>
                <w:sz w:val="20"/>
                <w:szCs w:val="20"/>
                <w:vertAlign w:val="subscript"/>
              </w:rPr>
              <w:t>2</w:t>
            </w:r>
            <w:r w:rsidRPr="000A3C14">
              <w:rPr>
                <w:i/>
                <w:color w:val="5B9BD5" w:themeColor="accent1"/>
                <w:sz w:val="20"/>
                <w:szCs w:val="20"/>
              </w:rPr>
              <w:t>/rok]</w:t>
            </w:r>
          </w:p>
        </w:tc>
      </w:tr>
      <w:tr w:rsidR="00CC09EE" w:rsidRPr="000A3C14" w14:paraId="20D111C0" w14:textId="77777777" w:rsidTr="00CC09EE">
        <w:trPr>
          <w:trHeight w:val="290"/>
        </w:trPr>
        <w:tc>
          <w:tcPr>
            <w:tcW w:w="4358" w:type="dxa"/>
            <w:tcBorders>
              <w:top w:val="single" w:sz="4" w:space="0" w:color="000000"/>
              <w:left w:val="single" w:sz="4" w:space="0" w:color="000000"/>
              <w:bottom w:val="single" w:sz="4" w:space="0" w:color="000000"/>
              <w:right w:val="single" w:sz="4" w:space="0" w:color="000000"/>
            </w:tcBorders>
            <w:shd w:val="clear" w:color="auto" w:fill="auto"/>
          </w:tcPr>
          <w:p w14:paraId="2B28D7E5" w14:textId="77777777" w:rsidR="00CC09EE" w:rsidRPr="000A3C14" w:rsidRDefault="00CC09EE" w:rsidP="00CC09EE">
            <w:pPr>
              <w:spacing w:after="0" w:line="240" w:lineRule="auto"/>
              <w:jc w:val="center"/>
              <w:rPr>
                <w:i/>
                <w:color w:val="5B9BD5" w:themeColor="accent1"/>
                <w:sz w:val="20"/>
                <w:szCs w:val="20"/>
              </w:rPr>
            </w:pPr>
            <w:r w:rsidRPr="000A3C14">
              <w:rPr>
                <w:i/>
                <w:color w:val="5B9BD5" w:themeColor="accent1"/>
                <w:sz w:val="20"/>
                <w:szCs w:val="20"/>
              </w:rPr>
              <w:t>Szacowany wzrost udziału energii pochodzącej ze źródeł odnawialnych</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58EF42E2" w14:textId="556BB073" w:rsidR="00CC09EE" w:rsidRPr="000A3C14" w:rsidRDefault="00CC09EE" w:rsidP="00CC09EE">
            <w:pPr>
              <w:spacing w:after="0" w:line="240" w:lineRule="auto"/>
              <w:jc w:val="right"/>
              <w:rPr>
                <w:rFonts w:cs="Arial"/>
                <w:color w:val="5B9BD5" w:themeColor="accent1"/>
                <w:sz w:val="20"/>
                <w:szCs w:val="20"/>
              </w:rPr>
            </w:pPr>
            <w:r>
              <w:rPr>
                <w:rFonts w:cs="Arial"/>
                <w:color w:val="5B9BD5" w:themeColor="accent1"/>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6DE5B802" w14:textId="77777777" w:rsidR="00CC09EE" w:rsidRPr="000A3C14" w:rsidRDefault="00CC09EE" w:rsidP="00CC09EE">
            <w:pPr>
              <w:spacing w:after="0" w:line="240" w:lineRule="auto"/>
              <w:jc w:val="center"/>
              <w:rPr>
                <w:i/>
                <w:color w:val="5B9BD5" w:themeColor="accent1"/>
                <w:sz w:val="20"/>
                <w:szCs w:val="20"/>
              </w:rPr>
            </w:pPr>
            <w:r w:rsidRPr="000A3C14">
              <w:rPr>
                <w:color w:val="5B9BD5" w:themeColor="accent1"/>
                <w:sz w:val="20"/>
                <w:szCs w:val="20"/>
              </w:rPr>
              <w:t>[MWh/rok]</w:t>
            </w:r>
          </w:p>
        </w:tc>
      </w:tr>
      <w:tr w:rsidR="00CC09EE" w:rsidRPr="000A3C14" w14:paraId="582428D1" w14:textId="77777777" w:rsidTr="00CC09EE">
        <w:trPr>
          <w:trHeight w:val="124"/>
        </w:trPr>
        <w:tc>
          <w:tcPr>
            <w:tcW w:w="4358" w:type="dxa"/>
            <w:tcBorders>
              <w:top w:val="single" w:sz="4" w:space="0" w:color="000000"/>
              <w:left w:val="single" w:sz="4" w:space="0" w:color="000000"/>
              <w:bottom w:val="single" w:sz="4" w:space="0" w:color="000000"/>
              <w:right w:val="single" w:sz="4" w:space="0" w:color="000000"/>
            </w:tcBorders>
            <w:shd w:val="clear" w:color="auto" w:fill="auto"/>
          </w:tcPr>
          <w:p w14:paraId="0FA2B152" w14:textId="77777777" w:rsidR="00CC09EE" w:rsidRPr="000A3C14" w:rsidRDefault="00CC09EE" w:rsidP="00CC09EE">
            <w:pPr>
              <w:spacing w:after="0" w:line="240" w:lineRule="auto"/>
              <w:jc w:val="center"/>
              <w:rPr>
                <w:i/>
                <w:color w:val="5B9BD5" w:themeColor="accent1"/>
                <w:sz w:val="20"/>
                <w:szCs w:val="20"/>
              </w:rPr>
            </w:pPr>
            <w:r w:rsidRPr="000A3C14">
              <w:rPr>
                <w:i/>
                <w:color w:val="5B9BD5" w:themeColor="accent1"/>
                <w:sz w:val="20"/>
                <w:szCs w:val="20"/>
              </w:rPr>
              <w:t>Szacowany koszt dla mieszkańców</w:t>
            </w:r>
          </w:p>
        </w:tc>
        <w:tc>
          <w:tcPr>
            <w:tcW w:w="2974" w:type="dxa"/>
            <w:tcBorders>
              <w:top w:val="single" w:sz="4" w:space="0" w:color="000000"/>
              <w:left w:val="single" w:sz="4" w:space="0" w:color="000000"/>
              <w:bottom w:val="single" w:sz="4" w:space="0" w:color="000000"/>
              <w:right w:val="single" w:sz="4" w:space="0" w:color="000000"/>
            </w:tcBorders>
            <w:shd w:val="clear" w:color="auto" w:fill="auto"/>
          </w:tcPr>
          <w:p w14:paraId="6F793D99" w14:textId="1F5D10A2" w:rsidR="00CC09EE" w:rsidRPr="000A3C14" w:rsidRDefault="00847669" w:rsidP="00F505EC">
            <w:pPr>
              <w:spacing w:after="0" w:line="240" w:lineRule="auto"/>
              <w:jc w:val="right"/>
              <w:rPr>
                <w:rFonts w:cs="Arial"/>
                <w:color w:val="5B9BD5" w:themeColor="accent1"/>
                <w:sz w:val="20"/>
                <w:szCs w:val="20"/>
              </w:rPr>
            </w:pPr>
            <w:r>
              <w:rPr>
                <w:color w:val="5B9BD5" w:themeColor="accent1"/>
                <w:sz w:val="20"/>
                <w:szCs w:val="20"/>
              </w:rPr>
              <w:t>8</w:t>
            </w:r>
            <w:r w:rsidR="00CC09EE">
              <w:rPr>
                <w:color w:val="5B9BD5" w:themeColor="accent1"/>
                <w:sz w:val="20"/>
                <w:szCs w:val="20"/>
              </w:rPr>
              <w:t>00</w:t>
            </w:r>
            <w:r>
              <w:rPr>
                <w:color w:val="5B9BD5" w:themeColor="accent1"/>
                <w:sz w:val="20"/>
                <w:szCs w:val="20"/>
              </w:rPr>
              <w:t> </w:t>
            </w:r>
            <w:r w:rsidR="00CC09EE">
              <w:rPr>
                <w:color w:val="5B9BD5" w:themeColor="accent1"/>
                <w:sz w:val="20"/>
                <w:szCs w:val="20"/>
              </w:rPr>
              <w:t>000</w:t>
            </w:r>
            <w:r>
              <w:rPr>
                <w:color w:val="5B9BD5" w:themeColor="accent1"/>
                <w:sz w:val="20"/>
                <w:szCs w:val="20"/>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193D1A3C" w14:textId="77777777" w:rsidR="00CC09EE" w:rsidRPr="000A3C14" w:rsidRDefault="00CC09EE" w:rsidP="00CC09EE">
            <w:pPr>
              <w:spacing w:after="0" w:line="240" w:lineRule="auto"/>
              <w:jc w:val="center"/>
              <w:rPr>
                <w:i/>
                <w:color w:val="5B9BD5" w:themeColor="accent1"/>
                <w:sz w:val="20"/>
                <w:szCs w:val="20"/>
              </w:rPr>
            </w:pPr>
            <w:r w:rsidRPr="000A3C14">
              <w:rPr>
                <w:color w:val="5B9BD5" w:themeColor="accent1"/>
                <w:sz w:val="20"/>
                <w:szCs w:val="20"/>
              </w:rPr>
              <w:t>[zł]</w:t>
            </w:r>
          </w:p>
        </w:tc>
      </w:tr>
    </w:tbl>
    <w:p w14:paraId="1CDCADF1" w14:textId="38B69B87" w:rsidR="00BE32DA" w:rsidRPr="00C043BC" w:rsidRDefault="00CC09EE" w:rsidP="00BE32DA">
      <w:pPr>
        <w:autoSpaceDE w:val="0"/>
        <w:autoSpaceDN w:val="0"/>
        <w:adjustRightInd w:val="0"/>
        <w:spacing w:after="0"/>
        <w:jc w:val="both"/>
        <w:rPr>
          <w:rFonts w:cs="Calibri"/>
          <w:color w:val="5B9BD5" w:themeColor="accent1"/>
          <w:sz w:val="20"/>
          <w:szCs w:val="20"/>
        </w:rPr>
      </w:pPr>
      <w:r w:rsidRPr="00C043BC">
        <w:rPr>
          <w:rFonts w:cs="Calibri"/>
          <w:color w:val="5B9BD5" w:themeColor="accent1"/>
          <w:sz w:val="20"/>
          <w:szCs w:val="20"/>
        </w:rPr>
        <w:t>*koszt zakupu</w:t>
      </w:r>
      <w:r w:rsidR="00847669">
        <w:rPr>
          <w:rFonts w:cs="Calibri"/>
          <w:color w:val="5B9BD5" w:themeColor="accent1"/>
          <w:sz w:val="20"/>
          <w:szCs w:val="20"/>
        </w:rPr>
        <w:t xml:space="preserve"> łącznie</w:t>
      </w:r>
      <w:r w:rsidRPr="00C043BC">
        <w:rPr>
          <w:rFonts w:cs="Calibri"/>
          <w:color w:val="5B9BD5" w:themeColor="accent1"/>
          <w:sz w:val="20"/>
          <w:szCs w:val="20"/>
        </w:rPr>
        <w:t xml:space="preserve"> </w:t>
      </w:r>
      <w:r w:rsidR="00847669">
        <w:rPr>
          <w:rFonts w:cs="Calibri"/>
          <w:color w:val="5B9BD5" w:themeColor="accent1"/>
          <w:sz w:val="20"/>
          <w:szCs w:val="20"/>
        </w:rPr>
        <w:t>100</w:t>
      </w:r>
      <w:r w:rsidRPr="00C043BC">
        <w:rPr>
          <w:rFonts w:cs="Calibri"/>
          <w:color w:val="5B9BD5" w:themeColor="accent1"/>
          <w:sz w:val="20"/>
          <w:szCs w:val="20"/>
        </w:rPr>
        <w:t xml:space="preserve"> kotłów </w:t>
      </w:r>
      <w:r>
        <w:rPr>
          <w:rFonts w:cs="Calibri"/>
          <w:color w:val="5B9BD5" w:themeColor="accent1"/>
          <w:sz w:val="20"/>
          <w:szCs w:val="20"/>
        </w:rPr>
        <w:t>na biomasę (pelet)</w:t>
      </w:r>
      <w:r w:rsidRPr="00C043BC">
        <w:rPr>
          <w:rFonts w:cs="Calibri"/>
          <w:color w:val="5B9BD5" w:themeColor="accent1"/>
          <w:sz w:val="20"/>
          <w:szCs w:val="20"/>
        </w:rPr>
        <w:t xml:space="preserve"> z automatycznym podajnikiem i zasobnikiem na paliw</w:t>
      </w:r>
      <w:r w:rsidRPr="00C043BC" w:rsidDel="00AD441D">
        <w:rPr>
          <w:rFonts w:cs="Calibri"/>
          <w:color w:val="5B9BD5" w:themeColor="accent1"/>
          <w:sz w:val="20"/>
          <w:szCs w:val="20"/>
        </w:rPr>
        <w:t xml:space="preserve"> </w:t>
      </w:r>
      <w:r w:rsidR="00847669">
        <w:rPr>
          <w:rFonts w:cs="Calibri"/>
          <w:color w:val="5B9BD5" w:themeColor="accent1"/>
          <w:sz w:val="20"/>
          <w:szCs w:val="20"/>
        </w:rPr>
        <w:t>w perspektywie do 2025 r.</w:t>
      </w:r>
    </w:p>
    <w:p w14:paraId="3D4C70E6" w14:textId="77777777" w:rsidR="00AD441D" w:rsidRDefault="00AD441D" w:rsidP="00BE32DA">
      <w:pPr>
        <w:autoSpaceDE w:val="0"/>
        <w:autoSpaceDN w:val="0"/>
        <w:adjustRightInd w:val="0"/>
        <w:spacing w:after="0"/>
        <w:jc w:val="both"/>
        <w:rPr>
          <w:rFonts w:cs="Calibri"/>
          <w:sz w:val="20"/>
          <w:szCs w:val="20"/>
        </w:rPr>
      </w:pPr>
    </w:p>
    <w:p w14:paraId="661C9A10" w14:textId="77777777" w:rsidR="00B50E82" w:rsidRPr="00C043BC" w:rsidRDefault="00B50E82" w:rsidP="00B50E82">
      <w:pPr>
        <w:jc w:val="both"/>
        <w:rPr>
          <w:rFonts w:cs="Arial"/>
          <w:color w:val="252525"/>
        </w:rPr>
      </w:pPr>
      <w:r>
        <w:rPr>
          <w:rFonts w:cs="Calibri"/>
        </w:rPr>
        <w:t>Zadanie to realizuje cel ograniczenia emisji CO</w:t>
      </w:r>
      <w:r>
        <w:rPr>
          <w:rFonts w:cs="Calibri"/>
          <w:vertAlign w:val="subscript"/>
        </w:rPr>
        <w:t>2</w:t>
      </w:r>
      <w:r>
        <w:rPr>
          <w:rFonts w:cs="Calibri"/>
        </w:rPr>
        <w:t xml:space="preserve"> z budynków mieszkalnych, której wysoki poziom wykazała inwentaryzacja BEI 2014 r. </w:t>
      </w:r>
      <w:r w:rsidRPr="00F505EC">
        <w:rPr>
          <w:rFonts w:cs="Arial"/>
          <w:color w:val="252525"/>
        </w:rPr>
        <w:t>Działanie to realizowane będzie w całości przy udziale środków własnych mieszkańców gminy (z uwagi na brak obecnie otwartego naboru wniosków o dofinansowanie przedsięwzięć związanych z wymianą źródeł ciepła)</w:t>
      </w:r>
      <w:r w:rsidRPr="00F505EC">
        <w:rPr>
          <w:rStyle w:val="Uwydatnienie"/>
          <w:bCs/>
          <w:i w:val="0"/>
        </w:rPr>
        <w:t xml:space="preserve">. Gmina Olszanka w okresie obowiązywania PGN na bieżąco monitorować będzie ogłaszane i otwierane nabory wniosków o dofinansowanie ze środków NFOŚiGW w Warszawie, WFOŚiGW w Opolu oraz ze środków Regionalnego Programu Operacyjnego Województwa Opolskiego i Programu Operacyjnego Infrastruktura i Środowiska. </w:t>
      </w:r>
      <w:r w:rsidRPr="00F505EC">
        <w:rPr>
          <w:rFonts w:cs="Arial"/>
          <w:color w:val="252525"/>
        </w:rPr>
        <w:t xml:space="preserve">Jeśli pojawi się możliwość uzyskania dodatkowych środków umożliwiających współfinansowanie inwestycji mieszkańców gminy, zostaną podjęte kroki </w:t>
      </w:r>
      <w:r w:rsidRPr="00F505EC">
        <w:rPr>
          <w:rFonts w:cs="Arial"/>
          <w:color w:val="252525"/>
        </w:rPr>
        <w:lastRenderedPageBreak/>
        <w:t>umożliwiające skorzystanie z dodatkowych środków. Jeśli wymogiem otrzymania do</w:t>
      </w:r>
      <w:r w:rsidRPr="00C043BC">
        <w:rPr>
          <w:rFonts w:cs="Arial"/>
          <w:color w:val="252525"/>
        </w:rPr>
        <w:t>finansowania przez mieszkańców będzie zawarcie danego programu w PGN – dokument ten zostanie przez gminę aktualizowany.</w:t>
      </w:r>
    </w:p>
    <w:p w14:paraId="724F3D1D" w14:textId="77777777" w:rsidR="00B50E82" w:rsidRPr="00D42CFA" w:rsidRDefault="00B50E82" w:rsidP="00B50E82">
      <w:pPr>
        <w:jc w:val="both"/>
        <w:rPr>
          <w:rFonts w:cs="Arial"/>
          <w:color w:val="252525"/>
        </w:rPr>
      </w:pPr>
      <w:r w:rsidRPr="00D42CFA">
        <w:rPr>
          <w:rFonts w:cs="Arial"/>
          <w:color w:val="252525"/>
        </w:rPr>
        <w:t>Szacowane efekty realizacji programu dofinansowań oparto na założeniu wymiany dwudziestu tradycyjnych kotłów węglowych o niskiej sprawności na kocioł retortowy z automatycznym podajnikiem i zasobnikiem na paliwo w okresie realizacji Planu. Założenie to jest poparte analizą danych pozyskanych z ankiet, w których ponad 50 gospodarstw zadeklarowało wymianę  źródła ciepła do roku 2020 na ekologiczne. Redukcję obliczono na podstawie zakładanego spadku zapotrzebowania na paliwo (dzięki wyższej sprawności) kotła węglowego retortowego – o ok. 32%. Inwestycja tego typu spotyka się z dość dużym zainteresowaniem ze strony mieszkańców dzięki względnie niskim kosztom eksploatacji instalacji (w tym zakupu paliwa), a dodatkowym czynnikiem motywującym do kupna kotła retortowego jest jego wysoka bezobsługowość.</w:t>
      </w:r>
    </w:p>
    <w:p w14:paraId="64E8718D" w14:textId="77777777" w:rsidR="00DB578A" w:rsidRPr="00D42CFA" w:rsidRDefault="00DB578A" w:rsidP="00D42CFA">
      <w:pPr>
        <w:spacing w:after="0"/>
        <w:jc w:val="both"/>
        <w:rPr>
          <w:rFonts w:cs="Arial"/>
          <w:color w:val="252525"/>
        </w:rPr>
      </w:pPr>
      <w:r w:rsidRPr="00D42CFA">
        <w:rPr>
          <w:rFonts w:cs="Arial"/>
          <w:color w:val="252525"/>
        </w:rPr>
        <w:t xml:space="preserve">Jak wykazano w powyższej tabeli, </w:t>
      </w:r>
      <w:r w:rsidR="005F31B8" w:rsidRPr="00D42CFA">
        <w:rPr>
          <w:rFonts w:cs="Arial"/>
          <w:color w:val="252525"/>
        </w:rPr>
        <w:t xml:space="preserve">dzięki wymianie 20 kotłów węglowych na ekologiczne retortowe możliwe </w:t>
      </w:r>
      <w:r w:rsidRPr="00D42CFA">
        <w:rPr>
          <w:rFonts w:cs="Arial"/>
          <w:color w:val="252525"/>
        </w:rPr>
        <w:t xml:space="preserve">będzie uniknięcie emisji </w:t>
      </w:r>
      <w:r w:rsidR="00E85135" w:rsidRPr="00D42CFA">
        <w:rPr>
          <w:rFonts w:cs="Arial"/>
          <w:color w:val="252525"/>
        </w:rPr>
        <w:t>niemal</w:t>
      </w:r>
      <w:r w:rsidR="005F31B8" w:rsidRPr="00D42CFA">
        <w:rPr>
          <w:rFonts w:cs="Arial"/>
          <w:color w:val="252525"/>
        </w:rPr>
        <w:t xml:space="preserve"> </w:t>
      </w:r>
      <w:r w:rsidR="00E85135" w:rsidRPr="00D42CFA">
        <w:rPr>
          <w:rFonts w:cs="Arial"/>
          <w:color w:val="252525"/>
        </w:rPr>
        <w:t>7</w:t>
      </w:r>
      <w:r w:rsidR="003B2503" w:rsidRPr="00D42CFA">
        <w:rPr>
          <w:rFonts w:cs="Arial"/>
          <w:color w:val="252525"/>
        </w:rPr>
        <w:t>0</w:t>
      </w:r>
      <w:r w:rsidRPr="00D42CFA">
        <w:rPr>
          <w:rFonts w:cs="Arial"/>
          <w:color w:val="252525"/>
        </w:rPr>
        <w:t xml:space="preserve"> Mg dwutlenku węgla</w:t>
      </w:r>
      <w:r w:rsidR="003B2503" w:rsidRPr="00D42CFA">
        <w:rPr>
          <w:rFonts w:cs="Arial"/>
          <w:color w:val="252525"/>
        </w:rPr>
        <w:t xml:space="preserve"> w roku prognozowanym 2020</w:t>
      </w:r>
      <w:r w:rsidRPr="00D42CFA">
        <w:rPr>
          <w:rFonts w:cs="Arial"/>
          <w:color w:val="252525"/>
        </w:rPr>
        <w:t>. Należy zauważyć, że jest to minimalny poziom redukcji, który na skutek wyboru przez mieszkańców bardziej ekologicznych i całkowicie bezobsługowych kotłów (np.</w:t>
      </w:r>
      <w:r w:rsidR="004255D1" w:rsidRPr="00D42CFA">
        <w:rPr>
          <w:rFonts w:cs="Arial"/>
          <w:color w:val="252525"/>
        </w:rPr>
        <w:t> </w:t>
      </w:r>
      <w:r w:rsidRPr="00D42CFA">
        <w:rPr>
          <w:rFonts w:cs="Arial"/>
          <w:color w:val="252525"/>
        </w:rPr>
        <w:t>na gaz</w:t>
      </w:r>
      <w:r w:rsidR="0058030D" w:rsidRPr="00D42CFA">
        <w:rPr>
          <w:rFonts w:cs="Arial"/>
          <w:color w:val="252525"/>
        </w:rPr>
        <w:t xml:space="preserve"> LPG</w:t>
      </w:r>
      <w:r w:rsidRPr="00D42CFA">
        <w:rPr>
          <w:rFonts w:cs="Arial"/>
          <w:color w:val="252525"/>
        </w:rPr>
        <w:t>) może wyraźnie wzrosnąć.</w:t>
      </w:r>
    </w:p>
    <w:p w14:paraId="44591D57" w14:textId="77777777" w:rsidR="0058030D" w:rsidRDefault="00E85135" w:rsidP="006A29C4">
      <w:pPr>
        <w:spacing w:after="240"/>
        <w:jc w:val="both"/>
        <w:rPr>
          <w:rFonts w:cs="Arial"/>
          <w:color w:val="252525"/>
        </w:rPr>
      </w:pPr>
      <w:r w:rsidRPr="00F505EC">
        <w:rPr>
          <w:rFonts w:cs="Arial"/>
          <w:color w:val="252525"/>
        </w:rPr>
        <w:t>Ponadto Gmina Olszanka uza</w:t>
      </w:r>
      <w:r w:rsidR="0058030D" w:rsidRPr="00F505EC">
        <w:rPr>
          <w:rFonts w:cs="Arial"/>
          <w:color w:val="252525"/>
        </w:rPr>
        <w:t>leżni</w:t>
      </w:r>
      <w:r w:rsidRPr="00F505EC">
        <w:rPr>
          <w:rFonts w:cs="Arial"/>
          <w:color w:val="252525"/>
        </w:rPr>
        <w:t xml:space="preserve">a zarezerwowanie środków własnych gminy na </w:t>
      </w:r>
      <w:r w:rsidR="005F31B8" w:rsidRPr="00F505EC">
        <w:rPr>
          <w:rFonts w:cs="Arial"/>
          <w:color w:val="252525"/>
        </w:rPr>
        <w:t>dofinansowanie</w:t>
      </w:r>
      <w:r w:rsidRPr="00F505EC">
        <w:rPr>
          <w:rFonts w:cs="Arial"/>
          <w:color w:val="252525"/>
        </w:rPr>
        <w:t xml:space="preserve"> zadania</w:t>
      </w:r>
      <w:r w:rsidR="0058030D" w:rsidRPr="00F505EC">
        <w:rPr>
          <w:rFonts w:cs="Arial"/>
          <w:color w:val="252525"/>
        </w:rPr>
        <w:t xml:space="preserve"> od</w:t>
      </w:r>
      <w:r w:rsidRPr="00C043BC">
        <w:rPr>
          <w:rFonts w:cs="Arial"/>
          <w:color w:val="252525"/>
        </w:rPr>
        <w:t xml:space="preserve"> </w:t>
      </w:r>
      <w:r w:rsidR="005F31B8" w:rsidRPr="00C043BC">
        <w:rPr>
          <w:rFonts w:cs="Arial"/>
          <w:color w:val="252525"/>
        </w:rPr>
        <w:t>dostępności ewentualnych dodatkowych środków</w:t>
      </w:r>
      <w:r w:rsidRPr="00C043BC">
        <w:rPr>
          <w:rFonts w:cs="Arial"/>
          <w:color w:val="252525"/>
        </w:rPr>
        <w:t xml:space="preserve"> z </w:t>
      </w:r>
      <w:r w:rsidR="005F31B8" w:rsidRPr="00C043BC">
        <w:rPr>
          <w:rFonts w:cs="Arial"/>
          <w:color w:val="252525"/>
        </w:rPr>
        <w:t xml:space="preserve">dedykowanych programów </w:t>
      </w:r>
      <w:r w:rsidRPr="00C043BC">
        <w:rPr>
          <w:rFonts w:cs="Arial"/>
          <w:color w:val="252525"/>
        </w:rPr>
        <w:t>i</w:t>
      </w:r>
      <w:r w:rsidR="005F31B8" w:rsidRPr="00C043BC">
        <w:rPr>
          <w:rFonts w:cs="Arial"/>
          <w:color w:val="252525"/>
        </w:rPr>
        <w:t> </w:t>
      </w:r>
      <w:r w:rsidRPr="00C043BC">
        <w:rPr>
          <w:rFonts w:cs="Arial"/>
          <w:color w:val="252525"/>
        </w:rPr>
        <w:t>wolnych środków w budżecie. W związku z powyższym wkład własny gminy nie jest obligatoryjny i pomija się go przy szacowaniu kosztów realizacji zadania.</w:t>
      </w:r>
    </w:p>
    <w:p w14:paraId="24603305" w14:textId="4544F513" w:rsidR="00CC09EE" w:rsidRPr="000A3C14" w:rsidRDefault="00CC09EE" w:rsidP="00CC09EE">
      <w:pPr>
        <w:autoSpaceDE w:val="0"/>
        <w:autoSpaceDN w:val="0"/>
        <w:adjustRightInd w:val="0"/>
        <w:jc w:val="both"/>
        <w:rPr>
          <w:rFonts w:cs="Calibri"/>
          <w:color w:val="5B9BD5" w:themeColor="accent1"/>
        </w:rPr>
      </w:pPr>
      <w:r>
        <w:rPr>
          <w:rFonts w:cs="Calibri"/>
          <w:color w:val="5B9BD5" w:themeColor="accent1"/>
        </w:rPr>
        <w:t>Gmina Olszanka od 2017 r. udziela dofinansowań na wymianę źródeł ciepła. Dane pozyskane przez gminę w zakresie realizacji zadania wskazują, że w okresie realizacji PGN mieszkańcy wymienili 50 nieekologicznych źródeł ciepła na nowe, w szczególności na kotły na biomasę (pelet) z automatycznym podajnikiem paliwa (70% wymienionych pieców opalanych jest obecnie peletem)</w:t>
      </w:r>
      <w:r w:rsidRPr="000A3C14">
        <w:rPr>
          <w:rFonts w:cs="Calibri"/>
          <w:color w:val="5B9BD5" w:themeColor="accent1"/>
        </w:rPr>
        <w:t xml:space="preserve">. Szacuje się, że w okresie perspektywicznym do 2025 r. </w:t>
      </w:r>
      <w:r>
        <w:rPr>
          <w:rFonts w:cs="Calibri"/>
          <w:color w:val="5B9BD5" w:themeColor="accent1"/>
        </w:rPr>
        <w:t>wymienionych zostanie przez mieszkańców co najmniej kolejne 50 kotłów.</w:t>
      </w:r>
    </w:p>
    <w:p w14:paraId="199210D9" w14:textId="5752EF25" w:rsidR="00CC09EE" w:rsidRPr="000A3C14" w:rsidRDefault="00CC09EE" w:rsidP="00CC09EE">
      <w:pPr>
        <w:jc w:val="both"/>
        <w:rPr>
          <w:rFonts w:cs="Calibri"/>
          <w:color w:val="5B9BD5" w:themeColor="accent1"/>
        </w:rPr>
      </w:pPr>
      <w:r>
        <w:rPr>
          <w:rFonts w:cs="Calibri"/>
          <w:color w:val="5B9BD5" w:themeColor="accent1"/>
        </w:rPr>
        <w:t>Zewaluowany</w:t>
      </w:r>
      <w:r w:rsidR="00E94D7D">
        <w:rPr>
          <w:rFonts w:cs="Calibri"/>
          <w:color w:val="5B9BD5" w:themeColor="accent1"/>
        </w:rPr>
        <w:t xml:space="preserve"> p</w:t>
      </w:r>
      <w:r>
        <w:rPr>
          <w:rFonts w:cs="Calibri"/>
          <w:color w:val="5B9BD5" w:themeColor="accent1"/>
        </w:rPr>
        <w:t xml:space="preserve">erspektywiczny </w:t>
      </w:r>
      <w:r w:rsidR="00E94D7D">
        <w:rPr>
          <w:rFonts w:cs="Calibri"/>
          <w:color w:val="5B9BD5" w:themeColor="accent1"/>
        </w:rPr>
        <w:t>e</w:t>
      </w:r>
      <w:r>
        <w:rPr>
          <w:rFonts w:cs="Calibri"/>
          <w:color w:val="5B9BD5" w:themeColor="accent1"/>
        </w:rPr>
        <w:t>fekt redukcji zużycia CO</w:t>
      </w:r>
      <w:r>
        <w:rPr>
          <w:rFonts w:cs="Calibri"/>
          <w:color w:val="5B9BD5" w:themeColor="accent1"/>
          <w:vertAlign w:val="subscript"/>
        </w:rPr>
        <w:t>2</w:t>
      </w:r>
      <w:r w:rsidR="00E94D7D">
        <w:rPr>
          <w:rFonts w:cs="Calibri"/>
          <w:color w:val="5B9BD5" w:themeColor="accent1"/>
          <w:vertAlign w:val="subscript"/>
        </w:rPr>
        <w:t xml:space="preserve"> </w:t>
      </w:r>
      <w:r w:rsidR="00E94D7D">
        <w:rPr>
          <w:rFonts w:cs="Calibri"/>
          <w:color w:val="5B9BD5" w:themeColor="accent1"/>
        </w:rPr>
        <w:t>został obliczony w oparciu o rzeczywiste dane wykonan</w:t>
      </w:r>
      <w:r w:rsidR="00EC646F">
        <w:rPr>
          <w:rFonts w:cs="Calibri"/>
          <w:color w:val="5B9BD5" w:themeColor="accent1"/>
        </w:rPr>
        <w:t>ych przez mieszkańców inwestycji</w:t>
      </w:r>
      <w:r w:rsidRPr="000A3C14">
        <w:rPr>
          <w:rFonts w:cs="Calibri"/>
          <w:color w:val="5B9BD5" w:themeColor="accent1"/>
        </w:rPr>
        <w:t>.</w:t>
      </w:r>
    </w:p>
    <w:p w14:paraId="29C77AC2" w14:textId="77777777" w:rsidR="00DB578A" w:rsidRDefault="006A29C4" w:rsidP="00D42CFA">
      <w:pPr>
        <w:pStyle w:val="Nagwek3"/>
        <w:numPr>
          <w:ilvl w:val="2"/>
          <w:numId w:val="70"/>
        </w:numPr>
        <w:spacing w:after="120"/>
        <w:ind w:left="1276"/>
      </w:pPr>
      <w:bookmarkStart w:id="83" w:name="_Toc58959305"/>
      <w:r>
        <w:t>Kampanie informacyjne i edukacyjne</w:t>
      </w:r>
      <w:r w:rsidR="00EA7AC7">
        <w:t>, podnoszenie kompetencji pracowników UG Olszanka</w:t>
      </w:r>
      <w:bookmarkEnd w:id="83"/>
    </w:p>
    <w:p w14:paraId="480FDD80" w14:textId="387C74D9" w:rsidR="00DB578A" w:rsidRPr="00F82B98" w:rsidRDefault="00DB578A" w:rsidP="000839A8">
      <w:pPr>
        <w:spacing w:after="0"/>
        <w:ind w:left="720" w:hanging="720"/>
      </w:pPr>
      <w:r w:rsidRPr="00B93D9A">
        <w:rPr>
          <w:b/>
        </w:rPr>
        <w:t>Tabela</w:t>
      </w:r>
      <w:r w:rsidR="00893659">
        <w:rPr>
          <w:b/>
        </w:rPr>
        <w:t xml:space="preserve"> </w:t>
      </w:r>
      <w:r w:rsidR="00DC1952">
        <w:rPr>
          <w:b/>
        </w:rPr>
        <w:t>2</w:t>
      </w:r>
      <w:r w:rsidR="00E46FC7">
        <w:rPr>
          <w:b/>
        </w:rPr>
        <w:t>9</w:t>
      </w:r>
      <w:r w:rsidRPr="00B93D9A">
        <w:rPr>
          <w:b/>
        </w:rPr>
        <w:t>.</w:t>
      </w:r>
      <w:r w:rsidR="00893659">
        <w:rPr>
          <w:b/>
        </w:rPr>
        <w:t xml:space="preserve"> </w:t>
      </w:r>
      <w:r w:rsidR="00F82B98">
        <w:t>Redukcja emisji CO</w:t>
      </w:r>
      <w:r w:rsidR="00F82B98">
        <w:rPr>
          <w:vertAlign w:val="subscript"/>
        </w:rPr>
        <w:t>2</w:t>
      </w:r>
      <w:r w:rsidR="00F82B98">
        <w:t xml:space="preserve"> w wyniku kampanii informacyjnych i edukacyjnych</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7"/>
        <w:gridCol w:w="2975"/>
        <w:gridCol w:w="1983"/>
      </w:tblGrid>
      <w:tr w:rsidR="00DB578A" w:rsidRPr="00150AED" w14:paraId="2A66FDAD" w14:textId="77777777" w:rsidTr="00E94D7D">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23B1408F" w14:textId="77777777" w:rsidR="00DB578A" w:rsidRPr="00150AED" w:rsidRDefault="0044275F" w:rsidP="00F82B98">
            <w:pPr>
              <w:spacing w:after="0" w:line="240" w:lineRule="auto"/>
              <w:jc w:val="center"/>
              <w:rPr>
                <w:b/>
                <w:color w:val="000000"/>
                <w:sz w:val="20"/>
                <w:szCs w:val="20"/>
              </w:rPr>
            </w:pPr>
            <w:r w:rsidRPr="00DB578A">
              <w:rPr>
                <w:b/>
                <w:i/>
                <w:color w:val="000000"/>
                <w:sz w:val="20"/>
                <w:szCs w:val="20"/>
              </w:rPr>
              <w:t xml:space="preserve">Nazwa </w:t>
            </w:r>
            <w:r>
              <w:rPr>
                <w:b/>
                <w:i/>
                <w:color w:val="000000"/>
                <w:sz w:val="20"/>
                <w:szCs w:val="20"/>
              </w:rPr>
              <w:t>zadania</w:t>
            </w:r>
          </w:p>
        </w:tc>
        <w:tc>
          <w:tcPr>
            <w:tcW w:w="495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206653F" w14:textId="77777777" w:rsidR="00DB578A" w:rsidRPr="000839A8" w:rsidRDefault="001C3953" w:rsidP="005C28FA">
            <w:pPr>
              <w:pStyle w:val="Default"/>
              <w:jc w:val="center"/>
              <w:rPr>
                <w:rFonts w:ascii="Calibri" w:hAnsi="Calibri"/>
                <w:sz w:val="20"/>
                <w:szCs w:val="20"/>
              </w:rPr>
            </w:pPr>
            <w:r w:rsidRPr="000839A8">
              <w:rPr>
                <w:rFonts w:ascii="Calibri" w:hAnsi="Calibri"/>
                <w:sz w:val="20"/>
                <w:szCs w:val="20"/>
              </w:rPr>
              <w:t>Kampanie informacyjne i edukacyjn</w:t>
            </w:r>
            <w:r w:rsidR="005C28FA">
              <w:rPr>
                <w:rFonts w:ascii="Calibri" w:hAnsi="Calibri"/>
                <w:sz w:val="20"/>
                <w:szCs w:val="20"/>
              </w:rPr>
              <w:t>e</w:t>
            </w:r>
          </w:p>
        </w:tc>
      </w:tr>
      <w:tr w:rsidR="00AB04BC" w:rsidRPr="00150AED" w14:paraId="1E458725" w14:textId="77777777" w:rsidTr="00E94D7D">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4C1E9CE1" w14:textId="77777777" w:rsidR="00AB04BC" w:rsidRPr="00150AED" w:rsidRDefault="00AB04BC" w:rsidP="00AB04BC">
            <w:pPr>
              <w:spacing w:after="0" w:line="240" w:lineRule="auto"/>
              <w:jc w:val="center"/>
              <w:rPr>
                <w:i/>
                <w:color w:val="000000"/>
                <w:sz w:val="20"/>
                <w:szCs w:val="20"/>
              </w:rPr>
            </w:pPr>
            <w:r w:rsidRPr="00150AED">
              <w:rPr>
                <w:i/>
                <w:color w:val="000000"/>
                <w:sz w:val="20"/>
                <w:szCs w:val="20"/>
              </w:rPr>
              <w:t>Szacowane efekty redukcji</w:t>
            </w:r>
            <w:r>
              <w:rPr>
                <w:i/>
                <w:color w:val="000000"/>
                <w:sz w:val="20"/>
                <w:szCs w:val="20"/>
              </w:rPr>
              <w:t xml:space="preserve"> zużycia</w:t>
            </w:r>
            <w:r w:rsidRPr="00150AED">
              <w:rPr>
                <w:i/>
                <w:color w:val="000000"/>
                <w:sz w:val="20"/>
                <w:szCs w:val="20"/>
              </w:rPr>
              <w:t xml:space="preserve"> energii </w:t>
            </w:r>
            <w:r>
              <w:rPr>
                <w:i/>
                <w:color w:val="000000"/>
                <w:sz w:val="20"/>
                <w:szCs w:val="20"/>
              </w:rPr>
              <w:t>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4D754512" w14:textId="77777777" w:rsidR="00AB04BC" w:rsidRPr="00BE6E5C" w:rsidRDefault="00BE6E5C" w:rsidP="00AB04BC">
            <w:pPr>
              <w:spacing w:after="0" w:line="240" w:lineRule="auto"/>
              <w:jc w:val="center"/>
              <w:rPr>
                <w:sz w:val="20"/>
                <w:szCs w:val="20"/>
              </w:rPr>
            </w:pPr>
            <w:r w:rsidRPr="00BE6E5C">
              <w:rPr>
                <w:sz w:val="20"/>
                <w:szCs w:val="20"/>
              </w:rPr>
              <w:t>222,98</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26E79B82" w14:textId="77777777" w:rsidR="00AB04BC" w:rsidRPr="00150AED" w:rsidRDefault="00AB04BC" w:rsidP="00AB04BC">
            <w:pPr>
              <w:spacing w:after="0" w:line="240" w:lineRule="auto"/>
              <w:jc w:val="center"/>
              <w:rPr>
                <w:i/>
                <w:color w:val="000000"/>
                <w:sz w:val="20"/>
                <w:szCs w:val="20"/>
              </w:rPr>
            </w:pPr>
            <w:r w:rsidRPr="00150AED">
              <w:rPr>
                <w:i/>
                <w:color w:val="000000"/>
                <w:sz w:val="20"/>
                <w:szCs w:val="20"/>
              </w:rPr>
              <w:t>[MWh/rok]</w:t>
            </w:r>
          </w:p>
        </w:tc>
      </w:tr>
      <w:tr w:rsidR="00AB04BC" w:rsidRPr="00150AED" w14:paraId="00503B18" w14:textId="77777777" w:rsidTr="00E94D7D">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6C5E63C4" w14:textId="77777777" w:rsidR="00AB04BC" w:rsidRPr="00150AED" w:rsidRDefault="00AB04BC" w:rsidP="00AB04BC">
            <w:pPr>
              <w:spacing w:after="0" w:line="240" w:lineRule="auto"/>
              <w:jc w:val="center"/>
              <w:rPr>
                <w:color w:val="000000"/>
                <w:sz w:val="20"/>
                <w:szCs w:val="20"/>
              </w:rPr>
            </w:pPr>
            <w:r w:rsidRPr="00150AED">
              <w:rPr>
                <w:i/>
                <w:color w:val="000000"/>
                <w:sz w:val="20"/>
                <w:szCs w:val="20"/>
              </w:rPr>
              <w:t>Szacowane efekty redukcji</w:t>
            </w:r>
            <w:r>
              <w:rPr>
                <w:i/>
                <w:color w:val="000000"/>
                <w:sz w:val="20"/>
                <w:szCs w:val="20"/>
              </w:rPr>
              <w:t xml:space="preserve"> emisji</w:t>
            </w:r>
            <w:r w:rsidRPr="00150AED">
              <w:rPr>
                <w:i/>
                <w:color w:val="000000"/>
                <w:sz w:val="20"/>
                <w:szCs w:val="20"/>
              </w:rPr>
              <w:t xml:space="preserve"> CO</w:t>
            </w:r>
            <w:r w:rsidRPr="00150AED">
              <w:rPr>
                <w:i/>
                <w:color w:val="000000"/>
                <w:sz w:val="20"/>
                <w:szCs w:val="20"/>
                <w:vertAlign w:val="subscript"/>
              </w:rPr>
              <w:t>2</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7C26416C" w14:textId="77777777" w:rsidR="00AB04BC" w:rsidRPr="00BE6E5C" w:rsidRDefault="00BE6E5C" w:rsidP="00AB04BC">
            <w:pPr>
              <w:spacing w:after="0" w:line="240" w:lineRule="auto"/>
              <w:jc w:val="center"/>
              <w:rPr>
                <w:sz w:val="20"/>
                <w:szCs w:val="20"/>
              </w:rPr>
            </w:pPr>
            <w:r w:rsidRPr="00BE6E5C">
              <w:rPr>
                <w:sz w:val="20"/>
                <w:szCs w:val="20"/>
              </w:rPr>
              <w:t>181,06</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62A8C9BD" w14:textId="77777777" w:rsidR="00AB04BC" w:rsidRPr="00150AED" w:rsidRDefault="00AB04BC" w:rsidP="00AB04BC">
            <w:pPr>
              <w:spacing w:after="0" w:line="240" w:lineRule="auto"/>
              <w:jc w:val="center"/>
              <w:rPr>
                <w:color w:val="000000"/>
                <w:sz w:val="20"/>
                <w:szCs w:val="20"/>
              </w:rPr>
            </w:pPr>
            <w:r w:rsidRPr="00150AED">
              <w:rPr>
                <w:i/>
                <w:color w:val="000000"/>
                <w:sz w:val="20"/>
                <w:szCs w:val="20"/>
              </w:rPr>
              <w:t>[Mg CO</w:t>
            </w:r>
            <w:r w:rsidRPr="00150AED">
              <w:rPr>
                <w:i/>
                <w:color w:val="000000"/>
                <w:sz w:val="20"/>
                <w:szCs w:val="20"/>
                <w:vertAlign w:val="subscript"/>
              </w:rPr>
              <w:t>2</w:t>
            </w:r>
            <w:r w:rsidRPr="00150AED">
              <w:rPr>
                <w:i/>
                <w:color w:val="000000"/>
                <w:sz w:val="20"/>
                <w:szCs w:val="20"/>
              </w:rPr>
              <w:t>/rok]</w:t>
            </w:r>
          </w:p>
        </w:tc>
      </w:tr>
      <w:tr w:rsidR="0020596A" w:rsidRPr="00150AED" w14:paraId="684ACE99" w14:textId="77777777" w:rsidTr="00E94D7D">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20F7BC9F" w14:textId="77777777" w:rsidR="0020596A" w:rsidRPr="00150AED" w:rsidRDefault="0020596A" w:rsidP="0020596A">
            <w:pPr>
              <w:spacing w:after="0" w:line="240" w:lineRule="auto"/>
              <w:jc w:val="center"/>
              <w:rPr>
                <w:i/>
                <w:color w:val="000000"/>
                <w:sz w:val="20"/>
                <w:szCs w:val="20"/>
              </w:rPr>
            </w:pPr>
            <w:r>
              <w:rPr>
                <w:i/>
                <w:color w:val="000000"/>
                <w:sz w:val="20"/>
                <w:szCs w:val="20"/>
              </w:rPr>
              <w:t xml:space="preserve">Szacowany wzrost </w:t>
            </w:r>
            <w:r w:rsidRPr="0020596A">
              <w:rPr>
                <w:i/>
                <w:color w:val="000000"/>
                <w:sz w:val="20"/>
                <w:szCs w:val="20"/>
              </w:rPr>
              <w:t>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5B0BDC61" w14:textId="77777777" w:rsidR="0020596A" w:rsidRDefault="0020596A" w:rsidP="0020596A">
            <w:pPr>
              <w:spacing w:after="0" w:line="240" w:lineRule="auto"/>
              <w:jc w:val="center"/>
              <w:rPr>
                <w:sz w:val="20"/>
                <w:szCs w:val="20"/>
              </w:rPr>
            </w:pPr>
            <w:r>
              <w:rPr>
                <w:rFonts w:cs="Arial"/>
                <w:color w:val="000000"/>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71125B70" w14:textId="77777777" w:rsidR="0020596A" w:rsidRPr="00150AED" w:rsidRDefault="0020596A" w:rsidP="0020596A">
            <w:pPr>
              <w:spacing w:after="0" w:line="240" w:lineRule="auto"/>
              <w:jc w:val="center"/>
              <w:rPr>
                <w:i/>
                <w:color w:val="000000"/>
                <w:sz w:val="20"/>
                <w:szCs w:val="20"/>
              </w:rPr>
            </w:pPr>
            <w:r w:rsidRPr="00137E8E">
              <w:rPr>
                <w:color w:val="000000"/>
                <w:sz w:val="20"/>
                <w:szCs w:val="20"/>
              </w:rPr>
              <w:t>[MWh/</w:t>
            </w:r>
            <w:r>
              <w:rPr>
                <w:color w:val="000000"/>
                <w:sz w:val="20"/>
                <w:szCs w:val="20"/>
              </w:rPr>
              <w:t>rok</w:t>
            </w:r>
            <w:r w:rsidRPr="00137E8E">
              <w:rPr>
                <w:color w:val="000000"/>
                <w:sz w:val="20"/>
                <w:szCs w:val="20"/>
              </w:rPr>
              <w:t>]</w:t>
            </w:r>
          </w:p>
        </w:tc>
      </w:tr>
      <w:tr w:rsidR="0020596A" w:rsidRPr="00150AED" w14:paraId="7E2F4A48" w14:textId="77777777" w:rsidTr="00E94D7D">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18E4A79D" w14:textId="77777777" w:rsidR="0020596A" w:rsidRPr="00150AED" w:rsidRDefault="0020596A" w:rsidP="0020596A">
            <w:pPr>
              <w:spacing w:after="0" w:line="240" w:lineRule="auto"/>
              <w:jc w:val="center"/>
              <w:rPr>
                <w:color w:val="000000"/>
                <w:sz w:val="20"/>
                <w:szCs w:val="20"/>
              </w:rPr>
            </w:pPr>
            <w:r w:rsidRPr="00150AED">
              <w:rPr>
                <w:i/>
                <w:color w:val="000000"/>
                <w:sz w:val="20"/>
                <w:szCs w:val="20"/>
              </w:rPr>
              <w:t>Szacowany koszt</w:t>
            </w:r>
            <w:r>
              <w:rPr>
                <w:i/>
                <w:color w:val="000000"/>
                <w:sz w:val="20"/>
                <w:szCs w:val="20"/>
              </w:rPr>
              <w:t xml:space="preserve"> dla budżetu gminy</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16FEF852" w14:textId="77777777" w:rsidR="0020596A" w:rsidRPr="00150AED" w:rsidRDefault="00824A8B" w:rsidP="00BA20C8">
            <w:pPr>
              <w:spacing w:after="0" w:line="240" w:lineRule="auto"/>
              <w:jc w:val="center"/>
              <w:rPr>
                <w:sz w:val="20"/>
                <w:szCs w:val="20"/>
              </w:rPr>
            </w:pPr>
            <w:r>
              <w:rPr>
                <w:sz w:val="20"/>
                <w:szCs w:val="20"/>
              </w:rPr>
              <w:t>2500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4E8923CD" w14:textId="77777777" w:rsidR="0020596A" w:rsidRPr="00150AED" w:rsidRDefault="0020596A" w:rsidP="0020596A">
            <w:pPr>
              <w:spacing w:after="0" w:line="240" w:lineRule="auto"/>
              <w:jc w:val="center"/>
              <w:rPr>
                <w:color w:val="000000"/>
                <w:sz w:val="20"/>
                <w:szCs w:val="20"/>
              </w:rPr>
            </w:pPr>
            <w:r w:rsidRPr="00150AED">
              <w:rPr>
                <w:color w:val="000000"/>
                <w:sz w:val="20"/>
                <w:szCs w:val="20"/>
              </w:rPr>
              <w:t>[</w:t>
            </w:r>
            <w:r>
              <w:rPr>
                <w:color w:val="000000"/>
                <w:sz w:val="20"/>
                <w:szCs w:val="20"/>
              </w:rPr>
              <w:t>zł</w:t>
            </w:r>
            <w:r w:rsidRPr="00150AED">
              <w:rPr>
                <w:color w:val="000000"/>
                <w:sz w:val="20"/>
                <w:szCs w:val="20"/>
              </w:rPr>
              <w:t>]</w:t>
            </w:r>
          </w:p>
        </w:tc>
      </w:tr>
      <w:tr w:rsidR="00E94D7D" w:rsidRPr="00EE4899" w14:paraId="57765663" w14:textId="77777777" w:rsidTr="00F21799">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4FF3CFC3" w14:textId="77777777" w:rsidR="00E94D7D" w:rsidRPr="000A3C14" w:rsidRDefault="00E94D7D" w:rsidP="00F21799">
            <w:pPr>
              <w:spacing w:after="0" w:line="240" w:lineRule="auto"/>
              <w:jc w:val="center"/>
              <w:rPr>
                <w:rFonts w:cs="Calibri"/>
                <w:color w:val="5B9BD5" w:themeColor="accent1"/>
                <w:sz w:val="20"/>
                <w:szCs w:val="20"/>
              </w:rPr>
            </w:pPr>
            <w:r w:rsidRPr="000A3C14">
              <w:rPr>
                <w:rFonts w:cs="Calibri"/>
                <w:color w:val="5B9BD5" w:themeColor="accent1"/>
                <w:sz w:val="20"/>
                <w:szCs w:val="20"/>
              </w:rPr>
              <w:t>Perspektywa do 2025 r.</w:t>
            </w:r>
          </w:p>
        </w:tc>
      </w:tr>
      <w:tr w:rsidR="00E94D7D" w:rsidRPr="000A3C14" w14:paraId="40C7CF0A" w14:textId="77777777" w:rsidTr="00E94D7D">
        <w:trPr>
          <w:trHeight w:val="13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71DCF90A" w14:textId="77777777" w:rsidR="00E94D7D" w:rsidRPr="000A3C14" w:rsidRDefault="00E94D7D" w:rsidP="00E94D7D">
            <w:pPr>
              <w:spacing w:after="0" w:line="240" w:lineRule="auto"/>
              <w:jc w:val="center"/>
              <w:rPr>
                <w:color w:val="5B9BD5" w:themeColor="accent1"/>
                <w:sz w:val="20"/>
                <w:szCs w:val="20"/>
              </w:rPr>
            </w:pPr>
            <w:r w:rsidRPr="000A3C14">
              <w:rPr>
                <w:i/>
                <w:color w:val="5B9BD5" w:themeColor="accent1"/>
                <w:sz w:val="20"/>
                <w:szCs w:val="20"/>
              </w:rPr>
              <w:t>Szacowane efekty redukcji zużycia energii 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454AF61C" w14:textId="75314861" w:rsidR="00E94D7D" w:rsidRPr="00F505EC" w:rsidRDefault="00E94D7D" w:rsidP="00C043BC">
            <w:pPr>
              <w:spacing w:after="0" w:line="240" w:lineRule="auto"/>
              <w:jc w:val="center"/>
              <w:rPr>
                <w:color w:val="5B9BD5" w:themeColor="accent1"/>
                <w:sz w:val="20"/>
                <w:szCs w:val="20"/>
              </w:rPr>
            </w:pPr>
            <w:r w:rsidRPr="00C043BC">
              <w:rPr>
                <w:color w:val="5B9BD5" w:themeColor="accent1"/>
                <w:sz w:val="20"/>
                <w:szCs w:val="20"/>
              </w:rPr>
              <w:t>222,98</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67D06537" w14:textId="77777777" w:rsidR="00E94D7D" w:rsidRPr="000A3C14" w:rsidRDefault="00E94D7D" w:rsidP="00E94D7D">
            <w:pPr>
              <w:spacing w:after="0" w:line="240" w:lineRule="auto"/>
              <w:jc w:val="center"/>
              <w:rPr>
                <w:color w:val="5B9BD5" w:themeColor="accent1"/>
                <w:sz w:val="20"/>
                <w:szCs w:val="20"/>
              </w:rPr>
            </w:pPr>
            <w:r w:rsidRPr="000A3C14">
              <w:rPr>
                <w:color w:val="5B9BD5" w:themeColor="accent1"/>
                <w:sz w:val="20"/>
                <w:szCs w:val="20"/>
              </w:rPr>
              <w:t>[MWh/rok]</w:t>
            </w:r>
          </w:p>
        </w:tc>
      </w:tr>
      <w:tr w:rsidR="00E94D7D" w:rsidRPr="000A3C14" w14:paraId="3EA193C5" w14:textId="77777777" w:rsidTr="00E94D7D">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4C5E873A" w14:textId="77777777" w:rsidR="00E94D7D" w:rsidRPr="000A3C14" w:rsidRDefault="00E94D7D" w:rsidP="00E94D7D">
            <w:pPr>
              <w:spacing w:after="0" w:line="240" w:lineRule="auto"/>
              <w:jc w:val="center"/>
              <w:rPr>
                <w:color w:val="5B9BD5" w:themeColor="accent1"/>
                <w:sz w:val="20"/>
                <w:szCs w:val="20"/>
              </w:rPr>
            </w:pPr>
            <w:r w:rsidRPr="000A3C14">
              <w:rPr>
                <w:i/>
                <w:color w:val="5B9BD5" w:themeColor="accent1"/>
                <w:sz w:val="20"/>
                <w:szCs w:val="20"/>
              </w:rPr>
              <w:t>Szacowane efekty redukcji emisji CO</w:t>
            </w:r>
            <w:r w:rsidRPr="000A3C14">
              <w:rPr>
                <w:i/>
                <w:color w:val="5B9BD5" w:themeColor="accent1"/>
                <w:sz w:val="20"/>
                <w:szCs w:val="20"/>
                <w:vertAlign w:val="subscript"/>
              </w:rPr>
              <w:t xml:space="preserve">2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617698AE" w14:textId="2673C337" w:rsidR="00E94D7D" w:rsidRPr="00F505EC" w:rsidRDefault="00E94D7D" w:rsidP="00C043BC">
            <w:pPr>
              <w:spacing w:after="0" w:line="240" w:lineRule="auto"/>
              <w:jc w:val="center"/>
              <w:rPr>
                <w:color w:val="5B9BD5" w:themeColor="accent1"/>
                <w:sz w:val="20"/>
                <w:szCs w:val="20"/>
              </w:rPr>
            </w:pPr>
            <w:r w:rsidRPr="00C043BC">
              <w:rPr>
                <w:color w:val="5B9BD5" w:themeColor="accent1"/>
                <w:sz w:val="20"/>
                <w:szCs w:val="20"/>
              </w:rPr>
              <w:t>181,06</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1DCC3889" w14:textId="77777777" w:rsidR="00E94D7D" w:rsidRPr="000A3C14" w:rsidRDefault="00E94D7D" w:rsidP="00E94D7D">
            <w:pPr>
              <w:spacing w:after="0" w:line="240" w:lineRule="auto"/>
              <w:jc w:val="center"/>
              <w:rPr>
                <w:color w:val="5B9BD5" w:themeColor="accent1"/>
                <w:sz w:val="20"/>
                <w:szCs w:val="20"/>
              </w:rPr>
            </w:pPr>
            <w:r w:rsidRPr="000A3C14">
              <w:rPr>
                <w:i/>
                <w:color w:val="5B9BD5" w:themeColor="accent1"/>
                <w:sz w:val="20"/>
                <w:szCs w:val="20"/>
              </w:rPr>
              <w:t>[Mg CO</w:t>
            </w:r>
            <w:r w:rsidRPr="000A3C14">
              <w:rPr>
                <w:i/>
                <w:color w:val="5B9BD5" w:themeColor="accent1"/>
                <w:sz w:val="20"/>
                <w:szCs w:val="20"/>
                <w:vertAlign w:val="subscript"/>
              </w:rPr>
              <w:t>2</w:t>
            </w:r>
            <w:r w:rsidRPr="000A3C14">
              <w:rPr>
                <w:i/>
                <w:color w:val="5B9BD5" w:themeColor="accent1"/>
                <w:sz w:val="20"/>
                <w:szCs w:val="20"/>
              </w:rPr>
              <w:t>/rok]</w:t>
            </w:r>
          </w:p>
        </w:tc>
      </w:tr>
      <w:tr w:rsidR="00E94D7D" w:rsidRPr="000A3C14" w14:paraId="6241C1B6" w14:textId="77777777" w:rsidTr="00E94D7D">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57AEC8A7" w14:textId="77777777" w:rsidR="00E94D7D" w:rsidRPr="000A3C14" w:rsidRDefault="00E94D7D" w:rsidP="00E94D7D">
            <w:pPr>
              <w:spacing w:after="0" w:line="240" w:lineRule="auto"/>
              <w:jc w:val="center"/>
              <w:rPr>
                <w:i/>
                <w:color w:val="5B9BD5" w:themeColor="accent1"/>
                <w:sz w:val="20"/>
                <w:szCs w:val="20"/>
              </w:rPr>
            </w:pPr>
            <w:r w:rsidRPr="000A3C14">
              <w:rPr>
                <w:i/>
                <w:color w:val="5B9BD5" w:themeColor="accent1"/>
                <w:sz w:val="20"/>
                <w:szCs w:val="20"/>
              </w:rPr>
              <w:t>Szacowany wzrost 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67549192" w14:textId="32CDFD01" w:rsidR="00E94D7D" w:rsidRPr="00F505EC" w:rsidRDefault="00E94D7D" w:rsidP="00C043BC">
            <w:pPr>
              <w:spacing w:after="0" w:line="240" w:lineRule="auto"/>
              <w:jc w:val="center"/>
              <w:rPr>
                <w:rFonts w:cs="Arial"/>
                <w:color w:val="5B9BD5" w:themeColor="accent1"/>
                <w:sz w:val="20"/>
                <w:szCs w:val="20"/>
              </w:rPr>
            </w:pPr>
            <w:r w:rsidRPr="00C043BC">
              <w:rPr>
                <w:rFonts w:cs="Arial"/>
                <w:color w:val="5B9BD5" w:themeColor="accent1"/>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2618540" w14:textId="77777777" w:rsidR="00E94D7D" w:rsidRPr="000A3C14" w:rsidRDefault="00E94D7D" w:rsidP="00E94D7D">
            <w:pPr>
              <w:spacing w:after="0" w:line="240" w:lineRule="auto"/>
              <w:jc w:val="center"/>
              <w:rPr>
                <w:i/>
                <w:color w:val="5B9BD5" w:themeColor="accent1"/>
                <w:sz w:val="20"/>
                <w:szCs w:val="20"/>
              </w:rPr>
            </w:pPr>
            <w:r w:rsidRPr="000A3C14">
              <w:rPr>
                <w:color w:val="5B9BD5" w:themeColor="accent1"/>
                <w:sz w:val="20"/>
                <w:szCs w:val="20"/>
              </w:rPr>
              <w:t>[MWh/rok]</w:t>
            </w:r>
          </w:p>
        </w:tc>
      </w:tr>
      <w:tr w:rsidR="00E94D7D" w:rsidRPr="000A3C14" w14:paraId="2256CFA2" w14:textId="77777777" w:rsidTr="00E94D7D">
        <w:trPr>
          <w:trHeight w:val="12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0FB15EAD" w14:textId="098186BC" w:rsidR="00E94D7D" w:rsidRPr="000A3C14" w:rsidRDefault="00E94D7D" w:rsidP="00E94D7D">
            <w:pPr>
              <w:spacing w:after="0" w:line="240" w:lineRule="auto"/>
              <w:jc w:val="center"/>
              <w:rPr>
                <w:i/>
                <w:color w:val="5B9BD5" w:themeColor="accent1"/>
                <w:sz w:val="20"/>
                <w:szCs w:val="20"/>
              </w:rPr>
            </w:pPr>
            <w:r w:rsidRPr="000A3C14">
              <w:rPr>
                <w:i/>
                <w:color w:val="5B9BD5" w:themeColor="accent1"/>
                <w:sz w:val="20"/>
                <w:szCs w:val="20"/>
              </w:rPr>
              <w:t xml:space="preserve">Szacowany koszt </w:t>
            </w:r>
            <w:r w:rsidRPr="00F505EC">
              <w:rPr>
                <w:i/>
                <w:color w:val="5B9BD5" w:themeColor="accent1"/>
                <w:sz w:val="20"/>
                <w:szCs w:val="20"/>
              </w:rPr>
              <w:t xml:space="preserve">dla </w:t>
            </w:r>
            <w:r w:rsidRPr="00C043BC">
              <w:rPr>
                <w:i/>
                <w:color w:val="5B9BD5" w:themeColor="accent1"/>
                <w:sz w:val="20"/>
                <w:szCs w:val="20"/>
              </w:rPr>
              <w:t>budżetu gminy</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2289DA7B" w14:textId="3A34AFFA" w:rsidR="00E94D7D" w:rsidRPr="00F505EC" w:rsidRDefault="00E94D7D" w:rsidP="00C043BC">
            <w:pPr>
              <w:spacing w:after="0" w:line="240" w:lineRule="auto"/>
              <w:jc w:val="center"/>
              <w:rPr>
                <w:rFonts w:cs="Arial"/>
                <w:color w:val="5B9BD5" w:themeColor="accent1"/>
                <w:sz w:val="20"/>
                <w:szCs w:val="20"/>
              </w:rPr>
            </w:pPr>
            <w:r w:rsidRPr="00C043BC">
              <w:rPr>
                <w:color w:val="5B9BD5" w:themeColor="accent1"/>
                <w:sz w:val="20"/>
                <w:szCs w:val="20"/>
              </w:rPr>
              <w:t>2500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1D8F6D0A" w14:textId="77777777" w:rsidR="00E94D7D" w:rsidRPr="000A3C14" w:rsidRDefault="00E94D7D" w:rsidP="00E94D7D">
            <w:pPr>
              <w:spacing w:after="0" w:line="240" w:lineRule="auto"/>
              <w:jc w:val="center"/>
              <w:rPr>
                <w:i/>
                <w:color w:val="5B9BD5" w:themeColor="accent1"/>
                <w:sz w:val="20"/>
                <w:szCs w:val="20"/>
              </w:rPr>
            </w:pPr>
            <w:r w:rsidRPr="000A3C14">
              <w:rPr>
                <w:color w:val="5B9BD5" w:themeColor="accent1"/>
                <w:sz w:val="20"/>
                <w:szCs w:val="20"/>
              </w:rPr>
              <w:t>[zł]</w:t>
            </w:r>
          </w:p>
        </w:tc>
      </w:tr>
    </w:tbl>
    <w:p w14:paraId="2E588D57" w14:textId="77777777" w:rsidR="00BA20C8" w:rsidRDefault="00184495" w:rsidP="00DC0268">
      <w:pPr>
        <w:autoSpaceDE w:val="0"/>
        <w:autoSpaceDN w:val="0"/>
        <w:adjustRightInd w:val="0"/>
        <w:spacing w:before="120" w:after="120"/>
        <w:jc w:val="both"/>
        <w:rPr>
          <w:rFonts w:cs="Calibri"/>
          <w:color w:val="000000"/>
        </w:rPr>
      </w:pPr>
      <w:r>
        <w:rPr>
          <w:rFonts w:cs="Calibri"/>
        </w:rPr>
        <w:lastRenderedPageBreak/>
        <w:t>Zadanie to realizuje cel ograniczenia emisji CO</w:t>
      </w:r>
      <w:r>
        <w:rPr>
          <w:rFonts w:cs="Calibri"/>
          <w:vertAlign w:val="subscript"/>
        </w:rPr>
        <w:t>2</w:t>
      </w:r>
      <w:r>
        <w:rPr>
          <w:rFonts w:cs="Calibri"/>
        </w:rPr>
        <w:t xml:space="preserve"> ze zużycia energii elektrycznej przez mieszkańców, </w:t>
      </w:r>
      <w:r w:rsidR="00EA7AC7">
        <w:rPr>
          <w:rFonts w:cs="Calibri"/>
        </w:rPr>
        <w:t>której wysoki poziom</w:t>
      </w:r>
      <w:r>
        <w:rPr>
          <w:rFonts w:cs="Calibri"/>
        </w:rPr>
        <w:t xml:space="preserve"> wykazała inwentaryzacja BEI 20</w:t>
      </w:r>
      <w:r w:rsidR="00EA7AC7">
        <w:rPr>
          <w:rFonts w:cs="Calibri"/>
        </w:rPr>
        <w:t>14</w:t>
      </w:r>
      <w:r>
        <w:rPr>
          <w:rFonts w:cs="Calibri"/>
        </w:rPr>
        <w:t xml:space="preserve"> r. </w:t>
      </w:r>
      <w:r w:rsidR="00215DF9">
        <w:rPr>
          <w:rFonts w:cs="Calibri"/>
          <w:color w:val="000000"/>
        </w:rPr>
        <w:t>Jak zostało wyszczególnione w niniejszym dokumencie, jednym z obszarów problemowych jest niedostateczna edukacja społeczeństwa w</w:t>
      </w:r>
      <w:r w:rsidR="00893659">
        <w:rPr>
          <w:rFonts w:cs="Calibri"/>
          <w:color w:val="000000"/>
        </w:rPr>
        <w:t> </w:t>
      </w:r>
      <w:r w:rsidR="00215DF9">
        <w:rPr>
          <w:rFonts w:cs="Calibri"/>
          <w:color w:val="000000"/>
        </w:rPr>
        <w:t xml:space="preserve">kwestii możliwości wpływu na jakość powietrza oraz koszt zużywanego paliwa i wygodę użytkowania źródła ciepła. </w:t>
      </w:r>
      <w:r w:rsidR="00DB578A" w:rsidRPr="00461BF8">
        <w:rPr>
          <w:rFonts w:cs="Calibri"/>
          <w:color w:val="000000"/>
        </w:rPr>
        <w:t xml:space="preserve">Korzyści wynikające z </w:t>
      </w:r>
      <w:r w:rsidR="00215DF9">
        <w:rPr>
          <w:rFonts w:cs="Calibri"/>
          <w:color w:val="000000"/>
        </w:rPr>
        <w:t>zaplanowanych</w:t>
      </w:r>
      <w:r w:rsidR="00DB578A" w:rsidRPr="00461BF8">
        <w:rPr>
          <w:rFonts w:cs="Calibri"/>
          <w:color w:val="000000"/>
        </w:rPr>
        <w:t xml:space="preserve"> działań wpłyną na zwiększenie świadomości </w:t>
      </w:r>
      <w:r w:rsidR="00215DF9">
        <w:rPr>
          <w:rFonts w:cs="Calibri"/>
          <w:color w:val="000000"/>
        </w:rPr>
        <w:t>lokalnej społeczności</w:t>
      </w:r>
      <w:r w:rsidR="00DB578A" w:rsidRPr="00461BF8">
        <w:rPr>
          <w:rFonts w:cs="Calibri"/>
          <w:color w:val="000000"/>
        </w:rPr>
        <w:t xml:space="preserve"> w zakresie </w:t>
      </w:r>
      <w:r w:rsidR="00215DF9" w:rsidRPr="00461BF8">
        <w:rPr>
          <w:rFonts w:cs="Calibri"/>
          <w:color w:val="000000"/>
        </w:rPr>
        <w:t>potencjał</w:t>
      </w:r>
      <w:r w:rsidR="00215DF9">
        <w:rPr>
          <w:rFonts w:cs="Calibri"/>
          <w:color w:val="000000"/>
        </w:rPr>
        <w:t>u</w:t>
      </w:r>
      <w:r w:rsidR="00DB578A" w:rsidRPr="00461BF8">
        <w:rPr>
          <w:rFonts w:cs="Calibri"/>
          <w:color w:val="000000"/>
        </w:rPr>
        <w:t xml:space="preserve"> wpływania na wysokość rachunków za energię elektryczną</w:t>
      </w:r>
      <w:r w:rsidR="00215DF9">
        <w:rPr>
          <w:rFonts w:cs="Calibri"/>
          <w:color w:val="000000"/>
        </w:rPr>
        <w:t>, a</w:t>
      </w:r>
      <w:r w:rsidR="00EA7AC7">
        <w:rPr>
          <w:rFonts w:cs="Calibri"/>
          <w:color w:val="000000"/>
        </w:rPr>
        <w:t> </w:t>
      </w:r>
      <w:r w:rsidR="00215DF9">
        <w:rPr>
          <w:rFonts w:cs="Calibri"/>
          <w:color w:val="000000"/>
        </w:rPr>
        <w:t>jednocześnie redukcję zanieczyszczenia</w:t>
      </w:r>
      <w:r w:rsidR="00DB578A" w:rsidRPr="00461BF8">
        <w:rPr>
          <w:rFonts w:cs="Calibri"/>
          <w:color w:val="000000"/>
        </w:rPr>
        <w:t xml:space="preserve"> środowiska naturalnego, poszerzenie wiedzy na temat nowoczesnych energooszczędnych technologii oraz odnawialnych źródeł energii.</w:t>
      </w:r>
      <w:r w:rsidR="00EA7AAA">
        <w:rPr>
          <w:rFonts w:cs="Calibri"/>
          <w:color w:val="000000"/>
        </w:rPr>
        <w:t xml:space="preserve"> Dla obliczenia efektu ekologicznego przyjęto 5% spadek zużycia energii elektrycznej w gospodarstwach domowych.</w:t>
      </w:r>
    </w:p>
    <w:p w14:paraId="16331CBF" w14:textId="77777777" w:rsidR="00824A8B" w:rsidRDefault="00824A8B" w:rsidP="00DC0268">
      <w:pPr>
        <w:autoSpaceDE w:val="0"/>
        <w:autoSpaceDN w:val="0"/>
        <w:adjustRightInd w:val="0"/>
        <w:spacing w:after="120"/>
        <w:jc w:val="both"/>
        <w:rPr>
          <w:lang w:eastAsia="pl-PL"/>
        </w:rPr>
      </w:pPr>
      <w:r>
        <w:rPr>
          <w:rFonts w:cs="Calibri"/>
          <w:color w:val="000000"/>
        </w:rPr>
        <w:t xml:space="preserve">Zadanie to opierać będzie się na </w:t>
      </w:r>
      <w:r>
        <w:rPr>
          <w:lang w:eastAsia="pl-PL"/>
        </w:rPr>
        <w:t xml:space="preserve">stworzeniu przez gminę Olszanka strategii komunikacji z mieszkańcami, z wykorzystaniem narzędzi bezpośredniego przekazu, jak plakaty, ulotki i organizacja szkoleń. Finalnie obrana strategia doprowadzić ma do świadomego podjęcia przez mieszkańców (stanowiących społeczeństwo obywatelskie) zobowiązań kluczowych do realizacji celu zapisanego w niniejszym dokumencie i samym działaniu, którego skutkiem ma być m.in. oszczędność energii elektrycznej w gospodarstwach domowych na obszarze gminy. Zmiana postaw konsumpcyjnych społeczeństwa jest wymogiem całościowej realizacji postanowień dokumentu strategicznego. </w:t>
      </w:r>
    </w:p>
    <w:p w14:paraId="41E29292" w14:textId="77777777" w:rsidR="00824A8B" w:rsidRDefault="00824A8B" w:rsidP="00DC0268">
      <w:pPr>
        <w:autoSpaceDE w:val="0"/>
        <w:autoSpaceDN w:val="0"/>
        <w:adjustRightInd w:val="0"/>
        <w:spacing w:after="120"/>
        <w:jc w:val="both"/>
        <w:rPr>
          <w:rFonts w:cs="Calibri"/>
          <w:color w:val="000000"/>
        </w:rPr>
      </w:pPr>
      <w:r>
        <w:rPr>
          <w:rFonts w:cs="Calibri"/>
          <w:color w:val="000000"/>
        </w:rPr>
        <w:t>Dzięki dotacji na działania edukacyjne pozyskanej z NFOŚiGW – obecnie prowadzony jest nabór ciągły wniosków na organizację konferencji, gmina Olszanka organizując szkolenie dla mieszkańców gminy na temat oszczędnego gospodarowania energią w gospodarstwie domowym zamknie budżet na akcję promocyjną w kwocie 1000 zł. Jako jednostka samorządu terytorialnego będzie ubiegała się o dofinansowanie w kwocie 90% kosztów kwalifikowanych. Łączny koszt szkolenia w formie konferencji szacuje się na maksymalnie 10 000 zł.</w:t>
      </w:r>
    </w:p>
    <w:p w14:paraId="0A8D1AA4" w14:textId="77777777" w:rsidR="00824A8B" w:rsidRDefault="00824A8B" w:rsidP="00DC0268">
      <w:pPr>
        <w:autoSpaceDE w:val="0"/>
        <w:autoSpaceDN w:val="0"/>
        <w:adjustRightInd w:val="0"/>
        <w:spacing w:after="120"/>
        <w:jc w:val="both"/>
        <w:rPr>
          <w:rFonts w:eastAsia="Times New Roman" w:cs="Arial"/>
        </w:rPr>
      </w:pPr>
      <w:r w:rsidRPr="003F7E39">
        <w:rPr>
          <w:rFonts w:cs="Calibri"/>
          <w:color w:val="000000"/>
        </w:rPr>
        <w:t xml:space="preserve">Ponadto gmina zamierza inwestować w podnoszenie kompetencji pracowników UG Olszanka w obszarze </w:t>
      </w:r>
      <w:r w:rsidRPr="003F7E39">
        <w:rPr>
          <w:rFonts w:eastAsia="Times New Roman" w:cs="Arial"/>
        </w:rPr>
        <w:t>przeciwdziałania zmianom klimatu. Nie wpłynie to bezpośrednio na zmianę poziomu emisji CO</w:t>
      </w:r>
      <w:r w:rsidRPr="003F7E39">
        <w:rPr>
          <w:rFonts w:eastAsia="Times New Roman" w:cs="Arial"/>
          <w:vertAlign w:val="subscript"/>
        </w:rPr>
        <w:t>2</w:t>
      </w:r>
      <w:r w:rsidRPr="003F7E39">
        <w:rPr>
          <w:rFonts w:eastAsia="Times New Roman" w:cs="Arial"/>
        </w:rPr>
        <w:t xml:space="preserve"> z poziomu gminy, jednak wpisuje się w politykę wyznaczoną przez uchwalenie niniejszego dokumentu i w dłuższym okresie może stymulować skuteczniejszą polityk</w:t>
      </w:r>
      <w:r>
        <w:rPr>
          <w:rFonts w:eastAsia="Times New Roman" w:cs="Arial"/>
        </w:rPr>
        <w:t>ę</w:t>
      </w:r>
      <w:r w:rsidRPr="003F7E39">
        <w:rPr>
          <w:rFonts w:eastAsia="Times New Roman" w:cs="Arial"/>
        </w:rPr>
        <w:t xml:space="preserve"> ograniczania emisji CO</w:t>
      </w:r>
      <w:r w:rsidRPr="003F7E39">
        <w:rPr>
          <w:rFonts w:eastAsia="Times New Roman" w:cs="Arial"/>
          <w:vertAlign w:val="subscript"/>
        </w:rPr>
        <w:t>2</w:t>
      </w:r>
      <w:r w:rsidRPr="003F7E39">
        <w:rPr>
          <w:rFonts w:eastAsia="Times New Roman" w:cs="Arial"/>
        </w:rPr>
        <w:t xml:space="preserve"> realizowaną przez gminę. </w:t>
      </w:r>
      <w:r>
        <w:rPr>
          <w:rFonts w:eastAsia="Times New Roman" w:cs="Arial"/>
        </w:rPr>
        <w:t>Koszt p</w:t>
      </w:r>
      <w:r w:rsidRPr="003F7E39">
        <w:rPr>
          <w:rFonts w:eastAsia="Times New Roman" w:cs="Arial"/>
        </w:rPr>
        <w:t>odnoszeni</w:t>
      </w:r>
      <w:r>
        <w:rPr>
          <w:rFonts w:eastAsia="Times New Roman" w:cs="Arial"/>
        </w:rPr>
        <w:t>a</w:t>
      </w:r>
      <w:r w:rsidRPr="003F7E39">
        <w:rPr>
          <w:rFonts w:eastAsia="Times New Roman" w:cs="Arial"/>
        </w:rPr>
        <w:t xml:space="preserve"> kwalifikacji pracowników UG Olszanka</w:t>
      </w:r>
      <w:r>
        <w:rPr>
          <w:rFonts w:eastAsia="Times New Roman" w:cs="Arial"/>
        </w:rPr>
        <w:t xml:space="preserve"> dla budżetu gminy szacuje się na dodatkowy 1000 zł w okresie obowiązywania Planu.</w:t>
      </w:r>
    </w:p>
    <w:p w14:paraId="5CA60E2B" w14:textId="77777777" w:rsidR="00824A8B" w:rsidRDefault="00824A8B" w:rsidP="00DC0268">
      <w:pPr>
        <w:autoSpaceDE w:val="0"/>
        <w:autoSpaceDN w:val="0"/>
        <w:adjustRightInd w:val="0"/>
        <w:spacing w:after="120"/>
        <w:jc w:val="both"/>
        <w:rPr>
          <w:rFonts w:eastAsia="Times New Roman" w:cs="Arial"/>
        </w:rPr>
      </w:pPr>
      <w:r>
        <w:rPr>
          <w:rFonts w:eastAsia="Times New Roman" w:cs="Arial"/>
        </w:rPr>
        <w:t>Gmina opracuje również projekty ulotek i plakatów mających realizować opisaną wyżej strategię komunikacji z mieszkańcami gminy. Na cel ten zarezerwowano dodatkowe 500 zł z budżetu gminy.</w:t>
      </w:r>
    </w:p>
    <w:p w14:paraId="19276474" w14:textId="77777777" w:rsidR="00B50E82" w:rsidRPr="003F7E39" w:rsidRDefault="00B50E82" w:rsidP="00DC0268">
      <w:pPr>
        <w:autoSpaceDE w:val="0"/>
        <w:autoSpaceDN w:val="0"/>
        <w:adjustRightInd w:val="0"/>
        <w:spacing w:after="120"/>
        <w:jc w:val="both"/>
        <w:rPr>
          <w:rFonts w:cs="Calibri"/>
          <w:color w:val="000000"/>
        </w:rPr>
      </w:pPr>
      <w:r>
        <w:rPr>
          <w:rFonts w:cs="Calibri"/>
          <w:color w:val="000000"/>
        </w:rPr>
        <w:t>Łączna kwota środków z budżetu gminy zarezerwowana na realizację ww. zadań wyniesie 2500 zł.</w:t>
      </w:r>
    </w:p>
    <w:p w14:paraId="5DCC1A3D" w14:textId="77777777" w:rsidR="00DB578A" w:rsidRPr="00B93D9A" w:rsidRDefault="006A29C4" w:rsidP="00D4627B">
      <w:pPr>
        <w:pStyle w:val="Nagwek3"/>
        <w:numPr>
          <w:ilvl w:val="2"/>
          <w:numId w:val="70"/>
        </w:numPr>
        <w:ind w:left="1560"/>
      </w:pPr>
      <w:bookmarkStart w:id="84" w:name="_Toc58959306"/>
      <w:r w:rsidRPr="00B93D9A">
        <w:t>Zielone zamówienia publiczne</w:t>
      </w:r>
      <w:bookmarkEnd w:id="84"/>
    </w:p>
    <w:p w14:paraId="74ED8B18" w14:textId="269B5981" w:rsidR="00DB578A" w:rsidRPr="00F82B98" w:rsidRDefault="00310B16" w:rsidP="00DC0268">
      <w:pPr>
        <w:spacing w:before="120" w:after="0"/>
        <w:ind w:left="720" w:hanging="720"/>
        <w:rPr>
          <w:color w:val="000000"/>
        </w:rPr>
      </w:pPr>
      <w:r w:rsidRPr="00B93D9A">
        <w:rPr>
          <w:b/>
          <w:color w:val="000000"/>
        </w:rPr>
        <w:t>Tabela</w:t>
      </w:r>
      <w:r w:rsidR="00E46FC7">
        <w:rPr>
          <w:b/>
          <w:color w:val="000000"/>
        </w:rPr>
        <w:t xml:space="preserve"> 30</w:t>
      </w:r>
      <w:r w:rsidR="00DB578A" w:rsidRPr="00B93D9A">
        <w:rPr>
          <w:color w:val="000000"/>
        </w:rPr>
        <w:t xml:space="preserve">. </w:t>
      </w:r>
      <w:r w:rsidR="00F82B98">
        <w:rPr>
          <w:color w:val="000000"/>
        </w:rPr>
        <w:t>Redukcja emisji CO</w:t>
      </w:r>
      <w:r w:rsidR="00F82B98">
        <w:rPr>
          <w:color w:val="000000"/>
          <w:vertAlign w:val="subscript"/>
        </w:rPr>
        <w:t>2</w:t>
      </w:r>
      <w:r w:rsidR="00F82B98">
        <w:rPr>
          <w:color w:val="000000"/>
        </w:rPr>
        <w:t xml:space="preserve"> w związku z realizacją działań pn. „</w:t>
      </w:r>
      <w:r w:rsidR="001C3953">
        <w:rPr>
          <w:color w:val="000000"/>
        </w:rPr>
        <w:t>Z</w:t>
      </w:r>
      <w:r w:rsidR="00F82B98">
        <w:rPr>
          <w:color w:val="000000"/>
        </w:rPr>
        <w:t>ielone zamówienia publiczne”</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7"/>
        <w:gridCol w:w="2975"/>
        <w:gridCol w:w="1983"/>
      </w:tblGrid>
      <w:tr w:rsidR="00DB578A" w:rsidRPr="00150AED" w14:paraId="28ACA449"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57FE0ABC" w14:textId="77777777" w:rsidR="00DB578A" w:rsidRPr="00150AED" w:rsidRDefault="0044275F" w:rsidP="0044275F">
            <w:pPr>
              <w:spacing w:after="0" w:line="240" w:lineRule="auto"/>
              <w:contextualSpacing/>
              <w:jc w:val="center"/>
              <w:rPr>
                <w:b/>
                <w:color w:val="000000"/>
                <w:sz w:val="20"/>
                <w:szCs w:val="20"/>
              </w:rPr>
            </w:pPr>
            <w:r w:rsidRPr="00DB578A">
              <w:rPr>
                <w:b/>
                <w:i/>
                <w:color w:val="000000"/>
                <w:sz w:val="20"/>
                <w:szCs w:val="20"/>
              </w:rPr>
              <w:t xml:space="preserve">Nazwa </w:t>
            </w:r>
            <w:r>
              <w:rPr>
                <w:b/>
                <w:i/>
                <w:color w:val="000000"/>
                <w:sz w:val="20"/>
                <w:szCs w:val="20"/>
              </w:rPr>
              <w:t>zadania</w:t>
            </w:r>
          </w:p>
        </w:tc>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47EEA13E" w14:textId="77777777" w:rsidR="00DB578A" w:rsidRPr="000839A8" w:rsidRDefault="00DB578A" w:rsidP="001C50E9">
            <w:pPr>
              <w:spacing w:after="0" w:line="240" w:lineRule="auto"/>
              <w:contextualSpacing/>
              <w:jc w:val="center"/>
              <w:rPr>
                <w:sz w:val="20"/>
                <w:szCs w:val="20"/>
              </w:rPr>
            </w:pPr>
            <w:r w:rsidRPr="000839A8">
              <w:rPr>
                <w:sz w:val="20"/>
                <w:szCs w:val="20"/>
              </w:rPr>
              <w:t>Zielo</w:t>
            </w:r>
            <w:r w:rsidR="000839A8">
              <w:rPr>
                <w:sz w:val="20"/>
                <w:szCs w:val="20"/>
              </w:rPr>
              <w:t>ne zamówienia publiczne</w:t>
            </w:r>
          </w:p>
        </w:tc>
      </w:tr>
      <w:tr w:rsidR="00DB578A" w:rsidRPr="00150AED" w14:paraId="5ED15D04"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0227596B" w14:textId="77777777" w:rsidR="00DB578A" w:rsidRPr="00150AED" w:rsidRDefault="00DB578A" w:rsidP="00AB04BC">
            <w:pPr>
              <w:spacing w:after="0" w:line="240" w:lineRule="auto"/>
              <w:contextualSpacing/>
              <w:jc w:val="center"/>
              <w:rPr>
                <w:i/>
                <w:color w:val="000000"/>
                <w:sz w:val="20"/>
                <w:szCs w:val="20"/>
              </w:rPr>
            </w:pPr>
            <w:r w:rsidRPr="00150AED">
              <w:rPr>
                <w:i/>
                <w:color w:val="000000"/>
                <w:sz w:val="20"/>
                <w:szCs w:val="20"/>
              </w:rPr>
              <w:t>Szacowane efekty redukcji</w:t>
            </w:r>
            <w:r>
              <w:rPr>
                <w:i/>
                <w:color w:val="000000"/>
                <w:sz w:val="20"/>
                <w:szCs w:val="20"/>
              </w:rPr>
              <w:t xml:space="preserve"> zużycia</w:t>
            </w:r>
            <w:r w:rsidRPr="00150AED">
              <w:rPr>
                <w:i/>
                <w:color w:val="000000"/>
                <w:sz w:val="20"/>
                <w:szCs w:val="20"/>
              </w:rPr>
              <w:t xml:space="preserve"> energii </w:t>
            </w:r>
            <w:r w:rsidR="00AB04BC">
              <w:rPr>
                <w:i/>
                <w:color w:val="000000"/>
                <w:sz w:val="20"/>
                <w:szCs w:val="20"/>
              </w:rPr>
              <w:t>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E09A1" w14:textId="77777777" w:rsidR="00DB578A" w:rsidRPr="00A02BBC" w:rsidRDefault="00BE6E5C" w:rsidP="001C50E9">
            <w:pPr>
              <w:spacing w:after="0" w:line="240" w:lineRule="auto"/>
              <w:contextualSpacing/>
              <w:jc w:val="center"/>
              <w:rPr>
                <w:sz w:val="20"/>
                <w:szCs w:val="20"/>
              </w:rPr>
            </w:pPr>
            <w:r w:rsidRPr="00A02BBC">
              <w:rPr>
                <w:sz w:val="20"/>
                <w:szCs w:val="20"/>
              </w:rPr>
              <w:t>30,14</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E44253" w14:textId="77777777" w:rsidR="00DB578A" w:rsidRPr="00150AED" w:rsidRDefault="00DB578A" w:rsidP="001C50E9">
            <w:pPr>
              <w:spacing w:after="0" w:line="240" w:lineRule="auto"/>
              <w:contextualSpacing/>
              <w:jc w:val="center"/>
              <w:rPr>
                <w:i/>
                <w:color w:val="000000"/>
                <w:sz w:val="20"/>
                <w:szCs w:val="20"/>
              </w:rPr>
            </w:pPr>
            <w:r w:rsidRPr="00150AED">
              <w:rPr>
                <w:i/>
                <w:color w:val="000000"/>
                <w:sz w:val="20"/>
                <w:szCs w:val="20"/>
              </w:rPr>
              <w:t>[MWh/rok]</w:t>
            </w:r>
          </w:p>
        </w:tc>
      </w:tr>
      <w:tr w:rsidR="00DB578A" w:rsidRPr="00150AED" w14:paraId="30210050"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20EA4DC1" w14:textId="77777777" w:rsidR="00DB578A" w:rsidRPr="00150AED" w:rsidRDefault="00DB578A" w:rsidP="001C50E9">
            <w:pPr>
              <w:spacing w:after="0" w:line="240" w:lineRule="auto"/>
              <w:contextualSpacing/>
              <w:jc w:val="center"/>
              <w:rPr>
                <w:color w:val="000000"/>
                <w:sz w:val="20"/>
                <w:szCs w:val="20"/>
              </w:rPr>
            </w:pPr>
            <w:r w:rsidRPr="00150AED">
              <w:rPr>
                <w:i/>
                <w:color w:val="000000"/>
                <w:sz w:val="20"/>
                <w:szCs w:val="20"/>
              </w:rPr>
              <w:t>Szacowane efekty redukcji</w:t>
            </w:r>
            <w:r>
              <w:rPr>
                <w:i/>
                <w:color w:val="000000"/>
                <w:sz w:val="20"/>
                <w:szCs w:val="20"/>
              </w:rPr>
              <w:t xml:space="preserve"> emisji</w:t>
            </w:r>
            <w:r w:rsidRPr="00150AED">
              <w:rPr>
                <w:i/>
                <w:color w:val="000000"/>
                <w:sz w:val="20"/>
                <w:szCs w:val="20"/>
              </w:rPr>
              <w:t xml:space="preserve"> CO</w:t>
            </w:r>
            <w:r w:rsidRPr="00150AED">
              <w:rPr>
                <w:i/>
                <w:color w:val="000000"/>
                <w:sz w:val="20"/>
                <w:szCs w:val="20"/>
                <w:vertAlign w:val="subscript"/>
              </w:rPr>
              <w:t>2</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B59CC9" w14:textId="77777777" w:rsidR="00DB578A" w:rsidRPr="00A02BBC" w:rsidRDefault="00BE6E5C" w:rsidP="00530050">
            <w:pPr>
              <w:spacing w:after="0" w:line="240" w:lineRule="auto"/>
              <w:contextualSpacing/>
              <w:jc w:val="center"/>
              <w:rPr>
                <w:sz w:val="20"/>
                <w:szCs w:val="20"/>
              </w:rPr>
            </w:pPr>
            <w:r w:rsidRPr="00A02BBC">
              <w:rPr>
                <w:sz w:val="20"/>
                <w:szCs w:val="20"/>
              </w:rPr>
              <w:t>24,47</w:t>
            </w:r>
          </w:p>
        </w:tc>
        <w:tc>
          <w:tcPr>
            <w:tcW w:w="198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D4CA348" w14:textId="77777777" w:rsidR="00DB578A" w:rsidRPr="00150AED" w:rsidRDefault="00DB578A" w:rsidP="001C50E9">
            <w:pPr>
              <w:spacing w:after="0" w:line="240" w:lineRule="auto"/>
              <w:contextualSpacing/>
              <w:jc w:val="center"/>
              <w:rPr>
                <w:color w:val="000000"/>
                <w:sz w:val="20"/>
                <w:szCs w:val="20"/>
              </w:rPr>
            </w:pPr>
            <w:r w:rsidRPr="00150AED">
              <w:rPr>
                <w:i/>
                <w:color w:val="000000"/>
                <w:sz w:val="20"/>
                <w:szCs w:val="20"/>
              </w:rPr>
              <w:t>[Mg CO</w:t>
            </w:r>
            <w:r w:rsidRPr="00150AED">
              <w:rPr>
                <w:i/>
                <w:color w:val="000000"/>
                <w:sz w:val="20"/>
                <w:szCs w:val="20"/>
                <w:vertAlign w:val="subscript"/>
              </w:rPr>
              <w:t>2</w:t>
            </w:r>
            <w:r w:rsidRPr="00150AED">
              <w:rPr>
                <w:i/>
                <w:color w:val="000000"/>
                <w:sz w:val="20"/>
                <w:szCs w:val="20"/>
              </w:rPr>
              <w:t>/rok]</w:t>
            </w:r>
          </w:p>
        </w:tc>
      </w:tr>
      <w:tr w:rsidR="0020596A" w:rsidRPr="00150AED" w14:paraId="52D2F7D8" w14:textId="77777777" w:rsidTr="0020596A">
        <w:tc>
          <w:tcPr>
            <w:tcW w:w="4358" w:type="dxa"/>
            <w:tcBorders>
              <w:top w:val="single" w:sz="4" w:space="0" w:color="000000"/>
              <w:left w:val="single" w:sz="4" w:space="0" w:color="000000"/>
              <w:bottom w:val="single" w:sz="4" w:space="0" w:color="000000"/>
              <w:right w:val="single" w:sz="4" w:space="0" w:color="000000"/>
            </w:tcBorders>
            <w:shd w:val="clear" w:color="auto" w:fill="auto"/>
          </w:tcPr>
          <w:p w14:paraId="7D15B9FA" w14:textId="77777777" w:rsidR="0020596A" w:rsidRPr="00150AED" w:rsidRDefault="0020596A" w:rsidP="0020596A">
            <w:pPr>
              <w:spacing w:after="0" w:line="240" w:lineRule="auto"/>
              <w:contextualSpacing/>
              <w:jc w:val="center"/>
              <w:rPr>
                <w:i/>
                <w:color w:val="000000"/>
                <w:sz w:val="20"/>
                <w:szCs w:val="20"/>
              </w:rPr>
            </w:pPr>
            <w:r>
              <w:rPr>
                <w:i/>
                <w:color w:val="000000"/>
                <w:sz w:val="20"/>
                <w:szCs w:val="20"/>
              </w:rPr>
              <w:t xml:space="preserve">Szacowany wzrost </w:t>
            </w:r>
            <w:r w:rsidRPr="0020596A">
              <w:rPr>
                <w:i/>
                <w:color w:val="000000"/>
                <w:sz w:val="20"/>
                <w:szCs w:val="20"/>
              </w:rPr>
              <w:t>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458C9F82" w14:textId="77777777" w:rsidR="0020596A" w:rsidRDefault="0020596A" w:rsidP="0020596A">
            <w:pPr>
              <w:spacing w:after="0" w:line="240" w:lineRule="auto"/>
              <w:contextualSpacing/>
              <w:jc w:val="center"/>
              <w:rPr>
                <w:sz w:val="20"/>
                <w:szCs w:val="20"/>
              </w:rPr>
            </w:pPr>
            <w:r>
              <w:rPr>
                <w:rFonts w:cs="Arial"/>
                <w:color w:val="000000"/>
                <w:sz w:val="20"/>
                <w:szCs w:val="20"/>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3ED02973" w14:textId="77777777" w:rsidR="0020596A" w:rsidRPr="00150AED" w:rsidRDefault="0020596A" w:rsidP="0020596A">
            <w:pPr>
              <w:spacing w:after="0" w:line="240" w:lineRule="auto"/>
              <w:contextualSpacing/>
              <w:jc w:val="center"/>
              <w:rPr>
                <w:i/>
                <w:color w:val="000000"/>
                <w:sz w:val="20"/>
                <w:szCs w:val="20"/>
              </w:rPr>
            </w:pPr>
            <w:r w:rsidRPr="00137E8E">
              <w:rPr>
                <w:color w:val="000000"/>
                <w:sz w:val="20"/>
                <w:szCs w:val="20"/>
              </w:rPr>
              <w:t>[MWh/</w:t>
            </w:r>
            <w:r>
              <w:rPr>
                <w:color w:val="000000"/>
                <w:sz w:val="20"/>
                <w:szCs w:val="20"/>
              </w:rPr>
              <w:t>rok</w:t>
            </w:r>
            <w:r w:rsidRPr="00137E8E">
              <w:rPr>
                <w:color w:val="000000"/>
                <w:sz w:val="20"/>
                <w:szCs w:val="20"/>
              </w:rPr>
              <w:t>]</w:t>
            </w:r>
          </w:p>
        </w:tc>
      </w:tr>
      <w:tr w:rsidR="0020596A" w:rsidRPr="00150AED" w14:paraId="1EE9720B"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027AF5DC" w14:textId="77777777" w:rsidR="0020596A" w:rsidRPr="00150AED" w:rsidRDefault="0020596A" w:rsidP="0020596A">
            <w:pPr>
              <w:spacing w:after="0" w:line="240" w:lineRule="auto"/>
              <w:contextualSpacing/>
              <w:jc w:val="center"/>
              <w:rPr>
                <w:color w:val="000000"/>
                <w:sz w:val="20"/>
                <w:szCs w:val="20"/>
              </w:rPr>
            </w:pPr>
            <w:r w:rsidRPr="00150AED">
              <w:rPr>
                <w:i/>
                <w:color w:val="000000"/>
                <w:sz w:val="20"/>
                <w:szCs w:val="20"/>
              </w:rPr>
              <w:t>Szacowany koszt</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4236AAF9" w14:textId="77777777" w:rsidR="0020596A" w:rsidRPr="00150AED" w:rsidRDefault="0020596A" w:rsidP="0020596A">
            <w:pPr>
              <w:spacing w:after="0" w:line="240" w:lineRule="auto"/>
              <w:contextualSpacing/>
              <w:jc w:val="center"/>
              <w:rPr>
                <w:sz w:val="20"/>
                <w:szCs w:val="20"/>
              </w:rPr>
            </w:pPr>
            <w:r>
              <w:rPr>
                <w:sz w:val="20"/>
                <w:szCs w:val="20"/>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14:paraId="4649F930" w14:textId="77777777" w:rsidR="0020596A" w:rsidRPr="00150AED" w:rsidRDefault="0020596A" w:rsidP="0020596A">
            <w:pPr>
              <w:spacing w:after="0" w:line="240" w:lineRule="auto"/>
              <w:contextualSpacing/>
              <w:jc w:val="center"/>
              <w:rPr>
                <w:color w:val="000000"/>
                <w:sz w:val="20"/>
                <w:szCs w:val="20"/>
              </w:rPr>
            </w:pPr>
            <w:r w:rsidRPr="00150AED">
              <w:rPr>
                <w:color w:val="000000"/>
                <w:sz w:val="20"/>
                <w:szCs w:val="20"/>
              </w:rPr>
              <w:t>[</w:t>
            </w:r>
            <w:r>
              <w:rPr>
                <w:color w:val="000000"/>
                <w:sz w:val="20"/>
                <w:szCs w:val="20"/>
              </w:rPr>
              <w:t>z</w:t>
            </w:r>
            <w:r w:rsidRPr="00150AED">
              <w:rPr>
                <w:color w:val="000000"/>
                <w:sz w:val="20"/>
                <w:szCs w:val="20"/>
              </w:rPr>
              <w:t>ł]</w:t>
            </w:r>
          </w:p>
        </w:tc>
      </w:tr>
      <w:tr w:rsidR="00E94D7D" w:rsidRPr="000A3C14" w14:paraId="5A32B020" w14:textId="77777777" w:rsidTr="00F21799">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04EEDA20" w14:textId="77777777" w:rsidR="00E94D7D" w:rsidRPr="000A3C14" w:rsidRDefault="00E94D7D" w:rsidP="00F21799">
            <w:pPr>
              <w:spacing w:after="0" w:line="240" w:lineRule="auto"/>
              <w:jc w:val="center"/>
              <w:rPr>
                <w:rFonts w:cs="Calibri"/>
                <w:color w:val="5B9BD5" w:themeColor="accent1"/>
                <w:sz w:val="20"/>
                <w:szCs w:val="20"/>
              </w:rPr>
            </w:pPr>
            <w:r w:rsidRPr="000A3C14">
              <w:rPr>
                <w:rFonts w:cs="Calibri"/>
                <w:color w:val="5B9BD5" w:themeColor="accent1"/>
                <w:sz w:val="20"/>
                <w:szCs w:val="20"/>
              </w:rPr>
              <w:t>Perspektywa do 2025 r.</w:t>
            </w:r>
          </w:p>
        </w:tc>
      </w:tr>
      <w:tr w:rsidR="00E94D7D" w:rsidRPr="000A3C14" w14:paraId="730D6B20" w14:textId="77777777" w:rsidTr="00F21799">
        <w:trPr>
          <w:trHeight w:val="13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659BA5CC" w14:textId="77777777" w:rsidR="00E94D7D" w:rsidRPr="000A3C14" w:rsidRDefault="00E94D7D" w:rsidP="00F21799">
            <w:pPr>
              <w:spacing w:after="0" w:line="240" w:lineRule="auto"/>
              <w:jc w:val="center"/>
              <w:rPr>
                <w:color w:val="5B9BD5" w:themeColor="accent1"/>
                <w:sz w:val="20"/>
                <w:szCs w:val="20"/>
              </w:rPr>
            </w:pPr>
            <w:r w:rsidRPr="000A3C14">
              <w:rPr>
                <w:i/>
                <w:color w:val="5B9BD5" w:themeColor="accent1"/>
                <w:sz w:val="20"/>
                <w:szCs w:val="20"/>
              </w:rPr>
              <w:t>Szacowane efekty redukcji zużycia energii 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1F346BB6" w14:textId="6A32DEAA" w:rsidR="00E94D7D" w:rsidRPr="000A3C14" w:rsidRDefault="00DC0268" w:rsidP="00F21799">
            <w:pPr>
              <w:spacing w:after="0" w:line="240" w:lineRule="auto"/>
              <w:jc w:val="center"/>
              <w:rPr>
                <w:color w:val="5B9BD5" w:themeColor="accent1"/>
                <w:sz w:val="20"/>
                <w:szCs w:val="20"/>
              </w:rPr>
            </w:pPr>
            <w:r>
              <w:rPr>
                <w:color w:val="5B9BD5" w:themeColor="accent1"/>
                <w:sz w:val="20"/>
                <w:szCs w:val="20"/>
              </w:rPr>
              <w:t>375,90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3914EE79" w14:textId="77777777" w:rsidR="00E94D7D" w:rsidRPr="000A3C14" w:rsidRDefault="00E94D7D" w:rsidP="00F21799">
            <w:pPr>
              <w:spacing w:after="0" w:line="240" w:lineRule="auto"/>
              <w:jc w:val="center"/>
              <w:rPr>
                <w:color w:val="5B9BD5" w:themeColor="accent1"/>
                <w:sz w:val="20"/>
                <w:szCs w:val="20"/>
              </w:rPr>
            </w:pPr>
            <w:r w:rsidRPr="000A3C14">
              <w:rPr>
                <w:color w:val="5B9BD5" w:themeColor="accent1"/>
                <w:sz w:val="20"/>
                <w:szCs w:val="20"/>
              </w:rPr>
              <w:t>[MWh/rok]</w:t>
            </w:r>
          </w:p>
        </w:tc>
      </w:tr>
      <w:tr w:rsidR="00E94D7D" w:rsidRPr="000A3C14" w14:paraId="56F2D44B" w14:textId="77777777" w:rsidTr="00F21799">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64D39C4A" w14:textId="77777777" w:rsidR="00E94D7D" w:rsidRPr="000A3C14" w:rsidRDefault="00E94D7D" w:rsidP="00F21799">
            <w:pPr>
              <w:spacing w:after="0" w:line="240" w:lineRule="auto"/>
              <w:jc w:val="center"/>
              <w:rPr>
                <w:color w:val="5B9BD5" w:themeColor="accent1"/>
                <w:sz w:val="20"/>
                <w:szCs w:val="20"/>
              </w:rPr>
            </w:pPr>
            <w:r w:rsidRPr="000A3C14">
              <w:rPr>
                <w:i/>
                <w:color w:val="5B9BD5" w:themeColor="accent1"/>
                <w:sz w:val="20"/>
                <w:szCs w:val="20"/>
              </w:rPr>
              <w:t>Szacowane efekty redukcji emisji CO</w:t>
            </w:r>
            <w:r w:rsidRPr="000A3C14">
              <w:rPr>
                <w:i/>
                <w:color w:val="5B9BD5" w:themeColor="accent1"/>
                <w:sz w:val="20"/>
                <w:szCs w:val="20"/>
                <w:vertAlign w:val="subscript"/>
              </w:rPr>
              <w:t xml:space="preserve">2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251FB1DB" w14:textId="0878EF37" w:rsidR="00E94D7D" w:rsidRPr="000A3C14" w:rsidRDefault="00DC0268" w:rsidP="00F21799">
            <w:pPr>
              <w:spacing w:after="0" w:line="240" w:lineRule="auto"/>
              <w:jc w:val="center"/>
              <w:rPr>
                <w:color w:val="5B9BD5" w:themeColor="accent1"/>
                <w:sz w:val="20"/>
                <w:szCs w:val="20"/>
              </w:rPr>
            </w:pPr>
            <w:r>
              <w:rPr>
                <w:color w:val="5B9BD5" w:themeColor="accent1"/>
                <w:sz w:val="20"/>
                <w:szCs w:val="20"/>
              </w:rPr>
              <w:t>100,28</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4BF6D269" w14:textId="77777777" w:rsidR="00E94D7D" w:rsidRPr="000A3C14" w:rsidRDefault="00E94D7D" w:rsidP="00F21799">
            <w:pPr>
              <w:spacing w:after="0" w:line="240" w:lineRule="auto"/>
              <w:jc w:val="center"/>
              <w:rPr>
                <w:color w:val="5B9BD5" w:themeColor="accent1"/>
                <w:sz w:val="20"/>
                <w:szCs w:val="20"/>
              </w:rPr>
            </w:pPr>
            <w:r w:rsidRPr="000A3C14">
              <w:rPr>
                <w:i/>
                <w:color w:val="5B9BD5" w:themeColor="accent1"/>
                <w:sz w:val="20"/>
                <w:szCs w:val="20"/>
              </w:rPr>
              <w:t>[Mg CO</w:t>
            </w:r>
            <w:r w:rsidRPr="000A3C14">
              <w:rPr>
                <w:i/>
                <w:color w:val="5B9BD5" w:themeColor="accent1"/>
                <w:sz w:val="20"/>
                <w:szCs w:val="20"/>
                <w:vertAlign w:val="subscript"/>
              </w:rPr>
              <w:t>2</w:t>
            </w:r>
            <w:r w:rsidRPr="000A3C14">
              <w:rPr>
                <w:i/>
                <w:color w:val="5B9BD5" w:themeColor="accent1"/>
                <w:sz w:val="20"/>
                <w:szCs w:val="20"/>
              </w:rPr>
              <w:t>/rok]</w:t>
            </w:r>
          </w:p>
        </w:tc>
      </w:tr>
      <w:tr w:rsidR="00E94D7D" w:rsidRPr="000A3C14" w14:paraId="683851DE" w14:textId="77777777" w:rsidTr="00F21799">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3CC72C65" w14:textId="77777777" w:rsidR="00E94D7D" w:rsidRPr="000A3C14" w:rsidRDefault="00E94D7D" w:rsidP="00F21799">
            <w:pPr>
              <w:spacing w:after="0" w:line="240" w:lineRule="auto"/>
              <w:jc w:val="center"/>
              <w:rPr>
                <w:i/>
                <w:color w:val="5B9BD5" w:themeColor="accent1"/>
                <w:sz w:val="20"/>
                <w:szCs w:val="20"/>
              </w:rPr>
            </w:pPr>
            <w:r w:rsidRPr="000A3C14">
              <w:rPr>
                <w:i/>
                <w:color w:val="5B9BD5" w:themeColor="accent1"/>
                <w:sz w:val="20"/>
                <w:szCs w:val="20"/>
              </w:rPr>
              <w:t>Szacowany wzrost 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3FFEEECA" w14:textId="77777777" w:rsidR="00E94D7D" w:rsidRPr="000A3C14" w:rsidRDefault="00E94D7D" w:rsidP="00F21799">
            <w:pPr>
              <w:spacing w:after="0" w:line="240" w:lineRule="auto"/>
              <w:jc w:val="center"/>
              <w:rPr>
                <w:rFonts w:cs="Arial"/>
                <w:color w:val="5B9BD5" w:themeColor="accent1"/>
                <w:sz w:val="20"/>
                <w:szCs w:val="20"/>
              </w:rPr>
            </w:pPr>
            <w:r w:rsidRPr="000A3C14">
              <w:rPr>
                <w:rFonts w:cs="Arial"/>
                <w:color w:val="5B9BD5" w:themeColor="accent1"/>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21B9BE4" w14:textId="77777777" w:rsidR="00E94D7D" w:rsidRPr="000A3C14" w:rsidRDefault="00E94D7D" w:rsidP="00F21799">
            <w:pPr>
              <w:spacing w:after="0" w:line="240" w:lineRule="auto"/>
              <w:jc w:val="center"/>
              <w:rPr>
                <w:i/>
                <w:color w:val="5B9BD5" w:themeColor="accent1"/>
                <w:sz w:val="20"/>
                <w:szCs w:val="20"/>
              </w:rPr>
            </w:pPr>
            <w:r w:rsidRPr="000A3C14">
              <w:rPr>
                <w:color w:val="5B9BD5" w:themeColor="accent1"/>
                <w:sz w:val="20"/>
                <w:szCs w:val="20"/>
              </w:rPr>
              <w:t>[MWh/rok]</w:t>
            </w:r>
          </w:p>
        </w:tc>
      </w:tr>
      <w:tr w:rsidR="00E94D7D" w:rsidRPr="000A3C14" w14:paraId="13C63973" w14:textId="77777777" w:rsidTr="00F21799">
        <w:trPr>
          <w:trHeight w:val="12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53A99BE5" w14:textId="2A49E275" w:rsidR="00E94D7D" w:rsidRPr="000A3C14" w:rsidRDefault="00E94D7D" w:rsidP="00F505EC">
            <w:pPr>
              <w:spacing w:after="0" w:line="240" w:lineRule="auto"/>
              <w:jc w:val="center"/>
              <w:rPr>
                <w:i/>
                <w:color w:val="5B9BD5" w:themeColor="accent1"/>
                <w:sz w:val="20"/>
                <w:szCs w:val="20"/>
              </w:rPr>
            </w:pPr>
            <w:r w:rsidRPr="000A3C14">
              <w:rPr>
                <w:i/>
                <w:color w:val="5B9BD5" w:themeColor="accent1"/>
                <w:sz w:val="20"/>
                <w:szCs w:val="20"/>
              </w:rPr>
              <w:t xml:space="preserve">Szacowany koszt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2CCE8FC3" w14:textId="3CECF516" w:rsidR="00E94D7D" w:rsidRPr="000A3C14" w:rsidRDefault="00DC0268" w:rsidP="00F21799">
            <w:pPr>
              <w:spacing w:after="0" w:line="240" w:lineRule="auto"/>
              <w:jc w:val="center"/>
              <w:rPr>
                <w:rFonts w:cs="Arial"/>
                <w:color w:val="5B9BD5" w:themeColor="accent1"/>
                <w:sz w:val="20"/>
                <w:szCs w:val="20"/>
              </w:rPr>
            </w:pPr>
            <w:r>
              <w:rPr>
                <w:color w:val="5B9BD5" w:themeColor="accent1"/>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0B6DF114" w14:textId="77777777" w:rsidR="00E94D7D" w:rsidRPr="000A3C14" w:rsidRDefault="00E94D7D" w:rsidP="00F21799">
            <w:pPr>
              <w:spacing w:after="0" w:line="240" w:lineRule="auto"/>
              <w:jc w:val="center"/>
              <w:rPr>
                <w:i/>
                <w:color w:val="5B9BD5" w:themeColor="accent1"/>
                <w:sz w:val="20"/>
                <w:szCs w:val="20"/>
              </w:rPr>
            </w:pPr>
            <w:r w:rsidRPr="000A3C14">
              <w:rPr>
                <w:color w:val="5B9BD5" w:themeColor="accent1"/>
                <w:sz w:val="20"/>
                <w:szCs w:val="20"/>
              </w:rPr>
              <w:t>[zł]</w:t>
            </w:r>
          </w:p>
        </w:tc>
      </w:tr>
    </w:tbl>
    <w:p w14:paraId="7CC8CE09" w14:textId="77777777" w:rsidR="006229E1" w:rsidRPr="006229E1" w:rsidRDefault="006229E1" w:rsidP="006229E1">
      <w:pPr>
        <w:shd w:val="clear" w:color="auto" w:fill="FFFFFF"/>
        <w:jc w:val="both"/>
        <w:rPr>
          <w:sz w:val="20"/>
          <w:szCs w:val="20"/>
        </w:rPr>
      </w:pPr>
      <w:r w:rsidRPr="006229E1">
        <w:rPr>
          <w:sz w:val="20"/>
          <w:szCs w:val="20"/>
        </w:rPr>
        <w:lastRenderedPageBreak/>
        <w:t xml:space="preserve">*zadanie to nie wiąże się z dodatkowymi kosztami po stronie budżetu. Na obecną chwilę brak możliwości oceny czy kryterium ekologiczne w zamówieniu na wykonanie dostawy towarów czy wykonania usług na cele UG </w:t>
      </w:r>
      <w:r w:rsidR="002B648D">
        <w:rPr>
          <w:sz w:val="20"/>
          <w:szCs w:val="20"/>
        </w:rPr>
        <w:t>Olszanka</w:t>
      </w:r>
      <w:r w:rsidRPr="006229E1">
        <w:rPr>
          <w:sz w:val="20"/>
          <w:szCs w:val="20"/>
        </w:rPr>
        <w:t xml:space="preserve"> wpłynie na dodatkowe koszty. Obecnie dostawcy usług i towarów prowadzą w większości zrównoważony rozwój firm z poszanowaniem środowiska, a umieszczenie kryterium ekologicznego w zapytaniu ofertowym spowoduje zawarcie w ofercie na wykonanie usługi np. robót drogowych informacji o posiadanym sprzęcie i spełnianych normach, którymi wykonawca dysponuje niezależnie od umieszczenie w zapytaniu owego kryterium. Zamawiający (Gmina </w:t>
      </w:r>
      <w:r w:rsidR="002B648D">
        <w:rPr>
          <w:sz w:val="20"/>
          <w:szCs w:val="20"/>
        </w:rPr>
        <w:t>Olszanka</w:t>
      </w:r>
      <w:r w:rsidRPr="006229E1">
        <w:rPr>
          <w:sz w:val="20"/>
          <w:szCs w:val="20"/>
        </w:rPr>
        <w:t>) posiądzie wiedzę o dobrym stanie sprzętu wykonawcy i</w:t>
      </w:r>
      <w:r w:rsidR="00893659">
        <w:rPr>
          <w:sz w:val="20"/>
          <w:szCs w:val="20"/>
        </w:rPr>
        <w:t> </w:t>
      </w:r>
      <w:r w:rsidRPr="006229E1">
        <w:rPr>
          <w:sz w:val="20"/>
          <w:szCs w:val="20"/>
        </w:rPr>
        <w:t>gwarancję braku dodatkowego negatywnego oddziaływania na środowisko. Ponadto zakup urządzeń o minimalnej sprawności lub klasie energooszczędności np. A przyniesie w konsekwencji spadek poboru energii elektrycznej, a więc i oszczędności w gminnym budżecie. Gmina stoi na stanowisku braku wpływu realizacji polityki zielonych zamówień publicznych na dodatkowe koszty dla budżetu.</w:t>
      </w:r>
    </w:p>
    <w:p w14:paraId="3E951865" w14:textId="77777777" w:rsidR="00824A8B" w:rsidRPr="00184495" w:rsidRDefault="00824A8B" w:rsidP="00824A8B">
      <w:pPr>
        <w:autoSpaceDE w:val="0"/>
        <w:autoSpaceDN w:val="0"/>
        <w:adjustRightInd w:val="0"/>
        <w:spacing w:before="240"/>
        <w:jc w:val="both"/>
        <w:rPr>
          <w:rFonts w:cs="Calibri"/>
          <w:color w:val="000000"/>
        </w:rPr>
      </w:pPr>
      <w:r>
        <w:rPr>
          <w:rFonts w:cs="Calibri"/>
          <w:color w:val="000000"/>
        </w:rPr>
        <w:t>ZZP (zielone zamówienia publiczne) to element proekologicznej polityki samorządu lokalnego polegający na określaniu kryteriów ekologicznych w ogłaszanych przetargach lub zapytaniach ofertowych. W związku z tym, że obecnie gmina Olszanka nie posiada ustalonych procedur udzielania zamówień do kwoty 30 tys. euro, należy rozważyć przyjęcie takich procedur i zawarcie w nich szczegółowych zapisów dot. zasad przyjmowania kryteriów ekologicznych przy ogłaszaniu przetargów i zapytań ofertowych. Gmina Olszanka zobowiązuje się do wszczęcia prac nad opracowaniem ww.</w:t>
      </w:r>
      <w:r w:rsidR="00893659">
        <w:rPr>
          <w:rFonts w:cs="Calibri"/>
          <w:color w:val="000000"/>
        </w:rPr>
        <w:t> </w:t>
      </w:r>
      <w:r>
        <w:rPr>
          <w:rFonts w:cs="Calibri"/>
          <w:color w:val="000000"/>
        </w:rPr>
        <w:t xml:space="preserve">procedur w okresie obowiązywania PGN i opublikowania sprawozdania z tychże prac jako załącznika do oceny wykonania PGN (realizowanej nie rzadziej niż raz na 3 lata). </w:t>
      </w:r>
      <w:r w:rsidRPr="00BE6E5C">
        <w:rPr>
          <w:rFonts w:cs="Calibri"/>
          <w:color w:val="000000"/>
        </w:rPr>
        <w:t>Realizacja zadania przyczyni się do spadku emisji CO</w:t>
      </w:r>
      <w:r w:rsidRPr="00BE6E5C">
        <w:rPr>
          <w:rFonts w:cs="Calibri"/>
          <w:color w:val="000000"/>
          <w:vertAlign w:val="subscript"/>
        </w:rPr>
        <w:t>2</w:t>
      </w:r>
      <w:r w:rsidRPr="00BE6E5C">
        <w:rPr>
          <w:rFonts w:cs="Calibri"/>
          <w:color w:val="000000"/>
        </w:rPr>
        <w:t xml:space="preserve"> ze zużycia energii elektrycznej w budynkach gminnych, która w</w:t>
      </w:r>
      <w:r w:rsidR="00893659">
        <w:rPr>
          <w:rFonts w:cs="Calibri"/>
          <w:color w:val="000000"/>
        </w:rPr>
        <w:t> </w:t>
      </w:r>
      <w:r w:rsidRPr="00BE6E5C">
        <w:rPr>
          <w:rFonts w:cs="Calibri"/>
          <w:color w:val="000000"/>
        </w:rPr>
        <w:t>2014</w:t>
      </w:r>
      <w:r>
        <w:rPr>
          <w:rFonts w:cs="Calibri"/>
          <w:color w:val="000000"/>
        </w:rPr>
        <w:t xml:space="preserve"> r. wg BEI </w:t>
      </w:r>
      <w:r w:rsidRPr="00BE6E5C">
        <w:rPr>
          <w:rFonts w:cs="Calibri"/>
          <w:color w:val="000000"/>
        </w:rPr>
        <w:t>wyniosła łącznie z zapotrzebowaniem na ogrzewanie 489,43 Mg CO</w:t>
      </w:r>
      <w:r w:rsidRPr="00BE6E5C">
        <w:rPr>
          <w:rFonts w:cs="Calibri"/>
          <w:color w:val="000000"/>
          <w:vertAlign w:val="subscript"/>
        </w:rPr>
        <w:t>2</w:t>
      </w:r>
      <w:r w:rsidRPr="00BE6E5C">
        <w:rPr>
          <w:rFonts w:cs="Calibri"/>
          <w:color w:val="000000"/>
        </w:rPr>
        <w:t>.</w:t>
      </w:r>
    </w:p>
    <w:p w14:paraId="78D5AE88" w14:textId="77777777" w:rsidR="00824A8B" w:rsidRDefault="00824A8B" w:rsidP="00824A8B">
      <w:pPr>
        <w:autoSpaceDE w:val="0"/>
        <w:autoSpaceDN w:val="0"/>
        <w:adjustRightInd w:val="0"/>
        <w:spacing w:before="240"/>
        <w:jc w:val="both"/>
        <w:rPr>
          <w:rFonts w:cs="Calibri"/>
          <w:color w:val="000000"/>
        </w:rPr>
      </w:pPr>
      <w:r>
        <w:rPr>
          <w:rFonts w:cs="Calibri"/>
          <w:color w:val="000000"/>
        </w:rPr>
        <w:t xml:space="preserve">Do czasu przyjęcia procedur udzielenia zamówień publicznych do kwoty 30 tys. euro, gmina Olszanka poprzez niniejszy dokument obliguje się do stosowania w zapytaniach ofertowych do ww. kwoty kryterium ekologicznego. Przyjmuje się, że od dnia uchwalenia przez Radę Gminy Planu Gospodarki Niskoemisyjnej dla gminy Olszanka na lata 2015-2020, w odniesieniu do każdego zamówienia publicznego do kwoty 30 tys. euro, gmina Olszanka zastosuje kryterium ekologiczne. O ewentualnym odstępstwie od ww. zasady każdorazowo zadecyduje kierownik Referatu </w:t>
      </w:r>
      <w:r w:rsidRPr="00B059FE">
        <w:rPr>
          <w:rFonts w:cs="Calibri"/>
          <w:color w:val="000000"/>
        </w:rPr>
        <w:t>Inwestycji, Rolnictwa i</w:t>
      </w:r>
      <w:r>
        <w:rPr>
          <w:rFonts w:cs="Calibri"/>
          <w:color w:val="000000"/>
        </w:rPr>
        <w:t> </w:t>
      </w:r>
      <w:r w:rsidRPr="00B059FE">
        <w:rPr>
          <w:rFonts w:cs="Calibri"/>
          <w:color w:val="000000"/>
        </w:rPr>
        <w:t>Ochrony Środowiska</w:t>
      </w:r>
      <w:r>
        <w:rPr>
          <w:rFonts w:cs="Calibri"/>
          <w:color w:val="000000"/>
        </w:rPr>
        <w:t>. Warunkiem odstępstwa od zawarcia kryterium ekologicznego w zamówieniu będzie możliwość istotnego wzrostu ceny usług lub robót w wyniku przyjęcia ww. kryterium. Każdorazowo odstępstwo powinno być potwierdzone stosowną adnotacją w dokumentacji danego zamówienia.</w:t>
      </w:r>
    </w:p>
    <w:p w14:paraId="3895A16D" w14:textId="77777777" w:rsidR="00824A8B" w:rsidRDefault="00824A8B" w:rsidP="00824A8B">
      <w:pPr>
        <w:autoSpaceDE w:val="0"/>
        <w:autoSpaceDN w:val="0"/>
        <w:adjustRightInd w:val="0"/>
        <w:spacing w:before="240"/>
        <w:jc w:val="both"/>
        <w:rPr>
          <w:rFonts w:cs="Calibri"/>
          <w:color w:val="000000"/>
        </w:rPr>
      </w:pPr>
      <w:r>
        <w:rPr>
          <w:rFonts w:cs="Calibri"/>
          <w:color w:val="000000"/>
        </w:rPr>
        <w:t>W procesie monitorowania realizacji postanowień PGN, weryfikujący dokona oceny stopnia wykonania zadania. Ocena wykonania działania będzie pozytywna, jeśli gmina wykaże co najmniej 10 zamówień o wartości do 30 tys. euro dla których przyjęto kryteria ekologiczne w okresie obowiązywania PGN.</w:t>
      </w:r>
    </w:p>
    <w:p w14:paraId="5F5E9C8D" w14:textId="77777777" w:rsidR="006229E1" w:rsidRPr="00150AED" w:rsidRDefault="006229E1" w:rsidP="006229E1">
      <w:pPr>
        <w:autoSpaceDE w:val="0"/>
        <w:autoSpaceDN w:val="0"/>
        <w:adjustRightInd w:val="0"/>
        <w:spacing w:before="240"/>
        <w:jc w:val="both"/>
        <w:rPr>
          <w:rFonts w:cs="Calibri"/>
          <w:color w:val="000000"/>
        </w:rPr>
      </w:pPr>
      <w:r>
        <w:rPr>
          <w:rFonts w:cs="Calibri"/>
          <w:color w:val="000000"/>
        </w:rPr>
        <w:t>Wszelkie zamówienia powyżej tej wartości (równowartość 30 tys. euro w złotych) realizowane są i nadal będą na podstawie Ustawy z dnia 29 stycznia 2004 r. Prawo Zamówień Publicznych, poprzez odpowiednie procedury, z zachowaniem kryterium ekonomicznego (cena) oraz kryterium jakościowego usługi weryfikowanego przede wszystkim poprzez doświadczenie wykonawcy w</w:t>
      </w:r>
      <w:r w:rsidR="00BD1B2E">
        <w:rPr>
          <w:rFonts w:cs="Calibri"/>
          <w:color w:val="000000"/>
        </w:rPr>
        <w:t> </w:t>
      </w:r>
      <w:r>
        <w:rPr>
          <w:rFonts w:cs="Calibri"/>
          <w:color w:val="000000"/>
        </w:rPr>
        <w:t>realizacji danego typu zamówienia. W okresie obowiązywania Planu, gminne władze nie planują zmiany ww. kryteriów (poprzez włączenie kryterium ekologicznego).</w:t>
      </w:r>
    </w:p>
    <w:p w14:paraId="4BA8B1C7" w14:textId="77777777" w:rsidR="006229E1" w:rsidRDefault="006229E1" w:rsidP="006229E1">
      <w:pPr>
        <w:autoSpaceDE w:val="0"/>
        <w:autoSpaceDN w:val="0"/>
        <w:adjustRightInd w:val="0"/>
        <w:jc w:val="both"/>
        <w:rPr>
          <w:rFonts w:cs="Calibri"/>
          <w:color w:val="000000"/>
        </w:rPr>
      </w:pPr>
      <w:r>
        <w:rPr>
          <w:rFonts w:cs="Calibri"/>
          <w:color w:val="000000"/>
        </w:rPr>
        <w:t>Kryteria ekologiczne, które będą włączane do zapytań ofertowych, to np. minimalna sprawność urządzenia grzewczego, minimalna klasa efektywności energetycznej urządzeń elektrycznych, maksymalne zużycie energii elektrycznej na rok, maksymalne zużycie paliw na 100 km, wymóg prowadzenia robót sprzętem o dobrym stanie technicznym, spełniającym normy ochrony środowiska.</w:t>
      </w:r>
    </w:p>
    <w:p w14:paraId="21B8EFFE" w14:textId="77777777" w:rsidR="006229E1" w:rsidRPr="00150AED" w:rsidRDefault="006229E1" w:rsidP="006229E1">
      <w:pPr>
        <w:autoSpaceDE w:val="0"/>
        <w:autoSpaceDN w:val="0"/>
        <w:adjustRightInd w:val="0"/>
        <w:jc w:val="both"/>
        <w:rPr>
          <w:rFonts w:cs="Calibri"/>
          <w:color w:val="000000"/>
        </w:rPr>
      </w:pPr>
      <w:r>
        <w:rPr>
          <w:rFonts w:cs="Calibri"/>
          <w:color w:val="000000"/>
        </w:rPr>
        <w:lastRenderedPageBreak/>
        <w:t>Zamówienia, w stosunku do których gmina uwzględni opisywany instrument polityki proekologicznej to m.in.:</w:t>
      </w:r>
    </w:p>
    <w:p w14:paraId="4EDBAECD" w14:textId="77777777" w:rsidR="006229E1" w:rsidRPr="00150AED" w:rsidRDefault="006229E1" w:rsidP="00D4627B">
      <w:pPr>
        <w:numPr>
          <w:ilvl w:val="0"/>
          <w:numId w:val="38"/>
        </w:numPr>
        <w:autoSpaceDE w:val="0"/>
        <w:autoSpaceDN w:val="0"/>
        <w:adjustRightInd w:val="0"/>
        <w:spacing w:after="0" w:line="240" w:lineRule="auto"/>
        <w:jc w:val="both"/>
        <w:rPr>
          <w:rFonts w:cs="Calibri"/>
          <w:color w:val="000000"/>
        </w:rPr>
      </w:pPr>
      <w:r w:rsidRPr="00150AED">
        <w:rPr>
          <w:rFonts w:cs="Calibri"/>
          <w:color w:val="000000"/>
        </w:rPr>
        <w:t xml:space="preserve">wymiana </w:t>
      </w:r>
      <w:r>
        <w:rPr>
          <w:rFonts w:cs="Calibri"/>
          <w:color w:val="000000"/>
        </w:rPr>
        <w:t>oświetlenia (żarówek lub świetlówek)</w:t>
      </w:r>
      <w:r w:rsidRPr="00150AED">
        <w:rPr>
          <w:rFonts w:cs="Calibri"/>
          <w:color w:val="000000"/>
        </w:rPr>
        <w:t xml:space="preserve"> na energooszczędne, </w:t>
      </w:r>
    </w:p>
    <w:p w14:paraId="5CCDCBE8" w14:textId="77777777" w:rsidR="006229E1" w:rsidRPr="00150AED" w:rsidRDefault="006229E1" w:rsidP="00D4627B">
      <w:pPr>
        <w:numPr>
          <w:ilvl w:val="0"/>
          <w:numId w:val="38"/>
        </w:numPr>
        <w:autoSpaceDE w:val="0"/>
        <w:autoSpaceDN w:val="0"/>
        <w:adjustRightInd w:val="0"/>
        <w:spacing w:after="0" w:line="240" w:lineRule="auto"/>
        <w:jc w:val="both"/>
        <w:rPr>
          <w:rFonts w:cs="Calibri"/>
          <w:color w:val="000000"/>
        </w:rPr>
      </w:pPr>
      <w:r>
        <w:rPr>
          <w:rFonts w:cs="Calibri"/>
          <w:color w:val="000000"/>
        </w:rPr>
        <w:t xml:space="preserve">zakup </w:t>
      </w:r>
      <w:r w:rsidRPr="00150AED">
        <w:rPr>
          <w:rFonts w:cs="Calibri"/>
          <w:color w:val="000000"/>
        </w:rPr>
        <w:t xml:space="preserve">środków transportu, </w:t>
      </w:r>
    </w:p>
    <w:p w14:paraId="5E147086" w14:textId="77777777" w:rsidR="006229E1" w:rsidRPr="00150AED" w:rsidRDefault="006229E1" w:rsidP="00D4627B">
      <w:pPr>
        <w:numPr>
          <w:ilvl w:val="0"/>
          <w:numId w:val="38"/>
        </w:numPr>
        <w:autoSpaceDE w:val="0"/>
        <w:autoSpaceDN w:val="0"/>
        <w:adjustRightInd w:val="0"/>
        <w:spacing w:after="0" w:line="240" w:lineRule="auto"/>
        <w:jc w:val="both"/>
        <w:rPr>
          <w:rFonts w:cs="Calibri"/>
          <w:color w:val="000000"/>
        </w:rPr>
      </w:pPr>
      <w:r>
        <w:rPr>
          <w:rFonts w:cs="Calibri"/>
          <w:color w:val="000000"/>
        </w:rPr>
        <w:t xml:space="preserve">zakup </w:t>
      </w:r>
      <w:r w:rsidRPr="00150AED">
        <w:rPr>
          <w:rFonts w:cs="Calibri"/>
          <w:color w:val="000000"/>
        </w:rPr>
        <w:t xml:space="preserve">sprzętu komputerowego </w:t>
      </w:r>
      <w:r>
        <w:rPr>
          <w:rFonts w:cs="Calibri"/>
          <w:color w:val="000000"/>
        </w:rPr>
        <w:t>lub urządzeń AGD,</w:t>
      </w:r>
    </w:p>
    <w:p w14:paraId="512DBE70" w14:textId="77777777" w:rsidR="006229E1" w:rsidRPr="00150AED" w:rsidRDefault="006229E1" w:rsidP="00D4627B">
      <w:pPr>
        <w:numPr>
          <w:ilvl w:val="0"/>
          <w:numId w:val="38"/>
        </w:numPr>
        <w:autoSpaceDE w:val="0"/>
        <w:autoSpaceDN w:val="0"/>
        <w:adjustRightInd w:val="0"/>
        <w:spacing w:after="0" w:line="240" w:lineRule="auto"/>
        <w:jc w:val="both"/>
        <w:rPr>
          <w:rFonts w:cs="Calibri"/>
          <w:color w:val="000000"/>
        </w:rPr>
      </w:pPr>
      <w:r>
        <w:rPr>
          <w:rFonts w:cs="Calibri"/>
          <w:color w:val="000000"/>
        </w:rPr>
        <w:t>zakup instalacji klimatyzacji lub wentylacji</w:t>
      </w:r>
      <w:r w:rsidRPr="00150AED">
        <w:rPr>
          <w:rFonts w:cs="Calibri"/>
          <w:color w:val="000000"/>
        </w:rPr>
        <w:t xml:space="preserve">, </w:t>
      </w:r>
    </w:p>
    <w:p w14:paraId="62EFAEE5" w14:textId="77777777" w:rsidR="006229E1" w:rsidRDefault="006229E1" w:rsidP="00D4627B">
      <w:pPr>
        <w:numPr>
          <w:ilvl w:val="0"/>
          <w:numId w:val="38"/>
        </w:numPr>
        <w:autoSpaceDE w:val="0"/>
        <w:autoSpaceDN w:val="0"/>
        <w:adjustRightInd w:val="0"/>
        <w:spacing w:after="0" w:line="240" w:lineRule="auto"/>
        <w:jc w:val="both"/>
        <w:rPr>
          <w:rFonts w:cs="Calibri"/>
          <w:color w:val="000000"/>
        </w:rPr>
      </w:pPr>
      <w:r w:rsidRPr="00150AED">
        <w:rPr>
          <w:rFonts w:cs="Calibri"/>
          <w:color w:val="000000"/>
        </w:rPr>
        <w:t xml:space="preserve">wykorzystywanie energii </w:t>
      </w:r>
      <w:r>
        <w:rPr>
          <w:rFonts w:cs="Calibri"/>
          <w:color w:val="000000"/>
        </w:rPr>
        <w:t>z OZE,</w:t>
      </w:r>
    </w:p>
    <w:p w14:paraId="201569B9" w14:textId="77777777" w:rsidR="006229E1" w:rsidRDefault="006229E1" w:rsidP="00D4627B">
      <w:pPr>
        <w:numPr>
          <w:ilvl w:val="0"/>
          <w:numId w:val="38"/>
        </w:numPr>
        <w:autoSpaceDE w:val="0"/>
        <w:autoSpaceDN w:val="0"/>
        <w:adjustRightInd w:val="0"/>
        <w:spacing w:after="0" w:line="240" w:lineRule="auto"/>
        <w:jc w:val="both"/>
        <w:rPr>
          <w:rFonts w:cs="Calibri"/>
          <w:color w:val="000000"/>
        </w:rPr>
      </w:pPr>
      <w:r>
        <w:rPr>
          <w:rFonts w:cs="Calibri"/>
          <w:color w:val="000000"/>
        </w:rPr>
        <w:t>roboty drogowe/budowlane</w:t>
      </w:r>
      <w:r w:rsidRPr="00150AED">
        <w:rPr>
          <w:rFonts w:cs="Calibri"/>
          <w:color w:val="000000"/>
        </w:rPr>
        <w:t>.</w:t>
      </w:r>
    </w:p>
    <w:p w14:paraId="7085B293" w14:textId="77777777" w:rsidR="006229E1" w:rsidRDefault="006229E1" w:rsidP="006229E1">
      <w:pPr>
        <w:autoSpaceDE w:val="0"/>
        <w:autoSpaceDN w:val="0"/>
        <w:adjustRightInd w:val="0"/>
        <w:spacing w:after="0"/>
        <w:jc w:val="both"/>
        <w:rPr>
          <w:rFonts w:cs="Calibri"/>
          <w:color w:val="000000"/>
        </w:rPr>
      </w:pPr>
    </w:p>
    <w:p w14:paraId="54209F79" w14:textId="77777777" w:rsidR="006229E1" w:rsidRDefault="00EA7AC7" w:rsidP="006229E1">
      <w:pPr>
        <w:autoSpaceDE w:val="0"/>
        <w:autoSpaceDN w:val="0"/>
        <w:adjustRightInd w:val="0"/>
        <w:spacing w:after="240"/>
        <w:jc w:val="both"/>
        <w:rPr>
          <w:rFonts w:cs="Calibri"/>
          <w:color w:val="000000"/>
        </w:rPr>
      </w:pPr>
      <w:r>
        <w:rPr>
          <w:rFonts w:cs="Calibri"/>
          <w:color w:val="000000"/>
        </w:rPr>
        <w:t>Politykę ZZP jednostki samorządu terytorialnego mogą realizować z wykorzystaniem wielu instrumentów, jednym z nich jest np.</w:t>
      </w:r>
      <w:r w:rsidR="00B50E82">
        <w:rPr>
          <w:rFonts w:cs="Calibri"/>
          <w:color w:val="000000"/>
        </w:rPr>
        <w:t xml:space="preserve"> </w:t>
      </w:r>
      <w:r w:rsidR="006229E1" w:rsidRPr="00D9002B">
        <w:rPr>
          <w:rFonts w:cs="Calibri"/>
          <w:color w:val="000000"/>
        </w:rPr>
        <w:t>zakup</w:t>
      </w:r>
      <w:r w:rsidR="006229E1">
        <w:rPr>
          <w:rFonts w:cs="Calibri"/>
          <w:color w:val="000000"/>
        </w:rPr>
        <w:t xml:space="preserve"> części zużywanej</w:t>
      </w:r>
      <w:r w:rsidR="006229E1" w:rsidRPr="00D9002B">
        <w:rPr>
          <w:rFonts w:cs="Calibri"/>
          <w:color w:val="000000"/>
        </w:rPr>
        <w:t xml:space="preserve"> energii </w:t>
      </w:r>
      <w:r w:rsidR="006229E1">
        <w:rPr>
          <w:rFonts w:cs="Calibri"/>
          <w:color w:val="000000"/>
        </w:rPr>
        <w:t>elektrycznej jako  wyprodukowanej z OZE, np. </w:t>
      </w:r>
      <w:r w:rsidR="006229E1" w:rsidRPr="00D9002B">
        <w:rPr>
          <w:rFonts w:cs="Calibri"/>
          <w:color w:val="000000"/>
        </w:rPr>
        <w:t>elektrowni wodnych i wiatrowych</w:t>
      </w:r>
      <w:r w:rsidR="006229E1">
        <w:rPr>
          <w:rFonts w:cs="Calibri"/>
          <w:color w:val="000000"/>
        </w:rPr>
        <w:t xml:space="preserve"> lub farm fotowoltaicznych</w:t>
      </w:r>
      <w:r w:rsidR="006229E1" w:rsidRPr="00D9002B">
        <w:rPr>
          <w:rFonts w:cs="Calibri"/>
          <w:color w:val="000000"/>
        </w:rPr>
        <w:t>. Instytucja wykorzystująca energię z</w:t>
      </w:r>
      <w:r w:rsidR="006229E1">
        <w:rPr>
          <w:rFonts w:cs="Calibri"/>
          <w:color w:val="000000"/>
        </w:rPr>
        <w:t> </w:t>
      </w:r>
      <w:r w:rsidR="006229E1" w:rsidRPr="00D9002B">
        <w:rPr>
          <w:rFonts w:cs="Calibri"/>
          <w:color w:val="000000"/>
        </w:rPr>
        <w:t xml:space="preserve">OZE może posługiwać się znakiem nadawanym przez Polskie Towarzystwo Certyfikacji Energii (PTCE). </w:t>
      </w:r>
      <w:r w:rsidR="006229E1">
        <w:rPr>
          <w:rFonts w:cs="Calibri"/>
          <w:color w:val="000000"/>
        </w:rPr>
        <w:t>Dzięki inwestycji w zakup energii elektrycznej z OZE gmina zysk</w:t>
      </w:r>
      <w:r>
        <w:rPr>
          <w:rFonts w:cs="Calibri"/>
          <w:color w:val="000000"/>
        </w:rPr>
        <w:t>uje</w:t>
      </w:r>
      <w:r w:rsidR="006229E1">
        <w:rPr>
          <w:rFonts w:cs="Calibri"/>
          <w:color w:val="000000"/>
        </w:rPr>
        <w:t xml:space="preserve"> na prestiżu, a ponadto </w:t>
      </w:r>
      <w:r>
        <w:rPr>
          <w:rFonts w:cs="Calibri"/>
          <w:color w:val="000000"/>
        </w:rPr>
        <w:t>promuje</w:t>
      </w:r>
      <w:r w:rsidR="006229E1">
        <w:rPr>
          <w:rFonts w:cs="Calibri"/>
          <w:color w:val="000000"/>
        </w:rPr>
        <w:t xml:space="preserve"> w ten sposób korzystanie z ekologicznych źródeł energii zarówno w</w:t>
      </w:r>
      <w:r>
        <w:rPr>
          <w:rFonts w:cs="Calibri"/>
          <w:color w:val="000000"/>
        </w:rPr>
        <w:t> </w:t>
      </w:r>
      <w:r w:rsidR="006229E1">
        <w:rPr>
          <w:rFonts w:cs="Calibri"/>
          <w:color w:val="000000"/>
        </w:rPr>
        <w:t xml:space="preserve">regionie (w odniesieniu do innych jednostek samorządu terytorialnego), jak i w stosunku do mieszkańców (przykład do naśladowania). </w:t>
      </w:r>
      <w:r>
        <w:rPr>
          <w:rFonts w:cs="Calibri"/>
          <w:color w:val="000000"/>
        </w:rPr>
        <w:t xml:space="preserve">Niemniej jednak w chwili obecnej Gmina Olszanka, ma wiele innych priorytetowych działań do wykonania, które przyniosą realne obniżenie emisji </w:t>
      </w:r>
      <w:r w:rsidRPr="00EA7AC7">
        <w:rPr>
          <w:rFonts w:cs="Calibri"/>
          <w:color w:val="000000"/>
        </w:rPr>
        <w:t>CO</w:t>
      </w:r>
      <w:r>
        <w:rPr>
          <w:rFonts w:cs="Calibri"/>
          <w:color w:val="000000"/>
          <w:vertAlign w:val="subscript"/>
        </w:rPr>
        <w:t xml:space="preserve">2 </w:t>
      </w:r>
      <w:r>
        <w:rPr>
          <w:rFonts w:cs="Calibri"/>
          <w:color w:val="000000"/>
        </w:rPr>
        <w:t>do atmosfery</w:t>
      </w:r>
      <w:r w:rsidR="00B50E82">
        <w:rPr>
          <w:rFonts w:cs="Calibri"/>
          <w:color w:val="000000"/>
        </w:rPr>
        <w:t xml:space="preserve"> </w:t>
      </w:r>
      <w:r w:rsidRPr="00EA7AC7">
        <w:rPr>
          <w:rFonts w:cs="Calibri"/>
          <w:color w:val="000000"/>
        </w:rPr>
        <w:t>i</w:t>
      </w:r>
      <w:r>
        <w:rPr>
          <w:rFonts w:cs="Calibri"/>
          <w:color w:val="000000"/>
        </w:rPr>
        <w:t xml:space="preserve"> wymagają zaangażowania środków finansowych, stąd w aktualnej perspektywie PGN nie będzie brana pod uwagę możliwość zakupu energii elektrycznej z OZE.</w:t>
      </w:r>
    </w:p>
    <w:p w14:paraId="0292B85B" w14:textId="77777777" w:rsidR="006229E1" w:rsidRDefault="006229E1" w:rsidP="006229E1">
      <w:pPr>
        <w:autoSpaceDE w:val="0"/>
        <w:autoSpaceDN w:val="0"/>
        <w:adjustRightInd w:val="0"/>
        <w:spacing w:after="240"/>
        <w:jc w:val="both"/>
        <w:rPr>
          <w:rFonts w:cs="Calibri"/>
          <w:color w:val="000000"/>
        </w:rPr>
      </w:pPr>
      <w:r w:rsidRPr="00BE6E5C">
        <w:rPr>
          <w:rFonts w:cs="Calibri"/>
          <w:color w:val="000000"/>
        </w:rPr>
        <w:t>Szacowane efekty redukcji zużycia energii finalnej oraz emisji CO</w:t>
      </w:r>
      <w:r w:rsidRPr="00BE6E5C">
        <w:rPr>
          <w:rFonts w:cs="Calibri"/>
          <w:color w:val="000000"/>
          <w:vertAlign w:val="subscript"/>
        </w:rPr>
        <w:t>2</w:t>
      </w:r>
      <w:r w:rsidRPr="00BE6E5C">
        <w:rPr>
          <w:rFonts w:cs="Calibri"/>
          <w:color w:val="000000"/>
        </w:rPr>
        <w:t xml:space="preserve">oszacowano zakładając 5% spadek zużycia energii finalnej (ze zużycia energii elektrycznej) w </w:t>
      </w:r>
      <w:r w:rsidR="00824A8B">
        <w:rPr>
          <w:rFonts w:cs="Calibri"/>
          <w:color w:val="000000"/>
        </w:rPr>
        <w:t>budynkach komunalnych</w:t>
      </w:r>
      <w:r w:rsidRPr="00BE6E5C">
        <w:rPr>
          <w:rFonts w:cs="Calibri"/>
          <w:color w:val="000000"/>
        </w:rPr>
        <w:t xml:space="preserve">. </w:t>
      </w:r>
    </w:p>
    <w:p w14:paraId="75D7BBA5" w14:textId="001D3900" w:rsidR="00E94D7D" w:rsidRDefault="00E94D7D" w:rsidP="006229E1">
      <w:pPr>
        <w:autoSpaceDE w:val="0"/>
        <w:autoSpaceDN w:val="0"/>
        <w:adjustRightInd w:val="0"/>
        <w:spacing w:after="240"/>
        <w:jc w:val="both"/>
        <w:rPr>
          <w:rFonts w:cs="Calibri"/>
          <w:color w:val="5B9BD5" w:themeColor="accent1"/>
        </w:rPr>
      </w:pPr>
      <w:r w:rsidRPr="00C043BC">
        <w:rPr>
          <w:rFonts w:cs="Calibri"/>
          <w:color w:val="5B9BD5" w:themeColor="accent1"/>
        </w:rPr>
        <w:t>Gmina Olszanka wdrożyła politykę ZZP w odniesieniu do zamówień na odbiór i zagospodarowanie odpadów komunalnych z terenu gminy Olszanka. Jeszcze w zamówieniu na przedmiotową usługę na rok 2016 nie uwzględniono kryterium ZZP, jednak już od 2017 r. określono dodatkowe kryterium wyboru ofert</w:t>
      </w:r>
      <w:r w:rsidR="00DC0268">
        <w:rPr>
          <w:rFonts w:cs="Calibri"/>
          <w:color w:val="5B9BD5" w:themeColor="accent1"/>
        </w:rPr>
        <w:t xml:space="preserve"> z uwzględnieniem normy</w:t>
      </w:r>
      <w:r w:rsidRPr="00C043BC">
        <w:rPr>
          <w:rFonts w:cs="Calibri"/>
          <w:color w:val="5B9BD5" w:themeColor="accent1"/>
        </w:rPr>
        <w:t xml:space="preserve"> </w:t>
      </w:r>
      <w:r w:rsidR="00DC0268">
        <w:rPr>
          <w:rFonts w:cs="Calibri"/>
          <w:color w:val="5B9BD5" w:themeColor="accent1"/>
        </w:rPr>
        <w:t xml:space="preserve">emisji </w:t>
      </w:r>
      <w:r w:rsidRPr="00C043BC">
        <w:rPr>
          <w:rFonts w:cs="Calibri"/>
          <w:color w:val="5B9BD5" w:themeColor="accent1"/>
        </w:rPr>
        <w:t>spalin pojazdów odbierających odpady komunalne od mieszkańców (minimum EURO 5), a od 2018 określono podniesiono kryterium do klasy EURO 6.</w:t>
      </w:r>
    </w:p>
    <w:p w14:paraId="1F923803" w14:textId="64767187" w:rsidR="00DC0268" w:rsidRDefault="00DC0268" w:rsidP="006229E1">
      <w:pPr>
        <w:autoSpaceDE w:val="0"/>
        <w:autoSpaceDN w:val="0"/>
        <w:adjustRightInd w:val="0"/>
        <w:spacing w:after="240"/>
        <w:jc w:val="both"/>
        <w:rPr>
          <w:rFonts w:cs="Calibri"/>
          <w:color w:val="5B9BD5" w:themeColor="accent1"/>
        </w:rPr>
      </w:pPr>
      <w:r>
        <w:rPr>
          <w:rFonts w:cs="Calibri"/>
          <w:color w:val="5B9BD5" w:themeColor="accent1"/>
        </w:rPr>
        <w:t>Pojazdy realizujące obecnie usługę odbioru odpadów komunalnych na terenie gminy Olszanka posiadają normy emisji spalin EURO 5 (2 pojazdy) oraz EURO 6 (1 pojazd). Należy wskazać, że drastycznie spadła emisyjność pojazdów w ostatnich 5 latach, co w części uzasadnione jest większą efektywnością odbioru (mniejsza liczba km przejechana na terenie gminy w ciągu roku), a po części może być zasługą ujęcia przedmiotowego kryterium w zamówieniu – z uwagi na bezpośredni znaczący spadek zużytego paliwa przez śmieciarki w przeliczeniu na 100 km przejechanych w ramach realizacji zadania.</w:t>
      </w:r>
    </w:p>
    <w:p w14:paraId="6FC144B9" w14:textId="394B9113" w:rsidR="00DC0268" w:rsidRPr="00C043BC" w:rsidRDefault="00DC0268" w:rsidP="006229E1">
      <w:pPr>
        <w:autoSpaceDE w:val="0"/>
        <w:autoSpaceDN w:val="0"/>
        <w:adjustRightInd w:val="0"/>
        <w:spacing w:after="240"/>
        <w:jc w:val="both"/>
        <w:rPr>
          <w:rFonts w:cs="Calibri"/>
          <w:color w:val="5B9BD5" w:themeColor="accent1"/>
        </w:rPr>
      </w:pPr>
      <w:r>
        <w:rPr>
          <w:rFonts w:cs="Calibri"/>
          <w:color w:val="5B9BD5" w:themeColor="accent1"/>
        </w:rPr>
        <w:t>Określona perspektywa redukcji emisji do 2025 r. bazuje na dotychczasowej redukcji zinwentaryzowanej w MEI dla 2019 r.</w:t>
      </w:r>
    </w:p>
    <w:p w14:paraId="51B734E7" w14:textId="77777777" w:rsidR="00414C7D" w:rsidRDefault="006A29C4" w:rsidP="00D4627B">
      <w:pPr>
        <w:pStyle w:val="Nagwek3"/>
        <w:numPr>
          <w:ilvl w:val="2"/>
          <w:numId w:val="70"/>
        </w:numPr>
        <w:ind w:left="1560"/>
      </w:pPr>
      <w:bookmarkStart w:id="85" w:name="_Toc58959307"/>
      <w:r>
        <w:t xml:space="preserve">Rozwój infrastruktury </w:t>
      </w:r>
      <w:r w:rsidR="003F7E39">
        <w:t>pieszej i rowerowej</w:t>
      </w:r>
      <w:bookmarkEnd w:id="85"/>
    </w:p>
    <w:p w14:paraId="7C756473" w14:textId="77777777" w:rsidR="00414C7D" w:rsidRPr="00DC0268" w:rsidRDefault="00414C7D" w:rsidP="000839A8">
      <w:pPr>
        <w:spacing w:after="0"/>
        <w:rPr>
          <w:sz w:val="6"/>
          <w:szCs w:val="6"/>
        </w:rPr>
      </w:pPr>
    </w:p>
    <w:p w14:paraId="3E9B7B26" w14:textId="1EBF91FB" w:rsidR="00DB578A" w:rsidRPr="00461BF8" w:rsidRDefault="00310B16" w:rsidP="000839A8">
      <w:pPr>
        <w:spacing w:after="0"/>
        <w:ind w:left="720" w:hanging="720"/>
        <w:rPr>
          <w:color w:val="C00000"/>
        </w:rPr>
      </w:pPr>
      <w:r w:rsidRPr="00B93D9A">
        <w:rPr>
          <w:b/>
          <w:color w:val="000000"/>
        </w:rPr>
        <w:t>Tabela</w:t>
      </w:r>
      <w:r w:rsidR="00E46FC7">
        <w:rPr>
          <w:b/>
          <w:color w:val="000000"/>
        </w:rPr>
        <w:t xml:space="preserve"> 31</w:t>
      </w:r>
      <w:r w:rsidR="00DB578A" w:rsidRPr="00B93D9A">
        <w:rPr>
          <w:color w:val="000000"/>
        </w:rPr>
        <w:t xml:space="preserve">. </w:t>
      </w:r>
      <w:r w:rsidR="00414C7D">
        <w:rPr>
          <w:color w:val="000000"/>
        </w:rPr>
        <w:t>R</w:t>
      </w:r>
      <w:r w:rsidR="00DB578A" w:rsidRPr="00461BF8">
        <w:t>ozwój infrastruktury</w:t>
      </w:r>
      <w:r w:rsidR="003F7E39">
        <w:t xml:space="preserve"> pieszej i</w:t>
      </w:r>
      <w:r w:rsidR="00DB578A" w:rsidRPr="00461BF8">
        <w:t xml:space="preserve"> rowerowej</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7"/>
        <w:gridCol w:w="2975"/>
        <w:gridCol w:w="1983"/>
      </w:tblGrid>
      <w:tr w:rsidR="00DB578A" w:rsidRPr="00461BF8" w14:paraId="60FB7506" w14:textId="77777777" w:rsidTr="001C50E9">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6DD045E1" w14:textId="77777777" w:rsidR="00DB578A" w:rsidRPr="00461BF8" w:rsidRDefault="0044275F" w:rsidP="0044275F">
            <w:pPr>
              <w:spacing w:after="0" w:line="240" w:lineRule="auto"/>
              <w:contextualSpacing/>
              <w:jc w:val="center"/>
              <w:rPr>
                <w:b/>
                <w:color w:val="000000"/>
                <w:sz w:val="20"/>
                <w:szCs w:val="20"/>
              </w:rPr>
            </w:pPr>
            <w:r w:rsidRPr="00DB578A">
              <w:rPr>
                <w:b/>
                <w:i/>
                <w:color w:val="000000"/>
                <w:sz w:val="20"/>
                <w:szCs w:val="20"/>
              </w:rPr>
              <w:t xml:space="preserve">Nazwa </w:t>
            </w:r>
            <w:r>
              <w:rPr>
                <w:b/>
                <w:i/>
                <w:color w:val="000000"/>
                <w:sz w:val="20"/>
                <w:szCs w:val="20"/>
              </w:rPr>
              <w:t>zadania</w:t>
            </w:r>
          </w:p>
        </w:tc>
        <w:tc>
          <w:tcPr>
            <w:tcW w:w="495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6A15CA36" w14:textId="77777777" w:rsidR="00DB578A" w:rsidRPr="000839A8" w:rsidRDefault="00DB578A" w:rsidP="001C50E9">
            <w:pPr>
              <w:spacing w:after="0" w:line="240" w:lineRule="auto"/>
              <w:contextualSpacing/>
              <w:jc w:val="center"/>
              <w:rPr>
                <w:sz w:val="20"/>
                <w:szCs w:val="20"/>
              </w:rPr>
            </w:pPr>
            <w:r w:rsidRPr="000839A8">
              <w:rPr>
                <w:rFonts w:cs="Calibri"/>
                <w:color w:val="000000"/>
                <w:sz w:val="20"/>
                <w:szCs w:val="20"/>
              </w:rPr>
              <w:t xml:space="preserve">Rozwój infrastruktury rowerowej </w:t>
            </w:r>
          </w:p>
        </w:tc>
      </w:tr>
      <w:tr w:rsidR="00AB04BC" w:rsidRPr="00461BF8" w14:paraId="26B06987" w14:textId="77777777" w:rsidTr="001C50E9">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29C5473D" w14:textId="77777777" w:rsidR="00AB04BC" w:rsidRPr="00150AED" w:rsidRDefault="00AB04BC" w:rsidP="00AB04BC">
            <w:pPr>
              <w:spacing w:after="0" w:line="240" w:lineRule="auto"/>
              <w:contextualSpacing/>
              <w:jc w:val="center"/>
              <w:rPr>
                <w:i/>
                <w:color w:val="000000"/>
                <w:sz w:val="20"/>
                <w:szCs w:val="20"/>
              </w:rPr>
            </w:pPr>
            <w:r w:rsidRPr="00150AED">
              <w:rPr>
                <w:i/>
                <w:color w:val="000000"/>
                <w:sz w:val="20"/>
                <w:szCs w:val="20"/>
              </w:rPr>
              <w:t>Szacowane efekty redukcji</w:t>
            </w:r>
            <w:r>
              <w:rPr>
                <w:i/>
                <w:color w:val="000000"/>
                <w:sz w:val="20"/>
                <w:szCs w:val="20"/>
              </w:rPr>
              <w:t xml:space="preserve"> zużycia</w:t>
            </w:r>
            <w:r w:rsidRPr="00150AED">
              <w:rPr>
                <w:i/>
                <w:color w:val="000000"/>
                <w:sz w:val="20"/>
                <w:szCs w:val="20"/>
              </w:rPr>
              <w:t xml:space="preserve"> energii </w:t>
            </w:r>
            <w:r>
              <w:rPr>
                <w:i/>
                <w:color w:val="000000"/>
                <w:sz w:val="20"/>
                <w:szCs w:val="20"/>
              </w:rPr>
              <w:t>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104AC3C2" w14:textId="77777777" w:rsidR="00AB04BC" w:rsidRPr="00461BF8" w:rsidRDefault="00AB04BC" w:rsidP="00AB04BC">
            <w:pPr>
              <w:spacing w:after="0" w:line="240" w:lineRule="auto"/>
              <w:contextualSpacing/>
              <w:jc w:val="center"/>
              <w:rPr>
                <w:sz w:val="20"/>
                <w:szCs w:val="20"/>
              </w:rPr>
            </w:pPr>
            <w:r>
              <w:rPr>
                <w:sz w:val="20"/>
                <w:szCs w:val="20"/>
              </w:rPr>
              <w:t>16,86</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1F449FBA" w14:textId="77777777" w:rsidR="00AB04BC" w:rsidRPr="00461BF8" w:rsidRDefault="00AB04BC" w:rsidP="00AB04BC">
            <w:pPr>
              <w:spacing w:after="0" w:line="240" w:lineRule="auto"/>
              <w:contextualSpacing/>
              <w:jc w:val="center"/>
              <w:rPr>
                <w:i/>
                <w:color w:val="000000"/>
                <w:sz w:val="20"/>
                <w:szCs w:val="20"/>
              </w:rPr>
            </w:pPr>
            <w:r w:rsidRPr="00461BF8">
              <w:rPr>
                <w:i/>
                <w:color w:val="000000"/>
                <w:sz w:val="20"/>
                <w:szCs w:val="20"/>
              </w:rPr>
              <w:t>[MWh/</w:t>
            </w:r>
            <w:r>
              <w:rPr>
                <w:i/>
                <w:color w:val="000000"/>
                <w:sz w:val="20"/>
                <w:szCs w:val="20"/>
              </w:rPr>
              <w:t>rok</w:t>
            </w:r>
            <w:r w:rsidRPr="00461BF8">
              <w:rPr>
                <w:i/>
                <w:color w:val="000000"/>
                <w:sz w:val="20"/>
                <w:szCs w:val="20"/>
              </w:rPr>
              <w:t>]</w:t>
            </w:r>
          </w:p>
        </w:tc>
      </w:tr>
      <w:tr w:rsidR="00DB578A" w:rsidRPr="00461BF8" w14:paraId="4BC41E6F" w14:textId="77777777" w:rsidTr="001C50E9">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58CD3A68" w14:textId="77777777" w:rsidR="00DB578A" w:rsidRPr="00150AED" w:rsidRDefault="00DB578A" w:rsidP="001C50E9">
            <w:pPr>
              <w:spacing w:after="0" w:line="240" w:lineRule="auto"/>
              <w:contextualSpacing/>
              <w:jc w:val="center"/>
              <w:rPr>
                <w:color w:val="000000"/>
                <w:sz w:val="20"/>
                <w:szCs w:val="20"/>
              </w:rPr>
            </w:pPr>
            <w:r w:rsidRPr="00150AED">
              <w:rPr>
                <w:i/>
                <w:color w:val="000000"/>
                <w:sz w:val="20"/>
                <w:szCs w:val="20"/>
              </w:rPr>
              <w:t>Szacowane efekty redukcji</w:t>
            </w:r>
            <w:r>
              <w:rPr>
                <w:i/>
                <w:color w:val="000000"/>
                <w:sz w:val="20"/>
                <w:szCs w:val="20"/>
              </w:rPr>
              <w:t xml:space="preserve"> emisji</w:t>
            </w:r>
            <w:r w:rsidRPr="00150AED">
              <w:rPr>
                <w:i/>
                <w:color w:val="000000"/>
                <w:sz w:val="20"/>
                <w:szCs w:val="20"/>
              </w:rPr>
              <w:t xml:space="preserve"> CO</w:t>
            </w:r>
            <w:r w:rsidRPr="00150AED">
              <w:rPr>
                <w:i/>
                <w:color w:val="000000"/>
                <w:sz w:val="20"/>
                <w:szCs w:val="20"/>
                <w:vertAlign w:val="subscript"/>
              </w:rPr>
              <w:t>2</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544683DE" w14:textId="77777777" w:rsidR="00DB578A" w:rsidRPr="00461BF8" w:rsidRDefault="0046536B" w:rsidP="001C50E9">
            <w:pPr>
              <w:spacing w:after="0" w:line="240" w:lineRule="auto"/>
              <w:contextualSpacing/>
              <w:jc w:val="center"/>
              <w:rPr>
                <w:sz w:val="20"/>
                <w:szCs w:val="20"/>
              </w:rPr>
            </w:pPr>
            <w:r>
              <w:rPr>
                <w:sz w:val="20"/>
                <w:szCs w:val="20"/>
              </w:rPr>
              <w:t>4,16</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303DBE8E" w14:textId="77777777" w:rsidR="00DB578A" w:rsidRPr="00461BF8" w:rsidRDefault="00DB578A" w:rsidP="001C50E9">
            <w:pPr>
              <w:spacing w:after="0" w:line="240" w:lineRule="auto"/>
              <w:contextualSpacing/>
              <w:jc w:val="center"/>
              <w:rPr>
                <w:color w:val="000000"/>
                <w:sz w:val="20"/>
                <w:szCs w:val="20"/>
              </w:rPr>
            </w:pPr>
            <w:r w:rsidRPr="00461BF8">
              <w:rPr>
                <w:i/>
                <w:color w:val="000000"/>
                <w:sz w:val="20"/>
                <w:szCs w:val="20"/>
              </w:rPr>
              <w:t>[Mg CO</w:t>
            </w:r>
            <w:r w:rsidRPr="00461BF8">
              <w:rPr>
                <w:i/>
                <w:color w:val="000000"/>
                <w:sz w:val="20"/>
                <w:szCs w:val="20"/>
                <w:vertAlign w:val="subscript"/>
              </w:rPr>
              <w:t>2</w:t>
            </w:r>
            <w:r w:rsidRPr="00461BF8">
              <w:rPr>
                <w:i/>
                <w:color w:val="000000"/>
                <w:sz w:val="20"/>
                <w:szCs w:val="20"/>
              </w:rPr>
              <w:t>/</w:t>
            </w:r>
            <w:r>
              <w:rPr>
                <w:i/>
                <w:color w:val="000000"/>
                <w:sz w:val="20"/>
                <w:szCs w:val="20"/>
              </w:rPr>
              <w:t>rok</w:t>
            </w:r>
            <w:r w:rsidRPr="00461BF8">
              <w:rPr>
                <w:i/>
                <w:color w:val="000000"/>
                <w:sz w:val="20"/>
                <w:szCs w:val="20"/>
              </w:rPr>
              <w:t>]</w:t>
            </w:r>
          </w:p>
        </w:tc>
      </w:tr>
      <w:tr w:rsidR="0020596A" w:rsidRPr="00461BF8" w14:paraId="28106569" w14:textId="77777777" w:rsidTr="001C50E9">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3DD061CA" w14:textId="77777777" w:rsidR="0020596A" w:rsidRPr="00150AED" w:rsidRDefault="0020596A" w:rsidP="0020596A">
            <w:pPr>
              <w:spacing w:after="0" w:line="240" w:lineRule="auto"/>
              <w:contextualSpacing/>
              <w:jc w:val="center"/>
              <w:rPr>
                <w:i/>
                <w:color w:val="000000"/>
                <w:sz w:val="20"/>
                <w:szCs w:val="20"/>
              </w:rPr>
            </w:pPr>
            <w:r>
              <w:rPr>
                <w:i/>
                <w:color w:val="000000"/>
                <w:sz w:val="20"/>
                <w:szCs w:val="20"/>
              </w:rPr>
              <w:t xml:space="preserve">Szacowany wzrost </w:t>
            </w:r>
            <w:r w:rsidRPr="0020596A">
              <w:rPr>
                <w:i/>
                <w:color w:val="000000"/>
                <w:sz w:val="20"/>
                <w:szCs w:val="20"/>
              </w:rPr>
              <w:t>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7E445793" w14:textId="77777777" w:rsidR="0020596A" w:rsidRDefault="0020596A" w:rsidP="0020596A">
            <w:pPr>
              <w:spacing w:after="0" w:line="240" w:lineRule="auto"/>
              <w:contextualSpacing/>
              <w:jc w:val="center"/>
              <w:rPr>
                <w:sz w:val="20"/>
                <w:szCs w:val="20"/>
              </w:rPr>
            </w:pPr>
            <w:r>
              <w:rPr>
                <w:rFonts w:cs="Arial"/>
                <w:color w:val="000000"/>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1EE09066" w14:textId="77777777" w:rsidR="0020596A" w:rsidRPr="00461BF8" w:rsidRDefault="0020596A" w:rsidP="0020596A">
            <w:pPr>
              <w:spacing w:after="0" w:line="240" w:lineRule="auto"/>
              <w:contextualSpacing/>
              <w:jc w:val="center"/>
              <w:rPr>
                <w:i/>
                <w:color w:val="000000"/>
                <w:sz w:val="20"/>
                <w:szCs w:val="20"/>
              </w:rPr>
            </w:pPr>
            <w:r w:rsidRPr="00137E8E">
              <w:rPr>
                <w:color w:val="000000"/>
                <w:sz w:val="20"/>
                <w:szCs w:val="20"/>
              </w:rPr>
              <w:t>[MWh/</w:t>
            </w:r>
            <w:r>
              <w:rPr>
                <w:color w:val="000000"/>
                <w:sz w:val="20"/>
                <w:szCs w:val="20"/>
              </w:rPr>
              <w:t>rok</w:t>
            </w:r>
            <w:r w:rsidRPr="00137E8E">
              <w:rPr>
                <w:color w:val="000000"/>
                <w:sz w:val="20"/>
                <w:szCs w:val="20"/>
              </w:rPr>
              <w:t>]</w:t>
            </w:r>
          </w:p>
        </w:tc>
      </w:tr>
      <w:tr w:rsidR="0020596A" w:rsidRPr="00461BF8" w14:paraId="1204D03D" w14:textId="77777777" w:rsidTr="001C50E9">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180F2425" w14:textId="77777777" w:rsidR="0020596A" w:rsidRPr="00461BF8" w:rsidRDefault="0020596A" w:rsidP="0020596A">
            <w:pPr>
              <w:spacing w:after="0" w:line="240" w:lineRule="auto"/>
              <w:contextualSpacing/>
              <w:jc w:val="center"/>
              <w:rPr>
                <w:color w:val="000000"/>
                <w:sz w:val="20"/>
                <w:szCs w:val="20"/>
              </w:rPr>
            </w:pPr>
            <w:r w:rsidRPr="00461BF8">
              <w:rPr>
                <w:i/>
                <w:color w:val="000000"/>
                <w:sz w:val="20"/>
                <w:szCs w:val="20"/>
              </w:rPr>
              <w:t>Szacowany koszt</w:t>
            </w:r>
            <w:r w:rsidRPr="0046536B">
              <w:rPr>
                <w:i/>
                <w:color w:val="000000"/>
                <w:sz w:val="20"/>
                <w:szCs w:val="20"/>
                <w:vertAlign w:val="superscript"/>
              </w:rPr>
              <w:t>(*)</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17EA5F5C" w14:textId="77777777" w:rsidR="0020596A" w:rsidRPr="00461BF8" w:rsidRDefault="00A02BBC" w:rsidP="0020596A">
            <w:pPr>
              <w:spacing w:after="0" w:line="240" w:lineRule="auto"/>
              <w:contextualSpacing/>
              <w:jc w:val="center"/>
              <w:rPr>
                <w:sz w:val="20"/>
                <w:szCs w:val="20"/>
              </w:rPr>
            </w:pPr>
            <w:r>
              <w:rPr>
                <w:sz w:val="20"/>
                <w:szCs w:val="20"/>
              </w:rPr>
              <w:t>1 000 000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1558FD94" w14:textId="77777777" w:rsidR="0020596A" w:rsidRPr="00461BF8" w:rsidRDefault="0020596A" w:rsidP="0020596A">
            <w:pPr>
              <w:spacing w:after="0" w:line="240" w:lineRule="auto"/>
              <w:contextualSpacing/>
              <w:jc w:val="center"/>
              <w:rPr>
                <w:color w:val="000000"/>
                <w:sz w:val="20"/>
                <w:szCs w:val="20"/>
              </w:rPr>
            </w:pPr>
            <w:r w:rsidRPr="00461BF8">
              <w:rPr>
                <w:color w:val="000000"/>
                <w:sz w:val="20"/>
                <w:szCs w:val="20"/>
              </w:rPr>
              <w:t>[</w:t>
            </w:r>
            <w:r>
              <w:rPr>
                <w:color w:val="000000"/>
                <w:sz w:val="20"/>
                <w:szCs w:val="20"/>
              </w:rPr>
              <w:t>zł</w:t>
            </w:r>
            <w:r w:rsidRPr="00461BF8">
              <w:rPr>
                <w:color w:val="000000"/>
                <w:sz w:val="20"/>
                <w:szCs w:val="20"/>
              </w:rPr>
              <w:t>]</w:t>
            </w:r>
          </w:p>
        </w:tc>
      </w:tr>
      <w:tr w:rsidR="00E94D7D" w:rsidRPr="000A3C14" w14:paraId="05E93F8C" w14:textId="77777777" w:rsidTr="00F21799">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2495123C" w14:textId="77777777" w:rsidR="00E94D7D" w:rsidRPr="000A3C14" w:rsidRDefault="00E94D7D" w:rsidP="00F21799">
            <w:pPr>
              <w:spacing w:after="0" w:line="240" w:lineRule="auto"/>
              <w:jc w:val="center"/>
              <w:rPr>
                <w:rFonts w:cs="Calibri"/>
                <w:color w:val="5B9BD5" w:themeColor="accent1"/>
                <w:sz w:val="20"/>
                <w:szCs w:val="20"/>
              </w:rPr>
            </w:pPr>
            <w:r w:rsidRPr="000A3C14">
              <w:rPr>
                <w:rFonts w:cs="Calibri"/>
                <w:color w:val="5B9BD5" w:themeColor="accent1"/>
                <w:sz w:val="20"/>
                <w:szCs w:val="20"/>
              </w:rPr>
              <w:lastRenderedPageBreak/>
              <w:t>Perspektywa do 2025 r.</w:t>
            </w:r>
          </w:p>
        </w:tc>
      </w:tr>
      <w:tr w:rsidR="00E94D7D" w:rsidRPr="000A3C14" w14:paraId="1A677812" w14:textId="77777777" w:rsidTr="00F21799">
        <w:trPr>
          <w:trHeight w:val="13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6037A23B" w14:textId="77777777" w:rsidR="00E94D7D" w:rsidRPr="000A3C14" w:rsidRDefault="00E94D7D" w:rsidP="00E94D7D">
            <w:pPr>
              <w:spacing w:after="0" w:line="240" w:lineRule="auto"/>
              <w:jc w:val="center"/>
              <w:rPr>
                <w:color w:val="5B9BD5" w:themeColor="accent1"/>
                <w:sz w:val="20"/>
                <w:szCs w:val="20"/>
              </w:rPr>
            </w:pPr>
            <w:r w:rsidRPr="000A3C14">
              <w:rPr>
                <w:i/>
                <w:color w:val="5B9BD5" w:themeColor="accent1"/>
                <w:sz w:val="20"/>
                <w:szCs w:val="20"/>
              </w:rPr>
              <w:t>Szacowane efekty redukcji zużycia energii 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515794C0" w14:textId="6F1A140F" w:rsidR="00E94D7D" w:rsidRPr="00F505EC" w:rsidRDefault="00E94D7D" w:rsidP="00E94D7D">
            <w:pPr>
              <w:spacing w:after="0" w:line="240" w:lineRule="auto"/>
              <w:jc w:val="center"/>
              <w:rPr>
                <w:color w:val="5B9BD5" w:themeColor="accent1"/>
                <w:sz w:val="20"/>
                <w:szCs w:val="20"/>
              </w:rPr>
            </w:pPr>
            <w:r w:rsidRPr="00C043BC">
              <w:rPr>
                <w:color w:val="5B9BD5" w:themeColor="accent1"/>
                <w:sz w:val="20"/>
                <w:szCs w:val="20"/>
              </w:rPr>
              <w:t>16,86</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27F26DB5" w14:textId="77777777" w:rsidR="00E94D7D" w:rsidRPr="000A3C14" w:rsidRDefault="00E94D7D" w:rsidP="00E94D7D">
            <w:pPr>
              <w:spacing w:after="0" w:line="240" w:lineRule="auto"/>
              <w:jc w:val="center"/>
              <w:rPr>
                <w:color w:val="5B9BD5" w:themeColor="accent1"/>
                <w:sz w:val="20"/>
                <w:szCs w:val="20"/>
              </w:rPr>
            </w:pPr>
            <w:r w:rsidRPr="000A3C14">
              <w:rPr>
                <w:color w:val="5B9BD5" w:themeColor="accent1"/>
                <w:sz w:val="20"/>
                <w:szCs w:val="20"/>
              </w:rPr>
              <w:t>[MWh/rok]</w:t>
            </w:r>
          </w:p>
        </w:tc>
      </w:tr>
      <w:tr w:rsidR="00E94D7D" w:rsidRPr="000A3C14" w14:paraId="0F74542C" w14:textId="77777777" w:rsidTr="00F21799">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0E7610AD" w14:textId="77777777" w:rsidR="00E94D7D" w:rsidRPr="000A3C14" w:rsidRDefault="00E94D7D" w:rsidP="00E94D7D">
            <w:pPr>
              <w:spacing w:after="0" w:line="240" w:lineRule="auto"/>
              <w:jc w:val="center"/>
              <w:rPr>
                <w:color w:val="5B9BD5" w:themeColor="accent1"/>
                <w:sz w:val="20"/>
                <w:szCs w:val="20"/>
              </w:rPr>
            </w:pPr>
            <w:r w:rsidRPr="000A3C14">
              <w:rPr>
                <w:i/>
                <w:color w:val="5B9BD5" w:themeColor="accent1"/>
                <w:sz w:val="20"/>
                <w:szCs w:val="20"/>
              </w:rPr>
              <w:t>Szacowane efekty redukcji emisji CO</w:t>
            </w:r>
            <w:r w:rsidRPr="000A3C14">
              <w:rPr>
                <w:i/>
                <w:color w:val="5B9BD5" w:themeColor="accent1"/>
                <w:sz w:val="20"/>
                <w:szCs w:val="20"/>
                <w:vertAlign w:val="subscript"/>
              </w:rPr>
              <w:t xml:space="preserve">2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626A70EC" w14:textId="1AEB738E" w:rsidR="00E94D7D" w:rsidRPr="00F505EC" w:rsidRDefault="00E94D7D" w:rsidP="00E94D7D">
            <w:pPr>
              <w:spacing w:after="0" w:line="240" w:lineRule="auto"/>
              <w:jc w:val="center"/>
              <w:rPr>
                <w:color w:val="5B9BD5" w:themeColor="accent1"/>
                <w:sz w:val="20"/>
                <w:szCs w:val="20"/>
              </w:rPr>
            </w:pPr>
            <w:r w:rsidRPr="00C043BC">
              <w:rPr>
                <w:color w:val="5B9BD5" w:themeColor="accent1"/>
                <w:sz w:val="20"/>
                <w:szCs w:val="20"/>
              </w:rPr>
              <w:t>4,16</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287AF0CB" w14:textId="77777777" w:rsidR="00E94D7D" w:rsidRPr="000A3C14" w:rsidRDefault="00E94D7D" w:rsidP="00E94D7D">
            <w:pPr>
              <w:spacing w:after="0" w:line="240" w:lineRule="auto"/>
              <w:jc w:val="center"/>
              <w:rPr>
                <w:color w:val="5B9BD5" w:themeColor="accent1"/>
                <w:sz w:val="20"/>
                <w:szCs w:val="20"/>
              </w:rPr>
            </w:pPr>
            <w:r w:rsidRPr="000A3C14">
              <w:rPr>
                <w:i/>
                <w:color w:val="5B9BD5" w:themeColor="accent1"/>
                <w:sz w:val="20"/>
                <w:szCs w:val="20"/>
              </w:rPr>
              <w:t>[Mg CO</w:t>
            </w:r>
            <w:r w:rsidRPr="000A3C14">
              <w:rPr>
                <w:i/>
                <w:color w:val="5B9BD5" w:themeColor="accent1"/>
                <w:sz w:val="20"/>
                <w:szCs w:val="20"/>
                <w:vertAlign w:val="subscript"/>
              </w:rPr>
              <w:t>2</w:t>
            </w:r>
            <w:r w:rsidRPr="000A3C14">
              <w:rPr>
                <w:i/>
                <w:color w:val="5B9BD5" w:themeColor="accent1"/>
                <w:sz w:val="20"/>
                <w:szCs w:val="20"/>
              </w:rPr>
              <w:t>/rok]</w:t>
            </w:r>
          </w:p>
        </w:tc>
      </w:tr>
      <w:tr w:rsidR="00E94D7D" w:rsidRPr="000A3C14" w14:paraId="1B435189" w14:textId="77777777" w:rsidTr="00F21799">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7CCDC6D7" w14:textId="77777777" w:rsidR="00E94D7D" w:rsidRPr="000A3C14" w:rsidRDefault="00E94D7D" w:rsidP="00E94D7D">
            <w:pPr>
              <w:spacing w:after="0" w:line="240" w:lineRule="auto"/>
              <w:jc w:val="center"/>
              <w:rPr>
                <w:i/>
                <w:color w:val="5B9BD5" w:themeColor="accent1"/>
                <w:sz w:val="20"/>
                <w:szCs w:val="20"/>
              </w:rPr>
            </w:pPr>
            <w:r w:rsidRPr="000A3C14">
              <w:rPr>
                <w:i/>
                <w:color w:val="5B9BD5" w:themeColor="accent1"/>
                <w:sz w:val="20"/>
                <w:szCs w:val="20"/>
              </w:rPr>
              <w:t>Szacowany wzrost 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7D522268" w14:textId="48EBA944" w:rsidR="00E94D7D" w:rsidRPr="00F505EC" w:rsidRDefault="00E94D7D" w:rsidP="00E94D7D">
            <w:pPr>
              <w:spacing w:after="0" w:line="240" w:lineRule="auto"/>
              <w:jc w:val="center"/>
              <w:rPr>
                <w:rFonts w:cs="Arial"/>
                <w:color w:val="5B9BD5" w:themeColor="accent1"/>
                <w:sz w:val="20"/>
                <w:szCs w:val="20"/>
              </w:rPr>
            </w:pPr>
            <w:r w:rsidRPr="00C043BC">
              <w:rPr>
                <w:rFonts w:cs="Arial"/>
                <w:color w:val="5B9BD5" w:themeColor="accent1"/>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52FEFD2C" w14:textId="77777777" w:rsidR="00E94D7D" w:rsidRPr="000A3C14" w:rsidRDefault="00E94D7D" w:rsidP="00E94D7D">
            <w:pPr>
              <w:spacing w:after="0" w:line="240" w:lineRule="auto"/>
              <w:jc w:val="center"/>
              <w:rPr>
                <w:i/>
                <w:color w:val="5B9BD5" w:themeColor="accent1"/>
                <w:sz w:val="20"/>
                <w:szCs w:val="20"/>
              </w:rPr>
            </w:pPr>
            <w:r w:rsidRPr="000A3C14">
              <w:rPr>
                <w:color w:val="5B9BD5" w:themeColor="accent1"/>
                <w:sz w:val="20"/>
                <w:szCs w:val="20"/>
              </w:rPr>
              <w:t>[MWh/rok]</w:t>
            </w:r>
          </w:p>
        </w:tc>
      </w:tr>
      <w:tr w:rsidR="00E94D7D" w:rsidRPr="000A3C14" w14:paraId="51D413BE" w14:textId="77777777" w:rsidTr="00F21799">
        <w:trPr>
          <w:trHeight w:val="12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009BB25D" w14:textId="649E5C5A" w:rsidR="00E94D7D" w:rsidRPr="000A3C14" w:rsidRDefault="00E94D7D" w:rsidP="00F505EC">
            <w:pPr>
              <w:spacing w:after="0" w:line="240" w:lineRule="auto"/>
              <w:jc w:val="center"/>
              <w:rPr>
                <w:i/>
                <w:color w:val="5B9BD5" w:themeColor="accent1"/>
                <w:sz w:val="20"/>
                <w:szCs w:val="20"/>
              </w:rPr>
            </w:pPr>
            <w:r>
              <w:rPr>
                <w:i/>
                <w:color w:val="5B9BD5" w:themeColor="accent1"/>
                <w:sz w:val="20"/>
                <w:szCs w:val="20"/>
              </w:rPr>
              <w:t>Szacowany koszt</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70165919" w14:textId="2F5EF4F9" w:rsidR="00E94D7D" w:rsidRPr="00F505EC" w:rsidRDefault="00E94D7D" w:rsidP="00E94D7D">
            <w:pPr>
              <w:spacing w:after="0" w:line="240" w:lineRule="auto"/>
              <w:jc w:val="center"/>
              <w:rPr>
                <w:rFonts w:cs="Arial"/>
                <w:color w:val="5B9BD5" w:themeColor="accent1"/>
                <w:sz w:val="20"/>
                <w:szCs w:val="20"/>
              </w:rPr>
            </w:pPr>
            <w:r w:rsidRPr="00C043BC">
              <w:rPr>
                <w:color w:val="5B9BD5" w:themeColor="accent1"/>
                <w:sz w:val="20"/>
                <w:szCs w:val="20"/>
              </w:rPr>
              <w:t>1 000 000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24650095" w14:textId="77777777" w:rsidR="00E94D7D" w:rsidRPr="000A3C14" w:rsidRDefault="00E94D7D" w:rsidP="00E94D7D">
            <w:pPr>
              <w:spacing w:after="0" w:line="240" w:lineRule="auto"/>
              <w:jc w:val="center"/>
              <w:rPr>
                <w:i/>
                <w:color w:val="5B9BD5" w:themeColor="accent1"/>
                <w:sz w:val="20"/>
                <w:szCs w:val="20"/>
              </w:rPr>
            </w:pPr>
            <w:r w:rsidRPr="000A3C14">
              <w:rPr>
                <w:color w:val="5B9BD5" w:themeColor="accent1"/>
                <w:sz w:val="20"/>
                <w:szCs w:val="20"/>
              </w:rPr>
              <w:t>[zł]</w:t>
            </w:r>
          </w:p>
        </w:tc>
      </w:tr>
    </w:tbl>
    <w:p w14:paraId="5DB573D9" w14:textId="77777777" w:rsidR="00414C7D" w:rsidRPr="00B64439" w:rsidRDefault="0046536B" w:rsidP="00B93D9A">
      <w:pPr>
        <w:jc w:val="both"/>
        <w:rPr>
          <w:sz w:val="20"/>
          <w:szCs w:val="20"/>
        </w:rPr>
      </w:pPr>
      <w:r w:rsidRPr="00B64439">
        <w:rPr>
          <w:sz w:val="20"/>
          <w:szCs w:val="20"/>
          <w:vertAlign w:val="superscript"/>
        </w:rPr>
        <w:t>(*)</w:t>
      </w:r>
      <w:r w:rsidRPr="00B64439">
        <w:rPr>
          <w:sz w:val="20"/>
          <w:szCs w:val="20"/>
        </w:rPr>
        <w:t>koszty szacowane na podstawie danych serwisu „Inżynier Budownictwa” – do 200 zł za m</w:t>
      </w:r>
      <w:r w:rsidRPr="00B64439">
        <w:rPr>
          <w:sz w:val="20"/>
          <w:szCs w:val="20"/>
          <w:vertAlign w:val="superscript"/>
        </w:rPr>
        <w:t>2</w:t>
      </w:r>
      <w:r w:rsidRPr="00B64439">
        <w:rPr>
          <w:sz w:val="20"/>
          <w:szCs w:val="20"/>
        </w:rPr>
        <w:t xml:space="preserve"> ścieżki, brak informacji odnośnie ewentualnego dofinansowania budowy ze środków krajowych lub unijnych</w:t>
      </w:r>
      <w:r w:rsidR="00B64439" w:rsidRPr="00B64439">
        <w:rPr>
          <w:sz w:val="20"/>
          <w:szCs w:val="20"/>
        </w:rPr>
        <w:t>.</w:t>
      </w:r>
    </w:p>
    <w:p w14:paraId="152A34CF" w14:textId="77777777" w:rsidR="00414C7D" w:rsidRPr="003F7E39" w:rsidRDefault="00414C7D" w:rsidP="00B93D9A">
      <w:pPr>
        <w:jc w:val="both"/>
      </w:pPr>
      <w:r w:rsidRPr="003F7E39">
        <w:t xml:space="preserve">W planach </w:t>
      </w:r>
      <w:r w:rsidR="003F7E39" w:rsidRPr="003F7E39">
        <w:t>G</w:t>
      </w:r>
      <w:r w:rsidRPr="003F7E39">
        <w:t xml:space="preserve">miny </w:t>
      </w:r>
      <w:r w:rsidR="002B648D" w:rsidRPr="003F7E39">
        <w:t>Olszanka</w:t>
      </w:r>
      <w:r w:rsidRPr="003F7E39">
        <w:t xml:space="preserve"> jest </w:t>
      </w:r>
      <w:r w:rsidR="003F7E39" w:rsidRPr="003F7E39">
        <w:t>o</w:t>
      </w:r>
      <w:r w:rsidR="003F7E39" w:rsidRPr="003F7E39">
        <w:rPr>
          <w:rFonts w:eastAsia="Times New Roman" w:cs="Arial"/>
        </w:rPr>
        <w:t>znakowanie i utworzenie ścieżek pieszych, rowerowych oraz edukacyjnych promujących zasoby przyrodnicze gminy. W ramach zadania planuje się oznakowanie i</w:t>
      </w:r>
      <w:r w:rsidR="006D5C16">
        <w:rPr>
          <w:rFonts w:eastAsia="Times New Roman" w:cs="Arial"/>
        </w:rPr>
        <w:t> </w:t>
      </w:r>
      <w:r w:rsidR="003F7E39" w:rsidRPr="003F7E39">
        <w:rPr>
          <w:rFonts w:eastAsia="Times New Roman" w:cs="Arial"/>
        </w:rPr>
        <w:t>utworzenie ścieżek pieszych i rowerowych oraz edukacyjnych w sumarycznej długości co najmniej 5</w:t>
      </w:r>
      <w:r w:rsidR="00893659">
        <w:rPr>
          <w:rFonts w:eastAsia="Times New Roman" w:cs="Arial"/>
        </w:rPr>
        <w:t> </w:t>
      </w:r>
      <w:r w:rsidR="003F7E39" w:rsidRPr="003F7E39">
        <w:rPr>
          <w:rFonts w:eastAsia="Times New Roman" w:cs="Arial"/>
        </w:rPr>
        <w:t xml:space="preserve">km w okresie obowiązywania Planu. </w:t>
      </w:r>
      <w:r w:rsidRPr="003F7E39">
        <w:t xml:space="preserve">Obecna długość </w:t>
      </w:r>
      <w:r w:rsidR="0044275F" w:rsidRPr="003F7E39">
        <w:t>dróg dla rowerów</w:t>
      </w:r>
      <w:r w:rsidRPr="003F7E39">
        <w:t xml:space="preserve"> na obszarze gminy nie przekracza 1 km, w związku z czym zakłada się istotny wpływ dostępności infrastruktury rowerowej na wybór środka lokomocji (np. celem dojazdu do pracy) przez mieszkańców. </w:t>
      </w:r>
    </w:p>
    <w:p w14:paraId="0F38AF09" w14:textId="77777777" w:rsidR="00DB578A" w:rsidRDefault="00414C7D" w:rsidP="000839A8">
      <w:pPr>
        <w:spacing w:after="0"/>
        <w:jc w:val="both"/>
      </w:pPr>
      <w:r>
        <w:t>Zaplanowane działania</w:t>
      </w:r>
      <w:r w:rsidR="00DB578A" w:rsidRPr="00D35328">
        <w:t xml:space="preserve"> w zakresie </w:t>
      </w:r>
      <w:r w:rsidR="008A312B">
        <w:t>rozbudowy infrastruktury</w:t>
      </w:r>
      <w:r w:rsidR="003F7E39">
        <w:t xml:space="preserve"> pieszej i</w:t>
      </w:r>
      <w:r w:rsidR="00DB578A">
        <w:t xml:space="preserve"> rowerowej przełożą się bezpośrednio na redukcję emisji CO</w:t>
      </w:r>
      <w:r w:rsidR="00DB578A">
        <w:rPr>
          <w:vertAlign w:val="subscript"/>
        </w:rPr>
        <w:t>2</w:t>
      </w:r>
      <w:r w:rsidR="00DB578A">
        <w:t>, poprzez zmniejszenie liczby samochodów</w:t>
      </w:r>
      <w:r>
        <w:t xml:space="preserve"> osobowych na drogach. </w:t>
      </w:r>
      <w:r w:rsidR="003F7E39">
        <w:t xml:space="preserve">Poza dojazdami do pracy możemy w kontekście zadania mówić o </w:t>
      </w:r>
      <w:r w:rsidR="006D5C16">
        <w:t>pozytywnym wpływie na dostępność terenów do rekreacji, co również pozwoli na obniżenie emisji CO</w:t>
      </w:r>
      <w:r w:rsidR="006D5C16">
        <w:rPr>
          <w:vertAlign w:val="subscript"/>
        </w:rPr>
        <w:t>2</w:t>
      </w:r>
      <w:r w:rsidR="006D5C16">
        <w:t xml:space="preserve"> z transportu lokalnego wskutek braku konieczności dojazdu do terenów rekreacyjnych zlokalizowanych np. w innych gminach. </w:t>
      </w:r>
      <w:r w:rsidR="003F7E39">
        <w:t xml:space="preserve">Oszacowanie redukcji emisji </w:t>
      </w:r>
      <w:r w:rsidR="003F7E39" w:rsidRPr="003F7E39">
        <w:t>CO</w:t>
      </w:r>
      <w:r w:rsidR="003F7E39" w:rsidRPr="003F7E39">
        <w:rPr>
          <w:vertAlign w:val="subscript"/>
        </w:rPr>
        <w:t>2</w:t>
      </w:r>
      <w:r w:rsidR="003F7E39">
        <w:t xml:space="preserve"> wykonano na podstawie założenia</w:t>
      </w:r>
      <w:r>
        <w:t xml:space="preserve"> iż </w:t>
      </w:r>
      <w:r w:rsidR="003F7E39">
        <w:t>każdego dnia</w:t>
      </w:r>
      <w:r w:rsidR="00B50E82">
        <w:t xml:space="preserve"> </w:t>
      </w:r>
      <w:r>
        <w:t>zast</w:t>
      </w:r>
      <w:r w:rsidR="003F7E39">
        <w:t>ępując</w:t>
      </w:r>
      <w:r>
        <w:t xml:space="preserve"> jeden samochód osobowy rowerem, zredukujemy roczną emisję CO</w:t>
      </w:r>
      <w:r>
        <w:rPr>
          <w:vertAlign w:val="subscript"/>
        </w:rPr>
        <w:softHyphen/>
        <w:t>2</w:t>
      </w:r>
      <w:r>
        <w:t xml:space="preserve"> z terenu gminy o</w:t>
      </w:r>
      <w:r w:rsidR="003F7E39">
        <w:t> </w:t>
      </w:r>
      <w:r w:rsidR="0044275F">
        <w:t>ponad 20</w:t>
      </w:r>
      <w:r w:rsidR="00DB578A">
        <w:t>0 kg.</w:t>
      </w:r>
      <w:r w:rsidR="0044275F">
        <w:t xml:space="preserve"> Do obliczeń przyjęto zastąpienie 20 samochodów rowerami w odniesieniu do transportu pasażerskiego (drogi lokalne na terenie gminy)</w:t>
      </w:r>
      <w:r w:rsidR="003F7E39">
        <w:t>.</w:t>
      </w:r>
    </w:p>
    <w:p w14:paraId="0C9FAAD7" w14:textId="77777777" w:rsidR="00184495" w:rsidRPr="00DC0268" w:rsidRDefault="00184495" w:rsidP="000839A8">
      <w:pPr>
        <w:spacing w:after="0"/>
        <w:jc w:val="both"/>
        <w:rPr>
          <w:sz w:val="6"/>
          <w:szCs w:val="6"/>
        </w:rPr>
      </w:pPr>
    </w:p>
    <w:p w14:paraId="6469A0EB" w14:textId="77777777" w:rsidR="00184495" w:rsidRDefault="00184495" w:rsidP="000839A8">
      <w:pPr>
        <w:spacing w:after="0"/>
        <w:jc w:val="both"/>
      </w:pPr>
      <w:r>
        <w:t>Realizacja zadania obniży emisję CO</w:t>
      </w:r>
      <w:r>
        <w:rPr>
          <w:vertAlign w:val="subscript"/>
        </w:rPr>
        <w:t>2</w:t>
      </w:r>
      <w:r>
        <w:t xml:space="preserve"> z sektora transportu</w:t>
      </w:r>
      <w:r w:rsidR="003F7E39">
        <w:t xml:space="preserve"> lokalnego</w:t>
      </w:r>
      <w:r w:rsidR="00A02BBC">
        <w:t>,</w:t>
      </w:r>
      <w:r w:rsidR="003F7E39">
        <w:t xml:space="preserve"> wykaza</w:t>
      </w:r>
      <w:r w:rsidR="00A02BBC">
        <w:t>ną w BEI, a ponadto przyczyni się do poprawy bezpieczeństwa na drodze; pieszych, rowerzystów oraz samych kierowców.</w:t>
      </w:r>
    </w:p>
    <w:p w14:paraId="434F34A8" w14:textId="77777777" w:rsidR="00C33094" w:rsidRPr="00DC0268" w:rsidRDefault="00C33094" w:rsidP="000839A8">
      <w:pPr>
        <w:spacing w:after="0"/>
        <w:jc w:val="both"/>
        <w:rPr>
          <w:sz w:val="6"/>
          <w:szCs w:val="6"/>
        </w:rPr>
      </w:pPr>
    </w:p>
    <w:p w14:paraId="50A3F057" w14:textId="77777777" w:rsidR="00414C7D" w:rsidRDefault="0058203C" w:rsidP="00D4627B">
      <w:pPr>
        <w:pStyle w:val="Nagwek3"/>
        <w:numPr>
          <w:ilvl w:val="2"/>
          <w:numId w:val="70"/>
        </w:numPr>
        <w:ind w:left="1560"/>
      </w:pPr>
      <w:bookmarkStart w:id="86" w:name="_Toc58959308"/>
      <w:r>
        <w:t>E</w:t>
      </w:r>
      <w:r w:rsidR="006A29C4">
        <w:t>codriving – zmniejszenie zużycia paliw w samochodach</w:t>
      </w:r>
      <w:bookmarkEnd w:id="86"/>
    </w:p>
    <w:p w14:paraId="3C48153E" w14:textId="77777777" w:rsidR="00414C7D" w:rsidRPr="00D35328" w:rsidRDefault="00414C7D" w:rsidP="000839A8">
      <w:pPr>
        <w:spacing w:after="0"/>
        <w:jc w:val="both"/>
      </w:pPr>
    </w:p>
    <w:p w14:paraId="3463CAFC" w14:textId="5CECA263" w:rsidR="00DB578A" w:rsidRPr="000839A8" w:rsidRDefault="00310B16" w:rsidP="000839A8">
      <w:pPr>
        <w:spacing w:after="0"/>
        <w:ind w:left="720" w:hanging="720"/>
      </w:pPr>
      <w:r w:rsidRPr="000839A8">
        <w:rPr>
          <w:b/>
          <w:color w:val="000000"/>
        </w:rPr>
        <w:t>Tabela</w:t>
      </w:r>
      <w:r w:rsidR="00893659">
        <w:rPr>
          <w:b/>
          <w:color w:val="000000"/>
        </w:rPr>
        <w:t xml:space="preserve"> </w:t>
      </w:r>
      <w:r w:rsidR="00E46FC7">
        <w:rPr>
          <w:b/>
          <w:color w:val="000000"/>
        </w:rPr>
        <w:t>32</w:t>
      </w:r>
      <w:r w:rsidR="00DB578A" w:rsidRPr="000839A8">
        <w:rPr>
          <w:color w:val="000000"/>
        </w:rPr>
        <w:t xml:space="preserve">. </w:t>
      </w:r>
      <w:r w:rsidR="0058203C" w:rsidRPr="000839A8">
        <w:rPr>
          <w:rFonts w:cs="Calibri"/>
          <w:color w:val="000000"/>
        </w:rPr>
        <w:t>Działania edukacyjne dla kierowców –</w:t>
      </w:r>
      <w:r w:rsidR="000F533D">
        <w:rPr>
          <w:rFonts w:cs="Calibri"/>
          <w:color w:val="000000"/>
        </w:rPr>
        <w:t xml:space="preserve"> </w:t>
      </w:r>
      <w:r w:rsidR="0058203C" w:rsidRPr="000839A8">
        <w:rPr>
          <w:rFonts w:cs="Calibri"/>
          <w:color w:val="000000"/>
        </w:rPr>
        <w:t>ecodriving</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7"/>
        <w:gridCol w:w="2975"/>
        <w:gridCol w:w="1983"/>
      </w:tblGrid>
      <w:tr w:rsidR="00DB578A" w:rsidRPr="00461BF8" w14:paraId="4D533DA0"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736EE8C1" w14:textId="77777777" w:rsidR="00DB578A" w:rsidRPr="00461BF8" w:rsidRDefault="0044275F" w:rsidP="0044275F">
            <w:pPr>
              <w:spacing w:after="0" w:line="240" w:lineRule="auto"/>
              <w:contextualSpacing/>
              <w:jc w:val="center"/>
              <w:rPr>
                <w:b/>
                <w:color w:val="000000"/>
                <w:sz w:val="20"/>
                <w:szCs w:val="20"/>
              </w:rPr>
            </w:pPr>
            <w:r w:rsidRPr="00DB578A">
              <w:rPr>
                <w:b/>
                <w:i/>
                <w:color w:val="000000"/>
                <w:sz w:val="20"/>
                <w:szCs w:val="20"/>
              </w:rPr>
              <w:t xml:space="preserve">Nazwa </w:t>
            </w:r>
            <w:r>
              <w:rPr>
                <w:b/>
                <w:i/>
                <w:color w:val="000000"/>
                <w:sz w:val="20"/>
                <w:szCs w:val="20"/>
              </w:rPr>
              <w:t>zadania</w:t>
            </w:r>
          </w:p>
        </w:tc>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0E431B3" w14:textId="77777777" w:rsidR="00DB578A" w:rsidRPr="00461BF8" w:rsidRDefault="0058203C" w:rsidP="001C50E9">
            <w:pPr>
              <w:spacing w:after="0" w:line="240" w:lineRule="auto"/>
              <w:contextualSpacing/>
              <w:jc w:val="center"/>
              <w:rPr>
                <w:sz w:val="20"/>
                <w:szCs w:val="20"/>
              </w:rPr>
            </w:pPr>
            <w:r>
              <w:rPr>
                <w:rFonts w:cs="Calibri"/>
                <w:color w:val="000000"/>
                <w:sz w:val="20"/>
                <w:szCs w:val="20"/>
              </w:rPr>
              <w:t>Działania edukacyjne dla kierowców - ecodriving</w:t>
            </w:r>
          </w:p>
        </w:tc>
      </w:tr>
      <w:tr w:rsidR="00AB04BC" w:rsidRPr="00461BF8" w14:paraId="69340389"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0D6FF34E" w14:textId="77777777" w:rsidR="00AB04BC" w:rsidRPr="00150AED" w:rsidRDefault="00AB04BC" w:rsidP="00AB04BC">
            <w:pPr>
              <w:spacing w:after="0" w:line="240" w:lineRule="auto"/>
              <w:contextualSpacing/>
              <w:jc w:val="center"/>
              <w:rPr>
                <w:i/>
                <w:color w:val="000000"/>
                <w:sz w:val="20"/>
                <w:szCs w:val="20"/>
              </w:rPr>
            </w:pPr>
            <w:r w:rsidRPr="00150AED">
              <w:rPr>
                <w:i/>
                <w:color w:val="000000"/>
                <w:sz w:val="20"/>
                <w:szCs w:val="20"/>
              </w:rPr>
              <w:t>Szacowane efekty redukcji</w:t>
            </w:r>
            <w:r>
              <w:rPr>
                <w:i/>
                <w:color w:val="000000"/>
                <w:sz w:val="20"/>
                <w:szCs w:val="20"/>
              </w:rPr>
              <w:t xml:space="preserve"> zużycia</w:t>
            </w:r>
            <w:r w:rsidRPr="00150AED">
              <w:rPr>
                <w:i/>
                <w:color w:val="000000"/>
                <w:sz w:val="20"/>
                <w:szCs w:val="20"/>
              </w:rPr>
              <w:t xml:space="preserve"> energii </w:t>
            </w:r>
            <w:r>
              <w:rPr>
                <w:i/>
                <w:color w:val="000000"/>
                <w:sz w:val="20"/>
                <w:szCs w:val="20"/>
              </w:rPr>
              <w:t>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1AD59D8D" w14:textId="77777777" w:rsidR="00AB04BC" w:rsidRPr="004B52A4" w:rsidRDefault="004B52A4" w:rsidP="002D6F67">
            <w:pPr>
              <w:spacing w:after="0" w:line="240" w:lineRule="auto"/>
              <w:contextualSpacing/>
              <w:jc w:val="center"/>
              <w:rPr>
                <w:sz w:val="20"/>
                <w:szCs w:val="20"/>
              </w:rPr>
            </w:pPr>
            <w:r w:rsidRPr="004B52A4">
              <w:rPr>
                <w:sz w:val="20"/>
                <w:szCs w:val="20"/>
              </w:rPr>
              <w:t>7</w:t>
            </w:r>
            <w:r w:rsidR="002D6F67">
              <w:rPr>
                <w:sz w:val="20"/>
                <w:szCs w:val="20"/>
              </w:rPr>
              <w:t>8,66</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14:paraId="1009F621" w14:textId="77777777" w:rsidR="00AB04BC" w:rsidRPr="00461BF8" w:rsidRDefault="00AB04BC" w:rsidP="00AB04BC">
            <w:pPr>
              <w:spacing w:after="0" w:line="240" w:lineRule="auto"/>
              <w:contextualSpacing/>
              <w:jc w:val="center"/>
              <w:rPr>
                <w:i/>
                <w:color w:val="000000"/>
                <w:sz w:val="20"/>
                <w:szCs w:val="20"/>
              </w:rPr>
            </w:pPr>
            <w:r w:rsidRPr="00461BF8">
              <w:rPr>
                <w:i/>
                <w:color w:val="000000"/>
                <w:sz w:val="20"/>
                <w:szCs w:val="20"/>
              </w:rPr>
              <w:t>[MWh/rok]</w:t>
            </w:r>
          </w:p>
        </w:tc>
      </w:tr>
      <w:tr w:rsidR="00DB578A" w:rsidRPr="00461BF8" w14:paraId="4A30DB38"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0B789DC7" w14:textId="77777777" w:rsidR="00DB578A" w:rsidRPr="00150AED" w:rsidRDefault="00DB578A" w:rsidP="001C50E9">
            <w:pPr>
              <w:spacing w:after="0" w:line="240" w:lineRule="auto"/>
              <w:contextualSpacing/>
              <w:jc w:val="center"/>
              <w:rPr>
                <w:color w:val="000000"/>
                <w:sz w:val="20"/>
                <w:szCs w:val="20"/>
              </w:rPr>
            </w:pPr>
            <w:r w:rsidRPr="00150AED">
              <w:rPr>
                <w:i/>
                <w:color w:val="000000"/>
                <w:sz w:val="20"/>
                <w:szCs w:val="20"/>
              </w:rPr>
              <w:t>Szacowane efekty redukcji</w:t>
            </w:r>
            <w:r>
              <w:rPr>
                <w:i/>
                <w:color w:val="000000"/>
                <w:sz w:val="20"/>
                <w:szCs w:val="20"/>
              </w:rPr>
              <w:t xml:space="preserve"> emisji</w:t>
            </w:r>
            <w:r w:rsidRPr="00150AED">
              <w:rPr>
                <w:i/>
                <w:color w:val="000000"/>
                <w:sz w:val="20"/>
                <w:szCs w:val="20"/>
              </w:rPr>
              <w:t xml:space="preserve"> CO</w:t>
            </w:r>
            <w:r w:rsidRPr="00150AED">
              <w:rPr>
                <w:i/>
                <w:color w:val="000000"/>
                <w:sz w:val="20"/>
                <w:szCs w:val="20"/>
                <w:vertAlign w:val="subscript"/>
              </w:rPr>
              <w:t>2</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2D498A33" w14:textId="77777777" w:rsidR="00DB578A" w:rsidRPr="004B52A4" w:rsidRDefault="004B52A4" w:rsidP="002D6F67">
            <w:pPr>
              <w:spacing w:after="0" w:line="240" w:lineRule="auto"/>
              <w:contextualSpacing/>
              <w:jc w:val="center"/>
              <w:rPr>
                <w:sz w:val="20"/>
                <w:szCs w:val="20"/>
              </w:rPr>
            </w:pPr>
            <w:r w:rsidRPr="004B52A4">
              <w:rPr>
                <w:sz w:val="20"/>
                <w:szCs w:val="20"/>
              </w:rPr>
              <w:t>19,6</w:t>
            </w:r>
            <w:r w:rsidR="002D6F67">
              <w:rPr>
                <w:sz w:val="20"/>
                <w:szCs w:val="20"/>
              </w:rPr>
              <w:t>7</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14:paraId="79479520" w14:textId="77777777" w:rsidR="00DB578A" w:rsidRPr="00461BF8" w:rsidRDefault="00DB578A" w:rsidP="001C50E9">
            <w:pPr>
              <w:spacing w:after="0" w:line="240" w:lineRule="auto"/>
              <w:contextualSpacing/>
              <w:jc w:val="center"/>
              <w:rPr>
                <w:color w:val="000000"/>
                <w:sz w:val="20"/>
                <w:szCs w:val="20"/>
              </w:rPr>
            </w:pPr>
            <w:r w:rsidRPr="00461BF8">
              <w:rPr>
                <w:i/>
                <w:color w:val="000000"/>
                <w:sz w:val="20"/>
                <w:szCs w:val="20"/>
              </w:rPr>
              <w:t>[Mg CO</w:t>
            </w:r>
            <w:r w:rsidRPr="00461BF8">
              <w:rPr>
                <w:i/>
                <w:color w:val="000000"/>
                <w:sz w:val="20"/>
                <w:szCs w:val="20"/>
                <w:vertAlign w:val="subscript"/>
              </w:rPr>
              <w:t>2</w:t>
            </w:r>
            <w:r w:rsidRPr="00461BF8">
              <w:rPr>
                <w:i/>
                <w:color w:val="000000"/>
                <w:sz w:val="20"/>
                <w:szCs w:val="20"/>
              </w:rPr>
              <w:t>/rok]</w:t>
            </w:r>
          </w:p>
        </w:tc>
      </w:tr>
      <w:tr w:rsidR="0020596A" w:rsidRPr="00461BF8" w14:paraId="30694010"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tcPr>
          <w:p w14:paraId="4F56D114" w14:textId="77777777" w:rsidR="0020596A" w:rsidRPr="00150AED" w:rsidRDefault="0020596A" w:rsidP="0020596A">
            <w:pPr>
              <w:spacing w:after="0" w:line="240" w:lineRule="auto"/>
              <w:contextualSpacing/>
              <w:jc w:val="center"/>
              <w:rPr>
                <w:i/>
                <w:color w:val="000000"/>
                <w:sz w:val="20"/>
                <w:szCs w:val="20"/>
              </w:rPr>
            </w:pPr>
            <w:r>
              <w:rPr>
                <w:i/>
                <w:color w:val="000000"/>
                <w:sz w:val="20"/>
                <w:szCs w:val="20"/>
              </w:rPr>
              <w:t xml:space="preserve">Szacowany wzrost </w:t>
            </w:r>
            <w:r w:rsidRPr="0020596A">
              <w:rPr>
                <w:i/>
                <w:color w:val="000000"/>
                <w:sz w:val="20"/>
                <w:szCs w:val="20"/>
              </w:rPr>
              <w:t>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509FCF05" w14:textId="77777777" w:rsidR="0020596A" w:rsidRDefault="0020596A" w:rsidP="0020596A">
            <w:pPr>
              <w:spacing w:after="0" w:line="240" w:lineRule="auto"/>
              <w:contextualSpacing/>
              <w:jc w:val="center"/>
              <w:rPr>
                <w:sz w:val="20"/>
                <w:szCs w:val="20"/>
              </w:rPr>
            </w:pPr>
            <w:r>
              <w:rPr>
                <w:rFonts w:cs="Arial"/>
                <w:color w:val="000000"/>
                <w:sz w:val="20"/>
                <w:szCs w:val="20"/>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1DD5DC18" w14:textId="77777777" w:rsidR="0020596A" w:rsidRPr="00461BF8" w:rsidRDefault="0020596A" w:rsidP="0020596A">
            <w:pPr>
              <w:spacing w:after="0" w:line="240" w:lineRule="auto"/>
              <w:contextualSpacing/>
              <w:jc w:val="center"/>
              <w:rPr>
                <w:i/>
                <w:color w:val="000000"/>
                <w:sz w:val="20"/>
                <w:szCs w:val="20"/>
              </w:rPr>
            </w:pPr>
            <w:r w:rsidRPr="00137E8E">
              <w:rPr>
                <w:color w:val="000000"/>
                <w:sz w:val="20"/>
                <w:szCs w:val="20"/>
              </w:rPr>
              <w:t>[MWh/</w:t>
            </w:r>
            <w:r>
              <w:rPr>
                <w:color w:val="000000"/>
                <w:sz w:val="20"/>
                <w:szCs w:val="20"/>
              </w:rPr>
              <w:t>rok</w:t>
            </w:r>
            <w:r w:rsidRPr="00137E8E">
              <w:rPr>
                <w:color w:val="000000"/>
                <w:sz w:val="20"/>
                <w:szCs w:val="20"/>
              </w:rPr>
              <w:t>]</w:t>
            </w:r>
          </w:p>
        </w:tc>
      </w:tr>
      <w:tr w:rsidR="0020596A" w:rsidRPr="00461BF8" w14:paraId="030FA344"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50CB7A42" w14:textId="77777777" w:rsidR="0020596A" w:rsidRPr="00461BF8" w:rsidRDefault="0020596A" w:rsidP="0020596A">
            <w:pPr>
              <w:spacing w:after="0" w:line="240" w:lineRule="auto"/>
              <w:contextualSpacing/>
              <w:jc w:val="center"/>
              <w:rPr>
                <w:color w:val="000000"/>
                <w:sz w:val="20"/>
                <w:szCs w:val="20"/>
              </w:rPr>
            </w:pPr>
            <w:r w:rsidRPr="00461BF8">
              <w:rPr>
                <w:i/>
                <w:color w:val="000000"/>
                <w:sz w:val="20"/>
                <w:szCs w:val="20"/>
              </w:rPr>
              <w:t>Szacowany koszt</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291E04A7" w14:textId="77777777" w:rsidR="0020596A" w:rsidRPr="00461BF8" w:rsidRDefault="002D6F67" w:rsidP="008613F3">
            <w:pPr>
              <w:spacing w:after="0" w:line="240" w:lineRule="auto"/>
              <w:contextualSpacing/>
              <w:jc w:val="center"/>
              <w:rPr>
                <w:sz w:val="20"/>
                <w:szCs w:val="20"/>
              </w:rPr>
            </w:pPr>
            <w:r>
              <w:rPr>
                <w:sz w:val="20"/>
                <w:szCs w:val="20"/>
              </w:rPr>
              <w:t>1</w:t>
            </w:r>
            <w:r w:rsidR="008613F3">
              <w:rPr>
                <w:sz w:val="20"/>
                <w:szCs w:val="20"/>
              </w:rPr>
              <w:t>500</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14:paraId="7FA549DD" w14:textId="77777777" w:rsidR="0020596A" w:rsidRPr="00461BF8" w:rsidRDefault="0020596A" w:rsidP="0020596A">
            <w:pPr>
              <w:spacing w:after="0" w:line="240" w:lineRule="auto"/>
              <w:contextualSpacing/>
              <w:jc w:val="center"/>
              <w:rPr>
                <w:color w:val="000000"/>
                <w:sz w:val="20"/>
                <w:szCs w:val="20"/>
              </w:rPr>
            </w:pPr>
            <w:r w:rsidRPr="00461BF8">
              <w:rPr>
                <w:color w:val="000000"/>
                <w:sz w:val="20"/>
                <w:szCs w:val="20"/>
              </w:rPr>
              <w:t>[</w:t>
            </w:r>
            <w:r>
              <w:rPr>
                <w:color w:val="000000"/>
                <w:sz w:val="20"/>
                <w:szCs w:val="20"/>
              </w:rPr>
              <w:t>zł</w:t>
            </w:r>
            <w:r w:rsidRPr="00461BF8">
              <w:rPr>
                <w:color w:val="000000"/>
                <w:sz w:val="20"/>
                <w:szCs w:val="20"/>
              </w:rPr>
              <w:t>]</w:t>
            </w:r>
          </w:p>
        </w:tc>
      </w:tr>
      <w:tr w:rsidR="00E94D7D" w:rsidRPr="000A3C14" w14:paraId="6D06FD33" w14:textId="77777777" w:rsidTr="00F21799">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6F7B6CBA" w14:textId="77777777" w:rsidR="00E94D7D" w:rsidRPr="000A3C14" w:rsidRDefault="00E94D7D" w:rsidP="00F21799">
            <w:pPr>
              <w:spacing w:after="0" w:line="240" w:lineRule="auto"/>
              <w:jc w:val="center"/>
              <w:rPr>
                <w:rFonts w:cs="Calibri"/>
                <w:color w:val="5B9BD5" w:themeColor="accent1"/>
                <w:sz w:val="20"/>
                <w:szCs w:val="20"/>
              </w:rPr>
            </w:pPr>
            <w:r w:rsidRPr="000A3C14">
              <w:rPr>
                <w:rFonts w:cs="Calibri"/>
                <w:color w:val="5B9BD5" w:themeColor="accent1"/>
                <w:sz w:val="20"/>
                <w:szCs w:val="20"/>
              </w:rPr>
              <w:t>Perspektywa do 2025 r.</w:t>
            </w:r>
          </w:p>
        </w:tc>
      </w:tr>
      <w:tr w:rsidR="00E94D7D" w:rsidRPr="000A3C14" w14:paraId="4C4A20E4" w14:textId="77777777" w:rsidTr="00F21799">
        <w:trPr>
          <w:trHeight w:val="13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402C8171" w14:textId="77777777" w:rsidR="00E94D7D" w:rsidRPr="000A3C14" w:rsidRDefault="00E94D7D" w:rsidP="00F21799">
            <w:pPr>
              <w:spacing w:after="0" w:line="240" w:lineRule="auto"/>
              <w:jc w:val="center"/>
              <w:rPr>
                <w:color w:val="5B9BD5" w:themeColor="accent1"/>
                <w:sz w:val="20"/>
                <w:szCs w:val="20"/>
              </w:rPr>
            </w:pPr>
            <w:r w:rsidRPr="000A3C14">
              <w:rPr>
                <w:i/>
                <w:color w:val="5B9BD5" w:themeColor="accent1"/>
                <w:sz w:val="20"/>
                <w:szCs w:val="20"/>
              </w:rPr>
              <w:t>Szacowane efekty redukcji zużycia energii 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066EA5E5" w14:textId="5D908205" w:rsidR="00E94D7D" w:rsidRPr="00F505EC" w:rsidRDefault="00E94D7D" w:rsidP="00F21799">
            <w:pPr>
              <w:spacing w:after="0" w:line="240" w:lineRule="auto"/>
              <w:jc w:val="center"/>
              <w:rPr>
                <w:color w:val="5B9BD5" w:themeColor="accent1"/>
                <w:sz w:val="20"/>
                <w:szCs w:val="20"/>
              </w:rPr>
            </w:pPr>
            <w:r w:rsidRPr="00C043BC">
              <w:rPr>
                <w:color w:val="5B9BD5" w:themeColor="accent1"/>
                <w:sz w:val="20"/>
                <w:szCs w:val="20"/>
              </w:rPr>
              <w:t>78,66</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5DDEED80" w14:textId="77777777" w:rsidR="00E94D7D" w:rsidRPr="000A3C14" w:rsidRDefault="00E94D7D" w:rsidP="00F21799">
            <w:pPr>
              <w:spacing w:after="0" w:line="240" w:lineRule="auto"/>
              <w:jc w:val="center"/>
              <w:rPr>
                <w:color w:val="5B9BD5" w:themeColor="accent1"/>
                <w:sz w:val="20"/>
                <w:szCs w:val="20"/>
              </w:rPr>
            </w:pPr>
            <w:r w:rsidRPr="000A3C14">
              <w:rPr>
                <w:color w:val="5B9BD5" w:themeColor="accent1"/>
                <w:sz w:val="20"/>
                <w:szCs w:val="20"/>
              </w:rPr>
              <w:t>[MWh/rok]</w:t>
            </w:r>
          </w:p>
        </w:tc>
      </w:tr>
      <w:tr w:rsidR="00E94D7D" w:rsidRPr="000A3C14" w14:paraId="12DE7BAA" w14:textId="77777777" w:rsidTr="00F21799">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52DC990D" w14:textId="77777777" w:rsidR="00E94D7D" w:rsidRPr="000A3C14" w:rsidRDefault="00E94D7D" w:rsidP="00F21799">
            <w:pPr>
              <w:spacing w:after="0" w:line="240" w:lineRule="auto"/>
              <w:jc w:val="center"/>
              <w:rPr>
                <w:color w:val="5B9BD5" w:themeColor="accent1"/>
                <w:sz w:val="20"/>
                <w:szCs w:val="20"/>
              </w:rPr>
            </w:pPr>
            <w:r w:rsidRPr="000A3C14">
              <w:rPr>
                <w:i/>
                <w:color w:val="5B9BD5" w:themeColor="accent1"/>
                <w:sz w:val="20"/>
                <w:szCs w:val="20"/>
              </w:rPr>
              <w:t>Szacowane efekty redukcji emisji CO</w:t>
            </w:r>
            <w:r w:rsidRPr="000A3C14">
              <w:rPr>
                <w:i/>
                <w:color w:val="5B9BD5" w:themeColor="accent1"/>
                <w:sz w:val="20"/>
                <w:szCs w:val="20"/>
                <w:vertAlign w:val="subscript"/>
              </w:rPr>
              <w:t xml:space="preserve">2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73E879D6" w14:textId="16B80A75" w:rsidR="00E94D7D" w:rsidRPr="00F505EC" w:rsidRDefault="00E94D7D" w:rsidP="00F21799">
            <w:pPr>
              <w:spacing w:after="0" w:line="240" w:lineRule="auto"/>
              <w:jc w:val="center"/>
              <w:rPr>
                <w:color w:val="5B9BD5" w:themeColor="accent1"/>
                <w:sz w:val="20"/>
                <w:szCs w:val="20"/>
              </w:rPr>
            </w:pPr>
            <w:r w:rsidRPr="00C043BC">
              <w:rPr>
                <w:color w:val="5B9BD5" w:themeColor="accent1"/>
                <w:sz w:val="20"/>
                <w:szCs w:val="20"/>
              </w:rPr>
              <w:t>19,67</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3896F915" w14:textId="77777777" w:rsidR="00E94D7D" w:rsidRPr="000A3C14" w:rsidRDefault="00E94D7D" w:rsidP="00F21799">
            <w:pPr>
              <w:spacing w:after="0" w:line="240" w:lineRule="auto"/>
              <w:jc w:val="center"/>
              <w:rPr>
                <w:color w:val="5B9BD5" w:themeColor="accent1"/>
                <w:sz w:val="20"/>
                <w:szCs w:val="20"/>
              </w:rPr>
            </w:pPr>
            <w:r w:rsidRPr="000A3C14">
              <w:rPr>
                <w:i/>
                <w:color w:val="5B9BD5" w:themeColor="accent1"/>
                <w:sz w:val="20"/>
                <w:szCs w:val="20"/>
              </w:rPr>
              <w:t>[Mg CO</w:t>
            </w:r>
            <w:r w:rsidRPr="000A3C14">
              <w:rPr>
                <w:i/>
                <w:color w:val="5B9BD5" w:themeColor="accent1"/>
                <w:sz w:val="20"/>
                <w:szCs w:val="20"/>
                <w:vertAlign w:val="subscript"/>
              </w:rPr>
              <w:t>2</w:t>
            </w:r>
            <w:r w:rsidRPr="000A3C14">
              <w:rPr>
                <w:i/>
                <w:color w:val="5B9BD5" w:themeColor="accent1"/>
                <w:sz w:val="20"/>
                <w:szCs w:val="20"/>
              </w:rPr>
              <w:t>/rok]</w:t>
            </w:r>
          </w:p>
        </w:tc>
      </w:tr>
      <w:tr w:rsidR="00E94D7D" w:rsidRPr="000A3C14" w14:paraId="1021500A" w14:textId="77777777" w:rsidTr="00F21799">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7C3AE4D9" w14:textId="77777777" w:rsidR="00E94D7D" w:rsidRPr="000A3C14" w:rsidRDefault="00E94D7D" w:rsidP="00F21799">
            <w:pPr>
              <w:spacing w:after="0" w:line="240" w:lineRule="auto"/>
              <w:jc w:val="center"/>
              <w:rPr>
                <w:i/>
                <w:color w:val="5B9BD5" w:themeColor="accent1"/>
                <w:sz w:val="20"/>
                <w:szCs w:val="20"/>
              </w:rPr>
            </w:pPr>
            <w:r w:rsidRPr="000A3C14">
              <w:rPr>
                <w:i/>
                <w:color w:val="5B9BD5" w:themeColor="accent1"/>
                <w:sz w:val="20"/>
                <w:szCs w:val="20"/>
              </w:rPr>
              <w:t>Szacowany wzrost 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7A6A4C98" w14:textId="77777777" w:rsidR="00E94D7D" w:rsidRPr="00F505EC" w:rsidRDefault="00E94D7D" w:rsidP="00F21799">
            <w:pPr>
              <w:spacing w:after="0" w:line="240" w:lineRule="auto"/>
              <w:jc w:val="center"/>
              <w:rPr>
                <w:rFonts w:cs="Arial"/>
                <w:color w:val="5B9BD5" w:themeColor="accent1"/>
                <w:sz w:val="20"/>
                <w:szCs w:val="20"/>
              </w:rPr>
            </w:pPr>
            <w:r w:rsidRPr="00F505EC">
              <w:rPr>
                <w:rFonts w:cs="Arial"/>
                <w:color w:val="5B9BD5" w:themeColor="accent1"/>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5B09557C" w14:textId="77777777" w:rsidR="00E94D7D" w:rsidRPr="000A3C14" w:rsidRDefault="00E94D7D" w:rsidP="00F21799">
            <w:pPr>
              <w:spacing w:after="0" w:line="240" w:lineRule="auto"/>
              <w:jc w:val="center"/>
              <w:rPr>
                <w:i/>
                <w:color w:val="5B9BD5" w:themeColor="accent1"/>
                <w:sz w:val="20"/>
                <w:szCs w:val="20"/>
              </w:rPr>
            </w:pPr>
            <w:r w:rsidRPr="000A3C14">
              <w:rPr>
                <w:color w:val="5B9BD5" w:themeColor="accent1"/>
                <w:sz w:val="20"/>
                <w:szCs w:val="20"/>
              </w:rPr>
              <w:t>[MWh/rok]</w:t>
            </w:r>
          </w:p>
        </w:tc>
      </w:tr>
      <w:tr w:rsidR="00E94D7D" w:rsidRPr="000A3C14" w14:paraId="75CC8AE8" w14:textId="77777777" w:rsidTr="00F21799">
        <w:trPr>
          <w:trHeight w:val="12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690848E0" w14:textId="14F46EF6" w:rsidR="00E94D7D" w:rsidRPr="000A3C14" w:rsidRDefault="00E94D7D" w:rsidP="00F505EC">
            <w:pPr>
              <w:spacing w:after="0" w:line="240" w:lineRule="auto"/>
              <w:jc w:val="center"/>
              <w:rPr>
                <w:i/>
                <w:color w:val="5B9BD5" w:themeColor="accent1"/>
                <w:sz w:val="20"/>
                <w:szCs w:val="20"/>
              </w:rPr>
            </w:pPr>
            <w:r w:rsidRPr="000A3C14">
              <w:rPr>
                <w:i/>
                <w:color w:val="5B9BD5" w:themeColor="accent1"/>
                <w:sz w:val="20"/>
                <w:szCs w:val="20"/>
              </w:rPr>
              <w:t xml:space="preserve">Szacowany koszt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7DE0B0E2" w14:textId="2546BD3B" w:rsidR="00E94D7D" w:rsidRPr="00F505EC" w:rsidRDefault="00E94D7D" w:rsidP="00F21799">
            <w:pPr>
              <w:spacing w:after="0" w:line="240" w:lineRule="auto"/>
              <w:jc w:val="center"/>
              <w:rPr>
                <w:rFonts w:cs="Arial"/>
                <w:color w:val="5B9BD5" w:themeColor="accent1"/>
                <w:sz w:val="20"/>
                <w:szCs w:val="20"/>
              </w:rPr>
            </w:pPr>
            <w:r w:rsidRPr="00F505EC">
              <w:rPr>
                <w:color w:val="5B9BD5" w:themeColor="accent1"/>
                <w:sz w:val="20"/>
                <w:szCs w:val="20"/>
              </w:rPr>
              <w:t>1500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2FEEC371" w14:textId="77777777" w:rsidR="00E94D7D" w:rsidRPr="000A3C14" w:rsidRDefault="00E94D7D" w:rsidP="00F21799">
            <w:pPr>
              <w:spacing w:after="0" w:line="240" w:lineRule="auto"/>
              <w:jc w:val="center"/>
              <w:rPr>
                <w:i/>
                <w:color w:val="5B9BD5" w:themeColor="accent1"/>
                <w:sz w:val="20"/>
                <w:szCs w:val="20"/>
              </w:rPr>
            </w:pPr>
            <w:r w:rsidRPr="000A3C14">
              <w:rPr>
                <w:color w:val="5B9BD5" w:themeColor="accent1"/>
                <w:sz w:val="20"/>
                <w:szCs w:val="20"/>
              </w:rPr>
              <w:t>[zł]</w:t>
            </w:r>
          </w:p>
        </w:tc>
      </w:tr>
    </w:tbl>
    <w:p w14:paraId="09F72479" w14:textId="77777777" w:rsidR="0058203C" w:rsidRDefault="0058203C" w:rsidP="00C87162">
      <w:pPr>
        <w:spacing w:after="0"/>
        <w:jc w:val="both"/>
      </w:pPr>
    </w:p>
    <w:p w14:paraId="693EF559" w14:textId="77777777" w:rsidR="00994943" w:rsidRDefault="00994943" w:rsidP="00310B16">
      <w:pPr>
        <w:jc w:val="both"/>
      </w:pPr>
      <w:r>
        <w:t xml:space="preserve">Kierowcy jak żadna inna grupa mają bezpośredni wpływ na wielkość emisji </w:t>
      </w:r>
      <w:r w:rsidRPr="00994943">
        <w:t>CO</w:t>
      </w:r>
      <w:r w:rsidRPr="00994943">
        <w:rPr>
          <w:vertAlign w:val="subscript"/>
        </w:rPr>
        <w:t>2</w:t>
      </w:r>
      <w:r>
        <w:t xml:space="preserve"> z terenu gminy  poprzez styl i kulturę jazdy. Jazda samochodem w sposób realizujący ideę ekojazdy to możliwość zaoszczędzenia nawet do ok. 30% </w:t>
      </w:r>
      <w:r w:rsidR="00DB578A">
        <w:t>paliwa na każde 100 km</w:t>
      </w:r>
      <w:r>
        <w:t>. Oszczędność paliwa przekłada się na oszczędność pieniędzy, co jest</w:t>
      </w:r>
      <w:r w:rsidR="00DB578A">
        <w:t xml:space="preserve"> najlepszą zachętą d</w:t>
      </w:r>
      <w:r>
        <w:t xml:space="preserve">o jazdy ekologicznej. Kierowcy stosujący </w:t>
      </w:r>
      <w:r w:rsidR="00DB578A">
        <w:t>zasad</w:t>
      </w:r>
      <w:r>
        <w:t>y ekojazdy</w:t>
      </w:r>
      <w:r w:rsidR="00B50E82">
        <w:t xml:space="preserve"> </w:t>
      </w:r>
      <w:r>
        <w:t>podróżując</w:t>
      </w:r>
      <w:r w:rsidR="00DB578A">
        <w:t xml:space="preserve"> samochodem prywatnym </w:t>
      </w:r>
      <w:r>
        <w:t>robią to także w samochodzie służbowym, w związku z</w:t>
      </w:r>
      <w:r w:rsidR="0044275F">
        <w:t> </w:t>
      </w:r>
      <w:r>
        <w:t>czym korzyść ekologiczna jest jeszcze większa</w:t>
      </w:r>
      <w:r w:rsidR="00DB578A">
        <w:t xml:space="preserve">. </w:t>
      </w:r>
      <w:r w:rsidR="0044275F">
        <w:t>Do obliczenia szacowanego efektu ekologicznego przyjęto 5% spadek zużycia paliwa przez pasażerski transport lokalny na terenie gminy.</w:t>
      </w:r>
    </w:p>
    <w:p w14:paraId="2F573B6E" w14:textId="77777777" w:rsidR="00824A8B" w:rsidRDefault="00824A8B" w:rsidP="00824A8B">
      <w:pPr>
        <w:jc w:val="both"/>
      </w:pPr>
      <w:r>
        <w:lastRenderedPageBreak/>
        <w:t xml:space="preserve">Gmina pozyska z NFOŚiGW w Warszawie środki na edukację – obecnie otwarty jest nabór wniosków na organizację konferencji, w związku z czym możliwa będzie aplikacja gminy Olszanka o środki na realizację szkolenia w formie konferencji. Dopuszcza się możliwość połączenia tematycznego szkolenia z zakresu ekojazdy ze szkoleniem na </w:t>
      </w:r>
      <w:r>
        <w:rPr>
          <w:rFonts w:cs="Calibri"/>
          <w:color w:val="000000"/>
        </w:rPr>
        <w:t>temat oszczędnego gospodarowania energią w gospodarstwie domowym.</w:t>
      </w:r>
      <w:r>
        <w:t xml:space="preserve"> Ponadto do mieszkańców i pracowników urzędu gminy oraz gminnych jednostek organizacyjnych skierowane zostaną materiały promocyjne, takie jak ulotki i plakaty informujące o możliwych do zaoszczędzenia środkach, a także istotnym negatywnym wpływie na środowisko i zdrowie ludzi zanieczyszczeń emitowanych do powietrza przez silniki spalinowe. Zakłada się maksymalny budżet na zadanie ze środków własnych gminy w kwocie 1500 zł (w tym 1000 zł szkolenie i 500 zł materiały promocyjne). Dofinansowanie</w:t>
      </w:r>
      <w:r w:rsidR="00B50E82">
        <w:t xml:space="preserve"> szkolenia</w:t>
      </w:r>
      <w:r>
        <w:t xml:space="preserve"> może wynieść do 90% kosztów kwalifikowanych, zatem maksymalnie 9000 zł.</w:t>
      </w:r>
    </w:p>
    <w:p w14:paraId="408FA8ED" w14:textId="77777777" w:rsidR="0038541B" w:rsidRDefault="0038541B" w:rsidP="0038541B">
      <w:pPr>
        <w:spacing w:after="0"/>
        <w:jc w:val="both"/>
      </w:pPr>
      <w:r>
        <w:t>Realizacja zadania obniży emisję CO</w:t>
      </w:r>
      <w:r>
        <w:rPr>
          <w:vertAlign w:val="subscript"/>
        </w:rPr>
        <w:t>2</w:t>
      </w:r>
      <w:r>
        <w:t xml:space="preserve"> z sektora transp</w:t>
      </w:r>
      <w:r w:rsidR="006D5C16">
        <w:t>ortu, jaką wykazała BEI (dla 2014</w:t>
      </w:r>
      <w:r w:rsidR="002D6F67">
        <w:t xml:space="preserve"> r.), a ponadto pomoże w wykształcenia trwałych postaw ekologicznych wśród lokalnej społeczności.</w:t>
      </w:r>
    </w:p>
    <w:p w14:paraId="59D89BF5" w14:textId="77777777" w:rsidR="00EC646F" w:rsidRDefault="00EC646F" w:rsidP="0038541B">
      <w:pPr>
        <w:spacing w:after="0"/>
        <w:jc w:val="both"/>
      </w:pPr>
    </w:p>
    <w:p w14:paraId="42A28B81" w14:textId="77777777" w:rsidR="00DB578A" w:rsidRPr="00461BF8" w:rsidRDefault="006A29C4" w:rsidP="00D4627B">
      <w:pPr>
        <w:pStyle w:val="Nagwek3"/>
        <w:numPr>
          <w:ilvl w:val="2"/>
          <w:numId w:val="70"/>
        </w:numPr>
        <w:ind w:left="1560"/>
      </w:pPr>
      <w:bookmarkStart w:id="87" w:name="_Toc58959309"/>
      <w:r>
        <w:t>Wymiana opraw oświetlenia ulicznego</w:t>
      </w:r>
      <w:bookmarkEnd w:id="87"/>
    </w:p>
    <w:p w14:paraId="70CEB02C" w14:textId="77777777" w:rsidR="00821A44" w:rsidRDefault="00821A44" w:rsidP="00EF3819">
      <w:pPr>
        <w:spacing w:after="0"/>
        <w:rPr>
          <w:b/>
          <w:color w:val="000000"/>
        </w:rPr>
      </w:pPr>
    </w:p>
    <w:p w14:paraId="44497FCB" w14:textId="23E5CBBF" w:rsidR="00DB578A" w:rsidRPr="00B93D9A" w:rsidRDefault="00310B16" w:rsidP="000839A8">
      <w:pPr>
        <w:spacing w:after="0"/>
        <w:ind w:left="720" w:hanging="720"/>
        <w:rPr>
          <w:color w:val="000000"/>
        </w:rPr>
      </w:pPr>
      <w:r w:rsidRPr="00B93D9A">
        <w:rPr>
          <w:b/>
          <w:color w:val="000000"/>
        </w:rPr>
        <w:t>Tabela</w:t>
      </w:r>
      <w:r w:rsidR="00893659">
        <w:rPr>
          <w:b/>
          <w:color w:val="000000"/>
        </w:rPr>
        <w:t xml:space="preserve"> </w:t>
      </w:r>
      <w:r w:rsidR="00074D41">
        <w:rPr>
          <w:b/>
          <w:color w:val="000000"/>
        </w:rPr>
        <w:t>3</w:t>
      </w:r>
      <w:r w:rsidR="00E46FC7">
        <w:rPr>
          <w:b/>
          <w:color w:val="000000"/>
        </w:rPr>
        <w:t>3</w:t>
      </w:r>
      <w:r w:rsidR="00DB578A" w:rsidRPr="00B93D9A">
        <w:rPr>
          <w:color w:val="000000"/>
        </w:rPr>
        <w:t xml:space="preserve">. </w:t>
      </w:r>
      <w:r w:rsidR="00DB578A" w:rsidRPr="00B93D9A">
        <w:t xml:space="preserve">Wymiana </w:t>
      </w:r>
      <w:r w:rsidR="00821A44">
        <w:t>opraw oświetlenia ulicznego</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7"/>
        <w:gridCol w:w="2975"/>
        <w:gridCol w:w="1983"/>
      </w:tblGrid>
      <w:tr w:rsidR="00DB578A" w:rsidRPr="00461BF8" w14:paraId="1A75B7B9"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52B879AB" w14:textId="77777777" w:rsidR="00DB578A" w:rsidRPr="00461BF8" w:rsidRDefault="0044275F" w:rsidP="0044275F">
            <w:pPr>
              <w:spacing w:after="0" w:line="240" w:lineRule="auto"/>
              <w:contextualSpacing/>
              <w:jc w:val="center"/>
              <w:rPr>
                <w:b/>
                <w:color w:val="000000"/>
                <w:sz w:val="20"/>
                <w:szCs w:val="20"/>
              </w:rPr>
            </w:pPr>
            <w:r w:rsidRPr="00DB578A">
              <w:rPr>
                <w:b/>
                <w:i/>
                <w:color w:val="000000"/>
                <w:sz w:val="20"/>
                <w:szCs w:val="20"/>
              </w:rPr>
              <w:t xml:space="preserve">Nazwa </w:t>
            </w:r>
            <w:r>
              <w:rPr>
                <w:b/>
                <w:i/>
                <w:color w:val="000000"/>
                <w:sz w:val="20"/>
                <w:szCs w:val="20"/>
              </w:rPr>
              <w:t>zadania</w:t>
            </w:r>
          </w:p>
        </w:tc>
        <w:tc>
          <w:tcPr>
            <w:tcW w:w="4957"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0A2076AE" w14:textId="77777777" w:rsidR="00DB578A" w:rsidRPr="000839A8" w:rsidRDefault="00821A44" w:rsidP="00821A44">
            <w:pPr>
              <w:spacing w:after="0" w:line="240" w:lineRule="auto"/>
              <w:contextualSpacing/>
              <w:jc w:val="center"/>
              <w:rPr>
                <w:sz w:val="20"/>
                <w:szCs w:val="20"/>
              </w:rPr>
            </w:pPr>
            <w:r w:rsidRPr="000839A8">
              <w:rPr>
                <w:sz w:val="20"/>
                <w:szCs w:val="20"/>
              </w:rPr>
              <w:t>Wymiana opraw oświetlenia ulicznego</w:t>
            </w:r>
          </w:p>
        </w:tc>
      </w:tr>
      <w:tr w:rsidR="00AB04BC" w:rsidRPr="00461BF8" w14:paraId="1138421D" w14:textId="77777777" w:rsidTr="001C50E9">
        <w:trPr>
          <w:trHeight w:val="222"/>
        </w:trPr>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3115E4C3" w14:textId="77777777" w:rsidR="00AB04BC" w:rsidRPr="00461BF8" w:rsidRDefault="00AB04BC" w:rsidP="00AB04BC">
            <w:pPr>
              <w:spacing w:after="0" w:line="240" w:lineRule="auto"/>
              <w:contextualSpacing/>
              <w:jc w:val="center"/>
              <w:rPr>
                <w:i/>
                <w:color w:val="000000"/>
                <w:sz w:val="20"/>
                <w:szCs w:val="20"/>
              </w:rPr>
            </w:pPr>
            <w:r w:rsidRPr="00150AED">
              <w:rPr>
                <w:i/>
                <w:color w:val="000000"/>
                <w:sz w:val="20"/>
                <w:szCs w:val="20"/>
              </w:rPr>
              <w:t>Szacowane efekty redukcji</w:t>
            </w:r>
            <w:r>
              <w:rPr>
                <w:i/>
                <w:color w:val="000000"/>
                <w:sz w:val="20"/>
                <w:szCs w:val="20"/>
              </w:rPr>
              <w:t xml:space="preserve"> zużycia</w:t>
            </w:r>
            <w:r w:rsidRPr="00150AED">
              <w:rPr>
                <w:i/>
                <w:color w:val="000000"/>
                <w:sz w:val="20"/>
                <w:szCs w:val="20"/>
              </w:rPr>
              <w:t xml:space="preserve"> energii </w:t>
            </w:r>
            <w:r>
              <w:rPr>
                <w:i/>
                <w:color w:val="000000"/>
                <w:sz w:val="20"/>
                <w:szCs w:val="20"/>
              </w:rPr>
              <w:t>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2FF5DB4B" w14:textId="77777777" w:rsidR="00AB04BC" w:rsidRPr="00AF3B72" w:rsidRDefault="000B6A57" w:rsidP="00AF3B72">
            <w:pPr>
              <w:spacing w:after="0" w:line="240" w:lineRule="auto"/>
              <w:contextualSpacing/>
              <w:jc w:val="right"/>
              <w:rPr>
                <w:sz w:val="20"/>
                <w:szCs w:val="20"/>
              </w:rPr>
            </w:pPr>
            <w:r w:rsidRPr="00AF3B72">
              <w:rPr>
                <w:sz w:val="20"/>
                <w:szCs w:val="20"/>
              </w:rPr>
              <w:t>153,</w:t>
            </w:r>
            <w:r w:rsidR="00AF3B72" w:rsidRPr="00AF3B72">
              <w:rPr>
                <w:sz w:val="20"/>
                <w:szCs w:val="20"/>
              </w:rPr>
              <w:t>7</w:t>
            </w:r>
            <w:r w:rsidR="00A2740E">
              <w:rPr>
                <w:sz w:val="20"/>
                <w:szCs w:val="20"/>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14:paraId="05EA868B" w14:textId="77777777" w:rsidR="00AB04BC" w:rsidRPr="00AF3B72" w:rsidRDefault="00AB04BC" w:rsidP="00AB04BC">
            <w:pPr>
              <w:spacing w:after="0" w:line="240" w:lineRule="auto"/>
              <w:contextualSpacing/>
              <w:jc w:val="center"/>
              <w:rPr>
                <w:i/>
                <w:color w:val="000000"/>
                <w:sz w:val="20"/>
                <w:szCs w:val="20"/>
              </w:rPr>
            </w:pPr>
            <w:r w:rsidRPr="00AF3B72">
              <w:rPr>
                <w:i/>
                <w:color w:val="000000"/>
                <w:sz w:val="20"/>
                <w:szCs w:val="20"/>
              </w:rPr>
              <w:t>[MWh/rok]</w:t>
            </w:r>
          </w:p>
        </w:tc>
      </w:tr>
      <w:tr w:rsidR="00DB578A" w:rsidRPr="00461BF8" w14:paraId="1257D7C3"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364D0E2E" w14:textId="77777777" w:rsidR="00DB578A" w:rsidRPr="00461BF8" w:rsidRDefault="00DB578A" w:rsidP="001C50E9">
            <w:pPr>
              <w:spacing w:after="0" w:line="240" w:lineRule="auto"/>
              <w:contextualSpacing/>
              <w:jc w:val="center"/>
              <w:rPr>
                <w:color w:val="000000"/>
                <w:sz w:val="20"/>
                <w:szCs w:val="20"/>
              </w:rPr>
            </w:pPr>
            <w:r w:rsidRPr="00461BF8">
              <w:rPr>
                <w:i/>
                <w:color w:val="000000"/>
                <w:sz w:val="20"/>
                <w:szCs w:val="20"/>
              </w:rPr>
              <w:t>Szacowane efekty redukcji</w:t>
            </w:r>
            <w:r>
              <w:rPr>
                <w:i/>
                <w:color w:val="000000"/>
                <w:sz w:val="20"/>
                <w:szCs w:val="20"/>
              </w:rPr>
              <w:t xml:space="preserve"> emisji</w:t>
            </w:r>
            <w:r w:rsidRPr="00461BF8">
              <w:rPr>
                <w:i/>
                <w:color w:val="000000"/>
                <w:sz w:val="20"/>
                <w:szCs w:val="20"/>
              </w:rPr>
              <w:t xml:space="preserve"> CO</w:t>
            </w:r>
            <w:r w:rsidRPr="00461BF8">
              <w:rPr>
                <w:i/>
                <w:color w:val="000000"/>
                <w:sz w:val="20"/>
                <w:szCs w:val="20"/>
                <w:vertAlign w:val="subscript"/>
              </w:rPr>
              <w:t>2</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4525C4AA" w14:textId="77777777" w:rsidR="00DB578A" w:rsidRPr="00AF3B72" w:rsidRDefault="000B6A57" w:rsidP="00AF3B72">
            <w:pPr>
              <w:spacing w:after="0" w:line="240" w:lineRule="auto"/>
              <w:contextualSpacing/>
              <w:jc w:val="right"/>
              <w:rPr>
                <w:sz w:val="20"/>
                <w:szCs w:val="20"/>
              </w:rPr>
            </w:pPr>
            <w:r w:rsidRPr="00AF3B72">
              <w:rPr>
                <w:sz w:val="20"/>
                <w:szCs w:val="20"/>
              </w:rPr>
              <w:t>124,8</w:t>
            </w:r>
            <w:r w:rsidR="00AF3B72" w:rsidRPr="00AF3B72">
              <w:rPr>
                <w:sz w:val="20"/>
                <w:szCs w:val="20"/>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14:paraId="54F69250" w14:textId="77777777" w:rsidR="00DB578A" w:rsidRPr="00AF3B72" w:rsidRDefault="00DB578A" w:rsidP="001C50E9">
            <w:pPr>
              <w:spacing w:after="0" w:line="240" w:lineRule="auto"/>
              <w:contextualSpacing/>
              <w:jc w:val="center"/>
              <w:rPr>
                <w:color w:val="000000"/>
                <w:sz w:val="20"/>
                <w:szCs w:val="20"/>
              </w:rPr>
            </w:pPr>
            <w:r w:rsidRPr="00AF3B72">
              <w:rPr>
                <w:i/>
                <w:color w:val="000000"/>
                <w:sz w:val="20"/>
                <w:szCs w:val="20"/>
              </w:rPr>
              <w:t>[Mg CO</w:t>
            </w:r>
            <w:r w:rsidRPr="00AF3B72">
              <w:rPr>
                <w:i/>
                <w:color w:val="000000"/>
                <w:sz w:val="20"/>
                <w:szCs w:val="20"/>
                <w:vertAlign w:val="subscript"/>
              </w:rPr>
              <w:t>2</w:t>
            </w:r>
            <w:r w:rsidRPr="00AF3B72">
              <w:rPr>
                <w:i/>
                <w:color w:val="000000"/>
                <w:sz w:val="20"/>
                <w:szCs w:val="20"/>
              </w:rPr>
              <w:t>/rok]</w:t>
            </w:r>
          </w:p>
        </w:tc>
      </w:tr>
      <w:tr w:rsidR="0020596A" w:rsidRPr="00461BF8" w14:paraId="05493946"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tcPr>
          <w:p w14:paraId="4EFD1F5E" w14:textId="77777777" w:rsidR="0020596A" w:rsidRPr="00461BF8" w:rsidRDefault="0020596A" w:rsidP="0020596A">
            <w:pPr>
              <w:spacing w:after="0" w:line="240" w:lineRule="auto"/>
              <w:contextualSpacing/>
              <w:jc w:val="center"/>
              <w:rPr>
                <w:i/>
                <w:color w:val="000000"/>
                <w:sz w:val="20"/>
                <w:szCs w:val="20"/>
              </w:rPr>
            </w:pPr>
            <w:r>
              <w:rPr>
                <w:i/>
                <w:color w:val="000000"/>
                <w:sz w:val="20"/>
                <w:szCs w:val="20"/>
              </w:rPr>
              <w:t xml:space="preserve">Szacowany wzrost </w:t>
            </w:r>
            <w:r w:rsidRPr="0020596A">
              <w:rPr>
                <w:i/>
                <w:color w:val="000000"/>
                <w:sz w:val="20"/>
                <w:szCs w:val="20"/>
              </w:rPr>
              <w:t>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5FA93695" w14:textId="77777777" w:rsidR="0020596A" w:rsidRPr="00AF3B72" w:rsidRDefault="0020596A" w:rsidP="0020596A">
            <w:pPr>
              <w:spacing w:after="0" w:line="240" w:lineRule="auto"/>
              <w:contextualSpacing/>
              <w:jc w:val="right"/>
              <w:rPr>
                <w:sz w:val="20"/>
                <w:szCs w:val="20"/>
              </w:rPr>
            </w:pPr>
            <w:r w:rsidRPr="00AF3B72">
              <w:rPr>
                <w:rFonts w:cs="Arial"/>
                <w:color w:val="000000"/>
                <w:sz w:val="20"/>
                <w:szCs w:val="20"/>
              </w:rPr>
              <w:t>0</w:t>
            </w:r>
          </w:p>
        </w:tc>
        <w:tc>
          <w:tcPr>
            <w:tcW w:w="1982" w:type="dxa"/>
            <w:tcBorders>
              <w:top w:val="single" w:sz="4" w:space="0" w:color="000000"/>
              <w:left w:val="single" w:sz="4" w:space="0" w:color="000000"/>
              <w:bottom w:val="single" w:sz="4" w:space="0" w:color="000000"/>
              <w:right w:val="single" w:sz="4" w:space="0" w:color="000000"/>
            </w:tcBorders>
            <w:shd w:val="clear" w:color="auto" w:fill="auto"/>
          </w:tcPr>
          <w:p w14:paraId="799FDF5F" w14:textId="77777777" w:rsidR="0020596A" w:rsidRPr="00AF3B72" w:rsidRDefault="0020596A" w:rsidP="0020596A">
            <w:pPr>
              <w:spacing w:after="0" w:line="240" w:lineRule="auto"/>
              <w:contextualSpacing/>
              <w:jc w:val="center"/>
              <w:rPr>
                <w:i/>
                <w:color w:val="000000"/>
                <w:sz w:val="20"/>
                <w:szCs w:val="20"/>
              </w:rPr>
            </w:pPr>
            <w:r w:rsidRPr="00AF3B72">
              <w:rPr>
                <w:color w:val="000000"/>
                <w:sz w:val="20"/>
                <w:szCs w:val="20"/>
              </w:rPr>
              <w:t>[MWh/rok]</w:t>
            </w:r>
          </w:p>
        </w:tc>
      </w:tr>
      <w:tr w:rsidR="0020596A" w:rsidRPr="00461BF8" w14:paraId="2D67EA92" w14:textId="77777777" w:rsidTr="001C50E9">
        <w:tc>
          <w:tcPr>
            <w:tcW w:w="4358" w:type="dxa"/>
            <w:tcBorders>
              <w:top w:val="single" w:sz="4" w:space="0" w:color="000000"/>
              <w:left w:val="single" w:sz="4" w:space="0" w:color="000000"/>
              <w:bottom w:val="single" w:sz="4" w:space="0" w:color="000000"/>
              <w:right w:val="single" w:sz="4" w:space="0" w:color="000000"/>
            </w:tcBorders>
            <w:shd w:val="clear" w:color="auto" w:fill="auto"/>
            <w:hideMark/>
          </w:tcPr>
          <w:p w14:paraId="6526EC59" w14:textId="77777777" w:rsidR="0020596A" w:rsidRPr="00461BF8" w:rsidRDefault="0020596A" w:rsidP="0020596A">
            <w:pPr>
              <w:spacing w:after="0" w:line="240" w:lineRule="auto"/>
              <w:contextualSpacing/>
              <w:jc w:val="center"/>
              <w:rPr>
                <w:color w:val="000000"/>
                <w:sz w:val="20"/>
                <w:szCs w:val="20"/>
              </w:rPr>
            </w:pPr>
            <w:r w:rsidRPr="00461BF8">
              <w:rPr>
                <w:i/>
                <w:color w:val="000000"/>
                <w:sz w:val="20"/>
                <w:szCs w:val="20"/>
              </w:rPr>
              <w:t>Szacowany koszt</w:t>
            </w:r>
          </w:p>
        </w:tc>
        <w:tc>
          <w:tcPr>
            <w:tcW w:w="2975" w:type="dxa"/>
            <w:tcBorders>
              <w:top w:val="single" w:sz="4" w:space="0" w:color="000000"/>
              <w:left w:val="single" w:sz="4" w:space="0" w:color="000000"/>
              <w:bottom w:val="single" w:sz="4" w:space="0" w:color="000000"/>
              <w:right w:val="single" w:sz="4" w:space="0" w:color="000000"/>
            </w:tcBorders>
            <w:shd w:val="clear" w:color="auto" w:fill="auto"/>
            <w:hideMark/>
          </w:tcPr>
          <w:p w14:paraId="2145FBD5" w14:textId="77777777" w:rsidR="0020596A" w:rsidRPr="00AF3B72" w:rsidRDefault="00AF3B72" w:rsidP="0020596A">
            <w:pPr>
              <w:spacing w:after="0" w:line="240" w:lineRule="auto"/>
              <w:contextualSpacing/>
              <w:jc w:val="right"/>
              <w:rPr>
                <w:sz w:val="20"/>
                <w:szCs w:val="20"/>
              </w:rPr>
            </w:pPr>
            <w:r w:rsidRPr="00AF3B72">
              <w:rPr>
                <w:sz w:val="20"/>
                <w:szCs w:val="20"/>
              </w:rPr>
              <w:t>701 308,80</w:t>
            </w:r>
          </w:p>
        </w:tc>
        <w:tc>
          <w:tcPr>
            <w:tcW w:w="1982" w:type="dxa"/>
            <w:tcBorders>
              <w:top w:val="single" w:sz="4" w:space="0" w:color="000000"/>
              <w:left w:val="single" w:sz="4" w:space="0" w:color="000000"/>
              <w:bottom w:val="single" w:sz="4" w:space="0" w:color="000000"/>
              <w:right w:val="single" w:sz="4" w:space="0" w:color="000000"/>
            </w:tcBorders>
            <w:shd w:val="clear" w:color="auto" w:fill="auto"/>
            <w:hideMark/>
          </w:tcPr>
          <w:p w14:paraId="14DAEAA1" w14:textId="77777777" w:rsidR="0020596A" w:rsidRPr="00AF3B72" w:rsidRDefault="0020596A" w:rsidP="0020596A">
            <w:pPr>
              <w:spacing w:after="0" w:line="240" w:lineRule="auto"/>
              <w:contextualSpacing/>
              <w:jc w:val="center"/>
              <w:rPr>
                <w:color w:val="000000"/>
                <w:sz w:val="20"/>
                <w:szCs w:val="20"/>
              </w:rPr>
            </w:pPr>
            <w:r w:rsidRPr="00AF3B72">
              <w:rPr>
                <w:color w:val="000000"/>
                <w:sz w:val="20"/>
                <w:szCs w:val="20"/>
              </w:rPr>
              <w:t>[zł]</w:t>
            </w:r>
          </w:p>
        </w:tc>
      </w:tr>
      <w:tr w:rsidR="00E94D7D" w:rsidRPr="000A3C14" w14:paraId="41679C3F" w14:textId="77777777" w:rsidTr="00F21799">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04E78861" w14:textId="77777777" w:rsidR="00E94D7D" w:rsidRPr="000A3C14" w:rsidRDefault="00E94D7D" w:rsidP="00F21799">
            <w:pPr>
              <w:spacing w:after="0" w:line="240" w:lineRule="auto"/>
              <w:jc w:val="center"/>
              <w:rPr>
                <w:rFonts w:cs="Calibri"/>
                <w:color w:val="5B9BD5" w:themeColor="accent1"/>
                <w:sz w:val="20"/>
                <w:szCs w:val="20"/>
              </w:rPr>
            </w:pPr>
            <w:r w:rsidRPr="000A3C14">
              <w:rPr>
                <w:rFonts w:cs="Calibri"/>
                <w:color w:val="5B9BD5" w:themeColor="accent1"/>
                <w:sz w:val="20"/>
                <w:szCs w:val="20"/>
              </w:rPr>
              <w:t>Perspektywa do 2025 r.</w:t>
            </w:r>
          </w:p>
        </w:tc>
      </w:tr>
      <w:tr w:rsidR="00E94D7D" w:rsidRPr="000A3C14" w14:paraId="6698587A" w14:textId="77777777" w:rsidTr="00F21799">
        <w:trPr>
          <w:trHeight w:val="13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3EE200C4" w14:textId="77777777" w:rsidR="00E94D7D" w:rsidRPr="000A3C14" w:rsidRDefault="00E94D7D" w:rsidP="00F21799">
            <w:pPr>
              <w:spacing w:after="0" w:line="240" w:lineRule="auto"/>
              <w:jc w:val="center"/>
              <w:rPr>
                <w:color w:val="5B9BD5" w:themeColor="accent1"/>
                <w:sz w:val="20"/>
                <w:szCs w:val="20"/>
              </w:rPr>
            </w:pPr>
            <w:r w:rsidRPr="000A3C14">
              <w:rPr>
                <w:i/>
                <w:color w:val="5B9BD5" w:themeColor="accent1"/>
                <w:sz w:val="20"/>
                <w:szCs w:val="20"/>
              </w:rPr>
              <w:t>Szacowane efekty redukcji zużycia energii 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7F443DE9" w14:textId="715AFA97" w:rsidR="00E94D7D" w:rsidRPr="00F505EC" w:rsidRDefault="00C558B3" w:rsidP="00F21799">
            <w:pPr>
              <w:spacing w:after="0" w:line="240" w:lineRule="auto"/>
              <w:jc w:val="center"/>
              <w:rPr>
                <w:color w:val="5B9BD5" w:themeColor="accent1"/>
                <w:sz w:val="20"/>
                <w:szCs w:val="20"/>
              </w:rPr>
            </w:pPr>
            <w:r w:rsidRPr="00F505EC">
              <w:rPr>
                <w:color w:val="5B9BD5" w:themeColor="accent1"/>
                <w:sz w:val="20"/>
                <w:szCs w:val="20"/>
              </w:rPr>
              <w:t>29,90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78080442" w14:textId="77777777" w:rsidR="00E94D7D" w:rsidRPr="000A3C14" w:rsidRDefault="00E94D7D" w:rsidP="00F21799">
            <w:pPr>
              <w:spacing w:after="0" w:line="240" w:lineRule="auto"/>
              <w:jc w:val="center"/>
              <w:rPr>
                <w:color w:val="5B9BD5" w:themeColor="accent1"/>
                <w:sz w:val="20"/>
                <w:szCs w:val="20"/>
              </w:rPr>
            </w:pPr>
            <w:r w:rsidRPr="000A3C14">
              <w:rPr>
                <w:color w:val="5B9BD5" w:themeColor="accent1"/>
                <w:sz w:val="20"/>
                <w:szCs w:val="20"/>
              </w:rPr>
              <w:t>[MWh/rok]</w:t>
            </w:r>
          </w:p>
        </w:tc>
      </w:tr>
      <w:tr w:rsidR="00E94D7D" w:rsidRPr="000A3C14" w14:paraId="38C43BAC" w14:textId="77777777" w:rsidTr="00F21799">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7D872DF0" w14:textId="77777777" w:rsidR="00E94D7D" w:rsidRPr="000A3C14" w:rsidRDefault="00E94D7D" w:rsidP="00F21799">
            <w:pPr>
              <w:spacing w:after="0" w:line="240" w:lineRule="auto"/>
              <w:jc w:val="center"/>
              <w:rPr>
                <w:color w:val="5B9BD5" w:themeColor="accent1"/>
                <w:sz w:val="20"/>
                <w:szCs w:val="20"/>
              </w:rPr>
            </w:pPr>
            <w:r w:rsidRPr="000A3C14">
              <w:rPr>
                <w:i/>
                <w:color w:val="5B9BD5" w:themeColor="accent1"/>
                <w:sz w:val="20"/>
                <w:szCs w:val="20"/>
              </w:rPr>
              <w:t>Szacowane efekty redukcji emisji CO</w:t>
            </w:r>
            <w:r w:rsidRPr="000A3C14">
              <w:rPr>
                <w:i/>
                <w:color w:val="5B9BD5" w:themeColor="accent1"/>
                <w:sz w:val="20"/>
                <w:szCs w:val="20"/>
                <w:vertAlign w:val="subscript"/>
              </w:rPr>
              <w:t xml:space="preserve">2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45FA466D" w14:textId="2F0D86AA" w:rsidR="00E94D7D" w:rsidRPr="00F505EC" w:rsidRDefault="00C558B3" w:rsidP="00F21799">
            <w:pPr>
              <w:spacing w:after="0" w:line="240" w:lineRule="auto"/>
              <w:jc w:val="center"/>
              <w:rPr>
                <w:color w:val="5B9BD5" w:themeColor="accent1"/>
                <w:sz w:val="20"/>
                <w:szCs w:val="20"/>
              </w:rPr>
            </w:pPr>
            <w:r w:rsidRPr="00F505EC">
              <w:rPr>
                <w:color w:val="5B9BD5" w:themeColor="accent1"/>
                <w:sz w:val="20"/>
                <w:szCs w:val="20"/>
              </w:rPr>
              <w:t>41,14</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2D6C8F5A" w14:textId="77777777" w:rsidR="00E94D7D" w:rsidRPr="000A3C14" w:rsidRDefault="00E94D7D" w:rsidP="00F21799">
            <w:pPr>
              <w:spacing w:after="0" w:line="240" w:lineRule="auto"/>
              <w:jc w:val="center"/>
              <w:rPr>
                <w:color w:val="5B9BD5" w:themeColor="accent1"/>
                <w:sz w:val="20"/>
                <w:szCs w:val="20"/>
              </w:rPr>
            </w:pPr>
            <w:r w:rsidRPr="000A3C14">
              <w:rPr>
                <w:i/>
                <w:color w:val="5B9BD5" w:themeColor="accent1"/>
                <w:sz w:val="20"/>
                <w:szCs w:val="20"/>
              </w:rPr>
              <w:t>[Mg CO</w:t>
            </w:r>
            <w:r w:rsidRPr="000A3C14">
              <w:rPr>
                <w:i/>
                <w:color w:val="5B9BD5" w:themeColor="accent1"/>
                <w:sz w:val="20"/>
                <w:szCs w:val="20"/>
                <w:vertAlign w:val="subscript"/>
              </w:rPr>
              <w:t>2</w:t>
            </w:r>
            <w:r w:rsidRPr="000A3C14">
              <w:rPr>
                <w:i/>
                <w:color w:val="5B9BD5" w:themeColor="accent1"/>
                <w:sz w:val="20"/>
                <w:szCs w:val="20"/>
              </w:rPr>
              <w:t>/rok]</w:t>
            </w:r>
          </w:p>
        </w:tc>
      </w:tr>
      <w:tr w:rsidR="00E94D7D" w:rsidRPr="000A3C14" w14:paraId="758ED347" w14:textId="77777777" w:rsidTr="00F21799">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5B32165E" w14:textId="77777777" w:rsidR="00E94D7D" w:rsidRPr="000A3C14" w:rsidRDefault="00E94D7D" w:rsidP="00F21799">
            <w:pPr>
              <w:spacing w:after="0" w:line="240" w:lineRule="auto"/>
              <w:jc w:val="center"/>
              <w:rPr>
                <w:i/>
                <w:color w:val="5B9BD5" w:themeColor="accent1"/>
                <w:sz w:val="20"/>
                <w:szCs w:val="20"/>
              </w:rPr>
            </w:pPr>
            <w:r w:rsidRPr="000A3C14">
              <w:rPr>
                <w:i/>
                <w:color w:val="5B9BD5" w:themeColor="accent1"/>
                <w:sz w:val="20"/>
                <w:szCs w:val="20"/>
              </w:rPr>
              <w:t>Szacowany wzrost 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2B90E8AB" w14:textId="77777777" w:rsidR="00E94D7D" w:rsidRPr="00F505EC" w:rsidRDefault="00E94D7D" w:rsidP="00F21799">
            <w:pPr>
              <w:spacing w:after="0" w:line="240" w:lineRule="auto"/>
              <w:jc w:val="center"/>
              <w:rPr>
                <w:rFonts w:cs="Arial"/>
                <w:color w:val="5B9BD5" w:themeColor="accent1"/>
                <w:sz w:val="20"/>
                <w:szCs w:val="20"/>
              </w:rPr>
            </w:pPr>
            <w:r w:rsidRPr="00F505EC">
              <w:rPr>
                <w:rFonts w:cs="Arial"/>
                <w:color w:val="5B9BD5" w:themeColor="accent1"/>
                <w:sz w:val="20"/>
                <w:szCs w:val="20"/>
              </w:rPr>
              <w:t>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713ABDC3" w14:textId="77777777" w:rsidR="00E94D7D" w:rsidRPr="000A3C14" w:rsidRDefault="00E94D7D" w:rsidP="00F21799">
            <w:pPr>
              <w:spacing w:after="0" w:line="240" w:lineRule="auto"/>
              <w:jc w:val="center"/>
              <w:rPr>
                <w:i/>
                <w:color w:val="5B9BD5" w:themeColor="accent1"/>
                <w:sz w:val="20"/>
                <w:szCs w:val="20"/>
              </w:rPr>
            </w:pPr>
            <w:r w:rsidRPr="000A3C14">
              <w:rPr>
                <w:color w:val="5B9BD5" w:themeColor="accent1"/>
                <w:sz w:val="20"/>
                <w:szCs w:val="20"/>
              </w:rPr>
              <w:t>[MWh/rok]</w:t>
            </w:r>
          </w:p>
        </w:tc>
      </w:tr>
      <w:tr w:rsidR="00E94D7D" w:rsidRPr="000A3C14" w14:paraId="40E6AC49" w14:textId="77777777" w:rsidTr="00F21799">
        <w:trPr>
          <w:trHeight w:val="12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034C4B4D" w14:textId="77777777" w:rsidR="00E94D7D" w:rsidRPr="000A3C14" w:rsidRDefault="00E94D7D" w:rsidP="00F21799">
            <w:pPr>
              <w:spacing w:after="0" w:line="240" w:lineRule="auto"/>
              <w:jc w:val="center"/>
              <w:rPr>
                <w:i/>
                <w:color w:val="5B9BD5" w:themeColor="accent1"/>
                <w:sz w:val="20"/>
                <w:szCs w:val="20"/>
              </w:rPr>
            </w:pPr>
            <w:r w:rsidRPr="000A3C14">
              <w:rPr>
                <w:i/>
                <w:color w:val="5B9BD5" w:themeColor="accent1"/>
                <w:sz w:val="20"/>
                <w:szCs w:val="20"/>
              </w:rPr>
              <w:t xml:space="preserve">Szacowany koszt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20F169DE" w14:textId="6CC0EC28" w:rsidR="00E94D7D" w:rsidRPr="00F505EC" w:rsidRDefault="00C558B3" w:rsidP="00F21799">
            <w:pPr>
              <w:spacing w:after="0" w:line="240" w:lineRule="auto"/>
              <w:jc w:val="center"/>
              <w:rPr>
                <w:rFonts w:cs="Arial"/>
                <w:color w:val="5B9BD5" w:themeColor="accent1"/>
                <w:sz w:val="20"/>
                <w:szCs w:val="20"/>
              </w:rPr>
            </w:pPr>
            <w:r w:rsidRPr="00C043BC">
              <w:rPr>
                <w:color w:val="5B9BD5" w:themeColor="accent1"/>
                <w:sz w:val="20"/>
                <w:szCs w:val="20"/>
              </w:rPr>
              <w:t>701 308,80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68773986" w14:textId="77777777" w:rsidR="00E94D7D" w:rsidRPr="000A3C14" w:rsidRDefault="00E94D7D" w:rsidP="00F21799">
            <w:pPr>
              <w:spacing w:after="0" w:line="240" w:lineRule="auto"/>
              <w:jc w:val="center"/>
              <w:rPr>
                <w:i/>
                <w:color w:val="5B9BD5" w:themeColor="accent1"/>
                <w:sz w:val="20"/>
                <w:szCs w:val="20"/>
              </w:rPr>
            </w:pPr>
            <w:r w:rsidRPr="000A3C14">
              <w:rPr>
                <w:color w:val="5B9BD5" w:themeColor="accent1"/>
                <w:sz w:val="20"/>
                <w:szCs w:val="20"/>
              </w:rPr>
              <w:t>[zł]</w:t>
            </w:r>
          </w:p>
        </w:tc>
      </w:tr>
    </w:tbl>
    <w:p w14:paraId="069EB2D7" w14:textId="77777777" w:rsidR="00DB1F8F" w:rsidRPr="00C043BC" w:rsidRDefault="00821A44" w:rsidP="00EC646F">
      <w:pPr>
        <w:spacing w:before="240"/>
        <w:jc w:val="both"/>
        <w:rPr>
          <w:strike/>
        </w:rPr>
      </w:pPr>
      <w:r>
        <w:t xml:space="preserve">Z uwagi na </w:t>
      </w:r>
      <w:r w:rsidR="00DB1F8F">
        <w:t xml:space="preserve">wysoką energochłonność </w:t>
      </w:r>
      <w:r>
        <w:t>przestarzałych opraw oświetleniowych</w:t>
      </w:r>
      <w:r w:rsidR="00DB1F8F">
        <w:t xml:space="preserve"> funkcjonujących na obszarze</w:t>
      </w:r>
      <w:r w:rsidR="00B50E82">
        <w:t xml:space="preserve"> </w:t>
      </w:r>
      <w:r w:rsidR="00DB1F8F">
        <w:t>gminy</w:t>
      </w:r>
      <w:r w:rsidR="002736E7">
        <w:t xml:space="preserve"> w roku inwentaryzacji bazowej 2014</w:t>
      </w:r>
      <w:r w:rsidR="00DB1F8F">
        <w:t>, a co za tym idzie wysoką emisję CO</w:t>
      </w:r>
      <w:r w:rsidR="00DB1F8F">
        <w:rPr>
          <w:vertAlign w:val="subscript"/>
        </w:rPr>
        <w:t>2</w:t>
      </w:r>
      <w:r w:rsidR="00DB1F8F">
        <w:t xml:space="preserve"> do atmosfery (wykazaną w BEI 2014 r.) w związku z ich pracą</w:t>
      </w:r>
      <w:r w:rsidR="002736E7">
        <w:t>,</w:t>
      </w:r>
      <w:r w:rsidR="00DB1F8F">
        <w:t xml:space="preserve"> podjęto kroki mające na celu wymianę 100% opraw oświetleniowych na energooszczędne lampy sodowe. Zgodnie z informacją przekazaną przez UG Olszanka, moc pkt-ów oświetleniowych na obszarze gminy wynosiła 1 stycznia 2015 r. 91</w:t>
      </w:r>
      <w:r w:rsidR="00B50E82">
        <w:t> </w:t>
      </w:r>
      <w:r w:rsidR="00DB1F8F">
        <w:t xml:space="preserve">kW, przy 485 punktach. </w:t>
      </w:r>
      <w:r w:rsidR="00DB1F8F" w:rsidRPr="00C043BC">
        <w:rPr>
          <w:strike/>
        </w:rPr>
        <w:t>Po wymianie mającej miejsce w okresie listopad-grudzień 2015 r., sumaryczna moc i ilość punktów oświetleniowych kształtowały się odpowiednio na poziomie 55 kW przy 532 punktach.</w:t>
      </w:r>
      <w:r w:rsidR="00AF3B72" w:rsidRPr="00C043BC">
        <w:rPr>
          <w:strike/>
        </w:rPr>
        <w:t xml:space="preserve"> Oznacza to, że jednostkowa moc punktu oświetleniowego uległa obniżeniu o</w:t>
      </w:r>
      <w:r w:rsidR="00B50E82" w:rsidRPr="00C043BC">
        <w:rPr>
          <w:strike/>
        </w:rPr>
        <w:t> </w:t>
      </w:r>
      <w:r w:rsidR="00AF3B72" w:rsidRPr="00C043BC">
        <w:rPr>
          <w:strike/>
        </w:rPr>
        <w:t>ponad 84 W.</w:t>
      </w:r>
      <w:r w:rsidR="00C87162" w:rsidRPr="00C043BC">
        <w:rPr>
          <w:strike/>
        </w:rPr>
        <w:t xml:space="preserve"> </w:t>
      </w:r>
      <w:r w:rsidR="00DB1F8F" w:rsidRPr="00DC0268">
        <w:t>Gmina poniosła koszt wymiany opraw w łącznej kwocie 701 308,80 zł brutto.</w:t>
      </w:r>
    </w:p>
    <w:p w14:paraId="113FA6BE" w14:textId="77777777" w:rsidR="00DB1F8F" w:rsidRPr="00461BF8" w:rsidRDefault="00DB1F8F" w:rsidP="00B93D9A">
      <w:pPr>
        <w:jc w:val="both"/>
      </w:pPr>
      <w:r>
        <w:t>Zadanie to istotnie obniżyło wysoką emisję związaną ze zużyciem energii elektrycznej w gminie, jaką wykazała BEI w 2014 r.</w:t>
      </w:r>
    </w:p>
    <w:p w14:paraId="51EC892F" w14:textId="77777777" w:rsidR="00DB578A" w:rsidRDefault="00C838F3" w:rsidP="00B93D9A">
      <w:pPr>
        <w:shd w:val="clear" w:color="auto" w:fill="FFFFFF"/>
        <w:jc w:val="both"/>
      </w:pPr>
      <w:r>
        <w:t>Do obliczenia możliwej redukcji emisji CO</w:t>
      </w:r>
      <w:r>
        <w:rPr>
          <w:vertAlign w:val="subscript"/>
        </w:rPr>
        <w:t>2</w:t>
      </w:r>
      <w:r w:rsidR="00DB1F8F">
        <w:t xml:space="preserve"> przyjęto liczbę godzin pracy oświetlenia ulicznego na 4271 godzin w roku i porównano zapotrzebowanie na energię w odniesieniu do sumarycznej mocy opraw sprzed i po realizacji inwestycji.</w:t>
      </w:r>
    </w:p>
    <w:p w14:paraId="40309AF7" w14:textId="03DECFCD" w:rsidR="00C558B3" w:rsidRPr="00C043BC" w:rsidRDefault="00C558B3" w:rsidP="00B93D9A">
      <w:pPr>
        <w:shd w:val="clear" w:color="auto" w:fill="FFFFFF"/>
        <w:jc w:val="both"/>
        <w:rPr>
          <w:color w:val="5B9BD5" w:themeColor="accent1"/>
        </w:rPr>
      </w:pPr>
      <w:r>
        <w:rPr>
          <w:color w:val="5B9BD5" w:themeColor="accent1"/>
        </w:rPr>
        <w:t xml:space="preserve">Efekt redukcji emisji </w:t>
      </w:r>
      <w:r w:rsidRPr="00F505EC">
        <w:rPr>
          <w:color w:val="5B9BD5" w:themeColor="accent1"/>
        </w:rPr>
        <w:t>CO</w:t>
      </w:r>
      <w:r w:rsidRPr="00F505EC">
        <w:rPr>
          <w:color w:val="5B9BD5" w:themeColor="accent1"/>
          <w:vertAlign w:val="subscript"/>
        </w:rPr>
        <w:t>2</w:t>
      </w:r>
      <w:r>
        <w:rPr>
          <w:color w:val="5B9BD5" w:themeColor="accent1"/>
        </w:rPr>
        <w:t xml:space="preserve"> okazał się niższy niż zakładano, jednak należy wskazać, że d</w:t>
      </w:r>
      <w:r w:rsidRPr="00F505EC">
        <w:rPr>
          <w:color w:val="5B9BD5" w:themeColor="accent1"/>
        </w:rPr>
        <w:t>o</w:t>
      </w:r>
      <w:r>
        <w:rPr>
          <w:color w:val="5B9BD5" w:themeColor="accent1"/>
        </w:rPr>
        <w:t xml:space="preserve"> 2020 r. przybyły 64 punkty oświetleniowe, przy jednoczesnym spadku łącznej mocy pkt-ów</w:t>
      </w:r>
      <w:r>
        <w:rPr>
          <w:color w:val="5B9BD5" w:themeColor="accent1"/>
        </w:rPr>
        <w:br/>
        <w:t xml:space="preserve">o 7 kW. Oznacza to, spadek mocy pojedynczego punktu o niemal 20%, który to efekt zrealizowanej </w:t>
      </w:r>
      <w:r>
        <w:rPr>
          <w:color w:val="5B9BD5" w:themeColor="accent1"/>
        </w:rPr>
        <w:lastRenderedPageBreak/>
        <w:t>inwestycji należy uznać za istotny. Dalsze technologiczne modernizacje opraw oświetlenia ulicznego na terenie gminy spowodują dalszy jednostkowy spadek mocy punktów i proporcjonalny spadek emisji CO</w:t>
      </w:r>
      <w:r>
        <w:rPr>
          <w:color w:val="5B9BD5" w:themeColor="accent1"/>
          <w:vertAlign w:val="subscript"/>
        </w:rPr>
        <w:t>2</w:t>
      </w:r>
      <w:r>
        <w:rPr>
          <w:color w:val="5B9BD5" w:themeColor="accent1"/>
        </w:rPr>
        <w:t xml:space="preserve"> z sektora.</w:t>
      </w:r>
    </w:p>
    <w:p w14:paraId="7A57B8D2" w14:textId="77777777" w:rsidR="00C838F3" w:rsidRDefault="00E54145" w:rsidP="00D4627B">
      <w:pPr>
        <w:pStyle w:val="Nagwek3"/>
        <w:numPr>
          <w:ilvl w:val="2"/>
          <w:numId w:val="70"/>
        </w:numPr>
        <w:ind w:left="1276"/>
      </w:pPr>
      <w:bookmarkStart w:id="88" w:name="_Toc58959310"/>
      <w:r w:rsidRPr="00E54145">
        <w:t>Instrumenty planowania przestrzennego kreujące gospodarkę niskoemisyjną</w:t>
      </w:r>
      <w:bookmarkEnd w:id="88"/>
    </w:p>
    <w:p w14:paraId="125A4DF2" w14:textId="77777777" w:rsidR="000F48BE" w:rsidRDefault="000F48BE" w:rsidP="00D7776A">
      <w:pPr>
        <w:spacing w:after="0"/>
        <w:ind w:left="720" w:right="-142" w:hanging="720"/>
        <w:rPr>
          <w:b/>
          <w:color w:val="000000"/>
        </w:rPr>
      </w:pPr>
    </w:p>
    <w:p w14:paraId="2D6D07EB" w14:textId="3152142C" w:rsidR="00DB578A" w:rsidRPr="00B93D9A" w:rsidRDefault="00B93D9A" w:rsidP="00D7776A">
      <w:pPr>
        <w:spacing w:after="0"/>
        <w:ind w:left="720" w:right="-142" w:hanging="720"/>
        <w:rPr>
          <w:b/>
          <w:color w:val="000000"/>
        </w:rPr>
      </w:pPr>
      <w:r w:rsidRPr="00B93D9A">
        <w:rPr>
          <w:b/>
          <w:color w:val="000000"/>
        </w:rPr>
        <w:t>Tabela</w:t>
      </w:r>
      <w:r w:rsidR="00DC1952">
        <w:rPr>
          <w:b/>
          <w:color w:val="000000"/>
        </w:rPr>
        <w:t xml:space="preserve"> 3</w:t>
      </w:r>
      <w:r w:rsidR="00E46FC7">
        <w:rPr>
          <w:b/>
          <w:color w:val="000000"/>
        </w:rPr>
        <w:t>4</w:t>
      </w:r>
      <w:r w:rsidRPr="00B93D9A">
        <w:rPr>
          <w:b/>
          <w:color w:val="000000"/>
        </w:rPr>
        <w:t>.</w:t>
      </w:r>
      <w:r w:rsidR="00B50E82">
        <w:rPr>
          <w:b/>
          <w:color w:val="000000"/>
        </w:rPr>
        <w:t xml:space="preserve"> </w:t>
      </w:r>
      <w:r w:rsidR="00E54145" w:rsidRPr="00E54145">
        <w:t>Instrumenty planowania przestrzennego kreujące gospodarkę</w:t>
      </w:r>
      <w:r w:rsidR="00E54145">
        <w:t xml:space="preserve"> niskoemisyjną</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357"/>
        <w:gridCol w:w="2975"/>
        <w:gridCol w:w="1983"/>
      </w:tblGrid>
      <w:tr w:rsidR="00DB578A" w:rsidRPr="00A53111" w14:paraId="33226D39" w14:textId="77777777" w:rsidTr="00C558B3">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4AD59564" w14:textId="77777777" w:rsidR="00DB578A" w:rsidRPr="00A53111" w:rsidRDefault="0044275F" w:rsidP="0044275F">
            <w:pPr>
              <w:spacing w:after="0" w:line="240" w:lineRule="auto"/>
              <w:contextualSpacing/>
              <w:jc w:val="center"/>
              <w:rPr>
                <w:b/>
                <w:color w:val="000000"/>
                <w:sz w:val="20"/>
                <w:szCs w:val="20"/>
              </w:rPr>
            </w:pPr>
            <w:r w:rsidRPr="00DB578A">
              <w:rPr>
                <w:b/>
                <w:i/>
                <w:color w:val="000000"/>
                <w:sz w:val="20"/>
                <w:szCs w:val="20"/>
              </w:rPr>
              <w:t xml:space="preserve">Nazwa </w:t>
            </w:r>
            <w:r>
              <w:rPr>
                <w:b/>
                <w:i/>
                <w:color w:val="000000"/>
                <w:sz w:val="20"/>
                <w:szCs w:val="20"/>
              </w:rPr>
              <w:t>zadania</w:t>
            </w:r>
          </w:p>
        </w:tc>
        <w:tc>
          <w:tcPr>
            <w:tcW w:w="4958" w:type="dxa"/>
            <w:gridSpan w:val="2"/>
            <w:tcBorders>
              <w:top w:val="single" w:sz="4" w:space="0" w:color="000000"/>
              <w:left w:val="single" w:sz="4" w:space="0" w:color="000000"/>
              <w:bottom w:val="single" w:sz="4" w:space="0" w:color="000000"/>
              <w:right w:val="single" w:sz="4" w:space="0" w:color="000000"/>
            </w:tcBorders>
            <w:shd w:val="clear" w:color="auto" w:fill="auto"/>
            <w:hideMark/>
          </w:tcPr>
          <w:p w14:paraId="7ED1010E" w14:textId="77777777" w:rsidR="00DB578A" w:rsidRPr="000839A8" w:rsidRDefault="00E54145" w:rsidP="00E410DA">
            <w:pPr>
              <w:spacing w:after="0" w:line="240" w:lineRule="auto"/>
              <w:contextualSpacing/>
              <w:jc w:val="center"/>
              <w:rPr>
                <w:sz w:val="20"/>
                <w:szCs w:val="20"/>
              </w:rPr>
            </w:pPr>
            <w:r w:rsidRPr="00E54145">
              <w:rPr>
                <w:rFonts w:cs="Calibri"/>
                <w:color w:val="000000"/>
                <w:sz w:val="20"/>
                <w:szCs w:val="20"/>
              </w:rPr>
              <w:t>Instrumenty planowania przestrzennego kreujące gospodarkę niskoemisyjną</w:t>
            </w:r>
          </w:p>
        </w:tc>
      </w:tr>
      <w:tr w:rsidR="00AB04BC" w:rsidRPr="00A53111" w14:paraId="7FE17BDE" w14:textId="77777777" w:rsidTr="00C558B3">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4AC4F65A" w14:textId="77777777" w:rsidR="00AB04BC" w:rsidRPr="00A53111" w:rsidRDefault="00AB04BC" w:rsidP="00AB04BC">
            <w:pPr>
              <w:spacing w:after="0" w:line="240" w:lineRule="auto"/>
              <w:contextualSpacing/>
              <w:jc w:val="center"/>
              <w:rPr>
                <w:i/>
                <w:color w:val="000000"/>
                <w:sz w:val="20"/>
                <w:szCs w:val="20"/>
              </w:rPr>
            </w:pPr>
            <w:r w:rsidRPr="00150AED">
              <w:rPr>
                <w:i/>
                <w:color w:val="000000"/>
                <w:sz w:val="20"/>
                <w:szCs w:val="20"/>
              </w:rPr>
              <w:t>Szacowane efekty redukcji</w:t>
            </w:r>
            <w:r>
              <w:rPr>
                <w:i/>
                <w:color w:val="000000"/>
                <w:sz w:val="20"/>
                <w:szCs w:val="20"/>
              </w:rPr>
              <w:t xml:space="preserve"> zużycia</w:t>
            </w:r>
            <w:r w:rsidRPr="00150AED">
              <w:rPr>
                <w:i/>
                <w:color w:val="000000"/>
                <w:sz w:val="20"/>
                <w:szCs w:val="20"/>
              </w:rPr>
              <w:t xml:space="preserve"> energii </w:t>
            </w:r>
            <w:r>
              <w:rPr>
                <w:i/>
                <w:color w:val="000000"/>
                <w:sz w:val="20"/>
                <w:szCs w:val="20"/>
              </w:rPr>
              <w:t>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012BC1F3" w14:textId="77777777" w:rsidR="00AB04BC" w:rsidRPr="00D20B0A" w:rsidRDefault="00D20B0A" w:rsidP="00AB04BC">
            <w:pPr>
              <w:spacing w:after="0" w:line="240" w:lineRule="auto"/>
              <w:contextualSpacing/>
              <w:jc w:val="center"/>
              <w:rPr>
                <w:sz w:val="20"/>
                <w:szCs w:val="20"/>
              </w:rPr>
            </w:pPr>
            <w:r w:rsidRPr="00D20B0A">
              <w:rPr>
                <w:sz w:val="20"/>
                <w:szCs w:val="20"/>
              </w:rPr>
              <w:t>1040</w:t>
            </w:r>
            <w:r w:rsidR="00A2740E">
              <w:rPr>
                <w:sz w:val="20"/>
                <w:szCs w:val="20"/>
              </w:rPr>
              <w:t>,00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06BC464C" w14:textId="77777777" w:rsidR="00AB04BC" w:rsidRPr="00A53111" w:rsidRDefault="00AB04BC" w:rsidP="00AB04BC">
            <w:pPr>
              <w:spacing w:after="0" w:line="240" w:lineRule="auto"/>
              <w:contextualSpacing/>
              <w:jc w:val="center"/>
              <w:rPr>
                <w:i/>
                <w:color w:val="000000"/>
                <w:sz w:val="20"/>
                <w:szCs w:val="20"/>
              </w:rPr>
            </w:pPr>
            <w:r w:rsidRPr="00A53111">
              <w:rPr>
                <w:i/>
                <w:color w:val="000000"/>
                <w:sz w:val="20"/>
                <w:szCs w:val="20"/>
              </w:rPr>
              <w:t>[MWh/rok]</w:t>
            </w:r>
          </w:p>
        </w:tc>
      </w:tr>
      <w:tr w:rsidR="00DB578A" w:rsidRPr="00A53111" w14:paraId="32220B62" w14:textId="77777777" w:rsidTr="00C558B3">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0859EA14" w14:textId="77777777" w:rsidR="00DB578A" w:rsidRPr="00A53111" w:rsidRDefault="00DB578A" w:rsidP="001C50E9">
            <w:pPr>
              <w:spacing w:after="0" w:line="240" w:lineRule="auto"/>
              <w:contextualSpacing/>
              <w:jc w:val="center"/>
              <w:rPr>
                <w:color w:val="000000"/>
                <w:sz w:val="20"/>
                <w:szCs w:val="20"/>
              </w:rPr>
            </w:pPr>
            <w:r w:rsidRPr="00A53111">
              <w:rPr>
                <w:i/>
                <w:color w:val="000000"/>
                <w:sz w:val="20"/>
                <w:szCs w:val="20"/>
              </w:rPr>
              <w:t>Szacowane efekty redukcji emisji CO</w:t>
            </w:r>
            <w:r w:rsidRPr="00A53111">
              <w:rPr>
                <w:i/>
                <w:color w:val="000000"/>
                <w:sz w:val="20"/>
                <w:szCs w:val="20"/>
                <w:vertAlign w:val="subscript"/>
              </w:rPr>
              <w:t>2</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7C75A4DA" w14:textId="77777777" w:rsidR="00DB578A" w:rsidRPr="00D20B0A" w:rsidRDefault="00D20B0A" w:rsidP="001C50E9">
            <w:pPr>
              <w:spacing w:after="0" w:line="240" w:lineRule="auto"/>
              <w:contextualSpacing/>
              <w:jc w:val="center"/>
              <w:rPr>
                <w:sz w:val="20"/>
                <w:szCs w:val="20"/>
              </w:rPr>
            </w:pPr>
            <w:r w:rsidRPr="00D20B0A">
              <w:rPr>
                <w:sz w:val="20"/>
                <w:szCs w:val="20"/>
              </w:rPr>
              <w:t>844,48</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48424A1D" w14:textId="77777777" w:rsidR="00DB578A" w:rsidRPr="00A53111" w:rsidRDefault="00DB578A" w:rsidP="001C50E9">
            <w:pPr>
              <w:spacing w:after="0" w:line="240" w:lineRule="auto"/>
              <w:contextualSpacing/>
              <w:jc w:val="center"/>
              <w:rPr>
                <w:color w:val="000000"/>
                <w:sz w:val="20"/>
                <w:szCs w:val="20"/>
              </w:rPr>
            </w:pPr>
            <w:r w:rsidRPr="00A53111">
              <w:rPr>
                <w:i/>
                <w:color w:val="000000"/>
                <w:sz w:val="20"/>
                <w:szCs w:val="20"/>
              </w:rPr>
              <w:t>[Mg CO</w:t>
            </w:r>
            <w:r w:rsidRPr="00A53111">
              <w:rPr>
                <w:i/>
                <w:color w:val="000000"/>
                <w:sz w:val="20"/>
                <w:szCs w:val="20"/>
                <w:vertAlign w:val="subscript"/>
              </w:rPr>
              <w:t>2</w:t>
            </w:r>
            <w:r w:rsidRPr="00A53111">
              <w:rPr>
                <w:i/>
                <w:color w:val="000000"/>
                <w:sz w:val="20"/>
                <w:szCs w:val="20"/>
              </w:rPr>
              <w:t>/rok]</w:t>
            </w:r>
          </w:p>
        </w:tc>
      </w:tr>
      <w:tr w:rsidR="0020596A" w:rsidRPr="00A53111" w14:paraId="64F49CCB" w14:textId="77777777" w:rsidTr="00C558B3">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5F1B8810" w14:textId="77777777" w:rsidR="0020596A" w:rsidRPr="00A53111" w:rsidRDefault="0020596A" w:rsidP="0020596A">
            <w:pPr>
              <w:spacing w:after="0" w:line="240" w:lineRule="auto"/>
              <w:contextualSpacing/>
              <w:jc w:val="center"/>
              <w:rPr>
                <w:i/>
                <w:color w:val="000000"/>
                <w:sz w:val="20"/>
                <w:szCs w:val="20"/>
              </w:rPr>
            </w:pPr>
            <w:r>
              <w:rPr>
                <w:i/>
                <w:color w:val="000000"/>
                <w:sz w:val="20"/>
                <w:szCs w:val="20"/>
              </w:rPr>
              <w:t xml:space="preserve">Szacowany wzrost </w:t>
            </w:r>
            <w:r w:rsidRPr="0020596A">
              <w:rPr>
                <w:i/>
                <w:color w:val="000000"/>
                <w:sz w:val="20"/>
                <w:szCs w:val="20"/>
              </w:rPr>
              <w:t>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3E3FC95F" w14:textId="77777777" w:rsidR="0020596A" w:rsidRPr="00D20B0A" w:rsidRDefault="00D20B0A" w:rsidP="0020596A">
            <w:pPr>
              <w:spacing w:after="0" w:line="240" w:lineRule="auto"/>
              <w:contextualSpacing/>
              <w:jc w:val="center"/>
              <w:rPr>
                <w:sz w:val="20"/>
                <w:szCs w:val="20"/>
              </w:rPr>
            </w:pPr>
            <w:r w:rsidRPr="00D20B0A">
              <w:rPr>
                <w:rFonts w:cs="Arial"/>
                <w:color w:val="000000"/>
                <w:sz w:val="20"/>
                <w:szCs w:val="20"/>
              </w:rPr>
              <w:t>1040</w:t>
            </w:r>
            <w:r w:rsidR="00A2740E">
              <w:rPr>
                <w:rFonts w:cs="Arial"/>
                <w:color w:val="000000"/>
                <w:sz w:val="20"/>
                <w:szCs w:val="20"/>
              </w:rPr>
              <w:t>,00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01D0925" w14:textId="77777777" w:rsidR="0020596A" w:rsidRPr="00A53111" w:rsidRDefault="0020596A" w:rsidP="0020596A">
            <w:pPr>
              <w:spacing w:after="0" w:line="240" w:lineRule="auto"/>
              <w:contextualSpacing/>
              <w:jc w:val="center"/>
              <w:rPr>
                <w:i/>
                <w:color w:val="000000"/>
                <w:sz w:val="20"/>
                <w:szCs w:val="20"/>
              </w:rPr>
            </w:pPr>
            <w:r w:rsidRPr="00137E8E">
              <w:rPr>
                <w:color w:val="000000"/>
                <w:sz w:val="20"/>
                <w:szCs w:val="20"/>
              </w:rPr>
              <w:t>[MWh/</w:t>
            </w:r>
            <w:r>
              <w:rPr>
                <w:color w:val="000000"/>
                <w:sz w:val="20"/>
                <w:szCs w:val="20"/>
              </w:rPr>
              <w:t>rok</w:t>
            </w:r>
            <w:r w:rsidRPr="00137E8E">
              <w:rPr>
                <w:color w:val="000000"/>
                <w:sz w:val="20"/>
                <w:szCs w:val="20"/>
              </w:rPr>
              <w:t>]</w:t>
            </w:r>
          </w:p>
        </w:tc>
      </w:tr>
      <w:tr w:rsidR="0020596A" w:rsidRPr="00A53111" w14:paraId="007EDD10" w14:textId="77777777" w:rsidTr="00C558B3">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172FF51C" w14:textId="77777777" w:rsidR="0020596A" w:rsidRPr="00A53111" w:rsidRDefault="0020596A" w:rsidP="0020596A">
            <w:pPr>
              <w:spacing w:after="0" w:line="240" w:lineRule="auto"/>
              <w:contextualSpacing/>
              <w:jc w:val="center"/>
              <w:rPr>
                <w:color w:val="000000"/>
                <w:sz w:val="20"/>
                <w:szCs w:val="20"/>
              </w:rPr>
            </w:pPr>
            <w:r w:rsidRPr="00A53111">
              <w:rPr>
                <w:i/>
                <w:color w:val="000000"/>
                <w:sz w:val="20"/>
                <w:szCs w:val="20"/>
              </w:rPr>
              <w:t>Szacowany koszt</w:t>
            </w:r>
            <w:r w:rsidR="0020049A">
              <w:rPr>
                <w:i/>
                <w:color w:val="000000"/>
                <w:sz w:val="20"/>
                <w:szCs w:val="20"/>
              </w:rPr>
              <w:t xml:space="preserve"> dla budżetu gminy</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25DAF316" w14:textId="77777777" w:rsidR="0020596A" w:rsidRPr="00A53111" w:rsidRDefault="0020596A" w:rsidP="0020596A">
            <w:pPr>
              <w:spacing w:after="0" w:line="240" w:lineRule="auto"/>
              <w:contextualSpacing/>
              <w:jc w:val="center"/>
              <w:rPr>
                <w:sz w:val="20"/>
                <w:szCs w:val="20"/>
              </w:rPr>
            </w:pPr>
            <w:r w:rsidRPr="00A53111">
              <w:rPr>
                <w:sz w:val="20"/>
                <w:szCs w:val="20"/>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5BAC6A82" w14:textId="77777777" w:rsidR="0020596A" w:rsidRPr="00A53111" w:rsidRDefault="0020596A" w:rsidP="0020596A">
            <w:pPr>
              <w:spacing w:after="0" w:line="240" w:lineRule="auto"/>
              <w:contextualSpacing/>
              <w:jc w:val="center"/>
              <w:rPr>
                <w:color w:val="000000"/>
                <w:sz w:val="20"/>
                <w:szCs w:val="20"/>
              </w:rPr>
            </w:pPr>
            <w:r w:rsidRPr="00A53111">
              <w:rPr>
                <w:color w:val="000000"/>
                <w:sz w:val="20"/>
                <w:szCs w:val="20"/>
              </w:rPr>
              <w:t>[zł]</w:t>
            </w:r>
          </w:p>
        </w:tc>
      </w:tr>
      <w:tr w:rsidR="0020049A" w:rsidRPr="00A53111" w14:paraId="2706443F" w14:textId="77777777" w:rsidTr="00C558B3">
        <w:tc>
          <w:tcPr>
            <w:tcW w:w="435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F36E81" w14:textId="77777777" w:rsidR="0020049A" w:rsidRPr="00A53111" w:rsidRDefault="0020049A" w:rsidP="0020049A">
            <w:pPr>
              <w:spacing w:after="0" w:line="240" w:lineRule="auto"/>
              <w:contextualSpacing/>
              <w:jc w:val="center"/>
              <w:rPr>
                <w:i/>
                <w:color w:val="000000"/>
                <w:sz w:val="20"/>
                <w:szCs w:val="20"/>
              </w:rPr>
            </w:pPr>
            <w:r>
              <w:rPr>
                <w:i/>
                <w:color w:val="000000"/>
                <w:sz w:val="20"/>
                <w:szCs w:val="20"/>
              </w:rPr>
              <w:t>Szacowany koszt dla inwestora – budowa farmy fotowoltaicznej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30D7A" w14:textId="77777777" w:rsidR="0020049A" w:rsidRPr="00A53111" w:rsidRDefault="0020049A" w:rsidP="0020049A">
            <w:pPr>
              <w:spacing w:after="0" w:line="240" w:lineRule="auto"/>
              <w:contextualSpacing/>
              <w:jc w:val="center"/>
              <w:rPr>
                <w:sz w:val="20"/>
                <w:szCs w:val="20"/>
              </w:rPr>
            </w:pPr>
            <w:r>
              <w:rPr>
                <w:sz w:val="20"/>
                <w:szCs w:val="20"/>
              </w:rPr>
              <w:t>5 000 000</w:t>
            </w:r>
          </w:p>
        </w:tc>
        <w:tc>
          <w:tcPr>
            <w:tcW w:w="198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88D2A9" w14:textId="77777777" w:rsidR="0020049A" w:rsidRPr="00A53111" w:rsidRDefault="0020049A" w:rsidP="0020049A">
            <w:pPr>
              <w:spacing w:after="0" w:line="240" w:lineRule="auto"/>
              <w:contextualSpacing/>
              <w:jc w:val="center"/>
              <w:rPr>
                <w:color w:val="000000"/>
                <w:sz w:val="20"/>
                <w:szCs w:val="20"/>
              </w:rPr>
            </w:pPr>
            <w:r>
              <w:rPr>
                <w:color w:val="000000"/>
                <w:sz w:val="20"/>
                <w:szCs w:val="20"/>
              </w:rPr>
              <w:t>[zł]</w:t>
            </w:r>
          </w:p>
        </w:tc>
      </w:tr>
      <w:tr w:rsidR="00C558B3" w:rsidRPr="000A3C14" w14:paraId="7D164E53" w14:textId="77777777" w:rsidTr="00F21799">
        <w:tc>
          <w:tcPr>
            <w:tcW w:w="9315" w:type="dxa"/>
            <w:gridSpan w:val="3"/>
            <w:tcBorders>
              <w:top w:val="single" w:sz="4" w:space="0" w:color="000000"/>
              <w:left w:val="single" w:sz="4" w:space="0" w:color="000000"/>
              <w:bottom w:val="single" w:sz="4" w:space="0" w:color="000000"/>
              <w:right w:val="single" w:sz="4" w:space="0" w:color="000000"/>
            </w:tcBorders>
            <w:shd w:val="clear" w:color="auto" w:fill="auto"/>
          </w:tcPr>
          <w:p w14:paraId="1EDF719D" w14:textId="77777777" w:rsidR="00C558B3" w:rsidRPr="000A3C14" w:rsidRDefault="00C558B3" w:rsidP="00F21799">
            <w:pPr>
              <w:spacing w:after="0" w:line="240" w:lineRule="auto"/>
              <w:jc w:val="center"/>
              <w:rPr>
                <w:rFonts w:cs="Calibri"/>
                <w:color w:val="5B9BD5" w:themeColor="accent1"/>
                <w:sz w:val="20"/>
                <w:szCs w:val="20"/>
              </w:rPr>
            </w:pPr>
            <w:r w:rsidRPr="000A3C14">
              <w:rPr>
                <w:rFonts w:cs="Calibri"/>
                <w:color w:val="5B9BD5" w:themeColor="accent1"/>
                <w:sz w:val="20"/>
                <w:szCs w:val="20"/>
              </w:rPr>
              <w:t>Perspektywa do 2025 r.</w:t>
            </w:r>
          </w:p>
        </w:tc>
      </w:tr>
      <w:tr w:rsidR="00C558B3" w:rsidRPr="000A3C14" w14:paraId="799D5E1D" w14:textId="77777777" w:rsidTr="00F21799">
        <w:trPr>
          <w:trHeight w:val="13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5BC7D27E" w14:textId="77777777" w:rsidR="00C558B3" w:rsidRPr="000A3C14" w:rsidRDefault="00C558B3" w:rsidP="00F21799">
            <w:pPr>
              <w:spacing w:after="0" w:line="240" w:lineRule="auto"/>
              <w:jc w:val="center"/>
              <w:rPr>
                <w:color w:val="5B9BD5" w:themeColor="accent1"/>
                <w:sz w:val="20"/>
                <w:szCs w:val="20"/>
              </w:rPr>
            </w:pPr>
            <w:r w:rsidRPr="000A3C14">
              <w:rPr>
                <w:i/>
                <w:color w:val="5B9BD5" w:themeColor="accent1"/>
                <w:sz w:val="20"/>
                <w:szCs w:val="20"/>
              </w:rPr>
              <w:t>Szacowane efekty redukcji zużycia energii finalnej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1BE30DDB" w14:textId="3747BA45" w:rsidR="00C558B3" w:rsidRPr="000A3C14" w:rsidRDefault="00C558B3" w:rsidP="00F21799">
            <w:pPr>
              <w:spacing w:after="0" w:line="240" w:lineRule="auto"/>
              <w:jc w:val="center"/>
              <w:rPr>
                <w:color w:val="5B9BD5" w:themeColor="accent1"/>
                <w:sz w:val="20"/>
                <w:szCs w:val="20"/>
              </w:rPr>
            </w:pPr>
            <w:r>
              <w:rPr>
                <w:color w:val="5B9BD5" w:themeColor="accent1"/>
                <w:sz w:val="20"/>
                <w:szCs w:val="20"/>
              </w:rPr>
              <w:t>4000,00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70975B7A" w14:textId="77777777" w:rsidR="00C558B3" w:rsidRPr="000A3C14" w:rsidRDefault="00C558B3" w:rsidP="00F21799">
            <w:pPr>
              <w:spacing w:after="0" w:line="240" w:lineRule="auto"/>
              <w:jc w:val="center"/>
              <w:rPr>
                <w:color w:val="5B9BD5" w:themeColor="accent1"/>
                <w:sz w:val="20"/>
                <w:szCs w:val="20"/>
              </w:rPr>
            </w:pPr>
            <w:r w:rsidRPr="000A3C14">
              <w:rPr>
                <w:color w:val="5B9BD5" w:themeColor="accent1"/>
                <w:sz w:val="20"/>
                <w:szCs w:val="20"/>
              </w:rPr>
              <w:t>[MWh/rok]</w:t>
            </w:r>
          </w:p>
        </w:tc>
      </w:tr>
      <w:tr w:rsidR="00C558B3" w:rsidRPr="000A3C14" w14:paraId="349C6FAA" w14:textId="77777777" w:rsidTr="00F21799">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hideMark/>
          </w:tcPr>
          <w:p w14:paraId="2530760C" w14:textId="77777777" w:rsidR="00C558B3" w:rsidRPr="000A3C14" w:rsidRDefault="00C558B3" w:rsidP="00F21799">
            <w:pPr>
              <w:spacing w:after="0" w:line="240" w:lineRule="auto"/>
              <w:jc w:val="center"/>
              <w:rPr>
                <w:color w:val="5B9BD5" w:themeColor="accent1"/>
                <w:sz w:val="20"/>
                <w:szCs w:val="20"/>
              </w:rPr>
            </w:pPr>
            <w:r w:rsidRPr="000A3C14">
              <w:rPr>
                <w:i/>
                <w:color w:val="5B9BD5" w:themeColor="accent1"/>
                <w:sz w:val="20"/>
                <w:szCs w:val="20"/>
              </w:rPr>
              <w:t>Szacowane efekty redukcji emisji CO</w:t>
            </w:r>
            <w:r w:rsidRPr="000A3C14">
              <w:rPr>
                <w:i/>
                <w:color w:val="5B9BD5" w:themeColor="accent1"/>
                <w:sz w:val="20"/>
                <w:szCs w:val="20"/>
                <w:vertAlign w:val="subscript"/>
              </w:rPr>
              <w:t xml:space="preserve">2 </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4F2D7968" w14:textId="3546AC93" w:rsidR="00C558B3" w:rsidRPr="000A3C14" w:rsidRDefault="00C558B3" w:rsidP="00F21799">
            <w:pPr>
              <w:spacing w:after="0" w:line="240" w:lineRule="auto"/>
              <w:jc w:val="center"/>
              <w:rPr>
                <w:color w:val="5B9BD5" w:themeColor="accent1"/>
                <w:sz w:val="20"/>
                <w:szCs w:val="20"/>
              </w:rPr>
            </w:pPr>
            <w:r>
              <w:rPr>
                <w:color w:val="5B9BD5" w:themeColor="accent1"/>
                <w:sz w:val="20"/>
                <w:szCs w:val="20"/>
              </w:rPr>
              <w:t>3000,00</w:t>
            </w:r>
          </w:p>
        </w:tc>
        <w:tc>
          <w:tcPr>
            <w:tcW w:w="1983" w:type="dxa"/>
            <w:tcBorders>
              <w:top w:val="single" w:sz="4" w:space="0" w:color="000000"/>
              <w:left w:val="single" w:sz="4" w:space="0" w:color="000000"/>
              <w:bottom w:val="single" w:sz="4" w:space="0" w:color="000000"/>
              <w:right w:val="single" w:sz="4" w:space="0" w:color="000000"/>
            </w:tcBorders>
            <w:shd w:val="clear" w:color="auto" w:fill="auto"/>
            <w:hideMark/>
          </w:tcPr>
          <w:p w14:paraId="1E977CD3" w14:textId="77777777" w:rsidR="00C558B3" w:rsidRPr="000A3C14" w:rsidRDefault="00C558B3" w:rsidP="00F21799">
            <w:pPr>
              <w:spacing w:after="0" w:line="240" w:lineRule="auto"/>
              <w:jc w:val="center"/>
              <w:rPr>
                <w:color w:val="5B9BD5" w:themeColor="accent1"/>
                <w:sz w:val="20"/>
                <w:szCs w:val="20"/>
              </w:rPr>
            </w:pPr>
            <w:r w:rsidRPr="000A3C14">
              <w:rPr>
                <w:i/>
                <w:color w:val="5B9BD5" w:themeColor="accent1"/>
                <w:sz w:val="20"/>
                <w:szCs w:val="20"/>
              </w:rPr>
              <w:t>[Mg CO</w:t>
            </w:r>
            <w:r w:rsidRPr="000A3C14">
              <w:rPr>
                <w:i/>
                <w:color w:val="5B9BD5" w:themeColor="accent1"/>
                <w:sz w:val="20"/>
                <w:szCs w:val="20"/>
                <w:vertAlign w:val="subscript"/>
              </w:rPr>
              <w:t>2</w:t>
            </w:r>
            <w:r w:rsidRPr="000A3C14">
              <w:rPr>
                <w:i/>
                <w:color w:val="5B9BD5" w:themeColor="accent1"/>
                <w:sz w:val="20"/>
                <w:szCs w:val="20"/>
              </w:rPr>
              <w:t>/rok]</w:t>
            </w:r>
          </w:p>
        </w:tc>
      </w:tr>
      <w:tr w:rsidR="00C558B3" w:rsidRPr="000A3C14" w14:paraId="79842ADA" w14:textId="77777777" w:rsidTr="00F21799">
        <w:trPr>
          <w:trHeight w:val="290"/>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70748B65" w14:textId="78C1B888" w:rsidR="00C558B3" w:rsidRPr="00DC0268" w:rsidRDefault="00C558B3" w:rsidP="00C558B3">
            <w:pPr>
              <w:spacing w:after="0" w:line="240" w:lineRule="auto"/>
              <w:jc w:val="center"/>
              <w:rPr>
                <w:i/>
                <w:color w:val="5B9BD5" w:themeColor="accent1"/>
                <w:sz w:val="20"/>
                <w:szCs w:val="20"/>
              </w:rPr>
            </w:pPr>
            <w:r w:rsidRPr="00DC0268">
              <w:rPr>
                <w:i/>
                <w:color w:val="5B9BD5" w:themeColor="accent1"/>
                <w:sz w:val="20"/>
                <w:szCs w:val="20"/>
              </w:rPr>
              <w:t>Szacowany wzrost udziału energii pochodzącej ze źródeł odnawialnych</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42149C33" w14:textId="651A193A" w:rsidR="00C558B3" w:rsidRPr="00DC0268" w:rsidRDefault="00C558B3" w:rsidP="00C558B3">
            <w:pPr>
              <w:spacing w:after="0" w:line="240" w:lineRule="auto"/>
              <w:jc w:val="center"/>
              <w:rPr>
                <w:rFonts w:cs="Arial"/>
                <w:color w:val="5B9BD5" w:themeColor="accent1"/>
                <w:sz w:val="20"/>
                <w:szCs w:val="20"/>
              </w:rPr>
            </w:pPr>
            <w:r w:rsidRPr="00DC0268">
              <w:rPr>
                <w:rFonts w:cs="Arial"/>
                <w:color w:val="5B9BD5" w:themeColor="accent1"/>
                <w:sz w:val="20"/>
                <w:szCs w:val="20"/>
              </w:rPr>
              <w:t>4000,00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2BB929C5" w14:textId="28A330A1" w:rsidR="00C558B3" w:rsidRPr="00DC0268" w:rsidRDefault="00C558B3" w:rsidP="00C558B3">
            <w:pPr>
              <w:spacing w:after="0" w:line="240" w:lineRule="auto"/>
              <w:jc w:val="center"/>
              <w:rPr>
                <w:i/>
                <w:color w:val="5B9BD5" w:themeColor="accent1"/>
                <w:sz w:val="20"/>
                <w:szCs w:val="20"/>
              </w:rPr>
            </w:pPr>
            <w:r w:rsidRPr="00DC0268">
              <w:rPr>
                <w:color w:val="5B9BD5" w:themeColor="accent1"/>
                <w:sz w:val="20"/>
                <w:szCs w:val="20"/>
              </w:rPr>
              <w:t>[MWh/rok]</w:t>
            </w:r>
          </w:p>
        </w:tc>
      </w:tr>
      <w:tr w:rsidR="00C558B3" w:rsidRPr="000A3C14" w14:paraId="27DD88AB" w14:textId="77777777" w:rsidTr="00F21799">
        <w:trPr>
          <w:trHeight w:val="12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5E6CE78D" w14:textId="237D74FF" w:rsidR="00C558B3" w:rsidRPr="00DC0268" w:rsidRDefault="00C558B3" w:rsidP="00C558B3">
            <w:pPr>
              <w:spacing w:after="0" w:line="240" w:lineRule="auto"/>
              <w:jc w:val="center"/>
              <w:rPr>
                <w:i/>
                <w:color w:val="5B9BD5" w:themeColor="accent1"/>
                <w:sz w:val="20"/>
                <w:szCs w:val="20"/>
              </w:rPr>
            </w:pPr>
            <w:r w:rsidRPr="00DC0268">
              <w:rPr>
                <w:i/>
                <w:color w:val="5B9BD5" w:themeColor="accent1"/>
                <w:sz w:val="20"/>
                <w:szCs w:val="20"/>
              </w:rPr>
              <w:t>Szacowany koszt dla budżetu gminy</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12FBFDE4" w14:textId="363AAE77" w:rsidR="00C558B3" w:rsidRPr="00DC0268" w:rsidRDefault="00C558B3" w:rsidP="00F505EC">
            <w:pPr>
              <w:spacing w:after="0" w:line="240" w:lineRule="auto"/>
              <w:jc w:val="center"/>
              <w:rPr>
                <w:rFonts w:cs="Arial"/>
                <w:color w:val="5B9BD5" w:themeColor="accent1"/>
                <w:sz w:val="20"/>
                <w:szCs w:val="20"/>
              </w:rPr>
            </w:pPr>
            <w:r w:rsidRPr="00DC0268">
              <w:rPr>
                <w:color w:val="5B9BD5" w:themeColor="accent1"/>
                <w:sz w:val="20"/>
                <w:szCs w:val="20"/>
              </w:rPr>
              <w:t>-</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6847DC5B" w14:textId="5B379D26" w:rsidR="00C558B3" w:rsidRPr="00DC0268" w:rsidRDefault="00C558B3" w:rsidP="00C558B3">
            <w:pPr>
              <w:spacing w:after="0" w:line="240" w:lineRule="auto"/>
              <w:jc w:val="center"/>
              <w:rPr>
                <w:i/>
                <w:color w:val="5B9BD5" w:themeColor="accent1"/>
                <w:sz w:val="20"/>
                <w:szCs w:val="20"/>
              </w:rPr>
            </w:pPr>
            <w:r w:rsidRPr="00DC0268">
              <w:rPr>
                <w:color w:val="5B9BD5" w:themeColor="accent1"/>
                <w:sz w:val="20"/>
                <w:szCs w:val="20"/>
              </w:rPr>
              <w:t>[zł]</w:t>
            </w:r>
          </w:p>
        </w:tc>
      </w:tr>
      <w:tr w:rsidR="00C558B3" w:rsidRPr="00A53111" w14:paraId="72349436" w14:textId="77777777" w:rsidTr="00C558B3">
        <w:trPr>
          <w:trHeight w:val="124"/>
        </w:trPr>
        <w:tc>
          <w:tcPr>
            <w:tcW w:w="4357" w:type="dxa"/>
            <w:tcBorders>
              <w:top w:val="single" w:sz="4" w:space="0" w:color="000000"/>
              <w:left w:val="single" w:sz="4" w:space="0" w:color="000000"/>
              <w:bottom w:val="single" w:sz="4" w:space="0" w:color="000000"/>
              <w:right w:val="single" w:sz="4" w:space="0" w:color="000000"/>
            </w:tcBorders>
            <w:shd w:val="clear" w:color="auto" w:fill="auto"/>
          </w:tcPr>
          <w:p w14:paraId="2C1C71C6" w14:textId="77777777" w:rsidR="00C558B3" w:rsidRPr="00DC0268" w:rsidRDefault="00C558B3" w:rsidP="00F21799">
            <w:pPr>
              <w:spacing w:after="0" w:line="240" w:lineRule="auto"/>
              <w:jc w:val="center"/>
              <w:rPr>
                <w:i/>
                <w:color w:val="5B9BD5" w:themeColor="accent1"/>
                <w:sz w:val="20"/>
                <w:szCs w:val="20"/>
              </w:rPr>
            </w:pPr>
            <w:r w:rsidRPr="00DC0268">
              <w:rPr>
                <w:i/>
                <w:color w:val="5B9BD5" w:themeColor="accent1"/>
                <w:sz w:val="20"/>
                <w:szCs w:val="20"/>
              </w:rPr>
              <w:t>Szacowany koszt dla inwestora – budowa farmy fotowoltaicznej</w:t>
            </w:r>
          </w:p>
        </w:tc>
        <w:tc>
          <w:tcPr>
            <w:tcW w:w="2975" w:type="dxa"/>
            <w:tcBorders>
              <w:top w:val="single" w:sz="4" w:space="0" w:color="000000"/>
              <w:left w:val="single" w:sz="4" w:space="0" w:color="000000"/>
              <w:bottom w:val="single" w:sz="4" w:space="0" w:color="000000"/>
              <w:right w:val="single" w:sz="4" w:space="0" w:color="000000"/>
            </w:tcBorders>
            <w:shd w:val="clear" w:color="auto" w:fill="auto"/>
          </w:tcPr>
          <w:p w14:paraId="5A457FD0" w14:textId="6F866A88" w:rsidR="00C558B3" w:rsidRPr="00DC0268" w:rsidRDefault="00C558B3" w:rsidP="00DC0268">
            <w:pPr>
              <w:spacing w:after="0" w:line="240" w:lineRule="auto"/>
              <w:jc w:val="center"/>
              <w:rPr>
                <w:color w:val="5B9BD5" w:themeColor="accent1"/>
                <w:sz w:val="20"/>
                <w:szCs w:val="20"/>
              </w:rPr>
            </w:pPr>
            <w:r w:rsidRPr="00DC0268">
              <w:rPr>
                <w:color w:val="5B9BD5" w:themeColor="accent1"/>
                <w:sz w:val="20"/>
                <w:szCs w:val="20"/>
              </w:rPr>
              <w:t>1</w:t>
            </w:r>
            <w:r w:rsidR="00DC0268">
              <w:rPr>
                <w:color w:val="5B9BD5" w:themeColor="accent1"/>
                <w:sz w:val="20"/>
                <w:szCs w:val="20"/>
              </w:rPr>
              <w:t>2</w:t>
            </w:r>
            <w:r w:rsidRPr="00DC0268">
              <w:rPr>
                <w:color w:val="5B9BD5" w:themeColor="accent1"/>
                <w:sz w:val="20"/>
                <w:szCs w:val="20"/>
              </w:rPr>
              <w:t> 000 000</w:t>
            </w:r>
          </w:p>
        </w:tc>
        <w:tc>
          <w:tcPr>
            <w:tcW w:w="1983" w:type="dxa"/>
            <w:tcBorders>
              <w:top w:val="single" w:sz="4" w:space="0" w:color="000000"/>
              <w:left w:val="single" w:sz="4" w:space="0" w:color="000000"/>
              <w:bottom w:val="single" w:sz="4" w:space="0" w:color="000000"/>
              <w:right w:val="single" w:sz="4" w:space="0" w:color="000000"/>
            </w:tcBorders>
            <w:shd w:val="clear" w:color="auto" w:fill="auto"/>
          </w:tcPr>
          <w:p w14:paraId="374521F5" w14:textId="77777777" w:rsidR="00C558B3" w:rsidRPr="00DC0268" w:rsidRDefault="00C558B3" w:rsidP="00F21799">
            <w:pPr>
              <w:spacing w:after="0" w:line="240" w:lineRule="auto"/>
              <w:jc w:val="center"/>
              <w:rPr>
                <w:color w:val="5B9BD5" w:themeColor="accent1"/>
                <w:sz w:val="20"/>
                <w:szCs w:val="20"/>
              </w:rPr>
            </w:pPr>
            <w:r w:rsidRPr="00DC0268">
              <w:rPr>
                <w:color w:val="5B9BD5" w:themeColor="accent1"/>
                <w:sz w:val="20"/>
                <w:szCs w:val="20"/>
              </w:rPr>
              <w:t>[zł]</w:t>
            </w:r>
          </w:p>
        </w:tc>
      </w:tr>
    </w:tbl>
    <w:p w14:paraId="3674F27A" w14:textId="77777777" w:rsidR="000839A8" w:rsidRDefault="000839A8" w:rsidP="00310B16">
      <w:pPr>
        <w:pStyle w:val="Default"/>
        <w:spacing w:after="17"/>
        <w:jc w:val="both"/>
        <w:rPr>
          <w:rFonts w:ascii="Calibri" w:hAnsi="Calibri"/>
          <w:sz w:val="22"/>
          <w:szCs w:val="22"/>
        </w:rPr>
      </w:pPr>
    </w:p>
    <w:p w14:paraId="3F86FC63" w14:textId="77777777" w:rsidR="00AF3B72" w:rsidRDefault="002B2CAB" w:rsidP="00310B16">
      <w:pPr>
        <w:pStyle w:val="Default"/>
        <w:spacing w:after="17"/>
        <w:jc w:val="both"/>
        <w:rPr>
          <w:rFonts w:ascii="Calibri" w:hAnsi="Calibri"/>
          <w:sz w:val="22"/>
          <w:szCs w:val="22"/>
        </w:rPr>
      </w:pPr>
      <w:r>
        <w:rPr>
          <w:rFonts w:ascii="Calibri" w:hAnsi="Calibri"/>
          <w:sz w:val="22"/>
          <w:szCs w:val="22"/>
        </w:rPr>
        <w:t>W związku ze skomplikowaną sytuacją w odniesieniu do polityki przestrzennej gminy – m.in. z uwagi na w</w:t>
      </w:r>
      <w:r w:rsidRPr="002B2CAB">
        <w:rPr>
          <w:rFonts w:ascii="Calibri" w:hAnsi="Calibri"/>
          <w:sz w:val="22"/>
          <w:szCs w:val="22"/>
        </w:rPr>
        <w:t>yrok WSA w Opolu z 5 grudnia 2013 r.</w:t>
      </w:r>
      <w:r>
        <w:rPr>
          <w:rFonts w:ascii="Calibri" w:hAnsi="Calibri"/>
          <w:sz w:val="22"/>
          <w:szCs w:val="22"/>
        </w:rPr>
        <w:t>,</w:t>
      </w:r>
      <w:r w:rsidR="00B50E82">
        <w:rPr>
          <w:rFonts w:ascii="Calibri" w:hAnsi="Calibri"/>
          <w:sz w:val="22"/>
          <w:szCs w:val="22"/>
        </w:rPr>
        <w:t xml:space="preserve"> </w:t>
      </w:r>
      <w:r>
        <w:rPr>
          <w:rFonts w:ascii="Calibri" w:hAnsi="Calibri"/>
          <w:sz w:val="22"/>
          <w:szCs w:val="22"/>
        </w:rPr>
        <w:t>u</w:t>
      </w:r>
      <w:r w:rsidRPr="002B2CAB">
        <w:rPr>
          <w:rFonts w:ascii="Calibri" w:hAnsi="Calibri"/>
          <w:sz w:val="22"/>
          <w:szCs w:val="22"/>
        </w:rPr>
        <w:t>prawomocn</w:t>
      </w:r>
      <w:r>
        <w:rPr>
          <w:rFonts w:ascii="Calibri" w:hAnsi="Calibri"/>
          <w:sz w:val="22"/>
          <w:szCs w:val="22"/>
        </w:rPr>
        <w:t>iony</w:t>
      </w:r>
      <w:r w:rsidRPr="002B2CAB">
        <w:rPr>
          <w:rFonts w:ascii="Calibri" w:hAnsi="Calibri"/>
          <w:sz w:val="22"/>
          <w:szCs w:val="22"/>
        </w:rPr>
        <w:t xml:space="preserve"> 24 listopada 2015 roku</w:t>
      </w:r>
      <w:r>
        <w:rPr>
          <w:rFonts w:ascii="Calibri" w:hAnsi="Calibri"/>
          <w:sz w:val="22"/>
          <w:szCs w:val="22"/>
        </w:rPr>
        <w:t xml:space="preserve">, uchylający miejscowy </w:t>
      </w:r>
      <w:r w:rsidRPr="002B2CAB">
        <w:rPr>
          <w:rFonts w:ascii="Calibri" w:hAnsi="Calibri"/>
          <w:sz w:val="22"/>
          <w:szCs w:val="22"/>
        </w:rPr>
        <w:t>plan zagospodarowania przestrzennego</w:t>
      </w:r>
      <w:r>
        <w:rPr>
          <w:rFonts w:ascii="Calibri" w:hAnsi="Calibri"/>
          <w:sz w:val="22"/>
          <w:szCs w:val="22"/>
        </w:rPr>
        <w:t xml:space="preserve"> gminy Olszanka</w:t>
      </w:r>
      <w:r w:rsidR="00AF3B72">
        <w:rPr>
          <w:rFonts w:ascii="Calibri" w:hAnsi="Calibri"/>
          <w:sz w:val="22"/>
          <w:szCs w:val="22"/>
        </w:rPr>
        <w:t xml:space="preserve"> (dot. lokalizacji instalacji OZE – turbin wiatrowych),</w:t>
      </w:r>
      <w:r>
        <w:rPr>
          <w:rFonts w:ascii="Calibri" w:hAnsi="Calibri"/>
          <w:sz w:val="22"/>
          <w:szCs w:val="22"/>
        </w:rPr>
        <w:t xml:space="preserve"> politykę przestrzenną gminy</w:t>
      </w:r>
      <w:r w:rsidR="00AF3B72">
        <w:rPr>
          <w:rFonts w:ascii="Calibri" w:hAnsi="Calibri"/>
          <w:sz w:val="22"/>
          <w:szCs w:val="22"/>
        </w:rPr>
        <w:t xml:space="preserve"> w odniesieniu do inwestycji w odnawialne źródła energii,</w:t>
      </w:r>
      <w:r>
        <w:rPr>
          <w:rFonts w:ascii="Calibri" w:hAnsi="Calibri"/>
          <w:sz w:val="22"/>
          <w:szCs w:val="22"/>
        </w:rPr>
        <w:t xml:space="preserve"> w najbliższym czasie planuje się prowadzić wyłącznie w oparciu o</w:t>
      </w:r>
      <w:r w:rsidR="00A2740E">
        <w:rPr>
          <w:rFonts w:ascii="Calibri" w:hAnsi="Calibri"/>
          <w:sz w:val="22"/>
          <w:szCs w:val="22"/>
        </w:rPr>
        <w:t> </w:t>
      </w:r>
      <w:r w:rsidR="00AF3B72">
        <w:rPr>
          <w:rFonts w:ascii="Calibri" w:hAnsi="Calibri"/>
          <w:sz w:val="22"/>
          <w:szCs w:val="22"/>
        </w:rPr>
        <w:t>alternatywny instrument polityki przestrzennej jakim jest decyzja o warunkach zabudowy</w:t>
      </w:r>
      <w:r>
        <w:rPr>
          <w:rFonts w:ascii="Calibri" w:hAnsi="Calibri"/>
          <w:sz w:val="22"/>
          <w:szCs w:val="22"/>
        </w:rPr>
        <w:t xml:space="preserve">. </w:t>
      </w:r>
      <w:r w:rsidR="00AF3B72">
        <w:rPr>
          <w:rFonts w:ascii="Calibri" w:hAnsi="Calibri"/>
          <w:sz w:val="22"/>
          <w:szCs w:val="22"/>
        </w:rPr>
        <w:t>W decyzji tej gmina określa warunki realizacji danej inwestycji.</w:t>
      </w:r>
    </w:p>
    <w:p w14:paraId="388D3DD4" w14:textId="77777777" w:rsidR="00C838F3" w:rsidRDefault="002B2CAB" w:rsidP="00310B16">
      <w:pPr>
        <w:pStyle w:val="Default"/>
        <w:spacing w:after="17"/>
        <w:jc w:val="both"/>
        <w:rPr>
          <w:rFonts w:ascii="Calibri" w:hAnsi="Calibri"/>
          <w:sz w:val="22"/>
          <w:szCs w:val="22"/>
        </w:rPr>
      </w:pPr>
      <w:r>
        <w:rPr>
          <w:rFonts w:ascii="Calibri" w:hAnsi="Calibri"/>
          <w:sz w:val="22"/>
          <w:szCs w:val="22"/>
        </w:rPr>
        <w:t>Niemniej jednak, gmina</w:t>
      </w:r>
      <w:r w:rsidR="004B52A4">
        <w:rPr>
          <w:rFonts w:ascii="Calibri" w:hAnsi="Calibri"/>
          <w:sz w:val="22"/>
          <w:szCs w:val="22"/>
        </w:rPr>
        <w:t xml:space="preserve"> Olszanka</w:t>
      </w:r>
      <w:r>
        <w:rPr>
          <w:rFonts w:ascii="Calibri" w:hAnsi="Calibri"/>
          <w:sz w:val="22"/>
          <w:szCs w:val="22"/>
        </w:rPr>
        <w:t xml:space="preserve"> zobowiązuje się do aprobowania </w:t>
      </w:r>
      <w:r w:rsidR="004B52A4">
        <w:rPr>
          <w:rFonts w:ascii="Calibri" w:hAnsi="Calibri"/>
          <w:sz w:val="22"/>
          <w:szCs w:val="22"/>
        </w:rPr>
        <w:t>inwestycji wpisujących się w</w:t>
      </w:r>
      <w:r w:rsidR="00893659">
        <w:rPr>
          <w:rFonts w:ascii="Calibri" w:hAnsi="Calibri"/>
          <w:sz w:val="22"/>
          <w:szCs w:val="22"/>
        </w:rPr>
        <w:t> </w:t>
      </w:r>
      <w:r w:rsidR="004B52A4">
        <w:rPr>
          <w:rFonts w:ascii="Calibri" w:hAnsi="Calibri"/>
          <w:sz w:val="22"/>
          <w:szCs w:val="22"/>
        </w:rPr>
        <w:t>gminną gospodarką niskoemisyjną (w szczególności inwestycji budowy OZE niepowodujących konfliktów społecznych, np. farm fotowoltaicznych).</w:t>
      </w:r>
      <w:r w:rsidR="00C66E85">
        <w:rPr>
          <w:rFonts w:ascii="Calibri" w:hAnsi="Calibri"/>
          <w:sz w:val="22"/>
          <w:szCs w:val="22"/>
        </w:rPr>
        <w:t xml:space="preserve"> </w:t>
      </w:r>
    </w:p>
    <w:p w14:paraId="1D89BC05" w14:textId="77777777" w:rsidR="00FD30BB" w:rsidRDefault="002B2CAB" w:rsidP="00310B16">
      <w:pPr>
        <w:pStyle w:val="Default"/>
        <w:spacing w:after="17"/>
        <w:jc w:val="both"/>
        <w:rPr>
          <w:rFonts w:ascii="Calibri" w:hAnsi="Calibri"/>
          <w:sz w:val="22"/>
          <w:szCs w:val="22"/>
        </w:rPr>
      </w:pPr>
      <w:r>
        <w:rPr>
          <w:rFonts w:ascii="Calibri" w:hAnsi="Calibri"/>
          <w:sz w:val="22"/>
          <w:szCs w:val="22"/>
        </w:rPr>
        <w:t>W</w:t>
      </w:r>
      <w:r w:rsidR="00FD30BB">
        <w:rPr>
          <w:rFonts w:ascii="Calibri" w:hAnsi="Calibri"/>
          <w:sz w:val="22"/>
          <w:szCs w:val="22"/>
        </w:rPr>
        <w:t xml:space="preserve"> ostatnich latach, tj. do końca roku 2015 Gmina Olszanka wydała decyzje </w:t>
      </w:r>
      <w:r>
        <w:rPr>
          <w:rFonts w:ascii="Calibri" w:hAnsi="Calibri"/>
          <w:sz w:val="22"/>
          <w:szCs w:val="22"/>
        </w:rPr>
        <w:t xml:space="preserve">o warunkach zabudowy </w:t>
      </w:r>
      <w:r w:rsidR="00A129DC">
        <w:rPr>
          <w:rFonts w:ascii="Calibri" w:hAnsi="Calibri"/>
          <w:sz w:val="22"/>
          <w:szCs w:val="22"/>
        </w:rPr>
        <w:t>dla sześciu farm fotowoltaicznych w następujących miejscowościach: Czeska Wieś, Jankowice Wielkie, Krzyżowice, Michałów, Olszanka, Przylesie. Łączna moc instalacji fotowoltaicznych wyniesie do 7 MW, a sumaryczna produkcja energii elektrycznej przekroczyć może 7000 MWh na rok.</w:t>
      </w:r>
    </w:p>
    <w:p w14:paraId="47FEC2AA" w14:textId="77777777" w:rsidR="00A129DC" w:rsidRDefault="002B2CAB" w:rsidP="00310B16">
      <w:pPr>
        <w:pStyle w:val="Default"/>
        <w:spacing w:after="17"/>
        <w:jc w:val="both"/>
        <w:rPr>
          <w:rFonts w:ascii="Calibri" w:hAnsi="Calibri"/>
          <w:sz w:val="22"/>
          <w:szCs w:val="22"/>
        </w:rPr>
      </w:pPr>
      <w:r>
        <w:rPr>
          <w:rFonts w:ascii="Calibri" w:hAnsi="Calibri"/>
          <w:sz w:val="22"/>
          <w:szCs w:val="22"/>
        </w:rPr>
        <w:t>Dla ww. inwestycji wydane zostały decyzje o środowiskowych uwarunkowaniach (które również można uznać za element polityki przestrzennej gminy), a ponadto</w:t>
      </w:r>
      <w:r w:rsidR="00A129DC">
        <w:rPr>
          <w:rFonts w:ascii="Calibri" w:hAnsi="Calibri"/>
          <w:sz w:val="22"/>
          <w:szCs w:val="22"/>
        </w:rPr>
        <w:t xml:space="preserve"> trwa obecnie postępowanie administracyjne w sprawie wydania decyzji o środowiskowych uwarunkowaniach na budowę farmy wiatrowej na obszarze gminy Olszanka i gminy Skarbimierz, obejmującej 31 turbin o łącznej mocy zespołu elektrowni 93 MW. Niemniej jednak z uwagi na długi proces administracyjny związany z</w:t>
      </w:r>
      <w:r>
        <w:rPr>
          <w:rFonts w:ascii="Calibri" w:hAnsi="Calibri"/>
          <w:sz w:val="22"/>
          <w:szCs w:val="22"/>
        </w:rPr>
        <w:t> </w:t>
      </w:r>
      <w:r w:rsidR="00A129DC">
        <w:rPr>
          <w:rFonts w:ascii="Calibri" w:hAnsi="Calibri"/>
          <w:sz w:val="22"/>
          <w:szCs w:val="22"/>
        </w:rPr>
        <w:t>protestami lokalnej społeczności, a także z uwagi na planowane zmiany w prawie dot. lokalizacji elektrowni wiatrowych w odniesieniu do terenów zabudowy mieszkaniowej odstąpiono od uwzględnienia w niniejszym dokumencie planowanej produkcji energii elektrycznej w wyniku realizacji inwestycji.</w:t>
      </w:r>
    </w:p>
    <w:p w14:paraId="137ECC1A" w14:textId="77777777" w:rsidR="00DB578A" w:rsidRDefault="008A6B66" w:rsidP="00B93D9A">
      <w:pPr>
        <w:jc w:val="both"/>
      </w:pPr>
      <w:r>
        <w:t>Do obliczeń redukcji emisji CO</w:t>
      </w:r>
      <w:r>
        <w:rPr>
          <w:vertAlign w:val="subscript"/>
        </w:rPr>
        <w:t>2</w:t>
      </w:r>
      <w:r>
        <w:t xml:space="preserve"> przyjęto </w:t>
      </w:r>
      <w:r w:rsidR="00287224">
        <w:t>budowę</w:t>
      </w:r>
      <w:r w:rsidR="00D20B0A">
        <w:t xml:space="preserve"> co najmniej jednej z</w:t>
      </w:r>
      <w:r w:rsidR="00B50E82">
        <w:t xml:space="preserve"> </w:t>
      </w:r>
      <w:r w:rsidR="002C2AB8">
        <w:t>sześciu</w:t>
      </w:r>
      <w:r w:rsidR="00D20B0A">
        <w:t xml:space="preserve"> zaplanowanych</w:t>
      </w:r>
      <w:r w:rsidR="002C2AB8">
        <w:t xml:space="preserve"> farm fotowoltaicznych na obszarze gminy w okresie obowiązywania PGN (o</w:t>
      </w:r>
      <w:r w:rsidR="00D20B0A">
        <w:t xml:space="preserve"> minimalnej</w:t>
      </w:r>
      <w:r w:rsidR="002C2AB8">
        <w:t xml:space="preserve"> mocy i szacowanej produkcji energii elektrycznej </w:t>
      </w:r>
      <w:r w:rsidR="00D20B0A">
        <w:t>odpowiednio 1MW i 1040 MWh</w:t>
      </w:r>
      <w:r w:rsidR="002C2AB8">
        <w:t xml:space="preserve">). </w:t>
      </w:r>
      <w:r w:rsidR="00854E28">
        <w:t xml:space="preserve">Spowoduje to istotny wzrost udziału </w:t>
      </w:r>
      <w:r w:rsidR="00854E28">
        <w:lastRenderedPageBreak/>
        <w:t>energii odnawialnej w ogólnym zużyciu gminy Olszanka, którego</w:t>
      </w:r>
      <w:r w:rsidR="00D71311">
        <w:t xml:space="preserve"> niemal całkowity</w:t>
      </w:r>
      <w:r w:rsidR="00854E28">
        <w:t xml:space="preserve"> brak był ważnym problemem wskazanym przez BEI dla 2014 r.</w:t>
      </w:r>
    </w:p>
    <w:p w14:paraId="0268BAD8" w14:textId="77777777" w:rsidR="0020049A" w:rsidRDefault="0020049A" w:rsidP="0020049A">
      <w:pPr>
        <w:spacing w:after="0"/>
        <w:jc w:val="both"/>
      </w:pPr>
      <w:r>
        <w:t>Ponadto dodatkowym zadaniem nieinwestycyjnym w ramach działania „</w:t>
      </w:r>
      <w:r w:rsidRPr="00E54145">
        <w:t>Instrumenty planowania</w:t>
      </w:r>
      <w:r>
        <w:t xml:space="preserve"> </w:t>
      </w:r>
      <w:r w:rsidRPr="00E54145">
        <w:t>przestrzennego kreujące gospodarkę</w:t>
      </w:r>
      <w:r>
        <w:t xml:space="preserve"> niskoemisyjną„ planowanym do realizacji przez gminę do roku 2020 jest opracowanie koncepcji zagospodarowania przestrzennego gminy, w którym to dokumencie wytypowane zostaną obszary, które w pierwszej kolejności powinny zostać objęte miejscowym planem zagospodarowania przestrzennego – planowanym do sporządzenia w latach kolejnych.</w:t>
      </w:r>
    </w:p>
    <w:p w14:paraId="55C1C35B" w14:textId="77777777" w:rsidR="00C558B3" w:rsidRDefault="00C558B3" w:rsidP="0020049A">
      <w:pPr>
        <w:spacing w:after="0"/>
        <w:jc w:val="both"/>
      </w:pPr>
    </w:p>
    <w:p w14:paraId="05704F2E" w14:textId="040AB0B5" w:rsidR="00C558B3" w:rsidRPr="00C043BC" w:rsidRDefault="00847669" w:rsidP="0020049A">
      <w:pPr>
        <w:spacing w:after="0"/>
        <w:jc w:val="both"/>
        <w:rPr>
          <w:color w:val="5B9BD5" w:themeColor="accent1"/>
        </w:rPr>
      </w:pPr>
      <w:r>
        <w:rPr>
          <w:color w:val="5B9BD5" w:themeColor="accent1"/>
        </w:rPr>
        <w:t>W okresie realizacji PGN nastąpiło znaczne przyspieszenie w realizacji komercyjnych inwestycji fotowoltaicznych na terenie gminy. Powstały już pierwsze instalacje o łącznej mocy co najmniej 3 MW, znacznie przeszacowując zaplanowane w okresie realizacji Planu szacowane redukcje emisji CO</w:t>
      </w:r>
      <w:r>
        <w:rPr>
          <w:color w:val="5B9BD5" w:themeColor="accent1"/>
          <w:vertAlign w:val="subscript"/>
        </w:rPr>
        <w:t>2</w:t>
      </w:r>
      <w:r>
        <w:rPr>
          <w:color w:val="5B9BD5" w:themeColor="accent1"/>
        </w:rPr>
        <w:t>. Zewaluowane wskaźniki dla zadania zakładają powstanie minimum jeszcze jednej farmy fotowoltaicznej do 1 MW mocy na terenie gminy do 2025 r.</w:t>
      </w:r>
    </w:p>
    <w:p w14:paraId="06D4A931" w14:textId="77777777" w:rsidR="00C33094" w:rsidRDefault="00C33094" w:rsidP="0020049A">
      <w:pPr>
        <w:spacing w:after="0"/>
        <w:jc w:val="both"/>
      </w:pPr>
    </w:p>
    <w:p w14:paraId="276B838A" w14:textId="77777777" w:rsidR="000839A8" w:rsidRDefault="000839A8" w:rsidP="00B64439">
      <w:pPr>
        <w:pStyle w:val="Nagwek2"/>
        <w:numPr>
          <w:ilvl w:val="1"/>
          <w:numId w:val="70"/>
        </w:numPr>
        <w:spacing w:before="120"/>
        <w:ind w:left="1134"/>
      </w:pPr>
      <w:bookmarkStart w:id="89" w:name="_Toc58959311"/>
      <w:r>
        <w:t>Harmonogram realizacji zadań krótko- i średnioterminowych</w:t>
      </w:r>
      <w:bookmarkEnd w:id="89"/>
    </w:p>
    <w:p w14:paraId="62A1FB38" w14:textId="77777777" w:rsidR="000839A8" w:rsidRDefault="000839A8" w:rsidP="00F255B2">
      <w:pPr>
        <w:spacing w:after="0"/>
        <w:jc w:val="both"/>
      </w:pPr>
    </w:p>
    <w:p w14:paraId="7B2F89D7" w14:textId="4CD021B1" w:rsidR="000839A8" w:rsidRDefault="000839A8" w:rsidP="00B93D9A">
      <w:pPr>
        <w:jc w:val="both"/>
      </w:pPr>
      <w:r>
        <w:t>W tabel</w:t>
      </w:r>
      <w:r w:rsidR="00C318CB">
        <w:t>ach</w:t>
      </w:r>
      <w:r w:rsidR="00B50E82">
        <w:t xml:space="preserve"> </w:t>
      </w:r>
      <w:r w:rsidR="00DC1952">
        <w:t>3</w:t>
      </w:r>
      <w:r w:rsidR="00E46FC7">
        <w:t>5</w:t>
      </w:r>
      <w:r>
        <w:t>.</w:t>
      </w:r>
      <w:r w:rsidR="00C05C56">
        <w:t>-</w:t>
      </w:r>
      <w:r w:rsidR="00DC1952">
        <w:t>3</w:t>
      </w:r>
      <w:r w:rsidR="00E46FC7">
        <w:t>7</w:t>
      </w:r>
      <w:r w:rsidR="00C318CB">
        <w:t>.</w:t>
      </w:r>
      <w:r>
        <w:t xml:space="preserve"> zawarto harmonogram realizacji poszczególnych zadań w latach </w:t>
      </w:r>
      <w:r w:rsidR="002B648D">
        <w:t>201</w:t>
      </w:r>
      <w:r w:rsidR="00A2740E">
        <w:t>5</w:t>
      </w:r>
      <w:r w:rsidR="002B648D">
        <w:t>-2020</w:t>
      </w:r>
      <w:r>
        <w:t>.</w:t>
      </w:r>
    </w:p>
    <w:p w14:paraId="51AA4CE8" w14:textId="77777777" w:rsidR="00EC646F" w:rsidRDefault="00EC646F" w:rsidP="000839A8">
      <w:pPr>
        <w:pStyle w:val="Legenda"/>
        <w:keepNext/>
        <w:rPr>
          <w:color w:val="000000"/>
          <w:sz w:val="22"/>
          <w:szCs w:val="22"/>
        </w:rPr>
      </w:pPr>
    </w:p>
    <w:p w14:paraId="69C7F43D" w14:textId="13D40905" w:rsidR="000839A8" w:rsidRPr="000839A8" w:rsidRDefault="005A5EC6" w:rsidP="000839A8">
      <w:pPr>
        <w:pStyle w:val="Legenda"/>
        <w:keepNext/>
        <w:rPr>
          <w:b w:val="0"/>
          <w:sz w:val="22"/>
          <w:szCs w:val="22"/>
        </w:rPr>
      </w:pPr>
      <w:r w:rsidRPr="000839A8">
        <w:rPr>
          <w:color w:val="000000"/>
          <w:sz w:val="22"/>
          <w:szCs w:val="22"/>
        </w:rPr>
        <w:t xml:space="preserve">Tabela </w:t>
      </w:r>
      <w:r w:rsidR="00DC1952">
        <w:rPr>
          <w:color w:val="000000"/>
          <w:sz w:val="22"/>
          <w:szCs w:val="22"/>
        </w:rPr>
        <w:t>3</w:t>
      </w:r>
      <w:r w:rsidR="00E46FC7">
        <w:rPr>
          <w:color w:val="000000"/>
          <w:sz w:val="22"/>
          <w:szCs w:val="22"/>
        </w:rPr>
        <w:t>5</w:t>
      </w:r>
      <w:r w:rsidRPr="000839A8">
        <w:rPr>
          <w:color w:val="000000"/>
          <w:sz w:val="22"/>
          <w:szCs w:val="22"/>
        </w:rPr>
        <w:t>.</w:t>
      </w:r>
      <w:r w:rsidR="000F533D">
        <w:rPr>
          <w:color w:val="000000"/>
          <w:sz w:val="22"/>
          <w:szCs w:val="22"/>
        </w:rPr>
        <w:t xml:space="preserve"> </w:t>
      </w:r>
      <w:r w:rsidRPr="000839A8">
        <w:rPr>
          <w:b w:val="0"/>
          <w:sz w:val="22"/>
          <w:szCs w:val="22"/>
        </w:rPr>
        <w:t xml:space="preserve">Harmonogram </w:t>
      </w:r>
      <w:r w:rsidR="001D0AEE" w:rsidRPr="000839A8">
        <w:rPr>
          <w:b w:val="0"/>
          <w:sz w:val="22"/>
          <w:szCs w:val="22"/>
        </w:rPr>
        <w:t>realizacji zaplanowanych</w:t>
      </w:r>
      <w:r w:rsidR="00B50E82">
        <w:rPr>
          <w:b w:val="0"/>
          <w:sz w:val="22"/>
          <w:szCs w:val="22"/>
        </w:rPr>
        <w:t xml:space="preserve"> </w:t>
      </w:r>
      <w:r w:rsidR="00A2740E">
        <w:rPr>
          <w:b w:val="0"/>
          <w:sz w:val="22"/>
          <w:szCs w:val="22"/>
        </w:rPr>
        <w:t>działań finansowanych</w:t>
      </w:r>
      <w:r w:rsidR="00C318CB">
        <w:rPr>
          <w:b w:val="0"/>
          <w:sz w:val="22"/>
          <w:szCs w:val="22"/>
        </w:rPr>
        <w:t xml:space="preserve"> z budżetu gminy i środków pozyskiwanych przez gminę z dedykowanych programów</w:t>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
        <w:gridCol w:w="1926"/>
        <w:gridCol w:w="283"/>
        <w:gridCol w:w="284"/>
        <w:gridCol w:w="283"/>
        <w:gridCol w:w="284"/>
        <w:gridCol w:w="283"/>
        <w:gridCol w:w="350"/>
        <w:gridCol w:w="298"/>
        <w:gridCol w:w="299"/>
        <w:gridCol w:w="298"/>
        <w:gridCol w:w="299"/>
        <w:gridCol w:w="299"/>
        <w:gridCol w:w="1493"/>
        <w:gridCol w:w="2370"/>
        <w:gridCol w:w="1457"/>
      </w:tblGrid>
      <w:tr w:rsidR="007A42E3" w:rsidRPr="00150AED" w14:paraId="70269EFC" w14:textId="77777777" w:rsidTr="00CC09EE">
        <w:trPr>
          <w:cantSplit/>
          <w:trHeight w:val="246"/>
          <w:jc w:val="center"/>
        </w:trPr>
        <w:tc>
          <w:tcPr>
            <w:tcW w:w="410" w:type="dxa"/>
            <w:vMerge w:val="restart"/>
            <w:shd w:val="clear" w:color="auto" w:fill="auto"/>
            <w:vAlign w:val="center"/>
          </w:tcPr>
          <w:p w14:paraId="36F1C12C" w14:textId="77777777" w:rsidR="007A42E3" w:rsidRPr="00217838" w:rsidRDefault="007A42E3" w:rsidP="00CB341F">
            <w:pPr>
              <w:jc w:val="center"/>
              <w:rPr>
                <w:b/>
                <w:sz w:val="20"/>
                <w:szCs w:val="20"/>
              </w:rPr>
            </w:pPr>
            <w:r w:rsidRPr="00217838">
              <w:rPr>
                <w:b/>
                <w:sz w:val="20"/>
                <w:szCs w:val="20"/>
              </w:rPr>
              <w:t>Lp.</w:t>
            </w:r>
          </w:p>
        </w:tc>
        <w:tc>
          <w:tcPr>
            <w:tcW w:w="1926" w:type="dxa"/>
            <w:vMerge w:val="restart"/>
            <w:shd w:val="clear" w:color="auto" w:fill="auto"/>
            <w:vAlign w:val="center"/>
          </w:tcPr>
          <w:p w14:paraId="738C75DF" w14:textId="77777777" w:rsidR="007A42E3" w:rsidRPr="00217838" w:rsidRDefault="007A42E3" w:rsidP="00CB341F">
            <w:pPr>
              <w:spacing w:after="0" w:line="240" w:lineRule="auto"/>
              <w:contextualSpacing/>
              <w:jc w:val="center"/>
              <w:rPr>
                <w:b/>
                <w:bCs/>
                <w:color w:val="000000"/>
                <w:sz w:val="20"/>
                <w:szCs w:val="20"/>
              </w:rPr>
            </w:pPr>
            <w:r w:rsidRPr="00217838">
              <w:rPr>
                <w:b/>
                <w:bCs/>
                <w:color w:val="000000"/>
                <w:sz w:val="20"/>
                <w:szCs w:val="20"/>
              </w:rPr>
              <w:t>Nazwa działania</w:t>
            </w:r>
          </w:p>
        </w:tc>
        <w:tc>
          <w:tcPr>
            <w:tcW w:w="3260" w:type="dxa"/>
            <w:gridSpan w:val="11"/>
            <w:shd w:val="clear" w:color="auto" w:fill="auto"/>
            <w:vAlign w:val="center"/>
          </w:tcPr>
          <w:p w14:paraId="7E88BC4F" w14:textId="48C69094" w:rsidR="007A42E3" w:rsidRPr="00217838" w:rsidRDefault="007A42E3" w:rsidP="00CB341F">
            <w:pPr>
              <w:spacing w:after="0" w:line="240" w:lineRule="auto"/>
              <w:contextualSpacing/>
              <w:jc w:val="center"/>
              <w:rPr>
                <w:b/>
                <w:bCs/>
                <w:color w:val="000000"/>
                <w:sz w:val="20"/>
                <w:szCs w:val="20"/>
              </w:rPr>
            </w:pPr>
            <w:r w:rsidRPr="00217838">
              <w:rPr>
                <w:b/>
                <w:bCs/>
                <w:color w:val="000000"/>
                <w:sz w:val="20"/>
                <w:szCs w:val="20"/>
              </w:rPr>
              <w:t>Termin realizacji</w:t>
            </w:r>
          </w:p>
        </w:tc>
        <w:tc>
          <w:tcPr>
            <w:tcW w:w="1493" w:type="dxa"/>
            <w:vMerge w:val="restart"/>
            <w:shd w:val="clear" w:color="auto" w:fill="auto"/>
            <w:vAlign w:val="center"/>
          </w:tcPr>
          <w:p w14:paraId="1177BA07" w14:textId="5FB003A5" w:rsidR="007A42E3" w:rsidRPr="00217838" w:rsidRDefault="007A42E3" w:rsidP="00CB341F">
            <w:pPr>
              <w:spacing w:after="0" w:line="240" w:lineRule="auto"/>
              <w:contextualSpacing/>
              <w:jc w:val="center"/>
              <w:rPr>
                <w:b/>
                <w:bCs/>
                <w:color w:val="000000"/>
                <w:sz w:val="20"/>
                <w:szCs w:val="20"/>
              </w:rPr>
            </w:pPr>
            <w:r w:rsidRPr="00217838">
              <w:rPr>
                <w:b/>
                <w:bCs/>
                <w:color w:val="000000"/>
                <w:sz w:val="20"/>
                <w:szCs w:val="20"/>
              </w:rPr>
              <w:t>Referat odpowiedzialny za zadanie</w:t>
            </w:r>
          </w:p>
        </w:tc>
        <w:tc>
          <w:tcPr>
            <w:tcW w:w="2370" w:type="dxa"/>
            <w:vMerge w:val="restart"/>
            <w:shd w:val="clear" w:color="auto" w:fill="auto"/>
            <w:vAlign w:val="center"/>
          </w:tcPr>
          <w:p w14:paraId="39286A25" w14:textId="77777777" w:rsidR="007A42E3" w:rsidRPr="00217838" w:rsidRDefault="007A42E3" w:rsidP="00CB341F">
            <w:pPr>
              <w:spacing w:after="0" w:line="240" w:lineRule="auto"/>
              <w:contextualSpacing/>
              <w:jc w:val="center"/>
              <w:rPr>
                <w:b/>
                <w:bCs/>
                <w:color w:val="000000"/>
                <w:sz w:val="20"/>
                <w:szCs w:val="20"/>
              </w:rPr>
            </w:pPr>
            <w:r w:rsidRPr="00217838">
              <w:rPr>
                <w:b/>
                <w:bCs/>
                <w:color w:val="000000"/>
                <w:sz w:val="20"/>
                <w:szCs w:val="20"/>
              </w:rPr>
              <w:t>Koszt dla budżetu gminy</w:t>
            </w:r>
          </w:p>
          <w:p w14:paraId="5E7CF1D8" w14:textId="77777777" w:rsidR="007A42E3" w:rsidRPr="00217838" w:rsidRDefault="007A42E3" w:rsidP="00CB341F">
            <w:pPr>
              <w:spacing w:after="0" w:line="240" w:lineRule="auto"/>
              <w:contextualSpacing/>
              <w:jc w:val="center"/>
              <w:rPr>
                <w:b/>
                <w:bCs/>
                <w:color w:val="000000"/>
                <w:sz w:val="20"/>
                <w:szCs w:val="20"/>
              </w:rPr>
            </w:pPr>
            <w:r w:rsidRPr="00217838">
              <w:rPr>
                <w:b/>
                <w:bCs/>
                <w:color w:val="000000"/>
                <w:sz w:val="20"/>
                <w:szCs w:val="20"/>
              </w:rPr>
              <w:t>zł (brutto)</w:t>
            </w:r>
          </w:p>
        </w:tc>
        <w:tc>
          <w:tcPr>
            <w:tcW w:w="1457" w:type="dxa"/>
            <w:vMerge w:val="restart"/>
            <w:shd w:val="clear" w:color="auto" w:fill="auto"/>
            <w:vAlign w:val="center"/>
          </w:tcPr>
          <w:p w14:paraId="7A56D497" w14:textId="77777777" w:rsidR="007A42E3" w:rsidRPr="00217838" w:rsidRDefault="007A42E3" w:rsidP="00CB341F">
            <w:pPr>
              <w:spacing w:after="0" w:line="240" w:lineRule="auto"/>
              <w:contextualSpacing/>
              <w:jc w:val="center"/>
              <w:rPr>
                <w:b/>
                <w:bCs/>
                <w:color w:val="000000"/>
                <w:sz w:val="20"/>
                <w:szCs w:val="20"/>
              </w:rPr>
            </w:pPr>
            <w:r w:rsidRPr="00217838">
              <w:rPr>
                <w:b/>
                <w:bCs/>
                <w:color w:val="000000"/>
                <w:sz w:val="20"/>
                <w:szCs w:val="20"/>
              </w:rPr>
              <w:t>Źródła finansowania</w:t>
            </w:r>
          </w:p>
        </w:tc>
      </w:tr>
      <w:tr w:rsidR="007A42E3" w:rsidRPr="00150AED" w14:paraId="6C7C4598" w14:textId="77777777" w:rsidTr="00C043BC">
        <w:trPr>
          <w:cantSplit/>
          <w:trHeight w:val="689"/>
          <w:jc w:val="center"/>
        </w:trPr>
        <w:tc>
          <w:tcPr>
            <w:tcW w:w="410" w:type="dxa"/>
            <w:vMerge/>
            <w:shd w:val="clear" w:color="auto" w:fill="auto"/>
            <w:vAlign w:val="center"/>
          </w:tcPr>
          <w:p w14:paraId="14AE2CC0" w14:textId="77777777" w:rsidR="007A42E3" w:rsidRPr="002D0B18" w:rsidRDefault="007A42E3" w:rsidP="007A42E3">
            <w:pPr>
              <w:jc w:val="center"/>
            </w:pPr>
          </w:p>
        </w:tc>
        <w:tc>
          <w:tcPr>
            <w:tcW w:w="1926" w:type="dxa"/>
            <w:vMerge/>
            <w:vAlign w:val="center"/>
          </w:tcPr>
          <w:p w14:paraId="78F77752" w14:textId="77777777" w:rsidR="007A42E3" w:rsidRPr="00150AED" w:rsidRDefault="007A42E3" w:rsidP="007A42E3">
            <w:pPr>
              <w:spacing w:after="0" w:line="240" w:lineRule="auto"/>
              <w:contextualSpacing/>
              <w:jc w:val="center"/>
              <w:rPr>
                <w:b/>
                <w:bCs/>
                <w:sz w:val="18"/>
                <w:szCs w:val="18"/>
              </w:rPr>
            </w:pPr>
          </w:p>
        </w:tc>
        <w:tc>
          <w:tcPr>
            <w:tcW w:w="283" w:type="dxa"/>
            <w:shd w:val="clear" w:color="auto" w:fill="auto"/>
            <w:textDirection w:val="btLr"/>
            <w:vAlign w:val="center"/>
          </w:tcPr>
          <w:p w14:paraId="48A9801F"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2015</w:t>
            </w:r>
          </w:p>
        </w:tc>
        <w:tc>
          <w:tcPr>
            <w:tcW w:w="284" w:type="dxa"/>
            <w:shd w:val="clear" w:color="auto" w:fill="auto"/>
            <w:textDirection w:val="btLr"/>
            <w:vAlign w:val="center"/>
          </w:tcPr>
          <w:p w14:paraId="29A4FE81"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2016</w:t>
            </w:r>
          </w:p>
        </w:tc>
        <w:tc>
          <w:tcPr>
            <w:tcW w:w="283" w:type="dxa"/>
            <w:shd w:val="clear" w:color="auto" w:fill="auto"/>
            <w:textDirection w:val="btLr"/>
            <w:vAlign w:val="center"/>
          </w:tcPr>
          <w:p w14:paraId="39C45B27"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2017</w:t>
            </w:r>
          </w:p>
        </w:tc>
        <w:tc>
          <w:tcPr>
            <w:tcW w:w="284" w:type="dxa"/>
            <w:shd w:val="clear" w:color="auto" w:fill="auto"/>
            <w:textDirection w:val="btLr"/>
            <w:vAlign w:val="center"/>
          </w:tcPr>
          <w:p w14:paraId="3CE9BB2A"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2018</w:t>
            </w:r>
          </w:p>
        </w:tc>
        <w:tc>
          <w:tcPr>
            <w:tcW w:w="283" w:type="dxa"/>
            <w:shd w:val="clear" w:color="auto" w:fill="auto"/>
            <w:textDirection w:val="btLr"/>
            <w:vAlign w:val="center"/>
          </w:tcPr>
          <w:p w14:paraId="6DBE057C"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2019</w:t>
            </w:r>
          </w:p>
        </w:tc>
        <w:tc>
          <w:tcPr>
            <w:tcW w:w="350" w:type="dxa"/>
            <w:shd w:val="clear" w:color="auto" w:fill="auto"/>
            <w:textDirection w:val="btLr"/>
            <w:vAlign w:val="center"/>
          </w:tcPr>
          <w:p w14:paraId="2DE54DF9"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2020</w:t>
            </w:r>
          </w:p>
        </w:tc>
        <w:tc>
          <w:tcPr>
            <w:tcW w:w="298" w:type="dxa"/>
            <w:textDirection w:val="btLr"/>
            <w:vAlign w:val="center"/>
          </w:tcPr>
          <w:p w14:paraId="6F7305B5" w14:textId="5A276E8C" w:rsidR="007A42E3" w:rsidRPr="00C043BC" w:rsidRDefault="007A42E3" w:rsidP="007A42E3">
            <w:pPr>
              <w:spacing w:after="0" w:line="240" w:lineRule="auto"/>
              <w:contextualSpacing/>
              <w:jc w:val="center"/>
              <w:rPr>
                <w:b/>
                <w:bCs/>
                <w:color w:val="5B9BD5" w:themeColor="accent1"/>
                <w:sz w:val="18"/>
                <w:szCs w:val="18"/>
              </w:rPr>
            </w:pPr>
            <w:r w:rsidRPr="00C043BC">
              <w:rPr>
                <w:b/>
                <w:bCs/>
                <w:color w:val="5B9BD5" w:themeColor="accent1"/>
                <w:sz w:val="20"/>
                <w:szCs w:val="20"/>
              </w:rPr>
              <w:t>2021</w:t>
            </w:r>
          </w:p>
        </w:tc>
        <w:tc>
          <w:tcPr>
            <w:tcW w:w="299" w:type="dxa"/>
            <w:textDirection w:val="btLr"/>
            <w:vAlign w:val="center"/>
          </w:tcPr>
          <w:p w14:paraId="2AAEF3CE" w14:textId="35C8CE72" w:rsidR="007A42E3" w:rsidRPr="00C043BC" w:rsidRDefault="007A42E3" w:rsidP="007A42E3">
            <w:pPr>
              <w:spacing w:after="0" w:line="240" w:lineRule="auto"/>
              <w:contextualSpacing/>
              <w:jc w:val="center"/>
              <w:rPr>
                <w:b/>
                <w:bCs/>
                <w:color w:val="5B9BD5" w:themeColor="accent1"/>
                <w:sz w:val="18"/>
                <w:szCs w:val="18"/>
              </w:rPr>
            </w:pPr>
            <w:r w:rsidRPr="00C043BC">
              <w:rPr>
                <w:b/>
                <w:bCs/>
                <w:color w:val="5B9BD5" w:themeColor="accent1"/>
                <w:sz w:val="20"/>
                <w:szCs w:val="20"/>
              </w:rPr>
              <w:t>2022</w:t>
            </w:r>
          </w:p>
        </w:tc>
        <w:tc>
          <w:tcPr>
            <w:tcW w:w="298" w:type="dxa"/>
            <w:textDirection w:val="btLr"/>
            <w:vAlign w:val="center"/>
          </w:tcPr>
          <w:p w14:paraId="14CBF3D7" w14:textId="73A4C03B" w:rsidR="007A42E3" w:rsidRPr="00C043BC" w:rsidRDefault="007A42E3" w:rsidP="007A42E3">
            <w:pPr>
              <w:spacing w:after="0" w:line="240" w:lineRule="auto"/>
              <w:contextualSpacing/>
              <w:jc w:val="center"/>
              <w:rPr>
                <w:b/>
                <w:bCs/>
                <w:color w:val="5B9BD5" w:themeColor="accent1"/>
                <w:sz w:val="18"/>
                <w:szCs w:val="18"/>
              </w:rPr>
            </w:pPr>
            <w:r w:rsidRPr="00C043BC">
              <w:rPr>
                <w:b/>
                <w:bCs/>
                <w:color w:val="5B9BD5" w:themeColor="accent1"/>
                <w:sz w:val="20"/>
                <w:szCs w:val="20"/>
              </w:rPr>
              <w:t>2023</w:t>
            </w:r>
          </w:p>
        </w:tc>
        <w:tc>
          <w:tcPr>
            <w:tcW w:w="299" w:type="dxa"/>
            <w:textDirection w:val="btLr"/>
            <w:vAlign w:val="center"/>
          </w:tcPr>
          <w:p w14:paraId="6F5635F3" w14:textId="126F88F4" w:rsidR="007A42E3" w:rsidRPr="00C043BC" w:rsidRDefault="007A42E3" w:rsidP="007A42E3">
            <w:pPr>
              <w:spacing w:after="0" w:line="240" w:lineRule="auto"/>
              <w:contextualSpacing/>
              <w:jc w:val="center"/>
              <w:rPr>
                <w:b/>
                <w:bCs/>
                <w:color w:val="5B9BD5" w:themeColor="accent1"/>
                <w:sz w:val="18"/>
                <w:szCs w:val="18"/>
              </w:rPr>
            </w:pPr>
            <w:r w:rsidRPr="00C043BC">
              <w:rPr>
                <w:b/>
                <w:bCs/>
                <w:color w:val="5B9BD5" w:themeColor="accent1"/>
                <w:sz w:val="20"/>
                <w:szCs w:val="20"/>
              </w:rPr>
              <w:t>2024</w:t>
            </w:r>
          </w:p>
        </w:tc>
        <w:tc>
          <w:tcPr>
            <w:tcW w:w="299" w:type="dxa"/>
            <w:textDirection w:val="btLr"/>
            <w:vAlign w:val="center"/>
          </w:tcPr>
          <w:p w14:paraId="34CD1652" w14:textId="5BE5B34F" w:rsidR="007A42E3" w:rsidRPr="00C043BC" w:rsidRDefault="007A42E3" w:rsidP="007A42E3">
            <w:pPr>
              <w:spacing w:after="0" w:line="240" w:lineRule="auto"/>
              <w:contextualSpacing/>
              <w:jc w:val="center"/>
              <w:rPr>
                <w:b/>
                <w:bCs/>
                <w:color w:val="5B9BD5" w:themeColor="accent1"/>
                <w:sz w:val="18"/>
                <w:szCs w:val="18"/>
              </w:rPr>
            </w:pPr>
            <w:r w:rsidRPr="00C043BC">
              <w:rPr>
                <w:b/>
                <w:bCs/>
                <w:color w:val="5B9BD5" w:themeColor="accent1"/>
                <w:sz w:val="20"/>
                <w:szCs w:val="20"/>
              </w:rPr>
              <w:t>2025</w:t>
            </w:r>
          </w:p>
        </w:tc>
        <w:tc>
          <w:tcPr>
            <w:tcW w:w="1493" w:type="dxa"/>
            <w:vMerge/>
            <w:shd w:val="clear" w:color="auto" w:fill="auto"/>
            <w:vAlign w:val="center"/>
          </w:tcPr>
          <w:p w14:paraId="50ED20E6" w14:textId="5EAD2E10" w:rsidR="007A42E3" w:rsidRPr="00150AED" w:rsidRDefault="007A42E3" w:rsidP="007A42E3">
            <w:pPr>
              <w:spacing w:after="0" w:line="240" w:lineRule="auto"/>
              <w:contextualSpacing/>
              <w:jc w:val="center"/>
              <w:rPr>
                <w:b/>
                <w:bCs/>
                <w:sz w:val="18"/>
                <w:szCs w:val="18"/>
              </w:rPr>
            </w:pPr>
          </w:p>
        </w:tc>
        <w:tc>
          <w:tcPr>
            <w:tcW w:w="2370" w:type="dxa"/>
            <w:vMerge/>
            <w:shd w:val="clear" w:color="auto" w:fill="auto"/>
            <w:vAlign w:val="center"/>
          </w:tcPr>
          <w:p w14:paraId="3413F06C" w14:textId="77777777" w:rsidR="007A42E3" w:rsidRPr="00150AED" w:rsidRDefault="007A42E3" w:rsidP="007A42E3">
            <w:pPr>
              <w:spacing w:after="0" w:line="240" w:lineRule="auto"/>
              <w:contextualSpacing/>
              <w:jc w:val="center"/>
              <w:rPr>
                <w:b/>
                <w:bCs/>
                <w:sz w:val="18"/>
                <w:szCs w:val="18"/>
              </w:rPr>
            </w:pPr>
          </w:p>
        </w:tc>
        <w:tc>
          <w:tcPr>
            <w:tcW w:w="1457" w:type="dxa"/>
            <w:vMerge/>
            <w:shd w:val="clear" w:color="auto" w:fill="auto"/>
            <w:vAlign w:val="center"/>
          </w:tcPr>
          <w:p w14:paraId="7BFB230B" w14:textId="77777777" w:rsidR="007A42E3" w:rsidRPr="00150AED" w:rsidRDefault="007A42E3" w:rsidP="007A42E3">
            <w:pPr>
              <w:spacing w:after="0" w:line="240" w:lineRule="auto"/>
              <w:contextualSpacing/>
              <w:jc w:val="center"/>
              <w:rPr>
                <w:b/>
                <w:bCs/>
                <w:sz w:val="18"/>
                <w:szCs w:val="18"/>
              </w:rPr>
            </w:pPr>
          </w:p>
        </w:tc>
      </w:tr>
      <w:tr w:rsidR="007A42E3" w:rsidRPr="00150AED" w14:paraId="344E3DC3" w14:textId="77777777" w:rsidTr="00C043BC">
        <w:trPr>
          <w:jc w:val="center"/>
        </w:trPr>
        <w:tc>
          <w:tcPr>
            <w:tcW w:w="410" w:type="dxa"/>
            <w:vAlign w:val="center"/>
          </w:tcPr>
          <w:p w14:paraId="7686C7EF" w14:textId="77777777" w:rsidR="007A42E3" w:rsidRPr="002D0B18" w:rsidRDefault="007A42E3" w:rsidP="00CB341F">
            <w:pPr>
              <w:jc w:val="center"/>
            </w:pPr>
            <w:r>
              <w:t>1</w:t>
            </w:r>
          </w:p>
        </w:tc>
        <w:tc>
          <w:tcPr>
            <w:tcW w:w="1926" w:type="dxa"/>
            <w:vAlign w:val="center"/>
          </w:tcPr>
          <w:p w14:paraId="2BB1156F" w14:textId="77777777" w:rsidR="007A42E3" w:rsidRPr="00150AED" w:rsidRDefault="007A42E3" w:rsidP="00CB341F">
            <w:pPr>
              <w:spacing w:after="0" w:line="240" w:lineRule="auto"/>
              <w:contextualSpacing/>
              <w:jc w:val="center"/>
              <w:rPr>
                <w:sz w:val="20"/>
              </w:rPr>
            </w:pPr>
            <w:r w:rsidRPr="00150AED">
              <w:rPr>
                <w:sz w:val="20"/>
              </w:rPr>
              <w:t>Termomodernizacja budynków komunalnych</w:t>
            </w:r>
          </w:p>
        </w:tc>
        <w:tc>
          <w:tcPr>
            <w:tcW w:w="283" w:type="dxa"/>
            <w:shd w:val="clear" w:color="auto" w:fill="D9D9D9" w:themeFill="background1" w:themeFillShade="D9"/>
            <w:vAlign w:val="center"/>
          </w:tcPr>
          <w:p w14:paraId="439015AC" w14:textId="77777777" w:rsidR="007A42E3" w:rsidRPr="00150AED" w:rsidRDefault="007A42E3" w:rsidP="00CB341F">
            <w:pPr>
              <w:spacing w:after="0" w:line="240" w:lineRule="auto"/>
              <w:contextualSpacing/>
              <w:jc w:val="center"/>
              <w:rPr>
                <w:sz w:val="20"/>
                <w:szCs w:val="20"/>
              </w:rPr>
            </w:pPr>
          </w:p>
        </w:tc>
        <w:tc>
          <w:tcPr>
            <w:tcW w:w="284" w:type="dxa"/>
            <w:shd w:val="clear" w:color="auto" w:fill="D9D9D9" w:themeFill="background1" w:themeFillShade="D9"/>
            <w:vAlign w:val="center"/>
          </w:tcPr>
          <w:p w14:paraId="099C32DE" w14:textId="77777777" w:rsidR="007A42E3" w:rsidRPr="00150AED" w:rsidRDefault="007A42E3" w:rsidP="00CB341F">
            <w:pPr>
              <w:spacing w:after="0" w:line="240" w:lineRule="auto"/>
              <w:contextualSpacing/>
              <w:jc w:val="center"/>
              <w:rPr>
                <w:sz w:val="20"/>
                <w:szCs w:val="20"/>
              </w:rPr>
            </w:pPr>
          </w:p>
        </w:tc>
        <w:tc>
          <w:tcPr>
            <w:tcW w:w="283" w:type="dxa"/>
            <w:shd w:val="clear" w:color="auto" w:fill="D9D9D9" w:themeFill="background1" w:themeFillShade="D9"/>
            <w:vAlign w:val="center"/>
          </w:tcPr>
          <w:p w14:paraId="485817C9" w14:textId="77777777" w:rsidR="007A42E3" w:rsidRPr="00150AED" w:rsidRDefault="007A42E3" w:rsidP="00CB341F">
            <w:pPr>
              <w:spacing w:after="0" w:line="240" w:lineRule="auto"/>
              <w:contextualSpacing/>
              <w:jc w:val="center"/>
              <w:rPr>
                <w:sz w:val="20"/>
                <w:szCs w:val="20"/>
              </w:rPr>
            </w:pPr>
          </w:p>
        </w:tc>
        <w:tc>
          <w:tcPr>
            <w:tcW w:w="284" w:type="dxa"/>
            <w:shd w:val="clear" w:color="auto" w:fill="D9D9D9" w:themeFill="background1" w:themeFillShade="D9"/>
            <w:vAlign w:val="center"/>
          </w:tcPr>
          <w:p w14:paraId="76954924" w14:textId="77777777" w:rsidR="007A42E3" w:rsidRPr="00150AED" w:rsidRDefault="007A42E3" w:rsidP="00CB341F">
            <w:pPr>
              <w:spacing w:after="0" w:line="240" w:lineRule="auto"/>
              <w:contextualSpacing/>
              <w:jc w:val="center"/>
              <w:rPr>
                <w:sz w:val="20"/>
                <w:szCs w:val="20"/>
              </w:rPr>
            </w:pPr>
          </w:p>
        </w:tc>
        <w:tc>
          <w:tcPr>
            <w:tcW w:w="283" w:type="dxa"/>
            <w:shd w:val="clear" w:color="auto" w:fill="D9D9D9" w:themeFill="background1" w:themeFillShade="D9"/>
            <w:vAlign w:val="center"/>
          </w:tcPr>
          <w:p w14:paraId="5823E316" w14:textId="77777777" w:rsidR="007A42E3" w:rsidRPr="00150AED" w:rsidRDefault="007A42E3" w:rsidP="00CB341F">
            <w:pPr>
              <w:spacing w:after="0" w:line="240" w:lineRule="auto"/>
              <w:contextualSpacing/>
              <w:jc w:val="center"/>
              <w:rPr>
                <w:sz w:val="20"/>
                <w:szCs w:val="20"/>
              </w:rPr>
            </w:pPr>
          </w:p>
        </w:tc>
        <w:tc>
          <w:tcPr>
            <w:tcW w:w="350" w:type="dxa"/>
            <w:shd w:val="clear" w:color="auto" w:fill="D9D9D9" w:themeFill="background1" w:themeFillShade="D9"/>
            <w:vAlign w:val="center"/>
          </w:tcPr>
          <w:p w14:paraId="73CBAA51" w14:textId="77777777" w:rsidR="007A42E3" w:rsidRPr="00150AED" w:rsidRDefault="007A42E3" w:rsidP="00CB341F">
            <w:pPr>
              <w:spacing w:after="0" w:line="240" w:lineRule="auto"/>
              <w:contextualSpacing/>
              <w:jc w:val="center"/>
              <w:rPr>
                <w:sz w:val="20"/>
                <w:szCs w:val="20"/>
              </w:rPr>
            </w:pPr>
          </w:p>
        </w:tc>
        <w:tc>
          <w:tcPr>
            <w:tcW w:w="298" w:type="dxa"/>
            <w:shd w:val="clear" w:color="auto" w:fill="D9D9D9" w:themeFill="background1" w:themeFillShade="D9"/>
          </w:tcPr>
          <w:p w14:paraId="1D937AE6" w14:textId="77777777" w:rsidR="007A42E3" w:rsidRPr="00D97032" w:rsidRDefault="007A42E3" w:rsidP="00C043BC">
            <w:pPr>
              <w:spacing w:after="0" w:line="240" w:lineRule="auto"/>
              <w:contextualSpacing/>
              <w:jc w:val="center"/>
              <w:rPr>
                <w:bCs/>
                <w:color w:val="333333"/>
                <w:sz w:val="16"/>
                <w:szCs w:val="16"/>
              </w:rPr>
            </w:pPr>
          </w:p>
        </w:tc>
        <w:tc>
          <w:tcPr>
            <w:tcW w:w="299" w:type="dxa"/>
            <w:shd w:val="clear" w:color="auto" w:fill="D9D9D9" w:themeFill="background1" w:themeFillShade="D9"/>
          </w:tcPr>
          <w:p w14:paraId="3DDE977B" w14:textId="77777777" w:rsidR="007A42E3" w:rsidRPr="00D97032" w:rsidRDefault="007A42E3" w:rsidP="00D20B0A">
            <w:pPr>
              <w:jc w:val="center"/>
              <w:rPr>
                <w:bCs/>
                <w:color w:val="333333"/>
                <w:sz w:val="16"/>
                <w:szCs w:val="16"/>
              </w:rPr>
            </w:pPr>
          </w:p>
        </w:tc>
        <w:tc>
          <w:tcPr>
            <w:tcW w:w="298" w:type="dxa"/>
            <w:shd w:val="clear" w:color="auto" w:fill="D9D9D9" w:themeFill="background1" w:themeFillShade="D9"/>
          </w:tcPr>
          <w:p w14:paraId="1F661FEE"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2BE3A390"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76A31052" w14:textId="30E007AE" w:rsidR="007A42E3" w:rsidRPr="00D97032" w:rsidRDefault="007A42E3" w:rsidP="00D20B0A">
            <w:pPr>
              <w:jc w:val="center"/>
              <w:rPr>
                <w:bCs/>
                <w:color w:val="333333"/>
                <w:sz w:val="16"/>
                <w:szCs w:val="16"/>
              </w:rPr>
            </w:pPr>
          </w:p>
        </w:tc>
        <w:tc>
          <w:tcPr>
            <w:tcW w:w="1493" w:type="dxa"/>
          </w:tcPr>
          <w:p w14:paraId="6751D1C5" w14:textId="3ADE20F4" w:rsidR="007A42E3" w:rsidRPr="00D97032" w:rsidRDefault="007A42E3" w:rsidP="00D20B0A">
            <w:pPr>
              <w:jc w:val="center"/>
            </w:pPr>
            <w:r w:rsidRPr="00D97032">
              <w:rPr>
                <w:bCs/>
                <w:color w:val="333333"/>
                <w:sz w:val="16"/>
                <w:szCs w:val="16"/>
              </w:rPr>
              <w:t>Referat Inwestycji, Rolnictwa i Ochrony Środowiska</w:t>
            </w:r>
          </w:p>
        </w:tc>
        <w:tc>
          <w:tcPr>
            <w:tcW w:w="2370" w:type="dxa"/>
            <w:vAlign w:val="center"/>
          </w:tcPr>
          <w:p w14:paraId="48E96595" w14:textId="434AE74C" w:rsidR="007A42E3" w:rsidRPr="00C043BC" w:rsidRDefault="00847669" w:rsidP="00F505EC">
            <w:pPr>
              <w:spacing w:after="0" w:line="240" w:lineRule="auto"/>
              <w:contextualSpacing/>
              <w:jc w:val="center"/>
              <w:rPr>
                <w:color w:val="5B9BD5" w:themeColor="accent1"/>
                <w:sz w:val="20"/>
                <w:szCs w:val="20"/>
              </w:rPr>
            </w:pPr>
            <w:r w:rsidRPr="00C043BC">
              <w:rPr>
                <w:color w:val="5B9BD5" w:themeColor="accent1"/>
                <w:sz w:val="20"/>
                <w:szCs w:val="20"/>
              </w:rPr>
              <w:t>5 000 000</w:t>
            </w:r>
          </w:p>
        </w:tc>
        <w:tc>
          <w:tcPr>
            <w:tcW w:w="1457" w:type="dxa"/>
            <w:vAlign w:val="center"/>
          </w:tcPr>
          <w:p w14:paraId="3CEAD800" w14:textId="77777777" w:rsidR="007A42E3" w:rsidRDefault="007A42E3" w:rsidP="00CB341F">
            <w:pPr>
              <w:spacing w:after="0" w:line="240" w:lineRule="auto"/>
              <w:contextualSpacing/>
              <w:jc w:val="center"/>
              <w:rPr>
                <w:sz w:val="20"/>
                <w:szCs w:val="20"/>
              </w:rPr>
            </w:pPr>
            <w:r>
              <w:rPr>
                <w:sz w:val="20"/>
                <w:szCs w:val="20"/>
              </w:rPr>
              <w:t>Budżet gminy,</w:t>
            </w:r>
          </w:p>
          <w:p w14:paraId="685F4C5A" w14:textId="77777777" w:rsidR="007A42E3" w:rsidRDefault="007A42E3" w:rsidP="00CB341F">
            <w:pPr>
              <w:spacing w:after="0" w:line="240" w:lineRule="auto"/>
              <w:contextualSpacing/>
              <w:jc w:val="center"/>
              <w:rPr>
                <w:sz w:val="20"/>
                <w:szCs w:val="20"/>
              </w:rPr>
            </w:pPr>
            <w:r>
              <w:rPr>
                <w:sz w:val="20"/>
                <w:szCs w:val="20"/>
              </w:rPr>
              <w:t>NFOŚiGW</w:t>
            </w:r>
            <w:r w:rsidR="00847669">
              <w:rPr>
                <w:sz w:val="20"/>
                <w:szCs w:val="20"/>
              </w:rPr>
              <w:t>,</w:t>
            </w:r>
          </w:p>
          <w:p w14:paraId="186D4DCC" w14:textId="1381CCD3" w:rsidR="00847669" w:rsidRPr="00150AED" w:rsidRDefault="00847669" w:rsidP="00CB341F">
            <w:pPr>
              <w:spacing w:after="0" w:line="240" w:lineRule="auto"/>
              <w:contextualSpacing/>
              <w:jc w:val="center"/>
              <w:rPr>
                <w:sz w:val="20"/>
                <w:szCs w:val="20"/>
              </w:rPr>
            </w:pPr>
            <w:r>
              <w:rPr>
                <w:sz w:val="20"/>
                <w:szCs w:val="20"/>
              </w:rPr>
              <w:t>UE - RPO</w:t>
            </w:r>
          </w:p>
        </w:tc>
      </w:tr>
      <w:tr w:rsidR="007A42E3" w:rsidRPr="00150AED" w14:paraId="14B9E83E" w14:textId="77777777" w:rsidTr="00C043BC">
        <w:trPr>
          <w:jc w:val="center"/>
        </w:trPr>
        <w:tc>
          <w:tcPr>
            <w:tcW w:w="410" w:type="dxa"/>
            <w:vAlign w:val="center"/>
          </w:tcPr>
          <w:p w14:paraId="38A43396" w14:textId="2B00FF0D" w:rsidR="007A42E3" w:rsidRPr="002D0B18" w:rsidRDefault="007A42E3" w:rsidP="00CB341F">
            <w:pPr>
              <w:jc w:val="center"/>
            </w:pPr>
            <w:r>
              <w:t>2</w:t>
            </w:r>
          </w:p>
        </w:tc>
        <w:tc>
          <w:tcPr>
            <w:tcW w:w="1926" w:type="dxa"/>
            <w:vAlign w:val="center"/>
          </w:tcPr>
          <w:p w14:paraId="0E5BE1DA" w14:textId="77777777" w:rsidR="007A42E3" w:rsidRPr="00150AED" w:rsidRDefault="007A42E3" w:rsidP="00CB341F">
            <w:pPr>
              <w:spacing w:after="0" w:line="240" w:lineRule="auto"/>
              <w:contextualSpacing/>
              <w:jc w:val="center"/>
              <w:rPr>
                <w:sz w:val="20"/>
              </w:rPr>
            </w:pPr>
            <w:r w:rsidRPr="00150AED">
              <w:rPr>
                <w:sz w:val="20"/>
                <w:szCs w:val="20"/>
              </w:rPr>
              <w:t>Edukacja lokalnej społeczności</w:t>
            </w:r>
          </w:p>
        </w:tc>
        <w:tc>
          <w:tcPr>
            <w:tcW w:w="283" w:type="dxa"/>
            <w:shd w:val="clear" w:color="auto" w:fill="auto"/>
            <w:vAlign w:val="center"/>
          </w:tcPr>
          <w:p w14:paraId="75F4324C" w14:textId="77777777" w:rsidR="007A42E3" w:rsidRPr="00150AED" w:rsidRDefault="007A42E3" w:rsidP="00CB341F">
            <w:pPr>
              <w:spacing w:after="0" w:line="240" w:lineRule="auto"/>
              <w:contextualSpacing/>
              <w:jc w:val="center"/>
              <w:rPr>
                <w:sz w:val="20"/>
                <w:szCs w:val="20"/>
              </w:rPr>
            </w:pPr>
          </w:p>
        </w:tc>
        <w:tc>
          <w:tcPr>
            <w:tcW w:w="284" w:type="dxa"/>
            <w:shd w:val="clear" w:color="auto" w:fill="auto"/>
            <w:vAlign w:val="center"/>
          </w:tcPr>
          <w:p w14:paraId="343A801A" w14:textId="77777777" w:rsidR="007A42E3" w:rsidRPr="00150AED" w:rsidRDefault="007A42E3" w:rsidP="00CB341F">
            <w:pPr>
              <w:spacing w:after="0" w:line="240" w:lineRule="auto"/>
              <w:contextualSpacing/>
              <w:jc w:val="center"/>
              <w:rPr>
                <w:sz w:val="20"/>
                <w:szCs w:val="20"/>
              </w:rPr>
            </w:pPr>
          </w:p>
        </w:tc>
        <w:tc>
          <w:tcPr>
            <w:tcW w:w="283" w:type="dxa"/>
            <w:shd w:val="clear" w:color="auto" w:fill="auto"/>
            <w:vAlign w:val="center"/>
          </w:tcPr>
          <w:p w14:paraId="43512DE7" w14:textId="77777777" w:rsidR="007A42E3" w:rsidRPr="00150AED" w:rsidRDefault="007A42E3" w:rsidP="00CB341F">
            <w:pPr>
              <w:spacing w:after="0" w:line="240" w:lineRule="auto"/>
              <w:contextualSpacing/>
              <w:jc w:val="center"/>
              <w:rPr>
                <w:sz w:val="20"/>
                <w:szCs w:val="20"/>
              </w:rPr>
            </w:pPr>
          </w:p>
        </w:tc>
        <w:tc>
          <w:tcPr>
            <w:tcW w:w="284" w:type="dxa"/>
            <w:shd w:val="clear" w:color="auto" w:fill="auto"/>
            <w:vAlign w:val="center"/>
          </w:tcPr>
          <w:p w14:paraId="1C5AC333" w14:textId="77777777" w:rsidR="007A42E3" w:rsidRPr="00150AED" w:rsidRDefault="007A42E3" w:rsidP="00CB341F">
            <w:pPr>
              <w:spacing w:after="0" w:line="240" w:lineRule="auto"/>
              <w:contextualSpacing/>
              <w:jc w:val="center"/>
              <w:rPr>
                <w:sz w:val="20"/>
                <w:szCs w:val="20"/>
              </w:rPr>
            </w:pPr>
          </w:p>
        </w:tc>
        <w:tc>
          <w:tcPr>
            <w:tcW w:w="283" w:type="dxa"/>
            <w:shd w:val="clear" w:color="auto" w:fill="auto"/>
            <w:vAlign w:val="center"/>
          </w:tcPr>
          <w:p w14:paraId="60FF2B8E" w14:textId="77777777" w:rsidR="007A42E3" w:rsidRPr="00150AED" w:rsidRDefault="007A42E3" w:rsidP="00CB341F">
            <w:pPr>
              <w:spacing w:after="0" w:line="240" w:lineRule="auto"/>
              <w:contextualSpacing/>
              <w:jc w:val="center"/>
              <w:rPr>
                <w:sz w:val="20"/>
                <w:szCs w:val="20"/>
              </w:rPr>
            </w:pPr>
          </w:p>
        </w:tc>
        <w:tc>
          <w:tcPr>
            <w:tcW w:w="350" w:type="dxa"/>
            <w:shd w:val="clear" w:color="auto" w:fill="auto"/>
            <w:vAlign w:val="center"/>
          </w:tcPr>
          <w:p w14:paraId="3836D0FC" w14:textId="77777777" w:rsidR="007A42E3" w:rsidRPr="00150AED" w:rsidRDefault="007A42E3" w:rsidP="00CB341F">
            <w:pPr>
              <w:spacing w:after="0" w:line="240" w:lineRule="auto"/>
              <w:contextualSpacing/>
              <w:jc w:val="center"/>
              <w:rPr>
                <w:sz w:val="20"/>
                <w:szCs w:val="20"/>
              </w:rPr>
            </w:pPr>
          </w:p>
        </w:tc>
        <w:tc>
          <w:tcPr>
            <w:tcW w:w="298" w:type="dxa"/>
            <w:shd w:val="clear" w:color="auto" w:fill="D9D9D9" w:themeFill="background1" w:themeFillShade="D9"/>
          </w:tcPr>
          <w:p w14:paraId="18570518"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5D6B1567" w14:textId="77777777" w:rsidR="007A42E3" w:rsidRPr="00D97032" w:rsidRDefault="007A42E3" w:rsidP="00D20B0A">
            <w:pPr>
              <w:jc w:val="center"/>
              <w:rPr>
                <w:bCs/>
                <w:color w:val="333333"/>
                <w:sz w:val="16"/>
                <w:szCs w:val="16"/>
              </w:rPr>
            </w:pPr>
          </w:p>
        </w:tc>
        <w:tc>
          <w:tcPr>
            <w:tcW w:w="298" w:type="dxa"/>
            <w:shd w:val="clear" w:color="auto" w:fill="D9D9D9" w:themeFill="background1" w:themeFillShade="D9"/>
          </w:tcPr>
          <w:p w14:paraId="7020E648"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392F5E81"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2CCDD9EC" w14:textId="626358EA" w:rsidR="007A42E3" w:rsidRPr="00D97032" w:rsidRDefault="007A42E3" w:rsidP="00D20B0A">
            <w:pPr>
              <w:jc w:val="center"/>
              <w:rPr>
                <w:bCs/>
                <w:color w:val="333333"/>
                <w:sz w:val="16"/>
                <w:szCs w:val="16"/>
              </w:rPr>
            </w:pPr>
          </w:p>
        </w:tc>
        <w:tc>
          <w:tcPr>
            <w:tcW w:w="1493" w:type="dxa"/>
          </w:tcPr>
          <w:p w14:paraId="29FC2AB1" w14:textId="68B61844" w:rsidR="007A42E3" w:rsidRPr="00D97032" w:rsidRDefault="007A42E3" w:rsidP="00D20B0A">
            <w:pPr>
              <w:jc w:val="center"/>
            </w:pPr>
            <w:r w:rsidRPr="00D97032">
              <w:rPr>
                <w:bCs/>
                <w:color w:val="333333"/>
                <w:sz w:val="16"/>
                <w:szCs w:val="16"/>
              </w:rPr>
              <w:t>Referat Inwestycji, Rolnictwa i Ochrony Środowiska</w:t>
            </w:r>
          </w:p>
        </w:tc>
        <w:tc>
          <w:tcPr>
            <w:tcW w:w="2370" w:type="dxa"/>
            <w:vAlign w:val="center"/>
          </w:tcPr>
          <w:p w14:paraId="49FE854B" w14:textId="77777777" w:rsidR="007A42E3" w:rsidRPr="00150AED" w:rsidRDefault="007A42E3" w:rsidP="00CB341F">
            <w:pPr>
              <w:spacing w:after="0" w:line="240" w:lineRule="auto"/>
              <w:contextualSpacing/>
              <w:jc w:val="center"/>
              <w:rPr>
                <w:sz w:val="20"/>
                <w:szCs w:val="20"/>
              </w:rPr>
            </w:pPr>
            <w:r>
              <w:rPr>
                <w:sz w:val="20"/>
                <w:szCs w:val="20"/>
              </w:rPr>
              <w:t>2500</w:t>
            </w:r>
          </w:p>
        </w:tc>
        <w:tc>
          <w:tcPr>
            <w:tcW w:w="1457" w:type="dxa"/>
            <w:vAlign w:val="center"/>
          </w:tcPr>
          <w:p w14:paraId="444C628A" w14:textId="77777777" w:rsidR="007A42E3" w:rsidRDefault="007A42E3" w:rsidP="00CB341F">
            <w:pPr>
              <w:spacing w:after="0" w:line="240" w:lineRule="auto"/>
              <w:contextualSpacing/>
              <w:jc w:val="center"/>
              <w:rPr>
                <w:sz w:val="20"/>
                <w:szCs w:val="20"/>
              </w:rPr>
            </w:pPr>
            <w:r>
              <w:rPr>
                <w:sz w:val="20"/>
                <w:szCs w:val="20"/>
              </w:rPr>
              <w:t>Budżet gminy,</w:t>
            </w:r>
          </w:p>
          <w:p w14:paraId="416D2F3C" w14:textId="77777777" w:rsidR="007A42E3" w:rsidRPr="00150AED" w:rsidRDefault="007A42E3" w:rsidP="00CB341F">
            <w:pPr>
              <w:spacing w:after="0" w:line="240" w:lineRule="auto"/>
              <w:contextualSpacing/>
              <w:jc w:val="center"/>
              <w:rPr>
                <w:sz w:val="20"/>
                <w:szCs w:val="20"/>
              </w:rPr>
            </w:pPr>
            <w:r>
              <w:rPr>
                <w:sz w:val="20"/>
                <w:szCs w:val="20"/>
              </w:rPr>
              <w:t>NFOŚiGW</w:t>
            </w:r>
          </w:p>
        </w:tc>
      </w:tr>
      <w:tr w:rsidR="007A42E3" w:rsidRPr="00150AED" w14:paraId="12FDCAA2" w14:textId="77777777" w:rsidTr="00C043BC">
        <w:trPr>
          <w:jc w:val="center"/>
        </w:trPr>
        <w:tc>
          <w:tcPr>
            <w:tcW w:w="410" w:type="dxa"/>
            <w:vAlign w:val="center"/>
          </w:tcPr>
          <w:p w14:paraId="3B0F4507" w14:textId="77777777" w:rsidR="007A42E3" w:rsidRPr="002D0B18" w:rsidRDefault="007A42E3" w:rsidP="00CB341F">
            <w:pPr>
              <w:jc w:val="center"/>
            </w:pPr>
            <w:r>
              <w:t>3</w:t>
            </w:r>
          </w:p>
        </w:tc>
        <w:tc>
          <w:tcPr>
            <w:tcW w:w="1926" w:type="dxa"/>
            <w:vAlign w:val="center"/>
          </w:tcPr>
          <w:p w14:paraId="53D7E15A" w14:textId="77777777" w:rsidR="007A42E3" w:rsidRPr="005A5EC6" w:rsidRDefault="007A42E3" w:rsidP="00CB341F">
            <w:pPr>
              <w:spacing w:after="0" w:line="240" w:lineRule="auto"/>
              <w:contextualSpacing/>
              <w:jc w:val="center"/>
            </w:pPr>
            <w:r>
              <w:rPr>
                <w:sz w:val="20"/>
              </w:rPr>
              <w:t>Zielone zamówienia publiczne</w:t>
            </w:r>
          </w:p>
        </w:tc>
        <w:tc>
          <w:tcPr>
            <w:tcW w:w="283" w:type="dxa"/>
            <w:shd w:val="clear" w:color="auto" w:fill="auto"/>
            <w:vAlign w:val="center"/>
          </w:tcPr>
          <w:p w14:paraId="1BED224C" w14:textId="77777777" w:rsidR="007A42E3" w:rsidRPr="00150AED" w:rsidRDefault="007A42E3" w:rsidP="00CB341F">
            <w:pPr>
              <w:spacing w:after="0" w:line="240" w:lineRule="auto"/>
              <w:contextualSpacing/>
              <w:jc w:val="center"/>
              <w:rPr>
                <w:sz w:val="20"/>
                <w:szCs w:val="20"/>
              </w:rPr>
            </w:pPr>
          </w:p>
        </w:tc>
        <w:tc>
          <w:tcPr>
            <w:tcW w:w="284" w:type="dxa"/>
            <w:shd w:val="clear" w:color="auto" w:fill="D9D9D9" w:themeFill="background1" w:themeFillShade="D9"/>
            <w:vAlign w:val="center"/>
          </w:tcPr>
          <w:p w14:paraId="734986F6" w14:textId="77777777" w:rsidR="007A42E3" w:rsidRPr="00150AED" w:rsidRDefault="007A42E3" w:rsidP="00CB341F">
            <w:pPr>
              <w:spacing w:after="0" w:line="240" w:lineRule="auto"/>
              <w:contextualSpacing/>
              <w:jc w:val="center"/>
              <w:rPr>
                <w:sz w:val="20"/>
                <w:szCs w:val="20"/>
              </w:rPr>
            </w:pPr>
          </w:p>
        </w:tc>
        <w:tc>
          <w:tcPr>
            <w:tcW w:w="283" w:type="dxa"/>
            <w:shd w:val="clear" w:color="auto" w:fill="D9D9D9" w:themeFill="background1" w:themeFillShade="D9"/>
            <w:vAlign w:val="center"/>
          </w:tcPr>
          <w:p w14:paraId="66CB84E6" w14:textId="77777777" w:rsidR="007A42E3" w:rsidRPr="00150AED" w:rsidRDefault="007A42E3" w:rsidP="00CB341F">
            <w:pPr>
              <w:spacing w:after="0" w:line="240" w:lineRule="auto"/>
              <w:contextualSpacing/>
              <w:jc w:val="center"/>
              <w:rPr>
                <w:sz w:val="20"/>
                <w:szCs w:val="20"/>
              </w:rPr>
            </w:pPr>
          </w:p>
        </w:tc>
        <w:tc>
          <w:tcPr>
            <w:tcW w:w="284" w:type="dxa"/>
            <w:shd w:val="clear" w:color="auto" w:fill="D9D9D9" w:themeFill="background1" w:themeFillShade="D9"/>
            <w:vAlign w:val="center"/>
          </w:tcPr>
          <w:p w14:paraId="28B65D5F" w14:textId="77777777" w:rsidR="007A42E3" w:rsidRPr="00150AED" w:rsidRDefault="007A42E3" w:rsidP="00CB341F">
            <w:pPr>
              <w:spacing w:after="0" w:line="240" w:lineRule="auto"/>
              <w:contextualSpacing/>
              <w:jc w:val="center"/>
              <w:rPr>
                <w:sz w:val="20"/>
                <w:szCs w:val="20"/>
              </w:rPr>
            </w:pPr>
          </w:p>
        </w:tc>
        <w:tc>
          <w:tcPr>
            <w:tcW w:w="283" w:type="dxa"/>
            <w:shd w:val="clear" w:color="auto" w:fill="D9D9D9" w:themeFill="background1" w:themeFillShade="D9"/>
            <w:vAlign w:val="center"/>
          </w:tcPr>
          <w:p w14:paraId="7728DBFA" w14:textId="77777777" w:rsidR="007A42E3" w:rsidRPr="00150AED" w:rsidRDefault="007A42E3" w:rsidP="00CB341F">
            <w:pPr>
              <w:spacing w:after="0" w:line="240" w:lineRule="auto"/>
              <w:contextualSpacing/>
              <w:jc w:val="center"/>
              <w:rPr>
                <w:sz w:val="20"/>
                <w:szCs w:val="20"/>
              </w:rPr>
            </w:pPr>
          </w:p>
        </w:tc>
        <w:tc>
          <w:tcPr>
            <w:tcW w:w="350" w:type="dxa"/>
            <w:shd w:val="clear" w:color="auto" w:fill="D9D9D9" w:themeFill="background1" w:themeFillShade="D9"/>
            <w:vAlign w:val="center"/>
          </w:tcPr>
          <w:p w14:paraId="758BF72F" w14:textId="77777777" w:rsidR="007A42E3" w:rsidRPr="00150AED" w:rsidRDefault="007A42E3" w:rsidP="00CB341F">
            <w:pPr>
              <w:spacing w:after="0" w:line="240" w:lineRule="auto"/>
              <w:contextualSpacing/>
              <w:jc w:val="center"/>
              <w:rPr>
                <w:sz w:val="20"/>
                <w:szCs w:val="20"/>
              </w:rPr>
            </w:pPr>
          </w:p>
        </w:tc>
        <w:tc>
          <w:tcPr>
            <w:tcW w:w="298" w:type="dxa"/>
            <w:shd w:val="clear" w:color="auto" w:fill="D9D9D9" w:themeFill="background1" w:themeFillShade="D9"/>
          </w:tcPr>
          <w:p w14:paraId="261538CE"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1730F4CE" w14:textId="77777777" w:rsidR="007A42E3" w:rsidRPr="00D97032" w:rsidRDefault="007A42E3" w:rsidP="00D20B0A">
            <w:pPr>
              <w:jc w:val="center"/>
              <w:rPr>
                <w:bCs/>
                <w:color w:val="333333"/>
                <w:sz w:val="16"/>
                <w:szCs w:val="16"/>
              </w:rPr>
            </w:pPr>
          </w:p>
        </w:tc>
        <w:tc>
          <w:tcPr>
            <w:tcW w:w="298" w:type="dxa"/>
            <w:shd w:val="clear" w:color="auto" w:fill="D9D9D9" w:themeFill="background1" w:themeFillShade="D9"/>
          </w:tcPr>
          <w:p w14:paraId="4C2C3EA1"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586B7E61"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2E88F8E6" w14:textId="34FE97E0" w:rsidR="007A42E3" w:rsidRPr="00D97032" w:rsidRDefault="007A42E3" w:rsidP="00D20B0A">
            <w:pPr>
              <w:jc w:val="center"/>
              <w:rPr>
                <w:bCs/>
                <w:color w:val="333333"/>
                <w:sz w:val="16"/>
                <w:szCs w:val="16"/>
              </w:rPr>
            </w:pPr>
          </w:p>
        </w:tc>
        <w:tc>
          <w:tcPr>
            <w:tcW w:w="1493" w:type="dxa"/>
          </w:tcPr>
          <w:p w14:paraId="1596BF89" w14:textId="702DF7D1" w:rsidR="007A42E3" w:rsidRPr="00D97032" w:rsidRDefault="007A42E3" w:rsidP="00D20B0A">
            <w:pPr>
              <w:jc w:val="center"/>
            </w:pPr>
            <w:r w:rsidRPr="00D97032">
              <w:rPr>
                <w:bCs/>
                <w:color w:val="333333"/>
                <w:sz w:val="16"/>
                <w:szCs w:val="16"/>
              </w:rPr>
              <w:t>Referat Inwestycji, Rolnictwa i Ochrony Środowiska</w:t>
            </w:r>
          </w:p>
        </w:tc>
        <w:tc>
          <w:tcPr>
            <w:tcW w:w="2370" w:type="dxa"/>
            <w:vAlign w:val="center"/>
          </w:tcPr>
          <w:p w14:paraId="533EAF2E" w14:textId="77777777" w:rsidR="007A42E3" w:rsidRPr="00181C0A" w:rsidRDefault="007A42E3" w:rsidP="00CB341F">
            <w:pPr>
              <w:spacing w:after="0" w:line="240" w:lineRule="auto"/>
              <w:contextualSpacing/>
              <w:jc w:val="center"/>
              <w:rPr>
                <w:sz w:val="20"/>
                <w:szCs w:val="20"/>
              </w:rPr>
            </w:pPr>
            <w:r>
              <w:rPr>
                <w:sz w:val="20"/>
                <w:szCs w:val="20"/>
              </w:rPr>
              <w:t>0</w:t>
            </w:r>
            <w:r>
              <w:rPr>
                <w:sz w:val="20"/>
                <w:szCs w:val="20"/>
                <w:vertAlign w:val="superscript"/>
              </w:rPr>
              <w:t>*</w:t>
            </w:r>
          </w:p>
        </w:tc>
        <w:tc>
          <w:tcPr>
            <w:tcW w:w="1457" w:type="dxa"/>
            <w:vAlign w:val="center"/>
          </w:tcPr>
          <w:p w14:paraId="26D34B55" w14:textId="77777777" w:rsidR="007A42E3" w:rsidRPr="00150AED" w:rsidRDefault="007A42E3" w:rsidP="00CB341F">
            <w:pPr>
              <w:spacing w:after="0" w:line="240" w:lineRule="auto"/>
              <w:contextualSpacing/>
              <w:jc w:val="center"/>
              <w:rPr>
                <w:sz w:val="20"/>
                <w:szCs w:val="20"/>
              </w:rPr>
            </w:pPr>
            <w:r>
              <w:rPr>
                <w:sz w:val="20"/>
                <w:szCs w:val="20"/>
              </w:rPr>
              <w:t>Budżet gminy</w:t>
            </w:r>
          </w:p>
        </w:tc>
      </w:tr>
      <w:tr w:rsidR="007A42E3" w:rsidRPr="00150AED" w14:paraId="5F781A55" w14:textId="77777777" w:rsidTr="00C043BC">
        <w:trPr>
          <w:jc w:val="center"/>
        </w:trPr>
        <w:tc>
          <w:tcPr>
            <w:tcW w:w="410" w:type="dxa"/>
            <w:vAlign w:val="center"/>
          </w:tcPr>
          <w:p w14:paraId="2D5358A8" w14:textId="77777777" w:rsidR="007A42E3" w:rsidRPr="002D0B18" w:rsidRDefault="007A42E3" w:rsidP="00CB341F">
            <w:pPr>
              <w:jc w:val="center"/>
            </w:pPr>
            <w:r>
              <w:t>4</w:t>
            </w:r>
          </w:p>
        </w:tc>
        <w:tc>
          <w:tcPr>
            <w:tcW w:w="1926" w:type="dxa"/>
            <w:vAlign w:val="center"/>
          </w:tcPr>
          <w:p w14:paraId="717CFA86" w14:textId="77777777" w:rsidR="007A42E3" w:rsidRPr="00150AED" w:rsidRDefault="007A42E3" w:rsidP="00CB341F">
            <w:pPr>
              <w:spacing w:after="0" w:line="240" w:lineRule="auto"/>
              <w:contextualSpacing/>
              <w:jc w:val="center"/>
            </w:pPr>
            <w:r>
              <w:rPr>
                <w:sz w:val="20"/>
              </w:rPr>
              <w:t>Rozwój infrastruktury rowerowej</w:t>
            </w:r>
          </w:p>
        </w:tc>
        <w:tc>
          <w:tcPr>
            <w:tcW w:w="283" w:type="dxa"/>
            <w:shd w:val="clear" w:color="auto" w:fill="auto"/>
            <w:vAlign w:val="center"/>
          </w:tcPr>
          <w:p w14:paraId="62A3CA2F" w14:textId="77777777" w:rsidR="007A42E3" w:rsidRPr="00150AED" w:rsidRDefault="007A42E3" w:rsidP="00CB341F">
            <w:pPr>
              <w:spacing w:after="0" w:line="240" w:lineRule="auto"/>
              <w:contextualSpacing/>
              <w:jc w:val="center"/>
              <w:rPr>
                <w:sz w:val="20"/>
                <w:szCs w:val="20"/>
              </w:rPr>
            </w:pPr>
          </w:p>
        </w:tc>
        <w:tc>
          <w:tcPr>
            <w:tcW w:w="284" w:type="dxa"/>
            <w:shd w:val="clear" w:color="auto" w:fill="auto"/>
            <w:vAlign w:val="center"/>
          </w:tcPr>
          <w:p w14:paraId="40904F4E" w14:textId="77777777" w:rsidR="007A42E3" w:rsidRPr="00150AED" w:rsidRDefault="007A42E3" w:rsidP="00CB341F">
            <w:pPr>
              <w:spacing w:after="0" w:line="240" w:lineRule="auto"/>
              <w:contextualSpacing/>
              <w:jc w:val="center"/>
              <w:rPr>
                <w:sz w:val="20"/>
                <w:szCs w:val="20"/>
              </w:rPr>
            </w:pPr>
          </w:p>
        </w:tc>
        <w:tc>
          <w:tcPr>
            <w:tcW w:w="283" w:type="dxa"/>
            <w:shd w:val="clear" w:color="auto" w:fill="auto"/>
            <w:vAlign w:val="center"/>
          </w:tcPr>
          <w:p w14:paraId="7B3F4231" w14:textId="77777777" w:rsidR="007A42E3" w:rsidRPr="00150AED" w:rsidRDefault="007A42E3" w:rsidP="00CB341F">
            <w:pPr>
              <w:spacing w:after="0" w:line="240" w:lineRule="auto"/>
              <w:contextualSpacing/>
              <w:jc w:val="center"/>
              <w:rPr>
                <w:sz w:val="20"/>
                <w:szCs w:val="20"/>
              </w:rPr>
            </w:pPr>
          </w:p>
        </w:tc>
        <w:tc>
          <w:tcPr>
            <w:tcW w:w="284" w:type="dxa"/>
            <w:shd w:val="clear" w:color="auto" w:fill="auto"/>
            <w:vAlign w:val="center"/>
          </w:tcPr>
          <w:p w14:paraId="44DB505B" w14:textId="77777777" w:rsidR="007A42E3" w:rsidRPr="00150AED" w:rsidRDefault="007A42E3" w:rsidP="00CB341F">
            <w:pPr>
              <w:spacing w:after="0" w:line="240" w:lineRule="auto"/>
              <w:contextualSpacing/>
              <w:jc w:val="center"/>
              <w:rPr>
                <w:sz w:val="20"/>
                <w:szCs w:val="20"/>
              </w:rPr>
            </w:pPr>
          </w:p>
        </w:tc>
        <w:tc>
          <w:tcPr>
            <w:tcW w:w="283" w:type="dxa"/>
            <w:shd w:val="clear" w:color="auto" w:fill="auto"/>
            <w:vAlign w:val="center"/>
          </w:tcPr>
          <w:p w14:paraId="2CA684F5" w14:textId="77777777" w:rsidR="007A42E3" w:rsidRPr="00150AED" w:rsidRDefault="007A42E3" w:rsidP="00CB341F">
            <w:pPr>
              <w:spacing w:after="0" w:line="240" w:lineRule="auto"/>
              <w:contextualSpacing/>
              <w:jc w:val="center"/>
              <w:rPr>
                <w:sz w:val="20"/>
                <w:szCs w:val="20"/>
              </w:rPr>
            </w:pPr>
          </w:p>
        </w:tc>
        <w:tc>
          <w:tcPr>
            <w:tcW w:w="350" w:type="dxa"/>
            <w:shd w:val="clear" w:color="auto" w:fill="auto"/>
            <w:vAlign w:val="center"/>
          </w:tcPr>
          <w:p w14:paraId="0B4772F0" w14:textId="77777777" w:rsidR="007A42E3" w:rsidRPr="00150AED" w:rsidRDefault="007A42E3" w:rsidP="00CB341F">
            <w:pPr>
              <w:spacing w:after="0" w:line="240" w:lineRule="auto"/>
              <w:contextualSpacing/>
              <w:jc w:val="center"/>
              <w:rPr>
                <w:sz w:val="20"/>
                <w:szCs w:val="20"/>
              </w:rPr>
            </w:pPr>
          </w:p>
        </w:tc>
        <w:tc>
          <w:tcPr>
            <w:tcW w:w="298" w:type="dxa"/>
            <w:shd w:val="clear" w:color="auto" w:fill="D9D9D9" w:themeFill="background1" w:themeFillShade="D9"/>
          </w:tcPr>
          <w:p w14:paraId="42222C61"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340D5A0F" w14:textId="77777777" w:rsidR="007A42E3" w:rsidRPr="00D97032" w:rsidRDefault="007A42E3" w:rsidP="00D20B0A">
            <w:pPr>
              <w:jc w:val="center"/>
              <w:rPr>
                <w:bCs/>
                <w:color w:val="333333"/>
                <w:sz w:val="16"/>
                <w:szCs w:val="16"/>
              </w:rPr>
            </w:pPr>
          </w:p>
        </w:tc>
        <w:tc>
          <w:tcPr>
            <w:tcW w:w="298" w:type="dxa"/>
            <w:shd w:val="clear" w:color="auto" w:fill="D9D9D9" w:themeFill="background1" w:themeFillShade="D9"/>
          </w:tcPr>
          <w:p w14:paraId="7F44BC99"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0B0440E8"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307F6A2D" w14:textId="5DD4A747" w:rsidR="007A42E3" w:rsidRPr="00D97032" w:rsidRDefault="007A42E3" w:rsidP="00D20B0A">
            <w:pPr>
              <w:jc w:val="center"/>
              <w:rPr>
                <w:bCs/>
                <w:color w:val="333333"/>
                <w:sz w:val="16"/>
                <w:szCs w:val="16"/>
              </w:rPr>
            </w:pPr>
          </w:p>
        </w:tc>
        <w:tc>
          <w:tcPr>
            <w:tcW w:w="1493" w:type="dxa"/>
          </w:tcPr>
          <w:p w14:paraId="4F11230D" w14:textId="57C15FA7" w:rsidR="007A42E3" w:rsidRPr="00D97032" w:rsidRDefault="007A42E3" w:rsidP="00D20B0A">
            <w:pPr>
              <w:jc w:val="center"/>
            </w:pPr>
            <w:r w:rsidRPr="00D97032">
              <w:rPr>
                <w:bCs/>
                <w:color w:val="333333"/>
                <w:sz w:val="16"/>
                <w:szCs w:val="16"/>
              </w:rPr>
              <w:t>Referat Inwestycji, Rolnictwa i Ochrony Środowiska</w:t>
            </w:r>
          </w:p>
        </w:tc>
        <w:tc>
          <w:tcPr>
            <w:tcW w:w="2370" w:type="dxa"/>
            <w:vAlign w:val="center"/>
          </w:tcPr>
          <w:p w14:paraId="5F7A7699" w14:textId="77777777" w:rsidR="007A42E3" w:rsidRPr="00150AED" w:rsidRDefault="007A42E3" w:rsidP="00CB341F">
            <w:pPr>
              <w:spacing w:after="0" w:line="240" w:lineRule="auto"/>
              <w:contextualSpacing/>
              <w:jc w:val="center"/>
              <w:rPr>
                <w:sz w:val="20"/>
                <w:szCs w:val="20"/>
              </w:rPr>
            </w:pPr>
            <w:r>
              <w:rPr>
                <w:sz w:val="20"/>
                <w:szCs w:val="20"/>
              </w:rPr>
              <w:t>1 000 000</w:t>
            </w:r>
          </w:p>
        </w:tc>
        <w:tc>
          <w:tcPr>
            <w:tcW w:w="1457" w:type="dxa"/>
            <w:vAlign w:val="center"/>
          </w:tcPr>
          <w:p w14:paraId="7824B35B" w14:textId="77777777" w:rsidR="007A42E3" w:rsidRDefault="007A42E3" w:rsidP="00CB341F">
            <w:pPr>
              <w:spacing w:after="0" w:line="240" w:lineRule="auto"/>
              <w:contextualSpacing/>
              <w:jc w:val="center"/>
              <w:rPr>
                <w:sz w:val="20"/>
                <w:szCs w:val="20"/>
              </w:rPr>
            </w:pPr>
            <w:r>
              <w:rPr>
                <w:sz w:val="20"/>
                <w:szCs w:val="20"/>
              </w:rPr>
              <w:t>Budżet gminy,</w:t>
            </w:r>
          </w:p>
          <w:p w14:paraId="330199DA" w14:textId="77777777" w:rsidR="007A42E3" w:rsidRPr="00150AED" w:rsidRDefault="007A42E3" w:rsidP="00CB341F">
            <w:pPr>
              <w:spacing w:after="0" w:line="240" w:lineRule="auto"/>
              <w:contextualSpacing/>
              <w:jc w:val="center"/>
              <w:rPr>
                <w:sz w:val="20"/>
                <w:szCs w:val="20"/>
              </w:rPr>
            </w:pPr>
            <w:r>
              <w:rPr>
                <w:sz w:val="20"/>
                <w:szCs w:val="20"/>
              </w:rPr>
              <w:t>NFOŚiGW</w:t>
            </w:r>
          </w:p>
        </w:tc>
      </w:tr>
      <w:tr w:rsidR="007A42E3" w:rsidRPr="00150AED" w14:paraId="624EF6A2" w14:textId="77777777" w:rsidTr="00C043BC">
        <w:trPr>
          <w:jc w:val="center"/>
        </w:trPr>
        <w:tc>
          <w:tcPr>
            <w:tcW w:w="410" w:type="dxa"/>
            <w:vAlign w:val="center"/>
          </w:tcPr>
          <w:p w14:paraId="1D971C6D" w14:textId="77777777" w:rsidR="007A42E3" w:rsidRPr="002D0B18" w:rsidRDefault="007A42E3" w:rsidP="00CB341F">
            <w:pPr>
              <w:jc w:val="center"/>
            </w:pPr>
            <w:r>
              <w:t>5</w:t>
            </w:r>
          </w:p>
        </w:tc>
        <w:tc>
          <w:tcPr>
            <w:tcW w:w="1926" w:type="dxa"/>
            <w:vAlign w:val="center"/>
          </w:tcPr>
          <w:p w14:paraId="492A4A81" w14:textId="77777777" w:rsidR="007A42E3" w:rsidRPr="00150AED" w:rsidRDefault="007A42E3" w:rsidP="00FF70F6">
            <w:pPr>
              <w:spacing w:after="0" w:line="240" w:lineRule="auto"/>
              <w:contextualSpacing/>
              <w:jc w:val="center"/>
            </w:pPr>
            <w:r>
              <w:rPr>
                <w:sz w:val="20"/>
                <w:szCs w:val="20"/>
              </w:rPr>
              <w:t>Ecodriving – zmniejszenie zużycia paliw w samochodach</w:t>
            </w:r>
          </w:p>
        </w:tc>
        <w:tc>
          <w:tcPr>
            <w:tcW w:w="283" w:type="dxa"/>
            <w:shd w:val="clear" w:color="auto" w:fill="auto"/>
            <w:vAlign w:val="center"/>
          </w:tcPr>
          <w:p w14:paraId="76790696" w14:textId="77777777" w:rsidR="007A42E3" w:rsidRPr="00150AED" w:rsidRDefault="007A42E3" w:rsidP="00CB341F">
            <w:pPr>
              <w:spacing w:after="0" w:line="240" w:lineRule="auto"/>
              <w:contextualSpacing/>
              <w:jc w:val="center"/>
              <w:rPr>
                <w:sz w:val="20"/>
                <w:szCs w:val="20"/>
              </w:rPr>
            </w:pPr>
          </w:p>
        </w:tc>
        <w:tc>
          <w:tcPr>
            <w:tcW w:w="284" w:type="dxa"/>
            <w:shd w:val="clear" w:color="auto" w:fill="auto"/>
            <w:vAlign w:val="center"/>
          </w:tcPr>
          <w:p w14:paraId="1BFE8C86" w14:textId="77777777" w:rsidR="007A42E3" w:rsidRPr="00150AED" w:rsidRDefault="007A42E3" w:rsidP="00CB341F">
            <w:pPr>
              <w:spacing w:after="0" w:line="240" w:lineRule="auto"/>
              <w:contextualSpacing/>
              <w:jc w:val="center"/>
              <w:rPr>
                <w:sz w:val="20"/>
                <w:szCs w:val="20"/>
              </w:rPr>
            </w:pPr>
          </w:p>
        </w:tc>
        <w:tc>
          <w:tcPr>
            <w:tcW w:w="283" w:type="dxa"/>
            <w:shd w:val="clear" w:color="auto" w:fill="auto"/>
            <w:vAlign w:val="center"/>
          </w:tcPr>
          <w:p w14:paraId="0F61B70A" w14:textId="77777777" w:rsidR="007A42E3" w:rsidRPr="00150AED" w:rsidRDefault="007A42E3" w:rsidP="00CB341F">
            <w:pPr>
              <w:spacing w:after="0" w:line="240" w:lineRule="auto"/>
              <w:contextualSpacing/>
              <w:jc w:val="center"/>
              <w:rPr>
                <w:sz w:val="20"/>
                <w:szCs w:val="20"/>
              </w:rPr>
            </w:pPr>
          </w:p>
        </w:tc>
        <w:tc>
          <w:tcPr>
            <w:tcW w:w="284" w:type="dxa"/>
            <w:shd w:val="clear" w:color="auto" w:fill="auto"/>
            <w:vAlign w:val="center"/>
          </w:tcPr>
          <w:p w14:paraId="32B7C39D" w14:textId="77777777" w:rsidR="007A42E3" w:rsidRPr="00150AED" w:rsidRDefault="007A42E3" w:rsidP="00CB341F">
            <w:pPr>
              <w:spacing w:after="0" w:line="240" w:lineRule="auto"/>
              <w:contextualSpacing/>
              <w:jc w:val="center"/>
              <w:rPr>
                <w:sz w:val="20"/>
                <w:szCs w:val="20"/>
              </w:rPr>
            </w:pPr>
          </w:p>
        </w:tc>
        <w:tc>
          <w:tcPr>
            <w:tcW w:w="283" w:type="dxa"/>
            <w:shd w:val="clear" w:color="auto" w:fill="auto"/>
            <w:vAlign w:val="center"/>
          </w:tcPr>
          <w:p w14:paraId="4ED834BA" w14:textId="77777777" w:rsidR="007A42E3" w:rsidRPr="00150AED" w:rsidRDefault="007A42E3" w:rsidP="00CB341F">
            <w:pPr>
              <w:spacing w:after="0" w:line="240" w:lineRule="auto"/>
              <w:contextualSpacing/>
              <w:jc w:val="center"/>
              <w:rPr>
                <w:sz w:val="20"/>
                <w:szCs w:val="20"/>
              </w:rPr>
            </w:pPr>
          </w:p>
        </w:tc>
        <w:tc>
          <w:tcPr>
            <w:tcW w:w="350" w:type="dxa"/>
            <w:shd w:val="clear" w:color="auto" w:fill="auto"/>
            <w:vAlign w:val="center"/>
          </w:tcPr>
          <w:p w14:paraId="576BA37A" w14:textId="77777777" w:rsidR="007A42E3" w:rsidRPr="00150AED" w:rsidRDefault="007A42E3" w:rsidP="00CB341F">
            <w:pPr>
              <w:spacing w:after="0" w:line="240" w:lineRule="auto"/>
              <w:contextualSpacing/>
              <w:jc w:val="center"/>
              <w:rPr>
                <w:sz w:val="20"/>
                <w:szCs w:val="20"/>
              </w:rPr>
            </w:pPr>
          </w:p>
        </w:tc>
        <w:tc>
          <w:tcPr>
            <w:tcW w:w="298" w:type="dxa"/>
            <w:shd w:val="clear" w:color="auto" w:fill="D9D9D9" w:themeFill="background1" w:themeFillShade="D9"/>
          </w:tcPr>
          <w:p w14:paraId="1D1CD15D"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75989DE5" w14:textId="77777777" w:rsidR="007A42E3" w:rsidRPr="00D97032" w:rsidRDefault="007A42E3" w:rsidP="00D20B0A">
            <w:pPr>
              <w:jc w:val="center"/>
              <w:rPr>
                <w:bCs/>
                <w:color w:val="333333"/>
                <w:sz w:val="16"/>
                <w:szCs w:val="16"/>
              </w:rPr>
            </w:pPr>
          </w:p>
        </w:tc>
        <w:tc>
          <w:tcPr>
            <w:tcW w:w="298" w:type="dxa"/>
            <w:shd w:val="clear" w:color="auto" w:fill="D9D9D9" w:themeFill="background1" w:themeFillShade="D9"/>
          </w:tcPr>
          <w:p w14:paraId="7AEE5479"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242B9095"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14C97837" w14:textId="658792EF" w:rsidR="007A42E3" w:rsidRPr="00D97032" w:rsidRDefault="007A42E3" w:rsidP="00D20B0A">
            <w:pPr>
              <w:jc w:val="center"/>
              <w:rPr>
                <w:bCs/>
                <w:color w:val="333333"/>
                <w:sz w:val="16"/>
                <w:szCs w:val="16"/>
              </w:rPr>
            </w:pPr>
          </w:p>
        </w:tc>
        <w:tc>
          <w:tcPr>
            <w:tcW w:w="1493" w:type="dxa"/>
          </w:tcPr>
          <w:p w14:paraId="576B6C57" w14:textId="23191864" w:rsidR="007A42E3" w:rsidRPr="00D97032" w:rsidRDefault="007A42E3" w:rsidP="00D20B0A">
            <w:pPr>
              <w:jc w:val="center"/>
            </w:pPr>
            <w:r w:rsidRPr="00D97032">
              <w:rPr>
                <w:bCs/>
                <w:color w:val="333333"/>
                <w:sz w:val="16"/>
                <w:szCs w:val="16"/>
              </w:rPr>
              <w:t>Referat Inwestycji, Rolnictwa i Ochrony Środowiska</w:t>
            </w:r>
          </w:p>
        </w:tc>
        <w:tc>
          <w:tcPr>
            <w:tcW w:w="2370" w:type="dxa"/>
            <w:vAlign w:val="center"/>
          </w:tcPr>
          <w:p w14:paraId="4F282A75" w14:textId="77777777" w:rsidR="007A42E3" w:rsidRPr="00150AED" w:rsidRDefault="007A42E3" w:rsidP="00CB341F">
            <w:pPr>
              <w:spacing w:after="0" w:line="240" w:lineRule="auto"/>
              <w:contextualSpacing/>
              <w:jc w:val="center"/>
              <w:rPr>
                <w:sz w:val="20"/>
                <w:szCs w:val="20"/>
              </w:rPr>
            </w:pPr>
            <w:r>
              <w:rPr>
                <w:sz w:val="20"/>
                <w:szCs w:val="20"/>
              </w:rPr>
              <w:t>1500</w:t>
            </w:r>
          </w:p>
        </w:tc>
        <w:tc>
          <w:tcPr>
            <w:tcW w:w="1457" w:type="dxa"/>
            <w:vAlign w:val="center"/>
          </w:tcPr>
          <w:p w14:paraId="52F1B713" w14:textId="77777777" w:rsidR="007A42E3" w:rsidRDefault="007A42E3" w:rsidP="00CB341F">
            <w:pPr>
              <w:spacing w:after="0" w:line="240" w:lineRule="auto"/>
              <w:contextualSpacing/>
              <w:jc w:val="center"/>
              <w:rPr>
                <w:sz w:val="20"/>
                <w:szCs w:val="20"/>
              </w:rPr>
            </w:pPr>
            <w:r>
              <w:rPr>
                <w:sz w:val="20"/>
                <w:szCs w:val="20"/>
              </w:rPr>
              <w:t>Budżet gminy,</w:t>
            </w:r>
          </w:p>
          <w:p w14:paraId="1E093550" w14:textId="77777777" w:rsidR="007A42E3" w:rsidRPr="00150AED" w:rsidRDefault="007A42E3" w:rsidP="00CB341F">
            <w:pPr>
              <w:spacing w:after="0" w:line="240" w:lineRule="auto"/>
              <w:contextualSpacing/>
              <w:jc w:val="center"/>
              <w:rPr>
                <w:sz w:val="20"/>
                <w:szCs w:val="20"/>
              </w:rPr>
            </w:pPr>
            <w:r>
              <w:rPr>
                <w:sz w:val="20"/>
                <w:szCs w:val="20"/>
              </w:rPr>
              <w:t>NFOŚiGW</w:t>
            </w:r>
          </w:p>
        </w:tc>
      </w:tr>
      <w:tr w:rsidR="007A42E3" w:rsidRPr="00150AED" w14:paraId="30EB4696" w14:textId="77777777" w:rsidTr="00C043BC">
        <w:trPr>
          <w:jc w:val="center"/>
        </w:trPr>
        <w:tc>
          <w:tcPr>
            <w:tcW w:w="410" w:type="dxa"/>
            <w:vAlign w:val="center"/>
          </w:tcPr>
          <w:p w14:paraId="0A588404" w14:textId="77777777" w:rsidR="007A42E3" w:rsidRPr="002D0B18" w:rsidRDefault="007A42E3" w:rsidP="00CB341F">
            <w:pPr>
              <w:jc w:val="center"/>
            </w:pPr>
            <w:r>
              <w:t>6</w:t>
            </w:r>
          </w:p>
        </w:tc>
        <w:tc>
          <w:tcPr>
            <w:tcW w:w="1926" w:type="dxa"/>
            <w:vAlign w:val="center"/>
          </w:tcPr>
          <w:p w14:paraId="00CD34CB" w14:textId="77777777" w:rsidR="007A42E3" w:rsidRPr="00150AED" w:rsidRDefault="007A42E3" w:rsidP="00CB341F">
            <w:pPr>
              <w:spacing w:after="0" w:line="240" w:lineRule="auto"/>
              <w:contextualSpacing/>
              <w:jc w:val="center"/>
            </w:pPr>
            <w:r>
              <w:rPr>
                <w:sz w:val="20"/>
              </w:rPr>
              <w:t>Wymiana opraw oświetlenia ulicznego</w:t>
            </w:r>
          </w:p>
        </w:tc>
        <w:tc>
          <w:tcPr>
            <w:tcW w:w="283" w:type="dxa"/>
            <w:shd w:val="clear" w:color="auto" w:fill="D9D9D9" w:themeFill="background1" w:themeFillShade="D9"/>
            <w:vAlign w:val="center"/>
          </w:tcPr>
          <w:p w14:paraId="5B6F1115" w14:textId="77777777" w:rsidR="007A42E3" w:rsidRPr="00150AED" w:rsidRDefault="007A42E3" w:rsidP="00CB341F">
            <w:pPr>
              <w:spacing w:after="0" w:line="240" w:lineRule="auto"/>
              <w:contextualSpacing/>
              <w:jc w:val="center"/>
              <w:rPr>
                <w:sz w:val="20"/>
                <w:szCs w:val="20"/>
              </w:rPr>
            </w:pPr>
          </w:p>
        </w:tc>
        <w:tc>
          <w:tcPr>
            <w:tcW w:w="284" w:type="dxa"/>
            <w:shd w:val="clear" w:color="auto" w:fill="D9D9D9" w:themeFill="background1" w:themeFillShade="D9"/>
            <w:vAlign w:val="center"/>
          </w:tcPr>
          <w:p w14:paraId="4EEF3B74" w14:textId="77777777" w:rsidR="007A42E3" w:rsidRPr="00150AED" w:rsidRDefault="007A42E3" w:rsidP="00CB341F">
            <w:pPr>
              <w:spacing w:after="0" w:line="240" w:lineRule="auto"/>
              <w:contextualSpacing/>
              <w:jc w:val="center"/>
              <w:rPr>
                <w:sz w:val="20"/>
                <w:szCs w:val="20"/>
              </w:rPr>
            </w:pPr>
          </w:p>
        </w:tc>
        <w:tc>
          <w:tcPr>
            <w:tcW w:w="283" w:type="dxa"/>
            <w:shd w:val="clear" w:color="auto" w:fill="D9D9D9" w:themeFill="background1" w:themeFillShade="D9"/>
            <w:vAlign w:val="center"/>
          </w:tcPr>
          <w:p w14:paraId="4AC8BADD" w14:textId="77777777" w:rsidR="007A42E3" w:rsidRPr="00150AED" w:rsidRDefault="007A42E3" w:rsidP="00CB341F">
            <w:pPr>
              <w:spacing w:after="0" w:line="240" w:lineRule="auto"/>
              <w:contextualSpacing/>
              <w:jc w:val="center"/>
              <w:rPr>
                <w:sz w:val="20"/>
                <w:szCs w:val="20"/>
              </w:rPr>
            </w:pPr>
          </w:p>
        </w:tc>
        <w:tc>
          <w:tcPr>
            <w:tcW w:w="284" w:type="dxa"/>
            <w:shd w:val="clear" w:color="auto" w:fill="D9D9D9" w:themeFill="background1" w:themeFillShade="D9"/>
            <w:vAlign w:val="center"/>
          </w:tcPr>
          <w:p w14:paraId="11B59571" w14:textId="77777777" w:rsidR="007A42E3" w:rsidRPr="00150AED" w:rsidRDefault="007A42E3" w:rsidP="00CB341F">
            <w:pPr>
              <w:spacing w:after="0" w:line="240" w:lineRule="auto"/>
              <w:contextualSpacing/>
              <w:jc w:val="center"/>
              <w:rPr>
                <w:sz w:val="20"/>
                <w:szCs w:val="20"/>
              </w:rPr>
            </w:pPr>
          </w:p>
        </w:tc>
        <w:tc>
          <w:tcPr>
            <w:tcW w:w="283" w:type="dxa"/>
            <w:shd w:val="clear" w:color="auto" w:fill="D9D9D9" w:themeFill="background1" w:themeFillShade="D9"/>
            <w:vAlign w:val="center"/>
          </w:tcPr>
          <w:p w14:paraId="7E32CBC4" w14:textId="77777777" w:rsidR="007A42E3" w:rsidRPr="00150AED" w:rsidRDefault="007A42E3" w:rsidP="00CB341F">
            <w:pPr>
              <w:spacing w:after="0" w:line="240" w:lineRule="auto"/>
              <w:contextualSpacing/>
              <w:jc w:val="center"/>
              <w:rPr>
                <w:sz w:val="20"/>
                <w:szCs w:val="20"/>
              </w:rPr>
            </w:pPr>
          </w:p>
        </w:tc>
        <w:tc>
          <w:tcPr>
            <w:tcW w:w="350" w:type="dxa"/>
            <w:shd w:val="clear" w:color="auto" w:fill="D9D9D9" w:themeFill="background1" w:themeFillShade="D9"/>
            <w:vAlign w:val="center"/>
          </w:tcPr>
          <w:p w14:paraId="7DC0157C" w14:textId="77777777" w:rsidR="007A42E3" w:rsidRPr="00150AED" w:rsidRDefault="007A42E3" w:rsidP="00CB341F">
            <w:pPr>
              <w:spacing w:after="0" w:line="240" w:lineRule="auto"/>
              <w:contextualSpacing/>
              <w:jc w:val="center"/>
              <w:rPr>
                <w:sz w:val="20"/>
                <w:szCs w:val="20"/>
              </w:rPr>
            </w:pPr>
          </w:p>
        </w:tc>
        <w:tc>
          <w:tcPr>
            <w:tcW w:w="298" w:type="dxa"/>
            <w:shd w:val="clear" w:color="auto" w:fill="D9D9D9" w:themeFill="background1" w:themeFillShade="D9"/>
          </w:tcPr>
          <w:p w14:paraId="7B72A8BE"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78C08BF0" w14:textId="77777777" w:rsidR="007A42E3" w:rsidRPr="00D97032" w:rsidRDefault="007A42E3" w:rsidP="00D20B0A">
            <w:pPr>
              <w:jc w:val="center"/>
              <w:rPr>
                <w:bCs/>
                <w:color w:val="333333"/>
                <w:sz w:val="16"/>
                <w:szCs w:val="16"/>
              </w:rPr>
            </w:pPr>
          </w:p>
        </w:tc>
        <w:tc>
          <w:tcPr>
            <w:tcW w:w="298" w:type="dxa"/>
            <w:shd w:val="clear" w:color="auto" w:fill="D9D9D9" w:themeFill="background1" w:themeFillShade="D9"/>
          </w:tcPr>
          <w:p w14:paraId="0DC56D67"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6A02BB97" w14:textId="77777777" w:rsidR="007A42E3" w:rsidRPr="00D97032" w:rsidRDefault="007A42E3" w:rsidP="00D20B0A">
            <w:pPr>
              <w:jc w:val="center"/>
              <w:rPr>
                <w:bCs/>
                <w:color w:val="333333"/>
                <w:sz w:val="16"/>
                <w:szCs w:val="16"/>
              </w:rPr>
            </w:pPr>
          </w:p>
        </w:tc>
        <w:tc>
          <w:tcPr>
            <w:tcW w:w="299" w:type="dxa"/>
            <w:shd w:val="clear" w:color="auto" w:fill="D9D9D9" w:themeFill="background1" w:themeFillShade="D9"/>
          </w:tcPr>
          <w:p w14:paraId="2888B9AC" w14:textId="543E7746" w:rsidR="007A42E3" w:rsidRPr="00D97032" w:rsidRDefault="007A42E3" w:rsidP="00D20B0A">
            <w:pPr>
              <w:jc w:val="center"/>
              <w:rPr>
                <w:bCs/>
                <w:color w:val="333333"/>
                <w:sz w:val="16"/>
                <w:szCs w:val="16"/>
              </w:rPr>
            </w:pPr>
          </w:p>
        </w:tc>
        <w:tc>
          <w:tcPr>
            <w:tcW w:w="1493" w:type="dxa"/>
          </w:tcPr>
          <w:p w14:paraId="4D053CD8" w14:textId="10159F30" w:rsidR="007A42E3" w:rsidRPr="00D97032" w:rsidRDefault="007A42E3" w:rsidP="00D20B0A">
            <w:pPr>
              <w:jc w:val="center"/>
            </w:pPr>
            <w:r w:rsidRPr="00D97032">
              <w:rPr>
                <w:bCs/>
                <w:color w:val="333333"/>
                <w:sz w:val="16"/>
                <w:szCs w:val="16"/>
              </w:rPr>
              <w:t>Referat Inwestycji, Rolnictwa i Ochrony Środowiska</w:t>
            </w:r>
          </w:p>
        </w:tc>
        <w:tc>
          <w:tcPr>
            <w:tcW w:w="2370" w:type="dxa"/>
            <w:vAlign w:val="center"/>
          </w:tcPr>
          <w:p w14:paraId="5CFBFB9D" w14:textId="77777777" w:rsidR="007A42E3" w:rsidRPr="00150AED" w:rsidRDefault="007A42E3" w:rsidP="00CB341F">
            <w:pPr>
              <w:spacing w:after="0" w:line="240" w:lineRule="auto"/>
              <w:contextualSpacing/>
              <w:jc w:val="center"/>
              <w:rPr>
                <w:sz w:val="20"/>
                <w:szCs w:val="20"/>
              </w:rPr>
            </w:pPr>
            <w:r>
              <w:rPr>
                <w:sz w:val="20"/>
                <w:szCs w:val="20"/>
              </w:rPr>
              <w:t>701 308,80</w:t>
            </w:r>
          </w:p>
        </w:tc>
        <w:tc>
          <w:tcPr>
            <w:tcW w:w="1457" w:type="dxa"/>
            <w:vAlign w:val="center"/>
          </w:tcPr>
          <w:p w14:paraId="49F0AB5F" w14:textId="77777777" w:rsidR="007A42E3" w:rsidRPr="00150AED" w:rsidRDefault="007A42E3" w:rsidP="00D20B0A">
            <w:pPr>
              <w:spacing w:after="0" w:line="240" w:lineRule="auto"/>
              <w:contextualSpacing/>
              <w:jc w:val="center"/>
              <w:rPr>
                <w:sz w:val="20"/>
                <w:szCs w:val="20"/>
              </w:rPr>
            </w:pPr>
            <w:r>
              <w:rPr>
                <w:sz w:val="20"/>
                <w:szCs w:val="20"/>
              </w:rPr>
              <w:t>Budżet gminy</w:t>
            </w:r>
          </w:p>
        </w:tc>
      </w:tr>
      <w:tr w:rsidR="007A42E3" w:rsidRPr="00150AED" w14:paraId="29640CFB" w14:textId="77777777" w:rsidTr="00C043BC">
        <w:trPr>
          <w:jc w:val="center"/>
        </w:trPr>
        <w:tc>
          <w:tcPr>
            <w:tcW w:w="410" w:type="dxa"/>
            <w:vAlign w:val="center"/>
          </w:tcPr>
          <w:p w14:paraId="4CFFB19F" w14:textId="77777777" w:rsidR="007A42E3" w:rsidRPr="002D0B18" w:rsidRDefault="007A42E3" w:rsidP="00CB341F">
            <w:pPr>
              <w:jc w:val="center"/>
            </w:pPr>
            <w:r>
              <w:t>7</w:t>
            </w:r>
          </w:p>
        </w:tc>
        <w:tc>
          <w:tcPr>
            <w:tcW w:w="1926" w:type="dxa"/>
            <w:vAlign w:val="center"/>
          </w:tcPr>
          <w:p w14:paraId="084E0565" w14:textId="77777777" w:rsidR="007A42E3" w:rsidRPr="00150AED" w:rsidRDefault="007A42E3" w:rsidP="00E54145">
            <w:pPr>
              <w:spacing w:after="0" w:line="240" w:lineRule="auto"/>
              <w:ind w:right="-39"/>
              <w:contextualSpacing/>
              <w:jc w:val="center"/>
            </w:pPr>
            <w:r>
              <w:rPr>
                <w:rFonts w:cs="Calibri"/>
                <w:color w:val="000000"/>
                <w:sz w:val="20"/>
              </w:rPr>
              <w:t>Instrumenty planowania przestrzennego kreujące gospodarkę niskoemisyjną</w:t>
            </w:r>
          </w:p>
        </w:tc>
        <w:tc>
          <w:tcPr>
            <w:tcW w:w="283" w:type="dxa"/>
            <w:shd w:val="clear" w:color="auto" w:fill="D9D9D9" w:themeFill="background1" w:themeFillShade="D9"/>
            <w:vAlign w:val="center"/>
          </w:tcPr>
          <w:p w14:paraId="3431A4FF" w14:textId="77777777" w:rsidR="007A42E3" w:rsidRPr="00150AED" w:rsidRDefault="007A42E3" w:rsidP="00CB341F">
            <w:pPr>
              <w:spacing w:after="0" w:line="240" w:lineRule="auto"/>
              <w:contextualSpacing/>
              <w:jc w:val="center"/>
              <w:rPr>
                <w:sz w:val="20"/>
                <w:szCs w:val="20"/>
              </w:rPr>
            </w:pPr>
          </w:p>
        </w:tc>
        <w:tc>
          <w:tcPr>
            <w:tcW w:w="284" w:type="dxa"/>
            <w:shd w:val="clear" w:color="auto" w:fill="D9D9D9" w:themeFill="background1" w:themeFillShade="D9"/>
            <w:vAlign w:val="center"/>
          </w:tcPr>
          <w:p w14:paraId="6F93920A" w14:textId="77777777" w:rsidR="007A42E3" w:rsidRPr="00150AED" w:rsidRDefault="007A42E3" w:rsidP="00CB341F">
            <w:pPr>
              <w:spacing w:after="0" w:line="240" w:lineRule="auto"/>
              <w:contextualSpacing/>
              <w:jc w:val="center"/>
              <w:rPr>
                <w:sz w:val="20"/>
                <w:szCs w:val="20"/>
              </w:rPr>
            </w:pPr>
          </w:p>
        </w:tc>
        <w:tc>
          <w:tcPr>
            <w:tcW w:w="283" w:type="dxa"/>
            <w:shd w:val="clear" w:color="auto" w:fill="D9D9D9" w:themeFill="background1" w:themeFillShade="D9"/>
            <w:vAlign w:val="center"/>
          </w:tcPr>
          <w:p w14:paraId="0B568DCF" w14:textId="77777777" w:rsidR="007A42E3" w:rsidRPr="00150AED" w:rsidRDefault="007A42E3" w:rsidP="00CB341F">
            <w:pPr>
              <w:spacing w:after="0" w:line="240" w:lineRule="auto"/>
              <w:contextualSpacing/>
              <w:jc w:val="center"/>
              <w:rPr>
                <w:sz w:val="20"/>
                <w:szCs w:val="20"/>
              </w:rPr>
            </w:pPr>
          </w:p>
        </w:tc>
        <w:tc>
          <w:tcPr>
            <w:tcW w:w="284" w:type="dxa"/>
            <w:shd w:val="clear" w:color="auto" w:fill="D9D9D9" w:themeFill="background1" w:themeFillShade="D9"/>
            <w:vAlign w:val="center"/>
          </w:tcPr>
          <w:p w14:paraId="128B0190" w14:textId="77777777" w:rsidR="007A42E3" w:rsidRPr="00150AED" w:rsidRDefault="007A42E3" w:rsidP="00CB341F">
            <w:pPr>
              <w:spacing w:after="0" w:line="240" w:lineRule="auto"/>
              <w:contextualSpacing/>
              <w:jc w:val="center"/>
              <w:rPr>
                <w:sz w:val="20"/>
                <w:szCs w:val="20"/>
              </w:rPr>
            </w:pPr>
          </w:p>
        </w:tc>
        <w:tc>
          <w:tcPr>
            <w:tcW w:w="283" w:type="dxa"/>
            <w:shd w:val="clear" w:color="auto" w:fill="D9D9D9" w:themeFill="background1" w:themeFillShade="D9"/>
            <w:vAlign w:val="center"/>
          </w:tcPr>
          <w:p w14:paraId="79C7B019" w14:textId="77777777" w:rsidR="007A42E3" w:rsidRPr="00150AED" w:rsidRDefault="007A42E3" w:rsidP="00CB341F">
            <w:pPr>
              <w:spacing w:after="0" w:line="240" w:lineRule="auto"/>
              <w:contextualSpacing/>
              <w:jc w:val="center"/>
              <w:rPr>
                <w:sz w:val="20"/>
                <w:szCs w:val="20"/>
              </w:rPr>
            </w:pPr>
          </w:p>
        </w:tc>
        <w:tc>
          <w:tcPr>
            <w:tcW w:w="350" w:type="dxa"/>
            <w:shd w:val="clear" w:color="auto" w:fill="D9D9D9" w:themeFill="background1" w:themeFillShade="D9"/>
            <w:vAlign w:val="center"/>
          </w:tcPr>
          <w:p w14:paraId="7CBBB786" w14:textId="77777777" w:rsidR="007A42E3" w:rsidRPr="00150AED" w:rsidRDefault="007A42E3" w:rsidP="00CB341F">
            <w:pPr>
              <w:spacing w:after="0" w:line="240" w:lineRule="auto"/>
              <w:contextualSpacing/>
              <w:jc w:val="center"/>
              <w:rPr>
                <w:sz w:val="20"/>
                <w:szCs w:val="20"/>
              </w:rPr>
            </w:pPr>
          </w:p>
        </w:tc>
        <w:tc>
          <w:tcPr>
            <w:tcW w:w="298" w:type="dxa"/>
            <w:shd w:val="clear" w:color="auto" w:fill="D9D9D9" w:themeFill="background1" w:themeFillShade="D9"/>
          </w:tcPr>
          <w:p w14:paraId="6C6770FD" w14:textId="77777777" w:rsidR="007A42E3" w:rsidRPr="00D97032" w:rsidRDefault="007A42E3" w:rsidP="00D97032">
            <w:pPr>
              <w:spacing w:after="0" w:line="240" w:lineRule="auto"/>
              <w:contextualSpacing/>
              <w:jc w:val="center"/>
              <w:rPr>
                <w:bCs/>
                <w:color w:val="333333"/>
                <w:sz w:val="16"/>
                <w:szCs w:val="16"/>
              </w:rPr>
            </w:pPr>
          </w:p>
        </w:tc>
        <w:tc>
          <w:tcPr>
            <w:tcW w:w="299" w:type="dxa"/>
            <w:shd w:val="clear" w:color="auto" w:fill="D9D9D9" w:themeFill="background1" w:themeFillShade="D9"/>
          </w:tcPr>
          <w:p w14:paraId="57668E7F" w14:textId="77777777" w:rsidR="007A42E3" w:rsidRPr="00D97032" w:rsidRDefault="007A42E3" w:rsidP="00D97032">
            <w:pPr>
              <w:spacing w:after="0" w:line="240" w:lineRule="auto"/>
              <w:contextualSpacing/>
              <w:jc w:val="center"/>
              <w:rPr>
                <w:bCs/>
                <w:color w:val="333333"/>
                <w:sz w:val="16"/>
                <w:szCs w:val="16"/>
              </w:rPr>
            </w:pPr>
          </w:p>
        </w:tc>
        <w:tc>
          <w:tcPr>
            <w:tcW w:w="298" w:type="dxa"/>
            <w:shd w:val="clear" w:color="auto" w:fill="D9D9D9" w:themeFill="background1" w:themeFillShade="D9"/>
          </w:tcPr>
          <w:p w14:paraId="14759041" w14:textId="77777777" w:rsidR="007A42E3" w:rsidRPr="00D97032" w:rsidRDefault="007A42E3" w:rsidP="00D97032">
            <w:pPr>
              <w:spacing w:after="0" w:line="240" w:lineRule="auto"/>
              <w:contextualSpacing/>
              <w:jc w:val="center"/>
              <w:rPr>
                <w:bCs/>
                <w:color w:val="333333"/>
                <w:sz w:val="16"/>
                <w:szCs w:val="16"/>
              </w:rPr>
            </w:pPr>
          </w:p>
        </w:tc>
        <w:tc>
          <w:tcPr>
            <w:tcW w:w="299" w:type="dxa"/>
            <w:shd w:val="clear" w:color="auto" w:fill="D9D9D9" w:themeFill="background1" w:themeFillShade="D9"/>
          </w:tcPr>
          <w:p w14:paraId="7D2BD996" w14:textId="77777777" w:rsidR="007A42E3" w:rsidRPr="00D97032" w:rsidRDefault="007A42E3" w:rsidP="00D97032">
            <w:pPr>
              <w:spacing w:after="0" w:line="240" w:lineRule="auto"/>
              <w:contextualSpacing/>
              <w:jc w:val="center"/>
              <w:rPr>
                <w:bCs/>
                <w:color w:val="333333"/>
                <w:sz w:val="16"/>
                <w:szCs w:val="16"/>
              </w:rPr>
            </w:pPr>
          </w:p>
        </w:tc>
        <w:tc>
          <w:tcPr>
            <w:tcW w:w="299" w:type="dxa"/>
            <w:shd w:val="clear" w:color="auto" w:fill="D9D9D9" w:themeFill="background1" w:themeFillShade="D9"/>
          </w:tcPr>
          <w:p w14:paraId="7DDE2DAF" w14:textId="3CED0862" w:rsidR="007A42E3" w:rsidRPr="00D97032" w:rsidRDefault="007A42E3" w:rsidP="00D97032">
            <w:pPr>
              <w:spacing w:after="0" w:line="240" w:lineRule="auto"/>
              <w:contextualSpacing/>
              <w:jc w:val="center"/>
              <w:rPr>
                <w:bCs/>
                <w:color w:val="333333"/>
                <w:sz w:val="16"/>
                <w:szCs w:val="16"/>
              </w:rPr>
            </w:pPr>
          </w:p>
        </w:tc>
        <w:tc>
          <w:tcPr>
            <w:tcW w:w="1493" w:type="dxa"/>
            <w:vAlign w:val="center"/>
          </w:tcPr>
          <w:p w14:paraId="487C870A" w14:textId="2047CF08" w:rsidR="007A42E3" w:rsidRPr="00D97032" w:rsidRDefault="007A42E3" w:rsidP="00D97032">
            <w:pPr>
              <w:spacing w:after="0" w:line="240" w:lineRule="auto"/>
              <w:contextualSpacing/>
              <w:jc w:val="center"/>
              <w:rPr>
                <w:bCs/>
                <w:color w:val="333333"/>
                <w:sz w:val="16"/>
                <w:szCs w:val="16"/>
              </w:rPr>
            </w:pPr>
            <w:r w:rsidRPr="00D97032">
              <w:rPr>
                <w:bCs/>
                <w:color w:val="333333"/>
                <w:sz w:val="16"/>
                <w:szCs w:val="16"/>
              </w:rPr>
              <w:t xml:space="preserve">Referat Inwestycji, Rolnictwa i Ochrony Środowiska </w:t>
            </w:r>
          </w:p>
        </w:tc>
        <w:tc>
          <w:tcPr>
            <w:tcW w:w="2370" w:type="dxa"/>
            <w:vAlign w:val="center"/>
          </w:tcPr>
          <w:p w14:paraId="6C55721B" w14:textId="77777777" w:rsidR="007A42E3" w:rsidRPr="00A2740E" w:rsidRDefault="007A42E3" w:rsidP="00D20B0A">
            <w:pPr>
              <w:spacing w:after="0" w:line="240" w:lineRule="auto"/>
              <w:ind w:left="-121" w:right="-126"/>
              <w:contextualSpacing/>
              <w:jc w:val="center"/>
              <w:rPr>
                <w:sz w:val="16"/>
                <w:szCs w:val="16"/>
              </w:rPr>
            </w:pPr>
            <w:r w:rsidRPr="00A2740E">
              <w:rPr>
                <w:sz w:val="16"/>
                <w:szCs w:val="16"/>
              </w:rPr>
              <w:t>Brak dodatkowych kosztów dla budżetu poza pensją pracownika UG Olszanka na stanowisku pracy ds. Planowania Przestrzennego i Gospodarki Nieruchomościami</w:t>
            </w:r>
          </w:p>
        </w:tc>
        <w:tc>
          <w:tcPr>
            <w:tcW w:w="1457" w:type="dxa"/>
            <w:vAlign w:val="center"/>
          </w:tcPr>
          <w:p w14:paraId="25077018" w14:textId="77777777" w:rsidR="007A42E3" w:rsidRPr="00150AED" w:rsidRDefault="007A42E3" w:rsidP="00CB341F">
            <w:pPr>
              <w:spacing w:after="0" w:line="240" w:lineRule="auto"/>
              <w:contextualSpacing/>
              <w:jc w:val="center"/>
              <w:rPr>
                <w:sz w:val="20"/>
                <w:szCs w:val="20"/>
              </w:rPr>
            </w:pPr>
            <w:r>
              <w:rPr>
                <w:sz w:val="20"/>
                <w:szCs w:val="20"/>
              </w:rPr>
              <w:t>Budżet gminy</w:t>
            </w:r>
          </w:p>
        </w:tc>
      </w:tr>
    </w:tbl>
    <w:p w14:paraId="7E52BEDD" w14:textId="2B981E7C" w:rsidR="00287224" w:rsidRDefault="00287224" w:rsidP="000F533D">
      <w:pPr>
        <w:shd w:val="clear" w:color="auto" w:fill="FFFFFF"/>
        <w:spacing w:before="120" w:after="0"/>
        <w:jc w:val="both"/>
        <w:rPr>
          <w:sz w:val="20"/>
          <w:szCs w:val="20"/>
        </w:rPr>
      </w:pPr>
      <w:r w:rsidRPr="000F48BE">
        <w:rPr>
          <w:sz w:val="20"/>
          <w:szCs w:val="20"/>
        </w:rPr>
        <w:lastRenderedPageBreak/>
        <w:t xml:space="preserve">*zadanie to nie wiąże się z dodatkowymi kosztami po stronie budżetu. </w:t>
      </w:r>
      <w:r w:rsidR="007A42E3">
        <w:rPr>
          <w:sz w:val="20"/>
          <w:szCs w:val="20"/>
        </w:rPr>
        <w:t>B</w:t>
      </w:r>
      <w:r w:rsidRPr="000F48BE">
        <w:rPr>
          <w:sz w:val="20"/>
          <w:szCs w:val="20"/>
        </w:rPr>
        <w:t>rak możliwości oceny czy kryterium ekologiczne w zamówieniu na wykonanie dostawy towarów czy wykonania usług na cele UG</w:t>
      </w:r>
      <w:r w:rsidR="000F533D">
        <w:rPr>
          <w:sz w:val="20"/>
          <w:szCs w:val="20"/>
        </w:rPr>
        <w:t> </w:t>
      </w:r>
      <w:r w:rsidR="002B648D">
        <w:rPr>
          <w:sz w:val="20"/>
          <w:szCs w:val="20"/>
        </w:rPr>
        <w:t>Olszanka</w:t>
      </w:r>
      <w:r w:rsidRPr="000F48BE">
        <w:rPr>
          <w:sz w:val="20"/>
          <w:szCs w:val="20"/>
        </w:rPr>
        <w:t xml:space="preserve"> wpłynie </w:t>
      </w:r>
      <w:r w:rsidR="007A42E3">
        <w:rPr>
          <w:sz w:val="20"/>
          <w:szCs w:val="20"/>
        </w:rPr>
        <w:t xml:space="preserve">każdorazowo </w:t>
      </w:r>
      <w:r w:rsidRPr="000F48BE">
        <w:rPr>
          <w:sz w:val="20"/>
          <w:szCs w:val="20"/>
        </w:rPr>
        <w:t xml:space="preserve">na dodatkowe koszty. Obecnie dostawcy usług i towarów prowadzą w większości zrównoważony rozwój firm z poszanowaniem środowiska, a umieszczenie kryterium ekologicznego w zapytaniu ofertowym spowoduje zawarcie w ofercie na wykonanie usługi np. robót drogowych informacji o posiadanym sprzęcie i spełnianych normach, którymi wykonawca dysponuje niezależnie od umieszczenie w zapytaniu owego kryterium. Zamawiający (Gmina </w:t>
      </w:r>
      <w:r w:rsidR="002B648D">
        <w:rPr>
          <w:sz w:val="20"/>
          <w:szCs w:val="20"/>
        </w:rPr>
        <w:t>Olszanka</w:t>
      </w:r>
      <w:r w:rsidRPr="000F48BE">
        <w:rPr>
          <w:sz w:val="20"/>
          <w:szCs w:val="20"/>
        </w:rPr>
        <w:t>) posiądzie wiedzę o dobrym stanie sprzętu wykonawcy i</w:t>
      </w:r>
      <w:r w:rsidR="000F533D">
        <w:rPr>
          <w:sz w:val="20"/>
          <w:szCs w:val="20"/>
        </w:rPr>
        <w:t> </w:t>
      </w:r>
      <w:r w:rsidRPr="000F48BE">
        <w:rPr>
          <w:sz w:val="20"/>
          <w:szCs w:val="20"/>
        </w:rPr>
        <w:t>gwarancję braku dodatkowego negatywnego oddziaływania na środowisko. Ponadto zakup urządzeń o minimalnej sprawności lub klasie energooszczędności np. A przyniesie w konsekwencji spadek poboru energii elektrycznej, a więc i oszczędności w gminnym budżecie. Gmina stoi na stanowisku braku wpływu realizacji polityki zielonych zamówień publicznych na dodatkowe koszty dla budżetu.</w:t>
      </w:r>
    </w:p>
    <w:p w14:paraId="47D65226" w14:textId="77777777" w:rsidR="00EC646F" w:rsidRDefault="00EC646F" w:rsidP="000F48BE">
      <w:pPr>
        <w:shd w:val="clear" w:color="auto" w:fill="FFFFFF"/>
        <w:spacing w:after="0"/>
        <w:jc w:val="both"/>
        <w:rPr>
          <w:sz w:val="20"/>
          <w:szCs w:val="20"/>
        </w:rPr>
      </w:pPr>
    </w:p>
    <w:p w14:paraId="5A246612" w14:textId="678C5E11" w:rsidR="00C318CB" w:rsidRPr="000839A8" w:rsidRDefault="00C318CB" w:rsidP="00C318CB">
      <w:pPr>
        <w:pStyle w:val="Legenda"/>
        <w:keepNext/>
        <w:rPr>
          <w:b w:val="0"/>
          <w:sz w:val="22"/>
          <w:szCs w:val="22"/>
        </w:rPr>
      </w:pPr>
      <w:r w:rsidRPr="000839A8">
        <w:rPr>
          <w:color w:val="000000"/>
          <w:sz w:val="22"/>
          <w:szCs w:val="22"/>
        </w:rPr>
        <w:t xml:space="preserve">Tabela </w:t>
      </w:r>
      <w:r w:rsidR="00DC1952">
        <w:rPr>
          <w:color w:val="000000"/>
          <w:sz w:val="22"/>
          <w:szCs w:val="22"/>
        </w:rPr>
        <w:t>3</w:t>
      </w:r>
      <w:r w:rsidR="00E46FC7">
        <w:rPr>
          <w:color w:val="000000"/>
          <w:sz w:val="22"/>
          <w:szCs w:val="22"/>
        </w:rPr>
        <w:t>6</w:t>
      </w:r>
      <w:r w:rsidRPr="000839A8">
        <w:rPr>
          <w:color w:val="000000"/>
          <w:sz w:val="22"/>
          <w:szCs w:val="22"/>
        </w:rPr>
        <w:t>.</w:t>
      </w:r>
      <w:r w:rsidR="000F533D">
        <w:rPr>
          <w:color w:val="000000"/>
          <w:sz w:val="22"/>
          <w:szCs w:val="22"/>
        </w:rPr>
        <w:t xml:space="preserve"> </w:t>
      </w:r>
      <w:r w:rsidRPr="000839A8">
        <w:rPr>
          <w:b w:val="0"/>
          <w:sz w:val="22"/>
          <w:szCs w:val="22"/>
        </w:rPr>
        <w:t>Harmonogram realizacji zaplanowanych</w:t>
      </w:r>
      <w:r w:rsidR="00B50E82">
        <w:rPr>
          <w:b w:val="0"/>
          <w:sz w:val="22"/>
          <w:szCs w:val="22"/>
        </w:rPr>
        <w:t xml:space="preserve"> </w:t>
      </w:r>
      <w:r w:rsidR="00A2740E">
        <w:rPr>
          <w:b w:val="0"/>
          <w:sz w:val="22"/>
          <w:szCs w:val="22"/>
        </w:rPr>
        <w:t>działań finansowanych</w:t>
      </w:r>
      <w:r>
        <w:rPr>
          <w:b w:val="0"/>
          <w:sz w:val="22"/>
          <w:szCs w:val="22"/>
        </w:rPr>
        <w:t xml:space="preserve"> ze środków prywatnych mieszkańców, przy współudziale środków pozyskiwanych przez mieszkańców lub pośrednio przez gminę z dedykowanych programów</w:t>
      </w:r>
    </w:p>
    <w:tbl>
      <w:tblPr>
        <w:tblW w:w="111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
        <w:gridCol w:w="1926"/>
        <w:gridCol w:w="283"/>
        <w:gridCol w:w="294"/>
        <w:gridCol w:w="294"/>
        <w:gridCol w:w="308"/>
        <w:gridCol w:w="336"/>
        <w:gridCol w:w="328"/>
        <w:gridCol w:w="311"/>
        <w:gridCol w:w="312"/>
        <w:gridCol w:w="312"/>
        <w:gridCol w:w="312"/>
        <w:gridCol w:w="312"/>
        <w:gridCol w:w="1559"/>
        <w:gridCol w:w="2268"/>
        <w:gridCol w:w="1559"/>
      </w:tblGrid>
      <w:tr w:rsidR="007A42E3" w:rsidRPr="00150AED" w14:paraId="5524982E" w14:textId="77777777" w:rsidTr="00CC09EE">
        <w:trPr>
          <w:cantSplit/>
          <w:trHeight w:val="246"/>
        </w:trPr>
        <w:tc>
          <w:tcPr>
            <w:tcW w:w="410" w:type="dxa"/>
            <w:vMerge w:val="restart"/>
            <w:shd w:val="clear" w:color="auto" w:fill="auto"/>
            <w:vAlign w:val="center"/>
          </w:tcPr>
          <w:p w14:paraId="416CA40B" w14:textId="77777777" w:rsidR="007A42E3" w:rsidRPr="00217838" w:rsidRDefault="007A42E3" w:rsidP="00653412">
            <w:pPr>
              <w:jc w:val="center"/>
              <w:rPr>
                <w:b/>
                <w:sz w:val="20"/>
                <w:szCs w:val="20"/>
              </w:rPr>
            </w:pPr>
            <w:r w:rsidRPr="00217838">
              <w:rPr>
                <w:b/>
                <w:sz w:val="20"/>
                <w:szCs w:val="20"/>
              </w:rPr>
              <w:t>Lp.</w:t>
            </w:r>
          </w:p>
        </w:tc>
        <w:tc>
          <w:tcPr>
            <w:tcW w:w="1926" w:type="dxa"/>
            <w:vMerge w:val="restart"/>
            <w:shd w:val="clear" w:color="auto" w:fill="auto"/>
            <w:vAlign w:val="center"/>
          </w:tcPr>
          <w:p w14:paraId="7FDE1C39" w14:textId="77777777" w:rsidR="007A42E3" w:rsidRPr="00217838" w:rsidRDefault="007A42E3" w:rsidP="00653412">
            <w:pPr>
              <w:spacing w:after="0" w:line="240" w:lineRule="auto"/>
              <w:contextualSpacing/>
              <w:jc w:val="center"/>
              <w:rPr>
                <w:b/>
                <w:bCs/>
                <w:color w:val="000000"/>
                <w:sz w:val="20"/>
                <w:szCs w:val="20"/>
              </w:rPr>
            </w:pPr>
            <w:r w:rsidRPr="00217838">
              <w:rPr>
                <w:b/>
                <w:bCs/>
                <w:color w:val="000000"/>
                <w:sz w:val="20"/>
                <w:szCs w:val="20"/>
              </w:rPr>
              <w:t>Nazwa działania</w:t>
            </w:r>
          </w:p>
        </w:tc>
        <w:tc>
          <w:tcPr>
            <w:tcW w:w="3402" w:type="dxa"/>
            <w:gridSpan w:val="11"/>
            <w:shd w:val="clear" w:color="auto" w:fill="auto"/>
            <w:vAlign w:val="center"/>
          </w:tcPr>
          <w:p w14:paraId="5510DD5E" w14:textId="36215335" w:rsidR="007A42E3" w:rsidRPr="00217838" w:rsidRDefault="007A42E3" w:rsidP="00653412">
            <w:pPr>
              <w:spacing w:after="0" w:line="240" w:lineRule="auto"/>
              <w:contextualSpacing/>
              <w:jc w:val="center"/>
              <w:rPr>
                <w:b/>
                <w:bCs/>
                <w:color w:val="000000"/>
                <w:sz w:val="20"/>
                <w:szCs w:val="20"/>
              </w:rPr>
            </w:pPr>
            <w:r w:rsidRPr="00217838">
              <w:rPr>
                <w:b/>
                <w:bCs/>
                <w:color w:val="000000"/>
                <w:sz w:val="20"/>
                <w:szCs w:val="20"/>
              </w:rPr>
              <w:t>Termin realizacji</w:t>
            </w:r>
          </w:p>
        </w:tc>
        <w:tc>
          <w:tcPr>
            <w:tcW w:w="1559" w:type="dxa"/>
            <w:vMerge w:val="restart"/>
            <w:shd w:val="clear" w:color="auto" w:fill="auto"/>
            <w:vAlign w:val="center"/>
          </w:tcPr>
          <w:p w14:paraId="694F71CD" w14:textId="733861E7" w:rsidR="007A42E3" w:rsidRPr="00217838" w:rsidRDefault="007A42E3" w:rsidP="00653412">
            <w:pPr>
              <w:spacing w:after="0" w:line="240" w:lineRule="auto"/>
              <w:contextualSpacing/>
              <w:jc w:val="center"/>
              <w:rPr>
                <w:b/>
                <w:bCs/>
                <w:color w:val="000000"/>
                <w:sz w:val="20"/>
                <w:szCs w:val="20"/>
              </w:rPr>
            </w:pPr>
            <w:r w:rsidRPr="00217838">
              <w:rPr>
                <w:b/>
                <w:bCs/>
                <w:color w:val="000000"/>
                <w:sz w:val="20"/>
                <w:szCs w:val="20"/>
              </w:rPr>
              <w:t>Referat odpowiedzialny za zadanie</w:t>
            </w:r>
          </w:p>
        </w:tc>
        <w:tc>
          <w:tcPr>
            <w:tcW w:w="2268" w:type="dxa"/>
            <w:vMerge w:val="restart"/>
            <w:shd w:val="clear" w:color="auto" w:fill="auto"/>
            <w:vAlign w:val="center"/>
          </w:tcPr>
          <w:p w14:paraId="27CDA53C" w14:textId="77777777" w:rsidR="007A42E3" w:rsidRPr="00217838" w:rsidRDefault="007A42E3" w:rsidP="00653412">
            <w:pPr>
              <w:spacing w:after="0" w:line="240" w:lineRule="auto"/>
              <w:contextualSpacing/>
              <w:jc w:val="center"/>
              <w:rPr>
                <w:b/>
                <w:bCs/>
                <w:color w:val="000000"/>
                <w:sz w:val="20"/>
                <w:szCs w:val="20"/>
              </w:rPr>
            </w:pPr>
            <w:r>
              <w:rPr>
                <w:b/>
                <w:bCs/>
                <w:color w:val="000000"/>
                <w:sz w:val="20"/>
                <w:szCs w:val="20"/>
              </w:rPr>
              <w:t>Koszt indywidualny dla mieszkańców – łączny</w:t>
            </w:r>
          </w:p>
          <w:p w14:paraId="1748A785" w14:textId="77777777" w:rsidR="007A42E3" w:rsidRPr="00217838" w:rsidRDefault="007A42E3" w:rsidP="00653412">
            <w:pPr>
              <w:spacing w:after="0" w:line="240" w:lineRule="auto"/>
              <w:contextualSpacing/>
              <w:jc w:val="center"/>
              <w:rPr>
                <w:b/>
                <w:bCs/>
                <w:color w:val="000000"/>
                <w:sz w:val="20"/>
                <w:szCs w:val="20"/>
              </w:rPr>
            </w:pPr>
            <w:r w:rsidRPr="00217838">
              <w:rPr>
                <w:b/>
                <w:bCs/>
                <w:color w:val="000000"/>
                <w:sz w:val="20"/>
                <w:szCs w:val="20"/>
              </w:rPr>
              <w:t>zł (brutto)</w:t>
            </w:r>
          </w:p>
        </w:tc>
        <w:tc>
          <w:tcPr>
            <w:tcW w:w="1559" w:type="dxa"/>
            <w:vMerge w:val="restart"/>
            <w:shd w:val="clear" w:color="auto" w:fill="auto"/>
            <w:vAlign w:val="center"/>
          </w:tcPr>
          <w:p w14:paraId="594F600C" w14:textId="77777777" w:rsidR="007A42E3" w:rsidRPr="00217838" w:rsidRDefault="007A42E3" w:rsidP="00653412">
            <w:pPr>
              <w:spacing w:after="0" w:line="240" w:lineRule="auto"/>
              <w:contextualSpacing/>
              <w:jc w:val="center"/>
              <w:rPr>
                <w:b/>
                <w:bCs/>
                <w:color w:val="000000"/>
                <w:sz w:val="20"/>
                <w:szCs w:val="20"/>
              </w:rPr>
            </w:pPr>
            <w:r w:rsidRPr="00217838">
              <w:rPr>
                <w:b/>
                <w:bCs/>
                <w:color w:val="000000"/>
                <w:sz w:val="20"/>
                <w:szCs w:val="20"/>
              </w:rPr>
              <w:t>Źródła finansowania</w:t>
            </w:r>
          </w:p>
        </w:tc>
      </w:tr>
      <w:tr w:rsidR="007A42E3" w:rsidRPr="00150AED" w14:paraId="3600F741" w14:textId="77777777" w:rsidTr="00C043BC">
        <w:trPr>
          <w:cantSplit/>
          <w:trHeight w:val="497"/>
        </w:trPr>
        <w:tc>
          <w:tcPr>
            <w:tcW w:w="410" w:type="dxa"/>
            <w:vMerge/>
            <w:shd w:val="clear" w:color="auto" w:fill="auto"/>
          </w:tcPr>
          <w:p w14:paraId="77EF0528" w14:textId="77777777" w:rsidR="007A42E3" w:rsidRPr="002D0B18" w:rsidRDefault="007A42E3" w:rsidP="007A42E3"/>
        </w:tc>
        <w:tc>
          <w:tcPr>
            <w:tcW w:w="1926" w:type="dxa"/>
            <w:vMerge/>
          </w:tcPr>
          <w:p w14:paraId="27A5D7AE" w14:textId="77777777" w:rsidR="007A42E3" w:rsidRPr="00150AED" w:rsidRDefault="007A42E3" w:rsidP="007A42E3">
            <w:pPr>
              <w:spacing w:after="0" w:line="240" w:lineRule="auto"/>
              <w:contextualSpacing/>
              <w:jc w:val="center"/>
              <w:rPr>
                <w:b/>
                <w:bCs/>
                <w:sz w:val="18"/>
                <w:szCs w:val="18"/>
              </w:rPr>
            </w:pPr>
          </w:p>
        </w:tc>
        <w:tc>
          <w:tcPr>
            <w:tcW w:w="283" w:type="dxa"/>
            <w:shd w:val="clear" w:color="auto" w:fill="auto"/>
            <w:textDirection w:val="btLr"/>
            <w:vAlign w:val="center"/>
          </w:tcPr>
          <w:p w14:paraId="204FE356"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2015</w:t>
            </w:r>
          </w:p>
        </w:tc>
        <w:tc>
          <w:tcPr>
            <w:tcW w:w="294" w:type="dxa"/>
            <w:shd w:val="clear" w:color="auto" w:fill="auto"/>
            <w:textDirection w:val="btLr"/>
            <w:vAlign w:val="center"/>
          </w:tcPr>
          <w:p w14:paraId="33D12BC4"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2016</w:t>
            </w:r>
          </w:p>
        </w:tc>
        <w:tc>
          <w:tcPr>
            <w:tcW w:w="294" w:type="dxa"/>
            <w:shd w:val="clear" w:color="auto" w:fill="auto"/>
            <w:textDirection w:val="btLr"/>
            <w:vAlign w:val="center"/>
          </w:tcPr>
          <w:p w14:paraId="7A88C9A7"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2017</w:t>
            </w:r>
          </w:p>
        </w:tc>
        <w:tc>
          <w:tcPr>
            <w:tcW w:w="308" w:type="dxa"/>
            <w:shd w:val="clear" w:color="auto" w:fill="auto"/>
            <w:textDirection w:val="btLr"/>
            <w:vAlign w:val="center"/>
          </w:tcPr>
          <w:p w14:paraId="6CAD087F"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2018</w:t>
            </w:r>
          </w:p>
        </w:tc>
        <w:tc>
          <w:tcPr>
            <w:tcW w:w="336" w:type="dxa"/>
            <w:shd w:val="clear" w:color="auto" w:fill="auto"/>
            <w:textDirection w:val="btLr"/>
            <w:vAlign w:val="center"/>
          </w:tcPr>
          <w:p w14:paraId="452BE1A7"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2019</w:t>
            </w:r>
          </w:p>
        </w:tc>
        <w:tc>
          <w:tcPr>
            <w:tcW w:w="328" w:type="dxa"/>
            <w:shd w:val="clear" w:color="auto" w:fill="auto"/>
            <w:textDirection w:val="btLr"/>
            <w:vAlign w:val="center"/>
          </w:tcPr>
          <w:p w14:paraId="3F7CA4B3"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2020</w:t>
            </w:r>
          </w:p>
        </w:tc>
        <w:tc>
          <w:tcPr>
            <w:tcW w:w="311" w:type="dxa"/>
            <w:textDirection w:val="btLr"/>
            <w:vAlign w:val="center"/>
          </w:tcPr>
          <w:p w14:paraId="40F28A80" w14:textId="239F959F" w:rsidR="007A42E3" w:rsidRPr="00C043BC" w:rsidRDefault="007A42E3" w:rsidP="007A42E3">
            <w:pPr>
              <w:spacing w:after="0" w:line="240" w:lineRule="auto"/>
              <w:contextualSpacing/>
              <w:jc w:val="center"/>
              <w:rPr>
                <w:b/>
                <w:bCs/>
                <w:color w:val="5B9BD5" w:themeColor="accent1"/>
                <w:sz w:val="18"/>
                <w:szCs w:val="18"/>
              </w:rPr>
            </w:pPr>
            <w:r w:rsidRPr="00C043BC">
              <w:rPr>
                <w:b/>
                <w:bCs/>
                <w:color w:val="5B9BD5" w:themeColor="accent1"/>
                <w:sz w:val="20"/>
                <w:szCs w:val="20"/>
              </w:rPr>
              <w:t>2021</w:t>
            </w:r>
          </w:p>
        </w:tc>
        <w:tc>
          <w:tcPr>
            <w:tcW w:w="312" w:type="dxa"/>
            <w:textDirection w:val="btLr"/>
            <w:vAlign w:val="center"/>
          </w:tcPr>
          <w:p w14:paraId="33B8374D" w14:textId="3C3BC53C" w:rsidR="007A42E3" w:rsidRPr="00C043BC" w:rsidRDefault="007A42E3" w:rsidP="007A42E3">
            <w:pPr>
              <w:spacing w:after="0" w:line="240" w:lineRule="auto"/>
              <w:contextualSpacing/>
              <w:jc w:val="center"/>
              <w:rPr>
                <w:b/>
                <w:bCs/>
                <w:color w:val="5B9BD5" w:themeColor="accent1"/>
                <w:sz w:val="18"/>
                <w:szCs w:val="18"/>
              </w:rPr>
            </w:pPr>
            <w:r w:rsidRPr="00C043BC">
              <w:rPr>
                <w:b/>
                <w:bCs/>
                <w:color w:val="5B9BD5" w:themeColor="accent1"/>
                <w:sz w:val="20"/>
                <w:szCs w:val="20"/>
              </w:rPr>
              <w:t>2022</w:t>
            </w:r>
          </w:p>
        </w:tc>
        <w:tc>
          <w:tcPr>
            <w:tcW w:w="312" w:type="dxa"/>
            <w:textDirection w:val="btLr"/>
            <w:vAlign w:val="center"/>
          </w:tcPr>
          <w:p w14:paraId="3D2E66E8" w14:textId="5C0A6BC8" w:rsidR="007A42E3" w:rsidRPr="00C043BC" w:rsidRDefault="007A42E3" w:rsidP="007A42E3">
            <w:pPr>
              <w:spacing w:after="0" w:line="240" w:lineRule="auto"/>
              <w:contextualSpacing/>
              <w:jc w:val="center"/>
              <w:rPr>
                <w:b/>
                <w:bCs/>
                <w:color w:val="5B9BD5" w:themeColor="accent1"/>
                <w:sz w:val="18"/>
                <w:szCs w:val="18"/>
              </w:rPr>
            </w:pPr>
            <w:r w:rsidRPr="00C043BC">
              <w:rPr>
                <w:b/>
                <w:bCs/>
                <w:color w:val="5B9BD5" w:themeColor="accent1"/>
                <w:sz w:val="20"/>
                <w:szCs w:val="20"/>
              </w:rPr>
              <w:t>2023</w:t>
            </w:r>
          </w:p>
        </w:tc>
        <w:tc>
          <w:tcPr>
            <w:tcW w:w="312" w:type="dxa"/>
            <w:textDirection w:val="btLr"/>
            <w:vAlign w:val="center"/>
          </w:tcPr>
          <w:p w14:paraId="382E9545" w14:textId="16D5C175" w:rsidR="007A42E3" w:rsidRPr="00C043BC" w:rsidRDefault="007A42E3" w:rsidP="007A42E3">
            <w:pPr>
              <w:spacing w:after="0" w:line="240" w:lineRule="auto"/>
              <w:contextualSpacing/>
              <w:jc w:val="center"/>
              <w:rPr>
                <w:b/>
                <w:bCs/>
                <w:color w:val="5B9BD5" w:themeColor="accent1"/>
                <w:sz w:val="18"/>
                <w:szCs w:val="18"/>
              </w:rPr>
            </w:pPr>
            <w:r w:rsidRPr="00C043BC">
              <w:rPr>
                <w:b/>
                <w:bCs/>
                <w:color w:val="5B9BD5" w:themeColor="accent1"/>
                <w:sz w:val="20"/>
                <w:szCs w:val="20"/>
              </w:rPr>
              <w:t>2024</w:t>
            </w:r>
          </w:p>
        </w:tc>
        <w:tc>
          <w:tcPr>
            <w:tcW w:w="312" w:type="dxa"/>
            <w:textDirection w:val="btLr"/>
            <w:vAlign w:val="center"/>
          </w:tcPr>
          <w:p w14:paraId="153AC3CF" w14:textId="216B6B44" w:rsidR="007A42E3" w:rsidRPr="00C043BC" w:rsidRDefault="007A42E3" w:rsidP="007A42E3">
            <w:pPr>
              <w:spacing w:after="0" w:line="240" w:lineRule="auto"/>
              <w:contextualSpacing/>
              <w:jc w:val="center"/>
              <w:rPr>
                <w:b/>
                <w:bCs/>
                <w:color w:val="5B9BD5" w:themeColor="accent1"/>
                <w:sz w:val="18"/>
                <w:szCs w:val="18"/>
              </w:rPr>
            </w:pPr>
            <w:r w:rsidRPr="00C043BC">
              <w:rPr>
                <w:b/>
                <w:bCs/>
                <w:color w:val="5B9BD5" w:themeColor="accent1"/>
                <w:sz w:val="20"/>
                <w:szCs w:val="20"/>
              </w:rPr>
              <w:t>2025</w:t>
            </w:r>
          </w:p>
        </w:tc>
        <w:tc>
          <w:tcPr>
            <w:tcW w:w="1559" w:type="dxa"/>
            <w:vMerge/>
            <w:shd w:val="clear" w:color="auto" w:fill="auto"/>
          </w:tcPr>
          <w:p w14:paraId="2BC7497C" w14:textId="03094222" w:rsidR="007A42E3" w:rsidRPr="00150AED" w:rsidRDefault="007A42E3" w:rsidP="007A42E3">
            <w:pPr>
              <w:spacing w:after="0" w:line="240" w:lineRule="auto"/>
              <w:contextualSpacing/>
              <w:jc w:val="center"/>
              <w:rPr>
                <w:b/>
                <w:bCs/>
                <w:sz w:val="18"/>
                <w:szCs w:val="18"/>
              </w:rPr>
            </w:pPr>
          </w:p>
        </w:tc>
        <w:tc>
          <w:tcPr>
            <w:tcW w:w="2268" w:type="dxa"/>
            <w:vMerge/>
            <w:shd w:val="clear" w:color="auto" w:fill="auto"/>
          </w:tcPr>
          <w:p w14:paraId="175AE773" w14:textId="77777777" w:rsidR="007A42E3" w:rsidRPr="00150AED" w:rsidRDefault="007A42E3" w:rsidP="007A42E3">
            <w:pPr>
              <w:spacing w:after="0" w:line="240" w:lineRule="auto"/>
              <w:contextualSpacing/>
              <w:jc w:val="center"/>
              <w:rPr>
                <w:b/>
                <w:bCs/>
                <w:sz w:val="18"/>
                <w:szCs w:val="18"/>
              </w:rPr>
            </w:pPr>
          </w:p>
        </w:tc>
        <w:tc>
          <w:tcPr>
            <w:tcW w:w="1559" w:type="dxa"/>
            <w:vMerge/>
            <w:shd w:val="clear" w:color="auto" w:fill="auto"/>
          </w:tcPr>
          <w:p w14:paraId="156DF29C" w14:textId="77777777" w:rsidR="007A42E3" w:rsidRPr="00150AED" w:rsidRDefault="007A42E3" w:rsidP="007A42E3">
            <w:pPr>
              <w:spacing w:after="0" w:line="240" w:lineRule="auto"/>
              <w:contextualSpacing/>
              <w:jc w:val="center"/>
              <w:rPr>
                <w:b/>
                <w:bCs/>
                <w:sz w:val="18"/>
                <w:szCs w:val="18"/>
              </w:rPr>
            </w:pPr>
          </w:p>
        </w:tc>
      </w:tr>
      <w:tr w:rsidR="007A42E3" w:rsidRPr="00150AED" w14:paraId="5155EA70" w14:textId="77777777" w:rsidTr="00C043BC">
        <w:tc>
          <w:tcPr>
            <w:tcW w:w="410" w:type="dxa"/>
          </w:tcPr>
          <w:p w14:paraId="5E1A555F" w14:textId="77777777" w:rsidR="007A42E3" w:rsidRPr="002D0B18" w:rsidRDefault="007A42E3" w:rsidP="00653412">
            <w:r>
              <w:t>1</w:t>
            </w:r>
          </w:p>
        </w:tc>
        <w:tc>
          <w:tcPr>
            <w:tcW w:w="1926" w:type="dxa"/>
          </w:tcPr>
          <w:p w14:paraId="334A18C5" w14:textId="77777777" w:rsidR="007A42E3" w:rsidRPr="006F6188" w:rsidRDefault="007A42E3" w:rsidP="00653412">
            <w:pPr>
              <w:spacing w:after="0" w:line="240" w:lineRule="auto"/>
              <w:contextualSpacing/>
              <w:rPr>
                <w:sz w:val="20"/>
              </w:rPr>
            </w:pPr>
            <w:r>
              <w:rPr>
                <w:sz w:val="20"/>
              </w:rPr>
              <w:t>Inwestycje w OZE realizowane</w:t>
            </w:r>
            <w:r w:rsidRPr="006F6188">
              <w:rPr>
                <w:sz w:val="20"/>
              </w:rPr>
              <w:t xml:space="preserve"> przez  mieszkańców</w:t>
            </w:r>
          </w:p>
        </w:tc>
        <w:tc>
          <w:tcPr>
            <w:tcW w:w="283" w:type="dxa"/>
            <w:shd w:val="clear" w:color="auto" w:fill="auto"/>
          </w:tcPr>
          <w:p w14:paraId="3CA50FB0" w14:textId="77777777" w:rsidR="007A42E3" w:rsidRPr="00150AED" w:rsidRDefault="007A42E3" w:rsidP="00653412">
            <w:pPr>
              <w:spacing w:after="0" w:line="240" w:lineRule="auto"/>
              <w:contextualSpacing/>
              <w:rPr>
                <w:sz w:val="20"/>
                <w:szCs w:val="20"/>
              </w:rPr>
            </w:pPr>
          </w:p>
        </w:tc>
        <w:tc>
          <w:tcPr>
            <w:tcW w:w="294" w:type="dxa"/>
            <w:shd w:val="clear" w:color="auto" w:fill="D9D9D9" w:themeFill="background1" w:themeFillShade="D9"/>
          </w:tcPr>
          <w:p w14:paraId="2357AFC7" w14:textId="77777777" w:rsidR="007A42E3" w:rsidRPr="00150AED" w:rsidRDefault="007A42E3" w:rsidP="00653412">
            <w:pPr>
              <w:spacing w:after="0" w:line="240" w:lineRule="auto"/>
              <w:contextualSpacing/>
              <w:rPr>
                <w:sz w:val="20"/>
                <w:szCs w:val="20"/>
              </w:rPr>
            </w:pPr>
          </w:p>
        </w:tc>
        <w:tc>
          <w:tcPr>
            <w:tcW w:w="294" w:type="dxa"/>
            <w:shd w:val="clear" w:color="auto" w:fill="D9D9D9" w:themeFill="background1" w:themeFillShade="D9"/>
          </w:tcPr>
          <w:p w14:paraId="75FF1ACA" w14:textId="77777777" w:rsidR="007A42E3" w:rsidRPr="00150AED" w:rsidRDefault="007A42E3" w:rsidP="00653412">
            <w:pPr>
              <w:spacing w:after="0" w:line="240" w:lineRule="auto"/>
              <w:contextualSpacing/>
              <w:rPr>
                <w:sz w:val="20"/>
                <w:szCs w:val="20"/>
              </w:rPr>
            </w:pPr>
          </w:p>
        </w:tc>
        <w:tc>
          <w:tcPr>
            <w:tcW w:w="308" w:type="dxa"/>
            <w:shd w:val="clear" w:color="auto" w:fill="D9D9D9" w:themeFill="background1" w:themeFillShade="D9"/>
          </w:tcPr>
          <w:p w14:paraId="56B3ABBF" w14:textId="77777777" w:rsidR="007A42E3" w:rsidRPr="00150AED" w:rsidRDefault="007A42E3" w:rsidP="00653412">
            <w:pPr>
              <w:spacing w:after="0" w:line="240" w:lineRule="auto"/>
              <w:contextualSpacing/>
              <w:rPr>
                <w:sz w:val="20"/>
                <w:szCs w:val="20"/>
              </w:rPr>
            </w:pPr>
          </w:p>
        </w:tc>
        <w:tc>
          <w:tcPr>
            <w:tcW w:w="336" w:type="dxa"/>
            <w:shd w:val="clear" w:color="auto" w:fill="D9D9D9" w:themeFill="background1" w:themeFillShade="D9"/>
          </w:tcPr>
          <w:p w14:paraId="45D09BAC" w14:textId="77777777" w:rsidR="007A42E3" w:rsidRPr="00150AED" w:rsidRDefault="007A42E3" w:rsidP="00653412">
            <w:pPr>
              <w:spacing w:after="0" w:line="240" w:lineRule="auto"/>
              <w:contextualSpacing/>
              <w:rPr>
                <w:sz w:val="20"/>
                <w:szCs w:val="20"/>
              </w:rPr>
            </w:pPr>
          </w:p>
        </w:tc>
        <w:tc>
          <w:tcPr>
            <w:tcW w:w="328" w:type="dxa"/>
            <w:shd w:val="clear" w:color="auto" w:fill="D9D9D9" w:themeFill="background1" w:themeFillShade="D9"/>
          </w:tcPr>
          <w:p w14:paraId="6EF0F4CA" w14:textId="77777777" w:rsidR="007A42E3" w:rsidRPr="00150AED" w:rsidRDefault="007A42E3" w:rsidP="00653412">
            <w:pPr>
              <w:spacing w:after="0" w:line="240" w:lineRule="auto"/>
              <w:contextualSpacing/>
              <w:rPr>
                <w:sz w:val="20"/>
                <w:szCs w:val="20"/>
              </w:rPr>
            </w:pPr>
          </w:p>
        </w:tc>
        <w:tc>
          <w:tcPr>
            <w:tcW w:w="311" w:type="dxa"/>
            <w:shd w:val="clear" w:color="auto" w:fill="D0CECE" w:themeFill="background2" w:themeFillShade="E6"/>
          </w:tcPr>
          <w:p w14:paraId="109D182B" w14:textId="77777777" w:rsidR="007A42E3" w:rsidRPr="00D97032" w:rsidRDefault="007A42E3" w:rsidP="00653412">
            <w:pPr>
              <w:spacing w:after="0" w:line="240" w:lineRule="auto"/>
              <w:contextualSpacing/>
              <w:jc w:val="center"/>
              <w:rPr>
                <w:bCs/>
                <w:color w:val="333333"/>
                <w:sz w:val="16"/>
                <w:szCs w:val="16"/>
              </w:rPr>
            </w:pPr>
          </w:p>
        </w:tc>
        <w:tc>
          <w:tcPr>
            <w:tcW w:w="312" w:type="dxa"/>
            <w:shd w:val="clear" w:color="auto" w:fill="D0CECE" w:themeFill="background2" w:themeFillShade="E6"/>
          </w:tcPr>
          <w:p w14:paraId="75B4D766" w14:textId="77777777" w:rsidR="007A42E3" w:rsidRPr="00D97032" w:rsidRDefault="007A42E3" w:rsidP="00653412">
            <w:pPr>
              <w:spacing w:after="0" w:line="240" w:lineRule="auto"/>
              <w:contextualSpacing/>
              <w:jc w:val="center"/>
              <w:rPr>
                <w:bCs/>
                <w:color w:val="333333"/>
                <w:sz w:val="16"/>
                <w:szCs w:val="16"/>
              </w:rPr>
            </w:pPr>
          </w:p>
        </w:tc>
        <w:tc>
          <w:tcPr>
            <w:tcW w:w="312" w:type="dxa"/>
            <w:shd w:val="clear" w:color="auto" w:fill="D0CECE" w:themeFill="background2" w:themeFillShade="E6"/>
          </w:tcPr>
          <w:p w14:paraId="35B86395" w14:textId="77777777" w:rsidR="007A42E3" w:rsidRPr="00D97032" w:rsidRDefault="007A42E3" w:rsidP="00653412">
            <w:pPr>
              <w:spacing w:after="0" w:line="240" w:lineRule="auto"/>
              <w:contextualSpacing/>
              <w:jc w:val="center"/>
              <w:rPr>
                <w:bCs/>
                <w:color w:val="333333"/>
                <w:sz w:val="16"/>
                <w:szCs w:val="16"/>
              </w:rPr>
            </w:pPr>
          </w:p>
        </w:tc>
        <w:tc>
          <w:tcPr>
            <w:tcW w:w="312" w:type="dxa"/>
            <w:shd w:val="clear" w:color="auto" w:fill="D0CECE" w:themeFill="background2" w:themeFillShade="E6"/>
          </w:tcPr>
          <w:p w14:paraId="7DD12AF5" w14:textId="77777777" w:rsidR="007A42E3" w:rsidRPr="00D97032" w:rsidRDefault="007A42E3" w:rsidP="00653412">
            <w:pPr>
              <w:spacing w:after="0" w:line="240" w:lineRule="auto"/>
              <w:contextualSpacing/>
              <w:jc w:val="center"/>
              <w:rPr>
                <w:bCs/>
                <w:color w:val="333333"/>
                <w:sz w:val="16"/>
                <w:szCs w:val="16"/>
              </w:rPr>
            </w:pPr>
          </w:p>
        </w:tc>
        <w:tc>
          <w:tcPr>
            <w:tcW w:w="312" w:type="dxa"/>
            <w:shd w:val="clear" w:color="auto" w:fill="D0CECE" w:themeFill="background2" w:themeFillShade="E6"/>
          </w:tcPr>
          <w:p w14:paraId="00C65049" w14:textId="41345B3D" w:rsidR="007A42E3" w:rsidRPr="00D97032" w:rsidRDefault="007A42E3" w:rsidP="00653412">
            <w:pPr>
              <w:spacing w:after="0" w:line="240" w:lineRule="auto"/>
              <w:contextualSpacing/>
              <w:jc w:val="center"/>
              <w:rPr>
                <w:bCs/>
                <w:color w:val="333333"/>
                <w:sz w:val="16"/>
                <w:szCs w:val="16"/>
              </w:rPr>
            </w:pPr>
          </w:p>
        </w:tc>
        <w:tc>
          <w:tcPr>
            <w:tcW w:w="1559" w:type="dxa"/>
          </w:tcPr>
          <w:p w14:paraId="2CEBEB63" w14:textId="0A768B2F" w:rsidR="007A42E3" w:rsidRPr="00D97032" w:rsidRDefault="007A42E3" w:rsidP="00653412">
            <w:pPr>
              <w:spacing w:after="0" w:line="240" w:lineRule="auto"/>
              <w:contextualSpacing/>
              <w:jc w:val="center"/>
              <w:rPr>
                <w:sz w:val="16"/>
                <w:szCs w:val="16"/>
              </w:rPr>
            </w:pPr>
            <w:r w:rsidRPr="00D97032">
              <w:rPr>
                <w:bCs/>
                <w:color w:val="333333"/>
                <w:sz w:val="16"/>
                <w:szCs w:val="16"/>
              </w:rPr>
              <w:t>Referat Inwestycji, Rolnictwa i Ochrony Środowiska</w:t>
            </w:r>
          </w:p>
        </w:tc>
        <w:tc>
          <w:tcPr>
            <w:tcW w:w="2268" w:type="dxa"/>
            <w:vAlign w:val="center"/>
          </w:tcPr>
          <w:p w14:paraId="71B1EE22" w14:textId="05D646A7" w:rsidR="007A42E3" w:rsidRPr="00C043BC" w:rsidRDefault="00847669" w:rsidP="00653412">
            <w:pPr>
              <w:spacing w:after="0" w:line="240" w:lineRule="auto"/>
              <w:contextualSpacing/>
              <w:jc w:val="center"/>
              <w:rPr>
                <w:color w:val="5B9BD5" w:themeColor="accent1"/>
                <w:sz w:val="20"/>
                <w:szCs w:val="20"/>
              </w:rPr>
            </w:pPr>
            <w:r w:rsidRPr="00C043BC">
              <w:rPr>
                <w:color w:val="5B9BD5" w:themeColor="accent1"/>
                <w:sz w:val="20"/>
                <w:szCs w:val="20"/>
              </w:rPr>
              <w:t xml:space="preserve">540 </w:t>
            </w:r>
            <w:r w:rsidR="007A42E3" w:rsidRPr="00C043BC">
              <w:rPr>
                <w:color w:val="5B9BD5" w:themeColor="accent1"/>
                <w:sz w:val="20"/>
                <w:szCs w:val="20"/>
              </w:rPr>
              <w:t>000</w:t>
            </w:r>
            <w:r w:rsidR="007A42E3" w:rsidRPr="00C043BC">
              <w:rPr>
                <w:color w:val="5B9BD5" w:themeColor="accent1"/>
                <w:sz w:val="20"/>
                <w:szCs w:val="20"/>
                <w:vertAlign w:val="superscript"/>
              </w:rPr>
              <w:t>*</w:t>
            </w:r>
          </w:p>
        </w:tc>
        <w:tc>
          <w:tcPr>
            <w:tcW w:w="1559" w:type="dxa"/>
            <w:vAlign w:val="center"/>
          </w:tcPr>
          <w:p w14:paraId="52097EE5" w14:textId="77777777" w:rsidR="007A42E3" w:rsidRPr="00150AED" w:rsidRDefault="007A42E3" w:rsidP="00653412">
            <w:pPr>
              <w:spacing w:after="0" w:line="240" w:lineRule="auto"/>
              <w:contextualSpacing/>
              <w:jc w:val="center"/>
              <w:rPr>
                <w:sz w:val="20"/>
                <w:szCs w:val="20"/>
              </w:rPr>
            </w:pPr>
            <w:r>
              <w:rPr>
                <w:sz w:val="20"/>
                <w:szCs w:val="20"/>
              </w:rPr>
              <w:t>środki własne mieszkańców</w:t>
            </w:r>
          </w:p>
        </w:tc>
      </w:tr>
      <w:tr w:rsidR="007A42E3" w:rsidRPr="00150AED" w14:paraId="7E74F1C7" w14:textId="77777777" w:rsidTr="00C043BC">
        <w:tc>
          <w:tcPr>
            <w:tcW w:w="410" w:type="dxa"/>
          </w:tcPr>
          <w:p w14:paraId="680F9CF5" w14:textId="77777777" w:rsidR="007A42E3" w:rsidRPr="002D0B18" w:rsidRDefault="007A42E3" w:rsidP="00653412">
            <w:r>
              <w:t>2</w:t>
            </w:r>
          </w:p>
        </w:tc>
        <w:tc>
          <w:tcPr>
            <w:tcW w:w="1926" w:type="dxa"/>
          </w:tcPr>
          <w:p w14:paraId="3A054DC7" w14:textId="77777777" w:rsidR="007A42E3" w:rsidRPr="00150AED" w:rsidRDefault="007A42E3" w:rsidP="00653412">
            <w:pPr>
              <w:spacing w:after="0" w:line="240" w:lineRule="auto"/>
              <w:contextualSpacing/>
              <w:rPr>
                <w:sz w:val="20"/>
              </w:rPr>
            </w:pPr>
            <w:r w:rsidRPr="00150AED">
              <w:rPr>
                <w:sz w:val="20"/>
              </w:rPr>
              <w:t>Wymiana niskosprawnych kot</w:t>
            </w:r>
            <w:r>
              <w:rPr>
                <w:sz w:val="20"/>
              </w:rPr>
              <w:t>ł</w:t>
            </w:r>
            <w:r w:rsidRPr="00150AED">
              <w:rPr>
                <w:sz w:val="20"/>
              </w:rPr>
              <w:t xml:space="preserve">ów </w:t>
            </w:r>
            <w:r>
              <w:rPr>
                <w:sz w:val="20"/>
              </w:rPr>
              <w:t>w budynkach jednorodzinnych</w:t>
            </w:r>
          </w:p>
        </w:tc>
        <w:tc>
          <w:tcPr>
            <w:tcW w:w="283" w:type="dxa"/>
            <w:shd w:val="clear" w:color="auto" w:fill="auto"/>
          </w:tcPr>
          <w:p w14:paraId="78859EE9" w14:textId="77777777" w:rsidR="007A42E3" w:rsidRPr="00150AED" w:rsidRDefault="007A42E3" w:rsidP="00653412">
            <w:pPr>
              <w:spacing w:after="0" w:line="240" w:lineRule="auto"/>
              <w:contextualSpacing/>
              <w:rPr>
                <w:sz w:val="20"/>
                <w:szCs w:val="20"/>
              </w:rPr>
            </w:pPr>
          </w:p>
        </w:tc>
        <w:tc>
          <w:tcPr>
            <w:tcW w:w="294" w:type="dxa"/>
            <w:shd w:val="clear" w:color="auto" w:fill="D9D9D9" w:themeFill="background1" w:themeFillShade="D9"/>
          </w:tcPr>
          <w:p w14:paraId="392E45C2" w14:textId="77777777" w:rsidR="007A42E3" w:rsidRPr="00150AED" w:rsidRDefault="007A42E3" w:rsidP="00653412">
            <w:pPr>
              <w:spacing w:after="0" w:line="240" w:lineRule="auto"/>
              <w:contextualSpacing/>
              <w:rPr>
                <w:sz w:val="20"/>
                <w:szCs w:val="20"/>
              </w:rPr>
            </w:pPr>
          </w:p>
        </w:tc>
        <w:tc>
          <w:tcPr>
            <w:tcW w:w="294" w:type="dxa"/>
            <w:shd w:val="clear" w:color="auto" w:fill="D9D9D9" w:themeFill="background1" w:themeFillShade="D9"/>
          </w:tcPr>
          <w:p w14:paraId="3F36F9B8" w14:textId="77777777" w:rsidR="007A42E3" w:rsidRPr="00150AED" w:rsidRDefault="007A42E3" w:rsidP="00653412">
            <w:pPr>
              <w:spacing w:after="0" w:line="240" w:lineRule="auto"/>
              <w:contextualSpacing/>
              <w:rPr>
                <w:sz w:val="20"/>
                <w:szCs w:val="20"/>
              </w:rPr>
            </w:pPr>
          </w:p>
        </w:tc>
        <w:tc>
          <w:tcPr>
            <w:tcW w:w="308" w:type="dxa"/>
            <w:shd w:val="clear" w:color="auto" w:fill="D9D9D9" w:themeFill="background1" w:themeFillShade="D9"/>
          </w:tcPr>
          <w:p w14:paraId="3B16E44E" w14:textId="77777777" w:rsidR="007A42E3" w:rsidRPr="00150AED" w:rsidRDefault="007A42E3" w:rsidP="00653412">
            <w:pPr>
              <w:spacing w:after="0" w:line="240" w:lineRule="auto"/>
              <w:contextualSpacing/>
              <w:rPr>
                <w:sz w:val="20"/>
                <w:szCs w:val="20"/>
              </w:rPr>
            </w:pPr>
          </w:p>
        </w:tc>
        <w:tc>
          <w:tcPr>
            <w:tcW w:w="336" w:type="dxa"/>
            <w:shd w:val="clear" w:color="auto" w:fill="D9D9D9" w:themeFill="background1" w:themeFillShade="D9"/>
          </w:tcPr>
          <w:p w14:paraId="784163B7" w14:textId="77777777" w:rsidR="007A42E3" w:rsidRPr="00150AED" w:rsidRDefault="007A42E3" w:rsidP="00653412">
            <w:pPr>
              <w:spacing w:after="0" w:line="240" w:lineRule="auto"/>
              <w:contextualSpacing/>
              <w:rPr>
                <w:sz w:val="20"/>
                <w:szCs w:val="20"/>
              </w:rPr>
            </w:pPr>
          </w:p>
        </w:tc>
        <w:tc>
          <w:tcPr>
            <w:tcW w:w="328" w:type="dxa"/>
            <w:shd w:val="clear" w:color="auto" w:fill="D9D9D9" w:themeFill="background1" w:themeFillShade="D9"/>
          </w:tcPr>
          <w:p w14:paraId="7F9B6C72" w14:textId="77777777" w:rsidR="007A42E3" w:rsidRPr="00150AED" w:rsidRDefault="007A42E3" w:rsidP="00653412">
            <w:pPr>
              <w:spacing w:after="0" w:line="240" w:lineRule="auto"/>
              <w:contextualSpacing/>
              <w:rPr>
                <w:sz w:val="20"/>
                <w:szCs w:val="20"/>
              </w:rPr>
            </w:pPr>
          </w:p>
        </w:tc>
        <w:tc>
          <w:tcPr>
            <w:tcW w:w="311" w:type="dxa"/>
            <w:shd w:val="clear" w:color="auto" w:fill="D0CECE" w:themeFill="background2" w:themeFillShade="E6"/>
          </w:tcPr>
          <w:p w14:paraId="3BDEDF8F" w14:textId="77777777" w:rsidR="007A42E3" w:rsidRPr="00D97032" w:rsidRDefault="007A42E3" w:rsidP="00653412">
            <w:pPr>
              <w:spacing w:after="0" w:line="240" w:lineRule="auto"/>
              <w:contextualSpacing/>
              <w:jc w:val="center"/>
              <w:rPr>
                <w:bCs/>
                <w:color w:val="333333"/>
                <w:sz w:val="16"/>
                <w:szCs w:val="16"/>
              </w:rPr>
            </w:pPr>
          </w:p>
        </w:tc>
        <w:tc>
          <w:tcPr>
            <w:tcW w:w="312" w:type="dxa"/>
            <w:shd w:val="clear" w:color="auto" w:fill="D0CECE" w:themeFill="background2" w:themeFillShade="E6"/>
          </w:tcPr>
          <w:p w14:paraId="70334D68" w14:textId="77777777" w:rsidR="007A42E3" w:rsidRPr="00D97032" w:rsidRDefault="007A42E3" w:rsidP="00653412">
            <w:pPr>
              <w:spacing w:after="0" w:line="240" w:lineRule="auto"/>
              <w:contextualSpacing/>
              <w:jc w:val="center"/>
              <w:rPr>
                <w:bCs/>
                <w:color w:val="333333"/>
                <w:sz w:val="16"/>
                <w:szCs w:val="16"/>
              </w:rPr>
            </w:pPr>
          </w:p>
        </w:tc>
        <w:tc>
          <w:tcPr>
            <w:tcW w:w="312" w:type="dxa"/>
            <w:shd w:val="clear" w:color="auto" w:fill="D0CECE" w:themeFill="background2" w:themeFillShade="E6"/>
          </w:tcPr>
          <w:p w14:paraId="7B2D9486" w14:textId="77777777" w:rsidR="007A42E3" w:rsidRPr="00D97032" w:rsidRDefault="007A42E3" w:rsidP="00653412">
            <w:pPr>
              <w:spacing w:after="0" w:line="240" w:lineRule="auto"/>
              <w:contextualSpacing/>
              <w:jc w:val="center"/>
              <w:rPr>
                <w:bCs/>
                <w:color w:val="333333"/>
                <w:sz w:val="16"/>
                <w:szCs w:val="16"/>
              </w:rPr>
            </w:pPr>
          </w:p>
        </w:tc>
        <w:tc>
          <w:tcPr>
            <w:tcW w:w="312" w:type="dxa"/>
            <w:shd w:val="clear" w:color="auto" w:fill="D0CECE" w:themeFill="background2" w:themeFillShade="E6"/>
          </w:tcPr>
          <w:p w14:paraId="1EA7E1BA" w14:textId="77777777" w:rsidR="007A42E3" w:rsidRPr="00D97032" w:rsidRDefault="007A42E3" w:rsidP="00653412">
            <w:pPr>
              <w:spacing w:after="0" w:line="240" w:lineRule="auto"/>
              <w:contextualSpacing/>
              <w:jc w:val="center"/>
              <w:rPr>
                <w:bCs/>
                <w:color w:val="333333"/>
                <w:sz w:val="16"/>
                <w:szCs w:val="16"/>
              </w:rPr>
            </w:pPr>
          </w:p>
        </w:tc>
        <w:tc>
          <w:tcPr>
            <w:tcW w:w="312" w:type="dxa"/>
            <w:shd w:val="clear" w:color="auto" w:fill="D0CECE" w:themeFill="background2" w:themeFillShade="E6"/>
          </w:tcPr>
          <w:p w14:paraId="2AE26240" w14:textId="2E3ED785" w:rsidR="007A42E3" w:rsidRPr="00D97032" w:rsidRDefault="007A42E3" w:rsidP="00653412">
            <w:pPr>
              <w:spacing w:after="0" w:line="240" w:lineRule="auto"/>
              <w:contextualSpacing/>
              <w:jc w:val="center"/>
              <w:rPr>
                <w:bCs/>
                <w:color w:val="333333"/>
                <w:sz w:val="16"/>
                <w:szCs w:val="16"/>
              </w:rPr>
            </w:pPr>
          </w:p>
        </w:tc>
        <w:tc>
          <w:tcPr>
            <w:tcW w:w="1559" w:type="dxa"/>
          </w:tcPr>
          <w:p w14:paraId="089C531E" w14:textId="5302BB90" w:rsidR="007A42E3" w:rsidRPr="00D97032" w:rsidRDefault="007A42E3" w:rsidP="00653412">
            <w:pPr>
              <w:spacing w:after="0" w:line="240" w:lineRule="auto"/>
              <w:contextualSpacing/>
              <w:jc w:val="center"/>
              <w:rPr>
                <w:sz w:val="16"/>
                <w:szCs w:val="16"/>
              </w:rPr>
            </w:pPr>
            <w:r w:rsidRPr="00D97032">
              <w:rPr>
                <w:bCs/>
                <w:color w:val="333333"/>
                <w:sz w:val="16"/>
                <w:szCs w:val="16"/>
              </w:rPr>
              <w:br/>
              <w:t>Referat Inwestycji, Rolnictwa i Ochrony Środowiska</w:t>
            </w:r>
          </w:p>
        </w:tc>
        <w:tc>
          <w:tcPr>
            <w:tcW w:w="2268" w:type="dxa"/>
            <w:vAlign w:val="center"/>
          </w:tcPr>
          <w:p w14:paraId="702D698E" w14:textId="086132B6" w:rsidR="007A42E3" w:rsidRPr="00C043BC" w:rsidRDefault="00847669" w:rsidP="00F505EC">
            <w:pPr>
              <w:spacing w:after="0" w:line="240" w:lineRule="auto"/>
              <w:contextualSpacing/>
              <w:jc w:val="center"/>
              <w:rPr>
                <w:color w:val="5B9BD5" w:themeColor="accent1"/>
                <w:sz w:val="20"/>
                <w:szCs w:val="20"/>
              </w:rPr>
            </w:pPr>
            <w:r>
              <w:rPr>
                <w:color w:val="5B9BD5" w:themeColor="accent1"/>
                <w:sz w:val="20"/>
                <w:szCs w:val="20"/>
              </w:rPr>
              <w:t>800</w:t>
            </w:r>
            <w:r w:rsidRPr="00C043BC">
              <w:rPr>
                <w:color w:val="5B9BD5" w:themeColor="accent1"/>
                <w:sz w:val="20"/>
                <w:szCs w:val="20"/>
              </w:rPr>
              <w:t xml:space="preserve"> 000</w:t>
            </w:r>
            <w:r w:rsidR="007A42E3" w:rsidRPr="00C043BC">
              <w:rPr>
                <w:color w:val="5B9BD5" w:themeColor="accent1"/>
                <w:sz w:val="20"/>
                <w:szCs w:val="20"/>
                <w:vertAlign w:val="superscript"/>
              </w:rPr>
              <w:t>*</w:t>
            </w:r>
          </w:p>
        </w:tc>
        <w:tc>
          <w:tcPr>
            <w:tcW w:w="1559" w:type="dxa"/>
            <w:vAlign w:val="center"/>
          </w:tcPr>
          <w:p w14:paraId="19376D9D" w14:textId="77777777" w:rsidR="007A42E3" w:rsidRPr="00150AED" w:rsidRDefault="007A42E3" w:rsidP="00653412">
            <w:pPr>
              <w:spacing w:after="0" w:line="240" w:lineRule="auto"/>
              <w:contextualSpacing/>
              <w:jc w:val="center"/>
              <w:rPr>
                <w:sz w:val="20"/>
                <w:szCs w:val="20"/>
              </w:rPr>
            </w:pPr>
            <w:r>
              <w:rPr>
                <w:sz w:val="20"/>
                <w:szCs w:val="20"/>
              </w:rPr>
              <w:t>środki własne mieszkańców</w:t>
            </w:r>
          </w:p>
        </w:tc>
      </w:tr>
    </w:tbl>
    <w:p w14:paraId="676C6603" w14:textId="77777777" w:rsidR="005A5EC6" w:rsidRDefault="00CB341F" w:rsidP="00B93D9A">
      <w:pPr>
        <w:jc w:val="both"/>
      </w:pPr>
      <w:r>
        <w:t xml:space="preserve">*zestawienie kosztów po stronie mieszkańców w przypadku realizacji inwestycji </w:t>
      </w:r>
      <w:r w:rsidR="00B50E82">
        <w:t>bez dofinansowania z dedykowanych programów</w:t>
      </w:r>
    </w:p>
    <w:p w14:paraId="449271B5" w14:textId="4CCC3FF0" w:rsidR="00E02342" w:rsidRPr="000839A8" w:rsidRDefault="00E02342" w:rsidP="00E02342">
      <w:pPr>
        <w:pStyle w:val="Legenda"/>
        <w:keepNext/>
        <w:rPr>
          <w:b w:val="0"/>
          <w:sz w:val="22"/>
          <w:szCs w:val="22"/>
        </w:rPr>
      </w:pPr>
      <w:r w:rsidRPr="000839A8">
        <w:rPr>
          <w:color w:val="000000"/>
          <w:sz w:val="22"/>
          <w:szCs w:val="22"/>
        </w:rPr>
        <w:t xml:space="preserve">Tabela </w:t>
      </w:r>
      <w:r>
        <w:rPr>
          <w:color w:val="000000"/>
          <w:sz w:val="22"/>
          <w:szCs w:val="22"/>
        </w:rPr>
        <w:t>3</w:t>
      </w:r>
      <w:r w:rsidR="00E46FC7">
        <w:rPr>
          <w:color w:val="000000"/>
          <w:sz w:val="22"/>
          <w:szCs w:val="22"/>
        </w:rPr>
        <w:t>7</w:t>
      </w:r>
      <w:r w:rsidRPr="000839A8">
        <w:rPr>
          <w:color w:val="000000"/>
          <w:sz w:val="22"/>
          <w:szCs w:val="22"/>
        </w:rPr>
        <w:t>.</w:t>
      </w:r>
      <w:r w:rsidRPr="000839A8">
        <w:rPr>
          <w:b w:val="0"/>
          <w:sz w:val="22"/>
          <w:szCs w:val="22"/>
        </w:rPr>
        <w:t>Harmonogram realizacji zaplanowanych</w:t>
      </w:r>
      <w:r>
        <w:rPr>
          <w:b w:val="0"/>
          <w:sz w:val="22"/>
          <w:szCs w:val="22"/>
        </w:rPr>
        <w:t xml:space="preserve"> działań finansowanych ze środków prywatnych inwestorów farmy fotowoltaicznej</w:t>
      </w:r>
    </w:p>
    <w:tbl>
      <w:tblPr>
        <w:tblW w:w="111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
        <w:gridCol w:w="1926"/>
        <w:gridCol w:w="283"/>
        <w:gridCol w:w="294"/>
        <w:gridCol w:w="294"/>
        <w:gridCol w:w="308"/>
        <w:gridCol w:w="336"/>
        <w:gridCol w:w="328"/>
        <w:gridCol w:w="311"/>
        <w:gridCol w:w="312"/>
        <w:gridCol w:w="312"/>
        <w:gridCol w:w="312"/>
        <w:gridCol w:w="312"/>
        <w:gridCol w:w="1559"/>
        <w:gridCol w:w="2268"/>
        <w:gridCol w:w="1559"/>
      </w:tblGrid>
      <w:tr w:rsidR="007A42E3" w:rsidRPr="00150AED" w14:paraId="6B4FC2ED" w14:textId="77777777" w:rsidTr="00CC09EE">
        <w:trPr>
          <w:cantSplit/>
          <w:trHeight w:val="246"/>
        </w:trPr>
        <w:tc>
          <w:tcPr>
            <w:tcW w:w="410" w:type="dxa"/>
            <w:vMerge w:val="restart"/>
            <w:shd w:val="clear" w:color="auto" w:fill="auto"/>
            <w:vAlign w:val="center"/>
          </w:tcPr>
          <w:p w14:paraId="412106D1" w14:textId="77777777" w:rsidR="007A42E3" w:rsidRPr="00217838" w:rsidRDefault="007A42E3" w:rsidP="00E02342">
            <w:pPr>
              <w:jc w:val="center"/>
              <w:rPr>
                <w:b/>
                <w:sz w:val="20"/>
                <w:szCs w:val="20"/>
              </w:rPr>
            </w:pPr>
            <w:r w:rsidRPr="00217838">
              <w:rPr>
                <w:b/>
                <w:sz w:val="20"/>
                <w:szCs w:val="20"/>
              </w:rPr>
              <w:t>Lp.</w:t>
            </w:r>
          </w:p>
        </w:tc>
        <w:tc>
          <w:tcPr>
            <w:tcW w:w="1926" w:type="dxa"/>
            <w:vMerge w:val="restart"/>
            <w:shd w:val="clear" w:color="auto" w:fill="auto"/>
            <w:vAlign w:val="center"/>
          </w:tcPr>
          <w:p w14:paraId="2B0F6681" w14:textId="77777777" w:rsidR="007A42E3" w:rsidRPr="00217838" w:rsidRDefault="007A42E3" w:rsidP="00E02342">
            <w:pPr>
              <w:spacing w:after="0" w:line="240" w:lineRule="auto"/>
              <w:contextualSpacing/>
              <w:jc w:val="center"/>
              <w:rPr>
                <w:b/>
                <w:bCs/>
                <w:color w:val="000000"/>
                <w:sz w:val="20"/>
                <w:szCs w:val="20"/>
              </w:rPr>
            </w:pPr>
            <w:r w:rsidRPr="00217838">
              <w:rPr>
                <w:b/>
                <w:bCs/>
                <w:color w:val="000000"/>
                <w:sz w:val="20"/>
                <w:szCs w:val="20"/>
              </w:rPr>
              <w:t>Nazwa działania</w:t>
            </w:r>
          </w:p>
        </w:tc>
        <w:tc>
          <w:tcPr>
            <w:tcW w:w="3402" w:type="dxa"/>
            <w:gridSpan w:val="11"/>
            <w:shd w:val="clear" w:color="auto" w:fill="auto"/>
            <w:vAlign w:val="center"/>
          </w:tcPr>
          <w:p w14:paraId="53CFAB86" w14:textId="3ABF7C09" w:rsidR="007A42E3" w:rsidRDefault="007A42E3" w:rsidP="00E02342">
            <w:pPr>
              <w:spacing w:after="0" w:line="240" w:lineRule="auto"/>
              <w:contextualSpacing/>
              <w:jc w:val="center"/>
              <w:rPr>
                <w:b/>
                <w:bCs/>
                <w:color w:val="000000"/>
                <w:sz w:val="20"/>
                <w:szCs w:val="20"/>
              </w:rPr>
            </w:pPr>
            <w:r w:rsidRPr="00217838">
              <w:rPr>
                <w:b/>
                <w:bCs/>
                <w:color w:val="000000"/>
                <w:sz w:val="20"/>
                <w:szCs w:val="20"/>
              </w:rPr>
              <w:t>Termin realizacji</w:t>
            </w:r>
          </w:p>
        </w:tc>
        <w:tc>
          <w:tcPr>
            <w:tcW w:w="1559" w:type="dxa"/>
            <w:vMerge w:val="restart"/>
            <w:shd w:val="clear" w:color="auto" w:fill="auto"/>
            <w:vAlign w:val="center"/>
          </w:tcPr>
          <w:p w14:paraId="02260D2E" w14:textId="33656490" w:rsidR="007A42E3" w:rsidRPr="00217838" w:rsidRDefault="007A42E3" w:rsidP="00E02342">
            <w:pPr>
              <w:spacing w:after="0" w:line="240" w:lineRule="auto"/>
              <w:contextualSpacing/>
              <w:jc w:val="center"/>
              <w:rPr>
                <w:b/>
                <w:bCs/>
                <w:color w:val="000000"/>
                <w:sz w:val="20"/>
                <w:szCs w:val="20"/>
              </w:rPr>
            </w:pPr>
            <w:r>
              <w:rPr>
                <w:b/>
                <w:bCs/>
                <w:color w:val="000000"/>
                <w:sz w:val="20"/>
                <w:szCs w:val="20"/>
              </w:rPr>
              <w:t xml:space="preserve">Jednostka odpowiedzialna </w:t>
            </w:r>
          </w:p>
        </w:tc>
        <w:tc>
          <w:tcPr>
            <w:tcW w:w="2268" w:type="dxa"/>
            <w:vMerge w:val="restart"/>
            <w:shd w:val="clear" w:color="auto" w:fill="auto"/>
            <w:vAlign w:val="center"/>
          </w:tcPr>
          <w:p w14:paraId="08D45EE7" w14:textId="77777777" w:rsidR="007A42E3" w:rsidRPr="00217838" w:rsidRDefault="007A42E3" w:rsidP="00E02342">
            <w:pPr>
              <w:spacing w:after="0" w:line="240" w:lineRule="auto"/>
              <w:contextualSpacing/>
              <w:jc w:val="center"/>
              <w:rPr>
                <w:b/>
                <w:bCs/>
                <w:color w:val="000000"/>
                <w:sz w:val="20"/>
                <w:szCs w:val="20"/>
              </w:rPr>
            </w:pPr>
            <w:r>
              <w:rPr>
                <w:b/>
                <w:bCs/>
                <w:color w:val="000000"/>
                <w:sz w:val="20"/>
                <w:szCs w:val="20"/>
              </w:rPr>
              <w:t>Szacowany koszt łączny</w:t>
            </w:r>
          </w:p>
          <w:p w14:paraId="56497872" w14:textId="77777777" w:rsidR="007A42E3" w:rsidRPr="00217838" w:rsidRDefault="007A42E3" w:rsidP="00E02342">
            <w:pPr>
              <w:spacing w:after="0" w:line="240" w:lineRule="auto"/>
              <w:contextualSpacing/>
              <w:jc w:val="center"/>
              <w:rPr>
                <w:b/>
                <w:bCs/>
                <w:color w:val="000000"/>
                <w:sz w:val="20"/>
                <w:szCs w:val="20"/>
              </w:rPr>
            </w:pPr>
            <w:r w:rsidRPr="00217838">
              <w:rPr>
                <w:b/>
                <w:bCs/>
                <w:color w:val="000000"/>
                <w:sz w:val="20"/>
                <w:szCs w:val="20"/>
              </w:rPr>
              <w:t>zł (brutto)</w:t>
            </w:r>
          </w:p>
        </w:tc>
        <w:tc>
          <w:tcPr>
            <w:tcW w:w="1559" w:type="dxa"/>
            <w:vMerge w:val="restart"/>
            <w:shd w:val="clear" w:color="auto" w:fill="auto"/>
            <w:vAlign w:val="center"/>
          </w:tcPr>
          <w:p w14:paraId="5B9E848C" w14:textId="77777777" w:rsidR="007A42E3" w:rsidRPr="00217838" w:rsidRDefault="007A42E3" w:rsidP="00E02342">
            <w:pPr>
              <w:spacing w:after="0" w:line="240" w:lineRule="auto"/>
              <w:contextualSpacing/>
              <w:jc w:val="center"/>
              <w:rPr>
                <w:b/>
                <w:bCs/>
                <w:color w:val="000000"/>
                <w:sz w:val="20"/>
                <w:szCs w:val="20"/>
              </w:rPr>
            </w:pPr>
            <w:r w:rsidRPr="00217838">
              <w:rPr>
                <w:b/>
                <w:bCs/>
                <w:color w:val="000000"/>
                <w:sz w:val="20"/>
                <w:szCs w:val="20"/>
              </w:rPr>
              <w:t>Źródła finansowania</w:t>
            </w:r>
          </w:p>
        </w:tc>
      </w:tr>
      <w:tr w:rsidR="007A42E3" w:rsidRPr="00150AED" w14:paraId="0B6C5AA1" w14:textId="77777777" w:rsidTr="00C043BC">
        <w:trPr>
          <w:cantSplit/>
          <w:trHeight w:val="482"/>
        </w:trPr>
        <w:tc>
          <w:tcPr>
            <w:tcW w:w="410" w:type="dxa"/>
            <w:vMerge/>
            <w:shd w:val="clear" w:color="auto" w:fill="auto"/>
          </w:tcPr>
          <w:p w14:paraId="6DF5F6A8" w14:textId="77777777" w:rsidR="007A42E3" w:rsidRPr="002D0B18" w:rsidRDefault="007A42E3" w:rsidP="007A42E3"/>
        </w:tc>
        <w:tc>
          <w:tcPr>
            <w:tcW w:w="1926" w:type="dxa"/>
            <w:vMerge/>
          </w:tcPr>
          <w:p w14:paraId="10046EEA" w14:textId="77777777" w:rsidR="007A42E3" w:rsidRPr="00150AED" w:rsidRDefault="007A42E3" w:rsidP="007A42E3">
            <w:pPr>
              <w:spacing w:after="0" w:line="240" w:lineRule="auto"/>
              <w:contextualSpacing/>
              <w:jc w:val="center"/>
              <w:rPr>
                <w:b/>
                <w:bCs/>
                <w:sz w:val="18"/>
                <w:szCs w:val="18"/>
              </w:rPr>
            </w:pPr>
          </w:p>
        </w:tc>
        <w:tc>
          <w:tcPr>
            <w:tcW w:w="283" w:type="dxa"/>
            <w:shd w:val="clear" w:color="auto" w:fill="auto"/>
            <w:textDirection w:val="btLr"/>
            <w:vAlign w:val="center"/>
          </w:tcPr>
          <w:p w14:paraId="151FBF6F"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2015</w:t>
            </w:r>
          </w:p>
        </w:tc>
        <w:tc>
          <w:tcPr>
            <w:tcW w:w="294" w:type="dxa"/>
            <w:shd w:val="clear" w:color="auto" w:fill="auto"/>
            <w:textDirection w:val="btLr"/>
            <w:vAlign w:val="center"/>
          </w:tcPr>
          <w:p w14:paraId="7DFFB02E"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2016</w:t>
            </w:r>
          </w:p>
        </w:tc>
        <w:tc>
          <w:tcPr>
            <w:tcW w:w="294" w:type="dxa"/>
            <w:shd w:val="clear" w:color="auto" w:fill="auto"/>
            <w:textDirection w:val="btLr"/>
            <w:vAlign w:val="center"/>
          </w:tcPr>
          <w:p w14:paraId="5516D104"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2017</w:t>
            </w:r>
          </w:p>
        </w:tc>
        <w:tc>
          <w:tcPr>
            <w:tcW w:w="308" w:type="dxa"/>
            <w:shd w:val="clear" w:color="auto" w:fill="auto"/>
            <w:textDirection w:val="btLr"/>
            <w:vAlign w:val="center"/>
          </w:tcPr>
          <w:p w14:paraId="675D6D7A"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2018</w:t>
            </w:r>
          </w:p>
        </w:tc>
        <w:tc>
          <w:tcPr>
            <w:tcW w:w="336" w:type="dxa"/>
            <w:shd w:val="clear" w:color="auto" w:fill="auto"/>
            <w:textDirection w:val="btLr"/>
            <w:vAlign w:val="center"/>
          </w:tcPr>
          <w:p w14:paraId="063DD829"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2019</w:t>
            </w:r>
          </w:p>
        </w:tc>
        <w:tc>
          <w:tcPr>
            <w:tcW w:w="328" w:type="dxa"/>
            <w:shd w:val="clear" w:color="auto" w:fill="auto"/>
            <w:textDirection w:val="btLr"/>
            <w:vAlign w:val="center"/>
          </w:tcPr>
          <w:p w14:paraId="0D9A5385" w14:textId="77777777" w:rsidR="007A42E3" w:rsidRPr="00150AED" w:rsidRDefault="007A42E3" w:rsidP="007A42E3">
            <w:pPr>
              <w:spacing w:after="0" w:line="240" w:lineRule="auto"/>
              <w:ind w:left="-11"/>
              <w:contextualSpacing/>
              <w:jc w:val="center"/>
              <w:rPr>
                <w:b/>
                <w:bCs/>
                <w:color w:val="000000"/>
                <w:sz w:val="20"/>
                <w:szCs w:val="20"/>
              </w:rPr>
            </w:pPr>
            <w:r w:rsidRPr="00150AED">
              <w:rPr>
                <w:b/>
                <w:bCs/>
                <w:color w:val="000000"/>
                <w:sz w:val="20"/>
                <w:szCs w:val="20"/>
              </w:rPr>
              <w:t>2020</w:t>
            </w:r>
          </w:p>
        </w:tc>
        <w:tc>
          <w:tcPr>
            <w:tcW w:w="311" w:type="dxa"/>
            <w:textDirection w:val="btLr"/>
            <w:vAlign w:val="center"/>
          </w:tcPr>
          <w:p w14:paraId="05E5A918" w14:textId="56B995F9" w:rsidR="007A42E3" w:rsidRPr="00C043BC" w:rsidRDefault="007A42E3" w:rsidP="00F505EC">
            <w:pPr>
              <w:spacing w:after="0" w:line="240" w:lineRule="auto"/>
              <w:contextualSpacing/>
              <w:jc w:val="center"/>
              <w:rPr>
                <w:b/>
                <w:bCs/>
                <w:color w:val="5B9BD5" w:themeColor="accent1"/>
                <w:sz w:val="18"/>
                <w:szCs w:val="18"/>
              </w:rPr>
            </w:pPr>
            <w:r w:rsidRPr="00C043BC">
              <w:rPr>
                <w:b/>
                <w:bCs/>
                <w:color w:val="5B9BD5" w:themeColor="accent1"/>
                <w:sz w:val="20"/>
                <w:szCs w:val="20"/>
              </w:rPr>
              <w:t>2021</w:t>
            </w:r>
          </w:p>
        </w:tc>
        <w:tc>
          <w:tcPr>
            <w:tcW w:w="312" w:type="dxa"/>
            <w:textDirection w:val="btLr"/>
            <w:vAlign w:val="center"/>
          </w:tcPr>
          <w:p w14:paraId="5694B850" w14:textId="7BB1DEBE" w:rsidR="007A42E3" w:rsidRPr="00C043BC" w:rsidRDefault="007A42E3" w:rsidP="00F505EC">
            <w:pPr>
              <w:spacing w:after="0" w:line="240" w:lineRule="auto"/>
              <w:contextualSpacing/>
              <w:jc w:val="center"/>
              <w:rPr>
                <w:b/>
                <w:bCs/>
                <w:color w:val="5B9BD5" w:themeColor="accent1"/>
                <w:sz w:val="18"/>
                <w:szCs w:val="18"/>
              </w:rPr>
            </w:pPr>
            <w:r w:rsidRPr="00C043BC">
              <w:rPr>
                <w:b/>
                <w:bCs/>
                <w:color w:val="5B9BD5" w:themeColor="accent1"/>
                <w:sz w:val="20"/>
                <w:szCs w:val="20"/>
              </w:rPr>
              <w:t>2022</w:t>
            </w:r>
          </w:p>
        </w:tc>
        <w:tc>
          <w:tcPr>
            <w:tcW w:w="312" w:type="dxa"/>
            <w:textDirection w:val="btLr"/>
            <w:vAlign w:val="center"/>
          </w:tcPr>
          <w:p w14:paraId="226FB08D" w14:textId="6F8AE25E" w:rsidR="007A42E3" w:rsidRPr="00C043BC" w:rsidRDefault="007A42E3" w:rsidP="00F505EC">
            <w:pPr>
              <w:spacing w:after="0" w:line="240" w:lineRule="auto"/>
              <w:contextualSpacing/>
              <w:jc w:val="center"/>
              <w:rPr>
                <w:b/>
                <w:bCs/>
                <w:color w:val="5B9BD5" w:themeColor="accent1"/>
                <w:sz w:val="18"/>
                <w:szCs w:val="18"/>
              </w:rPr>
            </w:pPr>
            <w:r w:rsidRPr="00C043BC">
              <w:rPr>
                <w:b/>
                <w:bCs/>
                <w:color w:val="5B9BD5" w:themeColor="accent1"/>
                <w:sz w:val="20"/>
                <w:szCs w:val="20"/>
              </w:rPr>
              <w:t>2023</w:t>
            </w:r>
          </w:p>
        </w:tc>
        <w:tc>
          <w:tcPr>
            <w:tcW w:w="312" w:type="dxa"/>
            <w:textDirection w:val="btLr"/>
            <w:vAlign w:val="center"/>
          </w:tcPr>
          <w:p w14:paraId="31D4E2BF" w14:textId="04F89A85" w:rsidR="007A42E3" w:rsidRPr="00C043BC" w:rsidRDefault="007A42E3" w:rsidP="00F505EC">
            <w:pPr>
              <w:spacing w:after="0" w:line="240" w:lineRule="auto"/>
              <w:contextualSpacing/>
              <w:jc w:val="center"/>
              <w:rPr>
                <w:b/>
                <w:bCs/>
                <w:color w:val="5B9BD5" w:themeColor="accent1"/>
                <w:sz w:val="18"/>
                <w:szCs w:val="18"/>
              </w:rPr>
            </w:pPr>
            <w:r w:rsidRPr="00C043BC">
              <w:rPr>
                <w:b/>
                <w:bCs/>
                <w:color w:val="5B9BD5" w:themeColor="accent1"/>
                <w:sz w:val="20"/>
                <w:szCs w:val="20"/>
              </w:rPr>
              <w:t>2024</w:t>
            </w:r>
          </w:p>
        </w:tc>
        <w:tc>
          <w:tcPr>
            <w:tcW w:w="312" w:type="dxa"/>
            <w:textDirection w:val="btLr"/>
            <w:vAlign w:val="center"/>
          </w:tcPr>
          <w:p w14:paraId="0D52DD85" w14:textId="13435369" w:rsidR="007A42E3" w:rsidRPr="00C043BC" w:rsidRDefault="007A42E3" w:rsidP="00F505EC">
            <w:pPr>
              <w:spacing w:after="0" w:line="240" w:lineRule="auto"/>
              <w:contextualSpacing/>
              <w:jc w:val="center"/>
              <w:rPr>
                <w:b/>
                <w:bCs/>
                <w:color w:val="5B9BD5" w:themeColor="accent1"/>
                <w:sz w:val="18"/>
                <w:szCs w:val="18"/>
              </w:rPr>
            </w:pPr>
            <w:r w:rsidRPr="00C043BC">
              <w:rPr>
                <w:b/>
                <w:bCs/>
                <w:color w:val="5B9BD5" w:themeColor="accent1"/>
                <w:sz w:val="20"/>
                <w:szCs w:val="20"/>
              </w:rPr>
              <w:t>2025</w:t>
            </w:r>
          </w:p>
        </w:tc>
        <w:tc>
          <w:tcPr>
            <w:tcW w:w="1559" w:type="dxa"/>
            <w:vMerge/>
            <w:shd w:val="clear" w:color="auto" w:fill="auto"/>
          </w:tcPr>
          <w:p w14:paraId="7482D8C0" w14:textId="60F40AE5" w:rsidR="007A42E3" w:rsidRPr="00150AED" w:rsidRDefault="007A42E3" w:rsidP="007A42E3">
            <w:pPr>
              <w:spacing w:after="0" w:line="240" w:lineRule="auto"/>
              <w:contextualSpacing/>
              <w:jc w:val="center"/>
              <w:rPr>
                <w:b/>
                <w:bCs/>
                <w:sz w:val="18"/>
                <w:szCs w:val="18"/>
              </w:rPr>
            </w:pPr>
          </w:p>
        </w:tc>
        <w:tc>
          <w:tcPr>
            <w:tcW w:w="2268" w:type="dxa"/>
            <w:vMerge/>
            <w:shd w:val="clear" w:color="auto" w:fill="auto"/>
          </w:tcPr>
          <w:p w14:paraId="5AC229DF" w14:textId="77777777" w:rsidR="007A42E3" w:rsidRPr="00150AED" w:rsidRDefault="007A42E3" w:rsidP="007A42E3">
            <w:pPr>
              <w:spacing w:after="0" w:line="240" w:lineRule="auto"/>
              <w:contextualSpacing/>
              <w:jc w:val="center"/>
              <w:rPr>
                <w:b/>
                <w:bCs/>
                <w:sz w:val="18"/>
                <w:szCs w:val="18"/>
              </w:rPr>
            </w:pPr>
          </w:p>
        </w:tc>
        <w:tc>
          <w:tcPr>
            <w:tcW w:w="1559" w:type="dxa"/>
            <w:vMerge/>
            <w:shd w:val="clear" w:color="auto" w:fill="auto"/>
          </w:tcPr>
          <w:p w14:paraId="65CD2E0B" w14:textId="77777777" w:rsidR="007A42E3" w:rsidRPr="00150AED" w:rsidRDefault="007A42E3" w:rsidP="007A42E3">
            <w:pPr>
              <w:spacing w:after="0" w:line="240" w:lineRule="auto"/>
              <w:contextualSpacing/>
              <w:jc w:val="center"/>
              <w:rPr>
                <w:b/>
                <w:bCs/>
                <w:sz w:val="18"/>
                <w:szCs w:val="18"/>
              </w:rPr>
            </w:pPr>
          </w:p>
        </w:tc>
      </w:tr>
      <w:tr w:rsidR="007A42E3" w:rsidRPr="00150AED" w14:paraId="6E418C36" w14:textId="77777777" w:rsidTr="00C043BC">
        <w:tc>
          <w:tcPr>
            <w:tcW w:w="410" w:type="dxa"/>
          </w:tcPr>
          <w:p w14:paraId="56DD84EA" w14:textId="77777777" w:rsidR="007A42E3" w:rsidRPr="002D0B18" w:rsidRDefault="007A42E3" w:rsidP="00E02342">
            <w:r>
              <w:t>1</w:t>
            </w:r>
          </w:p>
        </w:tc>
        <w:tc>
          <w:tcPr>
            <w:tcW w:w="1926" w:type="dxa"/>
          </w:tcPr>
          <w:p w14:paraId="0B40E837" w14:textId="77777777" w:rsidR="007A42E3" w:rsidRPr="006F6188" w:rsidRDefault="007A42E3" w:rsidP="00E02342">
            <w:pPr>
              <w:spacing w:after="0" w:line="240" w:lineRule="auto"/>
              <w:contextualSpacing/>
              <w:rPr>
                <w:sz w:val="20"/>
              </w:rPr>
            </w:pPr>
            <w:r>
              <w:rPr>
                <w:rFonts w:cs="Calibri"/>
                <w:color w:val="000000"/>
                <w:sz w:val="20"/>
              </w:rPr>
              <w:t>Instrumenty planowania przestrzennego kreujące gospodarkę niskoemisyjną – budowa farmy fotowoltaicznej</w:t>
            </w:r>
          </w:p>
        </w:tc>
        <w:tc>
          <w:tcPr>
            <w:tcW w:w="283" w:type="dxa"/>
            <w:shd w:val="clear" w:color="auto" w:fill="auto"/>
          </w:tcPr>
          <w:p w14:paraId="54194C56" w14:textId="77777777" w:rsidR="007A42E3" w:rsidRPr="00150AED" w:rsidRDefault="007A42E3" w:rsidP="00E02342">
            <w:pPr>
              <w:spacing w:after="0" w:line="240" w:lineRule="auto"/>
              <w:contextualSpacing/>
              <w:rPr>
                <w:sz w:val="20"/>
                <w:szCs w:val="20"/>
              </w:rPr>
            </w:pPr>
          </w:p>
        </w:tc>
        <w:tc>
          <w:tcPr>
            <w:tcW w:w="294" w:type="dxa"/>
            <w:shd w:val="clear" w:color="auto" w:fill="D9D9D9" w:themeFill="background1" w:themeFillShade="D9"/>
          </w:tcPr>
          <w:p w14:paraId="69926E95" w14:textId="77777777" w:rsidR="007A42E3" w:rsidRPr="00150AED" w:rsidRDefault="007A42E3" w:rsidP="00E02342">
            <w:pPr>
              <w:spacing w:after="0" w:line="240" w:lineRule="auto"/>
              <w:contextualSpacing/>
              <w:rPr>
                <w:sz w:val="20"/>
                <w:szCs w:val="20"/>
              </w:rPr>
            </w:pPr>
          </w:p>
        </w:tc>
        <w:tc>
          <w:tcPr>
            <w:tcW w:w="294" w:type="dxa"/>
            <w:shd w:val="clear" w:color="auto" w:fill="D9D9D9" w:themeFill="background1" w:themeFillShade="D9"/>
          </w:tcPr>
          <w:p w14:paraId="31A9472F" w14:textId="77777777" w:rsidR="007A42E3" w:rsidRPr="00150AED" w:rsidRDefault="007A42E3" w:rsidP="00E02342">
            <w:pPr>
              <w:spacing w:after="0" w:line="240" w:lineRule="auto"/>
              <w:contextualSpacing/>
              <w:rPr>
                <w:sz w:val="20"/>
                <w:szCs w:val="20"/>
              </w:rPr>
            </w:pPr>
          </w:p>
        </w:tc>
        <w:tc>
          <w:tcPr>
            <w:tcW w:w="308" w:type="dxa"/>
            <w:shd w:val="clear" w:color="auto" w:fill="D9D9D9" w:themeFill="background1" w:themeFillShade="D9"/>
          </w:tcPr>
          <w:p w14:paraId="461CB5FB" w14:textId="77777777" w:rsidR="007A42E3" w:rsidRPr="00150AED" w:rsidRDefault="007A42E3" w:rsidP="00E02342">
            <w:pPr>
              <w:spacing w:after="0" w:line="240" w:lineRule="auto"/>
              <w:contextualSpacing/>
              <w:rPr>
                <w:sz w:val="20"/>
                <w:szCs w:val="20"/>
              </w:rPr>
            </w:pPr>
          </w:p>
        </w:tc>
        <w:tc>
          <w:tcPr>
            <w:tcW w:w="336" w:type="dxa"/>
            <w:shd w:val="clear" w:color="auto" w:fill="D9D9D9" w:themeFill="background1" w:themeFillShade="D9"/>
          </w:tcPr>
          <w:p w14:paraId="567E4B34" w14:textId="77777777" w:rsidR="007A42E3" w:rsidRPr="00150AED" w:rsidRDefault="007A42E3" w:rsidP="00E02342">
            <w:pPr>
              <w:spacing w:after="0" w:line="240" w:lineRule="auto"/>
              <w:contextualSpacing/>
              <w:rPr>
                <w:sz w:val="20"/>
                <w:szCs w:val="20"/>
              </w:rPr>
            </w:pPr>
          </w:p>
        </w:tc>
        <w:tc>
          <w:tcPr>
            <w:tcW w:w="328" w:type="dxa"/>
            <w:shd w:val="clear" w:color="auto" w:fill="D9D9D9" w:themeFill="background1" w:themeFillShade="D9"/>
          </w:tcPr>
          <w:p w14:paraId="4617EEBE" w14:textId="77777777" w:rsidR="007A42E3" w:rsidRPr="00150AED" w:rsidRDefault="007A42E3" w:rsidP="00E02342">
            <w:pPr>
              <w:spacing w:after="0" w:line="240" w:lineRule="auto"/>
              <w:contextualSpacing/>
              <w:rPr>
                <w:sz w:val="20"/>
                <w:szCs w:val="20"/>
              </w:rPr>
            </w:pPr>
          </w:p>
        </w:tc>
        <w:tc>
          <w:tcPr>
            <w:tcW w:w="311" w:type="dxa"/>
            <w:shd w:val="clear" w:color="auto" w:fill="D0CECE" w:themeFill="background2" w:themeFillShade="E6"/>
          </w:tcPr>
          <w:p w14:paraId="09EBABAB" w14:textId="77777777" w:rsidR="007A42E3" w:rsidRDefault="007A42E3" w:rsidP="00E02342">
            <w:pPr>
              <w:spacing w:after="0" w:line="240" w:lineRule="auto"/>
              <w:contextualSpacing/>
              <w:jc w:val="center"/>
              <w:rPr>
                <w:bCs/>
                <w:color w:val="333333"/>
                <w:sz w:val="16"/>
                <w:szCs w:val="16"/>
              </w:rPr>
            </w:pPr>
          </w:p>
        </w:tc>
        <w:tc>
          <w:tcPr>
            <w:tcW w:w="312" w:type="dxa"/>
            <w:shd w:val="clear" w:color="auto" w:fill="D0CECE" w:themeFill="background2" w:themeFillShade="E6"/>
          </w:tcPr>
          <w:p w14:paraId="31256B41" w14:textId="77777777" w:rsidR="007A42E3" w:rsidRDefault="007A42E3" w:rsidP="00E02342">
            <w:pPr>
              <w:spacing w:after="0" w:line="240" w:lineRule="auto"/>
              <w:contextualSpacing/>
              <w:jc w:val="center"/>
              <w:rPr>
                <w:bCs/>
                <w:color w:val="333333"/>
                <w:sz w:val="16"/>
                <w:szCs w:val="16"/>
              </w:rPr>
            </w:pPr>
          </w:p>
        </w:tc>
        <w:tc>
          <w:tcPr>
            <w:tcW w:w="312" w:type="dxa"/>
            <w:shd w:val="clear" w:color="auto" w:fill="D0CECE" w:themeFill="background2" w:themeFillShade="E6"/>
          </w:tcPr>
          <w:p w14:paraId="039075EF" w14:textId="77777777" w:rsidR="007A42E3" w:rsidRDefault="007A42E3" w:rsidP="00E02342">
            <w:pPr>
              <w:spacing w:after="0" w:line="240" w:lineRule="auto"/>
              <w:contextualSpacing/>
              <w:jc w:val="center"/>
              <w:rPr>
                <w:bCs/>
                <w:color w:val="333333"/>
                <w:sz w:val="16"/>
                <w:szCs w:val="16"/>
              </w:rPr>
            </w:pPr>
          </w:p>
        </w:tc>
        <w:tc>
          <w:tcPr>
            <w:tcW w:w="312" w:type="dxa"/>
            <w:shd w:val="clear" w:color="auto" w:fill="D0CECE" w:themeFill="background2" w:themeFillShade="E6"/>
          </w:tcPr>
          <w:p w14:paraId="5808F2B7" w14:textId="77777777" w:rsidR="007A42E3" w:rsidRDefault="007A42E3" w:rsidP="00E02342">
            <w:pPr>
              <w:spacing w:after="0" w:line="240" w:lineRule="auto"/>
              <w:contextualSpacing/>
              <w:jc w:val="center"/>
              <w:rPr>
                <w:bCs/>
                <w:color w:val="333333"/>
                <w:sz w:val="16"/>
                <w:szCs w:val="16"/>
              </w:rPr>
            </w:pPr>
          </w:p>
        </w:tc>
        <w:tc>
          <w:tcPr>
            <w:tcW w:w="312" w:type="dxa"/>
            <w:shd w:val="clear" w:color="auto" w:fill="D0CECE" w:themeFill="background2" w:themeFillShade="E6"/>
          </w:tcPr>
          <w:p w14:paraId="52B1701A" w14:textId="4CA25034" w:rsidR="007A42E3" w:rsidRDefault="007A42E3" w:rsidP="00E02342">
            <w:pPr>
              <w:spacing w:after="0" w:line="240" w:lineRule="auto"/>
              <w:contextualSpacing/>
              <w:jc w:val="center"/>
              <w:rPr>
                <w:bCs/>
                <w:color w:val="333333"/>
                <w:sz w:val="16"/>
                <w:szCs w:val="16"/>
              </w:rPr>
            </w:pPr>
          </w:p>
        </w:tc>
        <w:tc>
          <w:tcPr>
            <w:tcW w:w="1559" w:type="dxa"/>
          </w:tcPr>
          <w:p w14:paraId="1F2EDB99" w14:textId="3F08E120" w:rsidR="007A42E3" w:rsidRDefault="007A42E3" w:rsidP="00E02342">
            <w:pPr>
              <w:spacing w:after="0" w:line="240" w:lineRule="auto"/>
              <w:contextualSpacing/>
              <w:jc w:val="center"/>
              <w:rPr>
                <w:bCs/>
                <w:color w:val="333333"/>
                <w:sz w:val="16"/>
                <w:szCs w:val="16"/>
              </w:rPr>
            </w:pPr>
            <w:r>
              <w:rPr>
                <w:bCs/>
                <w:color w:val="333333"/>
                <w:sz w:val="16"/>
                <w:szCs w:val="16"/>
              </w:rPr>
              <w:t xml:space="preserve">Urząd Gminy Olszanka </w:t>
            </w:r>
          </w:p>
          <w:p w14:paraId="63AB37A0" w14:textId="77777777" w:rsidR="007A42E3" w:rsidRDefault="007A42E3" w:rsidP="00E02342">
            <w:pPr>
              <w:spacing w:after="0" w:line="240" w:lineRule="auto"/>
              <w:contextualSpacing/>
              <w:jc w:val="center"/>
              <w:rPr>
                <w:bCs/>
                <w:color w:val="333333"/>
                <w:sz w:val="16"/>
                <w:szCs w:val="16"/>
              </w:rPr>
            </w:pPr>
            <w:r w:rsidRPr="00D97032">
              <w:rPr>
                <w:bCs/>
                <w:color w:val="333333"/>
                <w:sz w:val="16"/>
                <w:szCs w:val="16"/>
              </w:rPr>
              <w:t>Referat Inwestycji, Rolnictwa i Ochrony Środowiska</w:t>
            </w:r>
            <w:r>
              <w:rPr>
                <w:bCs/>
                <w:color w:val="333333"/>
                <w:sz w:val="16"/>
                <w:szCs w:val="16"/>
              </w:rPr>
              <w:t>,</w:t>
            </w:r>
          </w:p>
          <w:p w14:paraId="3A81D40F" w14:textId="77777777" w:rsidR="007A42E3" w:rsidRPr="00D97032" w:rsidRDefault="007A42E3" w:rsidP="00E02342">
            <w:pPr>
              <w:spacing w:after="0" w:line="240" w:lineRule="auto"/>
              <w:contextualSpacing/>
              <w:jc w:val="center"/>
              <w:rPr>
                <w:sz w:val="16"/>
                <w:szCs w:val="16"/>
              </w:rPr>
            </w:pPr>
            <w:r>
              <w:rPr>
                <w:bCs/>
                <w:color w:val="333333"/>
                <w:sz w:val="16"/>
                <w:szCs w:val="16"/>
              </w:rPr>
              <w:t>Starostwo Powiatowe w Brzegu Wydział Budownictwa</w:t>
            </w:r>
          </w:p>
        </w:tc>
        <w:tc>
          <w:tcPr>
            <w:tcW w:w="2268" w:type="dxa"/>
            <w:vAlign w:val="center"/>
          </w:tcPr>
          <w:p w14:paraId="21B1229C" w14:textId="49136EA9" w:rsidR="007A42E3" w:rsidRPr="00DC0268" w:rsidRDefault="00DC0268" w:rsidP="00DC0268">
            <w:pPr>
              <w:spacing w:after="0" w:line="240" w:lineRule="auto"/>
              <w:contextualSpacing/>
              <w:jc w:val="center"/>
              <w:rPr>
                <w:color w:val="5B9BD5" w:themeColor="accent1"/>
                <w:sz w:val="20"/>
                <w:szCs w:val="20"/>
              </w:rPr>
            </w:pPr>
            <w:r w:rsidRPr="00DC0268">
              <w:rPr>
                <w:color w:val="5B9BD5" w:themeColor="accent1"/>
                <w:sz w:val="20"/>
                <w:szCs w:val="20"/>
              </w:rPr>
              <w:t>1</w:t>
            </w:r>
            <w:r>
              <w:rPr>
                <w:color w:val="5B9BD5" w:themeColor="accent1"/>
                <w:sz w:val="20"/>
                <w:szCs w:val="20"/>
              </w:rPr>
              <w:t>2</w:t>
            </w:r>
            <w:r w:rsidR="007A42E3" w:rsidRPr="00DC0268">
              <w:rPr>
                <w:color w:val="5B9BD5" w:themeColor="accent1"/>
                <w:sz w:val="20"/>
                <w:szCs w:val="20"/>
              </w:rPr>
              <w:t> 000 000</w:t>
            </w:r>
            <w:r w:rsidR="007A42E3" w:rsidRPr="00DC0268">
              <w:rPr>
                <w:color w:val="5B9BD5" w:themeColor="accent1"/>
                <w:sz w:val="20"/>
                <w:szCs w:val="20"/>
                <w:vertAlign w:val="superscript"/>
              </w:rPr>
              <w:t>*</w:t>
            </w:r>
          </w:p>
        </w:tc>
        <w:tc>
          <w:tcPr>
            <w:tcW w:w="1559" w:type="dxa"/>
            <w:vAlign w:val="center"/>
          </w:tcPr>
          <w:p w14:paraId="23898860" w14:textId="77777777" w:rsidR="007A42E3" w:rsidRPr="00150AED" w:rsidRDefault="007A42E3" w:rsidP="00E02342">
            <w:pPr>
              <w:spacing w:after="0" w:line="240" w:lineRule="auto"/>
              <w:contextualSpacing/>
              <w:jc w:val="center"/>
              <w:rPr>
                <w:sz w:val="20"/>
                <w:szCs w:val="20"/>
              </w:rPr>
            </w:pPr>
            <w:r>
              <w:rPr>
                <w:sz w:val="20"/>
                <w:szCs w:val="20"/>
              </w:rPr>
              <w:t>środki prywatne inwestora</w:t>
            </w:r>
          </w:p>
        </w:tc>
      </w:tr>
    </w:tbl>
    <w:p w14:paraId="63ACDC71" w14:textId="45C6EB6E" w:rsidR="00E02342" w:rsidRDefault="00DC0268" w:rsidP="00E02342">
      <w:pPr>
        <w:ind w:left="-142"/>
        <w:jc w:val="both"/>
      </w:pPr>
      <w:r>
        <w:t xml:space="preserve">*koszt przyjęty za danymi: </w:t>
      </w:r>
      <w:r w:rsidRPr="00DC0268">
        <w:t>GLOBENERGIA Sp. z o.o.</w:t>
      </w:r>
    </w:p>
    <w:p w14:paraId="12B1DB5F" w14:textId="77777777" w:rsidR="00DC0268" w:rsidRDefault="00DC0268" w:rsidP="00E02342">
      <w:pPr>
        <w:ind w:left="-142"/>
        <w:jc w:val="both"/>
      </w:pPr>
    </w:p>
    <w:p w14:paraId="7991B962" w14:textId="77777777" w:rsidR="0049760C" w:rsidRPr="00D92454" w:rsidRDefault="0049760C" w:rsidP="00D4627B">
      <w:pPr>
        <w:pStyle w:val="Nagwek2"/>
        <w:numPr>
          <w:ilvl w:val="1"/>
          <w:numId w:val="70"/>
        </w:numPr>
        <w:ind w:left="1134"/>
        <w:rPr>
          <w:strike/>
        </w:rPr>
      </w:pPr>
      <w:bookmarkStart w:id="90" w:name="_Toc58959312"/>
      <w:r w:rsidRPr="00D92454">
        <w:rPr>
          <w:strike/>
        </w:rPr>
        <w:t>Zestawienie uzyskanych wskaźników redukcji emisji, zużycia energii finalnej</w:t>
      </w:r>
      <w:r w:rsidR="00E02342" w:rsidRPr="00D92454">
        <w:rPr>
          <w:strike/>
        </w:rPr>
        <w:t xml:space="preserve"> i wzrostu udziału energii pochodzącej z OZE</w:t>
      </w:r>
      <w:bookmarkEnd w:id="90"/>
    </w:p>
    <w:p w14:paraId="6681D8BD" w14:textId="77777777" w:rsidR="00F80E3B" w:rsidRPr="00D92454" w:rsidRDefault="00F80E3B" w:rsidP="00FA6097">
      <w:pPr>
        <w:spacing w:after="0"/>
        <w:rPr>
          <w:strike/>
        </w:rPr>
      </w:pPr>
    </w:p>
    <w:p w14:paraId="1E64B97B" w14:textId="4955250E" w:rsidR="00F80E3B" w:rsidRPr="00D92454" w:rsidRDefault="00F80E3B" w:rsidP="00F80E3B">
      <w:pPr>
        <w:spacing w:after="0"/>
        <w:rPr>
          <w:strike/>
        </w:rPr>
      </w:pPr>
      <w:r w:rsidRPr="00D92454">
        <w:rPr>
          <w:b/>
          <w:strike/>
        </w:rPr>
        <w:t xml:space="preserve">Tabela </w:t>
      </w:r>
      <w:r w:rsidR="00DC1952" w:rsidRPr="00D92454">
        <w:rPr>
          <w:b/>
          <w:strike/>
        </w:rPr>
        <w:t>3</w:t>
      </w:r>
      <w:r w:rsidR="00E46FC7">
        <w:rPr>
          <w:b/>
          <w:strike/>
        </w:rPr>
        <w:t>8</w:t>
      </w:r>
      <w:r w:rsidRPr="00D92454">
        <w:rPr>
          <w:b/>
          <w:strike/>
        </w:rPr>
        <w:t>.</w:t>
      </w:r>
      <w:r w:rsidRPr="00D92454">
        <w:rPr>
          <w:strike/>
        </w:rPr>
        <w:t xml:space="preserve"> Zestawienie wskaźników redukcji</w:t>
      </w:r>
    </w:p>
    <w:tbl>
      <w:tblPr>
        <w:tblW w:w="10258"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5459"/>
        <w:gridCol w:w="1023"/>
        <w:gridCol w:w="1498"/>
        <w:gridCol w:w="1858"/>
      </w:tblGrid>
      <w:tr w:rsidR="00B841C8" w:rsidRPr="00D92454" w14:paraId="7E99AA83" w14:textId="77777777" w:rsidTr="00B841C8">
        <w:trPr>
          <w:trHeight w:val="290"/>
        </w:trPr>
        <w:tc>
          <w:tcPr>
            <w:tcW w:w="420" w:type="dxa"/>
            <w:vMerge w:val="restart"/>
            <w:vAlign w:val="center"/>
          </w:tcPr>
          <w:p w14:paraId="192C6FF7" w14:textId="77777777" w:rsidR="00B841C8" w:rsidRPr="00D92454" w:rsidRDefault="00B841C8" w:rsidP="00F80E3B">
            <w:pPr>
              <w:spacing w:after="0"/>
              <w:ind w:right="-38"/>
              <w:jc w:val="center"/>
              <w:rPr>
                <w:strike/>
                <w:color w:val="000000"/>
                <w:sz w:val="20"/>
                <w:szCs w:val="20"/>
              </w:rPr>
            </w:pPr>
            <w:r w:rsidRPr="00D92454">
              <w:rPr>
                <w:strike/>
                <w:color w:val="000000"/>
                <w:sz w:val="20"/>
                <w:szCs w:val="20"/>
              </w:rPr>
              <w:t>Lp.</w:t>
            </w:r>
          </w:p>
        </w:tc>
        <w:tc>
          <w:tcPr>
            <w:tcW w:w="5459" w:type="dxa"/>
            <w:vMerge w:val="restart"/>
            <w:vAlign w:val="center"/>
          </w:tcPr>
          <w:p w14:paraId="58D006C2" w14:textId="77777777" w:rsidR="00B841C8" w:rsidRPr="00D92454" w:rsidRDefault="00B841C8" w:rsidP="0049760C">
            <w:pPr>
              <w:spacing w:after="0"/>
              <w:jc w:val="center"/>
              <w:rPr>
                <w:strike/>
                <w:sz w:val="20"/>
                <w:szCs w:val="20"/>
              </w:rPr>
            </w:pPr>
            <w:r w:rsidRPr="00D92454">
              <w:rPr>
                <w:strike/>
                <w:sz w:val="20"/>
                <w:szCs w:val="20"/>
              </w:rPr>
              <w:t>Nazwa zadania</w:t>
            </w:r>
          </w:p>
        </w:tc>
        <w:tc>
          <w:tcPr>
            <w:tcW w:w="4379" w:type="dxa"/>
            <w:gridSpan w:val="3"/>
            <w:vAlign w:val="center"/>
          </w:tcPr>
          <w:p w14:paraId="3FA02AE0" w14:textId="77777777" w:rsidR="00B841C8" w:rsidRPr="00D92454" w:rsidRDefault="00B841C8" w:rsidP="00B841C8">
            <w:pPr>
              <w:spacing w:after="0" w:line="240" w:lineRule="auto"/>
              <w:jc w:val="center"/>
              <w:rPr>
                <w:strike/>
                <w:sz w:val="20"/>
                <w:szCs w:val="20"/>
              </w:rPr>
            </w:pPr>
            <w:r w:rsidRPr="00D92454">
              <w:rPr>
                <w:strike/>
                <w:sz w:val="20"/>
                <w:szCs w:val="20"/>
              </w:rPr>
              <w:t>Wskaźnik redukcji/wzrostu w stosunku do roku bazowego</w:t>
            </w:r>
          </w:p>
        </w:tc>
      </w:tr>
      <w:tr w:rsidR="0020596A" w:rsidRPr="00D92454" w14:paraId="1CB030FB" w14:textId="77777777" w:rsidTr="00B841C8">
        <w:trPr>
          <w:trHeight w:val="737"/>
        </w:trPr>
        <w:tc>
          <w:tcPr>
            <w:tcW w:w="420" w:type="dxa"/>
            <w:vMerge/>
          </w:tcPr>
          <w:p w14:paraId="682F6D4E" w14:textId="77777777" w:rsidR="0020596A" w:rsidRPr="00D92454" w:rsidRDefault="0020596A" w:rsidP="0049760C">
            <w:pPr>
              <w:spacing w:after="0"/>
              <w:jc w:val="center"/>
              <w:rPr>
                <w:strike/>
                <w:color w:val="000000"/>
                <w:sz w:val="20"/>
                <w:szCs w:val="20"/>
              </w:rPr>
            </w:pPr>
          </w:p>
        </w:tc>
        <w:tc>
          <w:tcPr>
            <w:tcW w:w="5459" w:type="dxa"/>
            <w:vMerge/>
          </w:tcPr>
          <w:p w14:paraId="7E814424" w14:textId="77777777" w:rsidR="0020596A" w:rsidRPr="00D92454" w:rsidRDefault="0020596A" w:rsidP="0049760C">
            <w:pPr>
              <w:spacing w:after="0"/>
              <w:jc w:val="center"/>
              <w:rPr>
                <w:strike/>
                <w:sz w:val="20"/>
                <w:szCs w:val="20"/>
              </w:rPr>
            </w:pPr>
          </w:p>
        </w:tc>
        <w:tc>
          <w:tcPr>
            <w:tcW w:w="1023" w:type="dxa"/>
            <w:vAlign w:val="center"/>
          </w:tcPr>
          <w:p w14:paraId="40200E1E" w14:textId="77777777" w:rsidR="0020596A" w:rsidRPr="00D92454" w:rsidRDefault="0020596A" w:rsidP="00B841C8">
            <w:pPr>
              <w:spacing w:after="0" w:line="240" w:lineRule="auto"/>
              <w:ind w:left="-120" w:right="-24"/>
              <w:jc w:val="center"/>
              <w:rPr>
                <w:strike/>
                <w:sz w:val="20"/>
                <w:szCs w:val="20"/>
              </w:rPr>
            </w:pPr>
            <w:r w:rsidRPr="00D92454">
              <w:rPr>
                <w:strike/>
                <w:sz w:val="20"/>
                <w:szCs w:val="20"/>
              </w:rPr>
              <w:t>Redukcji emisji CO</w:t>
            </w:r>
            <w:r w:rsidRPr="00D92454">
              <w:rPr>
                <w:strike/>
                <w:sz w:val="20"/>
                <w:szCs w:val="20"/>
                <w:vertAlign w:val="subscript"/>
              </w:rPr>
              <w:t>2</w:t>
            </w:r>
            <w:r w:rsidR="00B841C8" w:rsidRPr="00D92454">
              <w:rPr>
                <w:strike/>
                <w:sz w:val="20"/>
                <w:szCs w:val="20"/>
                <w:vertAlign w:val="subscript"/>
              </w:rPr>
              <w:t xml:space="preserve"> </w:t>
            </w:r>
            <w:r w:rsidRPr="00D92454">
              <w:rPr>
                <w:strike/>
                <w:sz w:val="20"/>
                <w:szCs w:val="20"/>
              </w:rPr>
              <w:t>[Mg CO</w:t>
            </w:r>
            <w:r w:rsidRPr="00D92454">
              <w:rPr>
                <w:strike/>
                <w:sz w:val="20"/>
                <w:szCs w:val="20"/>
                <w:vertAlign w:val="subscript"/>
              </w:rPr>
              <w:t>2</w:t>
            </w:r>
            <w:r w:rsidRPr="00D92454">
              <w:rPr>
                <w:strike/>
                <w:sz w:val="20"/>
                <w:szCs w:val="20"/>
              </w:rPr>
              <w:t>]</w:t>
            </w:r>
          </w:p>
        </w:tc>
        <w:tc>
          <w:tcPr>
            <w:tcW w:w="1498" w:type="dxa"/>
            <w:vAlign w:val="center"/>
          </w:tcPr>
          <w:p w14:paraId="28CA6440" w14:textId="77777777" w:rsidR="0020596A" w:rsidRPr="00D92454" w:rsidRDefault="0020596A" w:rsidP="00B841C8">
            <w:pPr>
              <w:spacing w:after="0" w:line="240" w:lineRule="auto"/>
              <w:ind w:left="-108" w:right="-52"/>
              <w:jc w:val="center"/>
              <w:rPr>
                <w:strike/>
                <w:sz w:val="20"/>
                <w:szCs w:val="20"/>
              </w:rPr>
            </w:pPr>
            <w:r w:rsidRPr="00D92454">
              <w:rPr>
                <w:strike/>
                <w:sz w:val="20"/>
                <w:szCs w:val="20"/>
              </w:rPr>
              <w:t>Redukcji zużycia energii finalnej</w:t>
            </w:r>
          </w:p>
          <w:p w14:paraId="7774AC6F" w14:textId="77777777" w:rsidR="0020596A" w:rsidRPr="00D92454" w:rsidRDefault="0020596A" w:rsidP="00B841C8">
            <w:pPr>
              <w:spacing w:after="0" w:line="240" w:lineRule="auto"/>
              <w:ind w:left="-108" w:right="-52"/>
              <w:jc w:val="center"/>
              <w:rPr>
                <w:strike/>
                <w:sz w:val="20"/>
                <w:szCs w:val="20"/>
              </w:rPr>
            </w:pPr>
            <w:r w:rsidRPr="00D92454">
              <w:rPr>
                <w:strike/>
                <w:sz w:val="20"/>
                <w:szCs w:val="20"/>
              </w:rPr>
              <w:t>[MWh]</w:t>
            </w:r>
          </w:p>
        </w:tc>
        <w:tc>
          <w:tcPr>
            <w:tcW w:w="1858" w:type="dxa"/>
          </w:tcPr>
          <w:p w14:paraId="52081F93" w14:textId="77777777" w:rsidR="0020596A" w:rsidRPr="00D92454" w:rsidRDefault="00B841C8" w:rsidP="00B841C8">
            <w:pPr>
              <w:spacing w:after="0" w:line="240" w:lineRule="auto"/>
              <w:ind w:left="-122" w:right="-108"/>
              <w:jc w:val="center"/>
              <w:rPr>
                <w:strike/>
                <w:sz w:val="20"/>
                <w:szCs w:val="20"/>
              </w:rPr>
            </w:pPr>
            <w:r w:rsidRPr="00D92454">
              <w:rPr>
                <w:strike/>
                <w:sz w:val="20"/>
                <w:szCs w:val="20"/>
              </w:rPr>
              <w:t xml:space="preserve">Wzrost udziału energii </w:t>
            </w:r>
            <w:r w:rsidR="00C01AEC" w:rsidRPr="00D92454">
              <w:rPr>
                <w:strike/>
                <w:sz w:val="20"/>
                <w:szCs w:val="20"/>
              </w:rPr>
              <w:t>pochodzącej z</w:t>
            </w:r>
            <w:r w:rsidRPr="00D92454">
              <w:rPr>
                <w:strike/>
                <w:sz w:val="20"/>
                <w:szCs w:val="20"/>
              </w:rPr>
              <w:t> </w:t>
            </w:r>
            <w:r w:rsidR="00C01AEC" w:rsidRPr="00D92454">
              <w:rPr>
                <w:strike/>
                <w:sz w:val="20"/>
                <w:szCs w:val="20"/>
              </w:rPr>
              <w:t>OZE</w:t>
            </w:r>
            <w:r w:rsidR="00D7776A" w:rsidRPr="00D92454">
              <w:rPr>
                <w:strike/>
                <w:sz w:val="20"/>
                <w:szCs w:val="20"/>
              </w:rPr>
              <w:t xml:space="preserve"> [MWh]</w:t>
            </w:r>
          </w:p>
        </w:tc>
      </w:tr>
      <w:tr w:rsidR="0020596A" w:rsidRPr="00D92454" w14:paraId="0E796C6F" w14:textId="77777777" w:rsidTr="00B841C8">
        <w:tc>
          <w:tcPr>
            <w:tcW w:w="420" w:type="dxa"/>
            <w:vAlign w:val="center"/>
          </w:tcPr>
          <w:p w14:paraId="2E53DA36" w14:textId="77777777" w:rsidR="0020596A" w:rsidRPr="00D92454" w:rsidRDefault="0020596A" w:rsidP="0049760C">
            <w:pPr>
              <w:spacing w:after="0"/>
              <w:jc w:val="center"/>
              <w:rPr>
                <w:strike/>
                <w:sz w:val="20"/>
                <w:szCs w:val="20"/>
              </w:rPr>
            </w:pPr>
            <w:r w:rsidRPr="00D92454">
              <w:rPr>
                <w:strike/>
                <w:sz w:val="20"/>
                <w:szCs w:val="20"/>
              </w:rPr>
              <w:t>1</w:t>
            </w:r>
          </w:p>
        </w:tc>
        <w:tc>
          <w:tcPr>
            <w:tcW w:w="5459" w:type="dxa"/>
            <w:vAlign w:val="center"/>
          </w:tcPr>
          <w:p w14:paraId="61E718F7" w14:textId="77777777" w:rsidR="0020596A" w:rsidRPr="00D92454" w:rsidRDefault="0020596A" w:rsidP="0049760C">
            <w:pPr>
              <w:spacing w:after="0"/>
              <w:rPr>
                <w:strike/>
                <w:sz w:val="20"/>
                <w:szCs w:val="20"/>
              </w:rPr>
            </w:pPr>
            <w:r w:rsidRPr="00D92454">
              <w:rPr>
                <w:strike/>
                <w:sz w:val="20"/>
                <w:szCs w:val="20"/>
              </w:rPr>
              <w:t xml:space="preserve">Termomodernizacja budynków komunalnych gminy </w:t>
            </w:r>
            <w:r w:rsidR="002B648D" w:rsidRPr="00D92454">
              <w:rPr>
                <w:strike/>
                <w:sz w:val="20"/>
                <w:szCs w:val="20"/>
              </w:rPr>
              <w:t>Olszanka</w:t>
            </w:r>
          </w:p>
        </w:tc>
        <w:tc>
          <w:tcPr>
            <w:tcW w:w="1023" w:type="dxa"/>
            <w:vAlign w:val="center"/>
          </w:tcPr>
          <w:p w14:paraId="79B5A347" w14:textId="77777777" w:rsidR="0020596A" w:rsidRPr="00D92454" w:rsidRDefault="00A2740E" w:rsidP="00A2740E">
            <w:pPr>
              <w:spacing w:after="0"/>
              <w:ind w:left="34"/>
              <w:jc w:val="center"/>
              <w:rPr>
                <w:strike/>
                <w:sz w:val="20"/>
                <w:szCs w:val="20"/>
              </w:rPr>
            </w:pPr>
            <w:r w:rsidRPr="00D92454">
              <w:rPr>
                <w:strike/>
                <w:sz w:val="20"/>
                <w:szCs w:val="20"/>
              </w:rPr>
              <w:t>90,64</w:t>
            </w:r>
          </w:p>
        </w:tc>
        <w:tc>
          <w:tcPr>
            <w:tcW w:w="1498" w:type="dxa"/>
            <w:vAlign w:val="center"/>
          </w:tcPr>
          <w:p w14:paraId="4845DC0B" w14:textId="77777777" w:rsidR="0020596A" w:rsidRPr="00D92454" w:rsidRDefault="00A2740E" w:rsidP="00A2740E">
            <w:pPr>
              <w:spacing w:after="0"/>
              <w:ind w:left="34"/>
              <w:jc w:val="center"/>
              <w:rPr>
                <w:strike/>
                <w:sz w:val="20"/>
                <w:szCs w:val="20"/>
              </w:rPr>
            </w:pPr>
            <w:r w:rsidRPr="00D92454">
              <w:rPr>
                <w:strike/>
                <w:sz w:val="20"/>
                <w:szCs w:val="20"/>
              </w:rPr>
              <w:t>265,78</w:t>
            </w:r>
          </w:p>
        </w:tc>
        <w:tc>
          <w:tcPr>
            <w:tcW w:w="1858" w:type="dxa"/>
            <w:vAlign w:val="center"/>
          </w:tcPr>
          <w:p w14:paraId="3B177893" w14:textId="77777777" w:rsidR="0020596A" w:rsidRPr="00D92454" w:rsidRDefault="00D7776A" w:rsidP="00A2740E">
            <w:pPr>
              <w:spacing w:after="0"/>
              <w:ind w:left="34"/>
              <w:jc w:val="center"/>
              <w:rPr>
                <w:strike/>
                <w:sz w:val="20"/>
                <w:szCs w:val="20"/>
              </w:rPr>
            </w:pPr>
            <w:r w:rsidRPr="00D92454">
              <w:rPr>
                <w:strike/>
                <w:sz w:val="20"/>
                <w:szCs w:val="20"/>
              </w:rPr>
              <w:t>0</w:t>
            </w:r>
          </w:p>
        </w:tc>
      </w:tr>
      <w:tr w:rsidR="00D7776A" w:rsidRPr="00D92454" w14:paraId="768BE4F6" w14:textId="77777777" w:rsidTr="00B841C8">
        <w:tc>
          <w:tcPr>
            <w:tcW w:w="420" w:type="dxa"/>
            <w:vAlign w:val="center"/>
          </w:tcPr>
          <w:p w14:paraId="6341874F" w14:textId="77777777" w:rsidR="00D7776A" w:rsidRPr="00D92454" w:rsidRDefault="00D7776A" w:rsidP="00D7776A">
            <w:pPr>
              <w:spacing w:after="0"/>
              <w:jc w:val="center"/>
              <w:rPr>
                <w:strike/>
                <w:sz w:val="20"/>
                <w:szCs w:val="20"/>
              </w:rPr>
            </w:pPr>
            <w:r w:rsidRPr="00D92454">
              <w:rPr>
                <w:strike/>
                <w:sz w:val="20"/>
                <w:szCs w:val="20"/>
              </w:rPr>
              <w:lastRenderedPageBreak/>
              <w:t>2</w:t>
            </w:r>
          </w:p>
        </w:tc>
        <w:tc>
          <w:tcPr>
            <w:tcW w:w="5459" w:type="dxa"/>
            <w:vAlign w:val="center"/>
          </w:tcPr>
          <w:p w14:paraId="63F0C940" w14:textId="77777777" w:rsidR="00D7776A" w:rsidRPr="00D92454" w:rsidRDefault="00D7776A" w:rsidP="00D7776A">
            <w:pPr>
              <w:spacing w:after="0"/>
              <w:rPr>
                <w:strike/>
                <w:sz w:val="20"/>
                <w:szCs w:val="20"/>
              </w:rPr>
            </w:pPr>
            <w:r w:rsidRPr="00D92454">
              <w:rPr>
                <w:strike/>
                <w:sz w:val="20"/>
                <w:szCs w:val="20"/>
              </w:rPr>
              <w:t>Redukcja emisji CO2 poprzez realizację inwestycji w OZE</w:t>
            </w:r>
          </w:p>
        </w:tc>
        <w:tc>
          <w:tcPr>
            <w:tcW w:w="1023" w:type="dxa"/>
            <w:vAlign w:val="center"/>
          </w:tcPr>
          <w:p w14:paraId="27657724" w14:textId="77777777" w:rsidR="00D7776A" w:rsidRPr="00D92454" w:rsidRDefault="00DF0070" w:rsidP="00A2740E">
            <w:pPr>
              <w:spacing w:after="0"/>
              <w:ind w:left="34"/>
              <w:jc w:val="center"/>
              <w:rPr>
                <w:strike/>
                <w:sz w:val="20"/>
                <w:szCs w:val="20"/>
              </w:rPr>
            </w:pPr>
            <w:r w:rsidRPr="00D92454">
              <w:rPr>
                <w:strike/>
                <w:sz w:val="20"/>
                <w:szCs w:val="20"/>
              </w:rPr>
              <w:t>25,47</w:t>
            </w:r>
          </w:p>
        </w:tc>
        <w:tc>
          <w:tcPr>
            <w:tcW w:w="1498" w:type="dxa"/>
            <w:vAlign w:val="center"/>
          </w:tcPr>
          <w:p w14:paraId="7A986037" w14:textId="77777777" w:rsidR="00D7776A" w:rsidRPr="00D92454" w:rsidRDefault="00DF0070" w:rsidP="00A2740E">
            <w:pPr>
              <w:spacing w:after="0"/>
              <w:ind w:left="34"/>
              <w:jc w:val="center"/>
              <w:rPr>
                <w:strike/>
                <w:sz w:val="20"/>
                <w:szCs w:val="20"/>
              </w:rPr>
            </w:pPr>
            <w:r w:rsidRPr="00D92454">
              <w:rPr>
                <w:strike/>
                <w:sz w:val="20"/>
                <w:szCs w:val="20"/>
              </w:rPr>
              <w:t>86,43</w:t>
            </w:r>
          </w:p>
        </w:tc>
        <w:tc>
          <w:tcPr>
            <w:tcW w:w="1858" w:type="dxa"/>
            <w:vAlign w:val="center"/>
          </w:tcPr>
          <w:p w14:paraId="42B00A67" w14:textId="77777777" w:rsidR="00D7776A" w:rsidRPr="00D92454" w:rsidRDefault="00DF0070" w:rsidP="00A2740E">
            <w:pPr>
              <w:spacing w:after="0"/>
              <w:ind w:left="34"/>
              <w:jc w:val="center"/>
              <w:rPr>
                <w:strike/>
                <w:sz w:val="20"/>
                <w:szCs w:val="20"/>
              </w:rPr>
            </w:pPr>
            <w:r w:rsidRPr="00D92454">
              <w:rPr>
                <w:strike/>
                <w:sz w:val="20"/>
                <w:szCs w:val="20"/>
              </w:rPr>
              <w:t>86,43</w:t>
            </w:r>
          </w:p>
        </w:tc>
      </w:tr>
      <w:tr w:rsidR="00D7776A" w:rsidRPr="00D92454" w14:paraId="6DAB93A8" w14:textId="77777777" w:rsidTr="00B841C8">
        <w:tc>
          <w:tcPr>
            <w:tcW w:w="420" w:type="dxa"/>
            <w:vAlign w:val="center"/>
          </w:tcPr>
          <w:p w14:paraId="6FDB9F82" w14:textId="77777777" w:rsidR="00D7776A" w:rsidRPr="00D92454" w:rsidRDefault="00D7776A" w:rsidP="00D7776A">
            <w:pPr>
              <w:spacing w:after="0"/>
              <w:jc w:val="center"/>
              <w:rPr>
                <w:strike/>
                <w:sz w:val="20"/>
                <w:szCs w:val="20"/>
              </w:rPr>
            </w:pPr>
            <w:r w:rsidRPr="00D92454">
              <w:rPr>
                <w:strike/>
                <w:sz w:val="20"/>
                <w:szCs w:val="20"/>
              </w:rPr>
              <w:t>3</w:t>
            </w:r>
          </w:p>
        </w:tc>
        <w:tc>
          <w:tcPr>
            <w:tcW w:w="5459" w:type="dxa"/>
            <w:vAlign w:val="center"/>
          </w:tcPr>
          <w:p w14:paraId="57833F07" w14:textId="77777777" w:rsidR="00D7776A" w:rsidRPr="00D92454" w:rsidRDefault="00D7776A" w:rsidP="00D7776A">
            <w:pPr>
              <w:spacing w:after="0"/>
              <w:rPr>
                <w:strike/>
                <w:sz w:val="20"/>
                <w:szCs w:val="20"/>
              </w:rPr>
            </w:pPr>
            <w:r w:rsidRPr="00D92454">
              <w:rPr>
                <w:strike/>
                <w:sz w:val="20"/>
                <w:szCs w:val="20"/>
              </w:rPr>
              <w:t>Redukcja emisji CO2 poprzez wymianę niskosprawnych kotłów</w:t>
            </w:r>
          </w:p>
        </w:tc>
        <w:tc>
          <w:tcPr>
            <w:tcW w:w="1023" w:type="dxa"/>
            <w:vAlign w:val="center"/>
          </w:tcPr>
          <w:p w14:paraId="6115D2AC" w14:textId="77777777" w:rsidR="00D7776A" w:rsidRPr="00D92454" w:rsidRDefault="00DF0070" w:rsidP="00A2740E">
            <w:pPr>
              <w:spacing w:after="0"/>
              <w:ind w:left="34"/>
              <w:jc w:val="center"/>
              <w:rPr>
                <w:strike/>
                <w:sz w:val="20"/>
                <w:szCs w:val="20"/>
              </w:rPr>
            </w:pPr>
            <w:r w:rsidRPr="00D92454">
              <w:rPr>
                <w:strike/>
                <w:sz w:val="20"/>
                <w:szCs w:val="20"/>
              </w:rPr>
              <w:t>67,91</w:t>
            </w:r>
          </w:p>
        </w:tc>
        <w:tc>
          <w:tcPr>
            <w:tcW w:w="1498" w:type="dxa"/>
            <w:vAlign w:val="center"/>
          </w:tcPr>
          <w:p w14:paraId="1D3FF63D" w14:textId="77777777" w:rsidR="00D7776A" w:rsidRPr="00D92454" w:rsidRDefault="00DF0070" w:rsidP="00A2740E">
            <w:pPr>
              <w:spacing w:after="0"/>
              <w:ind w:left="34"/>
              <w:jc w:val="center"/>
              <w:rPr>
                <w:strike/>
                <w:sz w:val="20"/>
                <w:szCs w:val="20"/>
              </w:rPr>
            </w:pPr>
            <w:r w:rsidRPr="00D92454">
              <w:rPr>
                <w:strike/>
                <w:sz w:val="20"/>
                <w:szCs w:val="20"/>
              </w:rPr>
              <w:t>201,96</w:t>
            </w:r>
          </w:p>
        </w:tc>
        <w:tc>
          <w:tcPr>
            <w:tcW w:w="1858" w:type="dxa"/>
            <w:vAlign w:val="center"/>
          </w:tcPr>
          <w:p w14:paraId="39D64F43" w14:textId="77777777" w:rsidR="00D7776A" w:rsidRPr="00D92454" w:rsidRDefault="00D7776A" w:rsidP="00A2740E">
            <w:pPr>
              <w:spacing w:after="0"/>
              <w:ind w:left="34"/>
              <w:jc w:val="center"/>
              <w:rPr>
                <w:strike/>
                <w:sz w:val="20"/>
                <w:szCs w:val="20"/>
              </w:rPr>
            </w:pPr>
            <w:r w:rsidRPr="00D92454">
              <w:rPr>
                <w:strike/>
                <w:sz w:val="20"/>
                <w:szCs w:val="20"/>
              </w:rPr>
              <w:t>0</w:t>
            </w:r>
          </w:p>
        </w:tc>
      </w:tr>
      <w:tr w:rsidR="00D7776A" w:rsidRPr="00D92454" w14:paraId="6D21BBD8" w14:textId="77777777" w:rsidTr="00B841C8">
        <w:tc>
          <w:tcPr>
            <w:tcW w:w="420" w:type="dxa"/>
            <w:vAlign w:val="center"/>
          </w:tcPr>
          <w:p w14:paraId="6A4C7775" w14:textId="77777777" w:rsidR="00D7776A" w:rsidRPr="00D92454" w:rsidRDefault="00D7776A" w:rsidP="00D7776A">
            <w:pPr>
              <w:spacing w:after="0"/>
              <w:jc w:val="center"/>
              <w:rPr>
                <w:strike/>
                <w:sz w:val="20"/>
                <w:szCs w:val="20"/>
              </w:rPr>
            </w:pPr>
            <w:r w:rsidRPr="00D92454">
              <w:rPr>
                <w:strike/>
                <w:sz w:val="20"/>
                <w:szCs w:val="20"/>
              </w:rPr>
              <w:t>4</w:t>
            </w:r>
          </w:p>
        </w:tc>
        <w:tc>
          <w:tcPr>
            <w:tcW w:w="5459" w:type="dxa"/>
            <w:vAlign w:val="center"/>
          </w:tcPr>
          <w:p w14:paraId="128FC535" w14:textId="77777777" w:rsidR="00D7776A" w:rsidRPr="00D92454" w:rsidRDefault="00D7776A" w:rsidP="00D7776A">
            <w:pPr>
              <w:spacing w:after="0"/>
              <w:rPr>
                <w:strike/>
                <w:sz w:val="20"/>
                <w:szCs w:val="20"/>
              </w:rPr>
            </w:pPr>
            <w:r w:rsidRPr="00D92454">
              <w:rPr>
                <w:strike/>
                <w:sz w:val="20"/>
                <w:szCs w:val="20"/>
              </w:rPr>
              <w:t>Redukcja emisji CO2 w wyniku kampanii informacyjnych i edukacyjnych</w:t>
            </w:r>
          </w:p>
        </w:tc>
        <w:tc>
          <w:tcPr>
            <w:tcW w:w="1023" w:type="dxa"/>
            <w:vAlign w:val="center"/>
          </w:tcPr>
          <w:p w14:paraId="308D45D7" w14:textId="77777777" w:rsidR="00D7776A" w:rsidRPr="00D92454" w:rsidRDefault="00BE6E5C" w:rsidP="00A2740E">
            <w:pPr>
              <w:spacing w:after="0"/>
              <w:ind w:left="34"/>
              <w:jc w:val="center"/>
              <w:rPr>
                <w:strike/>
                <w:sz w:val="20"/>
                <w:szCs w:val="20"/>
              </w:rPr>
            </w:pPr>
            <w:r w:rsidRPr="00D92454">
              <w:rPr>
                <w:strike/>
                <w:sz w:val="20"/>
                <w:szCs w:val="20"/>
              </w:rPr>
              <w:t>181,06</w:t>
            </w:r>
          </w:p>
        </w:tc>
        <w:tc>
          <w:tcPr>
            <w:tcW w:w="1498" w:type="dxa"/>
            <w:vAlign w:val="center"/>
          </w:tcPr>
          <w:p w14:paraId="36BD1CCD" w14:textId="77777777" w:rsidR="00D7776A" w:rsidRPr="00D92454" w:rsidRDefault="00BE6E5C" w:rsidP="00A2740E">
            <w:pPr>
              <w:spacing w:after="0"/>
              <w:ind w:left="34"/>
              <w:jc w:val="center"/>
              <w:rPr>
                <w:strike/>
                <w:sz w:val="20"/>
                <w:szCs w:val="20"/>
              </w:rPr>
            </w:pPr>
            <w:r w:rsidRPr="00D92454">
              <w:rPr>
                <w:strike/>
                <w:sz w:val="20"/>
                <w:szCs w:val="20"/>
              </w:rPr>
              <w:t>222,98</w:t>
            </w:r>
          </w:p>
        </w:tc>
        <w:tc>
          <w:tcPr>
            <w:tcW w:w="1858" w:type="dxa"/>
            <w:vAlign w:val="center"/>
          </w:tcPr>
          <w:p w14:paraId="1006BA32" w14:textId="77777777" w:rsidR="00D7776A" w:rsidRPr="00D92454" w:rsidRDefault="00D7776A" w:rsidP="00A2740E">
            <w:pPr>
              <w:spacing w:after="0"/>
              <w:ind w:left="34"/>
              <w:jc w:val="center"/>
              <w:rPr>
                <w:strike/>
                <w:sz w:val="20"/>
                <w:szCs w:val="20"/>
              </w:rPr>
            </w:pPr>
            <w:r w:rsidRPr="00D92454">
              <w:rPr>
                <w:strike/>
                <w:sz w:val="20"/>
                <w:szCs w:val="20"/>
              </w:rPr>
              <w:t>0</w:t>
            </w:r>
          </w:p>
        </w:tc>
      </w:tr>
      <w:tr w:rsidR="00D7776A" w:rsidRPr="00D92454" w14:paraId="241EE1CF" w14:textId="77777777" w:rsidTr="00B841C8">
        <w:tc>
          <w:tcPr>
            <w:tcW w:w="420" w:type="dxa"/>
            <w:vAlign w:val="center"/>
          </w:tcPr>
          <w:p w14:paraId="423049B3" w14:textId="77777777" w:rsidR="00D7776A" w:rsidRPr="00D92454" w:rsidRDefault="00D7776A" w:rsidP="00D7776A">
            <w:pPr>
              <w:spacing w:after="0"/>
              <w:jc w:val="center"/>
              <w:rPr>
                <w:strike/>
                <w:sz w:val="20"/>
                <w:szCs w:val="20"/>
              </w:rPr>
            </w:pPr>
            <w:r w:rsidRPr="00D92454">
              <w:rPr>
                <w:strike/>
                <w:sz w:val="20"/>
                <w:szCs w:val="20"/>
              </w:rPr>
              <w:t>5</w:t>
            </w:r>
          </w:p>
        </w:tc>
        <w:tc>
          <w:tcPr>
            <w:tcW w:w="5459" w:type="dxa"/>
            <w:vAlign w:val="center"/>
          </w:tcPr>
          <w:p w14:paraId="51883829" w14:textId="77777777" w:rsidR="00D7776A" w:rsidRPr="00D92454" w:rsidRDefault="00D7776A" w:rsidP="00D7776A">
            <w:pPr>
              <w:spacing w:after="0"/>
              <w:rPr>
                <w:strike/>
                <w:sz w:val="20"/>
                <w:szCs w:val="20"/>
              </w:rPr>
            </w:pPr>
            <w:r w:rsidRPr="00D92454">
              <w:rPr>
                <w:strike/>
                <w:sz w:val="20"/>
                <w:szCs w:val="20"/>
              </w:rPr>
              <w:t>Redukcja emisji CO2 w związku z realizacją działań pn. „Zielone zamówienia publiczne”</w:t>
            </w:r>
          </w:p>
        </w:tc>
        <w:tc>
          <w:tcPr>
            <w:tcW w:w="1023" w:type="dxa"/>
            <w:vAlign w:val="center"/>
          </w:tcPr>
          <w:p w14:paraId="71DF5874" w14:textId="77777777" w:rsidR="00D7776A" w:rsidRPr="00D92454" w:rsidRDefault="00A02BBC" w:rsidP="00A2740E">
            <w:pPr>
              <w:spacing w:after="0"/>
              <w:ind w:left="34"/>
              <w:jc w:val="center"/>
              <w:rPr>
                <w:strike/>
                <w:sz w:val="20"/>
                <w:szCs w:val="20"/>
              </w:rPr>
            </w:pPr>
            <w:r w:rsidRPr="00D92454">
              <w:rPr>
                <w:strike/>
                <w:sz w:val="20"/>
                <w:szCs w:val="20"/>
              </w:rPr>
              <w:t>24,47</w:t>
            </w:r>
          </w:p>
        </w:tc>
        <w:tc>
          <w:tcPr>
            <w:tcW w:w="1498" w:type="dxa"/>
            <w:vAlign w:val="center"/>
          </w:tcPr>
          <w:p w14:paraId="205158FF" w14:textId="77777777" w:rsidR="00D7776A" w:rsidRPr="00D92454" w:rsidRDefault="00A02BBC" w:rsidP="00A2740E">
            <w:pPr>
              <w:spacing w:after="0"/>
              <w:ind w:left="34"/>
              <w:jc w:val="center"/>
              <w:rPr>
                <w:strike/>
                <w:sz w:val="20"/>
                <w:szCs w:val="20"/>
              </w:rPr>
            </w:pPr>
            <w:r w:rsidRPr="00D92454">
              <w:rPr>
                <w:strike/>
                <w:sz w:val="20"/>
                <w:szCs w:val="20"/>
              </w:rPr>
              <w:t>30,14</w:t>
            </w:r>
          </w:p>
        </w:tc>
        <w:tc>
          <w:tcPr>
            <w:tcW w:w="1858" w:type="dxa"/>
            <w:vAlign w:val="center"/>
          </w:tcPr>
          <w:p w14:paraId="6BCFF60B" w14:textId="77777777" w:rsidR="00D7776A" w:rsidRPr="00D92454" w:rsidRDefault="00D7776A" w:rsidP="00A2740E">
            <w:pPr>
              <w:spacing w:after="0"/>
              <w:ind w:left="34"/>
              <w:jc w:val="center"/>
              <w:rPr>
                <w:strike/>
                <w:sz w:val="20"/>
                <w:szCs w:val="20"/>
              </w:rPr>
            </w:pPr>
            <w:r w:rsidRPr="00D92454">
              <w:rPr>
                <w:strike/>
                <w:sz w:val="20"/>
                <w:szCs w:val="20"/>
              </w:rPr>
              <w:t>0</w:t>
            </w:r>
          </w:p>
        </w:tc>
      </w:tr>
      <w:tr w:rsidR="00D7776A" w:rsidRPr="00D92454" w14:paraId="0C46268C" w14:textId="77777777" w:rsidTr="00B841C8">
        <w:tc>
          <w:tcPr>
            <w:tcW w:w="420" w:type="dxa"/>
            <w:vAlign w:val="center"/>
          </w:tcPr>
          <w:p w14:paraId="4FC9858F" w14:textId="77777777" w:rsidR="00D7776A" w:rsidRPr="00D92454" w:rsidRDefault="00A2740E" w:rsidP="00D7776A">
            <w:pPr>
              <w:spacing w:after="0"/>
              <w:jc w:val="center"/>
              <w:rPr>
                <w:strike/>
                <w:sz w:val="20"/>
                <w:szCs w:val="20"/>
              </w:rPr>
            </w:pPr>
            <w:r w:rsidRPr="00D92454">
              <w:rPr>
                <w:strike/>
                <w:sz w:val="20"/>
                <w:szCs w:val="20"/>
              </w:rPr>
              <w:t>6</w:t>
            </w:r>
          </w:p>
        </w:tc>
        <w:tc>
          <w:tcPr>
            <w:tcW w:w="5459" w:type="dxa"/>
          </w:tcPr>
          <w:p w14:paraId="0115A41B" w14:textId="77777777" w:rsidR="00D7776A" w:rsidRPr="00D92454" w:rsidRDefault="00D7776A" w:rsidP="00D7776A">
            <w:pPr>
              <w:spacing w:after="0"/>
              <w:rPr>
                <w:strike/>
                <w:sz w:val="20"/>
                <w:szCs w:val="20"/>
              </w:rPr>
            </w:pPr>
            <w:r w:rsidRPr="00D92454">
              <w:rPr>
                <w:strike/>
                <w:sz w:val="20"/>
                <w:szCs w:val="20"/>
              </w:rPr>
              <w:t>Rozwój infrastruktury rowerowej</w:t>
            </w:r>
          </w:p>
        </w:tc>
        <w:tc>
          <w:tcPr>
            <w:tcW w:w="1023" w:type="dxa"/>
            <w:vAlign w:val="center"/>
          </w:tcPr>
          <w:p w14:paraId="36455B87" w14:textId="77777777" w:rsidR="00D7776A" w:rsidRPr="00D92454" w:rsidRDefault="00D7776A" w:rsidP="00A2740E">
            <w:pPr>
              <w:spacing w:after="0"/>
              <w:jc w:val="center"/>
              <w:rPr>
                <w:strike/>
                <w:sz w:val="20"/>
                <w:szCs w:val="20"/>
              </w:rPr>
            </w:pPr>
            <w:r w:rsidRPr="00D92454">
              <w:rPr>
                <w:strike/>
                <w:sz w:val="20"/>
                <w:szCs w:val="20"/>
              </w:rPr>
              <w:t>4,16</w:t>
            </w:r>
          </w:p>
        </w:tc>
        <w:tc>
          <w:tcPr>
            <w:tcW w:w="1498" w:type="dxa"/>
            <w:vAlign w:val="center"/>
          </w:tcPr>
          <w:p w14:paraId="1DD51AF8" w14:textId="77777777" w:rsidR="00D7776A" w:rsidRPr="00D92454" w:rsidRDefault="00D7776A" w:rsidP="00A2740E">
            <w:pPr>
              <w:spacing w:after="0"/>
              <w:jc w:val="center"/>
              <w:rPr>
                <w:strike/>
                <w:sz w:val="20"/>
                <w:szCs w:val="20"/>
              </w:rPr>
            </w:pPr>
            <w:r w:rsidRPr="00D92454">
              <w:rPr>
                <w:strike/>
                <w:sz w:val="20"/>
                <w:szCs w:val="20"/>
              </w:rPr>
              <w:t>16,86</w:t>
            </w:r>
          </w:p>
        </w:tc>
        <w:tc>
          <w:tcPr>
            <w:tcW w:w="1858" w:type="dxa"/>
            <w:vAlign w:val="center"/>
          </w:tcPr>
          <w:p w14:paraId="137861A1" w14:textId="77777777" w:rsidR="00D7776A" w:rsidRPr="00D92454" w:rsidRDefault="00D7776A" w:rsidP="00A2740E">
            <w:pPr>
              <w:spacing w:after="0"/>
              <w:jc w:val="center"/>
              <w:rPr>
                <w:strike/>
                <w:sz w:val="20"/>
                <w:szCs w:val="20"/>
              </w:rPr>
            </w:pPr>
            <w:r w:rsidRPr="00D92454">
              <w:rPr>
                <w:strike/>
                <w:sz w:val="20"/>
                <w:szCs w:val="20"/>
              </w:rPr>
              <w:t>0</w:t>
            </w:r>
          </w:p>
        </w:tc>
      </w:tr>
      <w:tr w:rsidR="00D7776A" w:rsidRPr="00D92454" w14:paraId="6B6ADD0D" w14:textId="77777777" w:rsidTr="00B841C8">
        <w:tc>
          <w:tcPr>
            <w:tcW w:w="420" w:type="dxa"/>
            <w:vAlign w:val="center"/>
          </w:tcPr>
          <w:p w14:paraId="7A418027" w14:textId="77777777" w:rsidR="00D7776A" w:rsidRPr="00D92454" w:rsidRDefault="00A2740E" w:rsidP="00D7776A">
            <w:pPr>
              <w:spacing w:after="0"/>
              <w:jc w:val="center"/>
              <w:rPr>
                <w:strike/>
                <w:sz w:val="20"/>
                <w:szCs w:val="20"/>
              </w:rPr>
            </w:pPr>
            <w:r w:rsidRPr="00D92454">
              <w:rPr>
                <w:strike/>
                <w:sz w:val="20"/>
                <w:szCs w:val="20"/>
              </w:rPr>
              <w:t>7</w:t>
            </w:r>
          </w:p>
        </w:tc>
        <w:tc>
          <w:tcPr>
            <w:tcW w:w="5459" w:type="dxa"/>
          </w:tcPr>
          <w:p w14:paraId="3DDE5A52" w14:textId="77777777" w:rsidR="00D7776A" w:rsidRPr="00D92454" w:rsidRDefault="00D7776A" w:rsidP="00D7776A">
            <w:pPr>
              <w:spacing w:after="0"/>
              <w:ind w:hanging="10"/>
              <w:rPr>
                <w:strike/>
                <w:sz w:val="20"/>
                <w:szCs w:val="20"/>
              </w:rPr>
            </w:pPr>
            <w:r w:rsidRPr="00D92454">
              <w:rPr>
                <w:strike/>
                <w:sz w:val="20"/>
                <w:szCs w:val="20"/>
              </w:rPr>
              <w:t>Działania edukacyjne dla kierowców – ecodriving</w:t>
            </w:r>
          </w:p>
        </w:tc>
        <w:tc>
          <w:tcPr>
            <w:tcW w:w="1023" w:type="dxa"/>
            <w:vAlign w:val="center"/>
          </w:tcPr>
          <w:p w14:paraId="163BC2E6" w14:textId="77777777" w:rsidR="00D7776A" w:rsidRPr="00D92454" w:rsidRDefault="004D7790" w:rsidP="00A2740E">
            <w:pPr>
              <w:spacing w:after="0"/>
              <w:jc w:val="center"/>
              <w:rPr>
                <w:strike/>
                <w:sz w:val="20"/>
                <w:szCs w:val="20"/>
              </w:rPr>
            </w:pPr>
            <w:r w:rsidRPr="00D92454">
              <w:rPr>
                <w:strike/>
                <w:sz w:val="20"/>
                <w:szCs w:val="20"/>
              </w:rPr>
              <w:t>19,67</w:t>
            </w:r>
          </w:p>
        </w:tc>
        <w:tc>
          <w:tcPr>
            <w:tcW w:w="1498" w:type="dxa"/>
            <w:vAlign w:val="center"/>
          </w:tcPr>
          <w:p w14:paraId="0DB0B37F" w14:textId="77777777" w:rsidR="00D7776A" w:rsidRPr="00D92454" w:rsidRDefault="004D7790" w:rsidP="00A2740E">
            <w:pPr>
              <w:spacing w:after="0"/>
              <w:jc w:val="center"/>
              <w:rPr>
                <w:strike/>
                <w:sz w:val="20"/>
                <w:szCs w:val="20"/>
              </w:rPr>
            </w:pPr>
            <w:r w:rsidRPr="00D92454">
              <w:rPr>
                <w:strike/>
                <w:sz w:val="20"/>
                <w:szCs w:val="20"/>
              </w:rPr>
              <w:t>78,66</w:t>
            </w:r>
          </w:p>
        </w:tc>
        <w:tc>
          <w:tcPr>
            <w:tcW w:w="1858" w:type="dxa"/>
            <w:vAlign w:val="center"/>
          </w:tcPr>
          <w:p w14:paraId="4EE2BC9E" w14:textId="77777777" w:rsidR="00D7776A" w:rsidRPr="00D92454" w:rsidRDefault="00D7776A" w:rsidP="00A2740E">
            <w:pPr>
              <w:spacing w:after="0"/>
              <w:jc w:val="center"/>
              <w:rPr>
                <w:strike/>
                <w:sz w:val="20"/>
                <w:szCs w:val="20"/>
              </w:rPr>
            </w:pPr>
            <w:r w:rsidRPr="00D92454">
              <w:rPr>
                <w:strike/>
                <w:sz w:val="20"/>
                <w:szCs w:val="20"/>
              </w:rPr>
              <w:t>0</w:t>
            </w:r>
          </w:p>
        </w:tc>
      </w:tr>
      <w:tr w:rsidR="00D7776A" w:rsidRPr="00D92454" w14:paraId="551FB502" w14:textId="77777777" w:rsidTr="00B841C8">
        <w:tc>
          <w:tcPr>
            <w:tcW w:w="420" w:type="dxa"/>
            <w:vAlign w:val="center"/>
          </w:tcPr>
          <w:p w14:paraId="7DAF2BE3" w14:textId="77777777" w:rsidR="00D7776A" w:rsidRPr="00D92454" w:rsidRDefault="00A2740E" w:rsidP="00D7776A">
            <w:pPr>
              <w:spacing w:after="0"/>
              <w:jc w:val="center"/>
              <w:rPr>
                <w:strike/>
                <w:sz w:val="20"/>
                <w:szCs w:val="20"/>
              </w:rPr>
            </w:pPr>
            <w:r w:rsidRPr="00D92454">
              <w:rPr>
                <w:strike/>
                <w:sz w:val="20"/>
                <w:szCs w:val="20"/>
              </w:rPr>
              <w:t>8</w:t>
            </w:r>
          </w:p>
        </w:tc>
        <w:tc>
          <w:tcPr>
            <w:tcW w:w="5459" w:type="dxa"/>
          </w:tcPr>
          <w:p w14:paraId="4433A085" w14:textId="77777777" w:rsidR="00D7776A" w:rsidRPr="00D92454" w:rsidRDefault="00D7776A" w:rsidP="00D7776A">
            <w:pPr>
              <w:spacing w:after="0"/>
              <w:rPr>
                <w:strike/>
                <w:sz w:val="20"/>
                <w:szCs w:val="20"/>
              </w:rPr>
            </w:pPr>
            <w:r w:rsidRPr="00D92454">
              <w:rPr>
                <w:strike/>
                <w:sz w:val="20"/>
                <w:szCs w:val="20"/>
              </w:rPr>
              <w:t>Wymiana opraw oświetlenia ulicznego</w:t>
            </w:r>
          </w:p>
        </w:tc>
        <w:tc>
          <w:tcPr>
            <w:tcW w:w="1023" w:type="dxa"/>
            <w:vAlign w:val="center"/>
          </w:tcPr>
          <w:p w14:paraId="0BA1EE4E" w14:textId="77777777" w:rsidR="00D7776A" w:rsidRPr="00D92454" w:rsidRDefault="00A2740E" w:rsidP="00A2740E">
            <w:pPr>
              <w:spacing w:after="0"/>
              <w:jc w:val="center"/>
              <w:rPr>
                <w:strike/>
                <w:sz w:val="20"/>
                <w:szCs w:val="20"/>
              </w:rPr>
            </w:pPr>
            <w:r w:rsidRPr="00D92454">
              <w:rPr>
                <w:strike/>
                <w:sz w:val="20"/>
                <w:szCs w:val="20"/>
              </w:rPr>
              <w:t>124,80</w:t>
            </w:r>
          </w:p>
        </w:tc>
        <w:tc>
          <w:tcPr>
            <w:tcW w:w="1498" w:type="dxa"/>
            <w:vAlign w:val="center"/>
          </w:tcPr>
          <w:p w14:paraId="5E3FCD99" w14:textId="77777777" w:rsidR="00D7776A" w:rsidRPr="00D92454" w:rsidRDefault="00A2740E" w:rsidP="00A2740E">
            <w:pPr>
              <w:spacing w:after="0"/>
              <w:jc w:val="center"/>
              <w:rPr>
                <w:strike/>
                <w:sz w:val="20"/>
                <w:szCs w:val="20"/>
              </w:rPr>
            </w:pPr>
            <w:r w:rsidRPr="00D92454">
              <w:rPr>
                <w:strike/>
                <w:sz w:val="20"/>
                <w:szCs w:val="20"/>
              </w:rPr>
              <w:t>153,70</w:t>
            </w:r>
          </w:p>
        </w:tc>
        <w:tc>
          <w:tcPr>
            <w:tcW w:w="1858" w:type="dxa"/>
            <w:vAlign w:val="center"/>
          </w:tcPr>
          <w:p w14:paraId="50BF4750" w14:textId="77777777" w:rsidR="00D7776A" w:rsidRPr="00D92454" w:rsidRDefault="00D7776A" w:rsidP="00A2740E">
            <w:pPr>
              <w:spacing w:after="0"/>
              <w:jc w:val="center"/>
              <w:rPr>
                <w:strike/>
                <w:sz w:val="20"/>
                <w:szCs w:val="20"/>
              </w:rPr>
            </w:pPr>
            <w:r w:rsidRPr="00D92454">
              <w:rPr>
                <w:strike/>
                <w:sz w:val="20"/>
                <w:szCs w:val="20"/>
              </w:rPr>
              <w:t>0</w:t>
            </w:r>
          </w:p>
        </w:tc>
      </w:tr>
      <w:tr w:rsidR="00D7776A" w:rsidRPr="00D92454" w14:paraId="7A23EF30" w14:textId="77777777" w:rsidTr="00B841C8">
        <w:tc>
          <w:tcPr>
            <w:tcW w:w="420" w:type="dxa"/>
            <w:vAlign w:val="center"/>
          </w:tcPr>
          <w:p w14:paraId="3C6FEB9D" w14:textId="77777777" w:rsidR="00D7776A" w:rsidRPr="00D92454" w:rsidRDefault="00A2740E" w:rsidP="00D7776A">
            <w:pPr>
              <w:spacing w:after="0"/>
              <w:jc w:val="center"/>
              <w:rPr>
                <w:strike/>
                <w:sz w:val="20"/>
                <w:szCs w:val="20"/>
              </w:rPr>
            </w:pPr>
            <w:r w:rsidRPr="00D92454">
              <w:rPr>
                <w:strike/>
                <w:sz w:val="20"/>
                <w:szCs w:val="20"/>
              </w:rPr>
              <w:t>9</w:t>
            </w:r>
          </w:p>
        </w:tc>
        <w:tc>
          <w:tcPr>
            <w:tcW w:w="5459" w:type="dxa"/>
          </w:tcPr>
          <w:p w14:paraId="2CAEB05E" w14:textId="77777777" w:rsidR="00D7776A" w:rsidRPr="00D92454" w:rsidRDefault="001D467C" w:rsidP="00D7776A">
            <w:pPr>
              <w:spacing w:after="0"/>
              <w:rPr>
                <w:rFonts w:cs="Calibri"/>
                <w:b/>
                <w:strike/>
                <w:color w:val="000000"/>
                <w:sz w:val="20"/>
                <w:szCs w:val="20"/>
              </w:rPr>
            </w:pPr>
            <w:r w:rsidRPr="00D92454">
              <w:rPr>
                <w:rFonts w:cs="Calibri"/>
                <w:strike/>
                <w:color w:val="000000"/>
                <w:sz w:val="20"/>
                <w:szCs w:val="20"/>
              </w:rPr>
              <w:t>Instrumenty planowania przestrzennego kreujące gospodarkę niskoemisyjną</w:t>
            </w:r>
          </w:p>
        </w:tc>
        <w:tc>
          <w:tcPr>
            <w:tcW w:w="1023" w:type="dxa"/>
            <w:vAlign w:val="center"/>
          </w:tcPr>
          <w:p w14:paraId="44B0C0D1" w14:textId="77777777" w:rsidR="00D7776A" w:rsidRPr="00D92454" w:rsidRDefault="00A2740E" w:rsidP="00A2740E">
            <w:pPr>
              <w:spacing w:after="0"/>
              <w:jc w:val="center"/>
              <w:rPr>
                <w:strike/>
                <w:sz w:val="20"/>
                <w:szCs w:val="20"/>
              </w:rPr>
            </w:pPr>
            <w:r w:rsidRPr="00D92454">
              <w:rPr>
                <w:strike/>
                <w:sz w:val="20"/>
                <w:szCs w:val="20"/>
              </w:rPr>
              <w:t>844,48</w:t>
            </w:r>
          </w:p>
        </w:tc>
        <w:tc>
          <w:tcPr>
            <w:tcW w:w="1498" w:type="dxa"/>
            <w:vAlign w:val="center"/>
          </w:tcPr>
          <w:p w14:paraId="4BE1F462" w14:textId="77777777" w:rsidR="00D7776A" w:rsidRPr="00D92454" w:rsidRDefault="00A2740E" w:rsidP="00A2740E">
            <w:pPr>
              <w:spacing w:after="0"/>
              <w:jc w:val="center"/>
              <w:rPr>
                <w:strike/>
                <w:sz w:val="20"/>
                <w:szCs w:val="20"/>
              </w:rPr>
            </w:pPr>
            <w:r w:rsidRPr="00D92454">
              <w:rPr>
                <w:strike/>
                <w:sz w:val="20"/>
                <w:szCs w:val="20"/>
              </w:rPr>
              <w:t>1040,00</w:t>
            </w:r>
          </w:p>
        </w:tc>
        <w:tc>
          <w:tcPr>
            <w:tcW w:w="1858" w:type="dxa"/>
            <w:vAlign w:val="center"/>
          </w:tcPr>
          <w:p w14:paraId="36692101" w14:textId="77777777" w:rsidR="00D7776A" w:rsidRPr="00D92454" w:rsidRDefault="00A2740E" w:rsidP="00A2740E">
            <w:pPr>
              <w:spacing w:after="0"/>
              <w:jc w:val="center"/>
              <w:rPr>
                <w:strike/>
                <w:sz w:val="20"/>
                <w:szCs w:val="20"/>
              </w:rPr>
            </w:pPr>
            <w:r w:rsidRPr="00D92454">
              <w:rPr>
                <w:strike/>
                <w:sz w:val="20"/>
                <w:szCs w:val="20"/>
              </w:rPr>
              <w:t>1040,00</w:t>
            </w:r>
          </w:p>
        </w:tc>
      </w:tr>
      <w:tr w:rsidR="0020596A" w:rsidRPr="00D92454" w14:paraId="4C90FED8" w14:textId="77777777" w:rsidTr="00B841C8">
        <w:tc>
          <w:tcPr>
            <w:tcW w:w="5879" w:type="dxa"/>
            <w:gridSpan w:val="2"/>
          </w:tcPr>
          <w:p w14:paraId="4F9BFDBF" w14:textId="77777777" w:rsidR="0020596A" w:rsidRPr="00D92454" w:rsidRDefault="0020596A" w:rsidP="0049760C">
            <w:pPr>
              <w:spacing w:after="0"/>
              <w:jc w:val="right"/>
              <w:rPr>
                <w:rFonts w:cs="Calibri"/>
                <w:b/>
                <w:strike/>
                <w:color w:val="000000"/>
                <w:sz w:val="20"/>
                <w:szCs w:val="20"/>
              </w:rPr>
            </w:pPr>
            <w:r w:rsidRPr="00D92454">
              <w:rPr>
                <w:rFonts w:cs="Calibri"/>
                <w:b/>
                <w:strike/>
                <w:color w:val="000000"/>
                <w:sz w:val="20"/>
                <w:szCs w:val="20"/>
              </w:rPr>
              <w:t>RAZEM:</w:t>
            </w:r>
          </w:p>
        </w:tc>
        <w:tc>
          <w:tcPr>
            <w:tcW w:w="1023" w:type="dxa"/>
            <w:vAlign w:val="center"/>
          </w:tcPr>
          <w:p w14:paraId="2E626539" w14:textId="77777777" w:rsidR="0020596A" w:rsidRPr="00D92454" w:rsidRDefault="00A2740E" w:rsidP="00A2740E">
            <w:pPr>
              <w:spacing w:after="0"/>
              <w:jc w:val="center"/>
              <w:rPr>
                <w:b/>
                <w:strike/>
                <w:color w:val="000000"/>
                <w:sz w:val="20"/>
                <w:szCs w:val="20"/>
              </w:rPr>
            </w:pPr>
            <w:r w:rsidRPr="00D92454">
              <w:rPr>
                <w:b/>
                <w:strike/>
                <w:color w:val="000000"/>
                <w:sz w:val="20"/>
                <w:szCs w:val="20"/>
              </w:rPr>
              <w:t>1382,66</w:t>
            </w:r>
          </w:p>
        </w:tc>
        <w:tc>
          <w:tcPr>
            <w:tcW w:w="1498" w:type="dxa"/>
            <w:vAlign w:val="center"/>
          </w:tcPr>
          <w:p w14:paraId="0FD21793" w14:textId="77777777" w:rsidR="0020596A" w:rsidRPr="00D92454" w:rsidRDefault="00A2740E" w:rsidP="00A2740E">
            <w:pPr>
              <w:spacing w:after="0"/>
              <w:jc w:val="center"/>
              <w:rPr>
                <w:b/>
                <w:strike/>
                <w:color w:val="000000"/>
                <w:sz w:val="20"/>
                <w:szCs w:val="20"/>
              </w:rPr>
            </w:pPr>
            <w:r w:rsidRPr="00D92454">
              <w:rPr>
                <w:b/>
                <w:strike/>
                <w:color w:val="000000"/>
                <w:sz w:val="20"/>
                <w:szCs w:val="20"/>
              </w:rPr>
              <w:t>2096,51</w:t>
            </w:r>
          </w:p>
        </w:tc>
        <w:tc>
          <w:tcPr>
            <w:tcW w:w="1858" w:type="dxa"/>
            <w:vAlign w:val="center"/>
          </w:tcPr>
          <w:p w14:paraId="09DF0A0B" w14:textId="77777777" w:rsidR="0020596A" w:rsidRPr="00D92454" w:rsidRDefault="00A2740E" w:rsidP="00A2740E">
            <w:pPr>
              <w:spacing w:after="0"/>
              <w:jc w:val="center"/>
              <w:rPr>
                <w:b/>
                <w:strike/>
                <w:color w:val="000000"/>
                <w:sz w:val="20"/>
                <w:szCs w:val="20"/>
              </w:rPr>
            </w:pPr>
            <w:r w:rsidRPr="00D92454">
              <w:rPr>
                <w:b/>
                <w:strike/>
                <w:color w:val="000000"/>
                <w:sz w:val="20"/>
                <w:szCs w:val="20"/>
              </w:rPr>
              <w:t>1126,43</w:t>
            </w:r>
          </w:p>
        </w:tc>
      </w:tr>
    </w:tbl>
    <w:p w14:paraId="718D7CCE" w14:textId="77777777" w:rsidR="00D353AD" w:rsidRPr="00D92454" w:rsidRDefault="00D353AD" w:rsidP="00D353AD">
      <w:pPr>
        <w:jc w:val="both"/>
        <w:rPr>
          <w:strike/>
        </w:rPr>
      </w:pPr>
      <w:r w:rsidRPr="00D92454">
        <w:rPr>
          <w:strike/>
        </w:rPr>
        <w:t>Sumaryczny wskaźnik redukcji zużycia energii finalnej w stosunku do roku bazowego</w:t>
      </w:r>
      <w:r w:rsidR="00E87F5D" w:rsidRPr="00D92454">
        <w:rPr>
          <w:strike/>
        </w:rPr>
        <w:t>,</w:t>
      </w:r>
      <w:r w:rsidRPr="00D92454">
        <w:rPr>
          <w:strike/>
        </w:rPr>
        <w:t xml:space="preserve"> w wyniku realizacji założonych zadań wyniesie </w:t>
      </w:r>
      <w:r w:rsidR="00A2740E" w:rsidRPr="00D92454">
        <w:rPr>
          <w:b/>
          <w:strike/>
        </w:rPr>
        <w:t>2096</w:t>
      </w:r>
      <w:r w:rsidR="000D2432" w:rsidRPr="00D92454">
        <w:rPr>
          <w:b/>
          <w:strike/>
        </w:rPr>
        <w:t>,</w:t>
      </w:r>
      <w:r w:rsidR="00A2740E" w:rsidRPr="00D92454">
        <w:rPr>
          <w:b/>
          <w:strike/>
        </w:rPr>
        <w:t>51</w:t>
      </w:r>
      <w:r w:rsidRPr="00D92454">
        <w:rPr>
          <w:b/>
          <w:strike/>
        </w:rPr>
        <w:t>MWh</w:t>
      </w:r>
      <w:r w:rsidR="000D2432" w:rsidRPr="00D92454">
        <w:rPr>
          <w:strike/>
        </w:rPr>
        <w:t xml:space="preserve">, tj. ok. </w:t>
      </w:r>
      <w:r w:rsidR="00A2740E" w:rsidRPr="00D92454">
        <w:rPr>
          <w:strike/>
        </w:rPr>
        <w:t>4</w:t>
      </w:r>
      <w:r w:rsidR="00E87F5D" w:rsidRPr="00D92454">
        <w:rPr>
          <w:strike/>
        </w:rPr>
        <w:t>,</w:t>
      </w:r>
      <w:r w:rsidR="00A2740E" w:rsidRPr="00D92454">
        <w:rPr>
          <w:strike/>
        </w:rPr>
        <w:t>9</w:t>
      </w:r>
      <w:r w:rsidR="00E87F5D" w:rsidRPr="00D92454">
        <w:rPr>
          <w:strike/>
        </w:rPr>
        <w:t>%</w:t>
      </w:r>
      <w:r w:rsidRPr="00D92454">
        <w:rPr>
          <w:strike/>
        </w:rPr>
        <w:t xml:space="preserve">. </w:t>
      </w:r>
    </w:p>
    <w:p w14:paraId="5BF9F0F5" w14:textId="77777777" w:rsidR="007A6550" w:rsidRPr="00D92454" w:rsidRDefault="007A6550" w:rsidP="00D353AD">
      <w:pPr>
        <w:jc w:val="both"/>
        <w:rPr>
          <w:strike/>
        </w:rPr>
      </w:pPr>
      <w:r w:rsidRPr="00D92454">
        <w:rPr>
          <w:strike/>
        </w:rPr>
        <w:t>Sumaryczny wskaźnik redukcji emisji CO</w:t>
      </w:r>
      <w:r w:rsidRPr="00D92454">
        <w:rPr>
          <w:strike/>
          <w:vertAlign w:val="subscript"/>
        </w:rPr>
        <w:t xml:space="preserve">2 </w:t>
      </w:r>
      <w:r w:rsidRPr="00D92454">
        <w:rPr>
          <w:strike/>
        </w:rPr>
        <w:t>w stosunku do roku bazowego</w:t>
      </w:r>
      <w:r w:rsidR="00E87F5D" w:rsidRPr="00D92454">
        <w:rPr>
          <w:strike/>
        </w:rPr>
        <w:t>,</w:t>
      </w:r>
      <w:r w:rsidRPr="00D92454">
        <w:rPr>
          <w:strike/>
        </w:rPr>
        <w:t xml:space="preserve"> w wyniku realizacji założonych zadań wyniesie </w:t>
      </w:r>
      <w:r w:rsidR="000D2432" w:rsidRPr="00D92454">
        <w:rPr>
          <w:b/>
          <w:strike/>
        </w:rPr>
        <w:t>1</w:t>
      </w:r>
      <w:r w:rsidR="00A2740E" w:rsidRPr="00D92454">
        <w:rPr>
          <w:b/>
          <w:strike/>
        </w:rPr>
        <w:t>382</w:t>
      </w:r>
      <w:r w:rsidR="0035317A" w:rsidRPr="00D92454">
        <w:rPr>
          <w:b/>
          <w:strike/>
        </w:rPr>
        <w:t>,</w:t>
      </w:r>
      <w:r w:rsidR="00A2740E" w:rsidRPr="00D92454">
        <w:rPr>
          <w:b/>
          <w:strike/>
        </w:rPr>
        <w:t>66</w:t>
      </w:r>
      <w:r w:rsidRPr="00D92454">
        <w:rPr>
          <w:b/>
          <w:strike/>
        </w:rPr>
        <w:t xml:space="preserve"> Mg</w:t>
      </w:r>
      <w:r w:rsidR="00E87F5D" w:rsidRPr="00D92454">
        <w:rPr>
          <w:b/>
          <w:strike/>
        </w:rPr>
        <w:t xml:space="preserve">, </w:t>
      </w:r>
      <w:r w:rsidR="00E87F5D" w:rsidRPr="00D92454">
        <w:rPr>
          <w:strike/>
        </w:rPr>
        <w:t xml:space="preserve">tj. o ok. </w:t>
      </w:r>
      <w:r w:rsidR="00A2740E" w:rsidRPr="00D92454">
        <w:rPr>
          <w:strike/>
        </w:rPr>
        <w:t>8</w:t>
      </w:r>
      <w:r w:rsidR="00E87F5D" w:rsidRPr="00D92454">
        <w:rPr>
          <w:strike/>
        </w:rPr>
        <w:t>,</w:t>
      </w:r>
      <w:r w:rsidR="00A2740E" w:rsidRPr="00D92454">
        <w:rPr>
          <w:strike/>
        </w:rPr>
        <w:t>2</w:t>
      </w:r>
      <w:r w:rsidR="00E87F5D" w:rsidRPr="00D92454">
        <w:rPr>
          <w:strike/>
        </w:rPr>
        <w:t>%</w:t>
      </w:r>
      <w:r w:rsidRPr="00D92454">
        <w:rPr>
          <w:strike/>
        </w:rPr>
        <w:t>.</w:t>
      </w:r>
    </w:p>
    <w:p w14:paraId="1E9DC63D" w14:textId="77777777" w:rsidR="00074D41" w:rsidRPr="00D92454" w:rsidRDefault="00074D41" w:rsidP="00074D41">
      <w:pPr>
        <w:spacing w:after="0"/>
        <w:jc w:val="both"/>
        <w:rPr>
          <w:strike/>
        </w:rPr>
      </w:pPr>
      <w:r w:rsidRPr="00D92454">
        <w:rPr>
          <w:strike/>
          <w:color w:val="000000"/>
        </w:rPr>
        <w:t xml:space="preserve">Sumaryczny udział </w:t>
      </w:r>
      <w:r w:rsidRPr="00D92454">
        <w:rPr>
          <w:strike/>
        </w:rPr>
        <w:t xml:space="preserve"> energii z OZE w stosunku do całkowitego zużycia energii finalnej na obszarze gminy w stosunku do roku bazowego, w wyniku realizacji założonych zadań  zwiększy się o</w:t>
      </w:r>
      <w:r w:rsidR="00B841C8" w:rsidRPr="00D92454">
        <w:rPr>
          <w:strike/>
        </w:rPr>
        <w:t> </w:t>
      </w:r>
      <w:r w:rsidRPr="00D92454">
        <w:rPr>
          <w:b/>
          <w:strike/>
        </w:rPr>
        <w:t>1126,43</w:t>
      </w:r>
      <w:r w:rsidR="00B841C8" w:rsidRPr="00D92454">
        <w:rPr>
          <w:b/>
          <w:strike/>
        </w:rPr>
        <w:t> </w:t>
      </w:r>
      <w:r w:rsidRPr="00D92454">
        <w:rPr>
          <w:b/>
          <w:strike/>
        </w:rPr>
        <w:t xml:space="preserve">MWh, </w:t>
      </w:r>
      <w:r w:rsidRPr="00D92454">
        <w:rPr>
          <w:strike/>
        </w:rPr>
        <w:t>tj. do  ok. 3,2%.</w:t>
      </w:r>
    </w:p>
    <w:p w14:paraId="3CD7B3EE" w14:textId="77777777" w:rsidR="00C71B18" w:rsidRDefault="00C71B18" w:rsidP="0049760C"/>
    <w:p w14:paraId="62E6FA34" w14:textId="54E52993" w:rsidR="003075E7" w:rsidRPr="00C043BC" w:rsidRDefault="003075E7" w:rsidP="00C043BC">
      <w:pPr>
        <w:pStyle w:val="Nagwek2"/>
        <w:numPr>
          <w:ilvl w:val="1"/>
          <w:numId w:val="70"/>
        </w:numPr>
        <w:ind w:left="1134"/>
        <w:rPr>
          <w:color w:val="5B9BD5" w:themeColor="accent1"/>
        </w:rPr>
      </w:pPr>
      <w:bookmarkStart w:id="91" w:name="_Toc58959313"/>
      <w:r w:rsidRPr="00C043BC">
        <w:rPr>
          <w:color w:val="5B9BD5" w:themeColor="accent1"/>
        </w:rPr>
        <w:t>Zestawienie zewaluowanych  wskaźników redukcji emisji, zużycia energii finalnej i wzrostu udziału energii pochodzącej z OZE</w:t>
      </w:r>
      <w:bookmarkEnd w:id="91"/>
    </w:p>
    <w:p w14:paraId="5B178BF6" w14:textId="77777777" w:rsidR="00847669" w:rsidRPr="00C043BC" w:rsidRDefault="00847669" w:rsidP="00C043BC">
      <w:pPr>
        <w:pStyle w:val="Nagwek2"/>
        <w:rPr>
          <w:color w:val="5B9BD5" w:themeColor="accent1"/>
        </w:rPr>
      </w:pPr>
    </w:p>
    <w:p w14:paraId="7A7B1314" w14:textId="31AF237B" w:rsidR="003075E7" w:rsidRPr="00C043BC" w:rsidRDefault="003075E7" w:rsidP="003075E7">
      <w:pPr>
        <w:spacing w:after="0"/>
        <w:rPr>
          <w:color w:val="5B9BD5" w:themeColor="accent1"/>
        </w:rPr>
      </w:pPr>
      <w:r w:rsidRPr="00C043BC">
        <w:rPr>
          <w:b/>
          <w:color w:val="5B9BD5" w:themeColor="accent1"/>
        </w:rPr>
        <w:t>Tabela 3</w:t>
      </w:r>
      <w:r w:rsidR="00E46FC7">
        <w:rPr>
          <w:b/>
          <w:color w:val="5B9BD5" w:themeColor="accent1"/>
        </w:rPr>
        <w:t>9</w:t>
      </w:r>
      <w:r w:rsidRPr="00C043BC">
        <w:rPr>
          <w:b/>
          <w:color w:val="5B9BD5" w:themeColor="accent1"/>
        </w:rPr>
        <w:t>.</w:t>
      </w:r>
      <w:r w:rsidRPr="00C043BC">
        <w:rPr>
          <w:color w:val="5B9BD5" w:themeColor="accent1"/>
        </w:rPr>
        <w:t xml:space="preserve"> Zestawienie</w:t>
      </w:r>
      <w:r w:rsidR="00E46FC7">
        <w:rPr>
          <w:color w:val="5B9BD5" w:themeColor="accent1"/>
        </w:rPr>
        <w:t xml:space="preserve"> zewaluowanych</w:t>
      </w:r>
      <w:r w:rsidRPr="00C043BC">
        <w:rPr>
          <w:color w:val="5B9BD5" w:themeColor="accent1"/>
        </w:rPr>
        <w:t xml:space="preserve"> wskaźników redukcji</w:t>
      </w:r>
    </w:p>
    <w:tbl>
      <w:tblPr>
        <w:tblW w:w="9960"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0"/>
        <w:gridCol w:w="1603"/>
        <w:gridCol w:w="1134"/>
        <w:gridCol w:w="1134"/>
        <w:gridCol w:w="1275"/>
        <w:gridCol w:w="1276"/>
        <w:gridCol w:w="1559"/>
        <w:gridCol w:w="1559"/>
      </w:tblGrid>
      <w:tr w:rsidR="00805EE6" w:rsidRPr="00C043BC" w14:paraId="04DB0666" w14:textId="6A49AF40" w:rsidTr="00C043BC">
        <w:trPr>
          <w:trHeight w:val="290"/>
        </w:trPr>
        <w:tc>
          <w:tcPr>
            <w:tcW w:w="420" w:type="dxa"/>
            <w:vMerge w:val="restart"/>
            <w:vAlign w:val="center"/>
          </w:tcPr>
          <w:p w14:paraId="5E97CCC4" w14:textId="77777777" w:rsidR="003075E7" w:rsidRPr="00C043BC" w:rsidRDefault="003075E7" w:rsidP="00F21799">
            <w:pPr>
              <w:spacing w:after="0"/>
              <w:ind w:right="-38"/>
              <w:jc w:val="center"/>
              <w:rPr>
                <w:color w:val="5B9BD5" w:themeColor="accent1"/>
                <w:sz w:val="20"/>
                <w:szCs w:val="20"/>
              </w:rPr>
            </w:pPr>
            <w:r w:rsidRPr="00C043BC">
              <w:rPr>
                <w:color w:val="5B9BD5" w:themeColor="accent1"/>
                <w:sz w:val="20"/>
                <w:szCs w:val="20"/>
              </w:rPr>
              <w:t>Lp.</w:t>
            </w:r>
          </w:p>
        </w:tc>
        <w:tc>
          <w:tcPr>
            <w:tcW w:w="1603" w:type="dxa"/>
            <w:vMerge w:val="restart"/>
            <w:vAlign w:val="center"/>
          </w:tcPr>
          <w:p w14:paraId="009767A1" w14:textId="77777777" w:rsidR="003075E7" w:rsidRPr="00C043BC" w:rsidRDefault="003075E7" w:rsidP="00F21799">
            <w:pPr>
              <w:spacing w:after="0"/>
              <w:jc w:val="center"/>
              <w:rPr>
                <w:color w:val="5B9BD5" w:themeColor="accent1"/>
                <w:sz w:val="20"/>
                <w:szCs w:val="20"/>
              </w:rPr>
            </w:pPr>
            <w:r w:rsidRPr="00C043BC">
              <w:rPr>
                <w:color w:val="5B9BD5" w:themeColor="accent1"/>
                <w:sz w:val="20"/>
                <w:szCs w:val="20"/>
              </w:rPr>
              <w:t>Nazwa zadania</w:t>
            </w:r>
          </w:p>
        </w:tc>
        <w:tc>
          <w:tcPr>
            <w:tcW w:w="7937" w:type="dxa"/>
            <w:gridSpan w:val="6"/>
            <w:vAlign w:val="center"/>
          </w:tcPr>
          <w:p w14:paraId="27D51AF2" w14:textId="79922351" w:rsidR="003075E7" w:rsidRPr="00C043BC" w:rsidRDefault="003075E7" w:rsidP="00F505EC">
            <w:pPr>
              <w:spacing w:after="0" w:line="240" w:lineRule="auto"/>
              <w:jc w:val="center"/>
              <w:rPr>
                <w:color w:val="5B9BD5" w:themeColor="accent1"/>
                <w:sz w:val="20"/>
                <w:szCs w:val="20"/>
              </w:rPr>
            </w:pPr>
            <w:r w:rsidRPr="00C043BC">
              <w:rPr>
                <w:color w:val="5B9BD5" w:themeColor="accent1"/>
                <w:sz w:val="20"/>
                <w:szCs w:val="20"/>
              </w:rPr>
              <w:t>Wskaźnik redukcji/wzrostu w stosunku do roku bazowego</w:t>
            </w:r>
          </w:p>
        </w:tc>
      </w:tr>
      <w:tr w:rsidR="00805EE6" w:rsidRPr="00C043BC" w14:paraId="018F5096" w14:textId="35777095" w:rsidTr="00C043BC">
        <w:trPr>
          <w:trHeight w:val="737"/>
        </w:trPr>
        <w:tc>
          <w:tcPr>
            <w:tcW w:w="420" w:type="dxa"/>
            <w:vMerge/>
          </w:tcPr>
          <w:p w14:paraId="61913A90" w14:textId="77777777" w:rsidR="003075E7" w:rsidRPr="00C043BC" w:rsidRDefault="003075E7" w:rsidP="00F21799">
            <w:pPr>
              <w:spacing w:after="0"/>
              <w:jc w:val="center"/>
              <w:rPr>
                <w:color w:val="5B9BD5" w:themeColor="accent1"/>
                <w:sz w:val="20"/>
                <w:szCs w:val="20"/>
              </w:rPr>
            </w:pPr>
          </w:p>
        </w:tc>
        <w:tc>
          <w:tcPr>
            <w:tcW w:w="1603" w:type="dxa"/>
            <w:vMerge/>
          </w:tcPr>
          <w:p w14:paraId="1B809968" w14:textId="77777777" w:rsidR="003075E7" w:rsidRPr="00C043BC" w:rsidRDefault="003075E7" w:rsidP="00F21799">
            <w:pPr>
              <w:spacing w:after="0"/>
              <w:jc w:val="center"/>
              <w:rPr>
                <w:color w:val="5B9BD5" w:themeColor="accent1"/>
                <w:sz w:val="20"/>
                <w:szCs w:val="20"/>
              </w:rPr>
            </w:pPr>
          </w:p>
        </w:tc>
        <w:tc>
          <w:tcPr>
            <w:tcW w:w="1134" w:type="dxa"/>
            <w:vAlign w:val="center"/>
          </w:tcPr>
          <w:p w14:paraId="16FB2052" w14:textId="77777777" w:rsidR="003075E7" w:rsidRPr="00C043BC" w:rsidRDefault="003075E7" w:rsidP="00F505EC">
            <w:pPr>
              <w:spacing w:after="0" w:line="240" w:lineRule="auto"/>
              <w:ind w:left="-120" w:right="-24"/>
              <w:jc w:val="center"/>
              <w:rPr>
                <w:color w:val="5B9BD5" w:themeColor="accent1"/>
                <w:sz w:val="20"/>
                <w:szCs w:val="20"/>
              </w:rPr>
            </w:pPr>
            <w:r w:rsidRPr="00C043BC">
              <w:rPr>
                <w:color w:val="5B9BD5" w:themeColor="accent1"/>
                <w:sz w:val="20"/>
                <w:szCs w:val="20"/>
              </w:rPr>
              <w:t>Redukcji emisji CO</w:t>
            </w:r>
            <w:r w:rsidRPr="00C043BC">
              <w:rPr>
                <w:color w:val="5B9BD5" w:themeColor="accent1"/>
                <w:sz w:val="20"/>
                <w:szCs w:val="20"/>
                <w:vertAlign w:val="subscript"/>
              </w:rPr>
              <w:t xml:space="preserve">2 </w:t>
            </w:r>
            <w:r w:rsidRPr="00C043BC">
              <w:rPr>
                <w:color w:val="5B9BD5" w:themeColor="accent1"/>
                <w:sz w:val="20"/>
                <w:szCs w:val="20"/>
              </w:rPr>
              <w:t>[Mg CO</w:t>
            </w:r>
            <w:r w:rsidRPr="00C043BC">
              <w:rPr>
                <w:color w:val="5B9BD5" w:themeColor="accent1"/>
                <w:sz w:val="20"/>
                <w:szCs w:val="20"/>
                <w:vertAlign w:val="subscript"/>
              </w:rPr>
              <w:t>2</w:t>
            </w:r>
            <w:r w:rsidRPr="00C043BC">
              <w:rPr>
                <w:color w:val="5B9BD5" w:themeColor="accent1"/>
                <w:sz w:val="20"/>
                <w:szCs w:val="20"/>
              </w:rPr>
              <w:t>]</w:t>
            </w:r>
          </w:p>
          <w:p w14:paraId="2F89DE42" w14:textId="79F271F8" w:rsidR="003075E7" w:rsidRPr="00C043BC" w:rsidRDefault="003075E7" w:rsidP="00C043BC">
            <w:pPr>
              <w:spacing w:after="0" w:line="240" w:lineRule="auto"/>
              <w:ind w:left="-120" w:right="-108"/>
              <w:jc w:val="center"/>
              <w:rPr>
                <w:color w:val="5B9BD5" w:themeColor="accent1"/>
                <w:sz w:val="20"/>
                <w:szCs w:val="20"/>
              </w:rPr>
            </w:pPr>
            <w:r w:rsidRPr="00C043BC">
              <w:rPr>
                <w:color w:val="5B9BD5" w:themeColor="accent1"/>
                <w:sz w:val="20"/>
                <w:szCs w:val="20"/>
              </w:rPr>
              <w:t>Zaplanowany</w:t>
            </w:r>
          </w:p>
        </w:tc>
        <w:tc>
          <w:tcPr>
            <w:tcW w:w="1134" w:type="dxa"/>
            <w:vAlign w:val="center"/>
          </w:tcPr>
          <w:p w14:paraId="44076DF9" w14:textId="77777777" w:rsidR="003075E7" w:rsidRPr="00C043BC" w:rsidRDefault="003075E7" w:rsidP="00F505EC">
            <w:pPr>
              <w:spacing w:after="0" w:line="240" w:lineRule="auto"/>
              <w:ind w:left="-120" w:right="-24"/>
              <w:jc w:val="center"/>
              <w:rPr>
                <w:color w:val="5B9BD5" w:themeColor="accent1"/>
                <w:sz w:val="20"/>
                <w:szCs w:val="20"/>
              </w:rPr>
            </w:pPr>
            <w:r w:rsidRPr="00C043BC">
              <w:rPr>
                <w:color w:val="5B9BD5" w:themeColor="accent1"/>
                <w:sz w:val="20"/>
                <w:szCs w:val="20"/>
              </w:rPr>
              <w:t>Redukcji emisji CO</w:t>
            </w:r>
            <w:r w:rsidRPr="00C043BC">
              <w:rPr>
                <w:color w:val="5B9BD5" w:themeColor="accent1"/>
                <w:sz w:val="20"/>
                <w:szCs w:val="20"/>
                <w:vertAlign w:val="subscript"/>
              </w:rPr>
              <w:t xml:space="preserve">2 </w:t>
            </w:r>
            <w:r w:rsidRPr="00C043BC">
              <w:rPr>
                <w:color w:val="5B9BD5" w:themeColor="accent1"/>
                <w:sz w:val="20"/>
                <w:szCs w:val="20"/>
              </w:rPr>
              <w:t>[Mg CO</w:t>
            </w:r>
            <w:r w:rsidRPr="00C043BC">
              <w:rPr>
                <w:color w:val="5B9BD5" w:themeColor="accent1"/>
                <w:sz w:val="20"/>
                <w:szCs w:val="20"/>
                <w:vertAlign w:val="subscript"/>
              </w:rPr>
              <w:t>2</w:t>
            </w:r>
            <w:r w:rsidRPr="00C043BC">
              <w:rPr>
                <w:color w:val="5B9BD5" w:themeColor="accent1"/>
                <w:sz w:val="20"/>
                <w:szCs w:val="20"/>
              </w:rPr>
              <w:t>]</w:t>
            </w:r>
          </w:p>
          <w:p w14:paraId="639FF1AE" w14:textId="099BA4FF" w:rsidR="003075E7" w:rsidRPr="00C043BC" w:rsidRDefault="003075E7" w:rsidP="00F505EC">
            <w:pPr>
              <w:spacing w:after="0" w:line="240" w:lineRule="auto"/>
              <w:ind w:left="-108" w:right="-52"/>
              <w:jc w:val="center"/>
              <w:rPr>
                <w:color w:val="5B9BD5" w:themeColor="accent1"/>
                <w:sz w:val="20"/>
                <w:szCs w:val="20"/>
              </w:rPr>
            </w:pPr>
            <w:r w:rsidRPr="00C043BC">
              <w:rPr>
                <w:color w:val="5B9BD5" w:themeColor="accent1"/>
                <w:sz w:val="20"/>
                <w:szCs w:val="20"/>
              </w:rPr>
              <w:t>Rzeczywisty</w:t>
            </w:r>
            <w:r w:rsidR="00E87E6C">
              <w:rPr>
                <w:color w:val="5B9BD5" w:themeColor="accent1"/>
                <w:sz w:val="20"/>
                <w:szCs w:val="20"/>
              </w:rPr>
              <w:t xml:space="preserve"> do 2025 r.</w:t>
            </w:r>
          </w:p>
        </w:tc>
        <w:tc>
          <w:tcPr>
            <w:tcW w:w="1275" w:type="dxa"/>
            <w:vAlign w:val="center"/>
          </w:tcPr>
          <w:p w14:paraId="57205BA6" w14:textId="47996AB8" w:rsidR="003075E7" w:rsidRPr="00C043BC" w:rsidRDefault="003075E7" w:rsidP="00F505EC">
            <w:pPr>
              <w:spacing w:after="0" w:line="240" w:lineRule="auto"/>
              <w:ind w:left="-108" w:right="-52"/>
              <w:jc w:val="center"/>
              <w:rPr>
                <w:color w:val="5B9BD5" w:themeColor="accent1"/>
                <w:sz w:val="20"/>
                <w:szCs w:val="20"/>
              </w:rPr>
            </w:pPr>
            <w:r w:rsidRPr="00C043BC">
              <w:rPr>
                <w:color w:val="5B9BD5" w:themeColor="accent1"/>
                <w:sz w:val="20"/>
                <w:szCs w:val="20"/>
              </w:rPr>
              <w:t>Redukcji zużycia energii finalnej</w:t>
            </w:r>
          </w:p>
          <w:p w14:paraId="46A2876E" w14:textId="77777777" w:rsidR="003075E7" w:rsidRPr="00C043BC" w:rsidRDefault="003075E7" w:rsidP="00F505EC">
            <w:pPr>
              <w:spacing w:after="0" w:line="240" w:lineRule="auto"/>
              <w:ind w:left="-108" w:right="-52"/>
              <w:jc w:val="center"/>
              <w:rPr>
                <w:color w:val="5B9BD5" w:themeColor="accent1"/>
                <w:sz w:val="20"/>
                <w:szCs w:val="20"/>
              </w:rPr>
            </w:pPr>
            <w:r w:rsidRPr="00C043BC">
              <w:rPr>
                <w:color w:val="5B9BD5" w:themeColor="accent1"/>
                <w:sz w:val="20"/>
                <w:szCs w:val="20"/>
              </w:rPr>
              <w:t>[MWh]</w:t>
            </w:r>
          </w:p>
          <w:p w14:paraId="0F68C8B3" w14:textId="64325F13" w:rsidR="00805EE6" w:rsidRPr="00C043BC" w:rsidRDefault="00805EE6" w:rsidP="00F505EC">
            <w:pPr>
              <w:spacing w:after="0" w:line="240" w:lineRule="auto"/>
              <w:ind w:left="-108" w:right="-52"/>
              <w:jc w:val="center"/>
              <w:rPr>
                <w:color w:val="5B9BD5" w:themeColor="accent1"/>
                <w:sz w:val="20"/>
                <w:szCs w:val="20"/>
              </w:rPr>
            </w:pPr>
            <w:r w:rsidRPr="00C043BC">
              <w:rPr>
                <w:color w:val="5B9BD5" w:themeColor="accent1"/>
                <w:sz w:val="20"/>
                <w:szCs w:val="20"/>
              </w:rPr>
              <w:t>Zaplanowany</w:t>
            </w:r>
          </w:p>
        </w:tc>
        <w:tc>
          <w:tcPr>
            <w:tcW w:w="1276" w:type="dxa"/>
            <w:vAlign w:val="center"/>
          </w:tcPr>
          <w:p w14:paraId="771E1621" w14:textId="77777777" w:rsidR="00805EE6" w:rsidRPr="00C043BC" w:rsidRDefault="00805EE6" w:rsidP="00C043BC">
            <w:pPr>
              <w:spacing w:after="0" w:line="240" w:lineRule="auto"/>
              <w:ind w:left="-108" w:right="-52"/>
              <w:jc w:val="center"/>
              <w:rPr>
                <w:color w:val="5B9BD5" w:themeColor="accent1"/>
                <w:sz w:val="20"/>
                <w:szCs w:val="20"/>
              </w:rPr>
            </w:pPr>
            <w:r w:rsidRPr="00C043BC">
              <w:rPr>
                <w:color w:val="5B9BD5" w:themeColor="accent1"/>
                <w:sz w:val="20"/>
                <w:szCs w:val="20"/>
              </w:rPr>
              <w:t>Redukcji zużycia energii finalnej</w:t>
            </w:r>
          </w:p>
          <w:p w14:paraId="5843F369" w14:textId="77777777" w:rsidR="00805EE6" w:rsidRPr="00C043BC" w:rsidRDefault="00805EE6" w:rsidP="00C043BC">
            <w:pPr>
              <w:spacing w:after="0" w:line="240" w:lineRule="auto"/>
              <w:ind w:left="-108" w:right="-52"/>
              <w:jc w:val="center"/>
              <w:rPr>
                <w:color w:val="5B9BD5" w:themeColor="accent1"/>
                <w:sz w:val="20"/>
                <w:szCs w:val="20"/>
              </w:rPr>
            </w:pPr>
            <w:r w:rsidRPr="00C043BC">
              <w:rPr>
                <w:color w:val="5B9BD5" w:themeColor="accent1"/>
                <w:sz w:val="20"/>
                <w:szCs w:val="20"/>
              </w:rPr>
              <w:t>[MWh]</w:t>
            </w:r>
          </w:p>
          <w:p w14:paraId="0FF526FB" w14:textId="49476039" w:rsidR="003075E7" w:rsidRPr="00C043BC" w:rsidRDefault="00805EE6" w:rsidP="00C043BC">
            <w:pPr>
              <w:spacing w:after="0" w:line="240" w:lineRule="auto"/>
              <w:ind w:left="-122" w:right="-108"/>
              <w:jc w:val="center"/>
              <w:rPr>
                <w:color w:val="5B9BD5" w:themeColor="accent1"/>
                <w:sz w:val="20"/>
                <w:szCs w:val="20"/>
              </w:rPr>
            </w:pPr>
            <w:r w:rsidRPr="00C043BC">
              <w:rPr>
                <w:color w:val="5B9BD5" w:themeColor="accent1"/>
                <w:sz w:val="20"/>
                <w:szCs w:val="20"/>
              </w:rPr>
              <w:t>Rzeczywisty</w:t>
            </w:r>
            <w:r w:rsidR="00E87E6C">
              <w:rPr>
                <w:color w:val="5B9BD5" w:themeColor="accent1"/>
                <w:sz w:val="20"/>
                <w:szCs w:val="20"/>
              </w:rPr>
              <w:t xml:space="preserve"> do 2025 r.</w:t>
            </w:r>
          </w:p>
        </w:tc>
        <w:tc>
          <w:tcPr>
            <w:tcW w:w="1559" w:type="dxa"/>
            <w:vAlign w:val="center"/>
          </w:tcPr>
          <w:p w14:paraId="0D8F01E7" w14:textId="77777777" w:rsidR="003075E7" w:rsidRPr="00C043BC" w:rsidRDefault="003075E7" w:rsidP="00C043BC">
            <w:pPr>
              <w:spacing w:after="0" w:line="240" w:lineRule="auto"/>
              <w:ind w:left="-122" w:right="-108"/>
              <w:jc w:val="center"/>
              <w:rPr>
                <w:color w:val="5B9BD5" w:themeColor="accent1"/>
                <w:sz w:val="20"/>
                <w:szCs w:val="20"/>
              </w:rPr>
            </w:pPr>
            <w:r w:rsidRPr="00C043BC">
              <w:rPr>
                <w:color w:val="5B9BD5" w:themeColor="accent1"/>
                <w:sz w:val="20"/>
                <w:szCs w:val="20"/>
              </w:rPr>
              <w:t>Wzrost udziału energii pochodzącej z OZE [MWh]</w:t>
            </w:r>
          </w:p>
          <w:p w14:paraId="41E822E4" w14:textId="4248A733" w:rsidR="00805EE6" w:rsidRPr="00C043BC" w:rsidRDefault="00805EE6" w:rsidP="00C043BC">
            <w:pPr>
              <w:spacing w:after="0" w:line="240" w:lineRule="auto"/>
              <w:ind w:left="-122" w:right="-108"/>
              <w:jc w:val="center"/>
              <w:rPr>
                <w:color w:val="5B9BD5" w:themeColor="accent1"/>
                <w:sz w:val="20"/>
                <w:szCs w:val="20"/>
              </w:rPr>
            </w:pPr>
            <w:r w:rsidRPr="00C043BC">
              <w:rPr>
                <w:color w:val="5B9BD5" w:themeColor="accent1"/>
                <w:sz w:val="20"/>
                <w:szCs w:val="20"/>
              </w:rPr>
              <w:t>Zaplanowany</w:t>
            </w:r>
          </w:p>
        </w:tc>
        <w:tc>
          <w:tcPr>
            <w:tcW w:w="1559" w:type="dxa"/>
            <w:vAlign w:val="center"/>
          </w:tcPr>
          <w:p w14:paraId="2678782F" w14:textId="77777777" w:rsidR="003075E7" w:rsidRPr="00C043BC" w:rsidRDefault="00805EE6" w:rsidP="00C043BC">
            <w:pPr>
              <w:spacing w:after="0" w:line="240" w:lineRule="auto"/>
              <w:ind w:left="-122" w:right="-108"/>
              <w:jc w:val="center"/>
              <w:rPr>
                <w:color w:val="5B9BD5" w:themeColor="accent1"/>
                <w:sz w:val="20"/>
                <w:szCs w:val="20"/>
              </w:rPr>
            </w:pPr>
            <w:r w:rsidRPr="00C043BC">
              <w:rPr>
                <w:color w:val="5B9BD5" w:themeColor="accent1"/>
                <w:sz w:val="20"/>
                <w:szCs w:val="20"/>
              </w:rPr>
              <w:t>Wzrost udziału energii pochodzącej z OZE [MWh]</w:t>
            </w:r>
          </w:p>
          <w:p w14:paraId="4226E696" w14:textId="128C56C3" w:rsidR="00805EE6" w:rsidRPr="00C043BC" w:rsidRDefault="00805EE6" w:rsidP="00C043BC">
            <w:pPr>
              <w:spacing w:after="0" w:line="240" w:lineRule="auto"/>
              <w:ind w:left="-122" w:right="-108"/>
              <w:jc w:val="center"/>
              <w:rPr>
                <w:color w:val="5B9BD5" w:themeColor="accent1"/>
                <w:sz w:val="20"/>
                <w:szCs w:val="20"/>
              </w:rPr>
            </w:pPr>
            <w:r w:rsidRPr="00C043BC">
              <w:rPr>
                <w:color w:val="5B9BD5" w:themeColor="accent1"/>
                <w:sz w:val="20"/>
                <w:szCs w:val="20"/>
              </w:rPr>
              <w:t>Rzeczywisty</w:t>
            </w:r>
            <w:r w:rsidR="00E87E6C">
              <w:rPr>
                <w:color w:val="5B9BD5" w:themeColor="accent1"/>
                <w:sz w:val="20"/>
                <w:szCs w:val="20"/>
              </w:rPr>
              <w:t xml:space="preserve"> do 2025 r.</w:t>
            </w:r>
          </w:p>
        </w:tc>
      </w:tr>
      <w:tr w:rsidR="00805EE6" w:rsidRPr="00C043BC" w14:paraId="5E926926" w14:textId="6968D5E4" w:rsidTr="00C043BC">
        <w:tc>
          <w:tcPr>
            <w:tcW w:w="420" w:type="dxa"/>
            <w:vAlign w:val="center"/>
          </w:tcPr>
          <w:p w14:paraId="7213301A" w14:textId="77777777" w:rsidR="003075E7" w:rsidRPr="00C043BC" w:rsidRDefault="003075E7" w:rsidP="00F21799">
            <w:pPr>
              <w:spacing w:after="0"/>
              <w:jc w:val="center"/>
              <w:rPr>
                <w:color w:val="5B9BD5" w:themeColor="accent1"/>
                <w:sz w:val="20"/>
                <w:szCs w:val="20"/>
              </w:rPr>
            </w:pPr>
            <w:r w:rsidRPr="00C043BC">
              <w:rPr>
                <w:color w:val="5B9BD5" w:themeColor="accent1"/>
                <w:sz w:val="20"/>
                <w:szCs w:val="20"/>
              </w:rPr>
              <w:t>1</w:t>
            </w:r>
          </w:p>
        </w:tc>
        <w:tc>
          <w:tcPr>
            <w:tcW w:w="1603" w:type="dxa"/>
            <w:vAlign w:val="center"/>
          </w:tcPr>
          <w:p w14:paraId="65295CB1" w14:textId="77777777" w:rsidR="003075E7" w:rsidRPr="00C043BC" w:rsidRDefault="003075E7" w:rsidP="00F21799">
            <w:pPr>
              <w:spacing w:after="0"/>
              <w:rPr>
                <w:color w:val="5B9BD5" w:themeColor="accent1"/>
                <w:sz w:val="20"/>
                <w:szCs w:val="20"/>
              </w:rPr>
            </w:pPr>
            <w:r w:rsidRPr="00C043BC">
              <w:rPr>
                <w:color w:val="5B9BD5" w:themeColor="accent1"/>
                <w:sz w:val="20"/>
                <w:szCs w:val="20"/>
              </w:rPr>
              <w:t>Termomodernizacja budynków komunalnych gminy Olszanka</w:t>
            </w:r>
          </w:p>
        </w:tc>
        <w:tc>
          <w:tcPr>
            <w:tcW w:w="1134" w:type="dxa"/>
            <w:vAlign w:val="center"/>
          </w:tcPr>
          <w:p w14:paraId="7ED5D26E" w14:textId="77777777"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90,64</w:t>
            </w:r>
          </w:p>
        </w:tc>
        <w:tc>
          <w:tcPr>
            <w:tcW w:w="1134" w:type="dxa"/>
            <w:vAlign w:val="center"/>
          </w:tcPr>
          <w:p w14:paraId="5C2FB2E7" w14:textId="548D2E2F" w:rsidR="003075E7" w:rsidRPr="00C043BC" w:rsidRDefault="00805EE6" w:rsidP="00F505EC">
            <w:pPr>
              <w:spacing w:after="0"/>
              <w:ind w:left="34"/>
              <w:jc w:val="center"/>
              <w:rPr>
                <w:color w:val="5B9BD5" w:themeColor="accent1"/>
                <w:sz w:val="20"/>
                <w:szCs w:val="20"/>
              </w:rPr>
            </w:pPr>
            <w:r>
              <w:rPr>
                <w:color w:val="5B9BD5" w:themeColor="accent1"/>
                <w:sz w:val="20"/>
                <w:szCs w:val="20"/>
              </w:rPr>
              <w:t>250,00</w:t>
            </w:r>
          </w:p>
        </w:tc>
        <w:tc>
          <w:tcPr>
            <w:tcW w:w="1275" w:type="dxa"/>
            <w:vAlign w:val="center"/>
          </w:tcPr>
          <w:p w14:paraId="6BF6C7E2" w14:textId="0A077C14"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265,78</w:t>
            </w:r>
          </w:p>
        </w:tc>
        <w:tc>
          <w:tcPr>
            <w:tcW w:w="1276" w:type="dxa"/>
            <w:vAlign w:val="center"/>
          </w:tcPr>
          <w:p w14:paraId="51B69800" w14:textId="4731A3D4" w:rsidR="003075E7" w:rsidRPr="00C043BC" w:rsidRDefault="00805EE6" w:rsidP="00F505EC">
            <w:pPr>
              <w:spacing w:after="0"/>
              <w:ind w:left="34"/>
              <w:jc w:val="center"/>
              <w:rPr>
                <w:color w:val="5B9BD5" w:themeColor="accent1"/>
                <w:sz w:val="20"/>
                <w:szCs w:val="20"/>
              </w:rPr>
            </w:pPr>
            <w:r>
              <w:rPr>
                <w:color w:val="5B9BD5" w:themeColor="accent1"/>
                <w:sz w:val="20"/>
                <w:szCs w:val="20"/>
              </w:rPr>
              <w:t>600,00</w:t>
            </w:r>
          </w:p>
        </w:tc>
        <w:tc>
          <w:tcPr>
            <w:tcW w:w="1559" w:type="dxa"/>
            <w:vAlign w:val="center"/>
          </w:tcPr>
          <w:p w14:paraId="755F281A" w14:textId="4AE5172B"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0</w:t>
            </w:r>
          </w:p>
        </w:tc>
        <w:tc>
          <w:tcPr>
            <w:tcW w:w="1559" w:type="dxa"/>
            <w:vAlign w:val="center"/>
          </w:tcPr>
          <w:p w14:paraId="75E27E04" w14:textId="77FD4BD6" w:rsidR="003075E7" w:rsidRPr="00C043BC" w:rsidRDefault="00805EE6" w:rsidP="00F505EC">
            <w:pPr>
              <w:spacing w:after="0"/>
              <w:ind w:left="34"/>
              <w:jc w:val="center"/>
              <w:rPr>
                <w:color w:val="5B9BD5" w:themeColor="accent1"/>
                <w:sz w:val="20"/>
                <w:szCs w:val="20"/>
              </w:rPr>
            </w:pPr>
            <w:r>
              <w:rPr>
                <w:color w:val="5B9BD5" w:themeColor="accent1"/>
                <w:sz w:val="20"/>
                <w:szCs w:val="20"/>
              </w:rPr>
              <w:t>0</w:t>
            </w:r>
          </w:p>
        </w:tc>
      </w:tr>
      <w:tr w:rsidR="00805EE6" w:rsidRPr="00C043BC" w14:paraId="0FFDD719" w14:textId="0D0958C4" w:rsidTr="00C043BC">
        <w:tc>
          <w:tcPr>
            <w:tcW w:w="420" w:type="dxa"/>
            <w:vAlign w:val="center"/>
          </w:tcPr>
          <w:p w14:paraId="31D8D2D0" w14:textId="77777777" w:rsidR="003075E7" w:rsidRPr="00C043BC" w:rsidRDefault="003075E7" w:rsidP="00F21799">
            <w:pPr>
              <w:spacing w:after="0"/>
              <w:jc w:val="center"/>
              <w:rPr>
                <w:color w:val="5B9BD5" w:themeColor="accent1"/>
                <w:sz w:val="20"/>
                <w:szCs w:val="20"/>
              </w:rPr>
            </w:pPr>
            <w:r w:rsidRPr="00C043BC">
              <w:rPr>
                <w:color w:val="5B9BD5" w:themeColor="accent1"/>
                <w:sz w:val="20"/>
                <w:szCs w:val="20"/>
              </w:rPr>
              <w:t>2</w:t>
            </w:r>
          </w:p>
        </w:tc>
        <w:tc>
          <w:tcPr>
            <w:tcW w:w="1603" w:type="dxa"/>
            <w:vAlign w:val="center"/>
          </w:tcPr>
          <w:p w14:paraId="661C40A3" w14:textId="77777777" w:rsidR="003075E7" w:rsidRPr="00C043BC" w:rsidRDefault="003075E7" w:rsidP="00F21799">
            <w:pPr>
              <w:spacing w:after="0"/>
              <w:rPr>
                <w:color w:val="5B9BD5" w:themeColor="accent1"/>
                <w:sz w:val="20"/>
                <w:szCs w:val="20"/>
              </w:rPr>
            </w:pPr>
            <w:r w:rsidRPr="00C043BC">
              <w:rPr>
                <w:color w:val="5B9BD5" w:themeColor="accent1"/>
                <w:sz w:val="20"/>
                <w:szCs w:val="20"/>
              </w:rPr>
              <w:t>Redukcja emisji CO2 poprzez realizację inwestycji w OZE</w:t>
            </w:r>
          </w:p>
        </w:tc>
        <w:tc>
          <w:tcPr>
            <w:tcW w:w="1134" w:type="dxa"/>
            <w:vAlign w:val="center"/>
          </w:tcPr>
          <w:p w14:paraId="64E8AD91" w14:textId="77777777"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25,47</w:t>
            </w:r>
          </w:p>
        </w:tc>
        <w:tc>
          <w:tcPr>
            <w:tcW w:w="1134" w:type="dxa"/>
            <w:vAlign w:val="center"/>
          </w:tcPr>
          <w:p w14:paraId="6D703B54" w14:textId="4B53450F" w:rsidR="003075E7" w:rsidRPr="00C043BC" w:rsidRDefault="00805EE6" w:rsidP="00F505EC">
            <w:pPr>
              <w:spacing w:after="0"/>
              <w:ind w:left="34"/>
              <w:jc w:val="center"/>
              <w:rPr>
                <w:color w:val="5B9BD5" w:themeColor="accent1"/>
                <w:sz w:val="20"/>
                <w:szCs w:val="20"/>
              </w:rPr>
            </w:pPr>
            <w:r>
              <w:rPr>
                <w:color w:val="5B9BD5" w:themeColor="accent1"/>
                <w:sz w:val="20"/>
                <w:szCs w:val="20"/>
              </w:rPr>
              <w:t>125,00</w:t>
            </w:r>
          </w:p>
        </w:tc>
        <w:tc>
          <w:tcPr>
            <w:tcW w:w="1275" w:type="dxa"/>
            <w:vAlign w:val="center"/>
          </w:tcPr>
          <w:p w14:paraId="4D577349" w14:textId="2CEF2521"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86,43</w:t>
            </w:r>
          </w:p>
        </w:tc>
        <w:tc>
          <w:tcPr>
            <w:tcW w:w="1276" w:type="dxa"/>
            <w:vAlign w:val="center"/>
          </w:tcPr>
          <w:p w14:paraId="341688A0" w14:textId="44772997" w:rsidR="003075E7" w:rsidRPr="00C043BC" w:rsidRDefault="00805EE6" w:rsidP="00F505EC">
            <w:pPr>
              <w:spacing w:after="0"/>
              <w:ind w:left="34"/>
              <w:jc w:val="center"/>
              <w:rPr>
                <w:color w:val="5B9BD5" w:themeColor="accent1"/>
                <w:sz w:val="20"/>
                <w:szCs w:val="20"/>
              </w:rPr>
            </w:pPr>
            <w:r>
              <w:rPr>
                <w:color w:val="5B9BD5" w:themeColor="accent1"/>
                <w:sz w:val="20"/>
                <w:szCs w:val="20"/>
              </w:rPr>
              <w:t>365,00</w:t>
            </w:r>
          </w:p>
        </w:tc>
        <w:tc>
          <w:tcPr>
            <w:tcW w:w="1559" w:type="dxa"/>
            <w:vAlign w:val="center"/>
          </w:tcPr>
          <w:p w14:paraId="2EEE88AB" w14:textId="64F2077F"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86,43</w:t>
            </w:r>
          </w:p>
        </w:tc>
        <w:tc>
          <w:tcPr>
            <w:tcW w:w="1559" w:type="dxa"/>
            <w:vAlign w:val="center"/>
          </w:tcPr>
          <w:p w14:paraId="3A9F0DAD" w14:textId="17C09B7B" w:rsidR="003075E7" w:rsidRPr="00C043BC" w:rsidRDefault="00805EE6" w:rsidP="00F505EC">
            <w:pPr>
              <w:spacing w:after="0"/>
              <w:ind w:left="34"/>
              <w:jc w:val="center"/>
              <w:rPr>
                <w:color w:val="5B9BD5" w:themeColor="accent1"/>
                <w:sz w:val="20"/>
                <w:szCs w:val="20"/>
              </w:rPr>
            </w:pPr>
            <w:r>
              <w:rPr>
                <w:color w:val="5B9BD5" w:themeColor="accent1"/>
                <w:sz w:val="20"/>
                <w:szCs w:val="20"/>
              </w:rPr>
              <w:t>365,00</w:t>
            </w:r>
          </w:p>
        </w:tc>
      </w:tr>
      <w:tr w:rsidR="00805EE6" w:rsidRPr="00C043BC" w14:paraId="394322E0" w14:textId="02DC81B7" w:rsidTr="00C043BC">
        <w:tc>
          <w:tcPr>
            <w:tcW w:w="420" w:type="dxa"/>
            <w:vAlign w:val="center"/>
          </w:tcPr>
          <w:p w14:paraId="18319ECB" w14:textId="77777777" w:rsidR="003075E7" w:rsidRPr="00C043BC" w:rsidRDefault="003075E7" w:rsidP="00F21799">
            <w:pPr>
              <w:spacing w:after="0"/>
              <w:jc w:val="center"/>
              <w:rPr>
                <w:color w:val="5B9BD5" w:themeColor="accent1"/>
                <w:sz w:val="20"/>
                <w:szCs w:val="20"/>
              </w:rPr>
            </w:pPr>
            <w:r w:rsidRPr="00C043BC">
              <w:rPr>
                <w:color w:val="5B9BD5" w:themeColor="accent1"/>
                <w:sz w:val="20"/>
                <w:szCs w:val="20"/>
              </w:rPr>
              <w:t>3</w:t>
            </w:r>
          </w:p>
        </w:tc>
        <w:tc>
          <w:tcPr>
            <w:tcW w:w="1603" w:type="dxa"/>
            <w:vAlign w:val="center"/>
          </w:tcPr>
          <w:p w14:paraId="42A59AE0" w14:textId="77777777" w:rsidR="003075E7" w:rsidRPr="00C043BC" w:rsidRDefault="003075E7" w:rsidP="00F21799">
            <w:pPr>
              <w:spacing w:after="0"/>
              <w:rPr>
                <w:color w:val="5B9BD5" w:themeColor="accent1"/>
                <w:sz w:val="20"/>
                <w:szCs w:val="20"/>
              </w:rPr>
            </w:pPr>
            <w:r w:rsidRPr="00C043BC">
              <w:rPr>
                <w:color w:val="5B9BD5" w:themeColor="accent1"/>
                <w:sz w:val="20"/>
                <w:szCs w:val="20"/>
              </w:rPr>
              <w:t>Redukcja emisji CO2 poprzez wymianę niskosprawnych kotłów</w:t>
            </w:r>
          </w:p>
        </w:tc>
        <w:tc>
          <w:tcPr>
            <w:tcW w:w="1134" w:type="dxa"/>
            <w:vAlign w:val="center"/>
          </w:tcPr>
          <w:p w14:paraId="66336800" w14:textId="77777777"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67,91</w:t>
            </w:r>
          </w:p>
        </w:tc>
        <w:tc>
          <w:tcPr>
            <w:tcW w:w="1134" w:type="dxa"/>
            <w:vAlign w:val="center"/>
          </w:tcPr>
          <w:p w14:paraId="08888DAB" w14:textId="289B33B4" w:rsidR="003075E7" w:rsidRPr="00C043BC" w:rsidRDefault="00B157EE" w:rsidP="00F505EC">
            <w:pPr>
              <w:spacing w:after="0"/>
              <w:ind w:left="34"/>
              <w:jc w:val="center"/>
              <w:rPr>
                <w:color w:val="5B9BD5" w:themeColor="accent1"/>
                <w:sz w:val="20"/>
                <w:szCs w:val="20"/>
              </w:rPr>
            </w:pPr>
            <w:r>
              <w:rPr>
                <w:color w:val="5B9BD5" w:themeColor="accent1"/>
                <w:sz w:val="20"/>
                <w:szCs w:val="20"/>
              </w:rPr>
              <w:t>646</w:t>
            </w:r>
            <w:r w:rsidR="00805EE6">
              <w:rPr>
                <w:color w:val="5B9BD5" w:themeColor="accent1"/>
                <w:sz w:val="20"/>
                <w:szCs w:val="20"/>
              </w:rPr>
              <w:t>,00</w:t>
            </w:r>
          </w:p>
        </w:tc>
        <w:tc>
          <w:tcPr>
            <w:tcW w:w="1275" w:type="dxa"/>
            <w:vAlign w:val="center"/>
          </w:tcPr>
          <w:p w14:paraId="5D29C607" w14:textId="05A0E547"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201,96</w:t>
            </w:r>
          </w:p>
        </w:tc>
        <w:tc>
          <w:tcPr>
            <w:tcW w:w="1276" w:type="dxa"/>
            <w:vAlign w:val="center"/>
          </w:tcPr>
          <w:p w14:paraId="6DE950D1" w14:textId="1755E67A" w:rsidR="003075E7" w:rsidRPr="00C043BC" w:rsidRDefault="00B157EE" w:rsidP="00B157EE">
            <w:pPr>
              <w:spacing w:after="0"/>
              <w:ind w:left="34"/>
              <w:jc w:val="center"/>
              <w:rPr>
                <w:color w:val="5B9BD5" w:themeColor="accent1"/>
                <w:sz w:val="20"/>
                <w:szCs w:val="20"/>
              </w:rPr>
            </w:pPr>
            <w:r>
              <w:rPr>
                <w:color w:val="5B9BD5" w:themeColor="accent1"/>
                <w:sz w:val="20"/>
                <w:szCs w:val="20"/>
              </w:rPr>
              <w:t>1918</w:t>
            </w:r>
            <w:r w:rsidR="00805EE6">
              <w:rPr>
                <w:color w:val="5B9BD5" w:themeColor="accent1"/>
                <w:sz w:val="20"/>
                <w:szCs w:val="20"/>
              </w:rPr>
              <w:t>,</w:t>
            </w:r>
            <w:r>
              <w:rPr>
                <w:color w:val="5B9BD5" w:themeColor="accent1"/>
                <w:sz w:val="20"/>
                <w:szCs w:val="20"/>
              </w:rPr>
              <w:t>6</w:t>
            </w:r>
            <w:r w:rsidR="00805EE6">
              <w:rPr>
                <w:color w:val="5B9BD5" w:themeColor="accent1"/>
                <w:sz w:val="20"/>
                <w:szCs w:val="20"/>
              </w:rPr>
              <w:t>0</w:t>
            </w:r>
          </w:p>
        </w:tc>
        <w:tc>
          <w:tcPr>
            <w:tcW w:w="1559" w:type="dxa"/>
            <w:vAlign w:val="center"/>
          </w:tcPr>
          <w:p w14:paraId="269EE851" w14:textId="5F8434C5"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0</w:t>
            </w:r>
          </w:p>
        </w:tc>
        <w:tc>
          <w:tcPr>
            <w:tcW w:w="1559" w:type="dxa"/>
            <w:vAlign w:val="center"/>
          </w:tcPr>
          <w:p w14:paraId="6068F11E" w14:textId="020BF583" w:rsidR="003075E7" w:rsidRPr="00C043BC" w:rsidRDefault="00805EE6" w:rsidP="00F505EC">
            <w:pPr>
              <w:spacing w:after="0"/>
              <w:ind w:left="34"/>
              <w:jc w:val="center"/>
              <w:rPr>
                <w:color w:val="5B9BD5" w:themeColor="accent1"/>
                <w:sz w:val="20"/>
                <w:szCs w:val="20"/>
              </w:rPr>
            </w:pPr>
            <w:r>
              <w:rPr>
                <w:color w:val="5B9BD5" w:themeColor="accent1"/>
                <w:sz w:val="20"/>
                <w:szCs w:val="20"/>
              </w:rPr>
              <w:t>0</w:t>
            </w:r>
          </w:p>
        </w:tc>
      </w:tr>
      <w:tr w:rsidR="00805EE6" w:rsidRPr="00C043BC" w14:paraId="69CB84FD" w14:textId="34F6E91D" w:rsidTr="00C043BC">
        <w:tc>
          <w:tcPr>
            <w:tcW w:w="420" w:type="dxa"/>
            <w:vAlign w:val="center"/>
          </w:tcPr>
          <w:p w14:paraId="5F9DAEBC" w14:textId="77777777" w:rsidR="003075E7" w:rsidRPr="00C043BC" w:rsidRDefault="003075E7" w:rsidP="00F21799">
            <w:pPr>
              <w:spacing w:after="0"/>
              <w:jc w:val="center"/>
              <w:rPr>
                <w:color w:val="5B9BD5" w:themeColor="accent1"/>
                <w:sz w:val="20"/>
                <w:szCs w:val="20"/>
              </w:rPr>
            </w:pPr>
            <w:r w:rsidRPr="00C043BC">
              <w:rPr>
                <w:color w:val="5B9BD5" w:themeColor="accent1"/>
                <w:sz w:val="20"/>
                <w:szCs w:val="20"/>
              </w:rPr>
              <w:t>4</w:t>
            </w:r>
          </w:p>
        </w:tc>
        <w:tc>
          <w:tcPr>
            <w:tcW w:w="1603" w:type="dxa"/>
            <w:vAlign w:val="center"/>
          </w:tcPr>
          <w:p w14:paraId="3F454773" w14:textId="77777777" w:rsidR="003075E7" w:rsidRPr="00C043BC" w:rsidRDefault="003075E7" w:rsidP="00F21799">
            <w:pPr>
              <w:spacing w:after="0"/>
              <w:rPr>
                <w:color w:val="5B9BD5" w:themeColor="accent1"/>
                <w:sz w:val="20"/>
                <w:szCs w:val="20"/>
              </w:rPr>
            </w:pPr>
            <w:r w:rsidRPr="00C043BC">
              <w:rPr>
                <w:color w:val="5B9BD5" w:themeColor="accent1"/>
                <w:sz w:val="20"/>
                <w:szCs w:val="20"/>
              </w:rPr>
              <w:t>Redukcja emisji CO2 w wyniku kampanii informacyjnych i edukacyjnych</w:t>
            </w:r>
          </w:p>
        </w:tc>
        <w:tc>
          <w:tcPr>
            <w:tcW w:w="1134" w:type="dxa"/>
            <w:vAlign w:val="center"/>
          </w:tcPr>
          <w:p w14:paraId="5FD2E8DB" w14:textId="77777777"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181,06</w:t>
            </w:r>
          </w:p>
        </w:tc>
        <w:tc>
          <w:tcPr>
            <w:tcW w:w="1134" w:type="dxa"/>
            <w:vAlign w:val="center"/>
          </w:tcPr>
          <w:p w14:paraId="5DEB442D" w14:textId="1FD6528C" w:rsidR="003075E7" w:rsidRPr="00C043BC" w:rsidRDefault="00805EE6" w:rsidP="00F505EC">
            <w:pPr>
              <w:spacing w:after="0"/>
              <w:ind w:left="34"/>
              <w:jc w:val="center"/>
              <w:rPr>
                <w:color w:val="5B9BD5" w:themeColor="accent1"/>
                <w:sz w:val="20"/>
                <w:szCs w:val="20"/>
              </w:rPr>
            </w:pPr>
            <w:r>
              <w:rPr>
                <w:color w:val="5B9BD5" w:themeColor="accent1"/>
                <w:sz w:val="20"/>
                <w:szCs w:val="20"/>
              </w:rPr>
              <w:t>-</w:t>
            </w:r>
          </w:p>
        </w:tc>
        <w:tc>
          <w:tcPr>
            <w:tcW w:w="1275" w:type="dxa"/>
            <w:vAlign w:val="center"/>
          </w:tcPr>
          <w:p w14:paraId="393C10D8" w14:textId="79AF876C"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222,98</w:t>
            </w:r>
          </w:p>
        </w:tc>
        <w:tc>
          <w:tcPr>
            <w:tcW w:w="1276" w:type="dxa"/>
            <w:vAlign w:val="center"/>
          </w:tcPr>
          <w:p w14:paraId="46924C09" w14:textId="7C2981ED" w:rsidR="003075E7" w:rsidRPr="00C043BC" w:rsidRDefault="00805EE6" w:rsidP="00F505EC">
            <w:pPr>
              <w:spacing w:after="0"/>
              <w:ind w:left="34"/>
              <w:jc w:val="center"/>
              <w:rPr>
                <w:color w:val="5B9BD5" w:themeColor="accent1"/>
                <w:sz w:val="20"/>
                <w:szCs w:val="20"/>
              </w:rPr>
            </w:pPr>
            <w:r>
              <w:rPr>
                <w:color w:val="5B9BD5" w:themeColor="accent1"/>
                <w:sz w:val="20"/>
                <w:szCs w:val="20"/>
              </w:rPr>
              <w:t>-</w:t>
            </w:r>
          </w:p>
        </w:tc>
        <w:tc>
          <w:tcPr>
            <w:tcW w:w="1559" w:type="dxa"/>
            <w:vAlign w:val="center"/>
          </w:tcPr>
          <w:p w14:paraId="505F0EE7" w14:textId="2ACE474E"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0</w:t>
            </w:r>
          </w:p>
        </w:tc>
        <w:tc>
          <w:tcPr>
            <w:tcW w:w="1559" w:type="dxa"/>
            <w:vAlign w:val="center"/>
          </w:tcPr>
          <w:p w14:paraId="7F59C683" w14:textId="5F6A535D" w:rsidR="003075E7" w:rsidRPr="00C043BC" w:rsidRDefault="00805EE6" w:rsidP="00F505EC">
            <w:pPr>
              <w:spacing w:after="0"/>
              <w:ind w:left="34"/>
              <w:jc w:val="center"/>
              <w:rPr>
                <w:color w:val="5B9BD5" w:themeColor="accent1"/>
                <w:sz w:val="20"/>
                <w:szCs w:val="20"/>
              </w:rPr>
            </w:pPr>
            <w:r>
              <w:rPr>
                <w:color w:val="5B9BD5" w:themeColor="accent1"/>
                <w:sz w:val="20"/>
                <w:szCs w:val="20"/>
              </w:rPr>
              <w:t>-</w:t>
            </w:r>
          </w:p>
        </w:tc>
      </w:tr>
      <w:tr w:rsidR="00805EE6" w:rsidRPr="00C043BC" w14:paraId="612FAE1E" w14:textId="32218CA5" w:rsidTr="00C043BC">
        <w:tc>
          <w:tcPr>
            <w:tcW w:w="420" w:type="dxa"/>
            <w:vAlign w:val="center"/>
          </w:tcPr>
          <w:p w14:paraId="3FB9CC48" w14:textId="77777777" w:rsidR="003075E7" w:rsidRPr="00C043BC" w:rsidRDefault="003075E7" w:rsidP="00F21799">
            <w:pPr>
              <w:spacing w:after="0"/>
              <w:jc w:val="center"/>
              <w:rPr>
                <w:color w:val="5B9BD5" w:themeColor="accent1"/>
                <w:sz w:val="20"/>
                <w:szCs w:val="20"/>
              </w:rPr>
            </w:pPr>
            <w:r w:rsidRPr="00C043BC">
              <w:rPr>
                <w:color w:val="5B9BD5" w:themeColor="accent1"/>
                <w:sz w:val="20"/>
                <w:szCs w:val="20"/>
              </w:rPr>
              <w:lastRenderedPageBreak/>
              <w:t>5</w:t>
            </w:r>
          </w:p>
        </w:tc>
        <w:tc>
          <w:tcPr>
            <w:tcW w:w="1603" w:type="dxa"/>
            <w:vAlign w:val="center"/>
          </w:tcPr>
          <w:p w14:paraId="55DEAEFC" w14:textId="77777777" w:rsidR="003075E7" w:rsidRPr="00C043BC" w:rsidRDefault="003075E7" w:rsidP="00F21799">
            <w:pPr>
              <w:spacing w:after="0"/>
              <w:rPr>
                <w:color w:val="5B9BD5" w:themeColor="accent1"/>
                <w:sz w:val="20"/>
                <w:szCs w:val="20"/>
              </w:rPr>
            </w:pPr>
            <w:r w:rsidRPr="00C043BC">
              <w:rPr>
                <w:color w:val="5B9BD5" w:themeColor="accent1"/>
                <w:sz w:val="20"/>
                <w:szCs w:val="20"/>
              </w:rPr>
              <w:t>Redukcja emisji CO2 w związku z realizacją działań pn. „Zielone zamówienia publiczne”</w:t>
            </w:r>
          </w:p>
        </w:tc>
        <w:tc>
          <w:tcPr>
            <w:tcW w:w="1134" w:type="dxa"/>
            <w:vAlign w:val="center"/>
          </w:tcPr>
          <w:p w14:paraId="5AEBE8AA" w14:textId="77777777"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24,47</w:t>
            </w:r>
          </w:p>
        </w:tc>
        <w:tc>
          <w:tcPr>
            <w:tcW w:w="1134" w:type="dxa"/>
            <w:vAlign w:val="center"/>
          </w:tcPr>
          <w:p w14:paraId="06FEC479" w14:textId="1A88813C" w:rsidR="003075E7" w:rsidRPr="00C043BC" w:rsidRDefault="00DC0268" w:rsidP="00F505EC">
            <w:pPr>
              <w:spacing w:after="0"/>
              <w:ind w:left="34"/>
              <w:jc w:val="center"/>
              <w:rPr>
                <w:color w:val="5B9BD5" w:themeColor="accent1"/>
                <w:sz w:val="20"/>
                <w:szCs w:val="20"/>
              </w:rPr>
            </w:pPr>
            <w:r>
              <w:rPr>
                <w:color w:val="5B9BD5" w:themeColor="accent1"/>
                <w:sz w:val="20"/>
                <w:szCs w:val="20"/>
              </w:rPr>
              <w:t>100,28</w:t>
            </w:r>
          </w:p>
        </w:tc>
        <w:tc>
          <w:tcPr>
            <w:tcW w:w="1275" w:type="dxa"/>
            <w:vAlign w:val="center"/>
          </w:tcPr>
          <w:p w14:paraId="2749A9E9" w14:textId="25A35BA0"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30,14</w:t>
            </w:r>
          </w:p>
        </w:tc>
        <w:tc>
          <w:tcPr>
            <w:tcW w:w="1276" w:type="dxa"/>
            <w:vAlign w:val="center"/>
          </w:tcPr>
          <w:p w14:paraId="27A02F8C" w14:textId="01D2AAAD" w:rsidR="003075E7" w:rsidRPr="00C043BC" w:rsidRDefault="00DC0268" w:rsidP="00F505EC">
            <w:pPr>
              <w:spacing w:after="0"/>
              <w:ind w:left="34"/>
              <w:jc w:val="center"/>
              <w:rPr>
                <w:color w:val="5B9BD5" w:themeColor="accent1"/>
                <w:sz w:val="20"/>
                <w:szCs w:val="20"/>
              </w:rPr>
            </w:pPr>
            <w:r>
              <w:rPr>
                <w:color w:val="5B9BD5" w:themeColor="accent1"/>
                <w:sz w:val="20"/>
                <w:szCs w:val="20"/>
              </w:rPr>
              <w:t>375,90</w:t>
            </w:r>
          </w:p>
        </w:tc>
        <w:tc>
          <w:tcPr>
            <w:tcW w:w="1559" w:type="dxa"/>
            <w:vAlign w:val="center"/>
          </w:tcPr>
          <w:p w14:paraId="5008158D" w14:textId="757BC0CB" w:rsidR="003075E7" w:rsidRPr="00C043BC" w:rsidRDefault="003075E7" w:rsidP="00F505EC">
            <w:pPr>
              <w:spacing w:after="0"/>
              <w:ind w:left="34"/>
              <w:jc w:val="center"/>
              <w:rPr>
                <w:color w:val="5B9BD5" w:themeColor="accent1"/>
                <w:sz w:val="20"/>
                <w:szCs w:val="20"/>
              </w:rPr>
            </w:pPr>
            <w:r w:rsidRPr="00C043BC">
              <w:rPr>
                <w:color w:val="5B9BD5" w:themeColor="accent1"/>
                <w:sz w:val="20"/>
                <w:szCs w:val="20"/>
              </w:rPr>
              <w:t>0</w:t>
            </w:r>
          </w:p>
        </w:tc>
        <w:tc>
          <w:tcPr>
            <w:tcW w:w="1559" w:type="dxa"/>
            <w:vAlign w:val="center"/>
          </w:tcPr>
          <w:p w14:paraId="4C1D75ED" w14:textId="551A0EE8" w:rsidR="003075E7" w:rsidRPr="00C043BC" w:rsidRDefault="00D92454" w:rsidP="00F505EC">
            <w:pPr>
              <w:spacing w:after="0"/>
              <w:ind w:left="34"/>
              <w:jc w:val="center"/>
              <w:rPr>
                <w:color w:val="5B9BD5" w:themeColor="accent1"/>
                <w:sz w:val="20"/>
                <w:szCs w:val="20"/>
              </w:rPr>
            </w:pPr>
            <w:r>
              <w:rPr>
                <w:color w:val="5B9BD5" w:themeColor="accent1"/>
                <w:sz w:val="20"/>
                <w:szCs w:val="20"/>
              </w:rPr>
              <w:t>-</w:t>
            </w:r>
          </w:p>
        </w:tc>
      </w:tr>
      <w:tr w:rsidR="00805EE6" w:rsidRPr="00C043BC" w14:paraId="11B7CB71" w14:textId="2141D2BA" w:rsidTr="00C043BC">
        <w:tc>
          <w:tcPr>
            <w:tcW w:w="420" w:type="dxa"/>
            <w:vAlign w:val="center"/>
          </w:tcPr>
          <w:p w14:paraId="7D37A450" w14:textId="77777777" w:rsidR="003075E7" w:rsidRPr="00C043BC" w:rsidRDefault="003075E7" w:rsidP="00F21799">
            <w:pPr>
              <w:spacing w:after="0"/>
              <w:jc w:val="center"/>
              <w:rPr>
                <w:color w:val="5B9BD5" w:themeColor="accent1"/>
                <w:sz w:val="20"/>
                <w:szCs w:val="20"/>
              </w:rPr>
            </w:pPr>
            <w:r w:rsidRPr="00C043BC">
              <w:rPr>
                <w:color w:val="5B9BD5" w:themeColor="accent1"/>
                <w:sz w:val="20"/>
                <w:szCs w:val="20"/>
              </w:rPr>
              <w:t>6</w:t>
            </w:r>
          </w:p>
        </w:tc>
        <w:tc>
          <w:tcPr>
            <w:tcW w:w="1603" w:type="dxa"/>
          </w:tcPr>
          <w:p w14:paraId="5AA79516" w14:textId="77777777" w:rsidR="003075E7" w:rsidRPr="00C043BC" w:rsidRDefault="003075E7" w:rsidP="00F21799">
            <w:pPr>
              <w:spacing w:after="0"/>
              <w:rPr>
                <w:color w:val="5B9BD5" w:themeColor="accent1"/>
                <w:sz w:val="20"/>
                <w:szCs w:val="20"/>
              </w:rPr>
            </w:pPr>
            <w:r w:rsidRPr="00C043BC">
              <w:rPr>
                <w:color w:val="5B9BD5" w:themeColor="accent1"/>
                <w:sz w:val="20"/>
                <w:szCs w:val="20"/>
              </w:rPr>
              <w:t>Rozwój infrastruktury rowerowej</w:t>
            </w:r>
          </w:p>
        </w:tc>
        <w:tc>
          <w:tcPr>
            <w:tcW w:w="1134" w:type="dxa"/>
            <w:vAlign w:val="center"/>
          </w:tcPr>
          <w:p w14:paraId="6A0F48ED" w14:textId="77777777" w:rsidR="003075E7" w:rsidRPr="00C043BC" w:rsidRDefault="003075E7" w:rsidP="00F505EC">
            <w:pPr>
              <w:spacing w:after="0"/>
              <w:jc w:val="center"/>
              <w:rPr>
                <w:color w:val="5B9BD5" w:themeColor="accent1"/>
                <w:sz w:val="20"/>
                <w:szCs w:val="20"/>
              </w:rPr>
            </w:pPr>
            <w:r w:rsidRPr="00C043BC">
              <w:rPr>
                <w:color w:val="5B9BD5" w:themeColor="accent1"/>
                <w:sz w:val="20"/>
                <w:szCs w:val="20"/>
              </w:rPr>
              <w:t>4,16</w:t>
            </w:r>
          </w:p>
        </w:tc>
        <w:tc>
          <w:tcPr>
            <w:tcW w:w="1134" w:type="dxa"/>
            <w:vAlign w:val="center"/>
          </w:tcPr>
          <w:p w14:paraId="58DBC24E" w14:textId="3098BEF2" w:rsidR="003075E7" w:rsidRPr="00C043BC" w:rsidRDefault="00805EE6" w:rsidP="00F505EC">
            <w:pPr>
              <w:spacing w:after="0"/>
              <w:jc w:val="center"/>
              <w:rPr>
                <w:color w:val="5B9BD5" w:themeColor="accent1"/>
                <w:sz w:val="20"/>
                <w:szCs w:val="20"/>
              </w:rPr>
            </w:pPr>
            <w:r>
              <w:rPr>
                <w:color w:val="5B9BD5" w:themeColor="accent1"/>
                <w:sz w:val="20"/>
                <w:szCs w:val="20"/>
              </w:rPr>
              <w:t>-</w:t>
            </w:r>
          </w:p>
        </w:tc>
        <w:tc>
          <w:tcPr>
            <w:tcW w:w="1275" w:type="dxa"/>
            <w:vAlign w:val="center"/>
          </w:tcPr>
          <w:p w14:paraId="676DA76D" w14:textId="76C40409" w:rsidR="003075E7" w:rsidRPr="00C043BC" w:rsidRDefault="003075E7" w:rsidP="00F505EC">
            <w:pPr>
              <w:spacing w:after="0"/>
              <w:jc w:val="center"/>
              <w:rPr>
                <w:color w:val="5B9BD5" w:themeColor="accent1"/>
                <w:sz w:val="20"/>
                <w:szCs w:val="20"/>
              </w:rPr>
            </w:pPr>
            <w:r w:rsidRPr="00C043BC">
              <w:rPr>
                <w:color w:val="5B9BD5" w:themeColor="accent1"/>
                <w:sz w:val="20"/>
                <w:szCs w:val="20"/>
              </w:rPr>
              <w:t>16,86</w:t>
            </w:r>
          </w:p>
        </w:tc>
        <w:tc>
          <w:tcPr>
            <w:tcW w:w="1276" w:type="dxa"/>
            <w:vAlign w:val="center"/>
          </w:tcPr>
          <w:p w14:paraId="698D3049" w14:textId="6EE2082D" w:rsidR="003075E7" w:rsidRPr="00C043BC" w:rsidRDefault="00805EE6" w:rsidP="00F505EC">
            <w:pPr>
              <w:spacing w:after="0"/>
              <w:jc w:val="center"/>
              <w:rPr>
                <w:color w:val="5B9BD5" w:themeColor="accent1"/>
                <w:sz w:val="20"/>
                <w:szCs w:val="20"/>
              </w:rPr>
            </w:pPr>
            <w:r>
              <w:rPr>
                <w:color w:val="5B9BD5" w:themeColor="accent1"/>
                <w:sz w:val="20"/>
                <w:szCs w:val="20"/>
              </w:rPr>
              <w:t>-</w:t>
            </w:r>
          </w:p>
        </w:tc>
        <w:tc>
          <w:tcPr>
            <w:tcW w:w="1559" w:type="dxa"/>
            <w:vAlign w:val="center"/>
          </w:tcPr>
          <w:p w14:paraId="74BD000C" w14:textId="474CD4D1" w:rsidR="003075E7" w:rsidRPr="00C043BC" w:rsidRDefault="003075E7" w:rsidP="00F505EC">
            <w:pPr>
              <w:spacing w:after="0"/>
              <w:jc w:val="center"/>
              <w:rPr>
                <w:color w:val="5B9BD5" w:themeColor="accent1"/>
                <w:sz w:val="20"/>
                <w:szCs w:val="20"/>
              </w:rPr>
            </w:pPr>
            <w:r w:rsidRPr="00C043BC">
              <w:rPr>
                <w:color w:val="5B9BD5" w:themeColor="accent1"/>
                <w:sz w:val="20"/>
                <w:szCs w:val="20"/>
              </w:rPr>
              <w:t>0</w:t>
            </w:r>
          </w:p>
        </w:tc>
        <w:tc>
          <w:tcPr>
            <w:tcW w:w="1559" w:type="dxa"/>
            <w:vAlign w:val="center"/>
          </w:tcPr>
          <w:p w14:paraId="753DE3F0" w14:textId="7060A460" w:rsidR="003075E7" w:rsidRPr="00C043BC" w:rsidRDefault="00805EE6" w:rsidP="00F505EC">
            <w:pPr>
              <w:spacing w:after="0"/>
              <w:jc w:val="center"/>
              <w:rPr>
                <w:color w:val="5B9BD5" w:themeColor="accent1"/>
                <w:sz w:val="20"/>
                <w:szCs w:val="20"/>
              </w:rPr>
            </w:pPr>
            <w:r>
              <w:rPr>
                <w:color w:val="5B9BD5" w:themeColor="accent1"/>
                <w:sz w:val="20"/>
                <w:szCs w:val="20"/>
              </w:rPr>
              <w:t>-</w:t>
            </w:r>
          </w:p>
        </w:tc>
      </w:tr>
      <w:tr w:rsidR="00805EE6" w:rsidRPr="00C043BC" w14:paraId="0D93BFFF" w14:textId="625E5B22" w:rsidTr="00C043BC">
        <w:tc>
          <w:tcPr>
            <w:tcW w:w="420" w:type="dxa"/>
            <w:vAlign w:val="center"/>
          </w:tcPr>
          <w:p w14:paraId="530463EC" w14:textId="77777777" w:rsidR="003075E7" w:rsidRPr="00C043BC" w:rsidRDefault="003075E7" w:rsidP="00F21799">
            <w:pPr>
              <w:spacing w:after="0"/>
              <w:jc w:val="center"/>
              <w:rPr>
                <w:color w:val="5B9BD5" w:themeColor="accent1"/>
                <w:sz w:val="20"/>
                <w:szCs w:val="20"/>
              </w:rPr>
            </w:pPr>
            <w:r w:rsidRPr="00C043BC">
              <w:rPr>
                <w:color w:val="5B9BD5" w:themeColor="accent1"/>
                <w:sz w:val="20"/>
                <w:szCs w:val="20"/>
              </w:rPr>
              <w:t>7</w:t>
            </w:r>
          </w:p>
        </w:tc>
        <w:tc>
          <w:tcPr>
            <w:tcW w:w="1603" w:type="dxa"/>
          </w:tcPr>
          <w:p w14:paraId="6A7A4593" w14:textId="77777777" w:rsidR="003075E7" w:rsidRPr="00C043BC" w:rsidRDefault="003075E7" w:rsidP="00F21799">
            <w:pPr>
              <w:spacing w:after="0"/>
              <w:ind w:hanging="10"/>
              <w:rPr>
                <w:color w:val="5B9BD5" w:themeColor="accent1"/>
                <w:sz w:val="20"/>
                <w:szCs w:val="20"/>
              </w:rPr>
            </w:pPr>
            <w:r w:rsidRPr="00C043BC">
              <w:rPr>
                <w:color w:val="5B9BD5" w:themeColor="accent1"/>
                <w:sz w:val="20"/>
                <w:szCs w:val="20"/>
              </w:rPr>
              <w:t>Działania edukacyjne dla kierowców – ecodriving</w:t>
            </w:r>
          </w:p>
        </w:tc>
        <w:tc>
          <w:tcPr>
            <w:tcW w:w="1134" w:type="dxa"/>
            <w:vAlign w:val="center"/>
          </w:tcPr>
          <w:p w14:paraId="6FCC075E" w14:textId="77777777" w:rsidR="003075E7" w:rsidRPr="00C043BC" w:rsidRDefault="003075E7" w:rsidP="00F505EC">
            <w:pPr>
              <w:spacing w:after="0"/>
              <w:jc w:val="center"/>
              <w:rPr>
                <w:color w:val="5B9BD5" w:themeColor="accent1"/>
                <w:sz w:val="20"/>
                <w:szCs w:val="20"/>
              </w:rPr>
            </w:pPr>
            <w:r w:rsidRPr="00C043BC">
              <w:rPr>
                <w:color w:val="5B9BD5" w:themeColor="accent1"/>
                <w:sz w:val="20"/>
                <w:szCs w:val="20"/>
              </w:rPr>
              <w:t>19,67</w:t>
            </w:r>
          </w:p>
        </w:tc>
        <w:tc>
          <w:tcPr>
            <w:tcW w:w="1134" w:type="dxa"/>
            <w:vAlign w:val="center"/>
          </w:tcPr>
          <w:p w14:paraId="5C6C53E9" w14:textId="468EE4CB" w:rsidR="003075E7" w:rsidRPr="00C043BC" w:rsidRDefault="00805EE6" w:rsidP="00F505EC">
            <w:pPr>
              <w:spacing w:after="0"/>
              <w:jc w:val="center"/>
              <w:rPr>
                <w:color w:val="5B9BD5" w:themeColor="accent1"/>
                <w:sz w:val="20"/>
                <w:szCs w:val="20"/>
              </w:rPr>
            </w:pPr>
            <w:r>
              <w:rPr>
                <w:color w:val="5B9BD5" w:themeColor="accent1"/>
                <w:sz w:val="20"/>
                <w:szCs w:val="20"/>
              </w:rPr>
              <w:t>-</w:t>
            </w:r>
          </w:p>
        </w:tc>
        <w:tc>
          <w:tcPr>
            <w:tcW w:w="1275" w:type="dxa"/>
            <w:vAlign w:val="center"/>
          </w:tcPr>
          <w:p w14:paraId="0143A1BB" w14:textId="01BA200D" w:rsidR="003075E7" w:rsidRPr="00C043BC" w:rsidRDefault="003075E7" w:rsidP="00F505EC">
            <w:pPr>
              <w:spacing w:after="0"/>
              <w:jc w:val="center"/>
              <w:rPr>
                <w:color w:val="5B9BD5" w:themeColor="accent1"/>
                <w:sz w:val="20"/>
                <w:szCs w:val="20"/>
              </w:rPr>
            </w:pPr>
            <w:r w:rsidRPr="00C043BC">
              <w:rPr>
                <w:color w:val="5B9BD5" w:themeColor="accent1"/>
                <w:sz w:val="20"/>
                <w:szCs w:val="20"/>
              </w:rPr>
              <w:t>78,66</w:t>
            </w:r>
          </w:p>
        </w:tc>
        <w:tc>
          <w:tcPr>
            <w:tcW w:w="1276" w:type="dxa"/>
            <w:vAlign w:val="center"/>
          </w:tcPr>
          <w:p w14:paraId="6D1BA6FF" w14:textId="72EC2B91" w:rsidR="003075E7" w:rsidRPr="00C043BC" w:rsidRDefault="00805EE6" w:rsidP="00F505EC">
            <w:pPr>
              <w:spacing w:after="0"/>
              <w:jc w:val="center"/>
              <w:rPr>
                <w:color w:val="5B9BD5" w:themeColor="accent1"/>
                <w:sz w:val="20"/>
                <w:szCs w:val="20"/>
              </w:rPr>
            </w:pPr>
            <w:r>
              <w:rPr>
                <w:color w:val="5B9BD5" w:themeColor="accent1"/>
                <w:sz w:val="20"/>
                <w:szCs w:val="20"/>
              </w:rPr>
              <w:t>-</w:t>
            </w:r>
          </w:p>
        </w:tc>
        <w:tc>
          <w:tcPr>
            <w:tcW w:w="1559" w:type="dxa"/>
            <w:vAlign w:val="center"/>
          </w:tcPr>
          <w:p w14:paraId="1AA02AB9" w14:textId="688262F8" w:rsidR="003075E7" w:rsidRPr="00C043BC" w:rsidRDefault="003075E7" w:rsidP="00F505EC">
            <w:pPr>
              <w:spacing w:after="0"/>
              <w:jc w:val="center"/>
              <w:rPr>
                <w:color w:val="5B9BD5" w:themeColor="accent1"/>
                <w:sz w:val="20"/>
                <w:szCs w:val="20"/>
              </w:rPr>
            </w:pPr>
            <w:r w:rsidRPr="00C043BC">
              <w:rPr>
                <w:color w:val="5B9BD5" w:themeColor="accent1"/>
                <w:sz w:val="20"/>
                <w:szCs w:val="20"/>
              </w:rPr>
              <w:t>0</w:t>
            </w:r>
          </w:p>
        </w:tc>
        <w:tc>
          <w:tcPr>
            <w:tcW w:w="1559" w:type="dxa"/>
            <w:vAlign w:val="center"/>
          </w:tcPr>
          <w:p w14:paraId="58DB0563" w14:textId="69504220" w:rsidR="003075E7" w:rsidRPr="00C043BC" w:rsidRDefault="00805EE6" w:rsidP="00F505EC">
            <w:pPr>
              <w:spacing w:after="0"/>
              <w:jc w:val="center"/>
              <w:rPr>
                <w:color w:val="5B9BD5" w:themeColor="accent1"/>
                <w:sz w:val="20"/>
                <w:szCs w:val="20"/>
              </w:rPr>
            </w:pPr>
            <w:r>
              <w:rPr>
                <w:color w:val="5B9BD5" w:themeColor="accent1"/>
                <w:sz w:val="20"/>
                <w:szCs w:val="20"/>
              </w:rPr>
              <w:t>-</w:t>
            </w:r>
          </w:p>
        </w:tc>
      </w:tr>
      <w:tr w:rsidR="00805EE6" w:rsidRPr="00C043BC" w14:paraId="6CC8F154" w14:textId="656A7F3A" w:rsidTr="00C043BC">
        <w:tc>
          <w:tcPr>
            <w:tcW w:w="420" w:type="dxa"/>
            <w:vAlign w:val="center"/>
          </w:tcPr>
          <w:p w14:paraId="78394EDF" w14:textId="77777777" w:rsidR="003075E7" w:rsidRPr="00C043BC" w:rsidRDefault="003075E7" w:rsidP="00F21799">
            <w:pPr>
              <w:spacing w:after="0"/>
              <w:jc w:val="center"/>
              <w:rPr>
                <w:color w:val="5B9BD5" w:themeColor="accent1"/>
                <w:sz w:val="20"/>
                <w:szCs w:val="20"/>
              </w:rPr>
            </w:pPr>
            <w:r w:rsidRPr="00C043BC">
              <w:rPr>
                <w:color w:val="5B9BD5" w:themeColor="accent1"/>
                <w:sz w:val="20"/>
                <w:szCs w:val="20"/>
              </w:rPr>
              <w:t>8</w:t>
            </w:r>
          </w:p>
        </w:tc>
        <w:tc>
          <w:tcPr>
            <w:tcW w:w="1603" w:type="dxa"/>
          </w:tcPr>
          <w:p w14:paraId="4993B02B" w14:textId="77777777" w:rsidR="003075E7" w:rsidRPr="00C043BC" w:rsidRDefault="003075E7" w:rsidP="00F21799">
            <w:pPr>
              <w:spacing w:after="0"/>
              <w:rPr>
                <w:color w:val="5B9BD5" w:themeColor="accent1"/>
                <w:sz w:val="20"/>
                <w:szCs w:val="20"/>
              </w:rPr>
            </w:pPr>
            <w:r w:rsidRPr="00C043BC">
              <w:rPr>
                <w:color w:val="5B9BD5" w:themeColor="accent1"/>
                <w:sz w:val="20"/>
                <w:szCs w:val="20"/>
              </w:rPr>
              <w:t>Wymiana opraw oświetlenia ulicznego</w:t>
            </w:r>
          </w:p>
        </w:tc>
        <w:tc>
          <w:tcPr>
            <w:tcW w:w="1134" w:type="dxa"/>
            <w:vAlign w:val="center"/>
          </w:tcPr>
          <w:p w14:paraId="41DA3A1D" w14:textId="77777777" w:rsidR="003075E7" w:rsidRPr="00C043BC" w:rsidRDefault="003075E7" w:rsidP="00F505EC">
            <w:pPr>
              <w:spacing w:after="0"/>
              <w:jc w:val="center"/>
              <w:rPr>
                <w:color w:val="5B9BD5" w:themeColor="accent1"/>
                <w:sz w:val="20"/>
                <w:szCs w:val="20"/>
              </w:rPr>
            </w:pPr>
            <w:r w:rsidRPr="00C043BC">
              <w:rPr>
                <w:color w:val="5B9BD5" w:themeColor="accent1"/>
                <w:sz w:val="20"/>
                <w:szCs w:val="20"/>
              </w:rPr>
              <w:t>124,80</w:t>
            </w:r>
          </w:p>
        </w:tc>
        <w:tc>
          <w:tcPr>
            <w:tcW w:w="1134" w:type="dxa"/>
            <w:vAlign w:val="center"/>
          </w:tcPr>
          <w:p w14:paraId="0A0E1AEA" w14:textId="4705A78E" w:rsidR="003075E7" w:rsidRPr="00C043BC" w:rsidRDefault="00805EE6" w:rsidP="00F505EC">
            <w:pPr>
              <w:spacing w:after="0"/>
              <w:jc w:val="center"/>
              <w:rPr>
                <w:color w:val="5B9BD5" w:themeColor="accent1"/>
                <w:sz w:val="20"/>
                <w:szCs w:val="20"/>
              </w:rPr>
            </w:pPr>
            <w:r>
              <w:rPr>
                <w:color w:val="5B9BD5" w:themeColor="accent1"/>
                <w:sz w:val="20"/>
                <w:szCs w:val="20"/>
              </w:rPr>
              <w:t>41,14</w:t>
            </w:r>
          </w:p>
        </w:tc>
        <w:tc>
          <w:tcPr>
            <w:tcW w:w="1275" w:type="dxa"/>
            <w:vAlign w:val="center"/>
          </w:tcPr>
          <w:p w14:paraId="6BF431DD" w14:textId="42DBEC89" w:rsidR="003075E7" w:rsidRPr="00C043BC" w:rsidRDefault="003075E7" w:rsidP="00F505EC">
            <w:pPr>
              <w:spacing w:after="0"/>
              <w:jc w:val="center"/>
              <w:rPr>
                <w:color w:val="5B9BD5" w:themeColor="accent1"/>
                <w:sz w:val="20"/>
                <w:szCs w:val="20"/>
              </w:rPr>
            </w:pPr>
            <w:r w:rsidRPr="00C043BC">
              <w:rPr>
                <w:color w:val="5B9BD5" w:themeColor="accent1"/>
                <w:sz w:val="20"/>
                <w:szCs w:val="20"/>
              </w:rPr>
              <w:t>153,70</w:t>
            </w:r>
          </w:p>
        </w:tc>
        <w:tc>
          <w:tcPr>
            <w:tcW w:w="1276" w:type="dxa"/>
            <w:vAlign w:val="center"/>
          </w:tcPr>
          <w:p w14:paraId="03B60D60" w14:textId="3EF9DBEF" w:rsidR="003075E7" w:rsidRPr="00C043BC" w:rsidRDefault="00805EE6" w:rsidP="00F505EC">
            <w:pPr>
              <w:spacing w:after="0"/>
              <w:jc w:val="center"/>
              <w:rPr>
                <w:color w:val="5B9BD5" w:themeColor="accent1"/>
                <w:sz w:val="20"/>
                <w:szCs w:val="20"/>
              </w:rPr>
            </w:pPr>
            <w:r>
              <w:rPr>
                <w:color w:val="5B9BD5" w:themeColor="accent1"/>
                <w:sz w:val="20"/>
                <w:szCs w:val="20"/>
              </w:rPr>
              <w:t>29,90</w:t>
            </w:r>
          </w:p>
        </w:tc>
        <w:tc>
          <w:tcPr>
            <w:tcW w:w="1559" w:type="dxa"/>
            <w:vAlign w:val="center"/>
          </w:tcPr>
          <w:p w14:paraId="1229E87E" w14:textId="58E27BD9" w:rsidR="003075E7" w:rsidRPr="00C043BC" w:rsidRDefault="003075E7" w:rsidP="00F505EC">
            <w:pPr>
              <w:spacing w:after="0"/>
              <w:jc w:val="center"/>
              <w:rPr>
                <w:color w:val="5B9BD5" w:themeColor="accent1"/>
                <w:sz w:val="20"/>
                <w:szCs w:val="20"/>
              </w:rPr>
            </w:pPr>
            <w:r w:rsidRPr="00C043BC">
              <w:rPr>
                <w:color w:val="5B9BD5" w:themeColor="accent1"/>
                <w:sz w:val="20"/>
                <w:szCs w:val="20"/>
              </w:rPr>
              <w:t>0</w:t>
            </w:r>
          </w:p>
        </w:tc>
        <w:tc>
          <w:tcPr>
            <w:tcW w:w="1559" w:type="dxa"/>
            <w:vAlign w:val="center"/>
          </w:tcPr>
          <w:p w14:paraId="419FD339" w14:textId="0EAAE345" w:rsidR="003075E7" w:rsidRPr="00C043BC" w:rsidRDefault="00D92454" w:rsidP="00F505EC">
            <w:pPr>
              <w:spacing w:after="0"/>
              <w:jc w:val="center"/>
              <w:rPr>
                <w:color w:val="5B9BD5" w:themeColor="accent1"/>
                <w:sz w:val="20"/>
                <w:szCs w:val="20"/>
              </w:rPr>
            </w:pPr>
            <w:r>
              <w:rPr>
                <w:color w:val="5B9BD5" w:themeColor="accent1"/>
                <w:sz w:val="20"/>
                <w:szCs w:val="20"/>
              </w:rPr>
              <w:t>-</w:t>
            </w:r>
          </w:p>
        </w:tc>
      </w:tr>
      <w:tr w:rsidR="00805EE6" w:rsidRPr="00C043BC" w14:paraId="5BBBCBD4" w14:textId="2B7714EA" w:rsidTr="00C043BC">
        <w:tc>
          <w:tcPr>
            <w:tcW w:w="420" w:type="dxa"/>
            <w:vAlign w:val="center"/>
          </w:tcPr>
          <w:p w14:paraId="73DF0F42" w14:textId="77777777" w:rsidR="003075E7" w:rsidRPr="00C043BC" w:rsidRDefault="003075E7" w:rsidP="00F21799">
            <w:pPr>
              <w:spacing w:after="0"/>
              <w:jc w:val="center"/>
              <w:rPr>
                <w:color w:val="5B9BD5" w:themeColor="accent1"/>
                <w:sz w:val="20"/>
                <w:szCs w:val="20"/>
              </w:rPr>
            </w:pPr>
            <w:r w:rsidRPr="00C043BC">
              <w:rPr>
                <w:color w:val="5B9BD5" w:themeColor="accent1"/>
                <w:sz w:val="20"/>
                <w:szCs w:val="20"/>
              </w:rPr>
              <w:t>9</w:t>
            </w:r>
          </w:p>
        </w:tc>
        <w:tc>
          <w:tcPr>
            <w:tcW w:w="1603" w:type="dxa"/>
          </w:tcPr>
          <w:p w14:paraId="4F595EF9" w14:textId="77777777" w:rsidR="003075E7" w:rsidRPr="00C043BC" w:rsidRDefault="003075E7" w:rsidP="00F21799">
            <w:pPr>
              <w:spacing w:after="0"/>
              <w:rPr>
                <w:rFonts w:cs="Calibri"/>
                <w:b/>
                <w:color w:val="5B9BD5" w:themeColor="accent1"/>
                <w:sz w:val="20"/>
                <w:szCs w:val="20"/>
              </w:rPr>
            </w:pPr>
            <w:r w:rsidRPr="00C043BC">
              <w:rPr>
                <w:rFonts w:cs="Calibri"/>
                <w:color w:val="5B9BD5" w:themeColor="accent1"/>
                <w:sz w:val="20"/>
                <w:szCs w:val="20"/>
              </w:rPr>
              <w:t>Instrumenty planowania przestrzennego kreujące gospodarkę niskoemisyjną</w:t>
            </w:r>
          </w:p>
        </w:tc>
        <w:tc>
          <w:tcPr>
            <w:tcW w:w="1134" w:type="dxa"/>
            <w:vAlign w:val="center"/>
          </w:tcPr>
          <w:p w14:paraId="329D4402" w14:textId="77777777" w:rsidR="003075E7" w:rsidRPr="00C043BC" w:rsidRDefault="003075E7" w:rsidP="00F505EC">
            <w:pPr>
              <w:spacing w:after="0"/>
              <w:jc w:val="center"/>
              <w:rPr>
                <w:color w:val="5B9BD5" w:themeColor="accent1"/>
                <w:sz w:val="20"/>
                <w:szCs w:val="20"/>
              </w:rPr>
            </w:pPr>
            <w:r w:rsidRPr="00C043BC">
              <w:rPr>
                <w:color w:val="5B9BD5" w:themeColor="accent1"/>
                <w:sz w:val="20"/>
                <w:szCs w:val="20"/>
              </w:rPr>
              <w:t>844,48</w:t>
            </w:r>
          </w:p>
        </w:tc>
        <w:tc>
          <w:tcPr>
            <w:tcW w:w="1134" w:type="dxa"/>
            <w:vAlign w:val="center"/>
          </w:tcPr>
          <w:p w14:paraId="4843144B" w14:textId="052526D4" w:rsidR="003075E7" w:rsidRPr="00C043BC" w:rsidRDefault="00805EE6" w:rsidP="00F505EC">
            <w:pPr>
              <w:spacing w:after="0"/>
              <w:jc w:val="center"/>
              <w:rPr>
                <w:color w:val="5B9BD5" w:themeColor="accent1"/>
                <w:sz w:val="20"/>
                <w:szCs w:val="20"/>
              </w:rPr>
            </w:pPr>
            <w:r>
              <w:rPr>
                <w:color w:val="5B9BD5" w:themeColor="accent1"/>
                <w:sz w:val="20"/>
                <w:szCs w:val="20"/>
              </w:rPr>
              <w:t>3000,00</w:t>
            </w:r>
          </w:p>
        </w:tc>
        <w:tc>
          <w:tcPr>
            <w:tcW w:w="1275" w:type="dxa"/>
            <w:vAlign w:val="center"/>
          </w:tcPr>
          <w:p w14:paraId="5646DA7D" w14:textId="5A2B4000" w:rsidR="003075E7" w:rsidRPr="00C043BC" w:rsidRDefault="003075E7" w:rsidP="00F505EC">
            <w:pPr>
              <w:spacing w:after="0"/>
              <w:jc w:val="center"/>
              <w:rPr>
                <w:color w:val="5B9BD5" w:themeColor="accent1"/>
                <w:sz w:val="20"/>
                <w:szCs w:val="20"/>
              </w:rPr>
            </w:pPr>
            <w:r w:rsidRPr="00C043BC">
              <w:rPr>
                <w:color w:val="5B9BD5" w:themeColor="accent1"/>
                <w:sz w:val="20"/>
                <w:szCs w:val="20"/>
              </w:rPr>
              <w:t>1040,00</w:t>
            </w:r>
          </w:p>
        </w:tc>
        <w:tc>
          <w:tcPr>
            <w:tcW w:w="1276" w:type="dxa"/>
            <w:vAlign w:val="center"/>
          </w:tcPr>
          <w:p w14:paraId="7E179D5B" w14:textId="7D4F3BB3" w:rsidR="003075E7" w:rsidRPr="00C043BC" w:rsidRDefault="00805EE6" w:rsidP="00F505EC">
            <w:pPr>
              <w:spacing w:after="0"/>
              <w:jc w:val="center"/>
              <w:rPr>
                <w:color w:val="5B9BD5" w:themeColor="accent1"/>
                <w:sz w:val="20"/>
                <w:szCs w:val="20"/>
              </w:rPr>
            </w:pPr>
            <w:r>
              <w:rPr>
                <w:color w:val="5B9BD5" w:themeColor="accent1"/>
                <w:sz w:val="20"/>
                <w:szCs w:val="20"/>
              </w:rPr>
              <w:t>4000,00</w:t>
            </w:r>
          </w:p>
        </w:tc>
        <w:tc>
          <w:tcPr>
            <w:tcW w:w="1559" w:type="dxa"/>
            <w:vAlign w:val="center"/>
          </w:tcPr>
          <w:p w14:paraId="7738DE79" w14:textId="7A2BD1AC" w:rsidR="003075E7" w:rsidRPr="00C043BC" w:rsidRDefault="003075E7" w:rsidP="00F505EC">
            <w:pPr>
              <w:spacing w:after="0"/>
              <w:jc w:val="center"/>
              <w:rPr>
                <w:color w:val="5B9BD5" w:themeColor="accent1"/>
                <w:sz w:val="20"/>
                <w:szCs w:val="20"/>
              </w:rPr>
            </w:pPr>
            <w:r w:rsidRPr="00C043BC">
              <w:rPr>
                <w:color w:val="5B9BD5" w:themeColor="accent1"/>
                <w:sz w:val="20"/>
                <w:szCs w:val="20"/>
              </w:rPr>
              <w:t>1040,00</w:t>
            </w:r>
          </w:p>
        </w:tc>
        <w:tc>
          <w:tcPr>
            <w:tcW w:w="1559" w:type="dxa"/>
            <w:vAlign w:val="center"/>
          </w:tcPr>
          <w:p w14:paraId="126A1B5E" w14:textId="4C3BBD88" w:rsidR="003075E7" w:rsidRPr="00C043BC" w:rsidRDefault="00805EE6" w:rsidP="00F505EC">
            <w:pPr>
              <w:spacing w:after="0"/>
              <w:jc w:val="center"/>
              <w:rPr>
                <w:color w:val="5B9BD5" w:themeColor="accent1"/>
                <w:sz w:val="20"/>
                <w:szCs w:val="20"/>
              </w:rPr>
            </w:pPr>
            <w:r>
              <w:rPr>
                <w:color w:val="5B9BD5" w:themeColor="accent1"/>
                <w:sz w:val="20"/>
                <w:szCs w:val="20"/>
              </w:rPr>
              <w:t>4000,00</w:t>
            </w:r>
          </w:p>
        </w:tc>
      </w:tr>
      <w:tr w:rsidR="00805EE6" w:rsidRPr="00C043BC" w14:paraId="01A32D62" w14:textId="0BA8AE22" w:rsidTr="00C043BC">
        <w:tc>
          <w:tcPr>
            <w:tcW w:w="2023" w:type="dxa"/>
            <w:gridSpan w:val="2"/>
          </w:tcPr>
          <w:p w14:paraId="4E87783B" w14:textId="77777777" w:rsidR="003075E7" w:rsidRPr="00C043BC" w:rsidRDefault="003075E7" w:rsidP="00F21799">
            <w:pPr>
              <w:spacing w:after="0"/>
              <w:jc w:val="right"/>
              <w:rPr>
                <w:rFonts w:cs="Calibri"/>
                <w:b/>
                <w:color w:val="5B9BD5" w:themeColor="accent1"/>
                <w:sz w:val="20"/>
                <w:szCs w:val="20"/>
              </w:rPr>
            </w:pPr>
            <w:r w:rsidRPr="00C043BC">
              <w:rPr>
                <w:rFonts w:cs="Calibri"/>
                <w:b/>
                <w:color w:val="5B9BD5" w:themeColor="accent1"/>
                <w:sz w:val="20"/>
                <w:szCs w:val="20"/>
              </w:rPr>
              <w:t>RAZEM:</w:t>
            </w:r>
          </w:p>
        </w:tc>
        <w:tc>
          <w:tcPr>
            <w:tcW w:w="1134" w:type="dxa"/>
            <w:vAlign w:val="center"/>
          </w:tcPr>
          <w:p w14:paraId="3E1C3EB5" w14:textId="77777777" w:rsidR="003075E7" w:rsidRPr="00C043BC" w:rsidRDefault="003075E7" w:rsidP="00F505EC">
            <w:pPr>
              <w:spacing w:after="0"/>
              <w:jc w:val="center"/>
              <w:rPr>
                <w:b/>
                <w:color w:val="5B9BD5" w:themeColor="accent1"/>
                <w:sz w:val="20"/>
                <w:szCs w:val="20"/>
              </w:rPr>
            </w:pPr>
            <w:r w:rsidRPr="00C043BC">
              <w:rPr>
                <w:b/>
                <w:color w:val="5B9BD5" w:themeColor="accent1"/>
                <w:sz w:val="20"/>
                <w:szCs w:val="20"/>
              </w:rPr>
              <w:t>1382,66</w:t>
            </w:r>
          </w:p>
        </w:tc>
        <w:tc>
          <w:tcPr>
            <w:tcW w:w="1134" w:type="dxa"/>
            <w:vAlign w:val="center"/>
          </w:tcPr>
          <w:p w14:paraId="36A5F5C6" w14:textId="52834542" w:rsidR="003075E7" w:rsidRPr="00C043BC" w:rsidRDefault="00D92454" w:rsidP="00F505EC">
            <w:pPr>
              <w:spacing w:after="0"/>
              <w:jc w:val="center"/>
              <w:rPr>
                <w:b/>
                <w:color w:val="5B9BD5" w:themeColor="accent1"/>
                <w:sz w:val="20"/>
                <w:szCs w:val="20"/>
              </w:rPr>
            </w:pPr>
            <w:r>
              <w:rPr>
                <w:b/>
                <w:color w:val="5B9BD5" w:themeColor="accent1"/>
                <w:sz w:val="20"/>
                <w:szCs w:val="20"/>
              </w:rPr>
              <w:t>4162,42</w:t>
            </w:r>
          </w:p>
        </w:tc>
        <w:tc>
          <w:tcPr>
            <w:tcW w:w="1275" w:type="dxa"/>
            <w:vAlign w:val="center"/>
          </w:tcPr>
          <w:p w14:paraId="5C9E8656" w14:textId="506E6859" w:rsidR="003075E7" w:rsidRPr="00C043BC" w:rsidRDefault="003075E7" w:rsidP="00F505EC">
            <w:pPr>
              <w:spacing w:after="0"/>
              <w:jc w:val="center"/>
              <w:rPr>
                <w:b/>
                <w:color w:val="5B9BD5" w:themeColor="accent1"/>
                <w:sz w:val="20"/>
                <w:szCs w:val="20"/>
              </w:rPr>
            </w:pPr>
            <w:r w:rsidRPr="00C043BC">
              <w:rPr>
                <w:b/>
                <w:color w:val="5B9BD5" w:themeColor="accent1"/>
                <w:sz w:val="20"/>
                <w:szCs w:val="20"/>
              </w:rPr>
              <w:t>2096,51</w:t>
            </w:r>
          </w:p>
        </w:tc>
        <w:tc>
          <w:tcPr>
            <w:tcW w:w="1276" w:type="dxa"/>
            <w:vAlign w:val="center"/>
          </w:tcPr>
          <w:p w14:paraId="78752E96" w14:textId="1104D915" w:rsidR="003075E7" w:rsidRPr="00C043BC" w:rsidRDefault="00D92454" w:rsidP="00F505EC">
            <w:pPr>
              <w:spacing w:after="0"/>
              <w:jc w:val="center"/>
              <w:rPr>
                <w:b/>
                <w:color w:val="5B9BD5" w:themeColor="accent1"/>
                <w:sz w:val="20"/>
                <w:szCs w:val="20"/>
              </w:rPr>
            </w:pPr>
            <w:r>
              <w:rPr>
                <w:b/>
                <w:color w:val="5B9BD5" w:themeColor="accent1"/>
                <w:sz w:val="20"/>
                <w:szCs w:val="20"/>
              </w:rPr>
              <w:t>7289,40</w:t>
            </w:r>
          </w:p>
        </w:tc>
        <w:tc>
          <w:tcPr>
            <w:tcW w:w="1559" w:type="dxa"/>
            <w:vAlign w:val="center"/>
          </w:tcPr>
          <w:p w14:paraId="48947040" w14:textId="6AFC9F39" w:rsidR="003075E7" w:rsidRPr="00C043BC" w:rsidRDefault="003075E7" w:rsidP="00F505EC">
            <w:pPr>
              <w:spacing w:after="0"/>
              <w:jc w:val="center"/>
              <w:rPr>
                <w:b/>
                <w:color w:val="5B9BD5" w:themeColor="accent1"/>
                <w:sz w:val="20"/>
                <w:szCs w:val="20"/>
              </w:rPr>
            </w:pPr>
            <w:r w:rsidRPr="00C043BC">
              <w:rPr>
                <w:b/>
                <w:color w:val="5B9BD5" w:themeColor="accent1"/>
                <w:sz w:val="20"/>
                <w:szCs w:val="20"/>
              </w:rPr>
              <w:t>1126,43</w:t>
            </w:r>
          </w:p>
        </w:tc>
        <w:tc>
          <w:tcPr>
            <w:tcW w:w="1559" w:type="dxa"/>
            <w:vAlign w:val="center"/>
          </w:tcPr>
          <w:p w14:paraId="612CFEAE" w14:textId="0208C7E2" w:rsidR="003075E7" w:rsidRPr="00C043BC" w:rsidRDefault="00D92454" w:rsidP="00C043BC">
            <w:pPr>
              <w:spacing w:after="0"/>
              <w:jc w:val="center"/>
              <w:rPr>
                <w:b/>
                <w:color w:val="5B9BD5" w:themeColor="accent1"/>
                <w:sz w:val="20"/>
                <w:szCs w:val="20"/>
              </w:rPr>
            </w:pPr>
            <w:r>
              <w:rPr>
                <w:b/>
                <w:color w:val="5B9BD5" w:themeColor="accent1"/>
                <w:sz w:val="20"/>
                <w:szCs w:val="20"/>
              </w:rPr>
              <w:t>4365</w:t>
            </w:r>
          </w:p>
        </w:tc>
      </w:tr>
    </w:tbl>
    <w:p w14:paraId="214C2AAD" w14:textId="77777777" w:rsidR="00087AB6" w:rsidRDefault="00087AB6" w:rsidP="003075E7">
      <w:pPr>
        <w:jc w:val="both"/>
        <w:rPr>
          <w:color w:val="5B9BD5" w:themeColor="accent1"/>
        </w:rPr>
      </w:pPr>
    </w:p>
    <w:p w14:paraId="6C10ABD1" w14:textId="1A934973" w:rsidR="003075E7" w:rsidRPr="00C043BC" w:rsidRDefault="003075E7" w:rsidP="003075E7">
      <w:pPr>
        <w:jc w:val="both"/>
        <w:rPr>
          <w:color w:val="5B9BD5" w:themeColor="accent1"/>
        </w:rPr>
      </w:pPr>
      <w:r w:rsidRPr="00C043BC">
        <w:rPr>
          <w:color w:val="5B9BD5" w:themeColor="accent1"/>
        </w:rPr>
        <w:t>Sumaryczny wskaźnik redukcji zużycia energii finalnej w stosunku do roku bazowego, w wyniku realizacji założonych zadań</w:t>
      </w:r>
      <w:r w:rsidR="00D92454">
        <w:rPr>
          <w:color w:val="5B9BD5" w:themeColor="accent1"/>
        </w:rPr>
        <w:t xml:space="preserve"> w perspektywie do 2025 r.</w:t>
      </w:r>
      <w:r w:rsidRPr="00C043BC">
        <w:rPr>
          <w:color w:val="5B9BD5" w:themeColor="accent1"/>
        </w:rPr>
        <w:t xml:space="preserve"> wyniesie </w:t>
      </w:r>
      <w:r w:rsidR="00D92454">
        <w:rPr>
          <w:b/>
          <w:color w:val="5B9BD5" w:themeColor="accent1"/>
        </w:rPr>
        <w:t>7289,40</w:t>
      </w:r>
      <w:r w:rsidRPr="00C043BC">
        <w:rPr>
          <w:color w:val="5B9BD5" w:themeColor="accent1"/>
        </w:rPr>
        <w:t xml:space="preserve">, tj. ok. </w:t>
      </w:r>
      <w:r w:rsidR="00D92454">
        <w:rPr>
          <w:color w:val="5B9BD5" w:themeColor="accent1"/>
        </w:rPr>
        <w:t>16,</w:t>
      </w:r>
      <w:r w:rsidRPr="00C043BC">
        <w:rPr>
          <w:color w:val="5B9BD5" w:themeColor="accent1"/>
        </w:rPr>
        <w:t xml:space="preserve">9%. </w:t>
      </w:r>
    </w:p>
    <w:p w14:paraId="569C5900" w14:textId="3A755CF4" w:rsidR="003075E7" w:rsidRPr="00C043BC" w:rsidRDefault="003075E7" w:rsidP="003075E7">
      <w:pPr>
        <w:jc w:val="both"/>
        <w:rPr>
          <w:color w:val="5B9BD5" w:themeColor="accent1"/>
        </w:rPr>
      </w:pPr>
      <w:r w:rsidRPr="00C043BC">
        <w:rPr>
          <w:color w:val="5B9BD5" w:themeColor="accent1"/>
        </w:rPr>
        <w:t>Sumaryczny wskaźnik redukcji emisji CO</w:t>
      </w:r>
      <w:r w:rsidRPr="00C043BC">
        <w:rPr>
          <w:color w:val="5B9BD5" w:themeColor="accent1"/>
          <w:vertAlign w:val="subscript"/>
        </w:rPr>
        <w:t xml:space="preserve">2 </w:t>
      </w:r>
      <w:r w:rsidRPr="00C043BC">
        <w:rPr>
          <w:color w:val="5B9BD5" w:themeColor="accent1"/>
        </w:rPr>
        <w:t xml:space="preserve">w stosunku do roku bazowego, w wyniku realizacji założonych zadań wyniesie </w:t>
      </w:r>
      <w:r w:rsidR="00D92454" w:rsidRPr="00D92454">
        <w:rPr>
          <w:b/>
          <w:color w:val="5B9BD5" w:themeColor="accent1"/>
        </w:rPr>
        <w:t>4162,42</w:t>
      </w:r>
      <w:r w:rsidRPr="00C043BC">
        <w:rPr>
          <w:b/>
          <w:color w:val="5B9BD5" w:themeColor="accent1"/>
        </w:rPr>
        <w:t xml:space="preserve"> Mg, </w:t>
      </w:r>
      <w:r w:rsidR="00D92454">
        <w:rPr>
          <w:color w:val="5B9BD5" w:themeColor="accent1"/>
        </w:rPr>
        <w:t>tj.</w:t>
      </w:r>
      <w:r w:rsidRPr="00C043BC">
        <w:rPr>
          <w:color w:val="5B9BD5" w:themeColor="accent1"/>
        </w:rPr>
        <w:t xml:space="preserve"> ok. </w:t>
      </w:r>
      <w:r w:rsidR="00D92454">
        <w:rPr>
          <w:color w:val="5B9BD5" w:themeColor="accent1"/>
        </w:rPr>
        <w:t>24</w:t>
      </w:r>
      <w:r w:rsidRPr="00C043BC">
        <w:rPr>
          <w:color w:val="5B9BD5" w:themeColor="accent1"/>
        </w:rPr>
        <w:t>,</w:t>
      </w:r>
      <w:r w:rsidR="00D92454">
        <w:rPr>
          <w:color w:val="5B9BD5" w:themeColor="accent1"/>
        </w:rPr>
        <w:t>7</w:t>
      </w:r>
      <w:r w:rsidRPr="00C043BC">
        <w:rPr>
          <w:color w:val="5B9BD5" w:themeColor="accent1"/>
        </w:rPr>
        <w:t>%.</w:t>
      </w:r>
    </w:p>
    <w:p w14:paraId="470F45EB" w14:textId="64146E6B" w:rsidR="003075E7" w:rsidRPr="00C043BC" w:rsidRDefault="003075E7" w:rsidP="003075E7">
      <w:pPr>
        <w:spacing w:after="0"/>
        <w:jc w:val="both"/>
        <w:rPr>
          <w:color w:val="5B9BD5" w:themeColor="accent1"/>
        </w:rPr>
      </w:pPr>
      <w:r w:rsidRPr="00C043BC">
        <w:rPr>
          <w:color w:val="5B9BD5" w:themeColor="accent1"/>
        </w:rPr>
        <w:t>Sumaryczny udział  energii z OZE w stosunku do całkowitego zużycia energii finalnej na obszarze gminy w stosunku do roku bazowego, w wyniku realizacji założonych zadań zwiększy się o </w:t>
      </w:r>
      <w:r w:rsidR="00D92454">
        <w:rPr>
          <w:b/>
          <w:color w:val="5B9BD5" w:themeColor="accent1"/>
        </w:rPr>
        <w:t>4365,00</w:t>
      </w:r>
      <w:r w:rsidRPr="00C043BC">
        <w:rPr>
          <w:b/>
          <w:color w:val="5B9BD5" w:themeColor="accent1"/>
        </w:rPr>
        <w:t xml:space="preserve"> MWh, </w:t>
      </w:r>
      <w:r w:rsidRPr="00C043BC">
        <w:rPr>
          <w:color w:val="5B9BD5" w:themeColor="accent1"/>
        </w:rPr>
        <w:t xml:space="preserve">tj. do ok. </w:t>
      </w:r>
      <w:r w:rsidR="00D92454">
        <w:rPr>
          <w:color w:val="5B9BD5" w:themeColor="accent1"/>
        </w:rPr>
        <w:t>10</w:t>
      </w:r>
      <w:r w:rsidRPr="00C043BC">
        <w:rPr>
          <w:color w:val="5B9BD5" w:themeColor="accent1"/>
        </w:rPr>
        <w:t>,</w:t>
      </w:r>
      <w:r w:rsidR="00D92454">
        <w:rPr>
          <w:color w:val="5B9BD5" w:themeColor="accent1"/>
        </w:rPr>
        <w:t>1</w:t>
      </w:r>
      <w:r w:rsidRPr="00C043BC">
        <w:rPr>
          <w:color w:val="5B9BD5" w:themeColor="accent1"/>
        </w:rPr>
        <w:t>%.</w:t>
      </w:r>
    </w:p>
    <w:p w14:paraId="410F13E5" w14:textId="77777777" w:rsidR="003075E7" w:rsidRPr="007104A5" w:rsidRDefault="003075E7" w:rsidP="00F505EC">
      <w:pPr>
        <w:rPr>
          <w:sz w:val="2"/>
          <w:szCs w:val="2"/>
        </w:rPr>
      </w:pPr>
    </w:p>
    <w:p w14:paraId="74063698" w14:textId="77777777" w:rsidR="005A5EC6" w:rsidRDefault="001D0AEE" w:rsidP="00D4627B">
      <w:pPr>
        <w:pStyle w:val="Nagwek2"/>
        <w:numPr>
          <w:ilvl w:val="1"/>
          <w:numId w:val="70"/>
        </w:numPr>
        <w:ind w:left="1276"/>
      </w:pPr>
      <w:bookmarkStart w:id="92" w:name="_Toc58959314"/>
      <w:r>
        <w:t>Długoterminowa strategia, cele i zobowiązania</w:t>
      </w:r>
      <w:bookmarkEnd w:id="92"/>
    </w:p>
    <w:p w14:paraId="2D694E6B" w14:textId="77777777" w:rsidR="001D0AEE" w:rsidRPr="007104A5" w:rsidRDefault="001D0AEE" w:rsidP="001D0AEE">
      <w:pPr>
        <w:rPr>
          <w:sz w:val="2"/>
          <w:szCs w:val="2"/>
        </w:rPr>
      </w:pPr>
    </w:p>
    <w:p w14:paraId="3BF2399C" w14:textId="77777777" w:rsidR="001D0AEE" w:rsidRDefault="001D0AEE" w:rsidP="000839A8">
      <w:pPr>
        <w:jc w:val="both"/>
      </w:pPr>
      <w:r>
        <w:t xml:space="preserve">Długoterminowa strategia gminy </w:t>
      </w:r>
      <w:r w:rsidR="002B648D">
        <w:t>Olszanka</w:t>
      </w:r>
      <w:r>
        <w:t xml:space="preserve"> oparta jest na konsekwentnej realizacji celu głównego Planu Gospodarki Niskoemisyjnej, tj. działaniu zmierzającym do stworzenia lokalnej gospodarki niskoemisyjnej – opartej na ekologiczny</w:t>
      </w:r>
      <w:r w:rsidR="00EB6517">
        <w:t>ch</w:t>
      </w:r>
      <w:r>
        <w:t xml:space="preserve"> paliw</w:t>
      </w:r>
      <w:r w:rsidR="00EB6517">
        <w:t>ach</w:t>
      </w:r>
      <w:r>
        <w:t>, przy współudziale</w:t>
      </w:r>
      <w:r w:rsidR="00EB6517">
        <w:t xml:space="preserve"> odnawialnych źródeł energii</w:t>
      </w:r>
      <w:r>
        <w:t>.</w:t>
      </w:r>
    </w:p>
    <w:p w14:paraId="5698EE3C" w14:textId="77777777" w:rsidR="001D0AEE" w:rsidRDefault="001D0AEE" w:rsidP="000839A8">
      <w:pPr>
        <w:jc w:val="both"/>
      </w:pPr>
      <w:r>
        <w:t>Zadania długoterminowe gminy to przede wszystkim:</w:t>
      </w:r>
    </w:p>
    <w:p w14:paraId="43F86876" w14:textId="77777777" w:rsidR="001D0AEE" w:rsidRDefault="001D0AEE" w:rsidP="00D4627B">
      <w:pPr>
        <w:pStyle w:val="Akapitzlist"/>
        <w:numPr>
          <w:ilvl w:val="0"/>
          <w:numId w:val="41"/>
        </w:numPr>
        <w:spacing w:line="276" w:lineRule="auto"/>
        <w:jc w:val="both"/>
      </w:pPr>
      <w:r>
        <w:t>stała aktualizacja przestrzennej bazy danych emisji CO</w:t>
      </w:r>
      <w:r>
        <w:rPr>
          <w:vertAlign w:val="subscript"/>
        </w:rPr>
        <w:t>2</w:t>
      </w:r>
      <w:r>
        <w:t xml:space="preserve"> z terenu gminy,</w:t>
      </w:r>
    </w:p>
    <w:p w14:paraId="2BCC4997" w14:textId="77777777" w:rsidR="001D0AEE" w:rsidRDefault="001D0AEE" w:rsidP="00D4627B">
      <w:pPr>
        <w:pStyle w:val="Akapitzlist"/>
        <w:numPr>
          <w:ilvl w:val="0"/>
          <w:numId w:val="41"/>
        </w:numPr>
        <w:spacing w:line="276" w:lineRule="auto"/>
        <w:jc w:val="both"/>
      </w:pPr>
      <w:r>
        <w:t>pozyskiwanie aktualnych informacji dot. możliwych źródeł finansowania ekologicznych inwestycji dla potrzeb własnych, mieszkańców i przedsiębiorców,</w:t>
      </w:r>
    </w:p>
    <w:p w14:paraId="572FEDB6" w14:textId="77777777" w:rsidR="001D0AEE" w:rsidRDefault="001D0AEE" w:rsidP="00D4627B">
      <w:pPr>
        <w:pStyle w:val="Akapitzlist"/>
        <w:numPr>
          <w:ilvl w:val="0"/>
          <w:numId w:val="41"/>
        </w:numPr>
        <w:spacing w:line="276" w:lineRule="auto"/>
        <w:jc w:val="both"/>
      </w:pPr>
      <w:r>
        <w:t>realizacja kolejnych działań termomodernizacyjnych na obiektach gminnych,</w:t>
      </w:r>
    </w:p>
    <w:p w14:paraId="64BF405F" w14:textId="77777777" w:rsidR="001D0AEE" w:rsidRDefault="001D0AEE" w:rsidP="00D4627B">
      <w:pPr>
        <w:pStyle w:val="Akapitzlist"/>
        <w:numPr>
          <w:ilvl w:val="0"/>
          <w:numId w:val="41"/>
        </w:numPr>
        <w:spacing w:line="276" w:lineRule="auto"/>
        <w:jc w:val="both"/>
      </w:pPr>
      <w:r>
        <w:t>skuteczna edukacja mieszkańców w temacie efektywności energetycznej,</w:t>
      </w:r>
    </w:p>
    <w:p w14:paraId="181573E0" w14:textId="77777777" w:rsidR="001D0AEE" w:rsidRDefault="001D0AEE" w:rsidP="00D4627B">
      <w:pPr>
        <w:pStyle w:val="Akapitzlist"/>
        <w:numPr>
          <w:ilvl w:val="0"/>
          <w:numId w:val="41"/>
        </w:numPr>
        <w:spacing w:line="276" w:lineRule="auto"/>
        <w:jc w:val="both"/>
      </w:pPr>
      <w:r>
        <w:t>zabieganie o inwestorów sektora energetycznego (instalacje OZE),</w:t>
      </w:r>
    </w:p>
    <w:p w14:paraId="0A0B196B" w14:textId="77777777" w:rsidR="001D0AEE" w:rsidRDefault="001D0AEE" w:rsidP="00D4627B">
      <w:pPr>
        <w:pStyle w:val="Akapitzlist"/>
        <w:numPr>
          <w:ilvl w:val="0"/>
          <w:numId w:val="41"/>
        </w:numPr>
        <w:spacing w:line="276" w:lineRule="auto"/>
        <w:jc w:val="both"/>
      </w:pPr>
      <w:r>
        <w:t>negocjacje z zarządcą sieci gazowej dot. dalszej gazyfikacji terenu gminy,</w:t>
      </w:r>
    </w:p>
    <w:p w14:paraId="66DAC475" w14:textId="77777777" w:rsidR="001D0AEE" w:rsidRDefault="001D0AEE" w:rsidP="00D4627B">
      <w:pPr>
        <w:pStyle w:val="Akapitzlist"/>
        <w:numPr>
          <w:ilvl w:val="0"/>
          <w:numId w:val="41"/>
        </w:numPr>
        <w:spacing w:line="276" w:lineRule="auto"/>
        <w:jc w:val="both"/>
      </w:pPr>
      <w:r>
        <w:t>aktualizacja miejscowego planu zagospodarowania przestrzennego według potrzeb w</w:t>
      </w:r>
      <w:r w:rsidR="00EB6517">
        <w:t> </w:t>
      </w:r>
      <w:r>
        <w:t>odniesieniu do zmieniających się warunków zewnętrznych (polityczno-energetycznych)</w:t>
      </w:r>
      <w:r w:rsidR="00EB6517">
        <w:t>.</w:t>
      </w:r>
    </w:p>
    <w:p w14:paraId="71AFAB3F" w14:textId="77777777" w:rsidR="00EB6517" w:rsidRDefault="00EB6517" w:rsidP="000839A8">
      <w:pPr>
        <w:jc w:val="both"/>
      </w:pPr>
      <w:r>
        <w:lastRenderedPageBreak/>
        <w:t xml:space="preserve">Ponadto zobowiązuje się gminę </w:t>
      </w:r>
      <w:r w:rsidR="002B648D">
        <w:t>Olszanka</w:t>
      </w:r>
      <w:r>
        <w:t xml:space="preserve"> do monitorowania osiąganych efektów redukcji emisji gazów cieplarnianych na podstawie założeń przyjętych w niniejszym planie w </w:t>
      </w:r>
      <w:r w:rsidR="00B64439">
        <w:t>3</w:t>
      </w:r>
      <w:r>
        <w:t>-letnich odstępach czasu.</w:t>
      </w:r>
    </w:p>
    <w:p w14:paraId="7B497B8E" w14:textId="77777777" w:rsidR="00EB6517" w:rsidRDefault="00EB6517" w:rsidP="00087AB6">
      <w:pPr>
        <w:pStyle w:val="Nagwek1"/>
        <w:numPr>
          <w:ilvl w:val="0"/>
          <w:numId w:val="70"/>
        </w:numPr>
        <w:spacing w:before="0"/>
        <w:ind w:left="527" w:hanging="527"/>
      </w:pPr>
      <w:bookmarkStart w:id="93" w:name="_Toc58959315"/>
      <w:r>
        <w:t>Monitorowanie wykonania PGN</w:t>
      </w:r>
      <w:r w:rsidR="00936036">
        <w:t xml:space="preserve"> i ocena postępów</w:t>
      </w:r>
      <w:bookmarkEnd w:id="93"/>
    </w:p>
    <w:p w14:paraId="4D15F789" w14:textId="77777777" w:rsidR="00EB6517" w:rsidRDefault="00EB6517" w:rsidP="006D53A4">
      <w:pPr>
        <w:spacing w:after="0"/>
      </w:pPr>
    </w:p>
    <w:p w14:paraId="5EC633D6" w14:textId="77777777" w:rsidR="00EB6517" w:rsidRDefault="00911F27" w:rsidP="00087AB6">
      <w:pPr>
        <w:spacing w:after="240"/>
        <w:jc w:val="both"/>
      </w:pPr>
      <w:r>
        <w:t xml:space="preserve">Monitoring jest bardzo ważnym elementem działań wykonawczych PGN, dlatego wskaźniki powinny umożliwiać jednoznaczne </w:t>
      </w:r>
      <w:r w:rsidR="004C76E9">
        <w:t xml:space="preserve">określają osiągnięte efekty </w:t>
      </w:r>
      <w:r>
        <w:t>redukcji emisji CO</w:t>
      </w:r>
      <w:r>
        <w:rPr>
          <w:vertAlign w:val="subscript"/>
        </w:rPr>
        <w:t>2</w:t>
      </w:r>
      <w:r>
        <w:t xml:space="preserve">. </w:t>
      </w:r>
      <w:r w:rsidR="00EB6517">
        <w:t xml:space="preserve">Określenie miarodajnych wskaźników realizacji założonego celu i poszczególnych zadań stanowi podstawę do oceny stopnia realizacji planu gospodarki niskoemisyjnej w danym okresie czasu. </w:t>
      </w:r>
    </w:p>
    <w:p w14:paraId="74BF7640" w14:textId="77777777" w:rsidR="00911F27" w:rsidRDefault="00911F27" w:rsidP="00087AB6">
      <w:pPr>
        <w:spacing w:after="240"/>
        <w:jc w:val="both"/>
      </w:pPr>
      <w:r>
        <w:t>Na podstawie dokonanej oceny stopnia realizacji planu należy przewidzieć działania adaptacyjne</w:t>
      </w:r>
      <w:r w:rsidR="004C76E9">
        <w:t xml:space="preserve"> (naprawcze)</w:t>
      </w:r>
      <w:r>
        <w:t>, w przypadku gdyby określony cel nie był realizowany lub był realizowany w niepełnym zakresie.</w:t>
      </w:r>
    </w:p>
    <w:p w14:paraId="70286976" w14:textId="77777777" w:rsidR="00BD363E" w:rsidRDefault="006660B2" w:rsidP="00EB6517">
      <w:pPr>
        <w:jc w:val="both"/>
      </w:pPr>
      <w:r>
        <w:t xml:space="preserve">Monitoring wykonania PGN należy do zadań własnych gminy, </w:t>
      </w:r>
      <w:r w:rsidR="004C76E9">
        <w:t>będzie</w:t>
      </w:r>
      <w:r>
        <w:t xml:space="preserve"> realizowany poprzez posiadany zasób pracowników oddelegowanych do nadzorowania opracowania, aktualizacji i realizacji planu. Zadanie to nie obciąży dodatkowo budżetu gminy, gdyż nie jest konieczne zlecanie oceny efektów realizacji podmiotom zewnętrznym.</w:t>
      </w:r>
    </w:p>
    <w:p w14:paraId="5962C994" w14:textId="5D97E607" w:rsidR="00911F27" w:rsidRPr="00150AED" w:rsidRDefault="00911F27" w:rsidP="000839A8">
      <w:pPr>
        <w:spacing w:after="0"/>
        <w:ind w:left="993" w:hanging="993"/>
      </w:pPr>
      <w:r w:rsidRPr="000839A8">
        <w:rPr>
          <w:b/>
        </w:rPr>
        <w:t>Tabela</w:t>
      </w:r>
      <w:r w:rsidR="00DC1952">
        <w:rPr>
          <w:b/>
        </w:rPr>
        <w:t xml:space="preserve"> </w:t>
      </w:r>
      <w:r w:rsidR="00E46FC7">
        <w:rPr>
          <w:b/>
        </w:rPr>
        <w:t>40</w:t>
      </w:r>
      <w:r w:rsidRPr="000839A8">
        <w:rPr>
          <w:b/>
        </w:rPr>
        <w:t xml:space="preserve">. </w:t>
      </w:r>
      <w:r w:rsidRPr="000839A8">
        <w:t xml:space="preserve">Wskaźniki monitorowania Planu Gospodarki Niskoemisyjnej dla gminy </w:t>
      </w:r>
      <w:r w:rsidR="002B648D">
        <w:t>Olszanka</w:t>
      </w:r>
    </w:p>
    <w:tbl>
      <w:tblPr>
        <w:tblW w:w="94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0"/>
        <w:gridCol w:w="2068"/>
        <w:gridCol w:w="2976"/>
        <w:gridCol w:w="2526"/>
        <w:gridCol w:w="1443"/>
      </w:tblGrid>
      <w:tr w:rsidR="00FE643B" w:rsidRPr="00BD363E" w14:paraId="312F8B5D" w14:textId="77777777" w:rsidTr="000F533D">
        <w:trPr>
          <w:cantSplit/>
          <w:trHeight w:val="566"/>
          <w:jc w:val="center"/>
        </w:trPr>
        <w:tc>
          <w:tcPr>
            <w:tcW w:w="410" w:type="dxa"/>
            <w:shd w:val="clear" w:color="auto" w:fill="F2F2F2"/>
            <w:vAlign w:val="center"/>
          </w:tcPr>
          <w:p w14:paraId="3DDC1A64" w14:textId="77777777" w:rsidR="00FE643B" w:rsidRPr="00BD363E" w:rsidRDefault="00FE643B" w:rsidP="00BD363E">
            <w:pPr>
              <w:spacing w:after="0" w:line="240" w:lineRule="auto"/>
              <w:contextualSpacing/>
              <w:jc w:val="center"/>
              <w:rPr>
                <w:b/>
                <w:bCs/>
                <w:color w:val="000000"/>
                <w:sz w:val="20"/>
                <w:szCs w:val="20"/>
              </w:rPr>
            </w:pPr>
            <w:r w:rsidRPr="00BD363E">
              <w:rPr>
                <w:b/>
                <w:bCs/>
                <w:color w:val="000000"/>
                <w:sz w:val="20"/>
                <w:szCs w:val="20"/>
              </w:rPr>
              <w:t>Lp.</w:t>
            </w:r>
          </w:p>
        </w:tc>
        <w:tc>
          <w:tcPr>
            <w:tcW w:w="2068" w:type="dxa"/>
            <w:shd w:val="clear" w:color="auto" w:fill="F2F2F2"/>
            <w:vAlign w:val="center"/>
          </w:tcPr>
          <w:p w14:paraId="3FED502F" w14:textId="77777777" w:rsidR="00FE643B" w:rsidRPr="00BD363E" w:rsidRDefault="00BD363E" w:rsidP="00BD363E">
            <w:pPr>
              <w:spacing w:after="0" w:line="240" w:lineRule="auto"/>
              <w:contextualSpacing/>
              <w:jc w:val="center"/>
              <w:rPr>
                <w:b/>
                <w:bCs/>
                <w:color w:val="000000"/>
                <w:sz w:val="20"/>
                <w:szCs w:val="20"/>
              </w:rPr>
            </w:pPr>
            <w:r w:rsidRPr="00BD363E">
              <w:rPr>
                <w:b/>
                <w:bCs/>
                <w:color w:val="000000"/>
                <w:sz w:val="20"/>
                <w:szCs w:val="20"/>
              </w:rPr>
              <w:t>Nazwa działania</w:t>
            </w:r>
          </w:p>
        </w:tc>
        <w:tc>
          <w:tcPr>
            <w:tcW w:w="2976" w:type="dxa"/>
            <w:shd w:val="clear" w:color="auto" w:fill="F2F2F2"/>
            <w:vAlign w:val="center"/>
          </w:tcPr>
          <w:p w14:paraId="0E29FD75" w14:textId="77777777" w:rsidR="00FE643B" w:rsidRPr="00BD363E" w:rsidRDefault="00FE643B" w:rsidP="00505573">
            <w:pPr>
              <w:spacing w:after="0" w:line="240" w:lineRule="auto"/>
              <w:contextualSpacing/>
              <w:jc w:val="center"/>
              <w:rPr>
                <w:b/>
                <w:bCs/>
                <w:color w:val="000000"/>
                <w:sz w:val="20"/>
                <w:szCs w:val="20"/>
              </w:rPr>
            </w:pPr>
            <w:r w:rsidRPr="00BD363E">
              <w:rPr>
                <w:b/>
                <w:bCs/>
                <w:color w:val="000000"/>
                <w:sz w:val="20"/>
                <w:szCs w:val="20"/>
              </w:rPr>
              <w:t>Wskaźnik</w:t>
            </w:r>
          </w:p>
        </w:tc>
        <w:tc>
          <w:tcPr>
            <w:tcW w:w="2526" w:type="dxa"/>
            <w:shd w:val="clear" w:color="auto" w:fill="F2F2F2"/>
            <w:vAlign w:val="center"/>
          </w:tcPr>
          <w:p w14:paraId="7BED37EF" w14:textId="77777777" w:rsidR="00FE643B" w:rsidRPr="00BD363E" w:rsidRDefault="00A2740E" w:rsidP="002923B2">
            <w:pPr>
              <w:spacing w:after="0" w:line="240" w:lineRule="auto"/>
              <w:contextualSpacing/>
              <w:jc w:val="center"/>
              <w:rPr>
                <w:b/>
                <w:bCs/>
                <w:color w:val="000000"/>
                <w:sz w:val="20"/>
                <w:szCs w:val="20"/>
              </w:rPr>
            </w:pPr>
            <w:r w:rsidRPr="00BD363E">
              <w:rPr>
                <w:b/>
                <w:bCs/>
                <w:color w:val="000000"/>
                <w:sz w:val="20"/>
                <w:szCs w:val="20"/>
              </w:rPr>
              <w:t>Oczekiwan</w:t>
            </w:r>
            <w:r>
              <w:rPr>
                <w:b/>
                <w:bCs/>
                <w:color w:val="000000"/>
                <w:sz w:val="20"/>
                <w:szCs w:val="20"/>
              </w:rPr>
              <w:t>a minimalna docelowa</w:t>
            </w:r>
            <w:r w:rsidR="00F71019">
              <w:rPr>
                <w:b/>
                <w:bCs/>
                <w:color w:val="000000"/>
                <w:sz w:val="20"/>
                <w:szCs w:val="20"/>
              </w:rPr>
              <w:t xml:space="preserve"> wartość</w:t>
            </w:r>
            <w:r w:rsidR="00FE643B" w:rsidRPr="00BD363E">
              <w:rPr>
                <w:b/>
                <w:bCs/>
                <w:color w:val="000000"/>
                <w:sz w:val="20"/>
                <w:szCs w:val="20"/>
              </w:rPr>
              <w:t xml:space="preserve"> wskaźnika</w:t>
            </w:r>
          </w:p>
        </w:tc>
        <w:tc>
          <w:tcPr>
            <w:tcW w:w="1443" w:type="dxa"/>
            <w:shd w:val="clear" w:color="auto" w:fill="F2F2F2"/>
            <w:vAlign w:val="center"/>
          </w:tcPr>
          <w:p w14:paraId="5687C223" w14:textId="77777777" w:rsidR="00FE643B" w:rsidRPr="00BD363E" w:rsidRDefault="00FE643B" w:rsidP="00BD363E">
            <w:pPr>
              <w:spacing w:after="0" w:line="240" w:lineRule="auto"/>
              <w:contextualSpacing/>
              <w:jc w:val="center"/>
              <w:rPr>
                <w:b/>
                <w:bCs/>
                <w:color w:val="000000"/>
                <w:sz w:val="20"/>
                <w:szCs w:val="20"/>
              </w:rPr>
            </w:pPr>
            <w:r w:rsidRPr="00BD363E">
              <w:rPr>
                <w:b/>
                <w:bCs/>
                <w:color w:val="000000"/>
                <w:sz w:val="20"/>
                <w:szCs w:val="20"/>
              </w:rPr>
              <w:t>Źródło danych</w:t>
            </w:r>
          </w:p>
        </w:tc>
      </w:tr>
      <w:tr w:rsidR="00BD363E" w:rsidRPr="00BD363E" w14:paraId="70302C6F" w14:textId="77777777" w:rsidTr="000F533D">
        <w:trPr>
          <w:trHeight w:val="539"/>
          <w:jc w:val="center"/>
        </w:trPr>
        <w:tc>
          <w:tcPr>
            <w:tcW w:w="410" w:type="dxa"/>
            <w:vMerge w:val="restart"/>
            <w:vAlign w:val="center"/>
          </w:tcPr>
          <w:p w14:paraId="08022FAD" w14:textId="77777777" w:rsidR="00BD363E" w:rsidRPr="00BD363E" w:rsidRDefault="00BD363E" w:rsidP="00BD363E">
            <w:pPr>
              <w:spacing w:after="0" w:line="240" w:lineRule="auto"/>
              <w:jc w:val="center"/>
              <w:rPr>
                <w:sz w:val="20"/>
                <w:szCs w:val="20"/>
              </w:rPr>
            </w:pPr>
            <w:r>
              <w:rPr>
                <w:sz w:val="20"/>
                <w:szCs w:val="20"/>
              </w:rPr>
              <w:t>1.</w:t>
            </w:r>
          </w:p>
          <w:p w14:paraId="56EBBEDC" w14:textId="77777777" w:rsidR="00BD363E" w:rsidRPr="00BD363E" w:rsidRDefault="00BD363E" w:rsidP="00BD363E">
            <w:pPr>
              <w:spacing w:after="0" w:line="240" w:lineRule="auto"/>
              <w:jc w:val="center"/>
              <w:rPr>
                <w:sz w:val="20"/>
                <w:szCs w:val="20"/>
              </w:rPr>
            </w:pPr>
          </w:p>
        </w:tc>
        <w:tc>
          <w:tcPr>
            <w:tcW w:w="2068" w:type="dxa"/>
            <w:vMerge w:val="restart"/>
            <w:vAlign w:val="center"/>
          </w:tcPr>
          <w:p w14:paraId="2D05F4E9" w14:textId="77777777" w:rsidR="00BD363E" w:rsidRPr="00BD363E" w:rsidRDefault="00D353AD" w:rsidP="00BD363E">
            <w:pPr>
              <w:spacing w:after="0" w:line="240" w:lineRule="auto"/>
              <w:contextualSpacing/>
              <w:jc w:val="center"/>
              <w:rPr>
                <w:sz w:val="20"/>
                <w:szCs w:val="20"/>
              </w:rPr>
            </w:pPr>
            <w:r w:rsidRPr="00362346">
              <w:rPr>
                <w:sz w:val="20"/>
                <w:szCs w:val="20"/>
              </w:rPr>
              <w:t xml:space="preserve">Termomodernizacja budynków komunalnych gminy </w:t>
            </w:r>
            <w:r w:rsidR="002B648D">
              <w:rPr>
                <w:sz w:val="20"/>
                <w:szCs w:val="20"/>
              </w:rPr>
              <w:t>Olszanka</w:t>
            </w:r>
          </w:p>
        </w:tc>
        <w:tc>
          <w:tcPr>
            <w:tcW w:w="2976" w:type="dxa"/>
            <w:vAlign w:val="center"/>
          </w:tcPr>
          <w:p w14:paraId="58915334" w14:textId="77777777" w:rsidR="00BD363E" w:rsidRPr="00BD363E" w:rsidRDefault="00505573" w:rsidP="00505573">
            <w:pPr>
              <w:spacing w:after="0" w:line="240" w:lineRule="auto"/>
              <w:contextualSpacing/>
              <w:jc w:val="center"/>
              <w:rPr>
                <w:sz w:val="20"/>
                <w:szCs w:val="20"/>
              </w:rPr>
            </w:pPr>
            <w:r>
              <w:rPr>
                <w:bCs/>
                <w:color w:val="333333"/>
                <w:sz w:val="20"/>
                <w:szCs w:val="20"/>
              </w:rPr>
              <w:t>Redukcja zużycia energii finalnej</w:t>
            </w:r>
          </w:p>
        </w:tc>
        <w:tc>
          <w:tcPr>
            <w:tcW w:w="2526" w:type="dxa"/>
            <w:vAlign w:val="center"/>
          </w:tcPr>
          <w:p w14:paraId="5A31D372" w14:textId="77777777" w:rsidR="00BD363E" w:rsidRPr="00BD363E" w:rsidRDefault="00A2740E" w:rsidP="00B64439">
            <w:pPr>
              <w:spacing w:after="0" w:line="240" w:lineRule="auto"/>
              <w:contextualSpacing/>
              <w:jc w:val="center"/>
              <w:rPr>
                <w:sz w:val="20"/>
                <w:szCs w:val="20"/>
              </w:rPr>
            </w:pPr>
            <w:r>
              <w:rPr>
                <w:sz w:val="20"/>
                <w:szCs w:val="20"/>
              </w:rPr>
              <w:t>2</w:t>
            </w:r>
            <w:r w:rsidR="00B64439">
              <w:rPr>
                <w:sz w:val="20"/>
                <w:szCs w:val="20"/>
              </w:rPr>
              <w:t>65</w:t>
            </w:r>
            <w:r>
              <w:rPr>
                <w:sz w:val="20"/>
                <w:szCs w:val="20"/>
              </w:rPr>
              <w:t>,78</w:t>
            </w:r>
            <w:r w:rsidR="00505573">
              <w:rPr>
                <w:sz w:val="20"/>
                <w:szCs w:val="20"/>
              </w:rPr>
              <w:t xml:space="preserve"> MWh</w:t>
            </w:r>
          </w:p>
        </w:tc>
        <w:tc>
          <w:tcPr>
            <w:tcW w:w="1443" w:type="dxa"/>
            <w:vMerge w:val="restart"/>
            <w:vAlign w:val="center"/>
          </w:tcPr>
          <w:p w14:paraId="4489A949" w14:textId="77777777" w:rsidR="00BD363E" w:rsidRPr="00BD363E" w:rsidRDefault="00BD363E" w:rsidP="00BD363E">
            <w:pPr>
              <w:spacing w:after="0" w:line="240" w:lineRule="auto"/>
              <w:contextualSpacing/>
              <w:jc w:val="center"/>
              <w:rPr>
                <w:sz w:val="20"/>
                <w:szCs w:val="20"/>
              </w:rPr>
            </w:pPr>
            <w:r w:rsidRPr="00BD363E">
              <w:rPr>
                <w:sz w:val="20"/>
                <w:szCs w:val="20"/>
              </w:rPr>
              <w:t xml:space="preserve">UG </w:t>
            </w:r>
            <w:r w:rsidR="002B648D">
              <w:rPr>
                <w:sz w:val="20"/>
                <w:szCs w:val="20"/>
              </w:rPr>
              <w:t>Olszanka</w:t>
            </w:r>
          </w:p>
        </w:tc>
      </w:tr>
      <w:tr w:rsidR="00BD363E" w:rsidRPr="00BD363E" w14:paraId="36B6F602" w14:textId="77777777" w:rsidTr="000F533D">
        <w:trPr>
          <w:jc w:val="center"/>
        </w:trPr>
        <w:tc>
          <w:tcPr>
            <w:tcW w:w="410" w:type="dxa"/>
            <w:vMerge/>
            <w:vAlign w:val="center"/>
          </w:tcPr>
          <w:p w14:paraId="03259324" w14:textId="77777777" w:rsidR="00BD363E" w:rsidRPr="00BD363E" w:rsidRDefault="00BD363E" w:rsidP="00BD363E">
            <w:pPr>
              <w:spacing w:after="0" w:line="240" w:lineRule="auto"/>
              <w:jc w:val="center"/>
              <w:rPr>
                <w:sz w:val="20"/>
                <w:szCs w:val="20"/>
              </w:rPr>
            </w:pPr>
          </w:p>
        </w:tc>
        <w:tc>
          <w:tcPr>
            <w:tcW w:w="2068" w:type="dxa"/>
            <w:vMerge/>
            <w:vAlign w:val="center"/>
          </w:tcPr>
          <w:p w14:paraId="538A8672" w14:textId="77777777" w:rsidR="00BD363E" w:rsidRPr="00BD363E" w:rsidRDefault="00BD363E" w:rsidP="00BD363E">
            <w:pPr>
              <w:spacing w:after="0" w:line="240" w:lineRule="auto"/>
              <w:contextualSpacing/>
              <w:jc w:val="center"/>
              <w:rPr>
                <w:sz w:val="20"/>
                <w:szCs w:val="20"/>
              </w:rPr>
            </w:pPr>
          </w:p>
        </w:tc>
        <w:tc>
          <w:tcPr>
            <w:tcW w:w="2976" w:type="dxa"/>
            <w:vAlign w:val="center"/>
          </w:tcPr>
          <w:p w14:paraId="0454B05E" w14:textId="77777777" w:rsidR="00BD363E" w:rsidRPr="00505573" w:rsidRDefault="00505573" w:rsidP="00505573">
            <w:pPr>
              <w:spacing w:after="0" w:line="240" w:lineRule="auto"/>
              <w:contextualSpacing/>
              <w:jc w:val="center"/>
              <w:rPr>
                <w:bCs/>
                <w:color w:val="333333"/>
                <w:sz w:val="20"/>
                <w:szCs w:val="20"/>
              </w:rPr>
            </w:pPr>
            <w:r>
              <w:rPr>
                <w:bCs/>
                <w:color w:val="333333"/>
                <w:sz w:val="20"/>
                <w:szCs w:val="20"/>
              </w:rPr>
              <w:t>Ograniczenie emisji CO</w:t>
            </w:r>
            <w:r>
              <w:rPr>
                <w:bCs/>
                <w:color w:val="333333"/>
                <w:sz w:val="20"/>
                <w:szCs w:val="20"/>
                <w:vertAlign w:val="subscript"/>
              </w:rPr>
              <w:t>2</w:t>
            </w:r>
          </w:p>
        </w:tc>
        <w:tc>
          <w:tcPr>
            <w:tcW w:w="2526" w:type="dxa"/>
            <w:vAlign w:val="center"/>
          </w:tcPr>
          <w:p w14:paraId="3FFEAE4F" w14:textId="77777777" w:rsidR="00BD363E" w:rsidRPr="00BD363E" w:rsidRDefault="00A2740E" w:rsidP="00BD363E">
            <w:pPr>
              <w:spacing w:after="0" w:line="240" w:lineRule="auto"/>
              <w:contextualSpacing/>
              <w:jc w:val="center"/>
              <w:rPr>
                <w:sz w:val="20"/>
                <w:szCs w:val="20"/>
              </w:rPr>
            </w:pPr>
            <w:r>
              <w:rPr>
                <w:sz w:val="20"/>
                <w:szCs w:val="20"/>
              </w:rPr>
              <w:t>90,64</w:t>
            </w:r>
            <w:r w:rsidR="00505573">
              <w:rPr>
                <w:sz w:val="20"/>
                <w:szCs w:val="20"/>
              </w:rPr>
              <w:t xml:space="preserve"> Mg</w:t>
            </w:r>
          </w:p>
        </w:tc>
        <w:tc>
          <w:tcPr>
            <w:tcW w:w="1443" w:type="dxa"/>
            <w:vMerge/>
            <w:vAlign w:val="center"/>
          </w:tcPr>
          <w:p w14:paraId="2871F454" w14:textId="77777777" w:rsidR="00BD363E" w:rsidRPr="00BD363E" w:rsidRDefault="00BD363E" w:rsidP="00BD363E">
            <w:pPr>
              <w:spacing w:after="0" w:line="240" w:lineRule="auto"/>
              <w:contextualSpacing/>
              <w:jc w:val="center"/>
              <w:rPr>
                <w:sz w:val="20"/>
                <w:szCs w:val="20"/>
              </w:rPr>
            </w:pPr>
          </w:p>
        </w:tc>
      </w:tr>
      <w:tr w:rsidR="00D7776A" w:rsidRPr="00BD363E" w14:paraId="11F76079" w14:textId="77777777" w:rsidTr="000F533D">
        <w:trPr>
          <w:jc w:val="center"/>
        </w:trPr>
        <w:tc>
          <w:tcPr>
            <w:tcW w:w="410" w:type="dxa"/>
            <w:vMerge w:val="restart"/>
            <w:vAlign w:val="center"/>
          </w:tcPr>
          <w:p w14:paraId="24088D1C" w14:textId="77777777" w:rsidR="00D7776A" w:rsidRPr="00BD363E" w:rsidRDefault="00D7776A" w:rsidP="00D353AD">
            <w:pPr>
              <w:spacing w:after="0" w:line="240" w:lineRule="auto"/>
              <w:jc w:val="center"/>
              <w:rPr>
                <w:sz w:val="20"/>
                <w:szCs w:val="20"/>
              </w:rPr>
            </w:pPr>
            <w:r>
              <w:rPr>
                <w:sz w:val="20"/>
                <w:szCs w:val="20"/>
              </w:rPr>
              <w:t>2.</w:t>
            </w:r>
          </w:p>
        </w:tc>
        <w:tc>
          <w:tcPr>
            <w:tcW w:w="2068" w:type="dxa"/>
            <w:vMerge w:val="restart"/>
            <w:vAlign w:val="center"/>
          </w:tcPr>
          <w:p w14:paraId="771A319A" w14:textId="77777777" w:rsidR="00D7776A" w:rsidRPr="00BD363E" w:rsidRDefault="00D7776A" w:rsidP="00D353AD">
            <w:pPr>
              <w:spacing w:after="0" w:line="240" w:lineRule="auto"/>
              <w:contextualSpacing/>
              <w:jc w:val="center"/>
              <w:rPr>
                <w:sz w:val="20"/>
                <w:szCs w:val="20"/>
              </w:rPr>
            </w:pPr>
            <w:r w:rsidRPr="00DC0EB3">
              <w:rPr>
                <w:sz w:val="20"/>
                <w:szCs w:val="20"/>
              </w:rPr>
              <w:t>Redukcja emisji CO2 poprzez realizację inwestycji w OZE</w:t>
            </w:r>
          </w:p>
        </w:tc>
        <w:tc>
          <w:tcPr>
            <w:tcW w:w="2976" w:type="dxa"/>
            <w:vAlign w:val="center"/>
          </w:tcPr>
          <w:p w14:paraId="42EDD742" w14:textId="77777777" w:rsidR="00D7776A" w:rsidRPr="00BD363E" w:rsidRDefault="00B50E82" w:rsidP="00D353AD">
            <w:pPr>
              <w:spacing w:after="0" w:line="240" w:lineRule="auto"/>
              <w:contextualSpacing/>
              <w:jc w:val="center"/>
              <w:rPr>
                <w:sz w:val="20"/>
                <w:szCs w:val="20"/>
              </w:rPr>
            </w:pPr>
            <w:r>
              <w:rPr>
                <w:bCs/>
                <w:color w:val="333333"/>
                <w:sz w:val="20"/>
                <w:szCs w:val="20"/>
              </w:rPr>
              <w:t>Liczba zamontowanych indywidualnych instalacji OZE na obszarze gminy</w:t>
            </w:r>
          </w:p>
        </w:tc>
        <w:tc>
          <w:tcPr>
            <w:tcW w:w="2526" w:type="dxa"/>
            <w:vAlign w:val="center"/>
          </w:tcPr>
          <w:p w14:paraId="3967D1A0" w14:textId="77777777" w:rsidR="00D7776A" w:rsidRPr="00BD363E" w:rsidRDefault="00B50E82" w:rsidP="00824A8B">
            <w:pPr>
              <w:spacing w:after="0" w:line="240" w:lineRule="auto"/>
              <w:contextualSpacing/>
              <w:jc w:val="center"/>
              <w:rPr>
                <w:sz w:val="20"/>
                <w:szCs w:val="20"/>
              </w:rPr>
            </w:pPr>
            <w:r>
              <w:rPr>
                <w:sz w:val="20"/>
                <w:szCs w:val="20"/>
              </w:rPr>
              <w:t>Co najmniej 20 do 2020 r.</w:t>
            </w:r>
          </w:p>
        </w:tc>
        <w:tc>
          <w:tcPr>
            <w:tcW w:w="1443" w:type="dxa"/>
            <w:vMerge w:val="restart"/>
            <w:vAlign w:val="center"/>
          </w:tcPr>
          <w:p w14:paraId="5EE1A803" w14:textId="77777777" w:rsidR="00D7776A" w:rsidRPr="00BD363E" w:rsidRDefault="00D7776A" w:rsidP="00D353AD">
            <w:pPr>
              <w:spacing w:after="0" w:line="240" w:lineRule="auto"/>
              <w:contextualSpacing/>
              <w:jc w:val="center"/>
              <w:rPr>
                <w:sz w:val="20"/>
                <w:szCs w:val="20"/>
              </w:rPr>
            </w:pPr>
            <w:r w:rsidRPr="00BD363E">
              <w:rPr>
                <w:sz w:val="20"/>
                <w:szCs w:val="20"/>
              </w:rPr>
              <w:t xml:space="preserve">UG </w:t>
            </w:r>
            <w:r w:rsidR="002B648D">
              <w:rPr>
                <w:sz w:val="20"/>
                <w:szCs w:val="20"/>
              </w:rPr>
              <w:t>Olszanka</w:t>
            </w:r>
          </w:p>
        </w:tc>
      </w:tr>
      <w:tr w:rsidR="00D7776A" w:rsidRPr="00BD363E" w14:paraId="341D4B46" w14:textId="77777777" w:rsidTr="000F533D">
        <w:trPr>
          <w:jc w:val="center"/>
        </w:trPr>
        <w:tc>
          <w:tcPr>
            <w:tcW w:w="410" w:type="dxa"/>
            <w:vMerge/>
            <w:shd w:val="clear" w:color="auto" w:fill="auto"/>
            <w:vAlign w:val="center"/>
          </w:tcPr>
          <w:p w14:paraId="5A3CAC37" w14:textId="77777777" w:rsidR="00D7776A" w:rsidRDefault="00D7776A" w:rsidP="00505573">
            <w:pPr>
              <w:spacing w:after="0" w:line="240" w:lineRule="auto"/>
              <w:jc w:val="center"/>
              <w:rPr>
                <w:sz w:val="20"/>
                <w:szCs w:val="20"/>
              </w:rPr>
            </w:pPr>
          </w:p>
        </w:tc>
        <w:tc>
          <w:tcPr>
            <w:tcW w:w="2068" w:type="dxa"/>
            <w:vMerge/>
            <w:shd w:val="clear" w:color="auto" w:fill="auto"/>
            <w:vAlign w:val="center"/>
          </w:tcPr>
          <w:p w14:paraId="64A7A4E7" w14:textId="77777777" w:rsidR="00D7776A" w:rsidRPr="00DC0EB3" w:rsidRDefault="00D7776A" w:rsidP="00505573">
            <w:pPr>
              <w:spacing w:after="0" w:line="240" w:lineRule="auto"/>
              <w:contextualSpacing/>
              <w:jc w:val="center"/>
              <w:rPr>
                <w:sz w:val="20"/>
                <w:szCs w:val="20"/>
              </w:rPr>
            </w:pPr>
          </w:p>
        </w:tc>
        <w:tc>
          <w:tcPr>
            <w:tcW w:w="2976" w:type="dxa"/>
            <w:shd w:val="clear" w:color="auto" w:fill="auto"/>
            <w:vAlign w:val="center"/>
          </w:tcPr>
          <w:p w14:paraId="0E6E137A" w14:textId="77777777" w:rsidR="00D7776A" w:rsidRPr="00BD363E" w:rsidRDefault="00D7776A" w:rsidP="00505573">
            <w:pPr>
              <w:spacing w:after="0" w:line="240" w:lineRule="auto"/>
              <w:contextualSpacing/>
              <w:jc w:val="center"/>
              <w:rPr>
                <w:bCs/>
                <w:color w:val="333333"/>
                <w:sz w:val="20"/>
                <w:szCs w:val="20"/>
              </w:rPr>
            </w:pPr>
            <w:r>
              <w:rPr>
                <w:bCs/>
                <w:color w:val="333333"/>
                <w:sz w:val="20"/>
                <w:szCs w:val="20"/>
              </w:rPr>
              <w:t>Redukcja zużycia energii finalnej</w:t>
            </w:r>
          </w:p>
        </w:tc>
        <w:tc>
          <w:tcPr>
            <w:tcW w:w="2526" w:type="dxa"/>
            <w:shd w:val="clear" w:color="auto" w:fill="auto"/>
            <w:vAlign w:val="center"/>
          </w:tcPr>
          <w:p w14:paraId="2FEDF5D4" w14:textId="77777777" w:rsidR="00D7776A" w:rsidRDefault="00B87639" w:rsidP="00505573">
            <w:pPr>
              <w:spacing w:after="0" w:line="240" w:lineRule="auto"/>
              <w:contextualSpacing/>
              <w:jc w:val="center"/>
              <w:rPr>
                <w:sz w:val="20"/>
                <w:szCs w:val="20"/>
              </w:rPr>
            </w:pPr>
            <w:r>
              <w:rPr>
                <w:sz w:val="20"/>
                <w:szCs w:val="20"/>
              </w:rPr>
              <w:t>86,43</w:t>
            </w:r>
            <w:r w:rsidR="00D7776A">
              <w:rPr>
                <w:sz w:val="20"/>
                <w:szCs w:val="20"/>
              </w:rPr>
              <w:t xml:space="preserve"> MWh</w:t>
            </w:r>
          </w:p>
        </w:tc>
        <w:tc>
          <w:tcPr>
            <w:tcW w:w="1443" w:type="dxa"/>
            <w:vMerge/>
            <w:shd w:val="clear" w:color="auto" w:fill="auto"/>
            <w:vAlign w:val="center"/>
          </w:tcPr>
          <w:p w14:paraId="56FC9CEE" w14:textId="77777777" w:rsidR="00D7776A" w:rsidRPr="00BD363E" w:rsidRDefault="00D7776A" w:rsidP="00505573">
            <w:pPr>
              <w:spacing w:after="0" w:line="240" w:lineRule="auto"/>
              <w:contextualSpacing/>
              <w:jc w:val="center"/>
              <w:rPr>
                <w:sz w:val="20"/>
                <w:szCs w:val="20"/>
              </w:rPr>
            </w:pPr>
          </w:p>
        </w:tc>
      </w:tr>
      <w:tr w:rsidR="00D7776A" w:rsidRPr="00BD363E" w14:paraId="031A8760" w14:textId="77777777" w:rsidTr="000F533D">
        <w:trPr>
          <w:jc w:val="center"/>
        </w:trPr>
        <w:tc>
          <w:tcPr>
            <w:tcW w:w="410" w:type="dxa"/>
            <w:vMerge/>
            <w:shd w:val="clear" w:color="auto" w:fill="auto"/>
            <w:vAlign w:val="center"/>
          </w:tcPr>
          <w:p w14:paraId="62DD9D16" w14:textId="77777777" w:rsidR="00D7776A" w:rsidRDefault="00D7776A" w:rsidP="00505573">
            <w:pPr>
              <w:spacing w:after="0" w:line="240" w:lineRule="auto"/>
              <w:jc w:val="center"/>
              <w:rPr>
                <w:sz w:val="20"/>
                <w:szCs w:val="20"/>
              </w:rPr>
            </w:pPr>
          </w:p>
        </w:tc>
        <w:tc>
          <w:tcPr>
            <w:tcW w:w="2068" w:type="dxa"/>
            <w:vMerge/>
            <w:shd w:val="clear" w:color="auto" w:fill="auto"/>
            <w:vAlign w:val="center"/>
          </w:tcPr>
          <w:p w14:paraId="6AE03AF8" w14:textId="77777777" w:rsidR="00D7776A" w:rsidRPr="00DC0EB3" w:rsidRDefault="00D7776A" w:rsidP="00505573">
            <w:pPr>
              <w:spacing w:after="0" w:line="240" w:lineRule="auto"/>
              <w:contextualSpacing/>
              <w:jc w:val="center"/>
              <w:rPr>
                <w:sz w:val="20"/>
                <w:szCs w:val="20"/>
              </w:rPr>
            </w:pPr>
          </w:p>
        </w:tc>
        <w:tc>
          <w:tcPr>
            <w:tcW w:w="2976" w:type="dxa"/>
            <w:shd w:val="clear" w:color="auto" w:fill="auto"/>
            <w:vAlign w:val="center"/>
          </w:tcPr>
          <w:p w14:paraId="37431E1A" w14:textId="77777777" w:rsidR="00D7776A" w:rsidRDefault="00D7776A" w:rsidP="00505573">
            <w:pPr>
              <w:spacing w:after="0" w:line="240" w:lineRule="auto"/>
              <w:contextualSpacing/>
              <w:jc w:val="center"/>
              <w:rPr>
                <w:bCs/>
                <w:color w:val="333333"/>
                <w:sz w:val="20"/>
                <w:szCs w:val="20"/>
              </w:rPr>
            </w:pPr>
            <w:r>
              <w:rPr>
                <w:bCs/>
                <w:color w:val="333333"/>
                <w:sz w:val="20"/>
                <w:szCs w:val="20"/>
              </w:rPr>
              <w:t>Ograniczenie emisji CO</w:t>
            </w:r>
            <w:r>
              <w:rPr>
                <w:bCs/>
                <w:color w:val="333333"/>
                <w:sz w:val="20"/>
                <w:szCs w:val="20"/>
                <w:vertAlign w:val="subscript"/>
              </w:rPr>
              <w:t>2</w:t>
            </w:r>
          </w:p>
        </w:tc>
        <w:tc>
          <w:tcPr>
            <w:tcW w:w="2526" w:type="dxa"/>
            <w:shd w:val="clear" w:color="auto" w:fill="auto"/>
            <w:vAlign w:val="center"/>
          </w:tcPr>
          <w:p w14:paraId="24E69567" w14:textId="77777777" w:rsidR="00D7776A" w:rsidRDefault="00B87639" w:rsidP="00505573">
            <w:pPr>
              <w:spacing w:after="0" w:line="240" w:lineRule="auto"/>
              <w:contextualSpacing/>
              <w:jc w:val="center"/>
              <w:rPr>
                <w:sz w:val="20"/>
                <w:szCs w:val="20"/>
              </w:rPr>
            </w:pPr>
            <w:r>
              <w:rPr>
                <w:sz w:val="20"/>
                <w:szCs w:val="20"/>
              </w:rPr>
              <w:t>25,47</w:t>
            </w:r>
            <w:r w:rsidR="00D7776A">
              <w:rPr>
                <w:sz w:val="20"/>
                <w:szCs w:val="20"/>
              </w:rPr>
              <w:t xml:space="preserve"> Mg</w:t>
            </w:r>
          </w:p>
        </w:tc>
        <w:tc>
          <w:tcPr>
            <w:tcW w:w="1443" w:type="dxa"/>
            <w:vMerge/>
            <w:shd w:val="clear" w:color="auto" w:fill="auto"/>
            <w:vAlign w:val="center"/>
          </w:tcPr>
          <w:p w14:paraId="3CFE4E9C" w14:textId="77777777" w:rsidR="00D7776A" w:rsidRPr="00BD363E" w:rsidRDefault="00D7776A" w:rsidP="00505573">
            <w:pPr>
              <w:spacing w:after="0" w:line="240" w:lineRule="auto"/>
              <w:contextualSpacing/>
              <w:jc w:val="center"/>
              <w:rPr>
                <w:sz w:val="20"/>
                <w:szCs w:val="20"/>
              </w:rPr>
            </w:pPr>
          </w:p>
        </w:tc>
      </w:tr>
      <w:tr w:rsidR="00D7776A" w:rsidRPr="00BD363E" w14:paraId="53853071" w14:textId="77777777" w:rsidTr="000F533D">
        <w:trPr>
          <w:jc w:val="center"/>
        </w:trPr>
        <w:tc>
          <w:tcPr>
            <w:tcW w:w="410" w:type="dxa"/>
            <w:vMerge/>
            <w:shd w:val="clear" w:color="auto" w:fill="auto"/>
            <w:vAlign w:val="center"/>
          </w:tcPr>
          <w:p w14:paraId="2BC8130A" w14:textId="77777777" w:rsidR="00D7776A" w:rsidRDefault="00D7776A" w:rsidP="00505573">
            <w:pPr>
              <w:spacing w:after="0" w:line="240" w:lineRule="auto"/>
              <w:jc w:val="center"/>
              <w:rPr>
                <w:sz w:val="20"/>
                <w:szCs w:val="20"/>
              </w:rPr>
            </w:pPr>
          </w:p>
        </w:tc>
        <w:tc>
          <w:tcPr>
            <w:tcW w:w="2068" w:type="dxa"/>
            <w:vMerge/>
            <w:shd w:val="clear" w:color="auto" w:fill="auto"/>
            <w:vAlign w:val="center"/>
          </w:tcPr>
          <w:p w14:paraId="358F4412" w14:textId="77777777" w:rsidR="00D7776A" w:rsidRPr="00DC0EB3" w:rsidRDefault="00D7776A" w:rsidP="00505573">
            <w:pPr>
              <w:spacing w:after="0" w:line="240" w:lineRule="auto"/>
              <w:contextualSpacing/>
              <w:jc w:val="center"/>
              <w:rPr>
                <w:sz w:val="20"/>
                <w:szCs w:val="20"/>
              </w:rPr>
            </w:pPr>
          </w:p>
        </w:tc>
        <w:tc>
          <w:tcPr>
            <w:tcW w:w="2976" w:type="dxa"/>
            <w:shd w:val="clear" w:color="auto" w:fill="auto"/>
            <w:vAlign w:val="center"/>
          </w:tcPr>
          <w:p w14:paraId="5433446C" w14:textId="77777777" w:rsidR="00D7776A" w:rsidRDefault="00D7776A" w:rsidP="00505573">
            <w:pPr>
              <w:spacing w:after="0" w:line="240" w:lineRule="auto"/>
              <w:contextualSpacing/>
              <w:jc w:val="center"/>
              <w:rPr>
                <w:bCs/>
                <w:color w:val="333333"/>
                <w:sz w:val="20"/>
                <w:szCs w:val="20"/>
              </w:rPr>
            </w:pPr>
            <w:r>
              <w:rPr>
                <w:bCs/>
                <w:color w:val="333333"/>
                <w:sz w:val="20"/>
                <w:szCs w:val="20"/>
              </w:rPr>
              <w:t>Wzrost udziału energii z OZE</w:t>
            </w:r>
          </w:p>
        </w:tc>
        <w:tc>
          <w:tcPr>
            <w:tcW w:w="2526" w:type="dxa"/>
            <w:shd w:val="clear" w:color="auto" w:fill="auto"/>
            <w:vAlign w:val="center"/>
          </w:tcPr>
          <w:p w14:paraId="4DD4D3ED" w14:textId="77777777" w:rsidR="00D7776A" w:rsidRDefault="00B87639" w:rsidP="00505573">
            <w:pPr>
              <w:spacing w:after="0" w:line="240" w:lineRule="auto"/>
              <w:contextualSpacing/>
              <w:jc w:val="center"/>
              <w:rPr>
                <w:sz w:val="20"/>
                <w:szCs w:val="20"/>
              </w:rPr>
            </w:pPr>
            <w:r>
              <w:rPr>
                <w:sz w:val="20"/>
                <w:szCs w:val="20"/>
              </w:rPr>
              <w:t>86,43</w:t>
            </w:r>
            <w:r w:rsidR="00D7776A">
              <w:rPr>
                <w:sz w:val="20"/>
                <w:szCs w:val="20"/>
              </w:rPr>
              <w:t xml:space="preserve"> MWh</w:t>
            </w:r>
          </w:p>
        </w:tc>
        <w:tc>
          <w:tcPr>
            <w:tcW w:w="1443" w:type="dxa"/>
            <w:vMerge/>
            <w:shd w:val="clear" w:color="auto" w:fill="auto"/>
            <w:vAlign w:val="center"/>
          </w:tcPr>
          <w:p w14:paraId="78D30C20" w14:textId="77777777" w:rsidR="00D7776A" w:rsidRPr="00BD363E" w:rsidRDefault="00D7776A" w:rsidP="00505573">
            <w:pPr>
              <w:spacing w:after="0" w:line="240" w:lineRule="auto"/>
              <w:contextualSpacing/>
              <w:jc w:val="center"/>
              <w:rPr>
                <w:sz w:val="20"/>
                <w:szCs w:val="20"/>
              </w:rPr>
            </w:pPr>
          </w:p>
        </w:tc>
      </w:tr>
      <w:tr w:rsidR="00505573" w:rsidRPr="00BD363E" w14:paraId="00730387" w14:textId="77777777" w:rsidTr="000F533D">
        <w:trPr>
          <w:trHeight w:val="742"/>
          <w:jc w:val="center"/>
        </w:trPr>
        <w:tc>
          <w:tcPr>
            <w:tcW w:w="410" w:type="dxa"/>
            <w:vMerge w:val="restart"/>
            <w:vAlign w:val="center"/>
          </w:tcPr>
          <w:p w14:paraId="37A052F7" w14:textId="77777777" w:rsidR="00505573" w:rsidRPr="00BD363E" w:rsidRDefault="00505573" w:rsidP="00D353AD">
            <w:pPr>
              <w:spacing w:after="0" w:line="240" w:lineRule="auto"/>
              <w:jc w:val="center"/>
              <w:rPr>
                <w:sz w:val="20"/>
                <w:szCs w:val="20"/>
              </w:rPr>
            </w:pPr>
            <w:r>
              <w:rPr>
                <w:sz w:val="20"/>
                <w:szCs w:val="20"/>
              </w:rPr>
              <w:t>3.</w:t>
            </w:r>
          </w:p>
        </w:tc>
        <w:tc>
          <w:tcPr>
            <w:tcW w:w="2068" w:type="dxa"/>
            <w:vMerge w:val="restart"/>
            <w:vAlign w:val="center"/>
          </w:tcPr>
          <w:p w14:paraId="1C9BA77F" w14:textId="77777777" w:rsidR="00505573" w:rsidRPr="00BD363E" w:rsidRDefault="00505573" w:rsidP="00D353AD">
            <w:pPr>
              <w:spacing w:after="0" w:line="240" w:lineRule="auto"/>
              <w:contextualSpacing/>
              <w:jc w:val="center"/>
              <w:rPr>
                <w:sz w:val="20"/>
                <w:szCs w:val="20"/>
              </w:rPr>
            </w:pPr>
            <w:r w:rsidRPr="00DC0EB3">
              <w:rPr>
                <w:sz w:val="20"/>
                <w:szCs w:val="20"/>
              </w:rPr>
              <w:t>Redukcja emisji CO2 poprzez wymianę niskosprawnych kotłów</w:t>
            </w:r>
          </w:p>
        </w:tc>
        <w:tc>
          <w:tcPr>
            <w:tcW w:w="2976" w:type="dxa"/>
            <w:vAlign w:val="center"/>
          </w:tcPr>
          <w:p w14:paraId="1A757DD8" w14:textId="77777777" w:rsidR="00505573" w:rsidRPr="00BD363E" w:rsidRDefault="00B50E82" w:rsidP="00B50E82">
            <w:pPr>
              <w:spacing w:after="0" w:line="240" w:lineRule="auto"/>
              <w:contextualSpacing/>
              <w:jc w:val="center"/>
              <w:rPr>
                <w:sz w:val="20"/>
                <w:szCs w:val="20"/>
              </w:rPr>
            </w:pPr>
            <w:r>
              <w:rPr>
                <w:bCs/>
                <w:color w:val="333333"/>
                <w:sz w:val="20"/>
                <w:szCs w:val="20"/>
              </w:rPr>
              <w:t>Liczba wymienionych niskosprawnych kotłów na ekologiczne</w:t>
            </w:r>
          </w:p>
        </w:tc>
        <w:tc>
          <w:tcPr>
            <w:tcW w:w="2526" w:type="dxa"/>
            <w:vAlign w:val="center"/>
          </w:tcPr>
          <w:p w14:paraId="28697E9E" w14:textId="77777777" w:rsidR="00505573" w:rsidRPr="00BD363E" w:rsidRDefault="00B50E82" w:rsidP="00824A8B">
            <w:pPr>
              <w:spacing w:after="0" w:line="240" w:lineRule="auto"/>
              <w:contextualSpacing/>
              <w:jc w:val="center"/>
              <w:rPr>
                <w:sz w:val="20"/>
                <w:szCs w:val="20"/>
              </w:rPr>
            </w:pPr>
            <w:r>
              <w:rPr>
                <w:sz w:val="20"/>
                <w:szCs w:val="20"/>
              </w:rPr>
              <w:t>Co najmniej 20</w:t>
            </w:r>
            <w:r w:rsidR="00824A8B">
              <w:rPr>
                <w:sz w:val="20"/>
                <w:szCs w:val="20"/>
              </w:rPr>
              <w:t xml:space="preserve"> do 2020 r.</w:t>
            </w:r>
          </w:p>
        </w:tc>
        <w:tc>
          <w:tcPr>
            <w:tcW w:w="1443" w:type="dxa"/>
            <w:vMerge w:val="restart"/>
            <w:vAlign w:val="center"/>
          </w:tcPr>
          <w:p w14:paraId="722B413F" w14:textId="77777777" w:rsidR="00505573" w:rsidRPr="00BD363E" w:rsidRDefault="00B50E82" w:rsidP="00D353AD">
            <w:pPr>
              <w:spacing w:after="0" w:line="240" w:lineRule="auto"/>
              <w:contextualSpacing/>
              <w:jc w:val="center"/>
              <w:rPr>
                <w:sz w:val="20"/>
                <w:szCs w:val="20"/>
              </w:rPr>
            </w:pPr>
            <w:r>
              <w:rPr>
                <w:sz w:val="20"/>
                <w:szCs w:val="20"/>
              </w:rPr>
              <w:t>UG Olszanka</w:t>
            </w:r>
          </w:p>
        </w:tc>
      </w:tr>
      <w:tr w:rsidR="00505573" w:rsidRPr="00BD363E" w14:paraId="1772976C" w14:textId="77777777" w:rsidTr="000F533D">
        <w:trPr>
          <w:trHeight w:val="70"/>
          <w:jc w:val="center"/>
        </w:trPr>
        <w:tc>
          <w:tcPr>
            <w:tcW w:w="410" w:type="dxa"/>
            <w:vMerge/>
            <w:vAlign w:val="center"/>
          </w:tcPr>
          <w:p w14:paraId="575B0C69" w14:textId="77777777" w:rsidR="00505573" w:rsidRDefault="00505573" w:rsidP="00505573">
            <w:pPr>
              <w:spacing w:after="0" w:line="240" w:lineRule="auto"/>
              <w:jc w:val="center"/>
              <w:rPr>
                <w:sz w:val="20"/>
                <w:szCs w:val="20"/>
              </w:rPr>
            </w:pPr>
          </w:p>
        </w:tc>
        <w:tc>
          <w:tcPr>
            <w:tcW w:w="2068" w:type="dxa"/>
            <w:vMerge/>
            <w:vAlign w:val="center"/>
          </w:tcPr>
          <w:p w14:paraId="5AF80517" w14:textId="77777777" w:rsidR="00505573" w:rsidRPr="00DC0EB3" w:rsidRDefault="00505573" w:rsidP="00505573">
            <w:pPr>
              <w:spacing w:after="0" w:line="240" w:lineRule="auto"/>
              <w:contextualSpacing/>
              <w:jc w:val="center"/>
              <w:rPr>
                <w:sz w:val="20"/>
                <w:szCs w:val="20"/>
              </w:rPr>
            </w:pPr>
          </w:p>
        </w:tc>
        <w:tc>
          <w:tcPr>
            <w:tcW w:w="2976" w:type="dxa"/>
            <w:vAlign w:val="center"/>
          </w:tcPr>
          <w:p w14:paraId="77E82CB4" w14:textId="77777777" w:rsidR="00505573" w:rsidRPr="00BD363E" w:rsidRDefault="00505573" w:rsidP="00505573">
            <w:pPr>
              <w:spacing w:after="0" w:line="240" w:lineRule="auto"/>
              <w:contextualSpacing/>
              <w:jc w:val="center"/>
              <w:rPr>
                <w:bCs/>
                <w:color w:val="333333"/>
                <w:sz w:val="20"/>
                <w:szCs w:val="20"/>
              </w:rPr>
            </w:pPr>
            <w:r>
              <w:rPr>
                <w:bCs/>
                <w:color w:val="333333"/>
                <w:sz w:val="20"/>
                <w:szCs w:val="20"/>
              </w:rPr>
              <w:t>Redukcja zużycia energii finalnej</w:t>
            </w:r>
          </w:p>
        </w:tc>
        <w:tc>
          <w:tcPr>
            <w:tcW w:w="2526" w:type="dxa"/>
            <w:vAlign w:val="center"/>
          </w:tcPr>
          <w:p w14:paraId="2107DE11" w14:textId="77777777" w:rsidR="00505573" w:rsidRDefault="00B87639" w:rsidP="00B87639">
            <w:pPr>
              <w:spacing w:after="0" w:line="240" w:lineRule="auto"/>
              <w:contextualSpacing/>
              <w:jc w:val="center"/>
              <w:rPr>
                <w:sz w:val="20"/>
                <w:szCs w:val="20"/>
              </w:rPr>
            </w:pPr>
            <w:r>
              <w:rPr>
                <w:sz w:val="20"/>
                <w:szCs w:val="20"/>
              </w:rPr>
              <w:t>201</w:t>
            </w:r>
            <w:r w:rsidR="00505573">
              <w:rPr>
                <w:sz w:val="20"/>
                <w:szCs w:val="20"/>
              </w:rPr>
              <w:t>,9</w:t>
            </w:r>
            <w:r>
              <w:rPr>
                <w:sz w:val="20"/>
                <w:szCs w:val="20"/>
              </w:rPr>
              <w:t>6</w:t>
            </w:r>
            <w:r w:rsidR="00505573">
              <w:rPr>
                <w:sz w:val="20"/>
                <w:szCs w:val="20"/>
              </w:rPr>
              <w:t xml:space="preserve"> MWh</w:t>
            </w:r>
          </w:p>
        </w:tc>
        <w:tc>
          <w:tcPr>
            <w:tcW w:w="1443" w:type="dxa"/>
            <w:vMerge/>
            <w:vAlign w:val="center"/>
          </w:tcPr>
          <w:p w14:paraId="45DF0293" w14:textId="77777777" w:rsidR="00505573" w:rsidRPr="00BD363E" w:rsidRDefault="00505573" w:rsidP="00505573">
            <w:pPr>
              <w:spacing w:after="0" w:line="240" w:lineRule="auto"/>
              <w:contextualSpacing/>
              <w:jc w:val="center"/>
              <w:rPr>
                <w:sz w:val="20"/>
                <w:szCs w:val="20"/>
              </w:rPr>
            </w:pPr>
          </w:p>
        </w:tc>
      </w:tr>
      <w:tr w:rsidR="00505573" w:rsidRPr="00BD363E" w14:paraId="0C80B351" w14:textId="77777777" w:rsidTr="000F533D">
        <w:trPr>
          <w:trHeight w:val="70"/>
          <w:jc w:val="center"/>
        </w:trPr>
        <w:tc>
          <w:tcPr>
            <w:tcW w:w="410" w:type="dxa"/>
            <w:vMerge/>
            <w:vAlign w:val="center"/>
          </w:tcPr>
          <w:p w14:paraId="2227D1CB" w14:textId="77777777" w:rsidR="00505573" w:rsidRDefault="00505573" w:rsidP="00505573">
            <w:pPr>
              <w:spacing w:after="0" w:line="240" w:lineRule="auto"/>
              <w:jc w:val="center"/>
              <w:rPr>
                <w:sz w:val="20"/>
                <w:szCs w:val="20"/>
              </w:rPr>
            </w:pPr>
          </w:p>
        </w:tc>
        <w:tc>
          <w:tcPr>
            <w:tcW w:w="2068" w:type="dxa"/>
            <w:vMerge/>
            <w:vAlign w:val="center"/>
          </w:tcPr>
          <w:p w14:paraId="6CA81E21" w14:textId="77777777" w:rsidR="00505573" w:rsidRPr="00DC0EB3" w:rsidRDefault="00505573" w:rsidP="00505573">
            <w:pPr>
              <w:spacing w:after="0" w:line="240" w:lineRule="auto"/>
              <w:contextualSpacing/>
              <w:jc w:val="center"/>
              <w:rPr>
                <w:sz w:val="20"/>
                <w:szCs w:val="20"/>
              </w:rPr>
            </w:pPr>
          </w:p>
        </w:tc>
        <w:tc>
          <w:tcPr>
            <w:tcW w:w="2976" w:type="dxa"/>
            <w:vAlign w:val="center"/>
          </w:tcPr>
          <w:p w14:paraId="0898B979" w14:textId="77777777" w:rsidR="00505573" w:rsidRPr="00BD363E" w:rsidRDefault="00505573" w:rsidP="00505573">
            <w:pPr>
              <w:spacing w:after="0" w:line="240" w:lineRule="auto"/>
              <w:contextualSpacing/>
              <w:jc w:val="center"/>
              <w:rPr>
                <w:bCs/>
                <w:color w:val="333333"/>
                <w:sz w:val="20"/>
                <w:szCs w:val="20"/>
              </w:rPr>
            </w:pPr>
            <w:r>
              <w:rPr>
                <w:bCs/>
                <w:color w:val="333333"/>
                <w:sz w:val="20"/>
                <w:szCs w:val="20"/>
              </w:rPr>
              <w:t>Ograniczenie emisji CO</w:t>
            </w:r>
            <w:r>
              <w:rPr>
                <w:bCs/>
                <w:color w:val="333333"/>
                <w:sz w:val="20"/>
                <w:szCs w:val="20"/>
                <w:vertAlign w:val="subscript"/>
              </w:rPr>
              <w:t>2</w:t>
            </w:r>
          </w:p>
        </w:tc>
        <w:tc>
          <w:tcPr>
            <w:tcW w:w="2526" w:type="dxa"/>
            <w:vAlign w:val="center"/>
          </w:tcPr>
          <w:p w14:paraId="66101692" w14:textId="77777777" w:rsidR="00505573" w:rsidRDefault="00B87639" w:rsidP="00505573">
            <w:pPr>
              <w:spacing w:after="0" w:line="240" w:lineRule="auto"/>
              <w:contextualSpacing/>
              <w:jc w:val="center"/>
              <w:rPr>
                <w:sz w:val="20"/>
                <w:szCs w:val="20"/>
              </w:rPr>
            </w:pPr>
            <w:r>
              <w:rPr>
                <w:sz w:val="20"/>
                <w:szCs w:val="20"/>
              </w:rPr>
              <w:t>67,91</w:t>
            </w:r>
            <w:r w:rsidR="00505573">
              <w:rPr>
                <w:sz w:val="20"/>
                <w:szCs w:val="20"/>
              </w:rPr>
              <w:t xml:space="preserve"> Mg</w:t>
            </w:r>
          </w:p>
        </w:tc>
        <w:tc>
          <w:tcPr>
            <w:tcW w:w="1443" w:type="dxa"/>
            <w:vMerge/>
            <w:vAlign w:val="center"/>
          </w:tcPr>
          <w:p w14:paraId="123EC10C" w14:textId="77777777" w:rsidR="00505573" w:rsidRPr="00BD363E" w:rsidRDefault="00505573" w:rsidP="00505573">
            <w:pPr>
              <w:spacing w:after="0" w:line="240" w:lineRule="auto"/>
              <w:contextualSpacing/>
              <w:jc w:val="center"/>
              <w:rPr>
                <w:sz w:val="20"/>
                <w:szCs w:val="20"/>
              </w:rPr>
            </w:pPr>
          </w:p>
        </w:tc>
      </w:tr>
      <w:tr w:rsidR="00505573" w:rsidRPr="00BD363E" w14:paraId="29121624" w14:textId="77777777" w:rsidTr="000F533D">
        <w:trPr>
          <w:jc w:val="center"/>
        </w:trPr>
        <w:tc>
          <w:tcPr>
            <w:tcW w:w="410" w:type="dxa"/>
            <w:vMerge w:val="restart"/>
            <w:vAlign w:val="center"/>
          </w:tcPr>
          <w:p w14:paraId="406BE89E" w14:textId="77777777" w:rsidR="00505573" w:rsidRPr="00BD363E" w:rsidRDefault="00505573" w:rsidP="00505573">
            <w:pPr>
              <w:spacing w:after="0" w:line="240" w:lineRule="auto"/>
              <w:jc w:val="center"/>
              <w:rPr>
                <w:sz w:val="20"/>
                <w:szCs w:val="20"/>
              </w:rPr>
            </w:pPr>
            <w:r>
              <w:rPr>
                <w:sz w:val="20"/>
                <w:szCs w:val="20"/>
              </w:rPr>
              <w:t>4.</w:t>
            </w:r>
          </w:p>
        </w:tc>
        <w:tc>
          <w:tcPr>
            <w:tcW w:w="2068" w:type="dxa"/>
            <w:vMerge w:val="restart"/>
            <w:vAlign w:val="center"/>
          </w:tcPr>
          <w:p w14:paraId="06C7C61A" w14:textId="77777777" w:rsidR="00505573" w:rsidRPr="00D353AD" w:rsidRDefault="00505573" w:rsidP="00505573">
            <w:pPr>
              <w:jc w:val="center"/>
              <w:rPr>
                <w:sz w:val="20"/>
                <w:szCs w:val="20"/>
              </w:rPr>
            </w:pPr>
            <w:r w:rsidRPr="00DC0EB3">
              <w:rPr>
                <w:sz w:val="20"/>
                <w:szCs w:val="20"/>
              </w:rPr>
              <w:t>Redukcja emisji CO2 w</w:t>
            </w:r>
            <w:r>
              <w:rPr>
                <w:sz w:val="20"/>
                <w:szCs w:val="20"/>
              </w:rPr>
              <w:t> </w:t>
            </w:r>
            <w:r w:rsidRPr="00DC0EB3">
              <w:rPr>
                <w:sz w:val="20"/>
                <w:szCs w:val="20"/>
              </w:rPr>
              <w:t>wyniku kampanii informacyjnych i</w:t>
            </w:r>
            <w:r>
              <w:rPr>
                <w:sz w:val="20"/>
                <w:szCs w:val="20"/>
              </w:rPr>
              <w:t> </w:t>
            </w:r>
            <w:r w:rsidRPr="00DC0EB3">
              <w:rPr>
                <w:sz w:val="20"/>
                <w:szCs w:val="20"/>
              </w:rPr>
              <w:t>edukacyjnych</w:t>
            </w:r>
          </w:p>
        </w:tc>
        <w:tc>
          <w:tcPr>
            <w:tcW w:w="2976" w:type="dxa"/>
            <w:vAlign w:val="center"/>
          </w:tcPr>
          <w:p w14:paraId="3907789C" w14:textId="77777777" w:rsidR="00505573" w:rsidRPr="00BD363E" w:rsidRDefault="00487453" w:rsidP="00505573">
            <w:pPr>
              <w:spacing w:after="0" w:line="240" w:lineRule="auto"/>
              <w:contextualSpacing/>
              <w:jc w:val="center"/>
              <w:rPr>
                <w:sz w:val="20"/>
                <w:szCs w:val="20"/>
              </w:rPr>
            </w:pPr>
            <w:r>
              <w:rPr>
                <w:bCs/>
                <w:color w:val="333333"/>
                <w:sz w:val="20"/>
                <w:szCs w:val="20"/>
              </w:rPr>
              <w:t>Liczba przekazanych mieszkańcom ulotek i plakatów rozwieszonych w instytucjach gminnych</w:t>
            </w:r>
          </w:p>
        </w:tc>
        <w:tc>
          <w:tcPr>
            <w:tcW w:w="2526" w:type="dxa"/>
            <w:vAlign w:val="center"/>
          </w:tcPr>
          <w:p w14:paraId="6EAAD61B" w14:textId="77777777" w:rsidR="00287224" w:rsidRDefault="00287224" w:rsidP="00287224">
            <w:pPr>
              <w:spacing w:after="0" w:line="240" w:lineRule="auto"/>
              <w:contextualSpacing/>
              <w:jc w:val="center"/>
              <w:rPr>
                <w:bCs/>
                <w:color w:val="333333"/>
                <w:sz w:val="20"/>
                <w:szCs w:val="20"/>
              </w:rPr>
            </w:pPr>
            <w:r>
              <w:rPr>
                <w:bCs/>
                <w:color w:val="333333"/>
                <w:sz w:val="20"/>
                <w:szCs w:val="20"/>
              </w:rPr>
              <w:t>1000 szt. ulotek,</w:t>
            </w:r>
          </w:p>
          <w:p w14:paraId="2AE4B70E" w14:textId="77777777" w:rsidR="00505573" w:rsidRPr="00BD363E" w:rsidRDefault="00287224" w:rsidP="00487453">
            <w:pPr>
              <w:spacing w:after="0" w:line="240" w:lineRule="auto"/>
              <w:contextualSpacing/>
              <w:jc w:val="center"/>
              <w:rPr>
                <w:sz w:val="20"/>
                <w:szCs w:val="20"/>
              </w:rPr>
            </w:pPr>
            <w:r>
              <w:rPr>
                <w:bCs/>
                <w:color w:val="333333"/>
                <w:sz w:val="20"/>
                <w:szCs w:val="20"/>
              </w:rPr>
              <w:t>10 plakatów</w:t>
            </w:r>
          </w:p>
        </w:tc>
        <w:tc>
          <w:tcPr>
            <w:tcW w:w="1443" w:type="dxa"/>
            <w:vMerge w:val="restart"/>
            <w:vAlign w:val="center"/>
          </w:tcPr>
          <w:p w14:paraId="234F67A2" w14:textId="77777777" w:rsidR="00505573" w:rsidRPr="00BD363E" w:rsidRDefault="00505573" w:rsidP="00505573">
            <w:pPr>
              <w:spacing w:after="0" w:line="240" w:lineRule="auto"/>
              <w:contextualSpacing/>
              <w:jc w:val="center"/>
              <w:rPr>
                <w:sz w:val="20"/>
                <w:szCs w:val="20"/>
              </w:rPr>
            </w:pPr>
            <w:r w:rsidRPr="00BD363E">
              <w:rPr>
                <w:sz w:val="20"/>
                <w:szCs w:val="20"/>
              </w:rPr>
              <w:t xml:space="preserve">UG </w:t>
            </w:r>
            <w:r w:rsidR="002B648D">
              <w:rPr>
                <w:sz w:val="20"/>
                <w:szCs w:val="20"/>
              </w:rPr>
              <w:t>Olszanka</w:t>
            </w:r>
            <w:r w:rsidRPr="00BD363E">
              <w:rPr>
                <w:sz w:val="20"/>
                <w:szCs w:val="20"/>
              </w:rPr>
              <w:t>,</w:t>
            </w:r>
          </w:p>
          <w:p w14:paraId="384779A2" w14:textId="77777777" w:rsidR="00505573" w:rsidRPr="00BD363E" w:rsidRDefault="00505573" w:rsidP="00B50E82">
            <w:pPr>
              <w:spacing w:after="0" w:line="240" w:lineRule="auto"/>
              <w:contextualSpacing/>
              <w:jc w:val="center"/>
              <w:rPr>
                <w:sz w:val="20"/>
                <w:szCs w:val="20"/>
              </w:rPr>
            </w:pPr>
            <w:r w:rsidRPr="00BD363E">
              <w:rPr>
                <w:sz w:val="20"/>
                <w:szCs w:val="20"/>
              </w:rPr>
              <w:t>NFOŚiGW,</w:t>
            </w:r>
          </w:p>
        </w:tc>
      </w:tr>
      <w:tr w:rsidR="00824A8B" w:rsidRPr="00BD363E" w14:paraId="13A87776" w14:textId="77777777" w:rsidTr="000F533D">
        <w:trPr>
          <w:jc w:val="center"/>
        </w:trPr>
        <w:tc>
          <w:tcPr>
            <w:tcW w:w="410" w:type="dxa"/>
            <w:vMerge/>
            <w:vAlign w:val="center"/>
          </w:tcPr>
          <w:p w14:paraId="35E83833" w14:textId="77777777" w:rsidR="00824A8B" w:rsidRDefault="00824A8B" w:rsidP="00505573">
            <w:pPr>
              <w:spacing w:after="0" w:line="240" w:lineRule="auto"/>
              <w:jc w:val="center"/>
              <w:rPr>
                <w:sz w:val="20"/>
                <w:szCs w:val="20"/>
              </w:rPr>
            </w:pPr>
          </w:p>
        </w:tc>
        <w:tc>
          <w:tcPr>
            <w:tcW w:w="2068" w:type="dxa"/>
            <w:vMerge/>
            <w:vAlign w:val="center"/>
          </w:tcPr>
          <w:p w14:paraId="28C0BD31" w14:textId="77777777" w:rsidR="00824A8B" w:rsidRPr="00DC0EB3" w:rsidRDefault="00824A8B" w:rsidP="00505573">
            <w:pPr>
              <w:jc w:val="center"/>
              <w:rPr>
                <w:sz w:val="20"/>
                <w:szCs w:val="20"/>
              </w:rPr>
            </w:pPr>
          </w:p>
        </w:tc>
        <w:tc>
          <w:tcPr>
            <w:tcW w:w="2976" w:type="dxa"/>
            <w:vAlign w:val="center"/>
          </w:tcPr>
          <w:p w14:paraId="0526D147" w14:textId="77777777" w:rsidR="00824A8B" w:rsidRDefault="00824A8B" w:rsidP="00505573">
            <w:pPr>
              <w:spacing w:after="0" w:line="240" w:lineRule="auto"/>
              <w:contextualSpacing/>
              <w:jc w:val="center"/>
              <w:rPr>
                <w:bCs/>
                <w:color w:val="333333"/>
                <w:sz w:val="20"/>
                <w:szCs w:val="20"/>
              </w:rPr>
            </w:pPr>
            <w:r>
              <w:rPr>
                <w:bCs/>
                <w:color w:val="333333"/>
                <w:sz w:val="20"/>
                <w:szCs w:val="20"/>
              </w:rPr>
              <w:t>Liczba zorganizowanych szkoleń dla mieszkańców gminy</w:t>
            </w:r>
          </w:p>
        </w:tc>
        <w:tc>
          <w:tcPr>
            <w:tcW w:w="2526" w:type="dxa"/>
            <w:vAlign w:val="center"/>
          </w:tcPr>
          <w:p w14:paraId="3D37476B" w14:textId="77777777" w:rsidR="00824A8B" w:rsidRDefault="00824A8B" w:rsidP="00287224">
            <w:pPr>
              <w:spacing w:after="0" w:line="240" w:lineRule="auto"/>
              <w:contextualSpacing/>
              <w:jc w:val="center"/>
              <w:rPr>
                <w:bCs/>
                <w:color w:val="333333"/>
                <w:sz w:val="20"/>
                <w:szCs w:val="20"/>
              </w:rPr>
            </w:pPr>
            <w:r>
              <w:rPr>
                <w:bCs/>
                <w:color w:val="333333"/>
                <w:sz w:val="20"/>
                <w:szCs w:val="20"/>
              </w:rPr>
              <w:t>co najmniej 1</w:t>
            </w:r>
          </w:p>
        </w:tc>
        <w:tc>
          <w:tcPr>
            <w:tcW w:w="1443" w:type="dxa"/>
            <w:vMerge/>
            <w:vAlign w:val="center"/>
          </w:tcPr>
          <w:p w14:paraId="0CBB974F" w14:textId="77777777" w:rsidR="00824A8B" w:rsidRPr="00BD363E" w:rsidRDefault="00824A8B" w:rsidP="00505573">
            <w:pPr>
              <w:spacing w:after="0" w:line="240" w:lineRule="auto"/>
              <w:contextualSpacing/>
              <w:jc w:val="center"/>
              <w:rPr>
                <w:sz w:val="20"/>
                <w:szCs w:val="20"/>
              </w:rPr>
            </w:pPr>
          </w:p>
        </w:tc>
      </w:tr>
      <w:tr w:rsidR="00824A8B" w:rsidRPr="00BD363E" w14:paraId="25A47F33" w14:textId="77777777" w:rsidTr="000F533D">
        <w:trPr>
          <w:jc w:val="center"/>
        </w:trPr>
        <w:tc>
          <w:tcPr>
            <w:tcW w:w="410" w:type="dxa"/>
            <w:vMerge/>
            <w:vAlign w:val="center"/>
          </w:tcPr>
          <w:p w14:paraId="40FBA177" w14:textId="77777777" w:rsidR="00824A8B" w:rsidRDefault="00824A8B" w:rsidP="00505573">
            <w:pPr>
              <w:spacing w:after="0" w:line="240" w:lineRule="auto"/>
              <w:jc w:val="center"/>
              <w:rPr>
                <w:sz w:val="20"/>
                <w:szCs w:val="20"/>
              </w:rPr>
            </w:pPr>
          </w:p>
        </w:tc>
        <w:tc>
          <w:tcPr>
            <w:tcW w:w="2068" w:type="dxa"/>
            <w:vMerge/>
            <w:vAlign w:val="center"/>
          </w:tcPr>
          <w:p w14:paraId="106E2388" w14:textId="77777777" w:rsidR="00824A8B" w:rsidRPr="00DC0EB3" w:rsidRDefault="00824A8B" w:rsidP="00505573">
            <w:pPr>
              <w:jc w:val="center"/>
              <w:rPr>
                <w:sz w:val="20"/>
                <w:szCs w:val="20"/>
              </w:rPr>
            </w:pPr>
          </w:p>
        </w:tc>
        <w:tc>
          <w:tcPr>
            <w:tcW w:w="2976" w:type="dxa"/>
            <w:vAlign w:val="center"/>
          </w:tcPr>
          <w:p w14:paraId="6C55CEF4" w14:textId="77777777" w:rsidR="00824A8B" w:rsidRDefault="00824A8B" w:rsidP="00505573">
            <w:pPr>
              <w:spacing w:after="0" w:line="240" w:lineRule="auto"/>
              <w:contextualSpacing/>
              <w:jc w:val="center"/>
              <w:rPr>
                <w:bCs/>
                <w:color w:val="333333"/>
                <w:sz w:val="20"/>
                <w:szCs w:val="20"/>
              </w:rPr>
            </w:pPr>
            <w:r>
              <w:rPr>
                <w:bCs/>
                <w:color w:val="333333"/>
                <w:sz w:val="20"/>
                <w:szCs w:val="20"/>
              </w:rPr>
              <w:t>Liczba przeszkolonych pracowników Urzędu Gminy</w:t>
            </w:r>
          </w:p>
        </w:tc>
        <w:tc>
          <w:tcPr>
            <w:tcW w:w="2526" w:type="dxa"/>
            <w:vAlign w:val="center"/>
          </w:tcPr>
          <w:p w14:paraId="32F14979" w14:textId="77777777" w:rsidR="00824A8B" w:rsidRDefault="00824A8B" w:rsidP="00287224">
            <w:pPr>
              <w:spacing w:after="0" w:line="240" w:lineRule="auto"/>
              <w:contextualSpacing/>
              <w:jc w:val="center"/>
              <w:rPr>
                <w:bCs/>
                <w:color w:val="333333"/>
                <w:sz w:val="20"/>
                <w:szCs w:val="20"/>
              </w:rPr>
            </w:pPr>
            <w:r>
              <w:rPr>
                <w:bCs/>
                <w:color w:val="333333"/>
                <w:sz w:val="20"/>
                <w:szCs w:val="20"/>
              </w:rPr>
              <w:t>co najmniej 1</w:t>
            </w:r>
          </w:p>
        </w:tc>
        <w:tc>
          <w:tcPr>
            <w:tcW w:w="1443" w:type="dxa"/>
            <w:vMerge/>
            <w:vAlign w:val="center"/>
          </w:tcPr>
          <w:p w14:paraId="6D9C70E9" w14:textId="77777777" w:rsidR="00824A8B" w:rsidRPr="00BD363E" w:rsidRDefault="00824A8B" w:rsidP="00505573">
            <w:pPr>
              <w:spacing w:after="0" w:line="240" w:lineRule="auto"/>
              <w:contextualSpacing/>
              <w:jc w:val="center"/>
              <w:rPr>
                <w:sz w:val="20"/>
                <w:szCs w:val="20"/>
              </w:rPr>
            </w:pPr>
          </w:p>
        </w:tc>
      </w:tr>
      <w:tr w:rsidR="00F71019" w:rsidRPr="00BD363E" w14:paraId="1D570442" w14:textId="77777777" w:rsidTr="000F533D">
        <w:trPr>
          <w:jc w:val="center"/>
        </w:trPr>
        <w:tc>
          <w:tcPr>
            <w:tcW w:w="410" w:type="dxa"/>
            <w:vMerge/>
            <w:vAlign w:val="center"/>
          </w:tcPr>
          <w:p w14:paraId="32B09860" w14:textId="77777777" w:rsidR="00F71019" w:rsidRPr="00BD363E" w:rsidRDefault="00F71019" w:rsidP="00F71019">
            <w:pPr>
              <w:spacing w:after="0" w:line="240" w:lineRule="auto"/>
              <w:jc w:val="center"/>
              <w:rPr>
                <w:sz w:val="20"/>
                <w:szCs w:val="20"/>
              </w:rPr>
            </w:pPr>
          </w:p>
        </w:tc>
        <w:tc>
          <w:tcPr>
            <w:tcW w:w="2068" w:type="dxa"/>
            <w:vMerge/>
            <w:vAlign w:val="center"/>
          </w:tcPr>
          <w:p w14:paraId="3BD27457" w14:textId="77777777" w:rsidR="00F71019" w:rsidRPr="00BD363E" w:rsidRDefault="00F71019" w:rsidP="00F71019">
            <w:pPr>
              <w:spacing w:after="0" w:line="240" w:lineRule="auto"/>
              <w:contextualSpacing/>
              <w:jc w:val="center"/>
              <w:rPr>
                <w:sz w:val="20"/>
                <w:szCs w:val="20"/>
              </w:rPr>
            </w:pPr>
          </w:p>
        </w:tc>
        <w:tc>
          <w:tcPr>
            <w:tcW w:w="2976" w:type="dxa"/>
            <w:vAlign w:val="center"/>
          </w:tcPr>
          <w:p w14:paraId="13C602CD" w14:textId="77777777" w:rsidR="00F71019" w:rsidRPr="00BD363E" w:rsidRDefault="00F71019" w:rsidP="00F71019">
            <w:pPr>
              <w:spacing w:after="0" w:line="240" w:lineRule="auto"/>
              <w:contextualSpacing/>
              <w:jc w:val="center"/>
              <w:rPr>
                <w:bCs/>
                <w:color w:val="333333"/>
                <w:sz w:val="20"/>
                <w:szCs w:val="20"/>
              </w:rPr>
            </w:pPr>
            <w:r>
              <w:rPr>
                <w:bCs/>
                <w:color w:val="333333"/>
                <w:sz w:val="20"/>
                <w:szCs w:val="20"/>
              </w:rPr>
              <w:t>Redukcja zużycia energii finalnej</w:t>
            </w:r>
          </w:p>
        </w:tc>
        <w:tc>
          <w:tcPr>
            <w:tcW w:w="2526" w:type="dxa"/>
            <w:vAlign w:val="center"/>
          </w:tcPr>
          <w:p w14:paraId="2E663A1B" w14:textId="77777777" w:rsidR="00F71019" w:rsidRPr="00BD363E" w:rsidRDefault="00BE6E5C" w:rsidP="00F71019">
            <w:pPr>
              <w:spacing w:after="0" w:line="240" w:lineRule="auto"/>
              <w:contextualSpacing/>
              <w:jc w:val="center"/>
              <w:rPr>
                <w:sz w:val="20"/>
                <w:szCs w:val="20"/>
              </w:rPr>
            </w:pPr>
            <w:r>
              <w:rPr>
                <w:sz w:val="20"/>
                <w:szCs w:val="20"/>
              </w:rPr>
              <w:t>222,98</w:t>
            </w:r>
            <w:r w:rsidR="00F71019">
              <w:rPr>
                <w:sz w:val="20"/>
                <w:szCs w:val="20"/>
              </w:rPr>
              <w:t xml:space="preserve"> MWh</w:t>
            </w:r>
          </w:p>
        </w:tc>
        <w:tc>
          <w:tcPr>
            <w:tcW w:w="1443" w:type="dxa"/>
            <w:vMerge/>
            <w:vAlign w:val="center"/>
          </w:tcPr>
          <w:p w14:paraId="22CFEA2A" w14:textId="77777777" w:rsidR="00F71019" w:rsidRPr="00BD363E" w:rsidRDefault="00F71019" w:rsidP="00F71019">
            <w:pPr>
              <w:spacing w:after="0" w:line="240" w:lineRule="auto"/>
              <w:contextualSpacing/>
              <w:jc w:val="center"/>
              <w:rPr>
                <w:sz w:val="20"/>
                <w:szCs w:val="20"/>
              </w:rPr>
            </w:pPr>
          </w:p>
        </w:tc>
      </w:tr>
      <w:tr w:rsidR="00F71019" w:rsidRPr="00BD363E" w14:paraId="046621DE" w14:textId="77777777" w:rsidTr="000F533D">
        <w:trPr>
          <w:jc w:val="center"/>
        </w:trPr>
        <w:tc>
          <w:tcPr>
            <w:tcW w:w="410" w:type="dxa"/>
            <w:vMerge/>
            <w:vAlign w:val="center"/>
          </w:tcPr>
          <w:p w14:paraId="2E4B17E4" w14:textId="77777777" w:rsidR="00F71019" w:rsidRPr="00BD363E" w:rsidRDefault="00F71019" w:rsidP="00F71019">
            <w:pPr>
              <w:spacing w:after="0" w:line="240" w:lineRule="auto"/>
              <w:jc w:val="center"/>
              <w:rPr>
                <w:sz w:val="20"/>
                <w:szCs w:val="20"/>
              </w:rPr>
            </w:pPr>
          </w:p>
        </w:tc>
        <w:tc>
          <w:tcPr>
            <w:tcW w:w="2068" w:type="dxa"/>
            <w:vMerge/>
            <w:vAlign w:val="center"/>
          </w:tcPr>
          <w:p w14:paraId="11E05D59" w14:textId="77777777" w:rsidR="00F71019" w:rsidRPr="00BD363E" w:rsidRDefault="00F71019" w:rsidP="00F71019">
            <w:pPr>
              <w:spacing w:after="0" w:line="240" w:lineRule="auto"/>
              <w:contextualSpacing/>
              <w:jc w:val="center"/>
              <w:rPr>
                <w:sz w:val="20"/>
                <w:szCs w:val="20"/>
              </w:rPr>
            </w:pPr>
          </w:p>
        </w:tc>
        <w:tc>
          <w:tcPr>
            <w:tcW w:w="2976" w:type="dxa"/>
            <w:vAlign w:val="center"/>
          </w:tcPr>
          <w:p w14:paraId="6769D8CD" w14:textId="77777777" w:rsidR="00F71019" w:rsidRPr="00BD363E" w:rsidRDefault="00F71019" w:rsidP="00F71019">
            <w:pPr>
              <w:spacing w:after="0" w:line="240" w:lineRule="auto"/>
              <w:contextualSpacing/>
              <w:jc w:val="center"/>
              <w:rPr>
                <w:bCs/>
                <w:color w:val="333333"/>
                <w:sz w:val="20"/>
                <w:szCs w:val="20"/>
              </w:rPr>
            </w:pPr>
            <w:r>
              <w:rPr>
                <w:bCs/>
                <w:color w:val="333333"/>
                <w:sz w:val="20"/>
                <w:szCs w:val="20"/>
              </w:rPr>
              <w:t>Ograniczenie emisji CO</w:t>
            </w:r>
            <w:r>
              <w:rPr>
                <w:bCs/>
                <w:color w:val="333333"/>
                <w:sz w:val="20"/>
                <w:szCs w:val="20"/>
                <w:vertAlign w:val="subscript"/>
              </w:rPr>
              <w:t>2</w:t>
            </w:r>
          </w:p>
        </w:tc>
        <w:tc>
          <w:tcPr>
            <w:tcW w:w="2526" w:type="dxa"/>
            <w:vAlign w:val="center"/>
          </w:tcPr>
          <w:p w14:paraId="62AF1686" w14:textId="77777777" w:rsidR="00F71019" w:rsidRDefault="00BE6E5C" w:rsidP="00F71019">
            <w:pPr>
              <w:spacing w:after="0" w:line="240" w:lineRule="auto"/>
              <w:contextualSpacing/>
              <w:jc w:val="center"/>
              <w:rPr>
                <w:sz w:val="20"/>
                <w:szCs w:val="20"/>
              </w:rPr>
            </w:pPr>
            <w:r>
              <w:rPr>
                <w:sz w:val="20"/>
                <w:szCs w:val="20"/>
              </w:rPr>
              <w:t>181,06</w:t>
            </w:r>
            <w:r w:rsidR="00F71019">
              <w:rPr>
                <w:sz w:val="20"/>
                <w:szCs w:val="20"/>
              </w:rPr>
              <w:t xml:space="preserve"> Mg</w:t>
            </w:r>
          </w:p>
        </w:tc>
        <w:tc>
          <w:tcPr>
            <w:tcW w:w="1443" w:type="dxa"/>
            <w:vMerge/>
            <w:vAlign w:val="center"/>
          </w:tcPr>
          <w:p w14:paraId="71FFFBA7" w14:textId="77777777" w:rsidR="00F71019" w:rsidRPr="00BD363E" w:rsidRDefault="00F71019" w:rsidP="00F71019">
            <w:pPr>
              <w:spacing w:after="0" w:line="240" w:lineRule="auto"/>
              <w:contextualSpacing/>
              <w:jc w:val="center"/>
              <w:rPr>
                <w:sz w:val="20"/>
                <w:szCs w:val="20"/>
              </w:rPr>
            </w:pPr>
          </w:p>
        </w:tc>
      </w:tr>
      <w:tr w:rsidR="00F71019" w:rsidRPr="00BD363E" w14:paraId="77CA11C8" w14:textId="77777777" w:rsidTr="000F533D">
        <w:trPr>
          <w:jc w:val="center"/>
        </w:trPr>
        <w:tc>
          <w:tcPr>
            <w:tcW w:w="410" w:type="dxa"/>
            <w:vMerge w:val="restart"/>
            <w:vAlign w:val="center"/>
          </w:tcPr>
          <w:p w14:paraId="5D2E0036" w14:textId="77777777" w:rsidR="00F71019" w:rsidRPr="00BD363E" w:rsidRDefault="00F71019" w:rsidP="00F71019">
            <w:pPr>
              <w:spacing w:after="0" w:line="240" w:lineRule="auto"/>
              <w:jc w:val="center"/>
              <w:rPr>
                <w:sz w:val="20"/>
                <w:szCs w:val="20"/>
              </w:rPr>
            </w:pPr>
            <w:r>
              <w:rPr>
                <w:sz w:val="20"/>
                <w:szCs w:val="20"/>
              </w:rPr>
              <w:t>5.</w:t>
            </w:r>
          </w:p>
        </w:tc>
        <w:tc>
          <w:tcPr>
            <w:tcW w:w="2068" w:type="dxa"/>
            <w:vMerge w:val="restart"/>
            <w:vAlign w:val="center"/>
          </w:tcPr>
          <w:p w14:paraId="48CB0B28" w14:textId="77777777" w:rsidR="00F71019" w:rsidRPr="00BD363E" w:rsidRDefault="00F71019" w:rsidP="000F533D">
            <w:pPr>
              <w:spacing w:after="0" w:line="240" w:lineRule="auto"/>
              <w:contextualSpacing/>
              <w:jc w:val="center"/>
              <w:rPr>
                <w:sz w:val="20"/>
                <w:szCs w:val="20"/>
              </w:rPr>
            </w:pPr>
            <w:r w:rsidRPr="00DC0EB3">
              <w:rPr>
                <w:sz w:val="20"/>
                <w:szCs w:val="20"/>
              </w:rPr>
              <w:t>Redukcja emisji CO2 w</w:t>
            </w:r>
            <w:r w:rsidR="000F533D">
              <w:rPr>
                <w:sz w:val="20"/>
                <w:szCs w:val="20"/>
              </w:rPr>
              <w:t> </w:t>
            </w:r>
            <w:r w:rsidRPr="00DC0EB3">
              <w:rPr>
                <w:sz w:val="20"/>
                <w:szCs w:val="20"/>
              </w:rPr>
              <w:t>związku z realizacją działań pn. „Zielone zamówienia publiczne”</w:t>
            </w:r>
          </w:p>
        </w:tc>
        <w:tc>
          <w:tcPr>
            <w:tcW w:w="2976" w:type="dxa"/>
            <w:vAlign w:val="center"/>
          </w:tcPr>
          <w:p w14:paraId="3077DAD1" w14:textId="77777777" w:rsidR="00F71019" w:rsidRPr="00BD363E" w:rsidRDefault="00F71019" w:rsidP="00824A8B">
            <w:pPr>
              <w:spacing w:after="0" w:line="240" w:lineRule="auto"/>
              <w:contextualSpacing/>
              <w:jc w:val="center"/>
              <w:rPr>
                <w:sz w:val="20"/>
                <w:szCs w:val="20"/>
              </w:rPr>
            </w:pPr>
            <w:r w:rsidRPr="00BD363E">
              <w:rPr>
                <w:bCs/>
                <w:color w:val="333333"/>
                <w:sz w:val="20"/>
                <w:szCs w:val="20"/>
              </w:rPr>
              <w:t xml:space="preserve">Liczba </w:t>
            </w:r>
            <w:r w:rsidR="00824A8B">
              <w:rPr>
                <w:bCs/>
                <w:color w:val="333333"/>
                <w:sz w:val="20"/>
                <w:szCs w:val="20"/>
              </w:rPr>
              <w:t>zamówień publicznych</w:t>
            </w:r>
            <w:r w:rsidRPr="00BD363E">
              <w:rPr>
                <w:bCs/>
                <w:color w:val="333333"/>
                <w:sz w:val="20"/>
                <w:szCs w:val="20"/>
              </w:rPr>
              <w:t xml:space="preserve"> zawierających kryteria ekologiczne</w:t>
            </w:r>
          </w:p>
        </w:tc>
        <w:tc>
          <w:tcPr>
            <w:tcW w:w="2526" w:type="dxa"/>
            <w:vAlign w:val="center"/>
          </w:tcPr>
          <w:p w14:paraId="0112633D" w14:textId="77777777" w:rsidR="00F71019" w:rsidRPr="00BD363E" w:rsidRDefault="00824A8B" w:rsidP="00824A8B">
            <w:pPr>
              <w:spacing w:after="0" w:line="240" w:lineRule="auto"/>
              <w:contextualSpacing/>
              <w:jc w:val="center"/>
              <w:rPr>
                <w:sz w:val="20"/>
                <w:szCs w:val="20"/>
              </w:rPr>
            </w:pPr>
            <w:r>
              <w:rPr>
                <w:sz w:val="20"/>
                <w:szCs w:val="20"/>
              </w:rPr>
              <w:t>10 do roku 2020</w:t>
            </w:r>
          </w:p>
        </w:tc>
        <w:tc>
          <w:tcPr>
            <w:tcW w:w="1443" w:type="dxa"/>
            <w:vMerge w:val="restart"/>
            <w:vAlign w:val="center"/>
          </w:tcPr>
          <w:p w14:paraId="3975D06F" w14:textId="77777777" w:rsidR="00F71019" w:rsidRPr="00BD363E" w:rsidRDefault="00F71019" w:rsidP="00F71019">
            <w:pPr>
              <w:spacing w:after="0" w:line="240" w:lineRule="auto"/>
              <w:contextualSpacing/>
              <w:jc w:val="center"/>
              <w:rPr>
                <w:sz w:val="20"/>
                <w:szCs w:val="20"/>
              </w:rPr>
            </w:pPr>
            <w:r w:rsidRPr="00BD363E">
              <w:rPr>
                <w:sz w:val="20"/>
                <w:szCs w:val="20"/>
              </w:rPr>
              <w:t xml:space="preserve">UG </w:t>
            </w:r>
            <w:r w:rsidR="002B648D">
              <w:rPr>
                <w:sz w:val="20"/>
                <w:szCs w:val="20"/>
              </w:rPr>
              <w:t>Olszanka</w:t>
            </w:r>
          </w:p>
        </w:tc>
      </w:tr>
      <w:tr w:rsidR="00F71019" w:rsidRPr="00BD363E" w14:paraId="33B64F5B" w14:textId="77777777" w:rsidTr="000F533D">
        <w:trPr>
          <w:jc w:val="center"/>
        </w:trPr>
        <w:tc>
          <w:tcPr>
            <w:tcW w:w="410" w:type="dxa"/>
            <w:vMerge/>
            <w:vAlign w:val="center"/>
          </w:tcPr>
          <w:p w14:paraId="1E191AB2" w14:textId="77777777" w:rsidR="00F71019" w:rsidRDefault="00F71019" w:rsidP="00F71019">
            <w:pPr>
              <w:spacing w:after="0" w:line="240" w:lineRule="auto"/>
              <w:jc w:val="center"/>
              <w:rPr>
                <w:sz w:val="20"/>
                <w:szCs w:val="20"/>
              </w:rPr>
            </w:pPr>
          </w:p>
        </w:tc>
        <w:tc>
          <w:tcPr>
            <w:tcW w:w="2068" w:type="dxa"/>
            <w:vMerge/>
            <w:vAlign w:val="center"/>
          </w:tcPr>
          <w:p w14:paraId="4421EE03" w14:textId="77777777" w:rsidR="00F71019" w:rsidRPr="00DC0EB3" w:rsidRDefault="00F71019" w:rsidP="00F71019">
            <w:pPr>
              <w:spacing w:after="0" w:line="240" w:lineRule="auto"/>
              <w:contextualSpacing/>
              <w:jc w:val="center"/>
              <w:rPr>
                <w:sz w:val="20"/>
                <w:szCs w:val="20"/>
              </w:rPr>
            </w:pPr>
          </w:p>
        </w:tc>
        <w:tc>
          <w:tcPr>
            <w:tcW w:w="2976" w:type="dxa"/>
            <w:vAlign w:val="center"/>
          </w:tcPr>
          <w:p w14:paraId="64B4D0A4" w14:textId="77777777" w:rsidR="00F71019" w:rsidRPr="00BD363E" w:rsidRDefault="00F71019" w:rsidP="00F71019">
            <w:pPr>
              <w:spacing w:after="0" w:line="240" w:lineRule="auto"/>
              <w:contextualSpacing/>
              <w:jc w:val="center"/>
              <w:rPr>
                <w:bCs/>
                <w:color w:val="333333"/>
                <w:sz w:val="20"/>
                <w:szCs w:val="20"/>
              </w:rPr>
            </w:pPr>
            <w:r>
              <w:rPr>
                <w:bCs/>
                <w:color w:val="333333"/>
                <w:sz w:val="20"/>
                <w:szCs w:val="20"/>
              </w:rPr>
              <w:t>Redukcja zużycia energii finalnej</w:t>
            </w:r>
          </w:p>
        </w:tc>
        <w:tc>
          <w:tcPr>
            <w:tcW w:w="2526" w:type="dxa"/>
            <w:vAlign w:val="center"/>
          </w:tcPr>
          <w:p w14:paraId="07B4FE78" w14:textId="77777777" w:rsidR="00F71019" w:rsidRDefault="004D7790" w:rsidP="00F71019">
            <w:pPr>
              <w:spacing w:after="0" w:line="240" w:lineRule="auto"/>
              <w:contextualSpacing/>
              <w:jc w:val="center"/>
              <w:rPr>
                <w:sz w:val="20"/>
                <w:szCs w:val="20"/>
              </w:rPr>
            </w:pPr>
            <w:r>
              <w:rPr>
                <w:sz w:val="20"/>
                <w:szCs w:val="20"/>
              </w:rPr>
              <w:t>30,14</w:t>
            </w:r>
            <w:r w:rsidR="00F71019">
              <w:rPr>
                <w:sz w:val="20"/>
                <w:szCs w:val="20"/>
              </w:rPr>
              <w:t xml:space="preserve"> MWh</w:t>
            </w:r>
          </w:p>
        </w:tc>
        <w:tc>
          <w:tcPr>
            <w:tcW w:w="1443" w:type="dxa"/>
            <w:vMerge/>
            <w:vAlign w:val="center"/>
          </w:tcPr>
          <w:p w14:paraId="459301BB" w14:textId="77777777" w:rsidR="00F71019" w:rsidRPr="00BD363E" w:rsidRDefault="00F71019" w:rsidP="00F71019">
            <w:pPr>
              <w:spacing w:after="0" w:line="240" w:lineRule="auto"/>
              <w:contextualSpacing/>
              <w:jc w:val="center"/>
              <w:rPr>
                <w:sz w:val="20"/>
                <w:szCs w:val="20"/>
              </w:rPr>
            </w:pPr>
          </w:p>
        </w:tc>
      </w:tr>
      <w:tr w:rsidR="00F71019" w:rsidRPr="00BD363E" w14:paraId="64444E16" w14:textId="77777777" w:rsidTr="000F533D">
        <w:trPr>
          <w:trHeight w:val="402"/>
          <w:jc w:val="center"/>
        </w:trPr>
        <w:tc>
          <w:tcPr>
            <w:tcW w:w="410" w:type="dxa"/>
            <w:vMerge/>
            <w:vAlign w:val="center"/>
          </w:tcPr>
          <w:p w14:paraId="740F2987" w14:textId="77777777" w:rsidR="00F71019" w:rsidRDefault="00F71019" w:rsidP="00F71019">
            <w:pPr>
              <w:spacing w:after="0" w:line="240" w:lineRule="auto"/>
              <w:jc w:val="center"/>
              <w:rPr>
                <w:sz w:val="20"/>
                <w:szCs w:val="20"/>
              </w:rPr>
            </w:pPr>
          </w:p>
        </w:tc>
        <w:tc>
          <w:tcPr>
            <w:tcW w:w="2068" w:type="dxa"/>
            <w:vMerge/>
            <w:vAlign w:val="center"/>
          </w:tcPr>
          <w:p w14:paraId="04B90739" w14:textId="77777777" w:rsidR="00F71019" w:rsidRPr="00DC0EB3" w:rsidRDefault="00F71019" w:rsidP="00F71019">
            <w:pPr>
              <w:spacing w:after="0" w:line="240" w:lineRule="auto"/>
              <w:contextualSpacing/>
              <w:jc w:val="center"/>
              <w:rPr>
                <w:sz w:val="20"/>
                <w:szCs w:val="20"/>
              </w:rPr>
            </w:pPr>
          </w:p>
        </w:tc>
        <w:tc>
          <w:tcPr>
            <w:tcW w:w="2976" w:type="dxa"/>
            <w:vAlign w:val="center"/>
          </w:tcPr>
          <w:p w14:paraId="4956CDD4" w14:textId="77777777" w:rsidR="00F71019" w:rsidRPr="00BD363E" w:rsidRDefault="00F71019" w:rsidP="00F71019">
            <w:pPr>
              <w:spacing w:after="0" w:line="240" w:lineRule="auto"/>
              <w:contextualSpacing/>
              <w:jc w:val="center"/>
              <w:rPr>
                <w:bCs/>
                <w:color w:val="333333"/>
                <w:sz w:val="20"/>
                <w:szCs w:val="20"/>
              </w:rPr>
            </w:pPr>
            <w:r>
              <w:rPr>
                <w:bCs/>
                <w:color w:val="333333"/>
                <w:sz w:val="20"/>
                <w:szCs w:val="20"/>
              </w:rPr>
              <w:t>Ograniczenie emisji CO</w:t>
            </w:r>
            <w:r>
              <w:rPr>
                <w:bCs/>
                <w:color w:val="333333"/>
                <w:sz w:val="20"/>
                <w:szCs w:val="20"/>
                <w:vertAlign w:val="subscript"/>
              </w:rPr>
              <w:t>2</w:t>
            </w:r>
          </w:p>
        </w:tc>
        <w:tc>
          <w:tcPr>
            <w:tcW w:w="2526" w:type="dxa"/>
            <w:vAlign w:val="center"/>
          </w:tcPr>
          <w:p w14:paraId="222319BB" w14:textId="77777777" w:rsidR="00F71019" w:rsidRDefault="004D7790" w:rsidP="00F71019">
            <w:pPr>
              <w:spacing w:after="0" w:line="240" w:lineRule="auto"/>
              <w:contextualSpacing/>
              <w:jc w:val="center"/>
              <w:rPr>
                <w:sz w:val="20"/>
                <w:szCs w:val="20"/>
              </w:rPr>
            </w:pPr>
            <w:r>
              <w:rPr>
                <w:sz w:val="20"/>
                <w:szCs w:val="20"/>
              </w:rPr>
              <w:t>24,47</w:t>
            </w:r>
            <w:r w:rsidR="00F71019">
              <w:rPr>
                <w:sz w:val="20"/>
                <w:szCs w:val="20"/>
              </w:rPr>
              <w:t xml:space="preserve"> Mg</w:t>
            </w:r>
          </w:p>
        </w:tc>
        <w:tc>
          <w:tcPr>
            <w:tcW w:w="1443" w:type="dxa"/>
            <w:vMerge/>
            <w:vAlign w:val="center"/>
          </w:tcPr>
          <w:p w14:paraId="379EDB00" w14:textId="77777777" w:rsidR="00F71019" w:rsidRPr="00BD363E" w:rsidRDefault="00F71019" w:rsidP="00F71019">
            <w:pPr>
              <w:spacing w:after="0" w:line="240" w:lineRule="auto"/>
              <w:contextualSpacing/>
              <w:jc w:val="center"/>
              <w:rPr>
                <w:sz w:val="20"/>
                <w:szCs w:val="20"/>
              </w:rPr>
            </w:pPr>
          </w:p>
        </w:tc>
      </w:tr>
      <w:tr w:rsidR="00F71019" w:rsidRPr="00BD363E" w14:paraId="5D8DDA5D" w14:textId="77777777" w:rsidTr="00C043BC">
        <w:tblPrEx>
          <w:jc w:val="left"/>
        </w:tblPrEx>
        <w:tc>
          <w:tcPr>
            <w:tcW w:w="410" w:type="dxa"/>
            <w:vMerge w:val="restart"/>
            <w:vAlign w:val="center"/>
          </w:tcPr>
          <w:p w14:paraId="3428EDB7" w14:textId="77777777" w:rsidR="00F71019" w:rsidRPr="00BD363E" w:rsidRDefault="00574724" w:rsidP="00F71019">
            <w:pPr>
              <w:spacing w:after="0" w:line="240" w:lineRule="auto"/>
              <w:jc w:val="center"/>
              <w:rPr>
                <w:sz w:val="20"/>
                <w:szCs w:val="20"/>
              </w:rPr>
            </w:pPr>
            <w:r>
              <w:rPr>
                <w:sz w:val="20"/>
                <w:szCs w:val="20"/>
              </w:rPr>
              <w:lastRenderedPageBreak/>
              <w:t>6</w:t>
            </w:r>
            <w:r w:rsidR="00F71019">
              <w:rPr>
                <w:sz w:val="20"/>
                <w:szCs w:val="20"/>
              </w:rPr>
              <w:t>.</w:t>
            </w:r>
          </w:p>
        </w:tc>
        <w:tc>
          <w:tcPr>
            <w:tcW w:w="2068" w:type="dxa"/>
            <w:vMerge w:val="restart"/>
            <w:vAlign w:val="center"/>
          </w:tcPr>
          <w:p w14:paraId="2134676A" w14:textId="77777777" w:rsidR="00F71019" w:rsidRPr="00BD363E" w:rsidRDefault="00F71019" w:rsidP="00F71019">
            <w:pPr>
              <w:spacing w:after="0" w:line="240" w:lineRule="auto"/>
              <w:contextualSpacing/>
              <w:jc w:val="center"/>
              <w:rPr>
                <w:sz w:val="20"/>
                <w:szCs w:val="20"/>
              </w:rPr>
            </w:pPr>
            <w:r w:rsidRPr="00BD363E">
              <w:rPr>
                <w:sz w:val="20"/>
                <w:szCs w:val="20"/>
              </w:rPr>
              <w:t>Rozwój infrastruktury rowerowej</w:t>
            </w:r>
          </w:p>
        </w:tc>
        <w:tc>
          <w:tcPr>
            <w:tcW w:w="2976" w:type="dxa"/>
            <w:vAlign w:val="center"/>
          </w:tcPr>
          <w:p w14:paraId="7270107E" w14:textId="77777777" w:rsidR="00F71019" w:rsidRPr="00BD363E" w:rsidRDefault="00487453" w:rsidP="006D53A4">
            <w:pPr>
              <w:spacing w:after="0" w:line="240" w:lineRule="auto"/>
              <w:contextualSpacing/>
              <w:jc w:val="center"/>
              <w:rPr>
                <w:sz w:val="20"/>
                <w:szCs w:val="20"/>
              </w:rPr>
            </w:pPr>
            <w:r>
              <w:rPr>
                <w:bCs/>
                <w:color w:val="333333"/>
                <w:sz w:val="20"/>
                <w:szCs w:val="20"/>
              </w:rPr>
              <w:t>Wzrost długości</w:t>
            </w:r>
            <w:r w:rsidR="00F71019" w:rsidRPr="00BD363E">
              <w:rPr>
                <w:bCs/>
                <w:color w:val="333333"/>
                <w:sz w:val="20"/>
                <w:szCs w:val="20"/>
              </w:rPr>
              <w:t xml:space="preserve"> ścieżek </w:t>
            </w:r>
            <w:r w:rsidR="004D7790">
              <w:rPr>
                <w:bCs/>
                <w:color w:val="333333"/>
                <w:sz w:val="20"/>
                <w:szCs w:val="20"/>
              </w:rPr>
              <w:t xml:space="preserve">pieszych i </w:t>
            </w:r>
            <w:r w:rsidR="00F71019" w:rsidRPr="00BD363E">
              <w:rPr>
                <w:bCs/>
                <w:color w:val="333333"/>
                <w:sz w:val="20"/>
                <w:szCs w:val="20"/>
              </w:rPr>
              <w:t>rowerowych</w:t>
            </w:r>
            <w:r w:rsidR="004D7790">
              <w:rPr>
                <w:bCs/>
                <w:color w:val="333333"/>
                <w:sz w:val="20"/>
                <w:szCs w:val="20"/>
              </w:rPr>
              <w:t xml:space="preserve"> (w tym edukacyjnych)</w:t>
            </w:r>
            <w:r w:rsidR="00F71019" w:rsidRPr="00BD363E">
              <w:rPr>
                <w:bCs/>
                <w:color w:val="333333"/>
                <w:sz w:val="20"/>
                <w:szCs w:val="20"/>
              </w:rPr>
              <w:t xml:space="preserve"> na terenie gminy</w:t>
            </w:r>
            <w:r>
              <w:rPr>
                <w:bCs/>
                <w:color w:val="333333"/>
                <w:sz w:val="20"/>
                <w:szCs w:val="20"/>
              </w:rPr>
              <w:t xml:space="preserve"> w</w:t>
            </w:r>
            <w:r w:rsidR="006D53A4">
              <w:rPr>
                <w:bCs/>
                <w:color w:val="333333"/>
                <w:sz w:val="20"/>
                <w:szCs w:val="20"/>
              </w:rPr>
              <w:t> </w:t>
            </w:r>
            <w:r>
              <w:rPr>
                <w:bCs/>
                <w:color w:val="333333"/>
                <w:sz w:val="20"/>
                <w:szCs w:val="20"/>
              </w:rPr>
              <w:t>okresie obowiązywania Planu</w:t>
            </w:r>
          </w:p>
        </w:tc>
        <w:tc>
          <w:tcPr>
            <w:tcW w:w="2526" w:type="dxa"/>
            <w:vAlign w:val="center"/>
          </w:tcPr>
          <w:p w14:paraId="50359A73" w14:textId="77777777" w:rsidR="00F71019" w:rsidRPr="00BD363E" w:rsidRDefault="004D7790" w:rsidP="004D7790">
            <w:pPr>
              <w:spacing w:after="0" w:line="240" w:lineRule="auto"/>
              <w:ind w:left="-63" w:right="-28"/>
              <w:contextualSpacing/>
              <w:jc w:val="center"/>
              <w:rPr>
                <w:sz w:val="20"/>
                <w:szCs w:val="20"/>
              </w:rPr>
            </w:pPr>
            <w:r>
              <w:rPr>
                <w:sz w:val="20"/>
                <w:szCs w:val="20"/>
              </w:rPr>
              <w:t>5</w:t>
            </w:r>
            <w:r w:rsidR="00287224">
              <w:rPr>
                <w:sz w:val="20"/>
                <w:szCs w:val="20"/>
              </w:rPr>
              <w:t xml:space="preserve"> km</w:t>
            </w:r>
          </w:p>
        </w:tc>
        <w:tc>
          <w:tcPr>
            <w:tcW w:w="1443" w:type="dxa"/>
            <w:vMerge w:val="restart"/>
            <w:vAlign w:val="center"/>
          </w:tcPr>
          <w:p w14:paraId="3372FE2D" w14:textId="77777777" w:rsidR="00F71019" w:rsidRPr="00BD363E" w:rsidRDefault="00F71019" w:rsidP="00F71019">
            <w:pPr>
              <w:spacing w:after="0" w:line="240" w:lineRule="auto"/>
              <w:contextualSpacing/>
              <w:jc w:val="center"/>
              <w:rPr>
                <w:sz w:val="20"/>
                <w:szCs w:val="20"/>
              </w:rPr>
            </w:pPr>
            <w:r w:rsidRPr="00BD363E">
              <w:rPr>
                <w:sz w:val="20"/>
                <w:szCs w:val="20"/>
              </w:rPr>
              <w:t xml:space="preserve">UG </w:t>
            </w:r>
            <w:r w:rsidR="002B648D">
              <w:rPr>
                <w:sz w:val="20"/>
                <w:szCs w:val="20"/>
              </w:rPr>
              <w:t>Olszanka</w:t>
            </w:r>
          </w:p>
        </w:tc>
      </w:tr>
      <w:tr w:rsidR="00F71019" w:rsidRPr="00BD363E" w14:paraId="3D02730E" w14:textId="77777777" w:rsidTr="00C043BC">
        <w:tblPrEx>
          <w:jc w:val="left"/>
        </w:tblPrEx>
        <w:tc>
          <w:tcPr>
            <w:tcW w:w="410" w:type="dxa"/>
            <w:vMerge/>
            <w:vAlign w:val="center"/>
          </w:tcPr>
          <w:p w14:paraId="25FF0FB5" w14:textId="77777777" w:rsidR="00F71019" w:rsidRDefault="00F71019" w:rsidP="00F71019">
            <w:pPr>
              <w:spacing w:after="0" w:line="240" w:lineRule="auto"/>
              <w:jc w:val="center"/>
              <w:rPr>
                <w:sz w:val="20"/>
                <w:szCs w:val="20"/>
              </w:rPr>
            </w:pPr>
          </w:p>
        </w:tc>
        <w:tc>
          <w:tcPr>
            <w:tcW w:w="2068" w:type="dxa"/>
            <w:vMerge/>
            <w:vAlign w:val="center"/>
          </w:tcPr>
          <w:p w14:paraId="450A5823" w14:textId="77777777" w:rsidR="00F71019" w:rsidRPr="00BD363E" w:rsidRDefault="00F71019" w:rsidP="00F71019">
            <w:pPr>
              <w:spacing w:after="0" w:line="240" w:lineRule="auto"/>
              <w:contextualSpacing/>
              <w:jc w:val="center"/>
              <w:rPr>
                <w:sz w:val="20"/>
                <w:szCs w:val="20"/>
              </w:rPr>
            </w:pPr>
          </w:p>
        </w:tc>
        <w:tc>
          <w:tcPr>
            <w:tcW w:w="2976" w:type="dxa"/>
            <w:vAlign w:val="center"/>
          </w:tcPr>
          <w:p w14:paraId="38E41833" w14:textId="77777777" w:rsidR="00F71019" w:rsidRPr="00BD363E" w:rsidRDefault="00F71019" w:rsidP="00F71019">
            <w:pPr>
              <w:spacing w:after="0" w:line="240" w:lineRule="auto"/>
              <w:contextualSpacing/>
              <w:jc w:val="center"/>
              <w:rPr>
                <w:bCs/>
                <w:color w:val="333333"/>
                <w:sz w:val="20"/>
                <w:szCs w:val="20"/>
              </w:rPr>
            </w:pPr>
            <w:r>
              <w:rPr>
                <w:bCs/>
                <w:color w:val="333333"/>
                <w:sz w:val="20"/>
                <w:szCs w:val="20"/>
              </w:rPr>
              <w:t>Redukcja zużycia energii finalnej</w:t>
            </w:r>
          </w:p>
        </w:tc>
        <w:tc>
          <w:tcPr>
            <w:tcW w:w="2526" w:type="dxa"/>
            <w:vAlign w:val="center"/>
          </w:tcPr>
          <w:p w14:paraId="21811C12" w14:textId="77777777" w:rsidR="00F71019" w:rsidRDefault="00F71019" w:rsidP="00F71019">
            <w:pPr>
              <w:spacing w:after="0" w:line="240" w:lineRule="auto"/>
              <w:ind w:left="-63" w:right="-28"/>
              <w:contextualSpacing/>
              <w:jc w:val="center"/>
              <w:rPr>
                <w:sz w:val="20"/>
                <w:szCs w:val="20"/>
              </w:rPr>
            </w:pPr>
            <w:r>
              <w:rPr>
                <w:sz w:val="20"/>
                <w:szCs w:val="20"/>
              </w:rPr>
              <w:t>16,86 MWh</w:t>
            </w:r>
          </w:p>
        </w:tc>
        <w:tc>
          <w:tcPr>
            <w:tcW w:w="1443" w:type="dxa"/>
            <w:vMerge/>
            <w:vAlign w:val="center"/>
          </w:tcPr>
          <w:p w14:paraId="711E9336" w14:textId="77777777" w:rsidR="00F71019" w:rsidRPr="00BD363E" w:rsidRDefault="00F71019" w:rsidP="00F71019">
            <w:pPr>
              <w:spacing w:after="0" w:line="240" w:lineRule="auto"/>
              <w:contextualSpacing/>
              <w:jc w:val="center"/>
              <w:rPr>
                <w:sz w:val="20"/>
                <w:szCs w:val="20"/>
              </w:rPr>
            </w:pPr>
          </w:p>
        </w:tc>
      </w:tr>
      <w:tr w:rsidR="00F71019" w:rsidRPr="00BD363E" w14:paraId="7848B850" w14:textId="77777777" w:rsidTr="00C043BC">
        <w:tblPrEx>
          <w:jc w:val="left"/>
        </w:tblPrEx>
        <w:tc>
          <w:tcPr>
            <w:tcW w:w="410" w:type="dxa"/>
            <w:vMerge/>
            <w:vAlign w:val="center"/>
          </w:tcPr>
          <w:p w14:paraId="2204C46B" w14:textId="77777777" w:rsidR="00F71019" w:rsidRDefault="00F71019" w:rsidP="00F71019">
            <w:pPr>
              <w:spacing w:after="0" w:line="240" w:lineRule="auto"/>
              <w:jc w:val="center"/>
              <w:rPr>
                <w:sz w:val="20"/>
                <w:szCs w:val="20"/>
              </w:rPr>
            </w:pPr>
          </w:p>
        </w:tc>
        <w:tc>
          <w:tcPr>
            <w:tcW w:w="2068" w:type="dxa"/>
            <w:vMerge/>
            <w:vAlign w:val="center"/>
          </w:tcPr>
          <w:p w14:paraId="2BEFF8AA" w14:textId="77777777" w:rsidR="00F71019" w:rsidRPr="00BD363E" w:rsidRDefault="00F71019" w:rsidP="00F71019">
            <w:pPr>
              <w:spacing w:after="0" w:line="240" w:lineRule="auto"/>
              <w:contextualSpacing/>
              <w:jc w:val="center"/>
              <w:rPr>
                <w:sz w:val="20"/>
                <w:szCs w:val="20"/>
              </w:rPr>
            </w:pPr>
          </w:p>
        </w:tc>
        <w:tc>
          <w:tcPr>
            <w:tcW w:w="2976" w:type="dxa"/>
            <w:vAlign w:val="center"/>
          </w:tcPr>
          <w:p w14:paraId="302369A6" w14:textId="77777777" w:rsidR="00F71019" w:rsidRPr="00BD363E" w:rsidRDefault="00F71019" w:rsidP="00F71019">
            <w:pPr>
              <w:spacing w:after="0" w:line="240" w:lineRule="auto"/>
              <w:contextualSpacing/>
              <w:jc w:val="center"/>
              <w:rPr>
                <w:bCs/>
                <w:color w:val="333333"/>
                <w:sz w:val="20"/>
                <w:szCs w:val="20"/>
              </w:rPr>
            </w:pPr>
            <w:r>
              <w:rPr>
                <w:bCs/>
                <w:color w:val="333333"/>
                <w:sz w:val="20"/>
                <w:szCs w:val="20"/>
              </w:rPr>
              <w:t>Ograniczenie emisji CO</w:t>
            </w:r>
            <w:r>
              <w:rPr>
                <w:bCs/>
                <w:color w:val="333333"/>
                <w:sz w:val="20"/>
                <w:szCs w:val="20"/>
                <w:vertAlign w:val="subscript"/>
              </w:rPr>
              <w:t>2</w:t>
            </w:r>
          </w:p>
        </w:tc>
        <w:tc>
          <w:tcPr>
            <w:tcW w:w="2526" w:type="dxa"/>
            <w:vAlign w:val="center"/>
          </w:tcPr>
          <w:p w14:paraId="5998E19D" w14:textId="77777777" w:rsidR="00F71019" w:rsidRDefault="00F71019" w:rsidP="00F71019">
            <w:pPr>
              <w:spacing w:after="0" w:line="240" w:lineRule="auto"/>
              <w:ind w:left="-63" w:right="-28"/>
              <w:contextualSpacing/>
              <w:jc w:val="center"/>
              <w:rPr>
                <w:sz w:val="20"/>
                <w:szCs w:val="20"/>
              </w:rPr>
            </w:pPr>
            <w:r>
              <w:rPr>
                <w:sz w:val="20"/>
                <w:szCs w:val="20"/>
              </w:rPr>
              <w:t>4,16 Mg</w:t>
            </w:r>
          </w:p>
        </w:tc>
        <w:tc>
          <w:tcPr>
            <w:tcW w:w="1443" w:type="dxa"/>
            <w:vMerge/>
            <w:vAlign w:val="center"/>
          </w:tcPr>
          <w:p w14:paraId="59143BD8" w14:textId="77777777" w:rsidR="00F71019" w:rsidRPr="00BD363E" w:rsidRDefault="00F71019" w:rsidP="00F71019">
            <w:pPr>
              <w:spacing w:after="0" w:line="240" w:lineRule="auto"/>
              <w:contextualSpacing/>
              <w:jc w:val="center"/>
              <w:rPr>
                <w:sz w:val="20"/>
                <w:szCs w:val="20"/>
              </w:rPr>
            </w:pPr>
          </w:p>
        </w:tc>
      </w:tr>
      <w:tr w:rsidR="00F71019" w:rsidRPr="00BD363E" w14:paraId="379A4A3B" w14:textId="77777777" w:rsidTr="00C043BC">
        <w:tblPrEx>
          <w:jc w:val="left"/>
        </w:tblPrEx>
        <w:tc>
          <w:tcPr>
            <w:tcW w:w="410" w:type="dxa"/>
            <w:vMerge w:val="restart"/>
            <w:vAlign w:val="center"/>
          </w:tcPr>
          <w:p w14:paraId="18D3D604" w14:textId="77777777" w:rsidR="00F71019" w:rsidRPr="00BD363E" w:rsidRDefault="00574724" w:rsidP="00F71019">
            <w:pPr>
              <w:spacing w:after="0" w:line="240" w:lineRule="auto"/>
              <w:jc w:val="center"/>
              <w:rPr>
                <w:sz w:val="20"/>
                <w:szCs w:val="20"/>
              </w:rPr>
            </w:pPr>
            <w:r>
              <w:rPr>
                <w:sz w:val="20"/>
                <w:szCs w:val="20"/>
              </w:rPr>
              <w:t>7</w:t>
            </w:r>
            <w:r w:rsidR="00F71019">
              <w:rPr>
                <w:sz w:val="20"/>
                <w:szCs w:val="20"/>
              </w:rPr>
              <w:t>.</w:t>
            </w:r>
          </w:p>
        </w:tc>
        <w:tc>
          <w:tcPr>
            <w:tcW w:w="2068" w:type="dxa"/>
            <w:vMerge w:val="restart"/>
            <w:vAlign w:val="center"/>
          </w:tcPr>
          <w:p w14:paraId="11C62229" w14:textId="77777777" w:rsidR="00F71019" w:rsidRPr="00BD363E" w:rsidRDefault="00F71019" w:rsidP="00F71019">
            <w:pPr>
              <w:spacing w:after="0" w:line="240" w:lineRule="auto"/>
              <w:contextualSpacing/>
              <w:jc w:val="center"/>
              <w:rPr>
                <w:sz w:val="20"/>
                <w:szCs w:val="20"/>
              </w:rPr>
            </w:pPr>
            <w:r w:rsidRPr="00BD363E">
              <w:rPr>
                <w:sz w:val="20"/>
                <w:szCs w:val="20"/>
              </w:rPr>
              <w:t>E</w:t>
            </w:r>
            <w:r>
              <w:rPr>
                <w:sz w:val="20"/>
                <w:szCs w:val="20"/>
              </w:rPr>
              <w:t>c</w:t>
            </w:r>
            <w:r w:rsidRPr="00BD363E">
              <w:rPr>
                <w:sz w:val="20"/>
                <w:szCs w:val="20"/>
              </w:rPr>
              <w:t>o</w:t>
            </w:r>
            <w:r>
              <w:rPr>
                <w:sz w:val="20"/>
                <w:szCs w:val="20"/>
              </w:rPr>
              <w:t>driving</w:t>
            </w:r>
            <w:r w:rsidRPr="00BD363E">
              <w:rPr>
                <w:sz w:val="20"/>
                <w:szCs w:val="20"/>
              </w:rPr>
              <w:t xml:space="preserve"> – zmniejszenie zużycia paliw w samochodach</w:t>
            </w:r>
          </w:p>
        </w:tc>
        <w:tc>
          <w:tcPr>
            <w:tcW w:w="2976" w:type="dxa"/>
            <w:vAlign w:val="center"/>
          </w:tcPr>
          <w:p w14:paraId="7919360A" w14:textId="77777777" w:rsidR="00F71019" w:rsidRPr="00BD363E" w:rsidRDefault="005C4308" w:rsidP="006B0075">
            <w:pPr>
              <w:spacing w:after="0" w:line="240" w:lineRule="auto"/>
              <w:contextualSpacing/>
              <w:jc w:val="center"/>
              <w:rPr>
                <w:sz w:val="20"/>
                <w:szCs w:val="20"/>
              </w:rPr>
            </w:pPr>
            <w:r>
              <w:rPr>
                <w:bCs/>
                <w:color w:val="333333"/>
                <w:sz w:val="20"/>
                <w:szCs w:val="20"/>
              </w:rPr>
              <w:t>Liczba przekazanych mieszkańcom ulotek i plakatów rozwieszonych w instytucjach gminnych</w:t>
            </w:r>
          </w:p>
        </w:tc>
        <w:tc>
          <w:tcPr>
            <w:tcW w:w="2526" w:type="dxa"/>
            <w:vAlign w:val="center"/>
          </w:tcPr>
          <w:p w14:paraId="573B11D8" w14:textId="77777777" w:rsidR="00287224" w:rsidRDefault="004D7790" w:rsidP="00287224">
            <w:pPr>
              <w:spacing w:after="0" w:line="240" w:lineRule="auto"/>
              <w:contextualSpacing/>
              <w:jc w:val="center"/>
              <w:rPr>
                <w:bCs/>
                <w:color w:val="333333"/>
                <w:sz w:val="20"/>
                <w:szCs w:val="20"/>
              </w:rPr>
            </w:pPr>
            <w:r>
              <w:rPr>
                <w:bCs/>
                <w:color w:val="333333"/>
                <w:sz w:val="20"/>
                <w:szCs w:val="20"/>
              </w:rPr>
              <w:t>5</w:t>
            </w:r>
            <w:r w:rsidR="00287224">
              <w:rPr>
                <w:bCs/>
                <w:color w:val="333333"/>
                <w:sz w:val="20"/>
                <w:szCs w:val="20"/>
              </w:rPr>
              <w:t>00 szt. ulotek,</w:t>
            </w:r>
          </w:p>
          <w:p w14:paraId="1028812F" w14:textId="77777777" w:rsidR="005C4308" w:rsidRPr="00BD363E" w:rsidRDefault="00287224" w:rsidP="006B0075">
            <w:pPr>
              <w:spacing w:after="0" w:line="240" w:lineRule="auto"/>
              <w:contextualSpacing/>
              <w:jc w:val="center"/>
              <w:rPr>
                <w:sz w:val="20"/>
                <w:szCs w:val="20"/>
              </w:rPr>
            </w:pPr>
            <w:r>
              <w:rPr>
                <w:bCs/>
                <w:color w:val="333333"/>
                <w:sz w:val="20"/>
                <w:szCs w:val="20"/>
              </w:rPr>
              <w:t>10 plakatów</w:t>
            </w:r>
          </w:p>
        </w:tc>
        <w:tc>
          <w:tcPr>
            <w:tcW w:w="1443" w:type="dxa"/>
            <w:vMerge w:val="restart"/>
            <w:vAlign w:val="center"/>
          </w:tcPr>
          <w:p w14:paraId="7CF0A942" w14:textId="77777777" w:rsidR="00F71019" w:rsidRPr="00BD363E" w:rsidRDefault="00F71019" w:rsidP="00F71019">
            <w:pPr>
              <w:spacing w:after="0" w:line="240" w:lineRule="auto"/>
              <w:contextualSpacing/>
              <w:jc w:val="center"/>
              <w:rPr>
                <w:sz w:val="20"/>
                <w:szCs w:val="20"/>
              </w:rPr>
            </w:pPr>
            <w:r w:rsidRPr="00BD363E">
              <w:rPr>
                <w:sz w:val="20"/>
                <w:szCs w:val="20"/>
              </w:rPr>
              <w:t xml:space="preserve">UG </w:t>
            </w:r>
            <w:r w:rsidR="002B648D">
              <w:rPr>
                <w:sz w:val="20"/>
                <w:szCs w:val="20"/>
              </w:rPr>
              <w:t>Olszanka</w:t>
            </w:r>
            <w:r w:rsidR="00B50E82">
              <w:rPr>
                <w:sz w:val="20"/>
                <w:szCs w:val="20"/>
              </w:rPr>
              <w:t>, NFOŚiGW</w:t>
            </w:r>
          </w:p>
        </w:tc>
      </w:tr>
      <w:tr w:rsidR="00B50E82" w:rsidRPr="00BD363E" w14:paraId="140EBCB3" w14:textId="77777777" w:rsidTr="00C043BC">
        <w:tblPrEx>
          <w:jc w:val="left"/>
        </w:tblPrEx>
        <w:tc>
          <w:tcPr>
            <w:tcW w:w="410" w:type="dxa"/>
            <w:vMerge/>
            <w:vAlign w:val="center"/>
          </w:tcPr>
          <w:p w14:paraId="351E79A6" w14:textId="77777777" w:rsidR="00B50E82" w:rsidRDefault="00B50E82" w:rsidP="00F71019">
            <w:pPr>
              <w:spacing w:after="0" w:line="240" w:lineRule="auto"/>
              <w:jc w:val="center"/>
              <w:rPr>
                <w:sz w:val="20"/>
                <w:szCs w:val="20"/>
              </w:rPr>
            </w:pPr>
          </w:p>
        </w:tc>
        <w:tc>
          <w:tcPr>
            <w:tcW w:w="2068" w:type="dxa"/>
            <w:vMerge/>
            <w:vAlign w:val="center"/>
          </w:tcPr>
          <w:p w14:paraId="6D2DA254" w14:textId="77777777" w:rsidR="00B50E82" w:rsidRPr="00BD363E" w:rsidRDefault="00B50E82" w:rsidP="00F71019">
            <w:pPr>
              <w:spacing w:after="0" w:line="240" w:lineRule="auto"/>
              <w:contextualSpacing/>
              <w:jc w:val="center"/>
              <w:rPr>
                <w:sz w:val="20"/>
                <w:szCs w:val="20"/>
              </w:rPr>
            </w:pPr>
          </w:p>
        </w:tc>
        <w:tc>
          <w:tcPr>
            <w:tcW w:w="2976" w:type="dxa"/>
            <w:vAlign w:val="center"/>
          </w:tcPr>
          <w:p w14:paraId="0AB9663B" w14:textId="77777777" w:rsidR="00B50E82" w:rsidRDefault="00B50E82" w:rsidP="00C66E85">
            <w:pPr>
              <w:spacing w:after="0" w:line="240" w:lineRule="auto"/>
              <w:contextualSpacing/>
              <w:jc w:val="center"/>
              <w:rPr>
                <w:bCs/>
                <w:color w:val="333333"/>
                <w:sz w:val="20"/>
                <w:szCs w:val="20"/>
              </w:rPr>
            </w:pPr>
            <w:r>
              <w:rPr>
                <w:bCs/>
                <w:color w:val="333333"/>
                <w:sz w:val="20"/>
                <w:szCs w:val="20"/>
              </w:rPr>
              <w:t>Liczba zorganizowanych szkoleń dla mieszkańców gminy</w:t>
            </w:r>
          </w:p>
        </w:tc>
        <w:tc>
          <w:tcPr>
            <w:tcW w:w="2526" w:type="dxa"/>
            <w:vAlign w:val="center"/>
          </w:tcPr>
          <w:p w14:paraId="0593A6B3" w14:textId="77777777" w:rsidR="00B50E82" w:rsidRDefault="00B50E82" w:rsidP="00C66E85">
            <w:pPr>
              <w:spacing w:after="0" w:line="240" w:lineRule="auto"/>
              <w:contextualSpacing/>
              <w:jc w:val="center"/>
              <w:rPr>
                <w:bCs/>
                <w:color w:val="333333"/>
                <w:sz w:val="20"/>
                <w:szCs w:val="20"/>
              </w:rPr>
            </w:pPr>
            <w:r>
              <w:rPr>
                <w:bCs/>
                <w:color w:val="333333"/>
                <w:sz w:val="20"/>
                <w:szCs w:val="20"/>
              </w:rPr>
              <w:t>co najmniej 1</w:t>
            </w:r>
          </w:p>
        </w:tc>
        <w:tc>
          <w:tcPr>
            <w:tcW w:w="1443" w:type="dxa"/>
            <w:vMerge/>
            <w:vAlign w:val="center"/>
          </w:tcPr>
          <w:p w14:paraId="0C6EDC86" w14:textId="77777777" w:rsidR="00B50E82" w:rsidRPr="00BD363E" w:rsidRDefault="00B50E82" w:rsidP="00F71019">
            <w:pPr>
              <w:spacing w:after="0" w:line="240" w:lineRule="auto"/>
              <w:contextualSpacing/>
              <w:jc w:val="center"/>
              <w:rPr>
                <w:sz w:val="20"/>
                <w:szCs w:val="20"/>
              </w:rPr>
            </w:pPr>
          </w:p>
        </w:tc>
      </w:tr>
      <w:tr w:rsidR="00B50E82" w:rsidRPr="00BD363E" w14:paraId="5BA8B1C2" w14:textId="77777777" w:rsidTr="00C043BC">
        <w:tblPrEx>
          <w:jc w:val="left"/>
        </w:tblPrEx>
        <w:tc>
          <w:tcPr>
            <w:tcW w:w="410" w:type="dxa"/>
            <w:vMerge/>
            <w:vAlign w:val="center"/>
          </w:tcPr>
          <w:p w14:paraId="1469E577" w14:textId="77777777" w:rsidR="00B50E82" w:rsidRPr="00BD363E" w:rsidRDefault="00B50E82" w:rsidP="00F71019">
            <w:pPr>
              <w:spacing w:after="0" w:line="240" w:lineRule="auto"/>
              <w:jc w:val="center"/>
              <w:rPr>
                <w:sz w:val="20"/>
                <w:szCs w:val="20"/>
              </w:rPr>
            </w:pPr>
          </w:p>
        </w:tc>
        <w:tc>
          <w:tcPr>
            <w:tcW w:w="2068" w:type="dxa"/>
            <w:vMerge/>
            <w:vAlign w:val="center"/>
          </w:tcPr>
          <w:p w14:paraId="3D94AFD1" w14:textId="77777777" w:rsidR="00B50E82" w:rsidRPr="00BD363E" w:rsidRDefault="00B50E82" w:rsidP="00F71019">
            <w:pPr>
              <w:spacing w:after="0" w:line="240" w:lineRule="auto"/>
              <w:contextualSpacing/>
              <w:jc w:val="center"/>
              <w:rPr>
                <w:rFonts w:cs="Calibri"/>
                <w:color w:val="000000"/>
                <w:sz w:val="20"/>
                <w:szCs w:val="20"/>
              </w:rPr>
            </w:pPr>
          </w:p>
        </w:tc>
        <w:tc>
          <w:tcPr>
            <w:tcW w:w="2976" w:type="dxa"/>
            <w:vAlign w:val="center"/>
          </w:tcPr>
          <w:p w14:paraId="0C29B780" w14:textId="77777777" w:rsidR="00B50E82" w:rsidRPr="00BD363E" w:rsidRDefault="00B50E82" w:rsidP="00F71019">
            <w:pPr>
              <w:spacing w:after="0" w:line="240" w:lineRule="auto"/>
              <w:contextualSpacing/>
              <w:jc w:val="center"/>
              <w:rPr>
                <w:bCs/>
                <w:color w:val="333333"/>
                <w:sz w:val="20"/>
                <w:szCs w:val="20"/>
              </w:rPr>
            </w:pPr>
            <w:r>
              <w:rPr>
                <w:bCs/>
                <w:color w:val="333333"/>
                <w:sz w:val="20"/>
                <w:szCs w:val="20"/>
              </w:rPr>
              <w:t>Redukcja zużycia energii finalnej</w:t>
            </w:r>
          </w:p>
        </w:tc>
        <w:tc>
          <w:tcPr>
            <w:tcW w:w="2526" w:type="dxa"/>
            <w:vAlign w:val="center"/>
          </w:tcPr>
          <w:p w14:paraId="3771636C" w14:textId="77777777" w:rsidR="00B50E82" w:rsidRPr="00BD363E" w:rsidRDefault="00B50E82" w:rsidP="00F71019">
            <w:pPr>
              <w:spacing w:after="0" w:line="240" w:lineRule="auto"/>
              <w:contextualSpacing/>
              <w:jc w:val="center"/>
              <w:rPr>
                <w:sz w:val="20"/>
                <w:szCs w:val="20"/>
              </w:rPr>
            </w:pPr>
            <w:r>
              <w:rPr>
                <w:sz w:val="20"/>
                <w:szCs w:val="20"/>
              </w:rPr>
              <w:t>78,66 MWh</w:t>
            </w:r>
          </w:p>
        </w:tc>
        <w:tc>
          <w:tcPr>
            <w:tcW w:w="1443" w:type="dxa"/>
            <w:vMerge/>
            <w:vAlign w:val="center"/>
          </w:tcPr>
          <w:p w14:paraId="13FFE960" w14:textId="77777777" w:rsidR="00B50E82" w:rsidRPr="00BD363E" w:rsidRDefault="00B50E82" w:rsidP="00F71019">
            <w:pPr>
              <w:spacing w:after="0" w:line="240" w:lineRule="auto"/>
              <w:contextualSpacing/>
              <w:jc w:val="center"/>
              <w:rPr>
                <w:sz w:val="20"/>
                <w:szCs w:val="20"/>
              </w:rPr>
            </w:pPr>
          </w:p>
        </w:tc>
      </w:tr>
      <w:tr w:rsidR="00B50E82" w:rsidRPr="00BD363E" w14:paraId="3E34B078" w14:textId="77777777" w:rsidTr="00C043BC">
        <w:tblPrEx>
          <w:jc w:val="left"/>
        </w:tblPrEx>
        <w:tc>
          <w:tcPr>
            <w:tcW w:w="410" w:type="dxa"/>
            <w:vMerge/>
            <w:vAlign w:val="center"/>
          </w:tcPr>
          <w:p w14:paraId="71B84DEB" w14:textId="77777777" w:rsidR="00B50E82" w:rsidRPr="00BD363E" w:rsidRDefault="00B50E82" w:rsidP="00F71019">
            <w:pPr>
              <w:spacing w:after="0" w:line="240" w:lineRule="auto"/>
              <w:jc w:val="center"/>
              <w:rPr>
                <w:sz w:val="20"/>
                <w:szCs w:val="20"/>
              </w:rPr>
            </w:pPr>
          </w:p>
        </w:tc>
        <w:tc>
          <w:tcPr>
            <w:tcW w:w="2068" w:type="dxa"/>
            <w:vMerge/>
            <w:vAlign w:val="center"/>
          </w:tcPr>
          <w:p w14:paraId="46922688" w14:textId="77777777" w:rsidR="00B50E82" w:rsidRPr="00BD363E" w:rsidRDefault="00B50E82" w:rsidP="00F71019">
            <w:pPr>
              <w:spacing w:after="0" w:line="240" w:lineRule="auto"/>
              <w:contextualSpacing/>
              <w:jc w:val="center"/>
              <w:rPr>
                <w:rFonts w:cs="Calibri"/>
                <w:color w:val="000000"/>
                <w:sz w:val="20"/>
                <w:szCs w:val="20"/>
              </w:rPr>
            </w:pPr>
          </w:p>
        </w:tc>
        <w:tc>
          <w:tcPr>
            <w:tcW w:w="2976" w:type="dxa"/>
            <w:vAlign w:val="center"/>
          </w:tcPr>
          <w:p w14:paraId="6FDD1A7A" w14:textId="77777777" w:rsidR="00B50E82" w:rsidRPr="00BD363E" w:rsidRDefault="00B50E82" w:rsidP="00F71019">
            <w:pPr>
              <w:spacing w:after="0" w:line="240" w:lineRule="auto"/>
              <w:contextualSpacing/>
              <w:jc w:val="center"/>
              <w:rPr>
                <w:bCs/>
                <w:color w:val="333333"/>
                <w:sz w:val="20"/>
                <w:szCs w:val="20"/>
              </w:rPr>
            </w:pPr>
            <w:r>
              <w:rPr>
                <w:bCs/>
                <w:color w:val="333333"/>
                <w:sz w:val="20"/>
                <w:szCs w:val="20"/>
              </w:rPr>
              <w:t>Ograniczenie emisji CO</w:t>
            </w:r>
            <w:r>
              <w:rPr>
                <w:bCs/>
                <w:color w:val="333333"/>
                <w:sz w:val="20"/>
                <w:szCs w:val="20"/>
                <w:vertAlign w:val="subscript"/>
              </w:rPr>
              <w:t>2</w:t>
            </w:r>
          </w:p>
        </w:tc>
        <w:tc>
          <w:tcPr>
            <w:tcW w:w="2526" w:type="dxa"/>
            <w:vAlign w:val="center"/>
          </w:tcPr>
          <w:p w14:paraId="104DA9D1" w14:textId="77777777" w:rsidR="00B50E82" w:rsidRPr="00BD363E" w:rsidRDefault="00B50E82" w:rsidP="00F71019">
            <w:pPr>
              <w:spacing w:after="0" w:line="240" w:lineRule="auto"/>
              <w:contextualSpacing/>
              <w:jc w:val="center"/>
              <w:rPr>
                <w:sz w:val="20"/>
                <w:szCs w:val="20"/>
              </w:rPr>
            </w:pPr>
            <w:r>
              <w:rPr>
                <w:sz w:val="20"/>
                <w:szCs w:val="20"/>
              </w:rPr>
              <w:t>19,67 Mg</w:t>
            </w:r>
          </w:p>
        </w:tc>
        <w:tc>
          <w:tcPr>
            <w:tcW w:w="1443" w:type="dxa"/>
            <w:vMerge/>
            <w:vAlign w:val="center"/>
          </w:tcPr>
          <w:p w14:paraId="0E787532" w14:textId="77777777" w:rsidR="00B50E82" w:rsidRPr="00BD363E" w:rsidRDefault="00B50E82" w:rsidP="00F71019">
            <w:pPr>
              <w:spacing w:after="0" w:line="240" w:lineRule="auto"/>
              <w:contextualSpacing/>
              <w:jc w:val="center"/>
              <w:rPr>
                <w:sz w:val="20"/>
                <w:szCs w:val="20"/>
              </w:rPr>
            </w:pPr>
          </w:p>
        </w:tc>
      </w:tr>
      <w:tr w:rsidR="00B50E82" w:rsidRPr="00BD363E" w14:paraId="1DF7F5C9" w14:textId="77777777" w:rsidTr="00C043BC">
        <w:tblPrEx>
          <w:jc w:val="left"/>
        </w:tblPrEx>
        <w:tc>
          <w:tcPr>
            <w:tcW w:w="410" w:type="dxa"/>
            <w:vMerge w:val="restart"/>
            <w:vAlign w:val="center"/>
          </w:tcPr>
          <w:p w14:paraId="0662B301" w14:textId="77777777" w:rsidR="00B50E82" w:rsidRPr="00BD363E" w:rsidRDefault="00B50E82" w:rsidP="00F71019">
            <w:pPr>
              <w:spacing w:after="0" w:line="240" w:lineRule="auto"/>
              <w:jc w:val="center"/>
              <w:rPr>
                <w:sz w:val="20"/>
                <w:szCs w:val="20"/>
              </w:rPr>
            </w:pPr>
            <w:r>
              <w:rPr>
                <w:sz w:val="20"/>
                <w:szCs w:val="20"/>
              </w:rPr>
              <w:t>8.</w:t>
            </w:r>
          </w:p>
        </w:tc>
        <w:tc>
          <w:tcPr>
            <w:tcW w:w="2068" w:type="dxa"/>
            <w:vMerge w:val="restart"/>
            <w:vAlign w:val="center"/>
          </w:tcPr>
          <w:p w14:paraId="1379E4D0" w14:textId="77777777" w:rsidR="00B50E82" w:rsidRPr="00BD363E" w:rsidRDefault="00B50E82" w:rsidP="00F71019">
            <w:pPr>
              <w:spacing w:after="0" w:line="240" w:lineRule="auto"/>
              <w:contextualSpacing/>
              <w:jc w:val="center"/>
              <w:rPr>
                <w:sz w:val="20"/>
                <w:szCs w:val="20"/>
              </w:rPr>
            </w:pPr>
            <w:r w:rsidRPr="00BD363E">
              <w:rPr>
                <w:sz w:val="20"/>
                <w:szCs w:val="20"/>
              </w:rPr>
              <w:t>Wymiana opraw oświetlenia ulicznego</w:t>
            </w:r>
          </w:p>
        </w:tc>
        <w:tc>
          <w:tcPr>
            <w:tcW w:w="2976" w:type="dxa"/>
            <w:vAlign w:val="center"/>
          </w:tcPr>
          <w:p w14:paraId="464BC2EC" w14:textId="77777777" w:rsidR="00B50E82" w:rsidRPr="004D7790" w:rsidRDefault="00B50E82" w:rsidP="002736E7">
            <w:pPr>
              <w:spacing w:after="0" w:line="240" w:lineRule="auto"/>
              <w:contextualSpacing/>
              <w:jc w:val="center"/>
              <w:rPr>
                <w:sz w:val="20"/>
                <w:szCs w:val="20"/>
                <w:highlight w:val="yellow"/>
              </w:rPr>
            </w:pPr>
            <w:r w:rsidRPr="00AF3B72">
              <w:rPr>
                <w:bCs/>
                <w:color w:val="333333"/>
                <w:sz w:val="20"/>
                <w:szCs w:val="20"/>
              </w:rPr>
              <w:t>Obniżenie jednostkowej mocy punktów oświetleniowych</w:t>
            </w:r>
          </w:p>
        </w:tc>
        <w:tc>
          <w:tcPr>
            <w:tcW w:w="2526" w:type="dxa"/>
            <w:vAlign w:val="center"/>
          </w:tcPr>
          <w:p w14:paraId="6381BCE3" w14:textId="77777777" w:rsidR="00B50E82" w:rsidRPr="004D7790" w:rsidRDefault="00B50E82" w:rsidP="006B0075">
            <w:pPr>
              <w:spacing w:after="0" w:line="240" w:lineRule="auto"/>
              <w:contextualSpacing/>
              <w:jc w:val="center"/>
              <w:rPr>
                <w:sz w:val="20"/>
                <w:szCs w:val="20"/>
                <w:highlight w:val="yellow"/>
              </w:rPr>
            </w:pPr>
            <w:r w:rsidRPr="00AF3B72">
              <w:rPr>
                <w:sz w:val="20"/>
                <w:szCs w:val="20"/>
              </w:rPr>
              <w:t>o co najmniej 84 W/punkt</w:t>
            </w:r>
          </w:p>
        </w:tc>
        <w:tc>
          <w:tcPr>
            <w:tcW w:w="1443" w:type="dxa"/>
            <w:vMerge w:val="restart"/>
            <w:vAlign w:val="center"/>
          </w:tcPr>
          <w:p w14:paraId="0338328D" w14:textId="77777777" w:rsidR="00B50E82" w:rsidRPr="00BD363E" w:rsidRDefault="00B50E82" w:rsidP="00F71019">
            <w:pPr>
              <w:spacing w:after="0" w:line="240" w:lineRule="auto"/>
              <w:contextualSpacing/>
              <w:jc w:val="center"/>
              <w:rPr>
                <w:sz w:val="20"/>
                <w:szCs w:val="20"/>
              </w:rPr>
            </w:pPr>
            <w:r w:rsidRPr="00BD363E">
              <w:rPr>
                <w:sz w:val="20"/>
                <w:szCs w:val="20"/>
              </w:rPr>
              <w:t xml:space="preserve">UG </w:t>
            </w:r>
            <w:r>
              <w:rPr>
                <w:sz w:val="20"/>
                <w:szCs w:val="20"/>
              </w:rPr>
              <w:t>Olszanka</w:t>
            </w:r>
          </w:p>
        </w:tc>
      </w:tr>
      <w:tr w:rsidR="00B50E82" w:rsidRPr="00BD363E" w14:paraId="4B3B2B80" w14:textId="77777777" w:rsidTr="00C043BC">
        <w:tblPrEx>
          <w:jc w:val="left"/>
        </w:tblPrEx>
        <w:tc>
          <w:tcPr>
            <w:tcW w:w="410" w:type="dxa"/>
            <w:vMerge/>
            <w:vAlign w:val="center"/>
          </w:tcPr>
          <w:p w14:paraId="4C9CDA17" w14:textId="77777777" w:rsidR="00B50E82" w:rsidRDefault="00B50E82" w:rsidP="00F71019">
            <w:pPr>
              <w:spacing w:after="0" w:line="240" w:lineRule="auto"/>
              <w:jc w:val="center"/>
              <w:rPr>
                <w:sz w:val="20"/>
                <w:szCs w:val="20"/>
              </w:rPr>
            </w:pPr>
          </w:p>
        </w:tc>
        <w:tc>
          <w:tcPr>
            <w:tcW w:w="2068" w:type="dxa"/>
            <w:vMerge/>
            <w:vAlign w:val="center"/>
          </w:tcPr>
          <w:p w14:paraId="38678C6F" w14:textId="77777777" w:rsidR="00B50E82" w:rsidRPr="00BD363E" w:rsidRDefault="00B50E82" w:rsidP="00F71019">
            <w:pPr>
              <w:spacing w:after="0" w:line="240" w:lineRule="auto"/>
              <w:contextualSpacing/>
              <w:jc w:val="center"/>
              <w:rPr>
                <w:sz w:val="20"/>
                <w:szCs w:val="20"/>
              </w:rPr>
            </w:pPr>
          </w:p>
        </w:tc>
        <w:tc>
          <w:tcPr>
            <w:tcW w:w="2976" w:type="dxa"/>
            <w:vAlign w:val="center"/>
          </w:tcPr>
          <w:p w14:paraId="77833D43" w14:textId="77777777" w:rsidR="00B50E82" w:rsidRPr="00BD363E" w:rsidRDefault="00B50E82" w:rsidP="00F71019">
            <w:pPr>
              <w:spacing w:after="0" w:line="240" w:lineRule="auto"/>
              <w:contextualSpacing/>
              <w:jc w:val="center"/>
              <w:rPr>
                <w:bCs/>
                <w:color w:val="333333"/>
                <w:sz w:val="20"/>
                <w:szCs w:val="20"/>
              </w:rPr>
            </w:pPr>
            <w:r>
              <w:rPr>
                <w:bCs/>
                <w:color w:val="333333"/>
                <w:sz w:val="20"/>
                <w:szCs w:val="20"/>
              </w:rPr>
              <w:t>Redukcja zużycia energii finalnej</w:t>
            </w:r>
          </w:p>
        </w:tc>
        <w:tc>
          <w:tcPr>
            <w:tcW w:w="2526" w:type="dxa"/>
            <w:vAlign w:val="center"/>
          </w:tcPr>
          <w:p w14:paraId="00D2235D" w14:textId="77777777" w:rsidR="00B50E82" w:rsidRPr="00BD363E" w:rsidRDefault="00B50E82" w:rsidP="00F71019">
            <w:pPr>
              <w:spacing w:after="0" w:line="240" w:lineRule="auto"/>
              <w:contextualSpacing/>
              <w:jc w:val="center"/>
              <w:rPr>
                <w:sz w:val="20"/>
                <w:szCs w:val="20"/>
              </w:rPr>
            </w:pPr>
            <w:r>
              <w:rPr>
                <w:sz w:val="20"/>
                <w:szCs w:val="20"/>
              </w:rPr>
              <w:t>153,70 MWh</w:t>
            </w:r>
          </w:p>
        </w:tc>
        <w:tc>
          <w:tcPr>
            <w:tcW w:w="1443" w:type="dxa"/>
            <w:vMerge/>
            <w:vAlign w:val="center"/>
          </w:tcPr>
          <w:p w14:paraId="18A3492E" w14:textId="77777777" w:rsidR="00B50E82" w:rsidRPr="00BD363E" w:rsidRDefault="00B50E82" w:rsidP="00F71019">
            <w:pPr>
              <w:spacing w:after="0" w:line="240" w:lineRule="auto"/>
              <w:contextualSpacing/>
              <w:jc w:val="center"/>
              <w:rPr>
                <w:sz w:val="20"/>
                <w:szCs w:val="20"/>
              </w:rPr>
            </w:pPr>
          </w:p>
        </w:tc>
      </w:tr>
      <w:tr w:rsidR="00B50E82" w:rsidRPr="00BD363E" w14:paraId="375CC955" w14:textId="77777777" w:rsidTr="00C043BC">
        <w:tblPrEx>
          <w:jc w:val="left"/>
        </w:tblPrEx>
        <w:tc>
          <w:tcPr>
            <w:tcW w:w="410" w:type="dxa"/>
            <w:vMerge/>
            <w:vAlign w:val="center"/>
          </w:tcPr>
          <w:p w14:paraId="38009EE9" w14:textId="77777777" w:rsidR="00B50E82" w:rsidRDefault="00B50E82" w:rsidP="00F71019">
            <w:pPr>
              <w:spacing w:after="0" w:line="240" w:lineRule="auto"/>
              <w:jc w:val="center"/>
              <w:rPr>
                <w:sz w:val="20"/>
                <w:szCs w:val="20"/>
              </w:rPr>
            </w:pPr>
          </w:p>
        </w:tc>
        <w:tc>
          <w:tcPr>
            <w:tcW w:w="2068" w:type="dxa"/>
            <w:vMerge/>
            <w:vAlign w:val="center"/>
          </w:tcPr>
          <w:p w14:paraId="0ADD24DE" w14:textId="77777777" w:rsidR="00B50E82" w:rsidRPr="00BD363E" w:rsidRDefault="00B50E82" w:rsidP="00F71019">
            <w:pPr>
              <w:spacing w:after="0" w:line="240" w:lineRule="auto"/>
              <w:contextualSpacing/>
              <w:jc w:val="center"/>
              <w:rPr>
                <w:sz w:val="20"/>
                <w:szCs w:val="20"/>
              </w:rPr>
            </w:pPr>
          </w:p>
        </w:tc>
        <w:tc>
          <w:tcPr>
            <w:tcW w:w="2976" w:type="dxa"/>
            <w:vAlign w:val="center"/>
          </w:tcPr>
          <w:p w14:paraId="60DC126B" w14:textId="77777777" w:rsidR="00B50E82" w:rsidRPr="00BD363E" w:rsidRDefault="00B50E82" w:rsidP="00F71019">
            <w:pPr>
              <w:spacing w:after="0" w:line="240" w:lineRule="auto"/>
              <w:contextualSpacing/>
              <w:jc w:val="center"/>
              <w:rPr>
                <w:bCs/>
                <w:color w:val="333333"/>
                <w:sz w:val="20"/>
                <w:szCs w:val="20"/>
              </w:rPr>
            </w:pPr>
            <w:r>
              <w:rPr>
                <w:bCs/>
                <w:color w:val="333333"/>
                <w:sz w:val="20"/>
                <w:szCs w:val="20"/>
              </w:rPr>
              <w:t>Ograniczenie emisji CO</w:t>
            </w:r>
            <w:r>
              <w:rPr>
                <w:bCs/>
                <w:color w:val="333333"/>
                <w:sz w:val="20"/>
                <w:szCs w:val="20"/>
                <w:vertAlign w:val="subscript"/>
              </w:rPr>
              <w:t>2</w:t>
            </w:r>
          </w:p>
        </w:tc>
        <w:tc>
          <w:tcPr>
            <w:tcW w:w="2526" w:type="dxa"/>
            <w:vAlign w:val="center"/>
          </w:tcPr>
          <w:p w14:paraId="75BB6E6E" w14:textId="77777777" w:rsidR="00B50E82" w:rsidRPr="00BD363E" w:rsidRDefault="00B50E82" w:rsidP="00F71019">
            <w:pPr>
              <w:spacing w:after="0" w:line="240" w:lineRule="auto"/>
              <w:contextualSpacing/>
              <w:jc w:val="center"/>
              <w:rPr>
                <w:sz w:val="20"/>
                <w:szCs w:val="20"/>
              </w:rPr>
            </w:pPr>
            <w:r>
              <w:rPr>
                <w:sz w:val="20"/>
                <w:szCs w:val="20"/>
              </w:rPr>
              <w:t>124,80 Mg</w:t>
            </w:r>
          </w:p>
        </w:tc>
        <w:tc>
          <w:tcPr>
            <w:tcW w:w="1443" w:type="dxa"/>
            <w:vMerge/>
            <w:vAlign w:val="center"/>
          </w:tcPr>
          <w:p w14:paraId="328870D1" w14:textId="77777777" w:rsidR="00B50E82" w:rsidRPr="00BD363E" w:rsidRDefault="00B50E82" w:rsidP="00F71019">
            <w:pPr>
              <w:spacing w:after="0" w:line="240" w:lineRule="auto"/>
              <w:contextualSpacing/>
              <w:jc w:val="center"/>
              <w:rPr>
                <w:sz w:val="20"/>
                <w:szCs w:val="20"/>
              </w:rPr>
            </w:pPr>
          </w:p>
        </w:tc>
      </w:tr>
      <w:tr w:rsidR="00B50E82" w:rsidRPr="00BD363E" w14:paraId="37F05CC5" w14:textId="77777777" w:rsidTr="00C043BC">
        <w:tblPrEx>
          <w:jc w:val="left"/>
        </w:tblPrEx>
        <w:tc>
          <w:tcPr>
            <w:tcW w:w="410" w:type="dxa"/>
            <w:vMerge w:val="restart"/>
            <w:vAlign w:val="center"/>
          </w:tcPr>
          <w:p w14:paraId="7DA49FB0" w14:textId="77777777" w:rsidR="00B50E82" w:rsidRPr="00BD363E" w:rsidRDefault="00B50E82" w:rsidP="00287224">
            <w:pPr>
              <w:spacing w:after="0" w:line="240" w:lineRule="auto"/>
              <w:jc w:val="center"/>
              <w:rPr>
                <w:sz w:val="20"/>
                <w:szCs w:val="20"/>
              </w:rPr>
            </w:pPr>
            <w:r>
              <w:rPr>
                <w:sz w:val="20"/>
                <w:szCs w:val="20"/>
              </w:rPr>
              <w:t>9.</w:t>
            </w:r>
          </w:p>
        </w:tc>
        <w:tc>
          <w:tcPr>
            <w:tcW w:w="2068" w:type="dxa"/>
            <w:vMerge w:val="restart"/>
            <w:vAlign w:val="center"/>
          </w:tcPr>
          <w:p w14:paraId="2F8F0CAA" w14:textId="77777777" w:rsidR="00B50E82" w:rsidRPr="001D467C" w:rsidRDefault="00B50E82" w:rsidP="001D467C">
            <w:pPr>
              <w:spacing w:after="0" w:line="240" w:lineRule="auto"/>
              <w:contextualSpacing/>
              <w:jc w:val="center"/>
              <w:rPr>
                <w:rFonts w:cs="Calibri"/>
                <w:b/>
                <w:color w:val="000000"/>
                <w:sz w:val="20"/>
                <w:szCs w:val="20"/>
              </w:rPr>
            </w:pPr>
            <w:r w:rsidRPr="001D467C">
              <w:rPr>
                <w:rFonts w:cs="Calibri"/>
                <w:color w:val="000000"/>
                <w:sz w:val="20"/>
                <w:szCs w:val="20"/>
              </w:rPr>
              <w:t>Instrumenty planowania przestrzennego kreujące gospodarkę niskoemisyjną</w:t>
            </w:r>
          </w:p>
          <w:p w14:paraId="1DE594A0" w14:textId="77777777" w:rsidR="00B50E82" w:rsidRPr="00BD363E" w:rsidRDefault="00B50E82" w:rsidP="00287224">
            <w:pPr>
              <w:spacing w:after="0" w:line="240" w:lineRule="auto"/>
              <w:contextualSpacing/>
              <w:jc w:val="center"/>
              <w:rPr>
                <w:sz w:val="20"/>
                <w:szCs w:val="20"/>
              </w:rPr>
            </w:pPr>
          </w:p>
        </w:tc>
        <w:tc>
          <w:tcPr>
            <w:tcW w:w="2976" w:type="dxa"/>
            <w:vAlign w:val="center"/>
          </w:tcPr>
          <w:p w14:paraId="0B8380D1" w14:textId="77777777" w:rsidR="00B50E82" w:rsidRPr="00BD363E" w:rsidRDefault="00B50E82" w:rsidP="000263E2">
            <w:pPr>
              <w:spacing w:after="0" w:line="240" w:lineRule="auto"/>
              <w:contextualSpacing/>
              <w:jc w:val="center"/>
              <w:rPr>
                <w:sz w:val="20"/>
                <w:szCs w:val="20"/>
              </w:rPr>
            </w:pPr>
            <w:r>
              <w:rPr>
                <w:bCs/>
                <w:color w:val="333333"/>
                <w:sz w:val="20"/>
                <w:szCs w:val="20"/>
              </w:rPr>
              <w:t>Liczba wydanych decyzji o warunkach zabudowy lub decyzji środowiskowych lub decyzji pozwolenia na budowę dla przedsięwzięć budowy elektrowni słonecznych</w:t>
            </w:r>
          </w:p>
        </w:tc>
        <w:tc>
          <w:tcPr>
            <w:tcW w:w="2526" w:type="dxa"/>
            <w:vAlign w:val="center"/>
          </w:tcPr>
          <w:p w14:paraId="4EF1785D" w14:textId="77777777" w:rsidR="00B50E82" w:rsidRPr="00BD363E" w:rsidRDefault="00B50E82" w:rsidP="004D7790">
            <w:pPr>
              <w:spacing w:after="0" w:line="240" w:lineRule="auto"/>
              <w:ind w:left="-91" w:right="-56"/>
              <w:contextualSpacing/>
              <w:jc w:val="center"/>
              <w:rPr>
                <w:sz w:val="20"/>
                <w:szCs w:val="20"/>
              </w:rPr>
            </w:pPr>
            <w:r>
              <w:rPr>
                <w:sz w:val="20"/>
                <w:szCs w:val="20"/>
              </w:rPr>
              <w:t>co najmniej 1</w:t>
            </w:r>
          </w:p>
        </w:tc>
        <w:tc>
          <w:tcPr>
            <w:tcW w:w="1443" w:type="dxa"/>
            <w:vMerge w:val="restart"/>
            <w:vAlign w:val="center"/>
          </w:tcPr>
          <w:p w14:paraId="20A36898" w14:textId="77777777" w:rsidR="00B50E82" w:rsidRPr="00BD363E" w:rsidRDefault="00B50E82" w:rsidP="000263E2">
            <w:pPr>
              <w:spacing w:after="0" w:line="240" w:lineRule="auto"/>
              <w:contextualSpacing/>
              <w:jc w:val="center"/>
              <w:rPr>
                <w:sz w:val="20"/>
                <w:szCs w:val="20"/>
              </w:rPr>
            </w:pPr>
            <w:r w:rsidRPr="00BD363E">
              <w:rPr>
                <w:sz w:val="20"/>
                <w:szCs w:val="20"/>
              </w:rPr>
              <w:t xml:space="preserve">UG </w:t>
            </w:r>
            <w:r>
              <w:rPr>
                <w:sz w:val="20"/>
                <w:szCs w:val="20"/>
              </w:rPr>
              <w:t>Olszanka, Starostwo Powiatowe w Brzegu</w:t>
            </w:r>
          </w:p>
        </w:tc>
      </w:tr>
      <w:tr w:rsidR="00E02342" w:rsidRPr="00BD363E" w14:paraId="272C4141" w14:textId="77777777" w:rsidTr="00C043BC">
        <w:tblPrEx>
          <w:jc w:val="left"/>
        </w:tblPrEx>
        <w:tc>
          <w:tcPr>
            <w:tcW w:w="410" w:type="dxa"/>
            <w:vMerge/>
            <w:vAlign w:val="center"/>
          </w:tcPr>
          <w:p w14:paraId="1B23CB55" w14:textId="77777777" w:rsidR="00E02342" w:rsidRDefault="00E02342" w:rsidP="00287224">
            <w:pPr>
              <w:spacing w:after="0" w:line="240" w:lineRule="auto"/>
              <w:jc w:val="center"/>
              <w:rPr>
                <w:sz w:val="20"/>
                <w:szCs w:val="20"/>
              </w:rPr>
            </w:pPr>
          </w:p>
        </w:tc>
        <w:tc>
          <w:tcPr>
            <w:tcW w:w="2068" w:type="dxa"/>
            <w:vMerge/>
            <w:vAlign w:val="center"/>
          </w:tcPr>
          <w:p w14:paraId="473C4695" w14:textId="77777777" w:rsidR="00E02342" w:rsidRPr="001D467C" w:rsidRDefault="00E02342" w:rsidP="001D467C">
            <w:pPr>
              <w:spacing w:after="0" w:line="240" w:lineRule="auto"/>
              <w:contextualSpacing/>
              <w:jc w:val="center"/>
              <w:rPr>
                <w:rFonts w:cs="Calibri"/>
                <w:color w:val="000000"/>
                <w:sz w:val="20"/>
                <w:szCs w:val="20"/>
              </w:rPr>
            </w:pPr>
          </w:p>
        </w:tc>
        <w:tc>
          <w:tcPr>
            <w:tcW w:w="2976" w:type="dxa"/>
            <w:vAlign w:val="center"/>
          </w:tcPr>
          <w:p w14:paraId="6E6C9FA3" w14:textId="77777777" w:rsidR="00E02342" w:rsidRDefault="00E02342" w:rsidP="000263E2">
            <w:pPr>
              <w:spacing w:after="0" w:line="240" w:lineRule="auto"/>
              <w:contextualSpacing/>
              <w:jc w:val="center"/>
              <w:rPr>
                <w:bCs/>
                <w:color w:val="333333"/>
                <w:sz w:val="20"/>
                <w:szCs w:val="20"/>
              </w:rPr>
            </w:pPr>
            <w:r>
              <w:rPr>
                <w:bCs/>
                <w:color w:val="333333"/>
                <w:sz w:val="20"/>
                <w:szCs w:val="20"/>
              </w:rPr>
              <w:t>Wykonanie koncepcji zagospodarowania przestrzennego gminy (dla celów późniejszego wykonania miejscowego planu zagospodarowania przestrzennego)</w:t>
            </w:r>
          </w:p>
        </w:tc>
        <w:tc>
          <w:tcPr>
            <w:tcW w:w="2526" w:type="dxa"/>
            <w:vAlign w:val="center"/>
          </w:tcPr>
          <w:p w14:paraId="5835246D" w14:textId="77777777" w:rsidR="00E02342" w:rsidRDefault="00E02342" w:rsidP="004D7790">
            <w:pPr>
              <w:spacing w:after="0" w:line="240" w:lineRule="auto"/>
              <w:ind w:left="-91" w:right="-56"/>
              <w:contextualSpacing/>
              <w:jc w:val="center"/>
              <w:rPr>
                <w:sz w:val="20"/>
                <w:szCs w:val="20"/>
              </w:rPr>
            </w:pPr>
            <w:r>
              <w:rPr>
                <w:sz w:val="20"/>
                <w:szCs w:val="20"/>
              </w:rPr>
              <w:t>1 do roku 2020</w:t>
            </w:r>
          </w:p>
        </w:tc>
        <w:tc>
          <w:tcPr>
            <w:tcW w:w="1443" w:type="dxa"/>
            <w:vMerge/>
            <w:vAlign w:val="center"/>
          </w:tcPr>
          <w:p w14:paraId="09C35F50" w14:textId="77777777" w:rsidR="00E02342" w:rsidRPr="00BD363E" w:rsidRDefault="00E02342" w:rsidP="000263E2">
            <w:pPr>
              <w:spacing w:after="0" w:line="240" w:lineRule="auto"/>
              <w:contextualSpacing/>
              <w:jc w:val="center"/>
              <w:rPr>
                <w:sz w:val="20"/>
                <w:szCs w:val="20"/>
              </w:rPr>
            </w:pPr>
          </w:p>
        </w:tc>
      </w:tr>
      <w:tr w:rsidR="00B50E82" w:rsidRPr="00BD363E" w14:paraId="23914CBB" w14:textId="77777777" w:rsidTr="00C043BC">
        <w:tblPrEx>
          <w:jc w:val="left"/>
        </w:tblPrEx>
        <w:tc>
          <w:tcPr>
            <w:tcW w:w="410" w:type="dxa"/>
            <w:vMerge/>
            <w:vAlign w:val="center"/>
          </w:tcPr>
          <w:p w14:paraId="67D00F23" w14:textId="77777777" w:rsidR="00B50E82" w:rsidRDefault="00B50E82" w:rsidP="00F71019">
            <w:pPr>
              <w:spacing w:after="0" w:line="240" w:lineRule="auto"/>
              <w:jc w:val="center"/>
              <w:rPr>
                <w:sz w:val="20"/>
                <w:szCs w:val="20"/>
              </w:rPr>
            </w:pPr>
          </w:p>
        </w:tc>
        <w:tc>
          <w:tcPr>
            <w:tcW w:w="2068" w:type="dxa"/>
            <w:vMerge/>
            <w:vAlign w:val="center"/>
          </w:tcPr>
          <w:p w14:paraId="33E19838" w14:textId="77777777" w:rsidR="00B50E82" w:rsidRPr="00BD363E" w:rsidRDefault="00B50E82" w:rsidP="00F71019">
            <w:pPr>
              <w:spacing w:after="0" w:line="240" w:lineRule="auto"/>
              <w:contextualSpacing/>
              <w:jc w:val="center"/>
              <w:rPr>
                <w:rFonts w:cs="Calibri"/>
                <w:color w:val="000000"/>
                <w:sz w:val="20"/>
                <w:szCs w:val="20"/>
              </w:rPr>
            </w:pPr>
          </w:p>
        </w:tc>
        <w:tc>
          <w:tcPr>
            <w:tcW w:w="2976" w:type="dxa"/>
            <w:vAlign w:val="center"/>
          </w:tcPr>
          <w:p w14:paraId="70996266" w14:textId="77777777" w:rsidR="00B50E82" w:rsidRPr="00BD363E" w:rsidRDefault="00B50E82" w:rsidP="00F71019">
            <w:pPr>
              <w:spacing w:after="0" w:line="240" w:lineRule="auto"/>
              <w:contextualSpacing/>
              <w:jc w:val="center"/>
              <w:rPr>
                <w:bCs/>
                <w:color w:val="333333"/>
                <w:sz w:val="20"/>
                <w:szCs w:val="20"/>
              </w:rPr>
            </w:pPr>
            <w:r>
              <w:rPr>
                <w:bCs/>
                <w:color w:val="333333"/>
                <w:sz w:val="20"/>
                <w:szCs w:val="20"/>
              </w:rPr>
              <w:t>Redukcja zużycia energii finalnej</w:t>
            </w:r>
          </w:p>
        </w:tc>
        <w:tc>
          <w:tcPr>
            <w:tcW w:w="2526" w:type="dxa"/>
            <w:vAlign w:val="center"/>
          </w:tcPr>
          <w:p w14:paraId="4760DCE3" w14:textId="77777777" w:rsidR="00B50E82" w:rsidRPr="00BD363E" w:rsidRDefault="00B50E82" w:rsidP="00F71019">
            <w:pPr>
              <w:spacing w:after="0" w:line="240" w:lineRule="auto"/>
              <w:contextualSpacing/>
              <w:jc w:val="center"/>
              <w:rPr>
                <w:sz w:val="20"/>
                <w:szCs w:val="20"/>
              </w:rPr>
            </w:pPr>
            <w:r>
              <w:rPr>
                <w:sz w:val="20"/>
                <w:szCs w:val="20"/>
              </w:rPr>
              <w:t>1040 MWh</w:t>
            </w:r>
          </w:p>
        </w:tc>
        <w:tc>
          <w:tcPr>
            <w:tcW w:w="1443" w:type="dxa"/>
            <w:vMerge/>
            <w:vAlign w:val="center"/>
          </w:tcPr>
          <w:p w14:paraId="6A06D7CA" w14:textId="77777777" w:rsidR="00B50E82" w:rsidRPr="00BD363E" w:rsidRDefault="00B50E82" w:rsidP="00F71019">
            <w:pPr>
              <w:spacing w:after="0" w:line="240" w:lineRule="auto"/>
              <w:contextualSpacing/>
              <w:jc w:val="center"/>
              <w:rPr>
                <w:sz w:val="20"/>
                <w:szCs w:val="20"/>
              </w:rPr>
            </w:pPr>
          </w:p>
        </w:tc>
      </w:tr>
      <w:tr w:rsidR="00B50E82" w:rsidRPr="00BD363E" w14:paraId="7F38D7DA" w14:textId="77777777" w:rsidTr="00C043BC">
        <w:tblPrEx>
          <w:jc w:val="left"/>
        </w:tblPrEx>
        <w:trPr>
          <w:trHeight w:val="70"/>
        </w:trPr>
        <w:tc>
          <w:tcPr>
            <w:tcW w:w="410" w:type="dxa"/>
            <w:vMerge/>
            <w:vAlign w:val="center"/>
          </w:tcPr>
          <w:p w14:paraId="18396E70" w14:textId="77777777" w:rsidR="00B50E82" w:rsidRDefault="00B50E82" w:rsidP="00F71019">
            <w:pPr>
              <w:spacing w:after="0" w:line="240" w:lineRule="auto"/>
              <w:jc w:val="center"/>
              <w:rPr>
                <w:sz w:val="20"/>
                <w:szCs w:val="20"/>
              </w:rPr>
            </w:pPr>
          </w:p>
        </w:tc>
        <w:tc>
          <w:tcPr>
            <w:tcW w:w="2068" w:type="dxa"/>
            <w:vMerge/>
            <w:vAlign w:val="center"/>
          </w:tcPr>
          <w:p w14:paraId="6E4E839E" w14:textId="77777777" w:rsidR="00B50E82" w:rsidRPr="00BD363E" w:rsidRDefault="00B50E82" w:rsidP="00F71019">
            <w:pPr>
              <w:spacing w:after="0" w:line="240" w:lineRule="auto"/>
              <w:contextualSpacing/>
              <w:jc w:val="center"/>
              <w:rPr>
                <w:rFonts w:cs="Calibri"/>
                <w:color w:val="000000"/>
                <w:sz w:val="20"/>
                <w:szCs w:val="20"/>
              </w:rPr>
            </w:pPr>
          </w:p>
        </w:tc>
        <w:tc>
          <w:tcPr>
            <w:tcW w:w="2976" w:type="dxa"/>
            <w:vAlign w:val="center"/>
          </w:tcPr>
          <w:p w14:paraId="551C48CC" w14:textId="77777777" w:rsidR="00B50E82" w:rsidRPr="00BD363E" w:rsidRDefault="00B50E82" w:rsidP="00F71019">
            <w:pPr>
              <w:spacing w:after="0" w:line="240" w:lineRule="auto"/>
              <w:contextualSpacing/>
              <w:jc w:val="center"/>
              <w:rPr>
                <w:bCs/>
                <w:color w:val="333333"/>
                <w:sz w:val="20"/>
                <w:szCs w:val="20"/>
              </w:rPr>
            </w:pPr>
            <w:r>
              <w:rPr>
                <w:bCs/>
                <w:color w:val="333333"/>
                <w:sz w:val="20"/>
                <w:szCs w:val="20"/>
              </w:rPr>
              <w:t>Ograniczenie emisji CO</w:t>
            </w:r>
            <w:r>
              <w:rPr>
                <w:bCs/>
                <w:color w:val="333333"/>
                <w:sz w:val="20"/>
                <w:szCs w:val="20"/>
                <w:vertAlign w:val="subscript"/>
              </w:rPr>
              <w:t>2</w:t>
            </w:r>
          </w:p>
        </w:tc>
        <w:tc>
          <w:tcPr>
            <w:tcW w:w="2526" w:type="dxa"/>
            <w:vAlign w:val="center"/>
          </w:tcPr>
          <w:p w14:paraId="39219273" w14:textId="77777777" w:rsidR="00B50E82" w:rsidRPr="00BD363E" w:rsidRDefault="00B50E82" w:rsidP="00F71019">
            <w:pPr>
              <w:spacing w:after="0" w:line="240" w:lineRule="auto"/>
              <w:contextualSpacing/>
              <w:jc w:val="center"/>
              <w:rPr>
                <w:sz w:val="20"/>
                <w:szCs w:val="20"/>
              </w:rPr>
            </w:pPr>
            <w:r>
              <w:rPr>
                <w:sz w:val="20"/>
                <w:szCs w:val="20"/>
              </w:rPr>
              <w:t>844,48 Mg</w:t>
            </w:r>
          </w:p>
        </w:tc>
        <w:tc>
          <w:tcPr>
            <w:tcW w:w="1443" w:type="dxa"/>
            <w:vMerge/>
            <w:vAlign w:val="center"/>
          </w:tcPr>
          <w:p w14:paraId="57FC2589" w14:textId="77777777" w:rsidR="00B50E82" w:rsidRPr="00BD363E" w:rsidRDefault="00B50E82" w:rsidP="00F71019">
            <w:pPr>
              <w:spacing w:after="0" w:line="240" w:lineRule="auto"/>
              <w:contextualSpacing/>
              <w:jc w:val="center"/>
              <w:rPr>
                <w:sz w:val="20"/>
                <w:szCs w:val="20"/>
              </w:rPr>
            </w:pPr>
          </w:p>
        </w:tc>
      </w:tr>
      <w:tr w:rsidR="00B50E82" w:rsidRPr="00BD363E" w14:paraId="29A900A7" w14:textId="77777777" w:rsidTr="00C043BC">
        <w:tblPrEx>
          <w:jc w:val="left"/>
        </w:tblPrEx>
        <w:trPr>
          <w:trHeight w:val="70"/>
        </w:trPr>
        <w:tc>
          <w:tcPr>
            <w:tcW w:w="410" w:type="dxa"/>
            <w:vMerge w:val="restart"/>
            <w:vAlign w:val="center"/>
          </w:tcPr>
          <w:p w14:paraId="42BDB34B" w14:textId="77777777" w:rsidR="00B50E82" w:rsidRDefault="00B50E82" w:rsidP="00574724">
            <w:pPr>
              <w:spacing w:after="0" w:line="240" w:lineRule="auto"/>
              <w:jc w:val="center"/>
              <w:rPr>
                <w:sz w:val="20"/>
                <w:szCs w:val="20"/>
              </w:rPr>
            </w:pPr>
            <w:r>
              <w:rPr>
                <w:sz w:val="20"/>
                <w:szCs w:val="20"/>
              </w:rPr>
              <w:t>10.</w:t>
            </w:r>
          </w:p>
        </w:tc>
        <w:tc>
          <w:tcPr>
            <w:tcW w:w="2068" w:type="dxa"/>
            <w:vMerge w:val="restart"/>
            <w:vAlign w:val="center"/>
          </w:tcPr>
          <w:p w14:paraId="029409B5" w14:textId="77777777" w:rsidR="00B50E82" w:rsidRPr="00BD363E" w:rsidRDefault="00B50E82" w:rsidP="006D53A4">
            <w:pPr>
              <w:spacing w:after="0" w:line="240" w:lineRule="auto"/>
              <w:contextualSpacing/>
              <w:jc w:val="center"/>
              <w:rPr>
                <w:rFonts w:cs="Calibri"/>
                <w:color w:val="000000"/>
                <w:sz w:val="20"/>
                <w:szCs w:val="20"/>
              </w:rPr>
            </w:pPr>
            <w:r>
              <w:rPr>
                <w:rFonts w:cs="Calibri"/>
                <w:color w:val="000000"/>
                <w:sz w:val="20"/>
                <w:szCs w:val="20"/>
              </w:rPr>
              <w:t>Wskaźniki realizacji celów strategicznych PGN</w:t>
            </w:r>
          </w:p>
        </w:tc>
        <w:tc>
          <w:tcPr>
            <w:tcW w:w="2976" w:type="dxa"/>
            <w:vAlign w:val="center"/>
          </w:tcPr>
          <w:p w14:paraId="044526D8" w14:textId="77777777" w:rsidR="00B50E82" w:rsidRPr="005C4308" w:rsidRDefault="00B50E82" w:rsidP="006D53A4">
            <w:pPr>
              <w:spacing w:after="0" w:line="240" w:lineRule="auto"/>
              <w:contextualSpacing/>
              <w:jc w:val="center"/>
              <w:rPr>
                <w:bCs/>
                <w:color w:val="333333"/>
                <w:sz w:val="20"/>
                <w:szCs w:val="20"/>
              </w:rPr>
            </w:pPr>
            <w:r>
              <w:rPr>
                <w:bCs/>
                <w:color w:val="333333"/>
                <w:sz w:val="20"/>
                <w:szCs w:val="20"/>
              </w:rPr>
              <w:t>Redukcja emisji CO</w:t>
            </w:r>
            <w:r>
              <w:rPr>
                <w:bCs/>
                <w:color w:val="333333"/>
                <w:sz w:val="20"/>
                <w:szCs w:val="20"/>
                <w:vertAlign w:val="subscript"/>
              </w:rPr>
              <w:t>2</w:t>
            </w:r>
            <w:r>
              <w:rPr>
                <w:bCs/>
                <w:color w:val="333333"/>
                <w:sz w:val="20"/>
                <w:szCs w:val="20"/>
              </w:rPr>
              <w:t xml:space="preserve"> w okresie obowiązywania Planu [liczbowo]</w:t>
            </w:r>
          </w:p>
        </w:tc>
        <w:tc>
          <w:tcPr>
            <w:tcW w:w="2526" w:type="dxa"/>
            <w:vAlign w:val="center"/>
          </w:tcPr>
          <w:p w14:paraId="6BEFE7E3" w14:textId="77777777" w:rsidR="00B50E82" w:rsidRPr="00287224" w:rsidRDefault="00B50E82" w:rsidP="006D53A4">
            <w:pPr>
              <w:spacing w:after="0" w:line="240" w:lineRule="auto"/>
              <w:contextualSpacing/>
              <w:jc w:val="center"/>
              <w:rPr>
                <w:sz w:val="20"/>
                <w:szCs w:val="20"/>
              </w:rPr>
            </w:pPr>
            <w:r>
              <w:rPr>
                <w:sz w:val="20"/>
                <w:szCs w:val="20"/>
              </w:rPr>
              <w:t>1382,66</w:t>
            </w:r>
            <w:r w:rsidRPr="00287224">
              <w:rPr>
                <w:sz w:val="20"/>
                <w:szCs w:val="20"/>
              </w:rPr>
              <w:t xml:space="preserve"> Mg</w:t>
            </w:r>
          </w:p>
        </w:tc>
        <w:tc>
          <w:tcPr>
            <w:tcW w:w="1443" w:type="dxa"/>
            <w:vMerge w:val="restart"/>
            <w:vAlign w:val="center"/>
          </w:tcPr>
          <w:p w14:paraId="6D9FE1DE" w14:textId="77777777" w:rsidR="00B50E82" w:rsidRPr="00BD363E" w:rsidRDefault="00B50E82" w:rsidP="006D53A4">
            <w:pPr>
              <w:spacing w:after="0" w:line="240" w:lineRule="auto"/>
              <w:contextualSpacing/>
              <w:jc w:val="center"/>
              <w:rPr>
                <w:sz w:val="20"/>
                <w:szCs w:val="20"/>
              </w:rPr>
            </w:pPr>
            <w:r w:rsidRPr="00BD363E">
              <w:rPr>
                <w:sz w:val="20"/>
                <w:szCs w:val="20"/>
              </w:rPr>
              <w:t xml:space="preserve">UG </w:t>
            </w:r>
            <w:r>
              <w:rPr>
                <w:sz w:val="20"/>
                <w:szCs w:val="20"/>
              </w:rPr>
              <w:t>Olszanka</w:t>
            </w:r>
          </w:p>
        </w:tc>
      </w:tr>
      <w:tr w:rsidR="00B50E82" w:rsidRPr="00BD363E" w14:paraId="543196F8" w14:textId="77777777" w:rsidTr="00C043BC">
        <w:tblPrEx>
          <w:jc w:val="left"/>
        </w:tblPrEx>
        <w:trPr>
          <w:trHeight w:val="70"/>
        </w:trPr>
        <w:tc>
          <w:tcPr>
            <w:tcW w:w="410" w:type="dxa"/>
            <w:vMerge/>
            <w:vAlign w:val="center"/>
          </w:tcPr>
          <w:p w14:paraId="538ADC03" w14:textId="77777777" w:rsidR="00B50E82" w:rsidRDefault="00B50E82" w:rsidP="006D53A4">
            <w:pPr>
              <w:spacing w:after="0" w:line="240" w:lineRule="auto"/>
              <w:jc w:val="center"/>
              <w:rPr>
                <w:sz w:val="20"/>
                <w:szCs w:val="20"/>
              </w:rPr>
            </w:pPr>
          </w:p>
        </w:tc>
        <w:tc>
          <w:tcPr>
            <w:tcW w:w="2068" w:type="dxa"/>
            <w:vMerge/>
            <w:vAlign w:val="center"/>
          </w:tcPr>
          <w:p w14:paraId="112734A9" w14:textId="77777777" w:rsidR="00B50E82" w:rsidRPr="00BD363E" w:rsidRDefault="00B50E82" w:rsidP="006D53A4">
            <w:pPr>
              <w:spacing w:after="0" w:line="240" w:lineRule="auto"/>
              <w:contextualSpacing/>
              <w:jc w:val="center"/>
              <w:rPr>
                <w:rFonts w:cs="Calibri"/>
                <w:color w:val="000000"/>
                <w:sz w:val="20"/>
                <w:szCs w:val="20"/>
              </w:rPr>
            </w:pPr>
          </w:p>
        </w:tc>
        <w:tc>
          <w:tcPr>
            <w:tcW w:w="2976" w:type="dxa"/>
            <w:vAlign w:val="center"/>
          </w:tcPr>
          <w:p w14:paraId="281BFB82" w14:textId="77777777" w:rsidR="00B50E82" w:rsidRDefault="00B50E82" w:rsidP="006D53A4">
            <w:pPr>
              <w:spacing w:after="0" w:line="240" w:lineRule="auto"/>
              <w:contextualSpacing/>
              <w:jc w:val="center"/>
              <w:rPr>
                <w:bCs/>
                <w:color w:val="333333"/>
                <w:sz w:val="20"/>
                <w:szCs w:val="20"/>
              </w:rPr>
            </w:pPr>
            <w:r>
              <w:rPr>
                <w:bCs/>
                <w:color w:val="333333"/>
                <w:sz w:val="20"/>
                <w:szCs w:val="20"/>
              </w:rPr>
              <w:t>Redukcja emisji CO</w:t>
            </w:r>
            <w:r>
              <w:rPr>
                <w:bCs/>
                <w:color w:val="333333"/>
                <w:sz w:val="20"/>
                <w:szCs w:val="20"/>
                <w:vertAlign w:val="subscript"/>
              </w:rPr>
              <w:t>2</w:t>
            </w:r>
            <w:r>
              <w:rPr>
                <w:bCs/>
                <w:color w:val="333333"/>
                <w:sz w:val="20"/>
                <w:szCs w:val="20"/>
              </w:rPr>
              <w:t xml:space="preserve"> w okresie obowiązywania Planu [% w stosunku do roku bazowego]</w:t>
            </w:r>
          </w:p>
        </w:tc>
        <w:tc>
          <w:tcPr>
            <w:tcW w:w="2526" w:type="dxa"/>
            <w:vAlign w:val="center"/>
          </w:tcPr>
          <w:p w14:paraId="548C61F9" w14:textId="77777777" w:rsidR="00B50E82" w:rsidRPr="00287224" w:rsidRDefault="00B50E82" w:rsidP="006D53A4">
            <w:pPr>
              <w:spacing w:after="0" w:line="240" w:lineRule="auto"/>
              <w:contextualSpacing/>
              <w:jc w:val="center"/>
              <w:rPr>
                <w:sz w:val="20"/>
                <w:szCs w:val="20"/>
              </w:rPr>
            </w:pPr>
            <w:r>
              <w:rPr>
                <w:sz w:val="20"/>
                <w:szCs w:val="20"/>
              </w:rPr>
              <w:t>8,2</w:t>
            </w:r>
            <w:r w:rsidRPr="00287224">
              <w:rPr>
                <w:sz w:val="20"/>
                <w:szCs w:val="20"/>
              </w:rPr>
              <w:t>%</w:t>
            </w:r>
          </w:p>
        </w:tc>
        <w:tc>
          <w:tcPr>
            <w:tcW w:w="1443" w:type="dxa"/>
            <w:vMerge/>
            <w:vAlign w:val="center"/>
          </w:tcPr>
          <w:p w14:paraId="28976CB1" w14:textId="77777777" w:rsidR="00B50E82" w:rsidRPr="00BD363E" w:rsidRDefault="00B50E82" w:rsidP="006D53A4">
            <w:pPr>
              <w:spacing w:after="0" w:line="240" w:lineRule="auto"/>
              <w:contextualSpacing/>
              <w:jc w:val="center"/>
              <w:rPr>
                <w:sz w:val="20"/>
                <w:szCs w:val="20"/>
              </w:rPr>
            </w:pPr>
          </w:p>
        </w:tc>
      </w:tr>
      <w:tr w:rsidR="00B50E82" w:rsidRPr="00BD363E" w14:paraId="55A4BD2D" w14:textId="77777777" w:rsidTr="00C043BC">
        <w:tblPrEx>
          <w:jc w:val="left"/>
        </w:tblPrEx>
        <w:trPr>
          <w:trHeight w:val="70"/>
        </w:trPr>
        <w:tc>
          <w:tcPr>
            <w:tcW w:w="410" w:type="dxa"/>
            <w:vMerge/>
            <w:vAlign w:val="center"/>
          </w:tcPr>
          <w:p w14:paraId="0D798BAD" w14:textId="77777777" w:rsidR="00B50E82" w:rsidRDefault="00B50E82" w:rsidP="006D53A4">
            <w:pPr>
              <w:spacing w:after="0" w:line="240" w:lineRule="auto"/>
              <w:jc w:val="center"/>
              <w:rPr>
                <w:sz w:val="20"/>
                <w:szCs w:val="20"/>
              </w:rPr>
            </w:pPr>
          </w:p>
        </w:tc>
        <w:tc>
          <w:tcPr>
            <w:tcW w:w="2068" w:type="dxa"/>
            <w:vMerge/>
            <w:vAlign w:val="center"/>
          </w:tcPr>
          <w:p w14:paraId="0AF02EB0" w14:textId="77777777" w:rsidR="00B50E82" w:rsidRPr="00BD363E" w:rsidRDefault="00B50E82" w:rsidP="006D53A4">
            <w:pPr>
              <w:spacing w:after="0" w:line="240" w:lineRule="auto"/>
              <w:contextualSpacing/>
              <w:jc w:val="center"/>
              <w:rPr>
                <w:rFonts w:cs="Calibri"/>
                <w:color w:val="000000"/>
                <w:sz w:val="20"/>
                <w:szCs w:val="20"/>
              </w:rPr>
            </w:pPr>
          </w:p>
        </w:tc>
        <w:tc>
          <w:tcPr>
            <w:tcW w:w="2976" w:type="dxa"/>
            <w:vAlign w:val="center"/>
          </w:tcPr>
          <w:p w14:paraId="3B3BCA50" w14:textId="77777777" w:rsidR="00B50E82" w:rsidRDefault="00B50E82" w:rsidP="006D53A4">
            <w:pPr>
              <w:spacing w:after="0" w:line="240" w:lineRule="auto"/>
              <w:contextualSpacing/>
              <w:jc w:val="center"/>
              <w:rPr>
                <w:bCs/>
                <w:color w:val="333333"/>
                <w:sz w:val="20"/>
                <w:szCs w:val="20"/>
              </w:rPr>
            </w:pPr>
            <w:r>
              <w:rPr>
                <w:bCs/>
                <w:color w:val="333333"/>
                <w:sz w:val="20"/>
                <w:szCs w:val="20"/>
              </w:rPr>
              <w:t>Redukcja zużycia energii finalnej w okresie obowiązywania Planu [liczbowo]</w:t>
            </w:r>
          </w:p>
        </w:tc>
        <w:tc>
          <w:tcPr>
            <w:tcW w:w="2526" w:type="dxa"/>
            <w:vAlign w:val="center"/>
          </w:tcPr>
          <w:p w14:paraId="7FCD37A0" w14:textId="77777777" w:rsidR="00B50E82" w:rsidRPr="00287224" w:rsidRDefault="00B50E82" w:rsidP="006D53A4">
            <w:pPr>
              <w:spacing w:after="0" w:line="240" w:lineRule="auto"/>
              <w:contextualSpacing/>
              <w:jc w:val="center"/>
              <w:rPr>
                <w:sz w:val="20"/>
                <w:szCs w:val="20"/>
              </w:rPr>
            </w:pPr>
            <w:r>
              <w:rPr>
                <w:sz w:val="20"/>
                <w:szCs w:val="20"/>
              </w:rPr>
              <w:t>2096,51</w:t>
            </w:r>
            <w:r w:rsidRPr="00287224">
              <w:rPr>
                <w:sz w:val="20"/>
                <w:szCs w:val="20"/>
              </w:rPr>
              <w:t xml:space="preserve"> MWh</w:t>
            </w:r>
          </w:p>
        </w:tc>
        <w:tc>
          <w:tcPr>
            <w:tcW w:w="1443" w:type="dxa"/>
            <w:vMerge/>
            <w:vAlign w:val="center"/>
          </w:tcPr>
          <w:p w14:paraId="7EDBE9C9" w14:textId="77777777" w:rsidR="00B50E82" w:rsidRPr="00BD363E" w:rsidRDefault="00B50E82" w:rsidP="006D53A4">
            <w:pPr>
              <w:spacing w:after="0" w:line="240" w:lineRule="auto"/>
              <w:contextualSpacing/>
              <w:jc w:val="center"/>
              <w:rPr>
                <w:sz w:val="20"/>
                <w:szCs w:val="20"/>
              </w:rPr>
            </w:pPr>
          </w:p>
        </w:tc>
      </w:tr>
      <w:tr w:rsidR="00B50E82" w:rsidRPr="00BD363E" w14:paraId="5CBD3633" w14:textId="77777777" w:rsidTr="00C043BC">
        <w:tblPrEx>
          <w:jc w:val="left"/>
        </w:tblPrEx>
        <w:trPr>
          <w:trHeight w:val="70"/>
        </w:trPr>
        <w:tc>
          <w:tcPr>
            <w:tcW w:w="410" w:type="dxa"/>
            <w:vMerge/>
            <w:vAlign w:val="center"/>
          </w:tcPr>
          <w:p w14:paraId="2BFA5C9D" w14:textId="77777777" w:rsidR="00B50E82" w:rsidRDefault="00B50E82" w:rsidP="006D53A4">
            <w:pPr>
              <w:spacing w:after="0" w:line="240" w:lineRule="auto"/>
              <w:jc w:val="center"/>
              <w:rPr>
                <w:sz w:val="20"/>
                <w:szCs w:val="20"/>
              </w:rPr>
            </w:pPr>
          </w:p>
        </w:tc>
        <w:tc>
          <w:tcPr>
            <w:tcW w:w="2068" w:type="dxa"/>
            <w:vMerge/>
            <w:vAlign w:val="center"/>
          </w:tcPr>
          <w:p w14:paraId="3EBFB0C7" w14:textId="77777777" w:rsidR="00B50E82" w:rsidRPr="00BD363E" w:rsidRDefault="00B50E82" w:rsidP="006D53A4">
            <w:pPr>
              <w:spacing w:after="0" w:line="240" w:lineRule="auto"/>
              <w:contextualSpacing/>
              <w:jc w:val="center"/>
              <w:rPr>
                <w:rFonts w:cs="Calibri"/>
                <w:color w:val="000000"/>
                <w:sz w:val="20"/>
                <w:szCs w:val="20"/>
              </w:rPr>
            </w:pPr>
          </w:p>
        </w:tc>
        <w:tc>
          <w:tcPr>
            <w:tcW w:w="2976" w:type="dxa"/>
            <w:vAlign w:val="center"/>
          </w:tcPr>
          <w:p w14:paraId="5AED8F8B" w14:textId="77777777" w:rsidR="00B50E82" w:rsidRDefault="00B50E82" w:rsidP="006D53A4">
            <w:pPr>
              <w:spacing w:after="0" w:line="240" w:lineRule="auto"/>
              <w:contextualSpacing/>
              <w:jc w:val="center"/>
              <w:rPr>
                <w:bCs/>
                <w:color w:val="333333"/>
                <w:sz w:val="20"/>
                <w:szCs w:val="20"/>
              </w:rPr>
            </w:pPr>
            <w:r>
              <w:rPr>
                <w:bCs/>
                <w:color w:val="333333"/>
                <w:sz w:val="20"/>
                <w:szCs w:val="20"/>
              </w:rPr>
              <w:t>Redukcja zużycia energii finalnej w okresie obowiązywania Planu [% w stosunku do roku bazowego]</w:t>
            </w:r>
          </w:p>
        </w:tc>
        <w:tc>
          <w:tcPr>
            <w:tcW w:w="2526" w:type="dxa"/>
            <w:vAlign w:val="center"/>
          </w:tcPr>
          <w:p w14:paraId="66A8ABC0" w14:textId="77777777" w:rsidR="00B50E82" w:rsidRPr="00287224" w:rsidRDefault="00B50E82" w:rsidP="006D53A4">
            <w:pPr>
              <w:spacing w:after="0" w:line="240" w:lineRule="auto"/>
              <w:contextualSpacing/>
              <w:jc w:val="center"/>
              <w:rPr>
                <w:sz w:val="20"/>
                <w:szCs w:val="20"/>
              </w:rPr>
            </w:pPr>
            <w:r>
              <w:rPr>
                <w:sz w:val="20"/>
                <w:szCs w:val="20"/>
              </w:rPr>
              <w:t>4,9</w:t>
            </w:r>
            <w:r w:rsidRPr="00287224">
              <w:rPr>
                <w:sz w:val="20"/>
                <w:szCs w:val="20"/>
              </w:rPr>
              <w:t>%</w:t>
            </w:r>
          </w:p>
        </w:tc>
        <w:tc>
          <w:tcPr>
            <w:tcW w:w="1443" w:type="dxa"/>
            <w:vMerge/>
            <w:vAlign w:val="center"/>
          </w:tcPr>
          <w:p w14:paraId="6FD1BFEF" w14:textId="77777777" w:rsidR="00B50E82" w:rsidRPr="00BD363E" w:rsidRDefault="00B50E82" w:rsidP="006D53A4">
            <w:pPr>
              <w:spacing w:after="0" w:line="240" w:lineRule="auto"/>
              <w:contextualSpacing/>
              <w:jc w:val="center"/>
              <w:rPr>
                <w:sz w:val="20"/>
                <w:szCs w:val="20"/>
              </w:rPr>
            </w:pPr>
          </w:p>
        </w:tc>
      </w:tr>
      <w:tr w:rsidR="00B50E82" w:rsidRPr="00BD363E" w14:paraId="018F916A" w14:textId="77777777" w:rsidTr="00C043BC">
        <w:tblPrEx>
          <w:jc w:val="left"/>
        </w:tblPrEx>
        <w:trPr>
          <w:trHeight w:val="70"/>
        </w:trPr>
        <w:tc>
          <w:tcPr>
            <w:tcW w:w="410" w:type="dxa"/>
            <w:vMerge/>
            <w:vAlign w:val="center"/>
          </w:tcPr>
          <w:p w14:paraId="61D51E76" w14:textId="77777777" w:rsidR="00B50E82" w:rsidRDefault="00B50E82" w:rsidP="006D53A4">
            <w:pPr>
              <w:spacing w:after="0" w:line="240" w:lineRule="auto"/>
              <w:jc w:val="center"/>
              <w:rPr>
                <w:sz w:val="20"/>
                <w:szCs w:val="20"/>
              </w:rPr>
            </w:pPr>
          </w:p>
        </w:tc>
        <w:tc>
          <w:tcPr>
            <w:tcW w:w="2068" w:type="dxa"/>
            <w:vMerge/>
            <w:vAlign w:val="center"/>
          </w:tcPr>
          <w:p w14:paraId="47FE9033" w14:textId="77777777" w:rsidR="00B50E82" w:rsidRPr="00BD363E" w:rsidRDefault="00B50E82" w:rsidP="006D53A4">
            <w:pPr>
              <w:spacing w:after="0" w:line="240" w:lineRule="auto"/>
              <w:contextualSpacing/>
              <w:jc w:val="center"/>
              <w:rPr>
                <w:rFonts w:cs="Calibri"/>
                <w:color w:val="000000"/>
                <w:sz w:val="20"/>
                <w:szCs w:val="20"/>
              </w:rPr>
            </w:pPr>
          </w:p>
        </w:tc>
        <w:tc>
          <w:tcPr>
            <w:tcW w:w="2976" w:type="dxa"/>
            <w:vAlign w:val="center"/>
          </w:tcPr>
          <w:p w14:paraId="0BEECD9F" w14:textId="77777777" w:rsidR="00B50E82" w:rsidRDefault="00B50E82" w:rsidP="006D53A4">
            <w:pPr>
              <w:spacing w:after="0" w:line="240" w:lineRule="auto"/>
              <w:contextualSpacing/>
              <w:jc w:val="center"/>
              <w:rPr>
                <w:bCs/>
                <w:color w:val="333333"/>
                <w:sz w:val="20"/>
                <w:szCs w:val="20"/>
              </w:rPr>
            </w:pPr>
            <w:r>
              <w:rPr>
                <w:bCs/>
                <w:color w:val="333333"/>
                <w:sz w:val="20"/>
                <w:szCs w:val="20"/>
              </w:rPr>
              <w:t>Z</w:t>
            </w:r>
            <w:r w:rsidRPr="005C4308">
              <w:rPr>
                <w:bCs/>
                <w:color w:val="333333"/>
                <w:sz w:val="20"/>
                <w:szCs w:val="20"/>
              </w:rPr>
              <w:t xml:space="preserve">większenie udziału energii pochodzącej z </w:t>
            </w:r>
            <w:r>
              <w:rPr>
                <w:bCs/>
                <w:color w:val="333333"/>
                <w:sz w:val="20"/>
                <w:szCs w:val="20"/>
              </w:rPr>
              <w:t>OZE</w:t>
            </w:r>
            <w:r w:rsidRPr="005C4308">
              <w:rPr>
                <w:bCs/>
                <w:color w:val="333333"/>
                <w:sz w:val="20"/>
                <w:szCs w:val="20"/>
              </w:rPr>
              <w:t xml:space="preserve"> w zużyciu energii </w:t>
            </w:r>
            <w:r>
              <w:rPr>
                <w:bCs/>
                <w:color w:val="333333"/>
                <w:sz w:val="20"/>
                <w:szCs w:val="20"/>
              </w:rPr>
              <w:t>finalnej w okresie obowiązywania Planu [liczbowo]</w:t>
            </w:r>
          </w:p>
        </w:tc>
        <w:tc>
          <w:tcPr>
            <w:tcW w:w="2526" w:type="dxa"/>
            <w:vAlign w:val="center"/>
          </w:tcPr>
          <w:p w14:paraId="6352FF1D" w14:textId="77777777" w:rsidR="00B50E82" w:rsidRPr="00287224" w:rsidRDefault="00B50E82" w:rsidP="006D53A4">
            <w:pPr>
              <w:spacing w:after="0" w:line="240" w:lineRule="auto"/>
              <w:contextualSpacing/>
              <w:jc w:val="center"/>
              <w:rPr>
                <w:sz w:val="20"/>
                <w:szCs w:val="20"/>
              </w:rPr>
            </w:pPr>
            <w:r>
              <w:rPr>
                <w:sz w:val="20"/>
                <w:szCs w:val="20"/>
              </w:rPr>
              <w:t>1126,43</w:t>
            </w:r>
            <w:r w:rsidRPr="00287224">
              <w:rPr>
                <w:sz w:val="20"/>
                <w:szCs w:val="20"/>
              </w:rPr>
              <w:t xml:space="preserve"> MWh</w:t>
            </w:r>
          </w:p>
        </w:tc>
        <w:tc>
          <w:tcPr>
            <w:tcW w:w="1443" w:type="dxa"/>
            <w:vMerge/>
            <w:vAlign w:val="center"/>
          </w:tcPr>
          <w:p w14:paraId="0211D7C7" w14:textId="77777777" w:rsidR="00B50E82" w:rsidRPr="00BD363E" w:rsidRDefault="00B50E82" w:rsidP="006D53A4">
            <w:pPr>
              <w:spacing w:after="0" w:line="240" w:lineRule="auto"/>
              <w:contextualSpacing/>
              <w:jc w:val="center"/>
              <w:rPr>
                <w:sz w:val="20"/>
                <w:szCs w:val="20"/>
              </w:rPr>
            </w:pPr>
          </w:p>
        </w:tc>
      </w:tr>
      <w:tr w:rsidR="00B50E82" w:rsidRPr="00BD363E" w14:paraId="0972E695" w14:textId="77777777" w:rsidTr="00C043BC">
        <w:tblPrEx>
          <w:jc w:val="left"/>
        </w:tblPrEx>
        <w:trPr>
          <w:trHeight w:val="70"/>
        </w:trPr>
        <w:tc>
          <w:tcPr>
            <w:tcW w:w="410" w:type="dxa"/>
            <w:vMerge/>
            <w:vAlign w:val="center"/>
          </w:tcPr>
          <w:p w14:paraId="7BCA31C0" w14:textId="77777777" w:rsidR="00B50E82" w:rsidRDefault="00B50E82" w:rsidP="006D53A4">
            <w:pPr>
              <w:spacing w:after="0" w:line="240" w:lineRule="auto"/>
              <w:jc w:val="center"/>
              <w:rPr>
                <w:sz w:val="20"/>
                <w:szCs w:val="20"/>
              </w:rPr>
            </w:pPr>
          </w:p>
        </w:tc>
        <w:tc>
          <w:tcPr>
            <w:tcW w:w="2068" w:type="dxa"/>
            <w:vMerge/>
            <w:vAlign w:val="center"/>
          </w:tcPr>
          <w:p w14:paraId="16E383F7" w14:textId="77777777" w:rsidR="00B50E82" w:rsidRPr="00BD363E" w:rsidRDefault="00B50E82" w:rsidP="006D53A4">
            <w:pPr>
              <w:spacing w:after="0" w:line="240" w:lineRule="auto"/>
              <w:contextualSpacing/>
              <w:jc w:val="center"/>
              <w:rPr>
                <w:rFonts w:cs="Calibri"/>
                <w:color w:val="000000"/>
                <w:sz w:val="20"/>
                <w:szCs w:val="20"/>
              </w:rPr>
            </w:pPr>
          </w:p>
        </w:tc>
        <w:tc>
          <w:tcPr>
            <w:tcW w:w="2976" w:type="dxa"/>
            <w:vAlign w:val="center"/>
          </w:tcPr>
          <w:p w14:paraId="314A4CB5" w14:textId="77777777" w:rsidR="00B50E82" w:rsidRDefault="00B50E82" w:rsidP="00074D41">
            <w:pPr>
              <w:spacing w:after="0" w:line="240" w:lineRule="auto"/>
              <w:contextualSpacing/>
              <w:jc w:val="center"/>
              <w:rPr>
                <w:bCs/>
                <w:color w:val="333333"/>
                <w:sz w:val="20"/>
                <w:szCs w:val="20"/>
              </w:rPr>
            </w:pPr>
            <w:r>
              <w:rPr>
                <w:bCs/>
                <w:color w:val="333333"/>
                <w:sz w:val="20"/>
                <w:szCs w:val="20"/>
              </w:rPr>
              <w:t>Z</w:t>
            </w:r>
            <w:r w:rsidRPr="005C4308">
              <w:rPr>
                <w:bCs/>
                <w:color w:val="333333"/>
                <w:sz w:val="20"/>
                <w:szCs w:val="20"/>
              </w:rPr>
              <w:t xml:space="preserve">większenie udziału energii pochodzącej z </w:t>
            </w:r>
            <w:r>
              <w:rPr>
                <w:bCs/>
                <w:color w:val="333333"/>
                <w:sz w:val="20"/>
                <w:szCs w:val="20"/>
              </w:rPr>
              <w:t>OZE</w:t>
            </w:r>
            <w:r w:rsidRPr="005C4308">
              <w:rPr>
                <w:bCs/>
                <w:color w:val="333333"/>
                <w:sz w:val="20"/>
                <w:szCs w:val="20"/>
              </w:rPr>
              <w:t xml:space="preserve"> w zużyciu energii </w:t>
            </w:r>
            <w:r>
              <w:rPr>
                <w:bCs/>
                <w:color w:val="333333"/>
                <w:sz w:val="20"/>
                <w:szCs w:val="20"/>
              </w:rPr>
              <w:t>finalnej w okresie obowiązywania Planu [%]</w:t>
            </w:r>
          </w:p>
        </w:tc>
        <w:tc>
          <w:tcPr>
            <w:tcW w:w="2526" w:type="dxa"/>
            <w:vAlign w:val="center"/>
          </w:tcPr>
          <w:p w14:paraId="0A6D9B84" w14:textId="77777777" w:rsidR="00B50E82" w:rsidRPr="00287224" w:rsidRDefault="00B50E82" w:rsidP="006D53A4">
            <w:pPr>
              <w:spacing w:after="0" w:line="240" w:lineRule="auto"/>
              <w:contextualSpacing/>
              <w:jc w:val="center"/>
              <w:rPr>
                <w:sz w:val="20"/>
                <w:szCs w:val="20"/>
              </w:rPr>
            </w:pPr>
            <w:r>
              <w:rPr>
                <w:sz w:val="20"/>
                <w:szCs w:val="20"/>
              </w:rPr>
              <w:t>do 3,2%</w:t>
            </w:r>
          </w:p>
        </w:tc>
        <w:tc>
          <w:tcPr>
            <w:tcW w:w="1443" w:type="dxa"/>
            <w:vMerge/>
            <w:vAlign w:val="center"/>
          </w:tcPr>
          <w:p w14:paraId="29F3CFAD" w14:textId="77777777" w:rsidR="00B50E82" w:rsidRPr="00BD363E" w:rsidRDefault="00B50E82" w:rsidP="006D53A4">
            <w:pPr>
              <w:spacing w:after="0" w:line="240" w:lineRule="auto"/>
              <w:contextualSpacing/>
              <w:jc w:val="center"/>
              <w:rPr>
                <w:sz w:val="20"/>
                <w:szCs w:val="20"/>
              </w:rPr>
            </w:pPr>
          </w:p>
        </w:tc>
      </w:tr>
    </w:tbl>
    <w:p w14:paraId="059E0DF2" w14:textId="77777777" w:rsidR="00E5208F" w:rsidRDefault="00E5208F" w:rsidP="00087AB6">
      <w:pPr>
        <w:pStyle w:val="Nagwek2"/>
        <w:numPr>
          <w:ilvl w:val="1"/>
          <w:numId w:val="70"/>
        </w:numPr>
        <w:spacing w:before="120"/>
        <w:ind w:left="1276"/>
      </w:pPr>
      <w:bookmarkStart w:id="94" w:name="_Toc58959316"/>
      <w:r>
        <w:t>Procedura ewaluacji, wprowadzania działań naprawczych oraz zmian w</w:t>
      </w:r>
      <w:r w:rsidR="00D71311">
        <w:t> </w:t>
      </w:r>
      <w:r>
        <w:t>PGN</w:t>
      </w:r>
      <w:bookmarkEnd w:id="94"/>
    </w:p>
    <w:p w14:paraId="1B89B856" w14:textId="77777777" w:rsidR="00936036" w:rsidRDefault="00936036" w:rsidP="00EB6517">
      <w:pPr>
        <w:jc w:val="both"/>
      </w:pPr>
      <w:r>
        <w:t>Procedurę ewaluacji osiąganych celów należy prowadzić na podstawie wskaźników zawartych w tabeli </w:t>
      </w:r>
      <w:r w:rsidR="00EF3819">
        <w:t>3</w:t>
      </w:r>
      <w:r w:rsidR="00C66E85">
        <w:t>6</w:t>
      </w:r>
      <w:r>
        <w:t xml:space="preserve">. </w:t>
      </w:r>
      <w:r w:rsidRPr="000839A8">
        <w:t xml:space="preserve">Wskaźniki monitorowania Planu Gospodarki Niskoemisyjnej dla gminy </w:t>
      </w:r>
      <w:r w:rsidR="002B648D">
        <w:t>Olszanka</w:t>
      </w:r>
      <w:r>
        <w:t>.</w:t>
      </w:r>
    </w:p>
    <w:p w14:paraId="0D71704B" w14:textId="77777777" w:rsidR="00936036" w:rsidRDefault="00936036" w:rsidP="00EB6517">
      <w:pPr>
        <w:jc w:val="both"/>
      </w:pPr>
      <w:r>
        <w:lastRenderedPageBreak/>
        <w:t xml:space="preserve">W przypadku osiągnięcia wartości wskaźników </w:t>
      </w:r>
      <w:r w:rsidR="00E5208F">
        <w:t>niższych od</w:t>
      </w:r>
      <w:r>
        <w:t xml:space="preserve"> założonych wartości, należy przeprowadzić procedurę wyjaśniającą i sporządzić stosowne uzasadnienie nieosiągnięcia założonych rezultatów realizacji Planu</w:t>
      </w:r>
      <w:r w:rsidR="00E5208F">
        <w:t>, a następnie wprowadzić działania naprawcze</w:t>
      </w:r>
      <w:r>
        <w:t>.</w:t>
      </w:r>
    </w:p>
    <w:p w14:paraId="53EDB7CD" w14:textId="77777777" w:rsidR="00074D41" w:rsidRDefault="00074D41" w:rsidP="00074D41">
      <w:pPr>
        <w:jc w:val="both"/>
      </w:pPr>
      <w:r>
        <w:t>Procedura ewaluacji będzie przeprowadzana nie rzadziej niż co 3 lata od uchwalenia dokumentu.</w:t>
      </w:r>
    </w:p>
    <w:p w14:paraId="61B1030B" w14:textId="77777777" w:rsidR="00E5208F" w:rsidRDefault="00E5208F" w:rsidP="00E5208F">
      <w:pPr>
        <w:autoSpaceDE w:val="0"/>
        <w:autoSpaceDN w:val="0"/>
        <w:adjustRightInd w:val="0"/>
        <w:jc w:val="both"/>
        <w:rPr>
          <w:rFonts w:cs="Arial"/>
          <w:color w:val="000000"/>
        </w:rPr>
      </w:pPr>
      <w:r>
        <w:rPr>
          <w:rFonts w:cs="Arial"/>
          <w:color w:val="000000"/>
        </w:rPr>
        <w:t xml:space="preserve">Procedurę ewaluacji Planu Gospodarki Niskoemisyjnej dla gminy </w:t>
      </w:r>
      <w:r w:rsidR="002B648D">
        <w:rPr>
          <w:rFonts w:cs="Arial"/>
          <w:color w:val="000000"/>
        </w:rPr>
        <w:t>Olszanka</w:t>
      </w:r>
      <w:r>
        <w:rPr>
          <w:rFonts w:cs="Arial"/>
          <w:color w:val="000000"/>
        </w:rPr>
        <w:t xml:space="preserve"> na lata </w:t>
      </w:r>
      <w:r w:rsidR="002B648D">
        <w:rPr>
          <w:rFonts w:cs="Arial"/>
          <w:color w:val="000000"/>
        </w:rPr>
        <w:t>201</w:t>
      </w:r>
      <w:r w:rsidR="00EF3819">
        <w:rPr>
          <w:rFonts w:cs="Arial"/>
          <w:color w:val="000000"/>
        </w:rPr>
        <w:t>5</w:t>
      </w:r>
      <w:r w:rsidR="002B648D">
        <w:rPr>
          <w:rFonts w:cs="Arial"/>
          <w:color w:val="000000"/>
        </w:rPr>
        <w:t>-2020</w:t>
      </w:r>
      <w:r>
        <w:rPr>
          <w:rFonts w:cs="Arial"/>
          <w:color w:val="000000"/>
        </w:rPr>
        <w:t xml:space="preserve"> prowadził będzie pracownik na stanowisku </w:t>
      </w:r>
      <w:r w:rsidR="00995180">
        <w:rPr>
          <w:rFonts w:ascii="Arial" w:hAnsi="Arial" w:cs="Arial"/>
          <w:sz w:val="20"/>
          <w:szCs w:val="20"/>
        </w:rPr>
        <w:t>specjalisty ds. ochrony środowiska i gospodarki odpadami</w:t>
      </w:r>
      <w:r>
        <w:rPr>
          <w:rFonts w:cs="Arial"/>
          <w:color w:val="000000"/>
        </w:rPr>
        <w:t xml:space="preserve">. Weryfikację sprawozdania z realizacji Planu przeprowadzi </w:t>
      </w:r>
      <w:r w:rsidR="001D467C">
        <w:rPr>
          <w:rFonts w:cs="Arial"/>
          <w:color w:val="000000"/>
        </w:rPr>
        <w:t>K</w:t>
      </w:r>
      <w:r w:rsidR="001D467C" w:rsidRPr="001D467C">
        <w:rPr>
          <w:rFonts w:cs="Arial"/>
          <w:color w:val="000000"/>
        </w:rPr>
        <w:t>ierownik referatu Inwestycji</w:t>
      </w:r>
      <w:r w:rsidR="001D467C">
        <w:rPr>
          <w:rFonts w:cs="Arial"/>
          <w:color w:val="000000"/>
        </w:rPr>
        <w:t>,</w:t>
      </w:r>
      <w:r w:rsidR="001D467C" w:rsidRPr="001D467C">
        <w:rPr>
          <w:rFonts w:cs="Arial"/>
          <w:color w:val="000000"/>
        </w:rPr>
        <w:t xml:space="preserve"> Rolnictwa i</w:t>
      </w:r>
      <w:r w:rsidR="00B50E82">
        <w:rPr>
          <w:rFonts w:cs="Arial"/>
          <w:color w:val="000000"/>
        </w:rPr>
        <w:t> </w:t>
      </w:r>
      <w:r w:rsidR="001D467C" w:rsidRPr="001D467C">
        <w:rPr>
          <w:rFonts w:cs="Arial"/>
          <w:color w:val="000000"/>
        </w:rPr>
        <w:t>Ochrony Środowiska</w:t>
      </w:r>
      <w:r>
        <w:rPr>
          <w:rFonts w:cs="Arial"/>
          <w:color w:val="000000"/>
        </w:rPr>
        <w:t>. W przypadku wprowadzenia działań naprawczych, z</w:t>
      </w:r>
      <w:r w:rsidR="001D467C">
        <w:rPr>
          <w:rFonts w:cs="Arial"/>
          <w:color w:val="000000"/>
        </w:rPr>
        <w:t> </w:t>
      </w:r>
      <w:r>
        <w:rPr>
          <w:rFonts w:cs="Arial"/>
          <w:color w:val="000000"/>
        </w:rPr>
        <w:t xml:space="preserve">uwagi na nieosiągnięcie określonych wskaźników realizacji PGN, </w:t>
      </w:r>
      <w:r w:rsidR="001D467C">
        <w:rPr>
          <w:rFonts w:cs="Arial"/>
          <w:color w:val="000000"/>
        </w:rPr>
        <w:t>K</w:t>
      </w:r>
      <w:r w:rsidR="001D467C" w:rsidRPr="001D467C">
        <w:rPr>
          <w:rFonts w:cs="Arial"/>
          <w:color w:val="000000"/>
        </w:rPr>
        <w:t>ierownik referatu Inwestycji Rolnictwa i Ochrony Środowiska</w:t>
      </w:r>
      <w:r w:rsidR="00B50E82">
        <w:rPr>
          <w:rFonts w:cs="Arial"/>
          <w:color w:val="000000"/>
        </w:rPr>
        <w:t xml:space="preserve"> </w:t>
      </w:r>
      <w:r>
        <w:rPr>
          <w:rFonts w:cs="Arial"/>
          <w:color w:val="000000"/>
        </w:rPr>
        <w:t>określi działania naprawcze przewidziane do wykonania celem uzyskania odpowiednich wartości wskaźników rezultatu.</w:t>
      </w:r>
    </w:p>
    <w:p w14:paraId="5ECEB973" w14:textId="77777777" w:rsidR="00E5208F" w:rsidRDefault="00E5208F" w:rsidP="00E5208F">
      <w:pPr>
        <w:autoSpaceDE w:val="0"/>
        <w:autoSpaceDN w:val="0"/>
        <w:adjustRightInd w:val="0"/>
        <w:jc w:val="both"/>
        <w:rPr>
          <w:rFonts w:cs="Arial"/>
          <w:color w:val="000000"/>
        </w:rPr>
      </w:pPr>
      <w:r>
        <w:rPr>
          <w:rFonts w:cs="Arial"/>
          <w:color w:val="000000"/>
        </w:rPr>
        <w:t xml:space="preserve">Działania te muszą zostać zaakceptowane przez Wójta Gminy </w:t>
      </w:r>
      <w:r w:rsidR="002B648D">
        <w:rPr>
          <w:rFonts w:cs="Arial"/>
          <w:color w:val="000000"/>
        </w:rPr>
        <w:t>Olszanka</w:t>
      </w:r>
      <w:r>
        <w:rPr>
          <w:rFonts w:cs="Arial"/>
          <w:color w:val="000000"/>
        </w:rPr>
        <w:t>.</w:t>
      </w:r>
    </w:p>
    <w:p w14:paraId="3BAD65AB" w14:textId="77777777" w:rsidR="004C76E9" w:rsidRDefault="004C76E9" w:rsidP="00EF3819">
      <w:pPr>
        <w:spacing w:after="60"/>
        <w:jc w:val="both"/>
        <w:rPr>
          <w:rFonts w:cs="Arial"/>
          <w:color w:val="000000"/>
        </w:rPr>
      </w:pPr>
      <w:r>
        <w:rPr>
          <w:rFonts w:cs="Arial"/>
          <w:color w:val="000000"/>
        </w:rPr>
        <w:t>Wszelkie zmiany i aktualizacje niniejszego Planu wprowadzane będą poprzez następującą procedurę:</w:t>
      </w:r>
    </w:p>
    <w:p w14:paraId="06221263" w14:textId="77777777" w:rsidR="004C76E9" w:rsidRPr="00FE1554" w:rsidRDefault="004C76E9" w:rsidP="00D4627B">
      <w:pPr>
        <w:pStyle w:val="Akapitzlist"/>
        <w:numPr>
          <w:ilvl w:val="0"/>
          <w:numId w:val="51"/>
        </w:numPr>
        <w:autoSpaceDE w:val="0"/>
        <w:autoSpaceDN w:val="0"/>
        <w:adjustRightInd w:val="0"/>
        <w:jc w:val="both"/>
        <w:rPr>
          <w:rFonts w:cs="Arial"/>
          <w:color w:val="000000"/>
        </w:rPr>
      </w:pPr>
      <w:r w:rsidRPr="00FE1554">
        <w:rPr>
          <w:rFonts w:cs="Arial"/>
          <w:color w:val="000000"/>
        </w:rPr>
        <w:t xml:space="preserve">opracowanie projektu zmian w Planie Gospodarki Niskoemisyjnej dla gminy </w:t>
      </w:r>
      <w:r w:rsidR="002B648D">
        <w:rPr>
          <w:rFonts w:cs="Arial"/>
          <w:color w:val="000000"/>
        </w:rPr>
        <w:t>Olszanka</w:t>
      </w:r>
      <w:r w:rsidRPr="00FE1554">
        <w:rPr>
          <w:rFonts w:cs="Arial"/>
          <w:color w:val="000000"/>
        </w:rPr>
        <w:t xml:space="preserve"> na lata </w:t>
      </w:r>
      <w:r w:rsidR="002B648D">
        <w:rPr>
          <w:rFonts w:cs="Arial"/>
          <w:color w:val="000000"/>
        </w:rPr>
        <w:t>201</w:t>
      </w:r>
      <w:r w:rsidR="001D467C">
        <w:rPr>
          <w:rFonts w:cs="Arial"/>
          <w:color w:val="000000"/>
        </w:rPr>
        <w:t>5</w:t>
      </w:r>
      <w:r w:rsidR="002B648D">
        <w:rPr>
          <w:rFonts w:cs="Arial"/>
          <w:color w:val="000000"/>
        </w:rPr>
        <w:t>-2020</w:t>
      </w:r>
      <w:r w:rsidRPr="00FE1554">
        <w:rPr>
          <w:rFonts w:cs="Arial"/>
          <w:color w:val="000000"/>
        </w:rPr>
        <w:t xml:space="preserve"> przez </w:t>
      </w:r>
      <w:r w:rsidR="001D467C">
        <w:rPr>
          <w:rFonts w:ascii="Arial" w:hAnsi="Arial" w:cs="Arial"/>
          <w:sz w:val="20"/>
          <w:szCs w:val="20"/>
        </w:rPr>
        <w:t>specjalistę ds. ochrony środowiska i gospodarki odpadami</w:t>
      </w:r>
      <w:r w:rsidRPr="00FE1554">
        <w:rPr>
          <w:rFonts w:cs="Arial"/>
          <w:color w:val="000000"/>
        </w:rPr>
        <w:t>,</w:t>
      </w:r>
    </w:p>
    <w:p w14:paraId="64281B75" w14:textId="77777777" w:rsidR="004C76E9" w:rsidRPr="00FE1554" w:rsidRDefault="004C76E9" w:rsidP="00D4627B">
      <w:pPr>
        <w:pStyle w:val="Akapitzlist"/>
        <w:numPr>
          <w:ilvl w:val="0"/>
          <w:numId w:val="51"/>
        </w:numPr>
        <w:autoSpaceDE w:val="0"/>
        <w:autoSpaceDN w:val="0"/>
        <w:adjustRightInd w:val="0"/>
        <w:jc w:val="both"/>
        <w:rPr>
          <w:rFonts w:cs="Arial"/>
          <w:color w:val="000000"/>
        </w:rPr>
      </w:pPr>
      <w:r w:rsidRPr="00FE1554">
        <w:rPr>
          <w:rFonts w:cs="Arial"/>
          <w:color w:val="000000"/>
        </w:rPr>
        <w:t xml:space="preserve">weryfikacja projektu zmian w Planie Gospodarki Niskoemisyjnej dla gminy </w:t>
      </w:r>
      <w:r w:rsidR="002B648D">
        <w:rPr>
          <w:rFonts w:cs="Arial"/>
          <w:color w:val="000000"/>
        </w:rPr>
        <w:t>Olszanka</w:t>
      </w:r>
      <w:r w:rsidRPr="00FE1554">
        <w:rPr>
          <w:rFonts w:cs="Arial"/>
          <w:color w:val="000000"/>
        </w:rPr>
        <w:t xml:space="preserve"> na lata </w:t>
      </w:r>
      <w:r w:rsidR="002B648D">
        <w:rPr>
          <w:rFonts w:cs="Arial"/>
          <w:color w:val="000000"/>
        </w:rPr>
        <w:t>201</w:t>
      </w:r>
      <w:r w:rsidR="001D467C">
        <w:rPr>
          <w:rFonts w:cs="Arial"/>
          <w:color w:val="000000"/>
        </w:rPr>
        <w:t>5</w:t>
      </w:r>
      <w:r w:rsidR="002B648D">
        <w:rPr>
          <w:rFonts w:cs="Arial"/>
          <w:color w:val="000000"/>
        </w:rPr>
        <w:t>-2020</w:t>
      </w:r>
      <w:r w:rsidRPr="00FE1554">
        <w:rPr>
          <w:rFonts w:cs="Arial"/>
          <w:color w:val="000000"/>
        </w:rPr>
        <w:t xml:space="preserve"> przez </w:t>
      </w:r>
      <w:r w:rsidR="001D467C">
        <w:rPr>
          <w:rFonts w:cs="Arial"/>
          <w:color w:val="000000"/>
        </w:rPr>
        <w:t>K</w:t>
      </w:r>
      <w:r w:rsidR="001D467C" w:rsidRPr="001D467C">
        <w:rPr>
          <w:rFonts w:cs="Arial"/>
          <w:color w:val="000000"/>
        </w:rPr>
        <w:t>ierownik</w:t>
      </w:r>
      <w:r w:rsidR="001D467C">
        <w:rPr>
          <w:rFonts w:cs="Arial"/>
          <w:color w:val="000000"/>
        </w:rPr>
        <w:t>a</w:t>
      </w:r>
      <w:r w:rsidR="001D467C" w:rsidRPr="001D467C">
        <w:rPr>
          <w:rFonts w:cs="Arial"/>
          <w:color w:val="000000"/>
        </w:rPr>
        <w:t xml:space="preserve"> referatu Inwestycji Rolnictwa i Ochrony Środowiska</w:t>
      </w:r>
      <w:r>
        <w:rPr>
          <w:rFonts w:cs="Arial"/>
          <w:color w:val="000000"/>
        </w:rPr>
        <w:t>,</w:t>
      </w:r>
    </w:p>
    <w:p w14:paraId="71B239E2" w14:textId="77777777" w:rsidR="004C76E9" w:rsidRPr="00FE1554" w:rsidRDefault="004C76E9" w:rsidP="00D4627B">
      <w:pPr>
        <w:pStyle w:val="Akapitzlist"/>
        <w:numPr>
          <w:ilvl w:val="0"/>
          <w:numId w:val="51"/>
        </w:numPr>
        <w:autoSpaceDE w:val="0"/>
        <w:autoSpaceDN w:val="0"/>
        <w:adjustRightInd w:val="0"/>
        <w:jc w:val="both"/>
        <w:rPr>
          <w:rFonts w:cs="Arial"/>
          <w:color w:val="000000"/>
        </w:rPr>
      </w:pPr>
      <w:r w:rsidRPr="00FE1554">
        <w:rPr>
          <w:rFonts w:cs="Arial"/>
          <w:color w:val="000000"/>
        </w:rPr>
        <w:t xml:space="preserve">akceptacja projektu przez Wójta Gminy </w:t>
      </w:r>
      <w:r w:rsidR="002B648D">
        <w:rPr>
          <w:rFonts w:cs="Arial"/>
          <w:color w:val="000000"/>
        </w:rPr>
        <w:t>Olszanka</w:t>
      </w:r>
      <w:r w:rsidRPr="00FE1554">
        <w:rPr>
          <w:rFonts w:cs="Arial"/>
          <w:color w:val="000000"/>
        </w:rPr>
        <w:t>,</w:t>
      </w:r>
    </w:p>
    <w:p w14:paraId="5D637FE5" w14:textId="77777777" w:rsidR="004C76E9" w:rsidRPr="00FE1554" w:rsidRDefault="004C76E9" w:rsidP="00D4627B">
      <w:pPr>
        <w:pStyle w:val="Akapitzlist"/>
        <w:numPr>
          <w:ilvl w:val="0"/>
          <w:numId w:val="51"/>
        </w:numPr>
        <w:autoSpaceDE w:val="0"/>
        <w:autoSpaceDN w:val="0"/>
        <w:adjustRightInd w:val="0"/>
        <w:jc w:val="both"/>
        <w:rPr>
          <w:rFonts w:cs="Arial"/>
          <w:color w:val="000000"/>
        </w:rPr>
      </w:pPr>
      <w:r w:rsidRPr="00FE1554">
        <w:rPr>
          <w:rFonts w:cs="Arial"/>
          <w:color w:val="000000"/>
        </w:rPr>
        <w:t>ocena projektu zmian przez Wojewódzki Fundusz Ochrony Środowiska i Gospodarki Wodnej w</w:t>
      </w:r>
      <w:r>
        <w:rPr>
          <w:rFonts w:cs="Arial"/>
          <w:color w:val="000000"/>
        </w:rPr>
        <w:t> </w:t>
      </w:r>
      <w:r w:rsidRPr="00FE1554">
        <w:rPr>
          <w:rFonts w:cs="Arial"/>
          <w:color w:val="000000"/>
        </w:rPr>
        <w:t>Opolu,</w:t>
      </w:r>
    </w:p>
    <w:p w14:paraId="4D2E6A81" w14:textId="77777777" w:rsidR="004C76E9" w:rsidRPr="00FE1554" w:rsidRDefault="004C76E9" w:rsidP="00D4627B">
      <w:pPr>
        <w:pStyle w:val="Akapitzlist"/>
        <w:numPr>
          <w:ilvl w:val="0"/>
          <w:numId w:val="51"/>
        </w:numPr>
        <w:autoSpaceDE w:val="0"/>
        <w:autoSpaceDN w:val="0"/>
        <w:adjustRightInd w:val="0"/>
        <w:jc w:val="both"/>
        <w:rPr>
          <w:rFonts w:cs="Arial"/>
          <w:color w:val="000000"/>
        </w:rPr>
      </w:pPr>
      <w:r w:rsidRPr="00FE1554">
        <w:rPr>
          <w:rFonts w:cs="Arial"/>
          <w:color w:val="000000"/>
        </w:rPr>
        <w:t>realizacja procedury Strategicznej Oceny Oddziaływania na Środowisko zmian w Planie lub odstąpienie od niej na podstawie opinii właściwych organów,</w:t>
      </w:r>
    </w:p>
    <w:p w14:paraId="08B8A970" w14:textId="77777777" w:rsidR="004C76E9" w:rsidRDefault="004C76E9" w:rsidP="00D4627B">
      <w:pPr>
        <w:pStyle w:val="Akapitzlist"/>
        <w:numPr>
          <w:ilvl w:val="0"/>
          <w:numId w:val="51"/>
        </w:numPr>
        <w:autoSpaceDE w:val="0"/>
        <w:autoSpaceDN w:val="0"/>
        <w:adjustRightInd w:val="0"/>
        <w:jc w:val="both"/>
        <w:rPr>
          <w:rFonts w:cs="Arial"/>
          <w:color w:val="000000"/>
        </w:rPr>
      </w:pPr>
      <w:r w:rsidRPr="00FE1554">
        <w:rPr>
          <w:rFonts w:cs="Arial"/>
          <w:color w:val="000000"/>
        </w:rPr>
        <w:t xml:space="preserve">przyjęcie zmian do Planu poprzez stosowną Uchwałę Rady Gminy </w:t>
      </w:r>
      <w:r w:rsidR="002B648D">
        <w:rPr>
          <w:rFonts w:cs="Arial"/>
          <w:color w:val="000000"/>
        </w:rPr>
        <w:t>Olszanka</w:t>
      </w:r>
      <w:r w:rsidRPr="00FE1554">
        <w:rPr>
          <w:rFonts w:cs="Arial"/>
          <w:color w:val="000000"/>
        </w:rPr>
        <w:t>.</w:t>
      </w:r>
    </w:p>
    <w:p w14:paraId="0E54271A" w14:textId="7B09D4B9" w:rsidR="00F21799" w:rsidRPr="00B157EE" w:rsidRDefault="00F21799" w:rsidP="00C043BC">
      <w:pPr>
        <w:pStyle w:val="Nagwek2"/>
        <w:numPr>
          <w:ilvl w:val="1"/>
          <w:numId w:val="70"/>
        </w:numPr>
        <w:ind w:left="1276"/>
        <w:rPr>
          <w:color w:val="5B9BD5" w:themeColor="accent1"/>
        </w:rPr>
      </w:pPr>
      <w:bookmarkStart w:id="95" w:name="_Toc58959317"/>
      <w:r w:rsidRPr="00B157EE">
        <w:rPr>
          <w:color w:val="5B9BD5" w:themeColor="accent1"/>
        </w:rPr>
        <w:t>Ewaluacja PGN, na podstawie kontrolnej inwentaryzacji emisji dla 2019 r.</w:t>
      </w:r>
      <w:bookmarkEnd w:id="95"/>
    </w:p>
    <w:p w14:paraId="544655FF" w14:textId="77777777" w:rsidR="00EC0314" w:rsidRDefault="00EC0314" w:rsidP="00F21799">
      <w:pPr>
        <w:spacing w:after="0"/>
        <w:ind w:left="993" w:hanging="993"/>
        <w:rPr>
          <w:b/>
          <w:color w:val="5B9BD5" w:themeColor="accent1"/>
        </w:rPr>
      </w:pPr>
    </w:p>
    <w:p w14:paraId="6D5098D0" w14:textId="1D2B1F4B" w:rsidR="00F21799" w:rsidRPr="00B157EE" w:rsidRDefault="00F21799" w:rsidP="00F21799">
      <w:pPr>
        <w:spacing w:after="0"/>
        <w:ind w:left="993" w:hanging="993"/>
        <w:rPr>
          <w:color w:val="5B9BD5" w:themeColor="accent1"/>
        </w:rPr>
      </w:pPr>
      <w:r w:rsidRPr="00B157EE">
        <w:rPr>
          <w:b/>
          <w:color w:val="5B9BD5" w:themeColor="accent1"/>
        </w:rPr>
        <w:t xml:space="preserve">Tabela </w:t>
      </w:r>
      <w:r w:rsidR="00E46FC7">
        <w:rPr>
          <w:b/>
          <w:color w:val="5B9BD5" w:themeColor="accent1"/>
        </w:rPr>
        <w:t>41</w:t>
      </w:r>
      <w:r w:rsidRPr="00B157EE">
        <w:rPr>
          <w:b/>
          <w:color w:val="5B9BD5" w:themeColor="accent1"/>
        </w:rPr>
        <w:t xml:space="preserve">. </w:t>
      </w:r>
      <w:r w:rsidRPr="00B157EE">
        <w:rPr>
          <w:color w:val="5B9BD5" w:themeColor="accent1"/>
        </w:rPr>
        <w:t>Osiągnięte wskaźniki monitorowania Planu Gospodarki Niskoemisyjnej dla gminy Olszanka</w:t>
      </w:r>
    </w:p>
    <w:tbl>
      <w:tblPr>
        <w:tblW w:w="9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
        <w:gridCol w:w="336"/>
        <w:gridCol w:w="112"/>
        <w:gridCol w:w="1188"/>
        <w:gridCol w:w="114"/>
        <w:gridCol w:w="2728"/>
        <w:gridCol w:w="114"/>
        <w:gridCol w:w="1495"/>
        <w:gridCol w:w="114"/>
        <w:gridCol w:w="1440"/>
        <w:gridCol w:w="114"/>
        <w:gridCol w:w="1316"/>
        <w:gridCol w:w="113"/>
      </w:tblGrid>
      <w:tr w:rsidR="00F21799" w:rsidRPr="00B157EE" w14:paraId="346CC773" w14:textId="77777777" w:rsidTr="00EC0314">
        <w:trPr>
          <w:gridBefore w:val="1"/>
          <w:wBefore w:w="112" w:type="dxa"/>
          <w:cantSplit/>
          <w:trHeight w:val="566"/>
          <w:jc w:val="center"/>
        </w:trPr>
        <w:tc>
          <w:tcPr>
            <w:tcW w:w="448" w:type="dxa"/>
            <w:gridSpan w:val="2"/>
            <w:shd w:val="clear" w:color="auto" w:fill="F2F2F2"/>
            <w:vAlign w:val="center"/>
          </w:tcPr>
          <w:p w14:paraId="480361AB" w14:textId="77777777" w:rsidR="00F21799" w:rsidRPr="00B157EE" w:rsidRDefault="00F21799" w:rsidP="00F21799">
            <w:pPr>
              <w:spacing w:after="0" w:line="240" w:lineRule="auto"/>
              <w:contextualSpacing/>
              <w:jc w:val="center"/>
              <w:rPr>
                <w:b/>
                <w:bCs/>
                <w:color w:val="5B9BD5" w:themeColor="accent1"/>
                <w:sz w:val="20"/>
                <w:szCs w:val="20"/>
              </w:rPr>
            </w:pPr>
            <w:r w:rsidRPr="00B157EE">
              <w:rPr>
                <w:b/>
                <w:bCs/>
                <w:color w:val="5B9BD5" w:themeColor="accent1"/>
                <w:sz w:val="20"/>
                <w:szCs w:val="20"/>
              </w:rPr>
              <w:t>Lp.</w:t>
            </w:r>
          </w:p>
        </w:tc>
        <w:tc>
          <w:tcPr>
            <w:tcW w:w="1302" w:type="dxa"/>
            <w:gridSpan w:val="2"/>
            <w:shd w:val="clear" w:color="auto" w:fill="F2F2F2"/>
            <w:vAlign w:val="center"/>
          </w:tcPr>
          <w:p w14:paraId="44C6AB92" w14:textId="77777777" w:rsidR="00F21799" w:rsidRPr="00B157EE" w:rsidRDefault="00F21799" w:rsidP="00F21799">
            <w:pPr>
              <w:spacing w:after="0" w:line="240" w:lineRule="auto"/>
              <w:contextualSpacing/>
              <w:jc w:val="center"/>
              <w:rPr>
                <w:b/>
                <w:bCs/>
                <w:color w:val="5B9BD5" w:themeColor="accent1"/>
                <w:sz w:val="20"/>
                <w:szCs w:val="20"/>
              </w:rPr>
            </w:pPr>
            <w:r w:rsidRPr="00B157EE">
              <w:rPr>
                <w:b/>
                <w:bCs/>
                <w:color w:val="5B9BD5" w:themeColor="accent1"/>
                <w:sz w:val="20"/>
                <w:szCs w:val="20"/>
              </w:rPr>
              <w:t>Nazwa działania</w:t>
            </w:r>
          </w:p>
        </w:tc>
        <w:tc>
          <w:tcPr>
            <w:tcW w:w="2842" w:type="dxa"/>
            <w:gridSpan w:val="2"/>
            <w:shd w:val="clear" w:color="auto" w:fill="F2F2F2"/>
            <w:vAlign w:val="center"/>
          </w:tcPr>
          <w:p w14:paraId="14B0E0B3" w14:textId="77777777" w:rsidR="00F21799" w:rsidRPr="00B157EE" w:rsidRDefault="00F21799" w:rsidP="00F21799">
            <w:pPr>
              <w:spacing w:after="0" w:line="240" w:lineRule="auto"/>
              <w:contextualSpacing/>
              <w:jc w:val="center"/>
              <w:rPr>
                <w:b/>
                <w:bCs/>
                <w:color w:val="5B9BD5" w:themeColor="accent1"/>
                <w:sz w:val="20"/>
                <w:szCs w:val="20"/>
              </w:rPr>
            </w:pPr>
            <w:r w:rsidRPr="00B157EE">
              <w:rPr>
                <w:b/>
                <w:bCs/>
                <w:color w:val="5B9BD5" w:themeColor="accent1"/>
                <w:sz w:val="20"/>
                <w:szCs w:val="20"/>
              </w:rPr>
              <w:t>Wskaźnik</w:t>
            </w:r>
          </w:p>
        </w:tc>
        <w:tc>
          <w:tcPr>
            <w:tcW w:w="1609" w:type="dxa"/>
            <w:gridSpan w:val="2"/>
            <w:shd w:val="clear" w:color="auto" w:fill="F2F2F2"/>
            <w:vAlign w:val="center"/>
          </w:tcPr>
          <w:p w14:paraId="60A8F2A4" w14:textId="77777777" w:rsidR="00F21799" w:rsidRPr="00B157EE" w:rsidRDefault="00F21799" w:rsidP="00F21799">
            <w:pPr>
              <w:spacing w:after="0" w:line="240" w:lineRule="auto"/>
              <w:contextualSpacing/>
              <w:jc w:val="center"/>
              <w:rPr>
                <w:b/>
                <w:bCs/>
                <w:color w:val="5B9BD5" w:themeColor="accent1"/>
                <w:sz w:val="20"/>
                <w:szCs w:val="20"/>
              </w:rPr>
            </w:pPr>
            <w:r w:rsidRPr="00B157EE">
              <w:rPr>
                <w:b/>
                <w:bCs/>
                <w:color w:val="5B9BD5" w:themeColor="accent1"/>
                <w:sz w:val="20"/>
                <w:szCs w:val="20"/>
              </w:rPr>
              <w:t>Oczekiwana minimalna docelowa wartość wskaźnika</w:t>
            </w:r>
          </w:p>
        </w:tc>
        <w:tc>
          <w:tcPr>
            <w:tcW w:w="1554" w:type="dxa"/>
            <w:gridSpan w:val="2"/>
            <w:shd w:val="clear" w:color="auto" w:fill="F2F2F2"/>
          </w:tcPr>
          <w:p w14:paraId="0430D331" w14:textId="620E91A7" w:rsidR="00F21799" w:rsidRPr="00B157EE" w:rsidRDefault="00F21799" w:rsidP="00F505EC">
            <w:pPr>
              <w:spacing w:after="0" w:line="240" w:lineRule="auto"/>
              <w:contextualSpacing/>
              <w:jc w:val="center"/>
              <w:rPr>
                <w:b/>
                <w:bCs/>
                <w:color w:val="5B9BD5" w:themeColor="accent1"/>
                <w:sz w:val="20"/>
                <w:szCs w:val="20"/>
              </w:rPr>
            </w:pPr>
            <w:r w:rsidRPr="00B157EE">
              <w:rPr>
                <w:b/>
                <w:bCs/>
                <w:color w:val="5B9BD5" w:themeColor="accent1"/>
                <w:sz w:val="20"/>
                <w:szCs w:val="20"/>
              </w:rPr>
              <w:t>Osiągnięta wartość wskaźnika w 2020 r.</w:t>
            </w:r>
          </w:p>
        </w:tc>
        <w:tc>
          <w:tcPr>
            <w:tcW w:w="1429" w:type="dxa"/>
            <w:gridSpan w:val="2"/>
            <w:shd w:val="clear" w:color="auto" w:fill="F2F2F2"/>
            <w:vAlign w:val="center"/>
          </w:tcPr>
          <w:p w14:paraId="4C715F95" w14:textId="7D320D30" w:rsidR="00F21799" w:rsidRPr="00B157EE" w:rsidRDefault="00F21799" w:rsidP="00F21799">
            <w:pPr>
              <w:spacing w:after="0" w:line="240" w:lineRule="auto"/>
              <w:contextualSpacing/>
              <w:jc w:val="center"/>
              <w:rPr>
                <w:b/>
                <w:bCs/>
                <w:color w:val="5B9BD5" w:themeColor="accent1"/>
                <w:sz w:val="20"/>
                <w:szCs w:val="20"/>
              </w:rPr>
            </w:pPr>
            <w:r w:rsidRPr="00B157EE">
              <w:rPr>
                <w:b/>
                <w:bCs/>
                <w:color w:val="5B9BD5" w:themeColor="accent1"/>
                <w:sz w:val="20"/>
                <w:szCs w:val="20"/>
              </w:rPr>
              <w:t>Źródło danych</w:t>
            </w:r>
          </w:p>
        </w:tc>
      </w:tr>
      <w:tr w:rsidR="00E87E6C" w:rsidRPr="00B157EE" w14:paraId="5BD5DEAE" w14:textId="77777777" w:rsidTr="00EC0314">
        <w:trPr>
          <w:gridBefore w:val="1"/>
          <w:wBefore w:w="112" w:type="dxa"/>
          <w:trHeight w:val="539"/>
          <w:jc w:val="center"/>
        </w:trPr>
        <w:tc>
          <w:tcPr>
            <w:tcW w:w="448" w:type="dxa"/>
            <w:gridSpan w:val="2"/>
            <w:vMerge w:val="restart"/>
            <w:vAlign w:val="center"/>
          </w:tcPr>
          <w:p w14:paraId="4C2C44F8" w14:textId="77777777" w:rsidR="00E87E6C" w:rsidRPr="00B157EE" w:rsidRDefault="00E87E6C" w:rsidP="00E87E6C">
            <w:pPr>
              <w:spacing w:after="0" w:line="240" w:lineRule="auto"/>
              <w:jc w:val="center"/>
              <w:rPr>
                <w:color w:val="5B9BD5" w:themeColor="accent1"/>
                <w:sz w:val="20"/>
                <w:szCs w:val="20"/>
              </w:rPr>
            </w:pPr>
            <w:r w:rsidRPr="00B157EE">
              <w:rPr>
                <w:color w:val="5B9BD5" w:themeColor="accent1"/>
                <w:sz w:val="20"/>
                <w:szCs w:val="20"/>
              </w:rPr>
              <w:t>1.</w:t>
            </w:r>
          </w:p>
          <w:p w14:paraId="595EAECA"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val="restart"/>
            <w:vAlign w:val="center"/>
          </w:tcPr>
          <w:p w14:paraId="20646D47"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Termomodernizacja budynków komunalnych gminy Olszanka</w:t>
            </w:r>
          </w:p>
        </w:tc>
        <w:tc>
          <w:tcPr>
            <w:tcW w:w="2842" w:type="dxa"/>
            <w:gridSpan w:val="2"/>
            <w:vAlign w:val="center"/>
          </w:tcPr>
          <w:p w14:paraId="47C0F3DD" w14:textId="77777777" w:rsidR="00E87E6C" w:rsidRPr="00B157EE" w:rsidRDefault="00E87E6C" w:rsidP="00E87E6C">
            <w:pPr>
              <w:spacing w:after="0" w:line="240" w:lineRule="auto"/>
              <w:contextualSpacing/>
              <w:jc w:val="center"/>
              <w:rPr>
                <w:color w:val="5B9BD5" w:themeColor="accent1"/>
                <w:sz w:val="20"/>
                <w:szCs w:val="20"/>
              </w:rPr>
            </w:pPr>
            <w:r w:rsidRPr="00B157EE">
              <w:rPr>
                <w:bCs/>
                <w:color w:val="5B9BD5" w:themeColor="accent1"/>
                <w:sz w:val="20"/>
                <w:szCs w:val="20"/>
              </w:rPr>
              <w:t>Redukcja zużycia energii finalnej</w:t>
            </w:r>
          </w:p>
        </w:tc>
        <w:tc>
          <w:tcPr>
            <w:tcW w:w="1609" w:type="dxa"/>
            <w:gridSpan w:val="2"/>
            <w:vAlign w:val="center"/>
          </w:tcPr>
          <w:p w14:paraId="50585288"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265,78 MWh</w:t>
            </w:r>
          </w:p>
        </w:tc>
        <w:tc>
          <w:tcPr>
            <w:tcW w:w="1554" w:type="dxa"/>
            <w:gridSpan w:val="2"/>
            <w:vAlign w:val="center"/>
          </w:tcPr>
          <w:p w14:paraId="2DC2239B" w14:textId="44E86CA2" w:rsidR="00E87E6C" w:rsidRPr="00B157EE" w:rsidRDefault="00EC0314" w:rsidP="00E87E6C">
            <w:pPr>
              <w:spacing w:after="0" w:line="240" w:lineRule="auto"/>
              <w:contextualSpacing/>
              <w:jc w:val="center"/>
              <w:rPr>
                <w:color w:val="5B9BD5" w:themeColor="accent1"/>
                <w:sz w:val="20"/>
                <w:szCs w:val="20"/>
              </w:rPr>
            </w:pPr>
            <w:r>
              <w:rPr>
                <w:color w:val="5B9BD5" w:themeColor="accent1"/>
                <w:sz w:val="20"/>
                <w:szCs w:val="20"/>
              </w:rPr>
              <w:t>228,31</w:t>
            </w:r>
            <w:r w:rsidR="00B157EE" w:rsidRPr="00B157EE">
              <w:rPr>
                <w:color w:val="5B9BD5" w:themeColor="accent1"/>
                <w:sz w:val="20"/>
                <w:szCs w:val="20"/>
              </w:rPr>
              <w:t xml:space="preserve"> </w:t>
            </w:r>
            <w:r w:rsidR="00E87E6C" w:rsidRPr="00B157EE">
              <w:rPr>
                <w:color w:val="5B9BD5" w:themeColor="accent1"/>
                <w:sz w:val="20"/>
                <w:szCs w:val="20"/>
              </w:rPr>
              <w:t>MWh</w:t>
            </w:r>
          </w:p>
        </w:tc>
        <w:tc>
          <w:tcPr>
            <w:tcW w:w="1429" w:type="dxa"/>
            <w:gridSpan w:val="2"/>
            <w:vMerge w:val="restart"/>
            <w:vAlign w:val="center"/>
          </w:tcPr>
          <w:p w14:paraId="6762FECD" w14:textId="6022AFE1"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UG Olszanka</w:t>
            </w:r>
          </w:p>
        </w:tc>
      </w:tr>
      <w:tr w:rsidR="00E87E6C" w:rsidRPr="00B157EE" w14:paraId="62E9F52F" w14:textId="77777777" w:rsidTr="00EC0314">
        <w:trPr>
          <w:gridBefore w:val="1"/>
          <w:wBefore w:w="112" w:type="dxa"/>
          <w:jc w:val="center"/>
        </w:trPr>
        <w:tc>
          <w:tcPr>
            <w:tcW w:w="448" w:type="dxa"/>
            <w:gridSpan w:val="2"/>
            <w:vMerge/>
            <w:vAlign w:val="center"/>
          </w:tcPr>
          <w:p w14:paraId="36CC9BBE"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vAlign w:val="center"/>
          </w:tcPr>
          <w:p w14:paraId="627F9C64"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549F9666"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Ograniczenie emisji CO</w:t>
            </w:r>
            <w:r w:rsidRPr="00B157EE">
              <w:rPr>
                <w:bCs/>
                <w:color w:val="5B9BD5" w:themeColor="accent1"/>
                <w:sz w:val="20"/>
                <w:szCs w:val="20"/>
                <w:vertAlign w:val="subscript"/>
              </w:rPr>
              <w:t>2</w:t>
            </w:r>
          </w:p>
        </w:tc>
        <w:tc>
          <w:tcPr>
            <w:tcW w:w="1609" w:type="dxa"/>
            <w:gridSpan w:val="2"/>
            <w:vAlign w:val="center"/>
          </w:tcPr>
          <w:p w14:paraId="09599A61"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90,64 Mg</w:t>
            </w:r>
          </w:p>
        </w:tc>
        <w:tc>
          <w:tcPr>
            <w:tcW w:w="1554" w:type="dxa"/>
            <w:gridSpan w:val="2"/>
            <w:vAlign w:val="center"/>
          </w:tcPr>
          <w:p w14:paraId="2D1D2880" w14:textId="6852BD49" w:rsidR="00E87E6C" w:rsidRPr="00B157EE" w:rsidRDefault="00EC0314" w:rsidP="00E87E6C">
            <w:pPr>
              <w:spacing w:after="0" w:line="240" w:lineRule="auto"/>
              <w:contextualSpacing/>
              <w:jc w:val="center"/>
              <w:rPr>
                <w:color w:val="5B9BD5" w:themeColor="accent1"/>
                <w:sz w:val="20"/>
                <w:szCs w:val="20"/>
              </w:rPr>
            </w:pPr>
            <w:r>
              <w:rPr>
                <w:color w:val="5B9BD5" w:themeColor="accent1"/>
                <w:sz w:val="20"/>
                <w:szCs w:val="20"/>
              </w:rPr>
              <w:t>171,07</w:t>
            </w:r>
            <w:r w:rsidR="00B157EE" w:rsidRPr="00B157EE">
              <w:rPr>
                <w:color w:val="5B9BD5" w:themeColor="accent1"/>
                <w:sz w:val="20"/>
                <w:szCs w:val="20"/>
              </w:rPr>
              <w:t xml:space="preserve"> Mg</w:t>
            </w:r>
          </w:p>
        </w:tc>
        <w:tc>
          <w:tcPr>
            <w:tcW w:w="1429" w:type="dxa"/>
            <w:gridSpan w:val="2"/>
            <w:vMerge/>
            <w:vAlign w:val="center"/>
          </w:tcPr>
          <w:p w14:paraId="4D842E1D" w14:textId="0BDCB51F"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52351408" w14:textId="77777777" w:rsidTr="00EC0314">
        <w:trPr>
          <w:gridBefore w:val="1"/>
          <w:wBefore w:w="112" w:type="dxa"/>
          <w:jc w:val="center"/>
        </w:trPr>
        <w:tc>
          <w:tcPr>
            <w:tcW w:w="448" w:type="dxa"/>
            <w:gridSpan w:val="2"/>
            <w:vMerge w:val="restart"/>
            <w:vAlign w:val="center"/>
          </w:tcPr>
          <w:p w14:paraId="4470066F" w14:textId="77777777" w:rsidR="00E87E6C" w:rsidRPr="00B157EE" w:rsidRDefault="00E87E6C" w:rsidP="00E87E6C">
            <w:pPr>
              <w:spacing w:after="0" w:line="240" w:lineRule="auto"/>
              <w:jc w:val="center"/>
              <w:rPr>
                <w:color w:val="5B9BD5" w:themeColor="accent1"/>
                <w:sz w:val="20"/>
                <w:szCs w:val="20"/>
              </w:rPr>
            </w:pPr>
            <w:r w:rsidRPr="00B157EE">
              <w:rPr>
                <w:color w:val="5B9BD5" w:themeColor="accent1"/>
                <w:sz w:val="20"/>
                <w:szCs w:val="20"/>
              </w:rPr>
              <w:t>2.</w:t>
            </w:r>
          </w:p>
        </w:tc>
        <w:tc>
          <w:tcPr>
            <w:tcW w:w="1302" w:type="dxa"/>
            <w:gridSpan w:val="2"/>
            <w:vMerge w:val="restart"/>
            <w:vAlign w:val="center"/>
          </w:tcPr>
          <w:p w14:paraId="18B39B8E"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Redukcja emisji CO2 poprzez realizację inwestycji w OZE</w:t>
            </w:r>
          </w:p>
        </w:tc>
        <w:tc>
          <w:tcPr>
            <w:tcW w:w="2842" w:type="dxa"/>
            <w:gridSpan w:val="2"/>
            <w:vAlign w:val="center"/>
          </w:tcPr>
          <w:p w14:paraId="3D635826" w14:textId="77777777" w:rsidR="00E87E6C" w:rsidRPr="00B157EE" w:rsidRDefault="00E87E6C" w:rsidP="00E87E6C">
            <w:pPr>
              <w:spacing w:after="0" w:line="240" w:lineRule="auto"/>
              <w:contextualSpacing/>
              <w:jc w:val="center"/>
              <w:rPr>
                <w:color w:val="5B9BD5" w:themeColor="accent1"/>
                <w:sz w:val="20"/>
                <w:szCs w:val="20"/>
              </w:rPr>
            </w:pPr>
            <w:r w:rsidRPr="00B157EE">
              <w:rPr>
                <w:bCs/>
                <w:color w:val="5B9BD5" w:themeColor="accent1"/>
                <w:sz w:val="20"/>
                <w:szCs w:val="20"/>
              </w:rPr>
              <w:t>Liczba zamontowanych indywidualnych instalacji OZE na obszarze gminy</w:t>
            </w:r>
          </w:p>
        </w:tc>
        <w:tc>
          <w:tcPr>
            <w:tcW w:w="1609" w:type="dxa"/>
            <w:gridSpan w:val="2"/>
            <w:vAlign w:val="center"/>
          </w:tcPr>
          <w:p w14:paraId="2739812C"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Co najmniej 20 do 2020 r.</w:t>
            </w:r>
          </w:p>
        </w:tc>
        <w:tc>
          <w:tcPr>
            <w:tcW w:w="1554" w:type="dxa"/>
            <w:gridSpan w:val="2"/>
            <w:vAlign w:val="center"/>
          </w:tcPr>
          <w:p w14:paraId="7EE0C7BA" w14:textId="2DCA0A29" w:rsidR="00E87E6C" w:rsidRPr="00B157EE" w:rsidRDefault="00EC0314" w:rsidP="00E87E6C">
            <w:pPr>
              <w:spacing w:after="0" w:line="240" w:lineRule="auto"/>
              <w:contextualSpacing/>
              <w:jc w:val="center"/>
              <w:rPr>
                <w:color w:val="5B9BD5" w:themeColor="accent1"/>
                <w:sz w:val="20"/>
                <w:szCs w:val="20"/>
              </w:rPr>
            </w:pPr>
            <w:r>
              <w:rPr>
                <w:color w:val="5B9BD5" w:themeColor="accent1"/>
                <w:sz w:val="20"/>
                <w:szCs w:val="20"/>
              </w:rPr>
              <w:t>&gt;20</w:t>
            </w:r>
          </w:p>
        </w:tc>
        <w:tc>
          <w:tcPr>
            <w:tcW w:w="1429" w:type="dxa"/>
            <w:gridSpan w:val="2"/>
            <w:vMerge w:val="restart"/>
            <w:vAlign w:val="center"/>
          </w:tcPr>
          <w:p w14:paraId="641D46E1" w14:textId="52A77FDB"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UG Olszanka</w:t>
            </w:r>
          </w:p>
        </w:tc>
      </w:tr>
      <w:tr w:rsidR="00E87E6C" w:rsidRPr="00B157EE" w14:paraId="3BAD27DE" w14:textId="77777777" w:rsidTr="00EC0314">
        <w:trPr>
          <w:gridBefore w:val="1"/>
          <w:wBefore w:w="112" w:type="dxa"/>
          <w:jc w:val="center"/>
        </w:trPr>
        <w:tc>
          <w:tcPr>
            <w:tcW w:w="448" w:type="dxa"/>
            <w:gridSpan w:val="2"/>
            <w:vMerge/>
            <w:shd w:val="clear" w:color="auto" w:fill="auto"/>
            <w:vAlign w:val="center"/>
          </w:tcPr>
          <w:p w14:paraId="594E5F21"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shd w:val="clear" w:color="auto" w:fill="auto"/>
            <w:vAlign w:val="center"/>
          </w:tcPr>
          <w:p w14:paraId="2EA4683B"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shd w:val="clear" w:color="auto" w:fill="auto"/>
            <w:vAlign w:val="center"/>
          </w:tcPr>
          <w:p w14:paraId="743F60D8"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zużycia energii finalnej</w:t>
            </w:r>
          </w:p>
        </w:tc>
        <w:tc>
          <w:tcPr>
            <w:tcW w:w="1609" w:type="dxa"/>
            <w:gridSpan w:val="2"/>
            <w:shd w:val="clear" w:color="auto" w:fill="auto"/>
            <w:vAlign w:val="center"/>
          </w:tcPr>
          <w:p w14:paraId="3E732E43"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86,43 MWh</w:t>
            </w:r>
          </w:p>
        </w:tc>
        <w:tc>
          <w:tcPr>
            <w:tcW w:w="1554" w:type="dxa"/>
            <w:gridSpan w:val="2"/>
            <w:vAlign w:val="center"/>
          </w:tcPr>
          <w:p w14:paraId="125718C5" w14:textId="2C949788"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182,34</w:t>
            </w:r>
            <w:r w:rsidR="00E87E6C" w:rsidRPr="00B157EE">
              <w:rPr>
                <w:color w:val="5B9BD5" w:themeColor="accent1"/>
                <w:sz w:val="20"/>
                <w:szCs w:val="20"/>
              </w:rPr>
              <w:t xml:space="preserve"> MWh</w:t>
            </w:r>
          </w:p>
        </w:tc>
        <w:tc>
          <w:tcPr>
            <w:tcW w:w="1429" w:type="dxa"/>
            <w:gridSpan w:val="2"/>
            <w:vMerge/>
            <w:shd w:val="clear" w:color="auto" w:fill="auto"/>
            <w:vAlign w:val="center"/>
          </w:tcPr>
          <w:p w14:paraId="63C29A7A" w14:textId="105B1C3D"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37B9B8DF" w14:textId="77777777" w:rsidTr="00EC0314">
        <w:trPr>
          <w:gridBefore w:val="1"/>
          <w:wBefore w:w="112" w:type="dxa"/>
          <w:jc w:val="center"/>
        </w:trPr>
        <w:tc>
          <w:tcPr>
            <w:tcW w:w="448" w:type="dxa"/>
            <w:gridSpan w:val="2"/>
            <w:vMerge/>
            <w:shd w:val="clear" w:color="auto" w:fill="auto"/>
            <w:vAlign w:val="center"/>
          </w:tcPr>
          <w:p w14:paraId="7CDF388D"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shd w:val="clear" w:color="auto" w:fill="auto"/>
            <w:vAlign w:val="center"/>
          </w:tcPr>
          <w:p w14:paraId="1A896F50"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shd w:val="clear" w:color="auto" w:fill="auto"/>
            <w:vAlign w:val="center"/>
          </w:tcPr>
          <w:p w14:paraId="25800DBB"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Ograniczenie emisji CO</w:t>
            </w:r>
            <w:r w:rsidRPr="00B157EE">
              <w:rPr>
                <w:bCs/>
                <w:color w:val="5B9BD5" w:themeColor="accent1"/>
                <w:sz w:val="20"/>
                <w:szCs w:val="20"/>
                <w:vertAlign w:val="subscript"/>
              </w:rPr>
              <w:t>2</w:t>
            </w:r>
          </w:p>
        </w:tc>
        <w:tc>
          <w:tcPr>
            <w:tcW w:w="1609" w:type="dxa"/>
            <w:gridSpan w:val="2"/>
            <w:shd w:val="clear" w:color="auto" w:fill="auto"/>
            <w:vAlign w:val="center"/>
          </w:tcPr>
          <w:p w14:paraId="3C9B8538"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25,47 Mg</w:t>
            </w:r>
          </w:p>
        </w:tc>
        <w:tc>
          <w:tcPr>
            <w:tcW w:w="1554" w:type="dxa"/>
            <w:gridSpan w:val="2"/>
            <w:vAlign w:val="center"/>
          </w:tcPr>
          <w:p w14:paraId="59036405" w14:textId="529D03D3"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62,12</w:t>
            </w:r>
            <w:r w:rsidR="00E87E6C" w:rsidRPr="00B157EE">
              <w:rPr>
                <w:color w:val="5B9BD5" w:themeColor="accent1"/>
                <w:sz w:val="20"/>
                <w:szCs w:val="20"/>
              </w:rPr>
              <w:t xml:space="preserve"> Mg</w:t>
            </w:r>
          </w:p>
        </w:tc>
        <w:tc>
          <w:tcPr>
            <w:tcW w:w="1429" w:type="dxa"/>
            <w:gridSpan w:val="2"/>
            <w:vMerge/>
            <w:shd w:val="clear" w:color="auto" w:fill="auto"/>
            <w:vAlign w:val="center"/>
          </w:tcPr>
          <w:p w14:paraId="3552775B" w14:textId="325DF16B"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09CBAA04" w14:textId="77777777" w:rsidTr="00EC0314">
        <w:trPr>
          <w:gridBefore w:val="1"/>
          <w:wBefore w:w="112" w:type="dxa"/>
          <w:jc w:val="center"/>
        </w:trPr>
        <w:tc>
          <w:tcPr>
            <w:tcW w:w="448" w:type="dxa"/>
            <w:gridSpan w:val="2"/>
            <w:vMerge/>
            <w:shd w:val="clear" w:color="auto" w:fill="auto"/>
            <w:vAlign w:val="center"/>
          </w:tcPr>
          <w:p w14:paraId="6AF6228B"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shd w:val="clear" w:color="auto" w:fill="auto"/>
            <w:vAlign w:val="center"/>
          </w:tcPr>
          <w:p w14:paraId="7F981F09"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shd w:val="clear" w:color="auto" w:fill="auto"/>
            <w:vAlign w:val="center"/>
          </w:tcPr>
          <w:p w14:paraId="09EB95E2"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Wzrost udziału energii z OZE</w:t>
            </w:r>
          </w:p>
        </w:tc>
        <w:tc>
          <w:tcPr>
            <w:tcW w:w="1609" w:type="dxa"/>
            <w:gridSpan w:val="2"/>
            <w:shd w:val="clear" w:color="auto" w:fill="auto"/>
            <w:vAlign w:val="center"/>
          </w:tcPr>
          <w:p w14:paraId="2DE1AB16"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86,43 MWh</w:t>
            </w:r>
          </w:p>
        </w:tc>
        <w:tc>
          <w:tcPr>
            <w:tcW w:w="1554" w:type="dxa"/>
            <w:gridSpan w:val="2"/>
            <w:vAlign w:val="center"/>
          </w:tcPr>
          <w:p w14:paraId="76E219D3" w14:textId="738A9FDE"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 xml:space="preserve">182,34 </w:t>
            </w:r>
            <w:r w:rsidR="00E87E6C" w:rsidRPr="00B157EE">
              <w:rPr>
                <w:color w:val="5B9BD5" w:themeColor="accent1"/>
                <w:sz w:val="20"/>
                <w:szCs w:val="20"/>
              </w:rPr>
              <w:t>MWh</w:t>
            </w:r>
          </w:p>
        </w:tc>
        <w:tc>
          <w:tcPr>
            <w:tcW w:w="1429" w:type="dxa"/>
            <w:gridSpan w:val="2"/>
            <w:vMerge/>
            <w:shd w:val="clear" w:color="auto" w:fill="auto"/>
            <w:vAlign w:val="center"/>
          </w:tcPr>
          <w:p w14:paraId="456D365F" w14:textId="7220FEF6"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34D32FB8" w14:textId="77777777" w:rsidTr="00EC0314">
        <w:trPr>
          <w:gridBefore w:val="1"/>
          <w:wBefore w:w="112" w:type="dxa"/>
          <w:trHeight w:val="742"/>
          <w:jc w:val="center"/>
        </w:trPr>
        <w:tc>
          <w:tcPr>
            <w:tcW w:w="448" w:type="dxa"/>
            <w:gridSpan w:val="2"/>
            <w:vMerge w:val="restart"/>
            <w:vAlign w:val="center"/>
          </w:tcPr>
          <w:p w14:paraId="65460436" w14:textId="77777777" w:rsidR="00E87E6C" w:rsidRPr="00B157EE" w:rsidRDefault="00E87E6C" w:rsidP="00E87E6C">
            <w:pPr>
              <w:spacing w:after="0" w:line="240" w:lineRule="auto"/>
              <w:jc w:val="center"/>
              <w:rPr>
                <w:color w:val="5B9BD5" w:themeColor="accent1"/>
                <w:sz w:val="20"/>
                <w:szCs w:val="20"/>
              </w:rPr>
            </w:pPr>
            <w:r w:rsidRPr="00B157EE">
              <w:rPr>
                <w:color w:val="5B9BD5" w:themeColor="accent1"/>
                <w:sz w:val="20"/>
                <w:szCs w:val="20"/>
              </w:rPr>
              <w:t>3.</w:t>
            </w:r>
          </w:p>
        </w:tc>
        <w:tc>
          <w:tcPr>
            <w:tcW w:w="1302" w:type="dxa"/>
            <w:gridSpan w:val="2"/>
            <w:vMerge w:val="restart"/>
            <w:vAlign w:val="center"/>
          </w:tcPr>
          <w:p w14:paraId="4A1C84A0"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Redukcja emisji CO2 poprzez wymianę niskosprawny</w:t>
            </w:r>
            <w:r w:rsidRPr="00B157EE">
              <w:rPr>
                <w:color w:val="5B9BD5" w:themeColor="accent1"/>
                <w:sz w:val="20"/>
                <w:szCs w:val="20"/>
              </w:rPr>
              <w:lastRenderedPageBreak/>
              <w:t>ch kotłów</w:t>
            </w:r>
          </w:p>
        </w:tc>
        <w:tc>
          <w:tcPr>
            <w:tcW w:w="2842" w:type="dxa"/>
            <w:gridSpan w:val="2"/>
            <w:vAlign w:val="center"/>
          </w:tcPr>
          <w:p w14:paraId="4318D560" w14:textId="77777777" w:rsidR="00E87E6C" w:rsidRPr="00B157EE" w:rsidRDefault="00E87E6C" w:rsidP="00E87E6C">
            <w:pPr>
              <w:spacing w:after="0" w:line="240" w:lineRule="auto"/>
              <w:contextualSpacing/>
              <w:jc w:val="center"/>
              <w:rPr>
                <w:color w:val="5B9BD5" w:themeColor="accent1"/>
                <w:sz w:val="20"/>
                <w:szCs w:val="20"/>
              </w:rPr>
            </w:pPr>
            <w:r w:rsidRPr="00B157EE">
              <w:rPr>
                <w:bCs/>
                <w:color w:val="5B9BD5" w:themeColor="accent1"/>
                <w:sz w:val="20"/>
                <w:szCs w:val="20"/>
              </w:rPr>
              <w:lastRenderedPageBreak/>
              <w:t>Liczba wymienionych niskosprawnych kotłów na ekologiczne</w:t>
            </w:r>
          </w:p>
        </w:tc>
        <w:tc>
          <w:tcPr>
            <w:tcW w:w="1609" w:type="dxa"/>
            <w:gridSpan w:val="2"/>
            <w:vAlign w:val="center"/>
          </w:tcPr>
          <w:p w14:paraId="2ABEA941"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Co najmniej 20 do 2020 r.</w:t>
            </w:r>
          </w:p>
        </w:tc>
        <w:tc>
          <w:tcPr>
            <w:tcW w:w="1554" w:type="dxa"/>
            <w:gridSpan w:val="2"/>
            <w:vAlign w:val="center"/>
          </w:tcPr>
          <w:p w14:paraId="05D45EAB" w14:textId="2B460698"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50</w:t>
            </w:r>
          </w:p>
        </w:tc>
        <w:tc>
          <w:tcPr>
            <w:tcW w:w="1429" w:type="dxa"/>
            <w:gridSpan w:val="2"/>
            <w:vMerge w:val="restart"/>
            <w:vAlign w:val="center"/>
          </w:tcPr>
          <w:p w14:paraId="6F6FF33C" w14:textId="5B05BA99"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UG Olszanka</w:t>
            </w:r>
          </w:p>
        </w:tc>
      </w:tr>
      <w:tr w:rsidR="00E87E6C" w:rsidRPr="00B157EE" w14:paraId="012C462E" w14:textId="77777777" w:rsidTr="00EC0314">
        <w:trPr>
          <w:gridBefore w:val="1"/>
          <w:wBefore w:w="112" w:type="dxa"/>
          <w:trHeight w:val="70"/>
          <w:jc w:val="center"/>
        </w:trPr>
        <w:tc>
          <w:tcPr>
            <w:tcW w:w="448" w:type="dxa"/>
            <w:gridSpan w:val="2"/>
            <w:vMerge/>
            <w:vAlign w:val="center"/>
          </w:tcPr>
          <w:p w14:paraId="24DA877A"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vAlign w:val="center"/>
          </w:tcPr>
          <w:p w14:paraId="6E8C20CB"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10D304E9"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zużycia energii finalnej</w:t>
            </w:r>
          </w:p>
        </w:tc>
        <w:tc>
          <w:tcPr>
            <w:tcW w:w="1609" w:type="dxa"/>
            <w:gridSpan w:val="2"/>
            <w:vAlign w:val="center"/>
          </w:tcPr>
          <w:p w14:paraId="0A70072F"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201,96 MWh</w:t>
            </w:r>
          </w:p>
        </w:tc>
        <w:tc>
          <w:tcPr>
            <w:tcW w:w="1554" w:type="dxa"/>
            <w:gridSpan w:val="2"/>
            <w:vAlign w:val="center"/>
          </w:tcPr>
          <w:p w14:paraId="2A687305" w14:textId="3723713F"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959,30</w:t>
            </w:r>
            <w:r w:rsidR="00E87E6C" w:rsidRPr="00B157EE">
              <w:rPr>
                <w:color w:val="5B9BD5" w:themeColor="accent1"/>
                <w:sz w:val="20"/>
                <w:szCs w:val="20"/>
              </w:rPr>
              <w:t xml:space="preserve"> MWh</w:t>
            </w:r>
          </w:p>
        </w:tc>
        <w:tc>
          <w:tcPr>
            <w:tcW w:w="1429" w:type="dxa"/>
            <w:gridSpan w:val="2"/>
            <w:vMerge/>
            <w:vAlign w:val="center"/>
          </w:tcPr>
          <w:p w14:paraId="06D053D2" w14:textId="3F408CDB"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70DFCA7F" w14:textId="77777777" w:rsidTr="00EC0314">
        <w:trPr>
          <w:gridBefore w:val="1"/>
          <w:wBefore w:w="112" w:type="dxa"/>
          <w:trHeight w:val="70"/>
          <w:jc w:val="center"/>
        </w:trPr>
        <w:tc>
          <w:tcPr>
            <w:tcW w:w="448" w:type="dxa"/>
            <w:gridSpan w:val="2"/>
            <w:vMerge/>
            <w:vAlign w:val="center"/>
          </w:tcPr>
          <w:p w14:paraId="1A8D109B"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vAlign w:val="center"/>
          </w:tcPr>
          <w:p w14:paraId="30C2BF23"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3A2B62DE"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Ograniczenie emisji CO</w:t>
            </w:r>
            <w:r w:rsidRPr="00B157EE">
              <w:rPr>
                <w:bCs/>
                <w:color w:val="5B9BD5" w:themeColor="accent1"/>
                <w:sz w:val="20"/>
                <w:szCs w:val="20"/>
                <w:vertAlign w:val="subscript"/>
              </w:rPr>
              <w:t>2</w:t>
            </w:r>
          </w:p>
        </w:tc>
        <w:tc>
          <w:tcPr>
            <w:tcW w:w="1609" w:type="dxa"/>
            <w:gridSpan w:val="2"/>
            <w:vAlign w:val="center"/>
          </w:tcPr>
          <w:p w14:paraId="2D7CA2DF"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67,91 Mg</w:t>
            </w:r>
          </w:p>
        </w:tc>
        <w:tc>
          <w:tcPr>
            <w:tcW w:w="1554" w:type="dxa"/>
            <w:gridSpan w:val="2"/>
            <w:vAlign w:val="center"/>
          </w:tcPr>
          <w:p w14:paraId="2626A7B4" w14:textId="5636B897"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323,13</w:t>
            </w:r>
            <w:r w:rsidR="00E87E6C" w:rsidRPr="00B157EE">
              <w:rPr>
                <w:color w:val="5B9BD5" w:themeColor="accent1"/>
                <w:sz w:val="20"/>
                <w:szCs w:val="20"/>
              </w:rPr>
              <w:t xml:space="preserve"> Mg</w:t>
            </w:r>
          </w:p>
        </w:tc>
        <w:tc>
          <w:tcPr>
            <w:tcW w:w="1429" w:type="dxa"/>
            <w:gridSpan w:val="2"/>
            <w:vMerge/>
            <w:vAlign w:val="center"/>
          </w:tcPr>
          <w:p w14:paraId="21811A6F" w14:textId="041148E8"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67DB3561" w14:textId="77777777" w:rsidTr="00EC0314">
        <w:trPr>
          <w:gridBefore w:val="1"/>
          <w:wBefore w:w="112" w:type="dxa"/>
          <w:jc w:val="center"/>
        </w:trPr>
        <w:tc>
          <w:tcPr>
            <w:tcW w:w="448" w:type="dxa"/>
            <w:gridSpan w:val="2"/>
            <w:vMerge w:val="restart"/>
            <w:vAlign w:val="center"/>
          </w:tcPr>
          <w:p w14:paraId="5468507D" w14:textId="77777777" w:rsidR="00E87E6C" w:rsidRPr="00B157EE" w:rsidRDefault="00E87E6C" w:rsidP="00E87E6C">
            <w:pPr>
              <w:spacing w:after="0" w:line="240" w:lineRule="auto"/>
              <w:jc w:val="center"/>
              <w:rPr>
                <w:color w:val="5B9BD5" w:themeColor="accent1"/>
                <w:sz w:val="20"/>
                <w:szCs w:val="20"/>
              </w:rPr>
            </w:pPr>
            <w:r w:rsidRPr="00B157EE">
              <w:rPr>
                <w:color w:val="5B9BD5" w:themeColor="accent1"/>
                <w:sz w:val="20"/>
                <w:szCs w:val="20"/>
              </w:rPr>
              <w:t>4.</w:t>
            </w:r>
          </w:p>
        </w:tc>
        <w:tc>
          <w:tcPr>
            <w:tcW w:w="1302" w:type="dxa"/>
            <w:gridSpan w:val="2"/>
            <w:vMerge w:val="restart"/>
            <w:vAlign w:val="center"/>
          </w:tcPr>
          <w:p w14:paraId="40E4AA0B" w14:textId="77777777" w:rsidR="00E87E6C" w:rsidRPr="00B157EE" w:rsidRDefault="00E87E6C" w:rsidP="00E87E6C">
            <w:pPr>
              <w:jc w:val="center"/>
              <w:rPr>
                <w:color w:val="5B9BD5" w:themeColor="accent1"/>
                <w:sz w:val="20"/>
                <w:szCs w:val="20"/>
              </w:rPr>
            </w:pPr>
            <w:r w:rsidRPr="00B157EE">
              <w:rPr>
                <w:color w:val="5B9BD5" w:themeColor="accent1"/>
                <w:sz w:val="20"/>
                <w:szCs w:val="20"/>
              </w:rPr>
              <w:t>Redukcja emisji CO2 w wyniku kampanii informacyjnych i edukacyjnych</w:t>
            </w:r>
          </w:p>
        </w:tc>
        <w:tc>
          <w:tcPr>
            <w:tcW w:w="2842" w:type="dxa"/>
            <w:gridSpan w:val="2"/>
            <w:vAlign w:val="center"/>
          </w:tcPr>
          <w:p w14:paraId="1F5C51A6" w14:textId="77777777" w:rsidR="00E87E6C" w:rsidRPr="00B157EE" w:rsidRDefault="00E87E6C" w:rsidP="00E87E6C">
            <w:pPr>
              <w:spacing w:after="0" w:line="240" w:lineRule="auto"/>
              <w:contextualSpacing/>
              <w:jc w:val="center"/>
              <w:rPr>
                <w:color w:val="5B9BD5" w:themeColor="accent1"/>
                <w:sz w:val="20"/>
                <w:szCs w:val="20"/>
              </w:rPr>
            </w:pPr>
            <w:r w:rsidRPr="00B157EE">
              <w:rPr>
                <w:bCs/>
                <w:color w:val="5B9BD5" w:themeColor="accent1"/>
                <w:sz w:val="20"/>
                <w:szCs w:val="20"/>
              </w:rPr>
              <w:t>Liczba przekazanych mieszkańcom ulotek i plakatów rozwieszonych w instytucjach gminnych</w:t>
            </w:r>
          </w:p>
        </w:tc>
        <w:tc>
          <w:tcPr>
            <w:tcW w:w="1609" w:type="dxa"/>
            <w:gridSpan w:val="2"/>
            <w:vAlign w:val="center"/>
          </w:tcPr>
          <w:p w14:paraId="33B50521"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1000 szt. ulotek,</w:t>
            </w:r>
          </w:p>
          <w:p w14:paraId="429282D4" w14:textId="77777777" w:rsidR="00E87E6C" w:rsidRPr="00B157EE" w:rsidRDefault="00E87E6C" w:rsidP="00E87E6C">
            <w:pPr>
              <w:spacing w:after="0" w:line="240" w:lineRule="auto"/>
              <w:contextualSpacing/>
              <w:jc w:val="center"/>
              <w:rPr>
                <w:color w:val="5B9BD5" w:themeColor="accent1"/>
                <w:sz w:val="20"/>
                <w:szCs w:val="20"/>
              </w:rPr>
            </w:pPr>
            <w:r w:rsidRPr="00B157EE">
              <w:rPr>
                <w:bCs/>
                <w:color w:val="5B9BD5" w:themeColor="accent1"/>
                <w:sz w:val="20"/>
                <w:szCs w:val="20"/>
              </w:rPr>
              <w:t>10 plakatów</w:t>
            </w:r>
          </w:p>
        </w:tc>
        <w:tc>
          <w:tcPr>
            <w:tcW w:w="1554" w:type="dxa"/>
            <w:gridSpan w:val="2"/>
            <w:vAlign w:val="center"/>
          </w:tcPr>
          <w:p w14:paraId="73000E9A" w14:textId="3C1E25C8" w:rsidR="00E87E6C" w:rsidRPr="00B157EE" w:rsidRDefault="00DD2FC0" w:rsidP="00E87E6C">
            <w:pPr>
              <w:spacing w:after="0" w:line="240" w:lineRule="auto"/>
              <w:contextualSpacing/>
              <w:jc w:val="center"/>
              <w:rPr>
                <w:color w:val="5B9BD5" w:themeColor="accent1"/>
                <w:sz w:val="20"/>
                <w:szCs w:val="20"/>
              </w:rPr>
            </w:pPr>
            <w:r>
              <w:rPr>
                <w:bCs/>
                <w:color w:val="5B9BD5" w:themeColor="accent1"/>
                <w:sz w:val="20"/>
                <w:szCs w:val="20"/>
              </w:rPr>
              <w:t>0</w:t>
            </w:r>
          </w:p>
        </w:tc>
        <w:tc>
          <w:tcPr>
            <w:tcW w:w="1429" w:type="dxa"/>
            <w:gridSpan w:val="2"/>
            <w:vMerge w:val="restart"/>
            <w:vAlign w:val="center"/>
          </w:tcPr>
          <w:p w14:paraId="09B1CF91" w14:textId="33FC5971"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UG Olszanka,</w:t>
            </w:r>
          </w:p>
          <w:p w14:paraId="0574AB45"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NFOŚiGW,</w:t>
            </w:r>
          </w:p>
        </w:tc>
      </w:tr>
      <w:tr w:rsidR="00E87E6C" w:rsidRPr="00B157EE" w14:paraId="0E8D7302" w14:textId="77777777" w:rsidTr="00EC0314">
        <w:trPr>
          <w:gridBefore w:val="1"/>
          <w:wBefore w:w="112" w:type="dxa"/>
          <w:jc w:val="center"/>
        </w:trPr>
        <w:tc>
          <w:tcPr>
            <w:tcW w:w="448" w:type="dxa"/>
            <w:gridSpan w:val="2"/>
            <w:vMerge/>
            <w:vAlign w:val="center"/>
          </w:tcPr>
          <w:p w14:paraId="5F9BB6BC"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vAlign w:val="center"/>
          </w:tcPr>
          <w:p w14:paraId="73BE24BC" w14:textId="77777777" w:rsidR="00E87E6C" w:rsidRPr="00B157EE" w:rsidRDefault="00E87E6C" w:rsidP="00E87E6C">
            <w:pPr>
              <w:jc w:val="center"/>
              <w:rPr>
                <w:color w:val="5B9BD5" w:themeColor="accent1"/>
                <w:sz w:val="20"/>
                <w:szCs w:val="20"/>
              </w:rPr>
            </w:pPr>
          </w:p>
        </w:tc>
        <w:tc>
          <w:tcPr>
            <w:tcW w:w="2842" w:type="dxa"/>
            <w:gridSpan w:val="2"/>
            <w:vAlign w:val="center"/>
          </w:tcPr>
          <w:p w14:paraId="6094235A"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Liczba zorganizowanych szkoleń dla mieszkańców gminy</w:t>
            </w:r>
          </w:p>
        </w:tc>
        <w:tc>
          <w:tcPr>
            <w:tcW w:w="1609" w:type="dxa"/>
            <w:gridSpan w:val="2"/>
            <w:vAlign w:val="center"/>
          </w:tcPr>
          <w:p w14:paraId="2E1D12A2"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co najmniej 1</w:t>
            </w:r>
          </w:p>
        </w:tc>
        <w:tc>
          <w:tcPr>
            <w:tcW w:w="1554" w:type="dxa"/>
            <w:gridSpan w:val="2"/>
            <w:vAlign w:val="center"/>
          </w:tcPr>
          <w:p w14:paraId="17FCF759" w14:textId="035944F3" w:rsidR="00E87E6C" w:rsidRPr="00B157EE" w:rsidRDefault="00B157EE" w:rsidP="00E87E6C">
            <w:pPr>
              <w:spacing w:after="0" w:line="240" w:lineRule="auto"/>
              <w:contextualSpacing/>
              <w:jc w:val="center"/>
              <w:rPr>
                <w:color w:val="5B9BD5" w:themeColor="accent1"/>
                <w:sz w:val="20"/>
                <w:szCs w:val="20"/>
              </w:rPr>
            </w:pPr>
            <w:r w:rsidRPr="00B157EE">
              <w:rPr>
                <w:bCs/>
                <w:color w:val="5B9BD5" w:themeColor="accent1"/>
                <w:sz w:val="20"/>
                <w:szCs w:val="20"/>
              </w:rPr>
              <w:t>0</w:t>
            </w:r>
          </w:p>
        </w:tc>
        <w:tc>
          <w:tcPr>
            <w:tcW w:w="1429" w:type="dxa"/>
            <w:gridSpan w:val="2"/>
            <w:vMerge/>
            <w:vAlign w:val="center"/>
          </w:tcPr>
          <w:p w14:paraId="2C6089A6" w14:textId="643D1FE1"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3609E9D6" w14:textId="77777777" w:rsidTr="00EC0314">
        <w:trPr>
          <w:gridBefore w:val="1"/>
          <w:wBefore w:w="112" w:type="dxa"/>
          <w:jc w:val="center"/>
        </w:trPr>
        <w:tc>
          <w:tcPr>
            <w:tcW w:w="448" w:type="dxa"/>
            <w:gridSpan w:val="2"/>
            <w:vMerge/>
            <w:vAlign w:val="center"/>
          </w:tcPr>
          <w:p w14:paraId="6381D510"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vAlign w:val="center"/>
          </w:tcPr>
          <w:p w14:paraId="06D7AFA4" w14:textId="77777777" w:rsidR="00E87E6C" w:rsidRPr="00B157EE" w:rsidRDefault="00E87E6C" w:rsidP="00E87E6C">
            <w:pPr>
              <w:jc w:val="center"/>
              <w:rPr>
                <w:color w:val="5B9BD5" w:themeColor="accent1"/>
                <w:sz w:val="20"/>
                <w:szCs w:val="20"/>
              </w:rPr>
            </w:pPr>
          </w:p>
        </w:tc>
        <w:tc>
          <w:tcPr>
            <w:tcW w:w="2842" w:type="dxa"/>
            <w:gridSpan w:val="2"/>
            <w:vAlign w:val="center"/>
          </w:tcPr>
          <w:p w14:paraId="1B79DE7A"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Liczba przeszkolonych pracowników Urzędu Gminy</w:t>
            </w:r>
          </w:p>
        </w:tc>
        <w:tc>
          <w:tcPr>
            <w:tcW w:w="1609" w:type="dxa"/>
            <w:gridSpan w:val="2"/>
            <w:vAlign w:val="center"/>
          </w:tcPr>
          <w:p w14:paraId="2D58B521"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co najmniej 1</w:t>
            </w:r>
          </w:p>
        </w:tc>
        <w:tc>
          <w:tcPr>
            <w:tcW w:w="1554" w:type="dxa"/>
            <w:gridSpan w:val="2"/>
            <w:vAlign w:val="center"/>
          </w:tcPr>
          <w:p w14:paraId="3254A659" w14:textId="630D255F" w:rsidR="00E87E6C" w:rsidRPr="00B157EE" w:rsidRDefault="00DD2FC0" w:rsidP="00E87E6C">
            <w:pPr>
              <w:spacing w:after="0" w:line="240" w:lineRule="auto"/>
              <w:contextualSpacing/>
              <w:jc w:val="center"/>
              <w:rPr>
                <w:color w:val="5B9BD5" w:themeColor="accent1"/>
                <w:sz w:val="20"/>
                <w:szCs w:val="20"/>
              </w:rPr>
            </w:pPr>
            <w:r>
              <w:rPr>
                <w:bCs/>
                <w:color w:val="5B9BD5" w:themeColor="accent1"/>
                <w:sz w:val="20"/>
                <w:szCs w:val="20"/>
              </w:rPr>
              <w:t>0</w:t>
            </w:r>
          </w:p>
        </w:tc>
        <w:tc>
          <w:tcPr>
            <w:tcW w:w="1429" w:type="dxa"/>
            <w:gridSpan w:val="2"/>
            <w:vMerge/>
            <w:vAlign w:val="center"/>
          </w:tcPr>
          <w:p w14:paraId="3F297F6A" w14:textId="5EA9C76E"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3CD83D90" w14:textId="77777777" w:rsidTr="00EC0314">
        <w:trPr>
          <w:gridBefore w:val="1"/>
          <w:wBefore w:w="112" w:type="dxa"/>
          <w:jc w:val="center"/>
        </w:trPr>
        <w:tc>
          <w:tcPr>
            <w:tcW w:w="448" w:type="dxa"/>
            <w:gridSpan w:val="2"/>
            <w:vMerge/>
            <w:vAlign w:val="center"/>
          </w:tcPr>
          <w:p w14:paraId="355C98E6"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vAlign w:val="center"/>
          </w:tcPr>
          <w:p w14:paraId="3C628772"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2AF2FCBA"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zużycia energii finalnej</w:t>
            </w:r>
          </w:p>
        </w:tc>
        <w:tc>
          <w:tcPr>
            <w:tcW w:w="1609" w:type="dxa"/>
            <w:gridSpan w:val="2"/>
            <w:vAlign w:val="center"/>
          </w:tcPr>
          <w:p w14:paraId="46D63D04"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222,98 MWh</w:t>
            </w:r>
          </w:p>
        </w:tc>
        <w:tc>
          <w:tcPr>
            <w:tcW w:w="1554" w:type="dxa"/>
            <w:gridSpan w:val="2"/>
            <w:vAlign w:val="center"/>
          </w:tcPr>
          <w:p w14:paraId="2F4BC2BE" w14:textId="0E3FD4B7" w:rsidR="00E87E6C" w:rsidRPr="00B157EE" w:rsidRDefault="00DD2FC0" w:rsidP="00E87E6C">
            <w:pPr>
              <w:spacing w:after="0" w:line="240" w:lineRule="auto"/>
              <w:contextualSpacing/>
              <w:jc w:val="center"/>
              <w:rPr>
                <w:color w:val="5B9BD5" w:themeColor="accent1"/>
                <w:sz w:val="20"/>
                <w:szCs w:val="20"/>
              </w:rPr>
            </w:pPr>
            <w:r>
              <w:rPr>
                <w:color w:val="5B9BD5" w:themeColor="accent1"/>
                <w:sz w:val="20"/>
                <w:szCs w:val="20"/>
              </w:rPr>
              <w:t>0</w:t>
            </w:r>
          </w:p>
        </w:tc>
        <w:tc>
          <w:tcPr>
            <w:tcW w:w="1429" w:type="dxa"/>
            <w:gridSpan w:val="2"/>
            <w:vMerge/>
            <w:vAlign w:val="center"/>
          </w:tcPr>
          <w:p w14:paraId="23EFAD4E" w14:textId="747E6092"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51C92DC1" w14:textId="77777777" w:rsidTr="00EC0314">
        <w:trPr>
          <w:gridBefore w:val="1"/>
          <w:wBefore w:w="112" w:type="dxa"/>
          <w:jc w:val="center"/>
        </w:trPr>
        <w:tc>
          <w:tcPr>
            <w:tcW w:w="448" w:type="dxa"/>
            <w:gridSpan w:val="2"/>
            <w:vMerge/>
            <w:vAlign w:val="center"/>
          </w:tcPr>
          <w:p w14:paraId="4EBE87F1"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vAlign w:val="center"/>
          </w:tcPr>
          <w:p w14:paraId="7E71FF17"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76540DB0"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Ograniczenie emisji CO</w:t>
            </w:r>
            <w:r w:rsidRPr="00B157EE">
              <w:rPr>
                <w:bCs/>
                <w:color w:val="5B9BD5" w:themeColor="accent1"/>
                <w:sz w:val="20"/>
                <w:szCs w:val="20"/>
                <w:vertAlign w:val="subscript"/>
              </w:rPr>
              <w:t>2</w:t>
            </w:r>
          </w:p>
        </w:tc>
        <w:tc>
          <w:tcPr>
            <w:tcW w:w="1609" w:type="dxa"/>
            <w:gridSpan w:val="2"/>
            <w:vAlign w:val="center"/>
          </w:tcPr>
          <w:p w14:paraId="119E0E5A"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181,06 Mg</w:t>
            </w:r>
          </w:p>
        </w:tc>
        <w:tc>
          <w:tcPr>
            <w:tcW w:w="1554" w:type="dxa"/>
            <w:gridSpan w:val="2"/>
            <w:vAlign w:val="center"/>
          </w:tcPr>
          <w:p w14:paraId="66BF323C" w14:textId="69B277A8" w:rsidR="00E87E6C" w:rsidRPr="00B157EE" w:rsidRDefault="00DD2FC0" w:rsidP="00E87E6C">
            <w:pPr>
              <w:spacing w:after="0" w:line="240" w:lineRule="auto"/>
              <w:contextualSpacing/>
              <w:jc w:val="center"/>
              <w:rPr>
                <w:color w:val="5B9BD5" w:themeColor="accent1"/>
                <w:sz w:val="20"/>
                <w:szCs w:val="20"/>
              </w:rPr>
            </w:pPr>
            <w:r>
              <w:rPr>
                <w:color w:val="5B9BD5" w:themeColor="accent1"/>
                <w:sz w:val="20"/>
                <w:szCs w:val="20"/>
              </w:rPr>
              <w:t>0</w:t>
            </w:r>
          </w:p>
        </w:tc>
        <w:tc>
          <w:tcPr>
            <w:tcW w:w="1429" w:type="dxa"/>
            <w:gridSpan w:val="2"/>
            <w:vMerge/>
            <w:vAlign w:val="center"/>
          </w:tcPr>
          <w:p w14:paraId="77995E72" w14:textId="087AB6B0"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17144DCF" w14:textId="77777777" w:rsidTr="00EC0314">
        <w:trPr>
          <w:gridBefore w:val="1"/>
          <w:wBefore w:w="112" w:type="dxa"/>
          <w:jc w:val="center"/>
        </w:trPr>
        <w:tc>
          <w:tcPr>
            <w:tcW w:w="448" w:type="dxa"/>
            <w:gridSpan w:val="2"/>
            <w:vMerge w:val="restart"/>
            <w:vAlign w:val="center"/>
          </w:tcPr>
          <w:p w14:paraId="2DED2626" w14:textId="77777777" w:rsidR="00E87E6C" w:rsidRPr="00B157EE" w:rsidRDefault="00E87E6C" w:rsidP="00E87E6C">
            <w:pPr>
              <w:spacing w:after="0" w:line="240" w:lineRule="auto"/>
              <w:jc w:val="center"/>
              <w:rPr>
                <w:color w:val="5B9BD5" w:themeColor="accent1"/>
                <w:sz w:val="20"/>
                <w:szCs w:val="20"/>
              </w:rPr>
            </w:pPr>
            <w:r w:rsidRPr="00B157EE">
              <w:rPr>
                <w:color w:val="5B9BD5" w:themeColor="accent1"/>
                <w:sz w:val="20"/>
                <w:szCs w:val="20"/>
              </w:rPr>
              <w:t>5.</w:t>
            </w:r>
          </w:p>
        </w:tc>
        <w:tc>
          <w:tcPr>
            <w:tcW w:w="1302" w:type="dxa"/>
            <w:gridSpan w:val="2"/>
            <w:vMerge w:val="restart"/>
            <w:vAlign w:val="center"/>
          </w:tcPr>
          <w:p w14:paraId="7DDD3BE5"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Redukcja emisji CO2 w związku z realizacją działań pn. „Zielone zamówienia publiczne”</w:t>
            </w:r>
          </w:p>
        </w:tc>
        <w:tc>
          <w:tcPr>
            <w:tcW w:w="2842" w:type="dxa"/>
            <w:gridSpan w:val="2"/>
            <w:vAlign w:val="center"/>
          </w:tcPr>
          <w:p w14:paraId="2B4FB3F5" w14:textId="77777777" w:rsidR="00E87E6C" w:rsidRPr="00B157EE" w:rsidRDefault="00E87E6C" w:rsidP="00E87E6C">
            <w:pPr>
              <w:spacing w:after="0" w:line="240" w:lineRule="auto"/>
              <w:contextualSpacing/>
              <w:jc w:val="center"/>
              <w:rPr>
                <w:color w:val="5B9BD5" w:themeColor="accent1"/>
                <w:sz w:val="20"/>
                <w:szCs w:val="20"/>
              </w:rPr>
            </w:pPr>
            <w:r w:rsidRPr="00B157EE">
              <w:rPr>
                <w:bCs/>
                <w:color w:val="5B9BD5" w:themeColor="accent1"/>
                <w:sz w:val="20"/>
                <w:szCs w:val="20"/>
              </w:rPr>
              <w:t>Liczba zamówień publicznych zawierających kryteria ekologiczne</w:t>
            </w:r>
          </w:p>
        </w:tc>
        <w:tc>
          <w:tcPr>
            <w:tcW w:w="1609" w:type="dxa"/>
            <w:gridSpan w:val="2"/>
            <w:vAlign w:val="center"/>
          </w:tcPr>
          <w:p w14:paraId="2BB789E8"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10 do roku 2020</w:t>
            </w:r>
          </w:p>
        </w:tc>
        <w:tc>
          <w:tcPr>
            <w:tcW w:w="1554" w:type="dxa"/>
            <w:gridSpan w:val="2"/>
            <w:vAlign w:val="center"/>
          </w:tcPr>
          <w:p w14:paraId="568A27E6" w14:textId="5758961E" w:rsidR="00E87E6C" w:rsidRPr="00B157EE" w:rsidRDefault="00E626C2" w:rsidP="00E87E6C">
            <w:pPr>
              <w:spacing w:after="0" w:line="240" w:lineRule="auto"/>
              <w:contextualSpacing/>
              <w:jc w:val="center"/>
              <w:rPr>
                <w:color w:val="5B9BD5" w:themeColor="accent1"/>
                <w:sz w:val="20"/>
                <w:szCs w:val="20"/>
              </w:rPr>
            </w:pPr>
            <w:r>
              <w:rPr>
                <w:color w:val="5B9BD5" w:themeColor="accent1"/>
                <w:sz w:val="20"/>
                <w:szCs w:val="20"/>
              </w:rPr>
              <w:t>5</w:t>
            </w:r>
          </w:p>
        </w:tc>
        <w:tc>
          <w:tcPr>
            <w:tcW w:w="1429" w:type="dxa"/>
            <w:gridSpan w:val="2"/>
            <w:vMerge w:val="restart"/>
            <w:vAlign w:val="center"/>
          </w:tcPr>
          <w:p w14:paraId="3B326332" w14:textId="4FF71FC2"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UG Olszanka</w:t>
            </w:r>
          </w:p>
        </w:tc>
      </w:tr>
      <w:tr w:rsidR="00E87E6C" w:rsidRPr="00B157EE" w14:paraId="2B8C1A7F" w14:textId="77777777" w:rsidTr="00EC0314">
        <w:trPr>
          <w:gridBefore w:val="1"/>
          <w:wBefore w:w="112" w:type="dxa"/>
          <w:jc w:val="center"/>
        </w:trPr>
        <w:tc>
          <w:tcPr>
            <w:tcW w:w="448" w:type="dxa"/>
            <w:gridSpan w:val="2"/>
            <w:vMerge/>
            <w:vAlign w:val="center"/>
          </w:tcPr>
          <w:p w14:paraId="00F9AD1C"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vAlign w:val="center"/>
          </w:tcPr>
          <w:p w14:paraId="0572B36A"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1C598B61"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zużycia energii finalnej</w:t>
            </w:r>
          </w:p>
        </w:tc>
        <w:tc>
          <w:tcPr>
            <w:tcW w:w="1609" w:type="dxa"/>
            <w:gridSpan w:val="2"/>
            <w:vAlign w:val="center"/>
          </w:tcPr>
          <w:p w14:paraId="3244CB1C"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30,14 MWh</w:t>
            </w:r>
          </w:p>
        </w:tc>
        <w:tc>
          <w:tcPr>
            <w:tcW w:w="1554" w:type="dxa"/>
            <w:gridSpan w:val="2"/>
            <w:vAlign w:val="center"/>
          </w:tcPr>
          <w:p w14:paraId="0A768D4D" w14:textId="1FF026FC" w:rsidR="00E87E6C" w:rsidRPr="00B157EE" w:rsidRDefault="00E626C2" w:rsidP="00E87E6C">
            <w:pPr>
              <w:spacing w:after="0" w:line="240" w:lineRule="auto"/>
              <w:contextualSpacing/>
              <w:jc w:val="center"/>
              <w:rPr>
                <w:color w:val="5B9BD5" w:themeColor="accent1"/>
                <w:sz w:val="20"/>
                <w:szCs w:val="20"/>
              </w:rPr>
            </w:pPr>
            <w:r>
              <w:rPr>
                <w:color w:val="5B9BD5" w:themeColor="accent1"/>
                <w:sz w:val="20"/>
                <w:szCs w:val="20"/>
              </w:rPr>
              <w:t xml:space="preserve">375,90 </w:t>
            </w:r>
            <w:r w:rsidR="00E87E6C" w:rsidRPr="00B157EE">
              <w:rPr>
                <w:color w:val="5B9BD5" w:themeColor="accent1"/>
                <w:sz w:val="20"/>
                <w:szCs w:val="20"/>
              </w:rPr>
              <w:t>MWh</w:t>
            </w:r>
          </w:p>
        </w:tc>
        <w:tc>
          <w:tcPr>
            <w:tcW w:w="1429" w:type="dxa"/>
            <w:gridSpan w:val="2"/>
            <w:vMerge/>
            <w:vAlign w:val="center"/>
          </w:tcPr>
          <w:p w14:paraId="1430B493" w14:textId="0D2974E8" w:rsidR="00E87E6C" w:rsidRPr="00B157EE" w:rsidRDefault="00E87E6C" w:rsidP="00E87E6C">
            <w:pPr>
              <w:spacing w:after="0" w:line="240" w:lineRule="auto"/>
              <w:contextualSpacing/>
              <w:jc w:val="center"/>
              <w:rPr>
                <w:color w:val="5B9BD5" w:themeColor="accent1"/>
                <w:sz w:val="20"/>
                <w:szCs w:val="20"/>
              </w:rPr>
            </w:pPr>
          </w:p>
        </w:tc>
      </w:tr>
      <w:tr w:rsidR="00E87E6C" w:rsidRPr="00B157EE" w14:paraId="3DE61B6F" w14:textId="77777777" w:rsidTr="00EC0314">
        <w:trPr>
          <w:gridBefore w:val="1"/>
          <w:wBefore w:w="112" w:type="dxa"/>
          <w:trHeight w:val="402"/>
          <w:jc w:val="center"/>
        </w:trPr>
        <w:tc>
          <w:tcPr>
            <w:tcW w:w="448" w:type="dxa"/>
            <w:gridSpan w:val="2"/>
            <w:vMerge/>
            <w:vAlign w:val="center"/>
          </w:tcPr>
          <w:p w14:paraId="38E146FA" w14:textId="77777777" w:rsidR="00E87E6C" w:rsidRPr="00B157EE" w:rsidRDefault="00E87E6C" w:rsidP="00E87E6C">
            <w:pPr>
              <w:spacing w:after="0" w:line="240" w:lineRule="auto"/>
              <w:jc w:val="center"/>
              <w:rPr>
                <w:color w:val="5B9BD5" w:themeColor="accent1"/>
                <w:sz w:val="20"/>
                <w:szCs w:val="20"/>
              </w:rPr>
            </w:pPr>
          </w:p>
        </w:tc>
        <w:tc>
          <w:tcPr>
            <w:tcW w:w="1302" w:type="dxa"/>
            <w:gridSpan w:val="2"/>
            <w:vMerge/>
            <w:vAlign w:val="center"/>
          </w:tcPr>
          <w:p w14:paraId="356CB5EE"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268C4A2C"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Ograniczenie emisji CO</w:t>
            </w:r>
            <w:r w:rsidRPr="00B157EE">
              <w:rPr>
                <w:bCs/>
                <w:color w:val="5B9BD5" w:themeColor="accent1"/>
                <w:sz w:val="20"/>
                <w:szCs w:val="20"/>
                <w:vertAlign w:val="subscript"/>
              </w:rPr>
              <w:t>2</w:t>
            </w:r>
          </w:p>
        </w:tc>
        <w:tc>
          <w:tcPr>
            <w:tcW w:w="1609" w:type="dxa"/>
            <w:gridSpan w:val="2"/>
            <w:vAlign w:val="center"/>
          </w:tcPr>
          <w:p w14:paraId="6F06443C"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24,47 Mg</w:t>
            </w:r>
          </w:p>
        </w:tc>
        <w:tc>
          <w:tcPr>
            <w:tcW w:w="1554" w:type="dxa"/>
            <w:gridSpan w:val="2"/>
            <w:vAlign w:val="center"/>
          </w:tcPr>
          <w:p w14:paraId="7A9B3D4B" w14:textId="37EA37D6" w:rsidR="00E87E6C" w:rsidRPr="00B157EE" w:rsidRDefault="00E626C2" w:rsidP="00E87E6C">
            <w:pPr>
              <w:spacing w:after="0" w:line="240" w:lineRule="auto"/>
              <w:contextualSpacing/>
              <w:jc w:val="center"/>
              <w:rPr>
                <w:color w:val="5B9BD5" w:themeColor="accent1"/>
                <w:sz w:val="20"/>
                <w:szCs w:val="20"/>
              </w:rPr>
            </w:pPr>
            <w:r>
              <w:rPr>
                <w:color w:val="5B9BD5" w:themeColor="accent1"/>
                <w:sz w:val="20"/>
                <w:szCs w:val="20"/>
              </w:rPr>
              <w:t>100,28</w:t>
            </w:r>
            <w:r w:rsidR="00E87E6C" w:rsidRPr="00B157EE">
              <w:rPr>
                <w:color w:val="5B9BD5" w:themeColor="accent1"/>
                <w:sz w:val="20"/>
                <w:szCs w:val="20"/>
              </w:rPr>
              <w:t xml:space="preserve"> Mg</w:t>
            </w:r>
          </w:p>
        </w:tc>
        <w:tc>
          <w:tcPr>
            <w:tcW w:w="1429" w:type="dxa"/>
            <w:gridSpan w:val="2"/>
            <w:vMerge/>
            <w:vAlign w:val="center"/>
          </w:tcPr>
          <w:p w14:paraId="5E74B239" w14:textId="01176C1D"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73C94E7B" w14:textId="77777777" w:rsidTr="00EC0314">
        <w:tblPrEx>
          <w:jc w:val="left"/>
        </w:tblPrEx>
        <w:trPr>
          <w:gridAfter w:val="1"/>
          <w:wAfter w:w="113" w:type="dxa"/>
        </w:trPr>
        <w:tc>
          <w:tcPr>
            <w:tcW w:w="448" w:type="dxa"/>
            <w:gridSpan w:val="2"/>
            <w:vMerge w:val="restart"/>
            <w:vAlign w:val="center"/>
          </w:tcPr>
          <w:p w14:paraId="3FB74C4A" w14:textId="77777777" w:rsidR="00E87E6C" w:rsidRPr="00B157EE" w:rsidRDefault="00E87E6C" w:rsidP="00E87E6C">
            <w:pPr>
              <w:spacing w:after="0" w:line="240" w:lineRule="auto"/>
              <w:jc w:val="center"/>
              <w:rPr>
                <w:color w:val="5B9BD5" w:themeColor="accent1"/>
                <w:sz w:val="20"/>
                <w:szCs w:val="20"/>
              </w:rPr>
            </w:pPr>
            <w:r w:rsidRPr="00B157EE">
              <w:rPr>
                <w:color w:val="5B9BD5" w:themeColor="accent1"/>
                <w:sz w:val="20"/>
                <w:szCs w:val="20"/>
              </w:rPr>
              <w:t>6.</w:t>
            </w:r>
          </w:p>
        </w:tc>
        <w:tc>
          <w:tcPr>
            <w:tcW w:w="1300" w:type="dxa"/>
            <w:gridSpan w:val="2"/>
            <w:vMerge w:val="restart"/>
            <w:vAlign w:val="center"/>
          </w:tcPr>
          <w:p w14:paraId="75F679FD"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Rozwój infrastruktury rowerowej</w:t>
            </w:r>
          </w:p>
        </w:tc>
        <w:tc>
          <w:tcPr>
            <w:tcW w:w="2842" w:type="dxa"/>
            <w:gridSpan w:val="2"/>
            <w:vAlign w:val="center"/>
          </w:tcPr>
          <w:p w14:paraId="0BB2C737" w14:textId="77777777" w:rsidR="00E87E6C" w:rsidRPr="00B157EE" w:rsidRDefault="00E87E6C" w:rsidP="00E87E6C">
            <w:pPr>
              <w:spacing w:after="0" w:line="240" w:lineRule="auto"/>
              <w:contextualSpacing/>
              <w:jc w:val="center"/>
              <w:rPr>
                <w:color w:val="5B9BD5" w:themeColor="accent1"/>
                <w:sz w:val="20"/>
                <w:szCs w:val="20"/>
              </w:rPr>
            </w:pPr>
            <w:r w:rsidRPr="00B157EE">
              <w:rPr>
                <w:bCs/>
                <w:color w:val="5B9BD5" w:themeColor="accent1"/>
                <w:sz w:val="20"/>
                <w:szCs w:val="20"/>
              </w:rPr>
              <w:t>Wzrost długości ścieżek pieszych i rowerowych (w tym edukacyjnych) na terenie gminy w okresie obowiązywania Planu</w:t>
            </w:r>
          </w:p>
        </w:tc>
        <w:tc>
          <w:tcPr>
            <w:tcW w:w="1609" w:type="dxa"/>
            <w:gridSpan w:val="2"/>
            <w:vAlign w:val="center"/>
          </w:tcPr>
          <w:p w14:paraId="64913676" w14:textId="77777777" w:rsidR="00E87E6C" w:rsidRPr="00B157EE" w:rsidRDefault="00E87E6C" w:rsidP="00E87E6C">
            <w:pPr>
              <w:spacing w:after="0" w:line="240" w:lineRule="auto"/>
              <w:ind w:left="-63" w:right="-28"/>
              <w:contextualSpacing/>
              <w:jc w:val="center"/>
              <w:rPr>
                <w:color w:val="5B9BD5" w:themeColor="accent1"/>
                <w:sz w:val="20"/>
                <w:szCs w:val="20"/>
              </w:rPr>
            </w:pPr>
            <w:r w:rsidRPr="00B157EE">
              <w:rPr>
                <w:color w:val="5B9BD5" w:themeColor="accent1"/>
                <w:sz w:val="20"/>
                <w:szCs w:val="20"/>
              </w:rPr>
              <w:t>5 km</w:t>
            </w:r>
          </w:p>
        </w:tc>
        <w:tc>
          <w:tcPr>
            <w:tcW w:w="1554" w:type="dxa"/>
            <w:gridSpan w:val="2"/>
          </w:tcPr>
          <w:p w14:paraId="6DD2337A" w14:textId="12B6BECD"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0</w:t>
            </w:r>
          </w:p>
        </w:tc>
        <w:tc>
          <w:tcPr>
            <w:tcW w:w="1430" w:type="dxa"/>
            <w:gridSpan w:val="2"/>
            <w:vMerge w:val="restart"/>
            <w:vAlign w:val="center"/>
          </w:tcPr>
          <w:p w14:paraId="31E33086" w14:textId="308B5F42"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UG Olszanka</w:t>
            </w:r>
          </w:p>
        </w:tc>
      </w:tr>
      <w:tr w:rsidR="00E466CE" w:rsidRPr="00B157EE" w14:paraId="4B09B22E" w14:textId="77777777" w:rsidTr="00EC0314">
        <w:tblPrEx>
          <w:jc w:val="left"/>
        </w:tblPrEx>
        <w:trPr>
          <w:gridAfter w:val="1"/>
          <w:wAfter w:w="113" w:type="dxa"/>
        </w:trPr>
        <w:tc>
          <w:tcPr>
            <w:tcW w:w="448" w:type="dxa"/>
            <w:gridSpan w:val="2"/>
            <w:vMerge/>
            <w:vAlign w:val="center"/>
          </w:tcPr>
          <w:p w14:paraId="0CD4C1AB"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59166FB2"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4CC7F0CE"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zużycia energii finalnej</w:t>
            </w:r>
          </w:p>
        </w:tc>
        <w:tc>
          <w:tcPr>
            <w:tcW w:w="1609" w:type="dxa"/>
            <w:gridSpan w:val="2"/>
            <w:vAlign w:val="center"/>
          </w:tcPr>
          <w:p w14:paraId="2D6DF351" w14:textId="77777777" w:rsidR="00E87E6C" w:rsidRPr="00B157EE" w:rsidRDefault="00E87E6C" w:rsidP="00E87E6C">
            <w:pPr>
              <w:spacing w:after="0" w:line="240" w:lineRule="auto"/>
              <w:ind w:left="-63" w:right="-28"/>
              <w:contextualSpacing/>
              <w:jc w:val="center"/>
              <w:rPr>
                <w:color w:val="5B9BD5" w:themeColor="accent1"/>
                <w:sz w:val="20"/>
                <w:szCs w:val="20"/>
              </w:rPr>
            </w:pPr>
            <w:r w:rsidRPr="00B157EE">
              <w:rPr>
                <w:color w:val="5B9BD5" w:themeColor="accent1"/>
                <w:sz w:val="20"/>
                <w:szCs w:val="20"/>
              </w:rPr>
              <w:t>16,86 MWh</w:t>
            </w:r>
          </w:p>
        </w:tc>
        <w:tc>
          <w:tcPr>
            <w:tcW w:w="1554" w:type="dxa"/>
            <w:gridSpan w:val="2"/>
          </w:tcPr>
          <w:p w14:paraId="0DBD1D70" w14:textId="07C26B82"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0</w:t>
            </w:r>
          </w:p>
        </w:tc>
        <w:tc>
          <w:tcPr>
            <w:tcW w:w="1430" w:type="dxa"/>
            <w:gridSpan w:val="2"/>
            <w:vMerge/>
            <w:vAlign w:val="center"/>
          </w:tcPr>
          <w:p w14:paraId="6E1C3427" w14:textId="340DBA9E"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5F8ECB7F" w14:textId="77777777" w:rsidTr="00EC0314">
        <w:tblPrEx>
          <w:jc w:val="left"/>
        </w:tblPrEx>
        <w:trPr>
          <w:gridAfter w:val="1"/>
          <w:wAfter w:w="113" w:type="dxa"/>
        </w:trPr>
        <w:tc>
          <w:tcPr>
            <w:tcW w:w="448" w:type="dxa"/>
            <w:gridSpan w:val="2"/>
            <w:vMerge/>
            <w:vAlign w:val="center"/>
          </w:tcPr>
          <w:p w14:paraId="4E056BD9"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41073534"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4C90EFC5"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Ograniczenie emisji CO</w:t>
            </w:r>
            <w:r w:rsidRPr="00B157EE">
              <w:rPr>
                <w:bCs/>
                <w:color w:val="5B9BD5" w:themeColor="accent1"/>
                <w:sz w:val="20"/>
                <w:szCs w:val="20"/>
                <w:vertAlign w:val="subscript"/>
              </w:rPr>
              <w:t>2</w:t>
            </w:r>
          </w:p>
        </w:tc>
        <w:tc>
          <w:tcPr>
            <w:tcW w:w="1609" w:type="dxa"/>
            <w:gridSpan w:val="2"/>
            <w:vAlign w:val="center"/>
          </w:tcPr>
          <w:p w14:paraId="6F4B3746" w14:textId="77777777" w:rsidR="00E87E6C" w:rsidRPr="00B157EE" w:rsidRDefault="00E87E6C" w:rsidP="00E87E6C">
            <w:pPr>
              <w:spacing w:after="0" w:line="240" w:lineRule="auto"/>
              <w:ind w:left="-63" w:right="-28"/>
              <w:contextualSpacing/>
              <w:jc w:val="center"/>
              <w:rPr>
                <w:color w:val="5B9BD5" w:themeColor="accent1"/>
                <w:sz w:val="20"/>
                <w:szCs w:val="20"/>
              </w:rPr>
            </w:pPr>
            <w:r w:rsidRPr="00B157EE">
              <w:rPr>
                <w:color w:val="5B9BD5" w:themeColor="accent1"/>
                <w:sz w:val="20"/>
                <w:szCs w:val="20"/>
              </w:rPr>
              <w:t>4,16 Mg</w:t>
            </w:r>
          </w:p>
        </w:tc>
        <w:tc>
          <w:tcPr>
            <w:tcW w:w="1554" w:type="dxa"/>
            <w:gridSpan w:val="2"/>
          </w:tcPr>
          <w:p w14:paraId="5FD990A5" w14:textId="48A31412"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0</w:t>
            </w:r>
          </w:p>
        </w:tc>
        <w:tc>
          <w:tcPr>
            <w:tcW w:w="1430" w:type="dxa"/>
            <w:gridSpan w:val="2"/>
            <w:vMerge/>
            <w:vAlign w:val="center"/>
          </w:tcPr>
          <w:p w14:paraId="3394690C" w14:textId="2B1F0397"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32200906" w14:textId="77777777" w:rsidTr="00EC0314">
        <w:tblPrEx>
          <w:jc w:val="left"/>
        </w:tblPrEx>
        <w:trPr>
          <w:gridAfter w:val="1"/>
          <w:wAfter w:w="113" w:type="dxa"/>
        </w:trPr>
        <w:tc>
          <w:tcPr>
            <w:tcW w:w="448" w:type="dxa"/>
            <w:gridSpan w:val="2"/>
            <w:vMerge w:val="restart"/>
            <w:vAlign w:val="center"/>
          </w:tcPr>
          <w:p w14:paraId="0421B4B0" w14:textId="77777777" w:rsidR="00E87E6C" w:rsidRPr="00B157EE" w:rsidRDefault="00E87E6C" w:rsidP="00E87E6C">
            <w:pPr>
              <w:spacing w:after="0" w:line="240" w:lineRule="auto"/>
              <w:jc w:val="center"/>
              <w:rPr>
                <w:color w:val="5B9BD5" w:themeColor="accent1"/>
                <w:sz w:val="20"/>
                <w:szCs w:val="20"/>
              </w:rPr>
            </w:pPr>
            <w:r w:rsidRPr="00B157EE">
              <w:rPr>
                <w:color w:val="5B9BD5" w:themeColor="accent1"/>
                <w:sz w:val="20"/>
                <w:szCs w:val="20"/>
              </w:rPr>
              <w:t>7.</w:t>
            </w:r>
          </w:p>
        </w:tc>
        <w:tc>
          <w:tcPr>
            <w:tcW w:w="1300" w:type="dxa"/>
            <w:gridSpan w:val="2"/>
            <w:vMerge w:val="restart"/>
            <w:vAlign w:val="center"/>
          </w:tcPr>
          <w:p w14:paraId="1C1D667B"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Ecodriving – zmniejszenie zużycia paliw w samochodach</w:t>
            </w:r>
          </w:p>
        </w:tc>
        <w:tc>
          <w:tcPr>
            <w:tcW w:w="2842" w:type="dxa"/>
            <w:gridSpan w:val="2"/>
            <w:vAlign w:val="center"/>
          </w:tcPr>
          <w:p w14:paraId="2EF14C69" w14:textId="77777777" w:rsidR="00E87E6C" w:rsidRPr="00B157EE" w:rsidRDefault="00E87E6C" w:rsidP="00E87E6C">
            <w:pPr>
              <w:spacing w:after="0" w:line="240" w:lineRule="auto"/>
              <w:contextualSpacing/>
              <w:jc w:val="center"/>
              <w:rPr>
                <w:color w:val="5B9BD5" w:themeColor="accent1"/>
                <w:sz w:val="20"/>
                <w:szCs w:val="20"/>
              </w:rPr>
            </w:pPr>
            <w:r w:rsidRPr="00B157EE">
              <w:rPr>
                <w:bCs/>
                <w:color w:val="5B9BD5" w:themeColor="accent1"/>
                <w:sz w:val="20"/>
                <w:szCs w:val="20"/>
              </w:rPr>
              <w:t>Liczba przekazanych mieszkańcom ulotek i plakatów rozwieszonych w instytucjach gminnych</w:t>
            </w:r>
          </w:p>
        </w:tc>
        <w:tc>
          <w:tcPr>
            <w:tcW w:w="1609" w:type="dxa"/>
            <w:gridSpan w:val="2"/>
            <w:vAlign w:val="center"/>
          </w:tcPr>
          <w:p w14:paraId="7A0D15CF"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500 szt. ulotek,</w:t>
            </w:r>
          </w:p>
          <w:p w14:paraId="630A92D8" w14:textId="77777777" w:rsidR="00E87E6C" w:rsidRPr="00B157EE" w:rsidRDefault="00E87E6C" w:rsidP="00E87E6C">
            <w:pPr>
              <w:spacing w:after="0" w:line="240" w:lineRule="auto"/>
              <w:contextualSpacing/>
              <w:jc w:val="center"/>
              <w:rPr>
                <w:color w:val="5B9BD5" w:themeColor="accent1"/>
                <w:sz w:val="20"/>
                <w:szCs w:val="20"/>
              </w:rPr>
            </w:pPr>
            <w:r w:rsidRPr="00B157EE">
              <w:rPr>
                <w:bCs/>
                <w:color w:val="5B9BD5" w:themeColor="accent1"/>
                <w:sz w:val="20"/>
                <w:szCs w:val="20"/>
              </w:rPr>
              <w:t>10 plakatów</w:t>
            </w:r>
          </w:p>
        </w:tc>
        <w:tc>
          <w:tcPr>
            <w:tcW w:w="1554" w:type="dxa"/>
            <w:gridSpan w:val="2"/>
          </w:tcPr>
          <w:p w14:paraId="5E2C9129" w14:textId="3345D912"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0</w:t>
            </w:r>
          </w:p>
        </w:tc>
        <w:tc>
          <w:tcPr>
            <w:tcW w:w="1430" w:type="dxa"/>
            <w:gridSpan w:val="2"/>
            <w:vMerge w:val="restart"/>
            <w:vAlign w:val="center"/>
          </w:tcPr>
          <w:p w14:paraId="27B050FF" w14:textId="388EED26"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UG Olszanka, NFOŚiGW</w:t>
            </w:r>
          </w:p>
        </w:tc>
      </w:tr>
      <w:tr w:rsidR="00E466CE" w:rsidRPr="00B157EE" w14:paraId="465C63D1" w14:textId="77777777" w:rsidTr="00EC0314">
        <w:tblPrEx>
          <w:jc w:val="left"/>
        </w:tblPrEx>
        <w:trPr>
          <w:gridAfter w:val="1"/>
          <w:wAfter w:w="113" w:type="dxa"/>
        </w:trPr>
        <w:tc>
          <w:tcPr>
            <w:tcW w:w="448" w:type="dxa"/>
            <w:gridSpan w:val="2"/>
            <w:vMerge/>
            <w:vAlign w:val="center"/>
          </w:tcPr>
          <w:p w14:paraId="12070279"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31F6A6E3"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5E6D1E84"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Liczba zorganizowanych szkoleń dla mieszkańców gminy</w:t>
            </w:r>
          </w:p>
        </w:tc>
        <w:tc>
          <w:tcPr>
            <w:tcW w:w="1609" w:type="dxa"/>
            <w:gridSpan w:val="2"/>
            <w:vAlign w:val="center"/>
          </w:tcPr>
          <w:p w14:paraId="1B3895CE"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co najmniej 1</w:t>
            </w:r>
          </w:p>
        </w:tc>
        <w:tc>
          <w:tcPr>
            <w:tcW w:w="1554" w:type="dxa"/>
            <w:gridSpan w:val="2"/>
          </w:tcPr>
          <w:p w14:paraId="4D0717DA" w14:textId="19A55BE9"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0</w:t>
            </w:r>
          </w:p>
        </w:tc>
        <w:tc>
          <w:tcPr>
            <w:tcW w:w="1430" w:type="dxa"/>
            <w:gridSpan w:val="2"/>
            <w:vMerge/>
            <w:vAlign w:val="center"/>
          </w:tcPr>
          <w:p w14:paraId="64D7D03B" w14:textId="6EC9C13C"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559A4F5C" w14:textId="77777777" w:rsidTr="00EC0314">
        <w:tblPrEx>
          <w:jc w:val="left"/>
        </w:tblPrEx>
        <w:trPr>
          <w:gridAfter w:val="1"/>
          <w:wAfter w:w="113" w:type="dxa"/>
        </w:trPr>
        <w:tc>
          <w:tcPr>
            <w:tcW w:w="448" w:type="dxa"/>
            <w:gridSpan w:val="2"/>
            <w:vMerge/>
            <w:vAlign w:val="center"/>
          </w:tcPr>
          <w:p w14:paraId="616E107B"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567B2A6E" w14:textId="77777777" w:rsidR="00E87E6C" w:rsidRPr="00B157EE" w:rsidRDefault="00E87E6C" w:rsidP="00E87E6C">
            <w:pPr>
              <w:spacing w:after="0" w:line="240" w:lineRule="auto"/>
              <w:contextualSpacing/>
              <w:jc w:val="center"/>
              <w:rPr>
                <w:rFonts w:cs="Calibri"/>
                <w:color w:val="5B9BD5" w:themeColor="accent1"/>
                <w:sz w:val="20"/>
                <w:szCs w:val="20"/>
              </w:rPr>
            </w:pPr>
          </w:p>
        </w:tc>
        <w:tc>
          <w:tcPr>
            <w:tcW w:w="2842" w:type="dxa"/>
            <w:gridSpan w:val="2"/>
            <w:vAlign w:val="center"/>
          </w:tcPr>
          <w:p w14:paraId="4E179F71"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zużycia energii finalnej</w:t>
            </w:r>
          </w:p>
        </w:tc>
        <w:tc>
          <w:tcPr>
            <w:tcW w:w="1609" w:type="dxa"/>
            <w:gridSpan w:val="2"/>
            <w:vAlign w:val="center"/>
          </w:tcPr>
          <w:p w14:paraId="7B4C97F3"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78,66 MWh</w:t>
            </w:r>
          </w:p>
        </w:tc>
        <w:tc>
          <w:tcPr>
            <w:tcW w:w="1554" w:type="dxa"/>
            <w:gridSpan w:val="2"/>
          </w:tcPr>
          <w:p w14:paraId="1CCD4057" w14:textId="77C3C159"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0</w:t>
            </w:r>
          </w:p>
        </w:tc>
        <w:tc>
          <w:tcPr>
            <w:tcW w:w="1430" w:type="dxa"/>
            <w:gridSpan w:val="2"/>
            <w:vMerge/>
            <w:vAlign w:val="center"/>
          </w:tcPr>
          <w:p w14:paraId="446E46AE" w14:textId="242AE62E"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1AFC646C" w14:textId="77777777" w:rsidTr="00EC0314">
        <w:tblPrEx>
          <w:jc w:val="left"/>
        </w:tblPrEx>
        <w:trPr>
          <w:gridAfter w:val="1"/>
          <w:wAfter w:w="113" w:type="dxa"/>
        </w:trPr>
        <w:tc>
          <w:tcPr>
            <w:tcW w:w="448" w:type="dxa"/>
            <w:gridSpan w:val="2"/>
            <w:vMerge/>
            <w:vAlign w:val="center"/>
          </w:tcPr>
          <w:p w14:paraId="1BE36792"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7E091C22" w14:textId="77777777" w:rsidR="00E87E6C" w:rsidRPr="00B157EE" w:rsidRDefault="00E87E6C" w:rsidP="00E87E6C">
            <w:pPr>
              <w:spacing w:after="0" w:line="240" w:lineRule="auto"/>
              <w:contextualSpacing/>
              <w:jc w:val="center"/>
              <w:rPr>
                <w:rFonts w:cs="Calibri"/>
                <w:color w:val="5B9BD5" w:themeColor="accent1"/>
                <w:sz w:val="20"/>
                <w:szCs w:val="20"/>
              </w:rPr>
            </w:pPr>
          </w:p>
        </w:tc>
        <w:tc>
          <w:tcPr>
            <w:tcW w:w="2842" w:type="dxa"/>
            <w:gridSpan w:val="2"/>
            <w:vAlign w:val="center"/>
          </w:tcPr>
          <w:p w14:paraId="3E894B39"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Ograniczenie emisji CO</w:t>
            </w:r>
            <w:r w:rsidRPr="00B157EE">
              <w:rPr>
                <w:bCs/>
                <w:color w:val="5B9BD5" w:themeColor="accent1"/>
                <w:sz w:val="20"/>
                <w:szCs w:val="20"/>
                <w:vertAlign w:val="subscript"/>
              </w:rPr>
              <w:t>2</w:t>
            </w:r>
          </w:p>
        </w:tc>
        <w:tc>
          <w:tcPr>
            <w:tcW w:w="1609" w:type="dxa"/>
            <w:gridSpan w:val="2"/>
            <w:vAlign w:val="center"/>
          </w:tcPr>
          <w:p w14:paraId="3417A1C0"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19,67 Mg</w:t>
            </w:r>
          </w:p>
        </w:tc>
        <w:tc>
          <w:tcPr>
            <w:tcW w:w="1554" w:type="dxa"/>
            <w:gridSpan w:val="2"/>
          </w:tcPr>
          <w:p w14:paraId="2BE75468" w14:textId="2BDD6D04"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0</w:t>
            </w:r>
          </w:p>
        </w:tc>
        <w:tc>
          <w:tcPr>
            <w:tcW w:w="1430" w:type="dxa"/>
            <w:gridSpan w:val="2"/>
            <w:vMerge/>
            <w:vAlign w:val="center"/>
          </w:tcPr>
          <w:p w14:paraId="09A506A4" w14:textId="092A03FA"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29DD3453" w14:textId="77777777" w:rsidTr="00EC0314">
        <w:tblPrEx>
          <w:jc w:val="left"/>
        </w:tblPrEx>
        <w:trPr>
          <w:gridAfter w:val="1"/>
          <w:wAfter w:w="113" w:type="dxa"/>
        </w:trPr>
        <w:tc>
          <w:tcPr>
            <w:tcW w:w="448" w:type="dxa"/>
            <w:gridSpan w:val="2"/>
            <w:vMerge w:val="restart"/>
            <w:vAlign w:val="center"/>
          </w:tcPr>
          <w:p w14:paraId="5FA54877" w14:textId="77777777" w:rsidR="00E87E6C" w:rsidRPr="00B157EE" w:rsidRDefault="00E87E6C" w:rsidP="00E87E6C">
            <w:pPr>
              <w:spacing w:after="0" w:line="240" w:lineRule="auto"/>
              <w:jc w:val="center"/>
              <w:rPr>
                <w:color w:val="5B9BD5" w:themeColor="accent1"/>
                <w:sz w:val="20"/>
                <w:szCs w:val="20"/>
              </w:rPr>
            </w:pPr>
            <w:r w:rsidRPr="00B157EE">
              <w:rPr>
                <w:color w:val="5B9BD5" w:themeColor="accent1"/>
                <w:sz w:val="20"/>
                <w:szCs w:val="20"/>
              </w:rPr>
              <w:t>8.</w:t>
            </w:r>
          </w:p>
        </w:tc>
        <w:tc>
          <w:tcPr>
            <w:tcW w:w="1300" w:type="dxa"/>
            <w:gridSpan w:val="2"/>
            <w:vMerge w:val="restart"/>
            <w:vAlign w:val="center"/>
          </w:tcPr>
          <w:p w14:paraId="62D9F723"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Wymiana opraw oświetlenia ulicznego</w:t>
            </w:r>
          </w:p>
        </w:tc>
        <w:tc>
          <w:tcPr>
            <w:tcW w:w="2842" w:type="dxa"/>
            <w:gridSpan w:val="2"/>
            <w:vAlign w:val="center"/>
          </w:tcPr>
          <w:p w14:paraId="5EEAE7DC" w14:textId="77777777" w:rsidR="00E87E6C" w:rsidRPr="00B157EE" w:rsidRDefault="00E87E6C" w:rsidP="00E87E6C">
            <w:pPr>
              <w:spacing w:after="0" w:line="240" w:lineRule="auto"/>
              <w:contextualSpacing/>
              <w:jc w:val="center"/>
              <w:rPr>
                <w:color w:val="5B9BD5" w:themeColor="accent1"/>
                <w:sz w:val="20"/>
                <w:szCs w:val="20"/>
                <w:highlight w:val="yellow"/>
              </w:rPr>
            </w:pPr>
            <w:r w:rsidRPr="00B157EE">
              <w:rPr>
                <w:bCs/>
                <w:color w:val="5B9BD5" w:themeColor="accent1"/>
                <w:sz w:val="20"/>
                <w:szCs w:val="20"/>
              </w:rPr>
              <w:t>Obniżenie jednostkowej mocy punktów oświetleniowych</w:t>
            </w:r>
          </w:p>
        </w:tc>
        <w:tc>
          <w:tcPr>
            <w:tcW w:w="1609" w:type="dxa"/>
            <w:gridSpan w:val="2"/>
            <w:vAlign w:val="center"/>
          </w:tcPr>
          <w:p w14:paraId="74CDBD35" w14:textId="77777777" w:rsidR="00E87E6C" w:rsidRPr="00B157EE" w:rsidRDefault="00E87E6C" w:rsidP="00E87E6C">
            <w:pPr>
              <w:spacing w:after="0" w:line="240" w:lineRule="auto"/>
              <w:contextualSpacing/>
              <w:jc w:val="center"/>
              <w:rPr>
                <w:color w:val="5B9BD5" w:themeColor="accent1"/>
                <w:sz w:val="20"/>
                <w:szCs w:val="20"/>
                <w:highlight w:val="yellow"/>
              </w:rPr>
            </w:pPr>
            <w:r w:rsidRPr="00B157EE">
              <w:rPr>
                <w:color w:val="5B9BD5" w:themeColor="accent1"/>
                <w:sz w:val="20"/>
                <w:szCs w:val="20"/>
              </w:rPr>
              <w:t>o co najmniej 84 W/punkt</w:t>
            </w:r>
          </w:p>
        </w:tc>
        <w:tc>
          <w:tcPr>
            <w:tcW w:w="1554" w:type="dxa"/>
            <w:gridSpan w:val="2"/>
          </w:tcPr>
          <w:p w14:paraId="157367AB" w14:textId="56928F71"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35 W/punkt</w:t>
            </w:r>
          </w:p>
        </w:tc>
        <w:tc>
          <w:tcPr>
            <w:tcW w:w="1430" w:type="dxa"/>
            <w:gridSpan w:val="2"/>
            <w:vMerge w:val="restart"/>
            <w:vAlign w:val="center"/>
          </w:tcPr>
          <w:p w14:paraId="13E095BD" w14:textId="649DD14D"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UG Olszanka</w:t>
            </w:r>
          </w:p>
        </w:tc>
      </w:tr>
      <w:tr w:rsidR="00E466CE" w:rsidRPr="00B157EE" w14:paraId="49AB65D9" w14:textId="77777777" w:rsidTr="00EC0314">
        <w:tblPrEx>
          <w:jc w:val="left"/>
        </w:tblPrEx>
        <w:trPr>
          <w:gridAfter w:val="1"/>
          <w:wAfter w:w="113" w:type="dxa"/>
        </w:trPr>
        <w:tc>
          <w:tcPr>
            <w:tcW w:w="448" w:type="dxa"/>
            <w:gridSpan w:val="2"/>
            <w:vMerge/>
            <w:vAlign w:val="center"/>
          </w:tcPr>
          <w:p w14:paraId="262D24A1"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2CE2EB1D"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18627AF9"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zużycia energii finalnej</w:t>
            </w:r>
          </w:p>
        </w:tc>
        <w:tc>
          <w:tcPr>
            <w:tcW w:w="1609" w:type="dxa"/>
            <w:gridSpan w:val="2"/>
            <w:vAlign w:val="center"/>
          </w:tcPr>
          <w:p w14:paraId="15146838"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153,70 MWh</w:t>
            </w:r>
          </w:p>
        </w:tc>
        <w:tc>
          <w:tcPr>
            <w:tcW w:w="1554" w:type="dxa"/>
            <w:gridSpan w:val="2"/>
          </w:tcPr>
          <w:p w14:paraId="0D1CB8D8" w14:textId="2BB6F0A7"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29,90 MWh</w:t>
            </w:r>
          </w:p>
        </w:tc>
        <w:tc>
          <w:tcPr>
            <w:tcW w:w="1430" w:type="dxa"/>
            <w:gridSpan w:val="2"/>
            <w:vMerge/>
            <w:vAlign w:val="center"/>
          </w:tcPr>
          <w:p w14:paraId="4AEEE3F1" w14:textId="075CC5CB"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3E85522F" w14:textId="77777777" w:rsidTr="00EC0314">
        <w:tblPrEx>
          <w:jc w:val="left"/>
        </w:tblPrEx>
        <w:trPr>
          <w:gridAfter w:val="1"/>
          <w:wAfter w:w="113" w:type="dxa"/>
        </w:trPr>
        <w:tc>
          <w:tcPr>
            <w:tcW w:w="448" w:type="dxa"/>
            <w:gridSpan w:val="2"/>
            <w:vMerge/>
            <w:vAlign w:val="center"/>
          </w:tcPr>
          <w:p w14:paraId="4F6F12BE"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732EE5DA"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6934CC70"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Ograniczenie emisji CO</w:t>
            </w:r>
            <w:r w:rsidRPr="00B157EE">
              <w:rPr>
                <w:bCs/>
                <w:color w:val="5B9BD5" w:themeColor="accent1"/>
                <w:sz w:val="20"/>
                <w:szCs w:val="20"/>
                <w:vertAlign w:val="subscript"/>
              </w:rPr>
              <w:t>2</w:t>
            </w:r>
          </w:p>
        </w:tc>
        <w:tc>
          <w:tcPr>
            <w:tcW w:w="1609" w:type="dxa"/>
            <w:gridSpan w:val="2"/>
            <w:vAlign w:val="center"/>
          </w:tcPr>
          <w:p w14:paraId="2993C26D"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124,80 Mg</w:t>
            </w:r>
          </w:p>
        </w:tc>
        <w:tc>
          <w:tcPr>
            <w:tcW w:w="1554" w:type="dxa"/>
            <w:gridSpan w:val="2"/>
          </w:tcPr>
          <w:p w14:paraId="709D900D" w14:textId="57DAED2C" w:rsidR="00E87E6C" w:rsidRPr="00B157EE" w:rsidRDefault="00B157EE" w:rsidP="00E87E6C">
            <w:pPr>
              <w:spacing w:after="0" w:line="240" w:lineRule="auto"/>
              <w:contextualSpacing/>
              <w:jc w:val="center"/>
              <w:rPr>
                <w:color w:val="5B9BD5" w:themeColor="accent1"/>
                <w:sz w:val="20"/>
                <w:szCs w:val="20"/>
              </w:rPr>
            </w:pPr>
            <w:r w:rsidRPr="00B157EE">
              <w:rPr>
                <w:color w:val="5B9BD5" w:themeColor="accent1"/>
                <w:sz w:val="20"/>
                <w:szCs w:val="20"/>
              </w:rPr>
              <w:t>41,14 Mg</w:t>
            </w:r>
          </w:p>
        </w:tc>
        <w:tc>
          <w:tcPr>
            <w:tcW w:w="1430" w:type="dxa"/>
            <w:gridSpan w:val="2"/>
            <w:vMerge/>
            <w:vAlign w:val="center"/>
          </w:tcPr>
          <w:p w14:paraId="24968BFE" w14:textId="21EBDD82"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21150D64" w14:textId="77777777" w:rsidTr="00EC0314">
        <w:tblPrEx>
          <w:jc w:val="left"/>
        </w:tblPrEx>
        <w:trPr>
          <w:gridAfter w:val="1"/>
          <w:wAfter w:w="113" w:type="dxa"/>
        </w:trPr>
        <w:tc>
          <w:tcPr>
            <w:tcW w:w="448" w:type="dxa"/>
            <w:gridSpan w:val="2"/>
            <w:vMerge w:val="restart"/>
            <w:vAlign w:val="center"/>
          </w:tcPr>
          <w:p w14:paraId="1BAEB6C9" w14:textId="77777777" w:rsidR="00E87E6C" w:rsidRPr="00B157EE" w:rsidRDefault="00E87E6C" w:rsidP="00E87E6C">
            <w:pPr>
              <w:spacing w:after="0" w:line="240" w:lineRule="auto"/>
              <w:jc w:val="center"/>
              <w:rPr>
                <w:color w:val="5B9BD5" w:themeColor="accent1"/>
                <w:sz w:val="20"/>
                <w:szCs w:val="20"/>
              </w:rPr>
            </w:pPr>
            <w:r w:rsidRPr="00B157EE">
              <w:rPr>
                <w:color w:val="5B9BD5" w:themeColor="accent1"/>
                <w:sz w:val="20"/>
                <w:szCs w:val="20"/>
              </w:rPr>
              <w:t>9.</w:t>
            </w:r>
          </w:p>
        </w:tc>
        <w:tc>
          <w:tcPr>
            <w:tcW w:w="1300" w:type="dxa"/>
            <w:gridSpan w:val="2"/>
            <w:vMerge w:val="restart"/>
            <w:vAlign w:val="center"/>
          </w:tcPr>
          <w:p w14:paraId="18A6EB1A" w14:textId="77777777" w:rsidR="00E87E6C" w:rsidRPr="00B157EE" w:rsidRDefault="00E87E6C" w:rsidP="00E87E6C">
            <w:pPr>
              <w:spacing w:after="0" w:line="240" w:lineRule="auto"/>
              <w:contextualSpacing/>
              <w:jc w:val="center"/>
              <w:rPr>
                <w:rFonts w:cs="Calibri"/>
                <w:b/>
                <w:color w:val="5B9BD5" w:themeColor="accent1"/>
                <w:sz w:val="20"/>
                <w:szCs w:val="20"/>
              </w:rPr>
            </w:pPr>
            <w:r w:rsidRPr="00B157EE">
              <w:rPr>
                <w:rFonts w:cs="Calibri"/>
                <w:color w:val="5B9BD5" w:themeColor="accent1"/>
                <w:sz w:val="20"/>
                <w:szCs w:val="20"/>
              </w:rPr>
              <w:t>Instrumenty planowania przestrzennego kreujące gospodarkę niskoemisyjną</w:t>
            </w:r>
          </w:p>
          <w:p w14:paraId="5696131E" w14:textId="77777777" w:rsidR="00E87E6C" w:rsidRPr="00B157EE" w:rsidRDefault="00E87E6C" w:rsidP="00E87E6C">
            <w:pPr>
              <w:spacing w:after="0" w:line="240" w:lineRule="auto"/>
              <w:contextualSpacing/>
              <w:jc w:val="center"/>
              <w:rPr>
                <w:color w:val="5B9BD5" w:themeColor="accent1"/>
                <w:sz w:val="20"/>
                <w:szCs w:val="20"/>
              </w:rPr>
            </w:pPr>
          </w:p>
        </w:tc>
        <w:tc>
          <w:tcPr>
            <w:tcW w:w="2842" w:type="dxa"/>
            <w:gridSpan w:val="2"/>
            <w:vAlign w:val="center"/>
          </w:tcPr>
          <w:p w14:paraId="56685B76" w14:textId="77777777" w:rsidR="00E87E6C" w:rsidRPr="00B157EE" w:rsidRDefault="00E87E6C" w:rsidP="00E87E6C">
            <w:pPr>
              <w:spacing w:after="0" w:line="240" w:lineRule="auto"/>
              <w:contextualSpacing/>
              <w:jc w:val="center"/>
              <w:rPr>
                <w:color w:val="5B9BD5" w:themeColor="accent1"/>
                <w:sz w:val="20"/>
                <w:szCs w:val="20"/>
              </w:rPr>
            </w:pPr>
            <w:r w:rsidRPr="00B157EE">
              <w:rPr>
                <w:bCs/>
                <w:color w:val="5B9BD5" w:themeColor="accent1"/>
                <w:sz w:val="20"/>
                <w:szCs w:val="20"/>
              </w:rPr>
              <w:t>Liczba wydanych decyzji o warunkach zabudowy lub decyzji środowiskowych lub decyzji pozwolenia na budowę dla przedsięwzięć budowy elektrowni słonecznych</w:t>
            </w:r>
          </w:p>
        </w:tc>
        <w:tc>
          <w:tcPr>
            <w:tcW w:w="1609" w:type="dxa"/>
            <w:gridSpan w:val="2"/>
            <w:vAlign w:val="center"/>
          </w:tcPr>
          <w:p w14:paraId="7C89977A" w14:textId="77777777" w:rsidR="00E87E6C" w:rsidRPr="00B157EE" w:rsidRDefault="00E87E6C" w:rsidP="00E87E6C">
            <w:pPr>
              <w:spacing w:after="0" w:line="240" w:lineRule="auto"/>
              <w:ind w:left="-91" w:right="-56"/>
              <w:contextualSpacing/>
              <w:jc w:val="center"/>
              <w:rPr>
                <w:color w:val="5B9BD5" w:themeColor="accent1"/>
                <w:sz w:val="20"/>
                <w:szCs w:val="20"/>
              </w:rPr>
            </w:pPr>
            <w:r w:rsidRPr="00B157EE">
              <w:rPr>
                <w:color w:val="5B9BD5" w:themeColor="accent1"/>
                <w:sz w:val="20"/>
                <w:szCs w:val="20"/>
              </w:rPr>
              <w:t>co najmniej 1</w:t>
            </w:r>
          </w:p>
        </w:tc>
        <w:tc>
          <w:tcPr>
            <w:tcW w:w="1554" w:type="dxa"/>
            <w:gridSpan w:val="2"/>
            <w:vAlign w:val="center"/>
          </w:tcPr>
          <w:p w14:paraId="5587DBBE" w14:textId="243B10CF" w:rsidR="00E87E6C" w:rsidRPr="00B157EE" w:rsidRDefault="00B157EE" w:rsidP="00A059BD">
            <w:pPr>
              <w:spacing w:after="0" w:line="240" w:lineRule="auto"/>
              <w:contextualSpacing/>
              <w:jc w:val="center"/>
              <w:rPr>
                <w:color w:val="5B9BD5" w:themeColor="accent1"/>
                <w:sz w:val="20"/>
                <w:szCs w:val="20"/>
              </w:rPr>
            </w:pPr>
            <w:r w:rsidRPr="00B157EE">
              <w:rPr>
                <w:color w:val="5B9BD5" w:themeColor="accent1"/>
                <w:sz w:val="20"/>
                <w:szCs w:val="20"/>
              </w:rPr>
              <w:t>7</w:t>
            </w:r>
          </w:p>
        </w:tc>
        <w:tc>
          <w:tcPr>
            <w:tcW w:w="1430" w:type="dxa"/>
            <w:gridSpan w:val="2"/>
            <w:vMerge w:val="restart"/>
            <w:vAlign w:val="center"/>
          </w:tcPr>
          <w:p w14:paraId="45852CD0" w14:textId="67AC3C08"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UG Olszanka, Starostwo Powiatowe w Brzegu</w:t>
            </w:r>
          </w:p>
        </w:tc>
      </w:tr>
      <w:tr w:rsidR="00E466CE" w:rsidRPr="00B157EE" w14:paraId="3381D3E4" w14:textId="77777777" w:rsidTr="00EC0314">
        <w:tblPrEx>
          <w:jc w:val="left"/>
        </w:tblPrEx>
        <w:trPr>
          <w:gridAfter w:val="1"/>
          <w:wAfter w:w="113" w:type="dxa"/>
        </w:trPr>
        <w:tc>
          <w:tcPr>
            <w:tcW w:w="448" w:type="dxa"/>
            <w:gridSpan w:val="2"/>
            <w:vMerge/>
            <w:vAlign w:val="center"/>
          </w:tcPr>
          <w:p w14:paraId="3FAF8966"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4C36E040" w14:textId="77777777" w:rsidR="00E87E6C" w:rsidRPr="00B157EE" w:rsidRDefault="00E87E6C" w:rsidP="00E87E6C">
            <w:pPr>
              <w:spacing w:after="0" w:line="240" w:lineRule="auto"/>
              <w:contextualSpacing/>
              <w:jc w:val="center"/>
              <w:rPr>
                <w:rFonts w:cs="Calibri"/>
                <w:color w:val="5B9BD5" w:themeColor="accent1"/>
                <w:sz w:val="20"/>
                <w:szCs w:val="20"/>
              </w:rPr>
            </w:pPr>
          </w:p>
        </w:tc>
        <w:tc>
          <w:tcPr>
            <w:tcW w:w="2842" w:type="dxa"/>
            <w:gridSpan w:val="2"/>
            <w:vAlign w:val="center"/>
          </w:tcPr>
          <w:p w14:paraId="7045DB0D"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Wykonanie koncepcji zagospodarowania przestrzennego gminy (dla celów późniejszego wykonania miejscowego planu zagospodarowania przestrzennego)</w:t>
            </w:r>
          </w:p>
        </w:tc>
        <w:tc>
          <w:tcPr>
            <w:tcW w:w="1609" w:type="dxa"/>
            <w:gridSpan w:val="2"/>
            <w:vAlign w:val="center"/>
          </w:tcPr>
          <w:p w14:paraId="42F17FD4" w14:textId="77777777" w:rsidR="00E87E6C" w:rsidRPr="00B157EE" w:rsidRDefault="00E87E6C" w:rsidP="00E87E6C">
            <w:pPr>
              <w:spacing w:after="0" w:line="240" w:lineRule="auto"/>
              <w:ind w:left="-91" w:right="-56"/>
              <w:contextualSpacing/>
              <w:jc w:val="center"/>
              <w:rPr>
                <w:color w:val="5B9BD5" w:themeColor="accent1"/>
                <w:sz w:val="20"/>
                <w:szCs w:val="20"/>
              </w:rPr>
            </w:pPr>
            <w:r w:rsidRPr="00B157EE">
              <w:rPr>
                <w:color w:val="5B9BD5" w:themeColor="accent1"/>
                <w:sz w:val="20"/>
                <w:szCs w:val="20"/>
              </w:rPr>
              <w:t>1 do roku 2020</w:t>
            </w:r>
          </w:p>
        </w:tc>
        <w:tc>
          <w:tcPr>
            <w:tcW w:w="1554" w:type="dxa"/>
            <w:gridSpan w:val="2"/>
            <w:vAlign w:val="center"/>
          </w:tcPr>
          <w:p w14:paraId="75044976" w14:textId="09009C63" w:rsidR="00E87E6C" w:rsidRPr="00B157EE" w:rsidRDefault="00B157EE" w:rsidP="00A059BD">
            <w:pPr>
              <w:spacing w:after="0" w:line="240" w:lineRule="auto"/>
              <w:contextualSpacing/>
              <w:jc w:val="center"/>
              <w:rPr>
                <w:color w:val="5B9BD5" w:themeColor="accent1"/>
                <w:sz w:val="20"/>
                <w:szCs w:val="20"/>
              </w:rPr>
            </w:pPr>
            <w:r w:rsidRPr="00B157EE">
              <w:rPr>
                <w:color w:val="5B9BD5" w:themeColor="accent1"/>
                <w:sz w:val="20"/>
                <w:szCs w:val="20"/>
              </w:rPr>
              <w:t>0</w:t>
            </w:r>
          </w:p>
        </w:tc>
        <w:tc>
          <w:tcPr>
            <w:tcW w:w="1430" w:type="dxa"/>
            <w:gridSpan w:val="2"/>
            <w:vMerge/>
            <w:vAlign w:val="center"/>
          </w:tcPr>
          <w:p w14:paraId="45C1B677" w14:textId="5805E3E2"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4CD8FD0F" w14:textId="77777777" w:rsidTr="00EC0314">
        <w:tblPrEx>
          <w:jc w:val="left"/>
        </w:tblPrEx>
        <w:trPr>
          <w:gridAfter w:val="1"/>
          <w:wAfter w:w="113" w:type="dxa"/>
        </w:trPr>
        <w:tc>
          <w:tcPr>
            <w:tcW w:w="448" w:type="dxa"/>
            <w:gridSpan w:val="2"/>
            <w:vMerge/>
            <w:vAlign w:val="center"/>
          </w:tcPr>
          <w:p w14:paraId="16AA9172"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289A7E0F" w14:textId="77777777" w:rsidR="00E87E6C" w:rsidRPr="00B157EE" w:rsidRDefault="00E87E6C" w:rsidP="00E87E6C">
            <w:pPr>
              <w:spacing w:after="0" w:line="240" w:lineRule="auto"/>
              <w:contextualSpacing/>
              <w:jc w:val="center"/>
              <w:rPr>
                <w:rFonts w:cs="Calibri"/>
                <w:color w:val="5B9BD5" w:themeColor="accent1"/>
                <w:sz w:val="20"/>
                <w:szCs w:val="20"/>
              </w:rPr>
            </w:pPr>
          </w:p>
        </w:tc>
        <w:tc>
          <w:tcPr>
            <w:tcW w:w="2842" w:type="dxa"/>
            <w:gridSpan w:val="2"/>
            <w:vAlign w:val="center"/>
          </w:tcPr>
          <w:p w14:paraId="49E2CF67"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zużycia energii finalnej</w:t>
            </w:r>
          </w:p>
        </w:tc>
        <w:tc>
          <w:tcPr>
            <w:tcW w:w="1609" w:type="dxa"/>
            <w:gridSpan w:val="2"/>
            <w:vAlign w:val="center"/>
          </w:tcPr>
          <w:p w14:paraId="1D3B86F9"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1040 MWh</w:t>
            </w:r>
          </w:p>
        </w:tc>
        <w:tc>
          <w:tcPr>
            <w:tcW w:w="1554" w:type="dxa"/>
            <w:gridSpan w:val="2"/>
            <w:vAlign w:val="center"/>
          </w:tcPr>
          <w:p w14:paraId="04F2C265" w14:textId="4AE1256E" w:rsidR="00E87E6C" w:rsidRPr="00B157EE" w:rsidRDefault="00B157EE" w:rsidP="00A059BD">
            <w:pPr>
              <w:spacing w:after="0" w:line="240" w:lineRule="auto"/>
              <w:contextualSpacing/>
              <w:jc w:val="center"/>
              <w:rPr>
                <w:color w:val="5B9BD5" w:themeColor="accent1"/>
                <w:sz w:val="20"/>
                <w:szCs w:val="20"/>
              </w:rPr>
            </w:pPr>
            <w:r w:rsidRPr="00B157EE">
              <w:rPr>
                <w:color w:val="5B9BD5" w:themeColor="accent1"/>
                <w:sz w:val="20"/>
                <w:szCs w:val="20"/>
              </w:rPr>
              <w:t>3000,00 MWh</w:t>
            </w:r>
          </w:p>
        </w:tc>
        <w:tc>
          <w:tcPr>
            <w:tcW w:w="1430" w:type="dxa"/>
            <w:gridSpan w:val="2"/>
            <w:vMerge/>
            <w:vAlign w:val="center"/>
          </w:tcPr>
          <w:p w14:paraId="0FB5CF28" w14:textId="40833771"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3C6860EA" w14:textId="77777777" w:rsidTr="00EC0314">
        <w:tblPrEx>
          <w:jc w:val="left"/>
        </w:tblPrEx>
        <w:trPr>
          <w:gridAfter w:val="1"/>
          <w:wAfter w:w="113" w:type="dxa"/>
          <w:trHeight w:val="70"/>
        </w:trPr>
        <w:tc>
          <w:tcPr>
            <w:tcW w:w="448" w:type="dxa"/>
            <w:gridSpan w:val="2"/>
            <w:vMerge/>
            <w:vAlign w:val="center"/>
          </w:tcPr>
          <w:p w14:paraId="3B7105E3"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79FB9C58" w14:textId="77777777" w:rsidR="00E87E6C" w:rsidRPr="00B157EE" w:rsidRDefault="00E87E6C" w:rsidP="00E87E6C">
            <w:pPr>
              <w:spacing w:after="0" w:line="240" w:lineRule="auto"/>
              <w:contextualSpacing/>
              <w:jc w:val="center"/>
              <w:rPr>
                <w:rFonts w:cs="Calibri"/>
                <w:color w:val="5B9BD5" w:themeColor="accent1"/>
                <w:sz w:val="20"/>
                <w:szCs w:val="20"/>
              </w:rPr>
            </w:pPr>
          </w:p>
        </w:tc>
        <w:tc>
          <w:tcPr>
            <w:tcW w:w="2842" w:type="dxa"/>
            <w:gridSpan w:val="2"/>
            <w:vAlign w:val="center"/>
          </w:tcPr>
          <w:p w14:paraId="44A9D5BA"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Ograniczenie emisji CO</w:t>
            </w:r>
            <w:r w:rsidRPr="00B157EE">
              <w:rPr>
                <w:bCs/>
                <w:color w:val="5B9BD5" w:themeColor="accent1"/>
                <w:sz w:val="20"/>
                <w:szCs w:val="20"/>
                <w:vertAlign w:val="subscript"/>
              </w:rPr>
              <w:t>2</w:t>
            </w:r>
          </w:p>
        </w:tc>
        <w:tc>
          <w:tcPr>
            <w:tcW w:w="1609" w:type="dxa"/>
            <w:gridSpan w:val="2"/>
            <w:vAlign w:val="center"/>
          </w:tcPr>
          <w:p w14:paraId="427920DA"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844,48 Mg</w:t>
            </w:r>
          </w:p>
        </w:tc>
        <w:tc>
          <w:tcPr>
            <w:tcW w:w="1554" w:type="dxa"/>
            <w:gridSpan w:val="2"/>
            <w:vAlign w:val="center"/>
          </w:tcPr>
          <w:p w14:paraId="70AB6913" w14:textId="0FE89D6D" w:rsidR="00E87E6C" w:rsidRPr="00B157EE" w:rsidRDefault="00B157EE" w:rsidP="00A059BD">
            <w:pPr>
              <w:spacing w:after="0" w:line="240" w:lineRule="auto"/>
              <w:contextualSpacing/>
              <w:jc w:val="center"/>
              <w:rPr>
                <w:color w:val="5B9BD5" w:themeColor="accent1"/>
                <w:sz w:val="20"/>
                <w:szCs w:val="20"/>
              </w:rPr>
            </w:pPr>
            <w:r w:rsidRPr="00B157EE">
              <w:rPr>
                <w:color w:val="5B9BD5" w:themeColor="accent1"/>
                <w:sz w:val="20"/>
                <w:szCs w:val="20"/>
              </w:rPr>
              <w:t>2295,00 Mg</w:t>
            </w:r>
          </w:p>
        </w:tc>
        <w:tc>
          <w:tcPr>
            <w:tcW w:w="1430" w:type="dxa"/>
            <w:gridSpan w:val="2"/>
            <w:vMerge/>
            <w:vAlign w:val="center"/>
          </w:tcPr>
          <w:p w14:paraId="3BEE34B2" w14:textId="70185615"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7F332B12" w14:textId="77777777" w:rsidTr="00EC0314">
        <w:tblPrEx>
          <w:jc w:val="left"/>
        </w:tblPrEx>
        <w:trPr>
          <w:gridAfter w:val="1"/>
          <w:wAfter w:w="113" w:type="dxa"/>
          <w:trHeight w:val="70"/>
        </w:trPr>
        <w:tc>
          <w:tcPr>
            <w:tcW w:w="448" w:type="dxa"/>
            <w:gridSpan w:val="2"/>
            <w:vMerge w:val="restart"/>
            <w:vAlign w:val="center"/>
          </w:tcPr>
          <w:p w14:paraId="0B5AB918" w14:textId="77777777" w:rsidR="00E87E6C" w:rsidRPr="00B157EE" w:rsidRDefault="00E87E6C" w:rsidP="00E87E6C">
            <w:pPr>
              <w:spacing w:after="0" w:line="240" w:lineRule="auto"/>
              <w:jc w:val="center"/>
              <w:rPr>
                <w:color w:val="5B9BD5" w:themeColor="accent1"/>
                <w:sz w:val="20"/>
                <w:szCs w:val="20"/>
              </w:rPr>
            </w:pPr>
            <w:r w:rsidRPr="00B157EE">
              <w:rPr>
                <w:color w:val="5B9BD5" w:themeColor="accent1"/>
                <w:sz w:val="20"/>
                <w:szCs w:val="20"/>
              </w:rPr>
              <w:t>10.</w:t>
            </w:r>
          </w:p>
        </w:tc>
        <w:tc>
          <w:tcPr>
            <w:tcW w:w="1300" w:type="dxa"/>
            <w:gridSpan w:val="2"/>
            <w:vMerge w:val="restart"/>
            <w:vAlign w:val="center"/>
          </w:tcPr>
          <w:p w14:paraId="327B7728" w14:textId="77777777" w:rsidR="00E87E6C" w:rsidRPr="00B157EE" w:rsidRDefault="00E87E6C" w:rsidP="00E87E6C">
            <w:pPr>
              <w:spacing w:after="0" w:line="240" w:lineRule="auto"/>
              <w:contextualSpacing/>
              <w:jc w:val="center"/>
              <w:rPr>
                <w:rFonts w:cs="Calibri"/>
                <w:color w:val="5B9BD5" w:themeColor="accent1"/>
                <w:sz w:val="20"/>
                <w:szCs w:val="20"/>
              </w:rPr>
            </w:pPr>
            <w:r w:rsidRPr="00B157EE">
              <w:rPr>
                <w:rFonts w:cs="Calibri"/>
                <w:color w:val="5B9BD5" w:themeColor="accent1"/>
                <w:sz w:val="20"/>
                <w:szCs w:val="20"/>
              </w:rPr>
              <w:t>Wskaźniki realizacji celów strategicznyc</w:t>
            </w:r>
            <w:r w:rsidRPr="00B157EE">
              <w:rPr>
                <w:rFonts w:cs="Calibri"/>
                <w:color w:val="5B9BD5" w:themeColor="accent1"/>
                <w:sz w:val="20"/>
                <w:szCs w:val="20"/>
              </w:rPr>
              <w:lastRenderedPageBreak/>
              <w:t>h PGN</w:t>
            </w:r>
          </w:p>
        </w:tc>
        <w:tc>
          <w:tcPr>
            <w:tcW w:w="2842" w:type="dxa"/>
            <w:gridSpan w:val="2"/>
            <w:vAlign w:val="center"/>
          </w:tcPr>
          <w:p w14:paraId="4596FE2A"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lastRenderedPageBreak/>
              <w:t>Redukcja emisji CO</w:t>
            </w:r>
            <w:r w:rsidRPr="00B157EE">
              <w:rPr>
                <w:bCs/>
                <w:color w:val="5B9BD5" w:themeColor="accent1"/>
                <w:sz w:val="20"/>
                <w:szCs w:val="20"/>
                <w:vertAlign w:val="subscript"/>
              </w:rPr>
              <w:t>2</w:t>
            </w:r>
            <w:r w:rsidRPr="00B157EE">
              <w:rPr>
                <w:bCs/>
                <w:color w:val="5B9BD5" w:themeColor="accent1"/>
                <w:sz w:val="20"/>
                <w:szCs w:val="20"/>
              </w:rPr>
              <w:t xml:space="preserve"> w okresie obowiązywania Planu [liczbowo]</w:t>
            </w:r>
          </w:p>
        </w:tc>
        <w:tc>
          <w:tcPr>
            <w:tcW w:w="1609" w:type="dxa"/>
            <w:gridSpan w:val="2"/>
            <w:vAlign w:val="center"/>
          </w:tcPr>
          <w:p w14:paraId="4CA179C8"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1382,66 Mg</w:t>
            </w:r>
          </w:p>
        </w:tc>
        <w:tc>
          <w:tcPr>
            <w:tcW w:w="1554" w:type="dxa"/>
            <w:gridSpan w:val="2"/>
            <w:vAlign w:val="center"/>
          </w:tcPr>
          <w:p w14:paraId="21490468" w14:textId="2784EB73" w:rsidR="00E87E6C" w:rsidRPr="00B157EE" w:rsidRDefault="00E626C2" w:rsidP="00A059BD">
            <w:pPr>
              <w:spacing w:after="0" w:line="240" w:lineRule="auto"/>
              <w:contextualSpacing/>
              <w:jc w:val="center"/>
              <w:rPr>
                <w:color w:val="5B9BD5" w:themeColor="accent1"/>
                <w:sz w:val="20"/>
                <w:szCs w:val="20"/>
              </w:rPr>
            </w:pPr>
            <w:r>
              <w:rPr>
                <w:color w:val="5B9BD5" w:themeColor="accent1"/>
                <w:sz w:val="20"/>
                <w:szCs w:val="20"/>
              </w:rPr>
              <w:t>3058,55</w:t>
            </w:r>
          </w:p>
        </w:tc>
        <w:tc>
          <w:tcPr>
            <w:tcW w:w="1430" w:type="dxa"/>
            <w:gridSpan w:val="2"/>
            <w:vMerge w:val="restart"/>
            <w:vAlign w:val="center"/>
          </w:tcPr>
          <w:p w14:paraId="69C9D667" w14:textId="7AEAEB12"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UG Olszanka</w:t>
            </w:r>
          </w:p>
        </w:tc>
      </w:tr>
      <w:tr w:rsidR="00E466CE" w:rsidRPr="00B157EE" w14:paraId="184CDB2D" w14:textId="77777777" w:rsidTr="00EC0314">
        <w:tblPrEx>
          <w:jc w:val="left"/>
        </w:tblPrEx>
        <w:trPr>
          <w:gridAfter w:val="1"/>
          <w:wAfter w:w="113" w:type="dxa"/>
          <w:trHeight w:val="70"/>
        </w:trPr>
        <w:tc>
          <w:tcPr>
            <w:tcW w:w="448" w:type="dxa"/>
            <w:gridSpan w:val="2"/>
            <w:vMerge/>
            <w:vAlign w:val="center"/>
          </w:tcPr>
          <w:p w14:paraId="690842D4"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7CF8B16D" w14:textId="77777777" w:rsidR="00E87E6C" w:rsidRPr="00B157EE" w:rsidRDefault="00E87E6C" w:rsidP="00E87E6C">
            <w:pPr>
              <w:spacing w:after="0" w:line="240" w:lineRule="auto"/>
              <w:contextualSpacing/>
              <w:jc w:val="center"/>
              <w:rPr>
                <w:rFonts w:cs="Calibri"/>
                <w:color w:val="5B9BD5" w:themeColor="accent1"/>
                <w:sz w:val="20"/>
                <w:szCs w:val="20"/>
              </w:rPr>
            </w:pPr>
          </w:p>
        </w:tc>
        <w:tc>
          <w:tcPr>
            <w:tcW w:w="2842" w:type="dxa"/>
            <w:gridSpan w:val="2"/>
            <w:vAlign w:val="center"/>
          </w:tcPr>
          <w:p w14:paraId="6BBBB0CF"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emisji CO</w:t>
            </w:r>
            <w:r w:rsidRPr="00B157EE">
              <w:rPr>
                <w:bCs/>
                <w:color w:val="5B9BD5" w:themeColor="accent1"/>
                <w:sz w:val="20"/>
                <w:szCs w:val="20"/>
                <w:vertAlign w:val="subscript"/>
              </w:rPr>
              <w:t>2</w:t>
            </w:r>
            <w:r w:rsidRPr="00B157EE">
              <w:rPr>
                <w:bCs/>
                <w:color w:val="5B9BD5" w:themeColor="accent1"/>
                <w:sz w:val="20"/>
                <w:szCs w:val="20"/>
              </w:rPr>
              <w:t xml:space="preserve"> w okresie obowiązywania Planu [% </w:t>
            </w:r>
            <w:r w:rsidRPr="00B157EE">
              <w:rPr>
                <w:bCs/>
                <w:color w:val="5B9BD5" w:themeColor="accent1"/>
                <w:sz w:val="20"/>
                <w:szCs w:val="20"/>
              </w:rPr>
              <w:lastRenderedPageBreak/>
              <w:t>w stosunku do roku bazowego]</w:t>
            </w:r>
          </w:p>
        </w:tc>
        <w:tc>
          <w:tcPr>
            <w:tcW w:w="1609" w:type="dxa"/>
            <w:gridSpan w:val="2"/>
            <w:vAlign w:val="center"/>
          </w:tcPr>
          <w:p w14:paraId="1A7AEC1D"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lastRenderedPageBreak/>
              <w:t>8,2%</w:t>
            </w:r>
          </w:p>
        </w:tc>
        <w:tc>
          <w:tcPr>
            <w:tcW w:w="1554" w:type="dxa"/>
            <w:gridSpan w:val="2"/>
            <w:vAlign w:val="center"/>
          </w:tcPr>
          <w:p w14:paraId="301C0063" w14:textId="39DDF0D4" w:rsidR="00E87E6C" w:rsidRPr="00B157EE" w:rsidRDefault="00E626C2" w:rsidP="00A059BD">
            <w:pPr>
              <w:spacing w:after="0" w:line="240" w:lineRule="auto"/>
              <w:contextualSpacing/>
              <w:jc w:val="center"/>
              <w:rPr>
                <w:color w:val="5B9BD5" w:themeColor="accent1"/>
                <w:sz w:val="20"/>
                <w:szCs w:val="20"/>
              </w:rPr>
            </w:pPr>
            <w:r>
              <w:rPr>
                <w:color w:val="5B9BD5" w:themeColor="accent1"/>
                <w:sz w:val="20"/>
                <w:szCs w:val="20"/>
              </w:rPr>
              <w:t>18,1%</w:t>
            </w:r>
          </w:p>
        </w:tc>
        <w:tc>
          <w:tcPr>
            <w:tcW w:w="1430" w:type="dxa"/>
            <w:gridSpan w:val="2"/>
            <w:vMerge/>
            <w:vAlign w:val="center"/>
          </w:tcPr>
          <w:p w14:paraId="78C0D233" w14:textId="093ACECB"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2D19E615" w14:textId="77777777" w:rsidTr="00EC0314">
        <w:tblPrEx>
          <w:jc w:val="left"/>
        </w:tblPrEx>
        <w:trPr>
          <w:gridAfter w:val="1"/>
          <w:wAfter w:w="113" w:type="dxa"/>
          <w:trHeight w:val="70"/>
        </w:trPr>
        <w:tc>
          <w:tcPr>
            <w:tcW w:w="448" w:type="dxa"/>
            <w:gridSpan w:val="2"/>
            <w:vMerge/>
            <w:vAlign w:val="center"/>
          </w:tcPr>
          <w:p w14:paraId="57810F82"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0D3CD6FB" w14:textId="77777777" w:rsidR="00E87E6C" w:rsidRPr="00B157EE" w:rsidRDefault="00E87E6C" w:rsidP="00E87E6C">
            <w:pPr>
              <w:spacing w:after="0" w:line="240" w:lineRule="auto"/>
              <w:contextualSpacing/>
              <w:jc w:val="center"/>
              <w:rPr>
                <w:rFonts w:cs="Calibri"/>
                <w:color w:val="5B9BD5" w:themeColor="accent1"/>
                <w:sz w:val="20"/>
                <w:szCs w:val="20"/>
              </w:rPr>
            </w:pPr>
          </w:p>
        </w:tc>
        <w:tc>
          <w:tcPr>
            <w:tcW w:w="2842" w:type="dxa"/>
            <w:gridSpan w:val="2"/>
            <w:vAlign w:val="center"/>
          </w:tcPr>
          <w:p w14:paraId="72100C1C"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zużycia energii finalnej w okresie obowiązywania Planu [liczbowo]</w:t>
            </w:r>
          </w:p>
        </w:tc>
        <w:tc>
          <w:tcPr>
            <w:tcW w:w="1609" w:type="dxa"/>
            <w:gridSpan w:val="2"/>
            <w:vAlign w:val="center"/>
          </w:tcPr>
          <w:p w14:paraId="6CAD7F76"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2096,51 MWh</w:t>
            </w:r>
          </w:p>
        </w:tc>
        <w:tc>
          <w:tcPr>
            <w:tcW w:w="1554" w:type="dxa"/>
            <w:gridSpan w:val="2"/>
            <w:vAlign w:val="center"/>
          </w:tcPr>
          <w:p w14:paraId="0155CD57" w14:textId="23FA353C" w:rsidR="00E87E6C" w:rsidRPr="00B157EE" w:rsidRDefault="00E626C2" w:rsidP="00A059BD">
            <w:pPr>
              <w:spacing w:after="0" w:line="240" w:lineRule="auto"/>
              <w:contextualSpacing/>
              <w:jc w:val="center"/>
              <w:rPr>
                <w:color w:val="5B9BD5" w:themeColor="accent1"/>
                <w:sz w:val="20"/>
                <w:szCs w:val="20"/>
              </w:rPr>
            </w:pPr>
            <w:r>
              <w:rPr>
                <w:color w:val="5B9BD5" w:themeColor="accent1"/>
                <w:sz w:val="20"/>
                <w:szCs w:val="20"/>
              </w:rPr>
              <w:t>4961,42 MWh</w:t>
            </w:r>
          </w:p>
        </w:tc>
        <w:tc>
          <w:tcPr>
            <w:tcW w:w="1430" w:type="dxa"/>
            <w:gridSpan w:val="2"/>
            <w:vMerge/>
            <w:vAlign w:val="center"/>
          </w:tcPr>
          <w:p w14:paraId="56FFC448" w14:textId="3D47AA1C"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61906D2F" w14:textId="77777777" w:rsidTr="00EC0314">
        <w:tblPrEx>
          <w:jc w:val="left"/>
        </w:tblPrEx>
        <w:trPr>
          <w:gridAfter w:val="1"/>
          <w:wAfter w:w="113" w:type="dxa"/>
          <w:trHeight w:val="70"/>
        </w:trPr>
        <w:tc>
          <w:tcPr>
            <w:tcW w:w="448" w:type="dxa"/>
            <w:gridSpan w:val="2"/>
            <w:vMerge/>
            <w:vAlign w:val="center"/>
          </w:tcPr>
          <w:p w14:paraId="559C8AFF"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718D2A88" w14:textId="77777777" w:rsidR="00E87E6C" w:rsidRPr="00B157EE" w:rsidRDefault="00E87E6C" w:rsidP="00E87E6C">
            <w:pPr>
              <w:spacing w:after="0" w:line="240" w:lineRule="auto"/>
              <w:contextualSpacing/>
              <w:jc w:val="center"/>
              <w:rPr>
                <w:rFonts w:cs="Calibri"/>
                <w:color w:val="5B9BD5" w:themeColor="accent1"/>
                <w:sz w:val="20"/>
                <w:szCs w:val="20"/>
              </w:rPr>
            </w:pPr>
          </w:p>
        </w:tc>
        <w:tc>
          <w:tcPr>
            <w:tcW w:w="2842" w:type="dxa"/>
            <w:gridSpan w:val="2"/>
            <w:vAlign w:val="center"/>
          </w:tcPr>
          <w:p w14:paraId="4FA591B3"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Redukcja zużycia energii finalnej w okresie obowiązywania Planu [% w stosunku do roku bazowego]</w:t>
            </w:r>
          </w:p>
        </w:tc>
        <w:tc>
          <w:tcPr>
            <w:tcW w:w="1609" w:type="dxa"/>
            <w:gridSpan w:val="2"/>
            <w:vAlign w:val="center"/>
          </w:tcPr>
          <w:p w14:paraId="1DD36841"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4,9%</w:t>
            </w:r>
          </w:p>
        </w:tc>
        <w:tc>
          <w:tcPr>
            <w:tcW w:w="1554" w:type="dxa"/>
            <w:gridSpan w:val="2"/>
            <w:vAlign w:val="center"/>
          </w:tcPr>
          <w:p w14:paraId="1E0ECB38" w14:textId="6F6148B3" w:rsidR="00E87E6C" w:rsidRPr="00B157EE" w:rsidRDefault="00E626C2" w:rsidP="00A059BD">
            <w:pPr>
              <w:spacing w:after="0" w:line="240" w:lineRule="auto"/>
              <w:contextualSpacing/>
              <w:jc w:val="center"/>
              <w:rPr>
                <w:color w:val="5B9BD5" w:themeColor="accent1"/>
                <w:sz w:val="20"/>
                <w:szCs w:val="20"/>
              </w:rPr>
            </w:pPr>
            <w:r>
              <w:rPr>
                <w:color w:val="5B9BD5" w:themeColor="accent1"/>
                <w:sz w:val="20"/>
                <w:szCs w:val="20"/>
              </w:rPr>
              <w:t>11,5%</w:t>
            </w:r>
          </w:p>
        </w:tc>
        <w:tc>
          <w:tcPr>
            <w:tcW w:w="1430" w:type="dxa"/>
            <w:gridSpan w:val="2"/>
            <w:vMerge/>
            <w:vAlign w:val="center"/>
          </w:tcPr>
          <w:p w14:paraId="5253527D" w14:textId="53B33BED" w:rsidR="00E87E6C" w:rsidRPr="00B157EE" w:rsidRDefault="00E87E6C" w:rsidP="00E87E6C">
            <w:pPr>
              <w:spacing w:after="0" w:line="240" w:lineRule="auto"/>
              <w:contextualSpacing/>
              <w:jc w:val="center"/>
              <w:rPr>
                <w:color w:val="5B9BD5" w:themeColor="accent1"/>
                <w:sz w:val="20"/>
                <w:szCs w:val="20"/>
              </w:rPr>
            </w:pPr>
          </w:p>
        </w:tc>
      </w:tr>
      <w:tr w:rsidR="00E466CE" w:rsidRPr="00B157EE" w14:paraId="5B398C30" w14:textId="77777777" w:rsidTr="00EC0314">
        <w:tblPrEx>
          <w:jc w:val="left"/>
        </w:tblPrEx>
        <w:trPr>
          <w:gridAfter w:val="1"/>
          <w:wAfter w:w="113" w:type="dxa"/>
          <w:trHeight w:val="70"/>
        </w:trPr>
        <w:tc>
          <w:tcPr>
            <w:tcW w:w="448" w:type="dxa"/>
            <w:gridSpan w:val="2"/>
            <w:vMerge/>
            <w:vAlign w:val="center"/>
          </w:tcPr>
          <w:p w14:paraId="7CB993DD"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766A85C9" w14:textId="77777777" w:rsidR="00E87E6C" w:rsidRPr="00B157EE" w:rsidRDefault="00E87E6C" w:rsidP="00E87E6C">
            <w:pPr>
              <w:spacing w:after="0" w:line="240" w:lineRule="auto"/>
              <w:contextualSpacing/>
              <w:jc w:val="center"/>
              <w:rPr>
                <w:rFonts w:cs="Calibri"/>
                <w:color w:val="5B9BD5" w:themeColor="accent1"/>
                <w:sz w:val="20"/>
                <w:szCs w:val="20"/>
              </w:rPr>
            </w:pPr>
          </w:p>
        </w:tc>
        <w:tc>
          <w:tcPr>
            <w:tcW w:w="2842" w:type="dxa"/>
            <w:gridSpan w:val="2"/>
            <w:vAlign w:val="center"/>
          </w:tcPr>
          <w:p w14:paraId="6F9B5DA3"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Zwiększenie udziału energii pochodzącej z OZE w zużyciu energii finalnej w okresie obowiązywania Planu [liczbowo]</w:t>
            </w:r>
          </w:p>
        </w:tc>
        <w:tc>
          <w:tcPr>
            <w:tcW w:w="1609" w:type="dxa"/>
            <w:gridSpan w:val="2"/>
            <w:vAlign w:val="center"/>
          </w:tcPr>
          <w:p w14:paraId="36642C87"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1126,43 MWh</w:t>
            </w:r>
          </w:p>
        </w:tc>
        <w:tc>
          <w:tcPr>
            <w:tcW w:w="1554" w:type="dxa"/>
            <w:gridSpan w:val="2"/>
            <w:vAlign w:val="center"/>
          </w:tcPr>
          <w:p w14:paraId="0D34EE0B" w14:textId="79387DB0" w:rsidR="00E87E6C" w:rsidRPr="00B157EE" w:rsidRDefault="00E626C2" w:rsidP="00A059BD">
            <w:pPr>
              <w:spacing w:after="0" w:line="240" w:lineRule="auto"/>
              <w:contextualSpacing/>
              <w:jc w:val="center"/>
              <w:rPr>
                <w:color w:val="5B9BD5" w:themeColor="accent1"/>
                <w:sz w:val="20"/>
                <w:szCs w:val="20"/>
              </w:rPr>
            </w:pPr>
            <w:r>
              <w:rPr>
                <w:color w:val="5B9BD5" w:themeColor="accent1"/>
                <w:sz w:val="20"/>
                <w:szCs w:val="20"/>
              </w:rPr>
              <w:t>3400,67 MWh</w:t>
            </w:r>
          </w:p>
        </w:tc>
        <w:tc>
          <w:tcPr>
            <w:tcW w:w="1430" w:type="dxa"/>
            <w:gridSpan w:val="2"/>
            <w:vMerge/>
            <w:vAlign w:val="center"/>
          </w:tcPr>
          <w:p w14:paraId="3C0D09B0" w14:textId="3896D34C" w:rsidR="00E87E6C" w:rsidRPr="00B157EE" w:rsidRDefault="00E87E6C" w:rsidP="00E87E6C">
            <w:pPr>
              <w:spacing w:after="0" w:line="240" w:lineRule="auto"/>
              <w:contextualSpacing/>
              <w:jc w:val="center"/>
              <w:rPr>
                <w:color w:val="5B9BD5" w:themeColor="accent1"/>
                <w:sz w:val="20"/>
                <w:szCs w:val="20"/>
              </w:rPr>
            </w:pPr>
          </w:p>
        </w:tc>
      </w:tr>
      <w:tr w:rsidR="00A059BD" w:rsidRPr="00B157EE" w14:paraId="3A9DDF38" w14:textId="77777777" w:rsidTr="00EC0314">
        <w:tblPrEx>
          <w:jc w:val="left"/>
        </w:tblPrEx>
        <w:trPr>
          <w:gridAfter w:val="1"/>
          <w:wAfter w:w="113" w:type="dxa"/>
          <w:trHeight w:val="70"/>
        </w:trPr>
        <w:tc>
          <w:tcPr>
            <w:tcW w:w="448" w:type="dxa"/>
            <w:gridSpan w:val="2"/>
            <w:vMerge/>
            <w:vAlign w:val="center"/>
          </w:tcPr>
          <w:p w14:paraId="49C3F2D1" w14:textId="77777777" w:rsidR="00E87E6C" w:rsidRPr="00B157EE" w:rsidRDefault="00E87E6C" w:rsidP="00E87E6C">
            <w:pPr>
              <w:spacing w:after="0" w:line="240" w:lineRule="auto"/>
              <w:jc w:val="center"/>
              <w:rPr>
                <w:color w:val="5B9BD5" w:themeColor="accent1"/>
                <w:sz w:val="20"/>
                <w:szCs w:val="20"/>
              </w:rPr>
            </w:pPr>
          </w:p>
        </w:tc>
        <w:tc>
          <w:tcPr>
            <w:tcW w:w="1300" w:type="dxa"/>
            <w:gridSpan w:val="2"/>
            <w:vMerge/>
            <w:vAlign w:val="center"/>
          </w:tcPr>
          <w:p w14:paraId="7D470C8C" w14:textId="77777777" w:rsidR="00E87E6C" w:rsidRPr="00B157EE" w:rsidRDefault="00E87E6C" w:rsidP="00E87E6C">
            <w:pPr>
              <w:spacing w:after="0" w:line="240" w:lineRule="auto"/>
              <w:contextualSpacing/>
              <w:jc w:val="center"/>
              <w:rPr>
                <w:rFonts w:cs="Calibri"/>
                <w:color w:val="5B9BD5" w:themeColor="accent1"/>
                <w:sz w:val="20"/>
                <w:szCs w:val="20"/>
              </w:rPr>
            </w:pPr>
          </w:p>
        </w:tc>
        <w:tc>
          <w:tcPr>
            <w:tcW w:w="2842" w:type="dxa"/>
            <w:gridSpan w:val="2"/>
            <w:vAlign w:val="center"/>
          </w:tcPr>
          <w:p w14:paraId="29B941C9" w14:textId="77777777" w:rsidR="00E87E6C" w:rsidRPr="00B157EE" w:rsidRDefault="00E87E6C" w:rsidP="00E87E6C">
            <w:pPr>
              <w:spacing w:after="0" w:line="240" w:lineRule="auto"/>
              <w:contextualSpacing/>
              <w:jc w:val="center"/>
              <w:rPr>
                <w:bCs/>
                <w:color w:val="5B9BD5" w:themeColor="accent1"/>
                <w:sz w:val="20"/>
                <w:szCs w:val="20"/>
              </w:rPr>
            </w:pPr>
            <w:r w:rsidRPr="00B157EE">
              <w:rPr>
                <w:bCs/>
                <w:color w:val="5B9BD5" w:themeColor="accent1"/>
                <w:sz w:val="20"/>
                <w:szCs w:val="20"/>
              </w:rPr>
              <w:t>Zwiększenie udziału energii pochodzącej z OZE w zużyciu energii finalnej w okresie obowiązywania Planu [%]</w:t>
            </w:r>
          </w:p>
        </w:tc>
        <w:tc>
          <w:tcPr>
            <w:tcW w:w="1609" w:type="dxa"/>
            <w:gridSpan w:val="2"/>
            <w:vAlign w:val="center"/>
          </w:tcPr>
          <w:p w14:paraId="431D774A" w14:textId="77777777" w:rsidR="00E87E6C" w:rsidRPr="00B157EE" w:rsidRDefault="00E87E6C" w:rsidP="00E87E6C">
            <w:pPr>
              <w:spacing w:after="0" w:line="240" w:lineRule="auto"/>
              <w:contextualSpacing/>
              <w:jc w:val="center"/>
              <w:rPr>
                <w:color w:val="5B9BD5" w:themeColor="accent1"/>
                <w:sz w:val="20"/>
                <w:szCs w:val="20"/>
              </w:rPr>
            </w:pPr>
            <w:r w:rsidRPr="00B157EE">
              <w:rPr>
                <w:color w:val="5B9BD5" w:themeColor="accent1"/>
                <w:sz w:val="20"/>
                <w:szCs w:val="20"/>
              </w:rPr>
              <w:t>do 3,2%</w:t>
            </w:r>
          </w:p>
        </w:tc>
        <w:tc>
          <w:tcPr>
            <w:tcW w:w="1554" w:type="dxa"/>
            <w:gridSpan w:val="2"/>
            <w:vAlign w:val="center"/>
          </w:tcPr>
          <w:p w14:paraId="1506C42D" w14:textId="247A0290" w:rsidR="00E87E6C" w:rsidRPr="00B157EE" w:rsidRDefault="00E626C2" w:rsidP="00A059BD">
            <w:pPr>
              <w:spacing w:after="0" w:line="240" w:lineRule="auto"/>
              <w:contextualSpacing/>
              <w:jc w:val="center"/>
              <w:rPr>
                <w:color w:val="5B9BD5" w:themeColor="accent1"/>
                <w:sz w:val="20"/>
                <w:szCs w:val="20"/>
              </w:rPr>
            </w:pPr>
            <w:r>
              <w:rPr>
                <w:color w:val="5B9BD5" w:themeColor="accent1"/>
                <w:sz w:val="20"/>
                <w:szCs w:val="20"/>
              </w:rPr>
              <w:t>7,4%</w:t>
            </w:r>
          </w:p>
        </w:tc>
        <w:tc>
          <w:tcPr>
            <w:tcW w:w="1430" w:type="dxa"/>
            <w:gridSpan w:val="2"/>
            <w:vMerge/>
            <w:vAlign w:val="center"/>
          </w:tcPr>
          <w:p w14:paraId="5C761F5B" w14:textId="429CD0E5" w:rsidR="00E87E6C" w:rsidRPr="00B157EE" w:rsidRDefault="00E87E6C" w:rsidP="00E87E6C">
            <w:pPr>
              <w:spacing w:after="0" w:line="240" w:lineRule="auto"/>
              <w:contextualSpacing/>
              <w:jc w:val="center"/>
              <w:rPr>
                <w:color w:val="5B9BD5" w:themeColor="accent1"/>
                <w:sz w:val="20"/>
                <w:szCs w:val="20"/>
              </w:rPr>
            </w:pPr>
          </w:p>
        </w:tc>
      </w:tr>
    </w:tbl>
    <w:p w14:paraId="6AB9E3A4" w14:textId="77777777" w:rsidR="00F21799" w:rsidRDefault="00F21799" w:rsidP="00C043BC"/>
    <w:p w14:paraId="785EF101" w14:textId="002AE4E8" w:rsidR="00F21799" w:rsidRDefault="00B157EE" w:rsidP="00B157EE">
      <w:pPr>
        <w:pStyle w:val="Nagwek2"/>
        <w:numPr>
          <w:ilvl w:val="1"/>
          <w:numId w:val="70"/>
        </w:numPr>
        <w:ind w:left="1276"/>
        <w:rPr>
          <w:color w:val="5B9BD5" w:themeColor="accent1"/>
        </w:rPr>
      </w:pPr>
      <w:bookmarkStart w:id="96" w:name="_Toc58959318"/>
      <w:r w:rsidRPr="00B157EE">
        <w:rPr>
          <w:color w:val="5B9BD5" w:themeColor="accent1"/>
        </w:rPr>
        <w:t>Propozycja działań naprawczych związanych z nieosiągnięciem wskaźników monitorowania PGN na okres perspektywiczny do 2025 r.</w:t>
      </w:r>
      <w:bookmarkEnd w:id="96"/>
    </w:p>
    <w:p w14:paraId="1EA982B0" w14:textId="77777777" w:rsidR="00B157EE" w:rsidRDefault="00B157EE" w:rsidP="00B157EE"/>
    <w:p w14:paraId="68074DC9" w14:textId="4566503B" w:rsidR="00B157EE" w:rsidRPr="00087AB6" w:rsidRDefault="00DD2FC0" w:rsidP="00DD2FC0">
      <w:pPr>
        <w:jc w:val="both"/>
        <w:rPr>
          <w:color w:val="5B9BD5" w:themeColor="accent1"/>
        </w:rPr>
      </w:pPr>
      <w:r w:rsidRPr="00087AB6">
        <w:rPr>
          <w:color w:val="5B9BD5" w:themeColor="accent1"/>
        </w:rPr>
        <w:t>W większości najważniejszych wskaźników monitorowania realizacji PGN Gmina Olszanka przewyższyła założone minimalne docelowe wartości. Kilkukrotnie przekroczone zostały wskaźniki realizacji celów strategicznych PGN. Osiągnięcia te to sukces lokalnego samorządu.</w:t>
      </w:r>
    </w:p>
    <w:p w14:paraId="0C8780D6" w14:textId="08B56ACA" w:rsidR="00DD2FC0" w:rsidRPr="00087AB6" w:rsidRDefault="00DD2FC0" w:rsidP="00DD2FC0">
      <w:pPr>
        <w:jc w:val="both"/>
        <w:rPr>
          <w:color w:val="5B9BD5" w:themeColor="accent1"/>
        </w:rPr>
      </w:pPr>
      <w:r w:rsidRPr="00087AB6">
        <w:rPr>
          <w:color w:val="5B9BD5" w:themeColor="accent1"/>
        </w:rPr>
        <w:t>Pozostaje natomiast miejsce na wdrożenie działań naprawczych, w szczególności w zakresie zadań tzw. „miękkich” związanych z prowadzeniem akcji edukacyjnych i informacyjnych (zaplanowano akcje w zakresie promowania oszczędności energii elektrycznej oraz oszczędności zużycia paliw w samochodach). Nadto należy przeanalizować możliwości inwestycyjne i możliwości pozyskania środków</w:t>
      </w:r>
      <w:r w:rsidR="00F37925" w:rsidRPr="00087AB6">
        <w:rPr>
          <w:color w:val="5B9BD5" w:themeColor="accent1"/>
        </w:rPr>
        <w:t xml:space="preserve"> zewnętrznych</w:t>
      </w:r>
      <w:r w:rsidRPr="00087AB6">
        <w:rPr>
          <w:color w:val="5B9BD5" w:themeColor="accent1"/>
        </w:rPr>
        <w:t xml:space="preserve"> przez Gminę Olszanka na budowę ścieżek rowerowych. Rozważenia natomiast wymaga czy należy opracowywać koncepcje zagospodarowania przestrzennego gminy, gdyż mimo nie wykonania tego założonego wskaźnika monitorowania, na terenie gminy powstało już kilka wielkopowierzchniowych instalacji fotowoltaicznych. Nie uzyskano również wskaźnika realizacji zakładanej redukcji emisji z komunalnego oświetlenia ulicznego, co jednak miało związek z</w:t>
      </w:r>
      <w:r w:rsidR="00F37925" w:rsidRPr="00087AB6">
        <w:rPr>
          <w:color w:val="5B9BD5" w:themeColor="accent1"/>
        </w:rPr>
        <w:t> </w:t>
      </w:r>
      <w:r w:rsidRPr="00087AB6">
        <w:rPr>
          <w:color w:val="5B9BD5" w:themeColor="accent1"/>
        </w:rPr>
        <w:t>przeszacowaniem zakładanego obniżenia jednostkowej mocy punktu, a także istotnym zwiększeniem ilości punktów oświetleniowych</w:t>
      </w:r>
      <w:r w:rsidR="00F37925" w:rsidRPr="00087AB6">
        <w:rPr>
          <w:color w:val="5B9BD5" w:themeColor="accent1"/>
        </w:rPr>
        <w:t xml:space="preserve"> w gminie</w:t>
      </w:r>
      <w:r w:rsidRPr="00087AB6">
        <w:rPr>
          <w:color w:val="5B9BD5" w:themeColor="accent1"/>
        </w:rPr>
        <w:t>. Reasumując Gmina Olszanka poczyniła znaczne postępy i osiągnęła znakomite rezultaty redukcji emisji CO</w:t>
      </w:r>
      <w:r w:rsidRPr="00087AB6">
        <w:rPr>
          <w:color w:val="5B9BD5" w:themeColor="accent1"/>
          <w:vertAlign w:val="subscript"/>
        </w:rPr>
        <w:t>2</w:t>
      </w:r>
      <w:r w:rsidRPr="00087AB6">
        <w:rPr>
          <w:color w:val="5B9BD5" w:themeColor="accent1"/>
        </w:rPr>
        <w:t xml:space="preserve"> skupiając działania głównie na sektorze grzewczym z</w:t>
      </w:r>
      <w:r w:rsidR="00F37925" w:rsidRPr="00087AB6">
        <w:rPr>
          <w:color w:val="5B9BD5" w:themeColor="accent1"/>
        </w:rPr>
        <w:t xml:space="preserve"> </w:t>
      </w:r>
      <w:r w:rsidRPr="00087AB6">
        <w:rPr>
          <w:color w:val="5B9BD5" w:themeColor="accent1"/>
        </w:rPr>
        <w:t>mieszkalnictwa oraz budynków komunalnych, a także dzięki dużym inwestycjom</w:t>
      </w:r>
      <w:r w:rsidR="00F37925" w:rsidRPr="00087AB6">
        <w:rPr>
          <w:color w:val="5B9BD5" w:themeColor="accent1"/>
        </w:rPr>
        <w:t xml:space="preserve"> kapitału prywatnego</w:t>
      </w:r>
      <w:r w:rsidRPr="00087AB6">
        <w:rPr>
          <w:color w:val="5B9BD5" w:themeColor="accent1"/>
        </w:rPr>
        <w:t xml:space="preserve"> w instalacje OZE</w:t>
      </w:r>
      <w:r w:rsidR="00F37925" w:rsidRPr="00087AB6">
        <w:rPr>
          <w:color w:val="5B9BD5" w:themeColor="accent1"/>
        </w:rPr>
        <w:t xml:space="preserve"> na terenie gminy</w:t>
      </w:r>
      <w:r w:rsidRPr="00087AB6">
        <w:rPr>
          <w:color w:val="5B9BD5" w:themeColor="accent1"/>
        </w:rPr>
        <w:t>.</w:t>
      </w:r>
    </w:p>
    <w:p w14:paraId="04C8AFC7" w14:textId="5CE08B15" w:rsidR="00DD2FC0" w:rsidRPr="00087AB6" w:rsidRDefault="00DD2FC0" w:rsidP="00DD2FC0">
      <w:pPr>
        <w:jc w:val="both"/>
        <w:rPr>
          <w:color w:val="5B9BD5" w:themeColor="accent1"/>
        </w:rPr>
      </w:pPr>
      <w:r w:rsidRPr="00087AB6">
        <w:rPr>
          <w:color w:val="5B9BD5" w:themeColor="accent1"/>
        </w:rPr>
        <w:t>Pozostaje nadal kilka zadań, których realizację rozciągnięto w czasie do końca perspektywy obowiązywania aktualnego PGN, tj. do roku 2025. Na bieżąco należy monitorować dostępność funduszy w zakresie inwestycji związanych z możliwą redukcją emisji z transportu (przede wszystkim prywatnego)</w:t>
      </w:r>
      <w:r w:rsidR="00F37925" w:rsidRPr="00087AB6">
        <w:rPr>
          <w:color w:val="5B9BD5" w:themeColor="accent1"/>
        </w:rPr>
        <w:t xml:space="preserve"> oraz przejść do realizacji zadań miękkich związanych z edukacją lokalnej społeczności</w:t>
      </w:r>
      <w:r w:rsidRPr="00087AB6">
        <w:rPr>
          <w:color w:val="5B9BD5" w:themeColor="accent1"/>
        </w:rPr>
        <w:t xml:space="preserve">. </w:t>
      </w:r>
    </w:p>
    <w:p w14:paraId="1AEA0ECF" w14:textId="483140B6" w:rsidR="00D71311" w:rsidRDefault="00D71311" w:rsidP="00D71311">
      <w:pPr>
        <w:pStyle w:val="Nagwek1"/>
        <w:numPr>
          <w:ilvl w:val="0"/>
          <w:numId w:val="70"/>
        </w:numPr>
      </w:pPr>
      <w:bookmarkStart w:id="97" w:name="_Toc58959319"/>
      <w:r>
        <w:t>Strategiczna Ocena Oddziaływania na Środowisko</w:t>
      </w:r>
      <w:bookmarkEnd w:id="97"/>
    </w:p>
    <w:p w14:paraId="2046EB73" w14:textId="77777777" w:rsidR="00D71311" w:rsidRDefault="00D71311" w:rsidP="00D71311"/>
    <w:p w14:paraId="5BC362DB" w14:textId="77777777" w:rsidR="00D71311" w:rsidRDefault="003D537C" w:rsidP="007713A9">
      <w:pPr>
        <w:jc w:val="both"/>
        <w:rPr>
          <w:sz w:val="23"/>
          <w:szCs w:val="23"/>
        </w:rPr>
      </w:pPr>
      <w:r>
        <w:t xml:space="preserve">Zgodnie z art. 47 Ustawy z </w:t>
      </w:r>
      <w:r>
        <w:rPr>
          <w:rStyle w:val="h2"/>
        </w:rPr>
        <w:t>dnia 3 października 2008 r. o udostępnianiu informacji o środowisku i jego ochronie, udziale społeczeństwa w ochronie środowiska oraz o ocenach oddziaływania na środowisko (</w:t>
      </w:r>
      <w:r>
        <w:rPr>
          <w:rStyle w:val="h1"/>
        </w:rPr>
        <w:t xml:space="preserve">Dz.U. 2016 poz. 353, ze zm.), </w:t>
      </w:r>
      <w:r w:rsidR="007713A9">
        <w:rPr>
          <w:rStyle w:val="h1"/>
        </w:rPr>
        <w:t xml:space="preserve">projekt Planu Gospodarki Niskoemisyjnej dla gminy Olszanka na lata </w:t>
      </w:r>
      <w:r w:rsidR="007713A9">
        <w:rPr>
          <w:rStyle w:val="h1"/>
        </w:rPr>
        <w:lastRenderedPageBreak/>
        <w:t xml:space="preserve">2015-2020 wymaga </w:t>
      </w:r>
      <w:r w:rsidR="007713A9">
        <w:rPr>
          <w:sz w:val="23"/>
          <w:szCs w:val="23"/>
        </w:rPr>
        <w:t>przeprowadzenia strategicznej oceny oddziaływania na środowisko, jeżeli w uzgodnieniu z właściwym organem, o którym mowa w art. 57, organ opracowujący projekt dokumentu stwierdzi, że wyznacza on ramy dla późniejszej realizacji przedsięwzięć mogących znacząco oddziaływać na środowisko lub że realizacja postanowień tego dokumentu może spowodować znaczące oddziaływanie na środowisko.</w:t>
      </w:r>
    </w:p>
    <w:p w14:paraId="71B461B8" w14:textId="77777777" w:rsidR="007713A9" w:rsidRDefault="007713A9" w:rsidP="00EF1D4A">
      <w:pPr>
        <w:jc w:val="both"/>
        <w:rPr>
          <w:sz w:val="23"/>
          <w:szCs w:val="23"/>
        </w:rPr>
      </w:pPr>
      <w:r>
        <w:rPr>
          <w:sz w:val="23"/>
          <w:szCs w:val="23"/>
        </w:rPr>
        <w:t xml:space="preserve">Na wniosek Wójta Gminy Olszanka, Regionalny Dyrektor Ochrony Środowiska w Opolu </w:t>
      </w:r>
      <w:r w:rsidR="00EF1D4A">
        <w:rPr>
          <w:sz w:val="23"/>
          <w:szCs w:val="23"/>
        </w:rPr>
        <w:t xml:space="preserve">pismem z dnia 20 czerwca 2016 r. (znak: WOOŚ.411.2.73.2016.ER) </w:t>
      </w:r>
      <w:r>
        <w:rPr>
          <w:sz w:val="23"/>
          <w:szCs w:val="23"/>
        </w:rPr>
        <w:t xml:space="preserve">zaopiniował projekt przedmiotowego PGN </w:t>
      </w:r>
      <w:r w:rsidR="00EF1D4A" w:rsidRPr="00EF1D4A">
        <w:rPr>
          <w:sz w:val="23"/>
          <w:szCs w:val="23"/>
        </w:rPr>
        <w:t>stwierdz</w:t>
      </w:r>
      <w:r w:rsidR="00EF1D4A">
        <w:rPr>
          <w:sz w:val="23"/>
          <w:szCs w:val="23"/>
        </w:rPr>
        <w:t>ając</w:t>
      </w:r>
      <w:r w:rsidR="00EF1D4A" w:rsidRPr="00EF1D4A">
        <w:rPr>
          <w:sz w:val="23"/>
          <w:szCs w:val="23"/>
        </w:rPr>
        <w:t xml:space="preserve"> brak przesłanek do przeprowadzenia</w:t>
      </w:r>
      <w:r w:rsidR="00EF1D4A">
        <w:rPr>
          <w:sz w:val="23"/>
          <w:szCs w:val="23"/>
        </w:rPr>
        <w:t xml:space="preserve"> </w:t>
      </w:r>
      <w:r w:rsidR="00EF1D4A" w:rsidRPr="00EF1D4A">
        <w:rPr>
          <w:sz w:val="23"/>
          <w:szCs w:val="23"/>
        </w:rPr>
        <w:t>strategicznej oceny oddziaływania na</w:t>
      </w:r>
      <w:r w:rsidR="00EF1D4A">
        <w:rPr>
          <w:sz w:val="23"/>
          <w:szCs w:val="23"/>
        </w:rPr>
        <w:t> </w:t>
      </w:r>
      <w:r w:rsidR="00EF1D4A" w:rsidRPr="00EF1D4A">
        <w:rPr>
          <w:sz w:val="23"/>
          <w:szCs w:val="23"/>
        </w:rPr>
        <w:t>środowisko</w:t>
      </w:r>
      <w:r w:rsidR="00EF1D4A">
        <w:rPr>
          <w:sz w:val="23"/>
          <w:szCs w:val="23"/>
        </w:rPr>
        <w:t xml:space="preserve">. Również </w:t>
      </w:r>
      <w:r w:rsidR="00EF1D4A" w:rsidRPr="00EF1D4A">
        <w:rPr>
          <w:sz w:val="23"/>
          <w:szCs w:val="23"/>
        </w:rPr>
        <w:t>Opolski Państwowy Wojewódzki</w:t>
      </w:r>
      <w:r w:rsidR="00EF1D4A">
        <w:rPr>
          <w:sz w:val="23"/>
          <w:szCs w:val="23"/>
        </w:rPr>
        <w:t xml:space="preserve"> </w:t>
      </w:r>
      <w:r w:rsidR="00EF1D4A" w:rsidRPr="00EF1D4A">
        <w:rPr>
          <w:sz w:val="23"/>
          <w:szCs w:val="23"/>
        </w:rPr>
        <w:t>Inspektor Sanitarny</w:t>
      </w:r>
      <w:r w:rsidR="00EF1D4A">
        <w:rPr>
          <w:sz w:val="23"/>
          <w:szCs w:val="23"/>
        </w:rPr>
        <w:t xml:space="preserve"> pismem z dnia 21 czerwca 2016 r. (znak: </w:t>
      </w:r>
      <w:r w:rsidR="00EF1D4A" w:rsidRPr="00EF1D4A">
        <w:rPr>
          <w:sz w:val="23"/>
          <w:szCs w:val="23"/>
        </w:rPr>
        <w:t>NZ.9022.1.138.2016.JG</w:t>
      </w:r>
      <w:r w:rsidR="00EF1D4A">
        <w:rPr>
          <w:sz w:val="23"/>
          <w:szCs w:val="23"/>
        </w:rPr>
        <w:t>) zaopiniował p</w:t>
      </w:r>
      <w:r w:rsidR="00EF1D4A" w:rsidRPr="00EF1D4A">
        <w:rPr>
          <w:sz w:val="23"/>
          <w:szCs w:val="23"/>
        </w:rPr>
        <w:t>rojektowany dokument</w:t>
      </w:r>
      <w:r w:rsidR="00EF1D4A">
        <w:rPr>
          <w:sz w:val="23"/>
          <w:szCs w:val="23"/>
        </w:rPr>
        <w:t xml:space="preserve"> jako </w:t>
      </w:r>
      <w:r w:rsidR="00EF1D4A" w:rsidRPr="00EF1D4A">
        <w:rPr>
          <w:sz w:val="23"/>
          <w:szCs w:val="23"/>
        </w:rPr>
        <w:t>niewyznacza</w:t>
      </w:r>
      <w:r w:rsidR="00EF1D4A">
        <w:rPr>
          <w:sz w:val="23"/>
          <w:szCs w:val="23"/>
        </w:rPr>
        <w:t>jący</w:t>
      </w:r>
      <w:r w:rsidR="00EF1D4A" w:rsidRPr="00EF1D4A">
        <w:rPr>
          <w:sz w:val="23"/>
          <w:szCs w:val="23"/>
        </w:rPr>
        <w:t xml:space="preserve"> ram dla późniejszej realizacji przedsięwzięć</w:t>
      </w:r>
      <w:r w:rsidR="00EF1D4A">
        <w:rPr>
          <w:sz w:val="23"/>
          <w:szCs w:val="23"/>
        </w:rPr>
        <w:t xml:space="preserve"> </w:t>
      </w:r>
      <w:r w:rsidR="00EF1D4A" w:rsidRPr="00EF1D4A">
        <w:rPr>
          <w:sz w:val="23"/>
          <w:szCs w:val="23"/>
        </w:rPr>
        <w:t>mogących znacząco oddziaływać na</w:t>
      </w:r>
      <w:r w:rsidR="00EF1D4A">
        <w:rPr>
          <w:sz w:val="23"/>
          <w:szCs w:val="23"/>
        </w:rPr>
        <w:t> </w:t>
      </w:r>
      <w:r w:rsidR="00EF1D4A" w:rsidRPr="00EF1D4A">
        <w:rPr>
          <w:sz w:val="23"/>
          <w:szCs w:val="23"/>
        </w:rPr>
        <w:t>środowisko.</w:t>
      </w:r>
    </w:p>
    <w:p w14:paraId="3015BAD8" w14:textId="77777777" w:rsidR="00EF1D4A" w:rsidRPr="00EF1D4A" w:rsidRDefault="00EF1D4A" w:rsidP="00EF1D4A">
      <w:pPr>
        <w:jc w:val="both"/>
        <w:rPr>
          <w:sz w:val="23"/>
          <w:szCs w:val="23"/>
        </w:rPr>
      </w:pPr>
      <w:r>
        <w:rPr>
          <w:sz w:val="23"/>
          <w:szCs w:val="23"/>
        </w:rPr>
        <w:t xml:space="preserve">W związku z powyższym, </w:t>
      </w:r>
      <w:r>
        <w:t xml:space="preserve">zgodnie z art. 48 ww. Ustawy, </w:t>
      </w:r>
      <w:r>
        <w:rPr>
          <w:sz w:val="23"/>
          <w:szCs w:val="23"/>
        </w:rPr>
        <w:t>Wójt Gminy Olszanka po uzgodnieniu z właściwymi organami odstąpił od przeprowadzenia Strategicznej Oceny Oddziaływania na Środowisko.</w:t>
      </w:r>
    </w:p>
    <w:p w14:paraId="4CADB2A1" w14:textId="77777777" w:rsidR="000263E2" w:rsidRDefault="000263E2" w:rsidP="00EF1D4A">
      <w:pPr>
        <w:pStyle w:val="Nagwek1"/>
      </w:pPr>
    </w:p>
    <w:p w14:paraId="3EAAB33D" w14:textId="77777777" w:rsidR="00C33094" w:rsidRDefault="00C33094" w:rsidP="000263E2">
      <w:pPr>
        <w:autoSpaceDE w:val="0"/>
        <w:autoSpaceDN w:val="0"/>
        <w:adjustRightInd w:val="0"/>
        <w:jc w:val="both"/>
        <w:rPr>
          <w:rFonts w:cs="Arial"/>
          <w:color w:val="000000"/>
        </w:rPr>
      </w:pPr>
    </w:p>
    <w:p w14:paraId="35AB0274" w14:textId="77777777" w:rsidR="00C33094" w:rsidRDefault="00C33094" w:rsidP="000263E2">
      <w:pPr>
        <w:autoSpaceDE w:val="0"/>
        <w:autoSpaceDN w:val="0"/>
        <w:adjustRightInd w:val="0"/>
        <w:jc w:val="both"/>
        <w:rPr>
          <w:rFonts w:cs="Arial"/>
          <w:color w:val="000000"/>
        </w:rPr>
      </w:pPr>
    </w:p>
    <w:p w14:paraId="7C89E711" w14:textId="77777777" w:rsidR="00C33094" w:rsidRDefault="00C33094" w:rsidP="000263E2">
      <w:pPr>
        <w:autoSpaceDE w:val="0"/>
        <w:autoSpaceDN w:val="0"/>
        <w:adjustRightInd w:val="0"/>
        <w:jc w:val="both"/>
        <w:rPr>
          <w:rFonts w:cs="Arial"/>
          <w:color w:val="000000"/>
        </w:rPr>
      </w:pPr>
    </w:p>
    <w:p w14:paraId="51726997" w14:textId="77777777" w:rsidR="00C33094" w:rsidRDefault="00C33094" w:rsidP="000263E2">
      <w:pPr>
        <w:autoSpaceDE w:val="0"/>
        <w:autoSpaceDN w:val="0"/>
        <w:adjustRightInd w:val="0"/>
        <w:jc w:val="both"/>
        <w:rPr>
          <w:rFonts w:cs="Arial"/>
          <w:color w:val="000000"/>
        </w:rPr>
      </w:pPr>
    </w:p>
    <w:p w14:paraId="2D49ADC8" w14:textId="77777777" w:rsidR="00C33094" w:rsidRDefault="00C33094" w:rsidP="000263E2">
      <w:pPr>
        <w:autoSpaceDE w:val="0"/>
        <w:autoSpaceDN w:val="0"/>
        <w:adjustRightInd w:val="0"/>
        <w:jc w:val="both"/>
        <w:rPr>
          <w:rFonts w:cs="Arial"/>
          <w:color w:val="000000"/>
        </w:rPr>
      </w:pPr>
    </w:p>
    <w:p w14:paraId="7E9CA905" w14:textId="77777777" w:rsidR="00C33094" w:rsidRDefault="00C33094" w:rsidP="000263E2">
      <w:pPr>
        <w:autoSpaceDE w:val="0"/>
        <w:autoSpaceDN w:val="0"/>
        <w:adjustRightInd w:val="0"/>
        <w:jc w:val="both"/>
        <w:rPr>
          <w:rFonts w:cs="Arial"/>
          <w:color w:val="000000"/>
        </w:rPr>
      </w:pPr>
    </w:p>
    <w:p w14:paraId="5B0D1D13" w14:textId="77777777" w:rsidR="00C33094" w:rsidRDefault="00C33094" w:rsidP="000263E2">
      <w:pPr>
        <w:autoSpaceDE w:val="0"/>
        <w:autoSpaceDN w:val="0"/>
        <w:adjustRightInd w:val="0"/>
        <w:jc w:val="both"/>
        <w:rPr>
          <w:rFonts w:cs="Arial"/>
          <w:color w:val="000000"/>
        </w:rPr>
      </w:pPr>
    </w:p>
    <w:p w14:paraId="21215046" w14:textId="77777777" w:rsidR="00C33094" w:rsidRDefault="00C33094" w:rsidP="000263E2">
      <w:pPr>
        <w:autoSpaceDE w:val="0"/>
        <w:autoSpaceDN w:val="0"/>
        <w:adjustRightInd w:val="0"/>
        <w:jc w:val="both"/>
        <w:rPr>
          <w:rFonts w:cs="Arial"/>
          <w:color w:val="000000"/>
        </w:rPr>
      </w:pPr>
    </w:p>
    <w:p w14:paraId="16115643" w14:textId="77777777" w:rsidR="00C33094" w:rsidRDefault="00C33094" w:rsidP="000263E2">
      <w:pPr>
        <w:autoSpaceDE w:val="0"/>
        <w:autoSpaceDN w:val="0"/>
        <w:adjustRightInd w:val="0"/>
        <w:jc w:val="both"/>
        <w:rPr>
          <w:rFonts w:cs="Arial"/>
          <w:color w:val="000000"/>
        </w:rPr>
      </w:pPr>
    </w:p>
    <w:p w14:paraId="32271119" w14:textId="77777777" w:rsidR="00C33094" w:rsidRDefault="00C33094" w:rsidP="000263E2">
      <w:pPr>
        <w:autoSpaceDE w:val="0"/>
        <w:autoSpaceDN w:val="0"/>
        <w:adjustRightInd w:val="0"/>
        <w:jc w:val="both"/>
        <w:rPr>
          <w:rFonts w:cs="Arial"/>
          <w:color w:val="000000"/>
        </w:rPr>
      </w:pPr>
    </w:p>
    <w:p w14:paraId="1FC7ADDF" w14:textId="77777777" w:rsidR="00C33094" w:rsidRDefault="00C33094" w:rsidP="000263E2">
      <w:pPr>
        <w:autoSpaceDE w:val="0"/>
        <w:autoSpaceDN w:val="0"/>
        <w:adjustRightInd w:val="0"/>
        <w:jc w:val="both"/>
        <w:rPr>
          <w:rFonts w:cs="Arial"/>
          <w:color w:val="000000"/>
        </w:rPr>
      </w:pPr>
    </w:p>
    <w:p w14:paraId="4A6609EB" w14:textId="77777777" w:rsidR="00C33094" w:rsidRDefault="00C33094" w:rsidP="000263E2">
      <w:pPr>
        <w:autoSpaceDE w:val="0"/>
        <w:autoSpaceDN w:val="0"/>
        <w:adjustRightInd w:val="0"/>
        <w:jc w:val="both"/>
        <w:rPr>
          <w:rFonts w:cs="Arial"/>
          <w:color w:val="000000"/>
        </w:rPr>
      </w:pPr>
    </w:p>
    <w:p w14:paraId="47976845" w14:textId="77777777" w:rsidR="00C33094" w:rsidRDefault="00C33094" w:rsidP="000263E2">
      <w:pPr>
        <w:autoSpaceDE w:val="0"/>
        <w:autoSpaceDN w:val="0"/>
        <w:adjustRightInd w:val="0"/>
        <w:jc w:val="both"/>
        <w:rPr>
          <w:rFonts w:cs="Arial"/>
          <w:color w:val="000000"/>
        </w:rPr>
      </w:pPr>
    </w:p>
    <w:p w14:paraId="1687E820" w14:textId="77777777" w:rsidR="00C33094" w:rsidRDefault="00C33094" w:rsidP="000263E2">
      <w:pPr>
        <w:autoSpaceDE w:val="0"/>
        <w:autoSpaceDN w:val="0"/>
        <w:adjustRightInd w:val="0"/>
        <w:jc w:val="both"/>
        <w:rPr>
          <w:rFonts w:cs="Arial"/>
          <w:color w:val="000000"/>
        </w:rPr>
      </w:pPr>
    </w:p>
    <w:p w14:paraId="76E0CAEB" w14:textId="77777777" w:rsidR="00C33094" w:rsidRDefault="00C33094" w:rsidP="000263E2">
      <w:pPr>
        <w:autoSpaceDE w:val="0"/>
        <w:autoSpaceDN w:val="0"/>
        <w:adjustRightInd w:val="0"/>
        <w:jc w:val="both"/>
        <w:rPr>
          <w:rFonts w:cs="Arial"/>
          <w:color w:val="000000"/>
        </w:rPr>
      </w:pPr>
    </w:p>
    <w:p w14:paraId="28D59B86" w14:textId="77777777" w:rsidR="00C33094" w:rsidRDefault="00C33094" w:rsidP="000263E2">
      <w:pPr>
        <w:autoSpaceDE w:val="0"/>
        <w:autoSpaceDN w:val="0"/>
        <w:adjustRightInd w:val="0"/>
        <w:jc w:val="both"/>
        <w:rPr>
          <w:rFonts w:cs="Arial"/>
          <w:color w:val="000000"/>
        </w:rPr>
      </w:pPr>
    </w:p>
    <w:p w14:paraId="25BC2ACA" w14:textId="77777777" w:rsidR="00C33094" w:rsidRDefault="00C33094" w:rsidP="000263E2">
      <w:pPr>
        <w:autoSpaceDE w:val="0"/>
        <w:autoSpaceDN w:val="0"/>
        <w:adjustRightInd w:val="0"/>
        <w:jc w:val="both"/>
        <w:rPr>
          <w:rFonts w:cs="Arial"/>
          <w:color w:val="000000"/>
        </w:rPr>
      </w:pPr>
    </w:p>
    <w:p w14:paraId="3EC24952" w14:textId="77777777" w:rsidR="00C33094" w:rsidRDefault="00C33094" w:rsidP="000263E2">
      <w:pPr>
        <w:autoSpaceDE w:val="0"/>
        <w:autoSpaceDN w:val="0"/>
        <w:adjustRightInd w:val="0"/>
        <w:jc w:val="both"/>
        <w:rPr>
          <w:rFonts w:cs="Arial"/>
          <w:color w:val="000000"/>
        </w:rPr>
      </w:pPr>
    </w:p>
    <w:p w14:paraId="3E83A2A2" w14:textId="77777777" w:rsidR="00C33094" w:rsidRDefault="00C33094" w:rsidP="000263E2">
      <w:pPr>
        <w:autoSpaceDE w:val="0"/>
        <w:autoSpaceDN w:val="0"/>
        <w:adjustRightInd w:val="0"/>
        <w:jc w:val="both"/>
        <w:rPr>
          <w:rFonts w:cs="Arial"/>
          <w:color w:val="000000"/>
        </w:rPr>
      </w:pPr>
    </w:p>
    <w:p w14:paraId="4B8E659D" w14:textId="77777777" w:rsidR="007662E0" w:rsidRDefault="007662E0" w:rsidP="00D4627B">
      <w:pPr>
        <w:pStyle w:val="Nagwek1"/>
        <w:numPr>
          <w:ilvl w:val="0"/>
          <w:numId w:val="70"/>
        </w:numPr>
      </w:pPr>
      <w:bookmarkStart w:id="98" w:name="_Toc58959320"/>
      <w:r>
        <w:lastRenderedPageBreak/>
        <w:t>Spis tabel i wykresów</w:t>
      </w:r>
      <w:bookmarkEnd w:id="98"/>
    </w:p>
    <w:p w14:paraId="30DD237C" w14:textId="77777777" w:rsidR="007662E0" w:rsidRPr="007662E0" w:rsidRDefault="007662E0" w:rsidP="007662E0"/>
    <w:p w14:paraId="2EA711A8" w14:textId="67C74890" w:rsidR="00736087" w:rsidRPr="00B43C42" w:rsidRDefault="00736087" w:rsidP="007662E0">
      <w:pPr>
        <w:spacing w:after="0" w:line="240" w:lineRule="auto"/>
        <w:ind w:left="993" w:hanging="993"/>
      </w:pPr>
      <w:r w:rsidRPr="00B43C42">
        <w:rPr>
          <w:b/>
        </w:rPr>
        <w:t>Tabela 1.</w:t>
      </w:r>
      <w:r>
        <w:t xml:space="preserve"> </w:t>
      </w:r>
      <w:r w:rsidR="00A32ECE" w:rsidRPr="00E5363E">
        <w:t>Dane ogólne sołectw gminy Olszanka na dzień 31.12.2014 r.</w:t>
      </w:r>
      <w:r w:rsidR="00A32ECE">
        <w:t xml:space="preserve"> </w:t>
      </w:r>
      <w:r w:rsidR="00A32ECE" w:rsidRPr="00C043BC">
        <w:rPr>
          <w:color w:val="5B9BD5" w:themeColor="accent1"/>
        </w:rPr>
        <w:t>i 31.12.2019 r.</w:t>
      </w:r>
    </w:p>
    <w:p w14:paraId="5A5D2A0E" w14:textId="77777777" w:rsidR="00736087" w:rsidRPr="006A3362" w:rsidRDefault="00736087" w:rsidP="007662E0">
      <w:pPr>
        <w:spacing w:after="0" w:line="240" w:lineRule="auto"/>
        <w:ind w:left="993" w:hanging="993"/>
        <w:jc w:val="both"/>
      </w:pPr>
      <w:r w:rsidRPr="006A3362">
        <w:rPr>
          <w:b/>
        </w:rPr>
        <w:t>Tabela 2.</w:t>
      </w:r>
      <w:r>
        <w:t>Klimat gminy</w:t>
      </w:r>
    </w:p>
    <w:p w14:paraId="432334A0" w14:textId="30DE574A" w:rsidR="00736087" w:rsidRPr="002C7EDF" w:rsidRDefault="00736087" w:rsidP="007662E0">
      <w:pPr>
        <w:spacing w:after="0" w:line="240" w:lineRule="auto"/>
        <w:ind w:left="993" w:hanging="993"/>
      </w:pPr>
      <w:r w:rsidRPr="002C7EDF">
        <w:rPr>
          <w:b/>
        </w:rPr>
        <w:t xml:space="preserve">Tabela 3. </w:t>
      </w:r>
      <w:r w:rsidRPr="002C7EDF">
        <w:t xml:space="preserve">Struktura użytkowania gruntów w gminie </w:t>
      </w:r>
      <w:r w:rsidR="002B648D">
        <w:t>Olszanka</w:t>
      </w:r>
      <w:r w:rsidR="00A32ECE" w:rsidRPr="00A32ECE">
        <w:t xml:space="preserve"> </w:t>
      </w:r>
      <w:r w:rsidR="00A32ECE">
        <w:t>wg danych GUS</w:t>
      </w:r>
    </w:p>
    <w:p w14:paraId="38A6BA4A" w14:textId="3E05ED20" w:rsidR="00736087" w:rsidRPr="00DE0F47" w:rsidRDefault="00736087" w:rsidP="007662E0">
      <w:pPr>
        <w:spacing w:after="0" w:line="240" w:lineRule="auto"/>
        <w:ind w:left="993" w:hanging="993"/>
      </w:pPr>
      <w:r w:rsidRPr="006A3362">
        <w:rPr>
          <w:b/>
        </w:rPr>
        <w:t>Tabela 4.</w:t>
      </w:r>
      <w:r>
        <w:t xml:space="preserve"> </w:t>
      </w:r>
      <w:r w:rsidR="00A32ECE">
        <w:t xml:space="preserve">Liczba ludności w latach 2004, 2014, </w:t>
      </w:r>
      <w:r w:rsidR="00A32ECE" w:rsidRPr="00C043BC">
        <w:rPr>
          <w:color w:val="5B9BD5" w:themeColor="accent1"/>
        </w:rPr>
        <w:t>2019</w:t>
      </w:r>
      <w:r w:rsidR="00A32ECE">
        <w:t>, prognoza na 2020</w:t>
      </w:r>
    </w:p>
    <w:p w14:paraId="6F456C64" w14:textId="7538464E" w:rsidR="00FD6714" w:rsidRDefault="00736087" w:rsidP="00FD6714">
      <w:pPr>
        <w:spacing w:after="0"/>
        <w:jc w:val="both"/>
        <w:rPr>
          <w:lang w:eastAsia="pl-PL"/>
        </w:rPr>
      </w:pPr>
      <w:r w:rsidRPr="006A3362">
        <w:rPr>
          <w:b/>
          <w:lang w:eastAsia="pl-PL"/>
        </w:rPr>
        <w:t>Tabela 5.</w:t>
      </w:r>
      <w:r w:rsidR="00FD6714">
        <w:rPr>
          <w:lang w:eastAsia="pl-PL"/>
        </w:rPr>
        <w:t>Gospodarka mieszkaniowa gminy Olszanka</w:t>
      </w:r>
    </w:p>
    <w:p w14:paraId="555C2B6B" w14:textId="77777777" w:rsidR="00736087" w:rsidRDefault="00736087" w:rsidP="007662E0">
      <w:pPr>
        <w:spacing w:after="0" w:line="240" w:lineRule="auto"/>
        <w:ind w:left="993" w:hanging="993"/>
        <w:jc w:val="both"/>
        <w:rPr>
          <w:lang w:eastAsia="pl-PL"/>
        </w:rPr>
      </w:pPr>
      <w:r w:rsidRPr="006A3362">
        <w:rPr>
          <w:b/>
          <w:lang w:eastAsia="pl-PL"/>
        </w:rPr>
        <w:t>Tabela 6.</w:t>
      </w:r>
      <w:r>
        <w:rPr>
          <w:lang w:eastAsia="pl-PL"/>
        </w:rPr>
        <w:t xml:space="preserve"> Struktura własnościowa podmiotów gospodarki narodowej</w:t>
      </w:r>
    </w:p>
    <w:p w14:paraId="4BFA81B6" w14:textId="77777777" w:rsidR="00736087" w:rsidRPr="002C7EDF" w:rsidRDefault="00736087" w:rsidP="007662E0">
      <w:pPr>
        <w:spacing w:after="0" w:line="240" w:lineRule="auto"/>
        <w:ind w:left="993" w:hanging="993"/>
        <w:jc w:val="both"/>
        <w:rPr>
          <w:rFonts w:eastAsia="Times New Roman" w:cs="Times New Roman"/>
          <w:lang w:eastAsia="pl-PL"/>
        </w:rPr>
      </w:pPr>
      <w:r w:rsidRPr="006A3362">
        <w:rPr>
          <w:rFonts w:eastAsia="Times New Roman" w:cs="Times New Roman"/>
          <w:b/>
          <w:lang w:eastAsia="pl-PL"/>
        </w:rPr>
        <w:t>Tabela 7.</w:t>
      </w:r>
      <w:r w:rsidRPr="002C7EDF">
        <w:rPr>
          <w:rFonts w:eastAsia="Times New Roman" w:cs="Times New Roman"/>
          <w:lang w:eastAsia="pl-PL"/>
        </w:rPr>
        <w:t xml:space="preserve"> Podmioty wg grup rodzajów działalności</w:t>
      </w:r>
    </w:p>
    <w:p w14:paraId="644EF4CA" w14:textId="77777777" w:rsidR="00736087" w:rsidRPr="0042124A" w:rsidRDefault="00736087" w:rsidP="00F561E6">
      <w:pPr>
        <w:spacing w:after="0" w:line="240" w:lineRule="auto"/>
        <w:ind w:left="993" w:hanging="993"/>
        <w:rPr>
          <w:color w:val="000000"/>
        </w:rPr>
      </w:pPr>
      <w:r w:rsidRPr="006A3362">
        <w:rPr>
          <w:b/>
          <w:lang w:eastAsia="pl-PL"/>
        </w:rPr>
        <w:t>Tabela 8.</w:t>
      </w:r>
      <w:r w:rsidRPr="0042124A">
        <w:rPr>
          <w:color w:val="000000"/>
        </w:rPr>
        <w:t>Poziomy dopuszczalne dla substancji ustalone dla kryterium ochrona zdrowia</w:t>
      </w:r>
    </w:p>
    <w:p w14:paraId="4411C2C6" w14:textId="77777777" w:rsidR="002035E9" w:rsidRPr="0042124A" w:rsidRDefault="002035E9" w:rsidP="002035E9">
      <w:pPr>
        <w:autoSpaceDE w:val="0"/>
        <w:autoSpaceDN w:val="0"/>
        <w:adjustRightInd w:val="0"/>
        <w:spacing w:after="0" w:line="240" w:lineRule="auto"/>
        <w:ind w:left="993" w:hanging="993"/>
        <w:rPr>
          <w:color w:val="000000"/>
        </w:rPr>
      </w:pPr>
      <w:r>
        <w:rPr>
          <w:b/>
          <w:color w:val="000000"/>
        </w:rPr>
        <w:t>Tabela 9</w:t>
      </w:r>
      <w:r w:rsidRPr="0042124A">
        <w:rPr>
          <w:b/>
          <w:color w:val="000000"/>
        </w:rPr>
        <w:t>.</w:t>
      </w:r>
      <w:r w:rsidRPr="0042124A">
        <w:rPr>
          <w:color w:val="000000"/>
        </w:rPr>
        <w:t xml:space="preserve"> Poziomy docelowe dla substancji ustalone dla kryterium ochrona zdrow</w:t>
      </w:r>
      <w:r>
        <w:rPr>
          <w:color w:val="000000"/>
        </w:rPr>
        <w:t>i</w:t>
      </w:r>
      <w:r w:rsidRPr="0042124A">
        <w:rPr>
          <w:color w:val="000000"/>
        </w:rPr>
        <w:t>a</w:t>
      </w:r>
    </w:p>
    <w:p w14:paraId="1DD1028A" w14:textId="77777777" w:rsidR="00A32ECE" w:rsidRDefault="00BD75C4" w:rsidP="007662E0">
      <w:pPr>
        <w:autoSpaceDE w:val="0"/>
        <w:autoSpaceDN w:val="0"/>
        <w:adjustRightInd w:val="0"/>
        <w:spacing w:after="0" w:line="240" w:lineRule="auto"/>
        <w:ind w:left="993" w:hanging="993"/>
        <w:rPr>
          <w:color w:val="5B9BD5" w:themeColor="accent1"/>
        </w:rPr>
      </w:pPr>
      <w:r w:rsidRPr="0042124A">
        <w:rPr>
          <w:b/>
          <w:color w:val="000000"/>
        </w:rPr>
        <w:t>Tabela</w:t>
      </w:r>
      <w:r w:rsidR="002035E9">
        <w:rPr>
          <w:b/>
          <w:color w:val="000000"/>
        </w:rPr>
        <w:t>10</w:t>
      </w:r>
      <w:r w:rsidRPr="0042124A">
        <w:rPr>
          <w:b/>
          <w:color w:val="000000"/>
        </w:rPr>
        <w:t xml:space="preserve">. </w:t>
      </w:r>
      <w:r w:rsidR="00A32ECE" w:rsidRPr="00C043BC">
        <w:rPr>
          <w:color w:val="5B9BD5" w:themeColor="accent1"/>
        </w:rPr>
        <w:t>Kryteria dodatkowej klasyfikacji stref dla PM2,5 ze względu na ochronę zdrowia ludzi (faza II) – do osiągnięcia do dnia 1 stycznia 2020 r.</w:t>
      </w:r>
    </w:p>
    <w:p w14:paraId="13C86E49" w14:textId="765B28DE" w:rsidR="00736087" w:rsidRPr="0042124A" w:rsidRDefault="00736087" w:rsidP="007662E0">
      <w:pPr>
        <w:autoSpaceDE w:val="0"/>
        <w:autoSpaceDN w:val="0"/>
        <w:adjustRightInd w:val="0"/>
        <w:spacing w:after="0" w:line="240" w:lineRule="auto"/>
        <w:ind w:left="993" w:hanging="993"/>
        <w:rPr>
          <w:color w:val="000000"/>
        </w:rPr>
      </w:pPr>
      <w:r>
        <w:rPr>
          <w:b/>
          <w:color w:val="000000"/>
        </w:rPr>
        <w:t>Tabela 1</w:t>
      </w:r>
      <w:r w:rsidR="00BD75C4">
        <w:rPr>
          <w:b/>
          <w:color w:val="000000"/>
        </w:rPr>
        <w:t>1</w:t>
      </w:r>
      <w:r w:rsidRPr="0042124A">
        <w:rPr>
          <w:b/>
          <w:color w:val="000000"/>
        </w:rPr>
        <w:t>.</w:t>
      </w:r>
      <w:r w:rsidRPr="0042124A">
        <w:rPr>
          <w:color w:val="000000"/>
        </w:rPr>
        <w:t xml:space="preserve"> Poziom celu długoterminowego dla ozonu ustalony dla kryterium ochrona zdrowa</w:t>
      </w:r>
    </w:p>
    <w:p w14:paraId="0B3BB293" w14:textId="77777777" w:rsidR="00736087" w:rsidRPr="006A3362" w:rsidRDefault="00736087" w:rsidP="007662E0">
      <w:pPr>
        <w:autoSpaceDE w:val="0"/>
        <w:autoSpaceDN w:val="0"/>
        <w:adjustRightInd w:val="0"/>
        <w:spacing w:after="0" w:line="240" w:lineRule="auto"/>
        <w:ind w:left="993" w:hanging="993"/>
        <w:rPr>
          <w:color w:val="000000"/>
        </w:rPr>
      </w:pPr>
      <w:r w:rsidRPr="006A3362">
        <w:rPr>
          <w:b/>
          <w:color w:val="000000"/>
        </w:rPr>
        <w:t>Tabela 1</w:t>
      </w:r>
      <w:r w:rsidR="00BD75C4">
        <w:rPr>
          <w:b/>
          <w:color w:val="000000"/>
        </w:rPr>
        <w:t>2</w:t>
      </w:r>
      <w:r w:rsidRPr="006A3362">
        <w:rPr>
          <w:b/>
          <w:color w:val="000000"/>
        </w:rPr>
        <w:t>.</w:t>
      </w:r>
      <w:r>
        <w:rPr>
          <w:color w:val="000000"/>
        </w:rPr>
        <w:t>Klasy jakości powietrza w strefie dla poszczególnych zanieczyszczeń</w:t>
      </w:r>
    </w:p>
    <w:p w14:paraId="0C3E72E5" w14:textId="77777777" w:rsidR="00736087" w:rsidRPr="00D13A05" w:rsidRDefault="00736087" w:rsidP="007662E0">
      <w:pPr>
        <w:autoSpaceDE w:val="0"/>
        <w:autoSpaceDN w:val="0"/>
        <w:adjustRightInd w:val="0"/>
        <w:spacing w:after="0" w:line="240" w:lineRule="auto"/>
        <w:ind w:left="993" w:hanging="993"/>
        <w:rPr>
          <w:color w:val="000000"/>
        </w:rPr>
      </w:pPr>
      <w:r w:rsidRPr="00D13A05">
        <w:rPr>
          <w:b/>
          <w:color w:val="000000"/>
        </w:rPr>
        <w:t xml:space="preserve">Tabela </w:t>
      </w:r>
      <w:r>
        <w:rPr>
          <w:b/>
          <w:color w:val="000000"/>
        </w:rPr>
        <w:t>1</w:t>
      </w:r>
      <w:r w:rsidR="00BD75C4">
        <w:rPr>
          <w:b/>
          <w:color w:val="000000"/>
        </w:rPr>
        <w:t>3</w:t>
      </w:r>
      <w:r w:rsidRPr="00D13A05">
        <w:rPr>
          <w:b/>
          <w:color w:val="000000"/>
        </w:rPr>
        <w:t xml:space="preserve">. </w:t>
      </w:r>
      <w:r w:rsidRPr="00D13A05">
        <w:rPr>
          <w:bCs/>
          <w:color w:val="000000"/>
        </w:rPr>
        <w:t>Klasyfikacja strefy opolskiej z uwzgl</w:t>
      </w:r>
      <w:r w:rsidRPr="00D13A05">
        <w:rPr>
          <w:rFonts w:hint="eastAsia"/>
          <w:bCs/>
          <w:color w:val="000000"/>
        </w:rPr>
        <w:t>ę</w:t>
      </w:r>
      <w:r w:rsidRPr="00D13A05">
        <w:rPr>
          <w:bCs/>
          <w:color w:val="000000"/>
        </w:rPr>
        <w:t>dnieniem kryteri</w:t>
      </w:r>
      <w:r w:rsidRPr="00D13A05">
        <w:rPr>
          <w:rFonts w:hint="eastAsia"/>
          <w:bCs/>
          <w:color w:val="000000"/>
        </w:rPr>
        <w:t>ó</w:t>
      </w:r>
      <w:r w:rsidRPr="00D13A05">
        <w:rPr>
          <w:bCs/>
          <w:color w:val="000000"/>
        </w:rPr>
        <w:t>w w celu ochrony zdrowia</w:t>
      </w:r>
    </w:p>
    <w:p w14:paraId="52CA653A" w14:textId="77777777" w:rsidR="00736087" w:rsidRPr="00D13A05" w:rsidRDefault="00736087" w:rsidP="007662E0">
      <w:pPr>
        <w:autoSpaceDE w:val="0"/>
        <w:autoSpaceDN w:val="0"/>
        <w:adjustRightInd w:val="0"/>
        <w:spacing w:after="0" w:line="240" w:lineRule="auto"/>
        <w:ind w:left="993" w:hanging="993"/>
        <w:rPr>
          <w:color w:val="000000"/>
        </w:rPr>
      </w:pPr>
      <w:r w:rsidRPr="00D13A05">
        <w:rPr>
          <w:b/>
          <w:color w:val="000000"/>
        </w:rPr>
        <w:t xml:space="preserve">Tabela </w:t>
      </w:r>
      <w:r>
        <w:rPr>
          <w:b/>
          <w:color w:val="000000"/>
        </w:rPr>
        <w:t>1</w:t>
      </w:r>
      <w:r w:rsidR="00BD75C4">
        <w:rPr>
          <w:b/>
          <w:color w:val="000000"/>
        </w:rPr>
        <w:t>4</w:t>
      </w:r>
      <w:r w:rsidRPr="00D13A05">
        <w:rPr>
          <w:b/>
          <w:color w:val="000000"/>
        </w:rPr>
        <w:t xml:space="preserve">. </w:t>
      </w:r>
      <w:r w:rsidRPr="00D13A05">
        <w:rPr>
          <w:color w:val="000000"/>
        </w:rPr>
        <w:t>Wyniki pomiarów arsenu, kadmu, niklu, ołowiu i benzo(a)pir</w:t>
      </w:r>
      <w:r>
        <w:rPr>
          <w:color w:val="000000"/>
        </w:rPr>
        <w:t>e</w:t>
      </w:r>
      <w:r w:rsidRPr="00D13A05">
        <w:rPr>
          <w:color w:val="000000"/>
        </w:rPr>
        <w:t>nu</w:t>
      </w:r>
    </w:p>
    <w:p w14:paraId="399A3817" w14:textId="77777777" w:rsidR="00736087" w:rsidRPr="00A46FBE" w:rsidRDefault="00736087" w:rsidP="007662E0">
      <w:pPr>
        <w:spacing w:after="0" w:line="240" w:lineRule="auto"/>
        <w:ind w:left="993" w:hanging="993"/>
        <w:rPr>
          <w:rFonts w:cs="Arial"/>
          <w:color w:val="000000"/>
        </w:rPr>
      </w:pPr>
      <w:r w:rsidRPr="00EF7B60">
        <w:rPr>
          <w:rFonts w:cs="Arial"/>
          <w:b/>
          <w:color w:val="000000"/>
        </w:rPr>
        <w:t>Tabela</w:t>
      </w:r>
      <w:r>
        <w:rPr>
          <w:rFonts w:cs="Arial"/>
          <w:b/>
          <w:color w:val="000000"/>
        </w:rPr>
        <w:t xml:space="preserve"> 1</w:t>
      </w:r>
      <w:r w:rsidR="00BD75C4">
        <w:rPr>
          <w:rFonts w:cs="Arial"/>
          <w:b/>
          <w:color w:val="000000"/>
        </w:rPr>
        <w:t>5</w:t>
      </w:r>
      <w:r w:rsidRPr="00EF7B60">
        <w:rPr>
          <w:rFonts w:cs="Arial"/>
          <w:b/>
          <w:color w:val="000000"/>
        </w:rPr>
        <w:t xml:space="preserve">. </w:t>
      </w:r>
      <w:r w:rsidRPr="00EF7B60">
        <w:rPr>
          <w:rFonts w:cs="Arial"/>
          <w:snapToGrid w:val="0"/>
          <w:color w:val="000000"/>
        </w:rPr>
        <w:t>Źródła</w:t>
      </w:r>
      <w:r>
        <w:rPr>
          <w:rFonts w:cs="Arial"/>
          <w:snapToGrid w:val="0"/>
          <w:color w:val="000000"/>
        </w:rPr>
        <w:t xml:space="preserve"> danych do inwentaryzacji</w:t>
      </w:r>
      <w:r w:rsidRPr="00A46FBE">
        <w:rPr>
          <w:rFonts w:cs="Arial"/>
          <w:snapToGrid w:val="0"/>
          <w:color w:val="000000"/>
        </w:rPr>
        <w:t xml:space="preserve"> emisji CO</w:t>
      </w:r>
      <w:r w:rsidRPr="00A46FBE">
        <w:rPr>
          <w:rFonts w:cs="Arial"/>
          <w:snapToGrid w:val="0"/>
          <w:color w:val="000000"/>
          <w:vertAlign w:val="subscript"/>
        </w:rPr>
        <w:t>2</w:t>
      </w:r>
      <w:r w:rsidRPr="00A46FBE">
        <w:rPr>
          <w:rFonts w:cs="Arial"/>
          <w:snapToGrid w:val="0"/>
          <w:color w:val="000000"/>
        </w:rPr>
        <w:t xml:space="preserve"> na terenie gminy </w:t>
      </w:r>
      <w:r w:rsidR="002B648D">
        <w:rPr>
          <w:rFonts w:cs="Arial"/>
          <w:snapToGrid w:val="0"/>
          <w:color w:val="000000"/>
        </w:rPr>
        <w:t>Olszanka</w:t>
      </w:r>
    </w:p>
    <w:p w14:paraId="6C6691E9" w14:textId="500E27EB" w:rsidR="00AA4419" w:rsidRPr="00A46FBE" w:rsidRDefault="00AA4419" w:rsidP="007662E0">
      <w:pPr>
        <w:spacing w:after="0" w:line="240" w:lineRule="auto"/>
        <w:ind w:left="993" w:hanging="993"/>
        <w:rPr>
          <w:rFonts w:eastAsia="Calibri" w:cs="Arial"/>
        </w:rPr>
      </w:pPr>
      <w:r w:rsidRPr="00B93D9A">
        <w:rPr>
          <w:rFonts w:eastAsia="Calibri" w:cs="Arial"/>
          <w:b/>
        </w:rPr>
        <w:t>Tabela</w:t>
      </w:r>
      <w:r w:rsidR="00E46FC7">
        <w:rPr>
          <w:rFonts w:eastAsia="Calibri" w:cs="Arial"/>
          <w:b/>
        </w:rPr>
        <w:t xml:space="preserve"> </w:t>
      </w:r>
      <w:r w:rsidR="00BD75C4">
        <w:rPr>
          <w:rFonts w:eastAsia="Calibri" w:cs="Arial"/>
          <w:b/>
        </w:rPr>
        <w:t>16</w:t>
      </w:r>
      <w:r w:rsidRPr="00B93D9A">
        <w:rPr>
          <w:rFonts w:eastAsia="Calibri" w:cs="Arial"/>
          <w:b/>
        </w:rPr>
        <w:t xml:space="preserve">. </w:t>
      </w:r>
      <w:r w:rsidRPr="00B93D9A">
        <w:rPr>
          <w:rFonts w:eastAsia="Calibri" w:cs="Arial"/>
        </w:rPr>
        <w:t>Harmonogram ankietyzacji</w:t>
      </w:r>
    </w:p>
    <w:p w14:paraId="35F88364" w14:textId="2FA10A20" w:rsidR="00AA4419" w:rsidRPr="00150AED" w:rsidRDefault="00AA4419" w:rsidP="007662E0">
      <w:pPr>
        <w:spacing w:after="0" w:line="240" w:lineRule="auto"/>
        <w:ind w:left="993" w:hanging="993"/>
      </w:pPr>
      <w:r w:rsidRPr="00B93D9A">
        <w:rPr>
          <w:b/>
        </w:rPr>
        <w:t>Tabela</w:t>
      </w:r>
      <w:r w:rsidR="00E46FC7">
        <w:rPr>
          <w:b/>
        </w:rPr>
        <w:t xml:space="preserve"> </w:t>
      </w:r>
      <w:r w:rsidR="00BD75C4">
        <w:rPr>
          <w:b/>
        </w:rPr>
        <w:t>17</w:t>
      </w:r>
      <w:r w:rsidRPr="00B93D9A">
        <w:rPr>
          <w:b/>
        </w:rPr>
        <w:t xml:space="preserve">. </w:t>
      </w:r>
      <w:r w:rsidR="00BD75C4">
        <w:t>Bazowa</w:t>
      </w:r>
      <w:r w:rsidRPr="00150AED">
        <w:t xml:space="preserve"> inwentaryzacj</w:t>
      </w:r>
      <w:r>
        <w:t>a</w:t>
      </w:r>
      <w:r w:rsidRPr="00150AED">
        <w:t xml:space="preserve"> emisji  CO</w:t>
      </w:r>
      <w:r w:rsidRPr="00150AED">
        <w:rPr>
          <w:vertAlign w:val="subscript"/>
        </w:rPr>
        <w:t>2</w:t>
      </w:r>
      <w:r w:rsidR="00BD75C4">
        <w:t xml:space="preserve"> w roku 2014</w:t>
      </w:r>
    </w:p>
    <w:p w14:paraId="19D574F6" w14:textId="77777777" w:rsidR="00B50E82" w:rsidRPr="00150AED" w:rsidRDefault="00B50E82" w:rsidP="00B50E82">
      <w:pPr>
        <w:spacing w:after="0"/>
      </w:pPr>
      <w:r w:rsidRPr="00EF7B60">
        <w:rPr>
          <w:b/>
        </w:rPr>
        <w:t>Tabela</w:t>
      </w:r>
      <w:r>
        <w:rPr>
          <w:b/>
        </w:rPr>
        <w:t xml:space="preserve"> 18</w:t>
      </w:r>
      <w:r w:rsidRPr="00EF7B60">
        <w:rPr>
          <w:b/>
        </w:rPr>
        <w:t xml:space="preserve">. </w:t>
      </w:r>
      <w:r>
        <w:t xml:space="preserve">Produkcja energii z OZE </w:t>
      </w:r>
      <w:r w:rsidRPr="00150AED">
        <w:t>w roku</w:t>
      </w:r>
      <w:r>
        <w:t xml:space="preserve"> inwentaryzacji bazowej BEI</w:t>
      </w:r>
      <w:r w:rsidRPr="00150AED">
        <w:t xml:space="preserve"> 20</w:t>
      </w:r>
      <w:r>
        <w:t>14</w:t>
      </w:r>
    </w:p>
    <w:p w14:paraId="2CF4CED8" w14:textId="5F8C979B" w:rsidR="00B50E82" w:rsidRPr="00150AED" w:rsidRDefault="00B50E82" w:rsidP="00B50E82">
      <w:pPr>
        <w:spacing w:after="0"/>
      </w:pPr>
      <w:r w:rsidRPr="00B93D9A">
        <w:rPr>
          <w:b/>
        </w:rPr>
        <w:t>Tabela</w:t>
      </w:r>
      <w:r w:rsidR="00E46FC7">
        <w:rPr>
          <w:b/>
        </w:rPr>
        <w:t xml:space="preserve"> </w:t>
      </w:r>
      <w:r>
        <w:rPr>
          <w:b/>
        </w:rPr>
        <w:t>19</w:t>
      </w:r>
      <w:r w:rsidRPr="00B93D9A">
        <w:rPr>
          <w:b/>
        </w:rPr>
        <w:t xml:space="preserve">. </w:t>
      </w:r>
      <w:r w:rsidRPr="00DF0968">
        <w:t>Prognoza</w:t>
      </w:r>
      <w:r w:rsidRPr="00150AED">
        <w:t xml:space="preserve"> emisji  CO</w:t>
      </w:r>
      <w:r w:rsidRPr="00150AED">
        <w:rPr>
          <w:vertAlign w:val="subscript"/>
        </w:rPr>
        <w:t>2</w:t>
      </w:r>
      <w:r w:rsidRPr="00150AED">
        <w:t xml:space="preserve"> w roku 20</w:t>
      </w:r>
      <w:r>
        <w:t>20</w:t>
      </w:r>
    </w:p>
    <w:p w14:paraId="46B00744" w14:textId="77777777" w:rsidR="00B50E82" w:rsidRPr="00150AED" w:rsidRDefault="00B50E82" w:rsidP="00B50E82">
      <w:pPr>
        <w:spacing w:after="0"/>
      </w:pPr>
      <w:r w:rsidRPr="00EF7B60">
        <w:rPr>
          <w:b/>
        </w:rPr>
        <w:t>Tabela</w:t>
      </w:r>
      <w:r>
        <w:rPr>
          <w:b/>
        </w:rPr>
        <w:t xml:space="preserve"> 20</w:t>
      </w:r>
      <w:r w:rsidRPr="00EF7B60">
        <w:rPr>
          <w:b/>
        </w:rPr>
        <w:t xml:space="preserve">. </w:t>
      </w:r>
      <w:r w:rsidRPr="00B50E82">
        <w:t>Prognozowana produkcja</w:t>
      </w:r>
      <w:r>
        <w:t xml:space="preserve"> energii z OZE </w:t>
      </w:r>
      <w:r w:rsidRPr="00150AED">
        <w:t>w roku</w:t>
      </w:r>
      <w:r>
        <w:t xml:space="preserve"> 2020</w:t>
      </w:r>
    </w:p>
    <w:p w14:paraId="6A138A87" w14:textId="77777777" w:rsidR="00B50E82" w:rsidRPr="00BB3EDC" w:rsidRDefault="00B50E82" w:rsidP="00B50E82">
      <w:pPr>
        <w:spacing w:after="0"/>
        <w:ind w:left="993" w:hanging="993"/>
      </w:pPr>
      <w:r w:rsidRPr="00AA4419">
        <w:rPr>
          <w:b/>
        </w:rPr>
        <w:t xml:space="preserve">Tabela </w:t>
      </w:r>
      <w:r>
        <w:rPr>
          <w:b/>
        </w:rPr>
        <w:t>21</w:t>
      </w:r>
      <w:r w:rsidRPr="00AA4419">
        <w:rPr>
          <w:b/>
        </w:rPr>
        <w:t>.</w:t>
      </w:r>
      <w:r w:rsidRPr="00074D41">
        <w:t xml:space="preserve"> Zmiana emisji CO2 z terenu gminy (BEI/prognoza 2020)</w:t>
      </w:r>
    </w:p>
    <w:p w14:paraId="65BA00F8" w14:textId="77777777" w:rsidR="00A32ECE" w:rsidRPr="00C043BC" w:rsidRDefault="00A32ECE" w:rsidP="00A32ECE">
      <w:pPr>
        <w:spacing w:after="0"/>
        <w:rPr>
          <w:color w:val="5B9BD5" w:themeColor="accent1"/>
        </w:rPr>
      </w:pPr>
      <w:r w:rsidRPr="00C043BC">
        <w:rPr>
          <w:b/>
          <w:color w:val="5B9BD5" w:themeColor="accent1"/>
        </w:rPr>
        <w:t xml:space="preserve">Tabela 22. </w:t>
      </w:r>
      <w:r w:rsidRPr="00C043BC">
        <w:rPr>
          <w:color w:val="5B9BD5" w:themeColor="accent1"/>
        </w:rPr>
        <w:t>Kontrolna inwentaryzacja emisji  CO</w:t>
      </w:r>
      <w:r w:rsidRPr="00C043BC">
        <w:rPr>
          <w:color w:val="5B9BD5" w:themeColor="accent1"/>
          <w:vertAlign w:val="subscript"/>
        </w:rPr>
        <w:t>2</w:t>
      </w:r>
      <w:r w:rsidRPr="00C043BC">
        <w:rPr>
          <w:color w:val="5B9BD5" w:themeColor="accent1"/>
        </w:rPr>
        <w:t xml:space="preserve"> w roku 2019</w:t>
      </w:r>
    </w:p>
    <w:p w14:paraId="2D54F74F" w14:textId="77777777" w:rsidR="00A32ECE" w:rsidRPr="00C043BC" w:rsidRDefault="00A32ECE" w:rsidP="00A32ECE">
      <w:pPr>
        <w:spacing w:after="0"/>
        <w:rPr>
          <w:color w:val="5B9BD5" w:themeColor="accent1"/>
        </w:rPr>
      </w:pPr>
      <w:r w:rsidRPr="00C043BC">
        <w:rPr>
          <w:b/>
          <w:color w:val="5B9BD5" w:themeColor="accent1"/>
        </w:rPr>
        <w:t xml:space="preserve">Tabela </w:t>
      </w:r>
      <w:r>
        <w:rPr>
          <w:b/>
          <w:color w:val="5B9BD5" w:themeColor="accent1"/>
        </w:rPr>
        <w:t>23</w:t>
      </w:r>
      <w:r w:rsidRPr="00C043BC">
        <w:rPr>
          <w:b/>
          <w:color w:val="5B9BD5" w:themeColor="accent1"/>
        </w:rPr>
        <w:t xml:space="preserve">. </w:t>
      </w:r>
      <w:r w:rsidRPr="00C043BC">
        <w:rPr>
          <w:color w:val="5B9BD5" w:themeColor="accent1"/>
        </w:rPr>
        <w:t>Produkcja energii z OZE w roku inwentaryzacji kontrolnej MEI 2019</w:t>
      </w:r>
    </w:p>
    <w:p w14:paraId="6D4216FE" w14:textId="77777777" w:rsidR="00A32ECE" w:rsidRPr="007104A5" w:rsidRDefault="00A32ECE" w:rsidP="00A32ECE">
      <w:pPr>
        <w:spacing w:after="0"/>
        <w:ind w:left="993" w:hanging="993"/>
        <w:rPr>
          <w:color w:val="5B9BD5" w:themeColor="accent1"/>
        </w:rPr>
      </w:pPr>
      <w:r w:rsidRPr="007104A5">
        <w:rPr>
          <w:b/>
          <w:color w:val="5B9BD5" w:themeColor="accent1"/>
        </w:rPr>
        <w:t>Tabela 2</w:t>
      </w:r>
      <w:r>
        <w:rPr>
          <w:b/>
          <w:color w:val="5B9BD5" w:themeColor="accent1"/>
        </w:rPr>
        <w:t>4</w:t>
      </w:r>
      <w:r w:rsidRPr="007104A5">
        <w:rPr>
          <w:b/>
          <w:color w:val="5B9BD5" w:themeColor="accent1"/>
        </w:rPr>
        <w:t xml:space="preserve">. </w:t>
      </w:r>
      <w:r w:rsidRPr="007104A5">
        <w:rPr>
          <w:color w:val="5B9BD5" w:themeColor="accent1"/>
        </w:rPr>
        <w:t>Zmiana emisji CO</w:t>
      </w:r>
      <w:r w:rsidRPr="007104A5">
        <w:rPr>
          <w:color w:val="5B9BD5" w:themeColor="accent1"/>
          <w:vertAlign w:val="subscript"/>
        </w:rPr>
        <w:t>2</w:t>
      </w:r>
      <w:r w:rsidRPr="007104A5">
        <w:rPr>
          <w:color w:val="5B9BD5" w:themeColor="accent1"/>
        </w:rPr>
        <w:t xml:space="preserve"> z terenu gminy (BEI/MEI)</w:t>
      </w:r>
    </w:p>
    <w:p w14:paraId="0AB63A2F" w14:textId="162D3666" w:rsidR="00F80E3B" w:rsidRPr="00150AED" w:rsidRDefault="00F80E3B" w:rsidP="00F80E3B">
      <w:pPr>
        <w:autoSpaceDE w:val="0"/>
        <w:autoSpaceDN w:val="0"/>
        <w:adjustRightInd w:val="0"/>
        <w:spacing w:after="0"/>
        <w:ind w:left="851" w:hanging="851"/>
      </w:pPr>
      <w:r w:rsidRPr="00B93D9A">
        <w:rPr>
          <w:b/>
        </w:rPr>
        <w:t>Tabela</w:t>
      </w:r>
      <w:r w:rsidR="00E46FC7">
        <w:rPr>
          <w:b/>
        </w:rPr>
        <w:t xml:space="preserve"> </w:t>
      </w:r>
      <w:r w:rsidR="00DC1952">
        <w:rPr>
          <w:b/>
        </w:rPr>
        <w:t>2</w:t>
      </w:r>
      <w:r w:rsidR="00A32ECE">
        <w:rPr>
          <w:b/>
        </w:rPr>
        <w:t>5</w:t>
      </w:r>
      <w:r w:rsidRPr="00B93D9A">
        <w:t xml:space="preserve">. </w:t>
      </w:r>
      <w:r>
        <w:t>T</w:t>
      </w:r>
      <w:r w:rsidRPr="00150AED">
        <w:t>ermomodernizacja bu</w:t>
      </w:r>
      <w:r>
        <w:t xml:space="preserve">dynków </w:t>
      </w:r>
      <w:r w:rsidR="00A2740E">
        <w:t>komunalnych gminy</w:t>
      </w:r>
      <w:r w:rsidR="00B50E82">
        <w:t xml:space="preserve"> </w:t>
      </w:r>
      <w:r w:rsidR="002B648D">
        <w:t>Olszanka</w:t>
      </w:r>
    </w:p>
    <w:p w14:paraId="0BE2C816" w14:textId="2D8E84CA" w:rsidR="00F80E3B" w:rsidRDefault="00F80E3B" w:rsidP="00F80E3B">
      <w:pPr>
        <w:autoSpaceDE w:val="0"/>
        <w:autoSpaceDN w:val="0"/>
        <w:adjustRightInd w:val="0"/>
        <w:spacing w:after="0"/>
        <w:ind w:left="851" w:hanging="851"/>
        <w:rPr>
          <w:rFonts w:cs="Calibri"/>
          <w:color w:val="000000"/>
          <w:u w:val="single"/>
        </w:rPr>
      </w:pPr>
      <w:r w:rsidRPr="00B93D9A">
        <w:rPr>
          <w:rFonts w:cs="Calibri"/>
          <w:b/>
          <w:color w:val="000000"/>
        </w:rPr>
        <w:t xml:space="preserve">Tabela </w:t>
      </w:r>
      <w:r w:rsidR="00DC1952">
        <w:rPr>
          <w:rFonts w:cs="Calibri"/>
          <w:b/>
          <w:color w:val="000000"/>
        </w:rPr>
        <w:t>2</w:t>
      </w:r>
      <w:r w:rsidR="00A32ECE">
        <w:rPr>
          <w:rFonts w:cs="Calibri"/>
          <w:b/>
          <w:color w:val="000000"/>
        </w:rPr>
        <w:t>6</w:t>
      </w:r>
      <w:r w:rsidRPr="00B93D9A">
        <w:rPr>
          <w:rFonts w:cs="Calibri"/>
          <w:color w:val="000000"/>
        </w:rPr>
        <w:t xml:space="preserve">. </w:t>
      </w:r>
      <w:r w:rsidRPr="00150AED">
        <w:rPr>
          <w:rFonts w:cs="Calibri"/>
          <w:color w:val="000000"/>
        </w:rPr>
        <w:t xml:space="preserve">Budynki komunalne </w:t>
      </w:r>
      <w:r>
        <w:rPr>
          <w:rFonts w:cs="Calibri"/>
          <w:color w:val="000000"/>
        </w:rPr>
        <w:t>przewidziane do realizacji zadań termomodernizacyjnych</w:t>
      </w:r>
    </w:p>
    <w:p w14:paraId="1622B183" w14:textId="36729D6F" w:rsidR="00F80E3B" w:rsidRDefault="00F80E3B" w:rsidP="00F80E3B">
      <w:pPr>
        <w:autoSpaceDE w:val="0"/>
        <w:autoSpaceDN w:val="0"/>
        <w:adjustRightInd w:val="0"/>
        <w:spacing w:after="0"/>
        <w:ind w:left="851" w:hanging="851"/>
      </w:pPr>
      <w:r w:rsidRPr="00B93D9A">
        <w:rPr>
          <w:b/>
        </w:rPr>
        <w:t>Tabela</w:t>
      </w:r>
      <w:r w:rsidR="00E46FC7">
        <w:rPr>
          <w:b/>
        </w:rPr>
        <w:t xml:space="preserve"> </w:t>
      </w:r>
      <w:r w:rsidR="00DC1952">
        <w:rPr>
          <w:b/>
        </w:rPr>
        <w:t>2</w:t>
      </w:r>
      <w:r w:rsidR="00E46FC7">
        <w:rPr>
          <w:b/>
        </w:rPr>
        <w:t>7</w:t>
      </w:r>
      <w:r w:rsidRPr="00B93D9A">
        <w:rPr>
          <w:b/>
        </w:rPr>
        <w:t>.</w:t>
      </w:r>
      <w:r w:rsidR="00E46FC7">
        <w:rPr>
          <w:b/>
        </w:rPr>
        <w:t xml:space="preserve"> </w:t>
      </w:r>
      <w:r>
        <w:t>Redukcja emisji CO</w:t>
      </w:r>
      <w:r>
        <w:rPr>
          <w:vertAlign w:val="subscript"/>
        </w:rPr>
        <w:t>2</w:t>
      </w:r>
      <w:r>
        <w:t xml:space="preserve"> poprzez realizację inwestycji w OZE</w:t>
      </w:r>
    </w:p>
    <w:p w14:paraId="4C00A6EF" w14:textId="26D0E1C9" w:rsidR="00F80E3B" w:rsidRPr="00C57359" w:rsidRDefault="00F80E3B" w:rsidP="00F80E3B">
      <w:pPr>
        <w:spacing w:after="0"/>
      </w:pPr>
      <w:r w:rsidRPr="00B93D9A">
        <w:rPr>
          <w:b/>
        </w:rPr>
        <w:t>Tabela</w:t>
      </w:r>
      <w:r w:rsidR="00E46FC7">
        <w:rPr>
          <w:b/>
        </w:rPr>
        <w:t xml:space="preserve"> </w:t>
      </w:r>
      <w:r w:rsidR="00DC1952">
        <w:rPr>
          <w:b/>
        </w:rPr>
        <w:t>2</w:t>
      </w:r>
      <w:r w:rsidR="00E46FC7">
        <w:rPr>
          <w:b/>
        </w:rPr>
        <w:t>8</w:t>
      </w:r>
      <w:r w:rsidRPr="00B93D9A">
        <w:rPr>
          <w:b/>
        </w:rPr>
        <w:t>.</w:t>
      </w:r>
      <w:r w:rsidR="00E46FC7">
        <w:rPr>
          <w:b/>
        </w:rPr>
        <w:t xml:space="preserve"> </w:t>
      </w:r>
      <w:r>
        <w:t>Redukcja emisji CO</w:t>
      </w:r>
      <w:r>
        <w:rPr>
          <w:vertAlign w:val="subscript"/>
        </w:rPr>
        <w:t>2</w:t>
      </w:r>
      <w:r>
        <w:t xml:space="preserve"> poprzez wymianę niskosprawnych kotłów</w:t>
      </w:r>
    </w:p>
    <w:p w14:paraId="50110F71" w14:textId="209C4A08" w:rsidR="00F80E3B" w:rsidRPr="00F82B98" w:rsidRDefault="00F80E3B" w:rsidP="00F80E3B">
      <w:pPr>
        <w:spacing w:after="0"/>
        <w:ind w:left="720" w:hanging="720"/>
      </w:pPr>
      <w:r w:rsidRPr="00B93D9A">
        <w:rPr>
          <w:b/>
        </w:rPr>
        <w:t>Tabela</w:t>
      </w:r>
      <w:r w:rsidR="00E46FC7">
        <w:rPr>
          <w:b/>
        </w:rPr>
        <w:t xml:space="preserve"> </w:t>
      </w:r>
      <w:r w:rsidR="00DC1952">
        <w:rPr>
          <w:b/>
        </w:rPr>
        <w:t>2</w:t>
      </w:r>
      <w:r w:rsidR="00E46FC7">
        <w:rPr>
          <w:b/>
        </w:rPr>
        <w:t>9</w:t>
      </w:r>
      <w:r w:rsidRPr="00B93D9A">
        <w:rPr>
          <w:b/>
        </w:rPr>
        <w:t>.</w:t>
      </w:r>
      <w:r w:rsidR="00E46FC7">
        <w:rPr>
          <w:b/>
        </w:rPr>
        <w:t xml:space="preserve"> </w:t>
      </w:r>
      <w:r>
        <w:t>Redukcja emisji CO</w:t>
      </w:r>
      <w:r>
        <w:rPr>
          <w:vertAlign w:val="subscript"/>
        </w:rPr>
        <w:t>2</w:t>
      </w:r>
      <w:r>
        <w:t xml:space="preserve"> w wyniku kampanii informacyjnych i edukacyjnych</w:t>
      </w:r>
    </w:p>
    <w:p w14:paraId="398A3C1E" w14:textId="03EB3562" w:rsidR="00F80E3B" w:rsidRPr="00F82B98" w:rsidRDefault="00F80E3B" w:rsidP="00F80E3B">
      <w:pPr>
        <w:spacing w:after="0"/>
        <w:ind w:left="720" w:hanging="720"/>
        <w:rPr>
          <w:color w:val="000000"/>
        </w:rPr>
      </w:pPr>
      <w:r w:rsidRPr="00B93D9A">
        <w:rPr>
          <w:b/>
          <w:color w:val="000000"/>
        </w:rPr>
        <w:t>Tabela</w:t>
      </w:r>
      <w:r w:rsidR="00E46FC7">
        <w:rPr>
          <w:b/>
          <w:color w:val="000000"/>
        </w:rPr>
        <w:t xml:space="preserve"> 30</w:t>
      </w:r>
      <w:r w:rsidRPr="00B93D9A">
        <w:rPr>
          <w:color w:val="000000"/>
        </w:rPr>
        <w:t xml:space="preserve">. </w:t>
      </w:r>
      <w:r>
        <w:rPr>
          <w:color w:val="000000"/>
        </w:rPr>
        <w:t>Redukcja emisji CO</w:t>
      </w:r>
      <w:r>
        <w:rPr>
          <w:color w:val="000000"/>
          <w:vertAlign w:val="subscript"/>
        </w:rPr>
        <w:t>2</w:t>
      </w:r>
      <w:r>
        <w:rPr>
          <w:color w:val="000000"/>
        </w:rPr>
        <w:t xml:space="preserve"> w związku z realizacją działań pn. „Zielone zamówienia publiczne”</w:t>
      </w:r>
    </w:p>
    <w:p w14:paraId="07310B1E" w14:textId="31BF1191" w:rsidR="00DC1952" w:rsidRPr="00461BF8" w:rsidRDefault="00DC1952" w:rsidP="00DC1952">
      <w:pPr>
        <w:spacing w:after="0"/>
        <w:ind w:left="720" w:hanging="720"/>
        <w:rPr>
          <w:color w:val="C00000"/>
        </w:rPr>
      </w:pPr>
      <w:r w:rsidRPr="00B93D9A">
        <w:rPr>
          <w:b/>
          <w:color w:val="000000"/>
        </w:rPr>
        <w:t>Tabela</w:t>
      </w:r>
      <w:r>
        <w:rPr>
          <w:b/>
          <w:color w:val="000000"/>
        </w:rPr>
        <w:t xml:space="preserve"> </w:t>
      </w:r>
      <w:r w:rsidR="00E46FC7">
        <w:rPr>
          <w:b/>
          <w:color w:val="000000"/>
        </w:rPr>
        <w:t>31</w:t>
      </w:r>
      <w:r w:rsidRPr="00B93D9A">
        <w:rPr>
          <w:color w:val="000000"/>
        </w:rPr>
        <w:t xml:space="preserve">. </w:t>
      </w:r>
      <w:r>
        <w:rPr>
          <w:color w:val="000000"/>
        </w:rPr>
        <w:t>R</w:t>
      </w:r>
      <w:r w:rsidRPr="00461BF8">
        <w:t>ozwój infrastruktury</w:t>
      </w:r>
      <w:r>
        <w:t xml:space="preserve"> pieszej i</w:t>
      </w:r>
      <w:r w:rsidRPr="00461BF8">
        <w:t xml:space="preserve"> rowerowej</w:t>
      </w:r>
    </w:p>
    <w:p w14:paraId="7F84248F" w14:textId="026EF509" w:rsidR="00F80E3B" w:rsidRPr="000839A8" w:rsidRDefault="00F80E3B" w:rsidP="00F80E3B">
      <w:pPr>
        <w:spacing w:after="0"/>
        <w:ind w:left="720" w:hanging="720"/>
      </w:pPr>
      <w:r w:rsidRPr="000839A8">
        <w:rPr>
          <w:b/>
          <w:color w:val="000000"/>
        </w:rPr>
        <w:t xml:space="preserve">Tabela </w:t>
      </w:r>
      <w:r w:rsidR="00E46FC7">
        <w:rPr>
          <w:b/>
          <w:color w:val="000000"/>
        </w:rPr>
        <w:t>32</w:t>
      </w:r>
      <w:r w:rsidRPr="000839A8">
        <w:rPr>
          <w:color w:val="000000"/>
        </w:rPr>
        <w:t xml:space="preserve">. </w:t>
      </w:r>
      <w:r w:rsidRPr="000839A8">
        <w:rPr>
          <w:rFonts w:cs="Calibri"/>
          <w:color w:val="000000"/>
        </w:rPr>
        <w:t>Działania edukacyjne dla kierowców – ecodriving</w:t>
      </w:r>
    </w:p>
    <w:p w14:paraId="0B7B77AA" w14:textId="68386D44" w:rsidR="00F80E3B" w:rsidRPr="00B93D9A" w:rsidRDefault="00F80E3B" w:rsidP="00F80E3B">
      <w:pPr>
        <w:spacing w:after="0"/>
        <w:ind w:left="720" w:hanging="720"/>
        <w:rPr>
          <w:color w:val="000000"/>
        </w:rPr>
      </w:pPr>
      <w:r w:rsidRPr="00B93D9A">
        <w:rPr>
          <w:b/>
          <w:color w:val="000000"/>
        </w:rPr>
        <w:t>Tabela</w:t>
      </w:r>
      <w:r w:rsidR="00E46FC7">
        <w:rPr>
          <w:b/>
          <w:color w:val="000000"/>
        </w:rPr>
        <w:t xml:space="preserve"> </w:t>
      </w:r>
      <w:r w:rsidR="00074D41">
        <w:rPr>
          <w:b/>
          <w:color w:val="000000"/>
        </w:rPr>
        <w:t>3</w:t>
      </w:r>
      <w:r w:rsidR="00E46FC7">
        <w:rPr>
          <w:b/>
          <w:color w:val="000000"/>
        </w:rPr>
        <w:t>3</w:t>
      </w:r>
      <w:r w:rsidRPr="00B93D9A">
        <w:rPr>
          <w:color w:val="000000"/>
        </w:rPr>
        <w:t xml:space="preserve">. </w:t>
      </w:r>
      <w:r w:rsidRPr="00B93D9A">
        <w:t xml:space="preserve">Wymiana </w:t>
      </w:r>
      <w:r>
        <w:t>opraw oświetlenia ulicznego</w:t>
      </w:r>
    </w:p>
    <w:p w14:paraId="1AAA7606" w14:textId="59B57026" w:rsidR="00DC1952" w:rsidRPr="00B93D9A" w:rsidRDefault="00DC1952" w:rsidP="00DC1952">
      <w:pPr>
        <w:spacing w:after="0"/>
        <w:ind w:left="720" w:right="-142" w:hanging="720"/>
        <w:rPr>
          <w:b/>
          <w:color w:val="000000"/>
        </w:rPr>
      </w:pPr>
      <w:r w:rsidRPr="00B93D9A">
        <w:rPr>
          <w:b/>
          <w:color w:val="000000"/>
        </w:rPr>
        <w:t>Tabela</w:t>
      </w:r>
      <w:r>
        <w:rPr>
          <w:b/>
          <w:color w:val="000000"/>
        </w:rPr>
        <w:t xml:space="preserve"> 3</w:t>
      </w:r>
      <w:r w:rsidR="00E46FC7">
        <w:rPr>
          <w:b/>
          <w:color w:val="000000"/>
        </w:rPr>
        <w:t>4</w:t>
      </w:r>
      <w:r w:rsidRPr="00B93D9A">
        <w:rPr>
          <w:b/>
          <w:color w:val="000000"/>
        </w:rPr>
        <w:t>.</w:t>
      </w:r>
      <w:r w:rsidR="00E46FC7">
        <w:rPr>
          <w:b/>
          <w:color w:val="000000"/>
        </w:rPr>
        <w:t xml:space="preserve"> </w:t>
      </w:r>
      <w:r w:rsidRPr="00E54145">
        <w:t>Instrumenty planowania przestrzennego kreujące gospodarkę</w:t>
      </w:r>
      <w:r>
        <w:t xml:space="preserve"> niskoemisyjną</w:t>
      </w:r>
    </w:p>
    <w:p w14:paraId="187E7FAD" w14:textId="5537051E" w:rsidR="006B0075" w:rsidRPr="000839A8" w:rsidRDefault="006B0075" w:rsidP="00E410DA">
      <w:pPr>
        <w:pStyle w:val="Legenda"/>
        <w:keepNext/>
        <w:ind w:left="993" w:hanging="993"/>
        <w:rPr>
          <w:b w:val="0"/>
          <w:sz w:val="22"/>
          <w:szCs w:val="22"/>
        </w:rPr>
      </w:pPr>
      <w:r w:rsidRPr="000839A8">
        <w:rPr>
          <w:color w:val="000000"/>
          <w:sz w:val="22"/>
          <w:szCs w:val="22"/>
        </w:rPr>
        <w:t xml:space="preserve">Tabela </w:t>
      </w:r>
      <w:r w:rsidR="00DC1952">
        <w:rPr>
          <w:color w:val="000000"/>
          <w:sz w:val="22"/>
          <w:szCs w:val="22"/>
        </w:rPr>
        <w:t>3</w:t>
      </w:r>
      <w:r w:rsidR="00E46FC7">
        <w:rPr>
          <w:color w:val="000000"/>
          <w:sz w:val="22"/>
          <w:szCs w:val="22"/>
        </w:rPr>
        <w:t>5</w:t>
      </w:r>
      <w:r w:rsidRPr="000839A8">
        <w:rPr>
          <w:color w:val="000000"/>
          <w:sz w:val="22"/>
          <w:szCs w:val="22"/>
        </w:rPr>
        <w:t>.</w:t>
      </w:r>
      <w:r w:rsidRPr="000839A8">
        <w:rPr>
          <w:b w:val="0"/>
          <w:sz w:val="22"/>
          <w:szCs w:val="22"/>
        </w:rPr>
        <w:t>Harmonogram realizacji zaplanowanych</w:t>
      </w:r>
      <w:r w:rsidR="00873310">
        <w:rPr>
          <w:b w:val="0"/>
          <w:sz w:val="22"/>
          <w:szCs w:val="22"/>
        </w:rPr>
        <w:t xml:space="preserve"> </w:t>
      </w:r>
      <w:r w:rsidR="00A2740E">
        <w:rPr>
          <w:b w:val="0"/>
          <w:sz w:val="22"/>
          <w:szCs w:val="22"/>
        </w:rPr>
        <w:t>działań finansowanych</w:t>
      </w:r>
      <w:r>
        <w:rPr>
          <w:b w:val="0"/>
          <w:sz w:val="22"/>
          <w:szCs w:val="22"/>
        </w:rPr>
        <w:t xml:space="preserve"> z budżetu gminy i środków pozyskiwanych przez gminę z dedykowanych programów</w:t>
      </w:r>
    </w:p>
    <w:p w14:paraId="47F4CBDD" w14:textId="445EB55C" w:rsidR="006B0075" w:rsidRPr="000839A8" w:rsidRDefault="006B0075" w:rsidP="00E410DA">
      <w:pPr>
        <w:pStyle w:val="Legenda"/>
        <w:keepNext/>
        <w:ind w:left="993" w:hanging="993"/>
        <w:rPr>
          <w:b w:val="0"/>
          <w:sz w:val="22"/>
          <w:szCs w:val="22"/>
        </w:rPr>
      </w:pPr>
      <w:r w:rsidRPr="000839A8">
        <w:rPr>
          <w:color w:val="000000"/>
          <w:sz w:val="22"/>
          <w:szCs w:val="22"/>
        </w:rPr>
        <w:t xml:space="preserve">Tabela </w:t>
      </w:r>
      <w:r w:rsidR="00DC1952">
        <w:rPr>
          <w:color w:val="000000"/>
          <w:sz w:val="22"/>
          <w:szCs w:val="22"/>
        </w:rPr>
        <w:t>3</w:t>
      </w:r>
      <w:r w:rsidR="00E46FC7">
        <w:rPr>
          <w:color w:val="000000"/>
          <w:sz w:val="22"/>
          <w:szCs w:val="22"/>
        </w:rPr>
        <w:t>6</w:t>
      </w:r>
      <w:r w:rsidRPr="000839A8">
        <w:rPr>
          <w:color w:val="000000"/>
          <w:sz w:val="22"/>
          <w:szCs w:val="22"/>
        </w:rPr>
        <w:t>.</w:t>
      </w:r>
      <w:r w:rsidR="00873310">
        <w:rPr>
          <w:color w:val="000000"/>
          <w:sz w:val="22"/>
          <w:szCs w:val="22"/>
        </w:rPr>
        <w:t xml:space="preserve"> </w:t>
      </w:r>
      <w:r w:rsidRPr="000839A8">
        <w:rPr>
          <w:b w:val="0"/>
          <w:sz w:val="22"/>
          <w:szCs w:val="22"/>
        </w:rPr>
        <w:t>Harmonogram realizacji zaplanowanych</w:t>
      </w:r>
      <w:r w:rsidR="00873310">
        <w:rPr>
          <w:b w:val="0"/>
          <w:sz w:val="22"/>
          <w:szCs w:val="22"/>
        </w:rPr>
        <w:t xml:space="preserve"> </w:t>
      </w:r>
      <w:r w:rsidR="00A2740E">
        <w:rPr>
          <w:b w:val="0"/>
          <w:sz w:val="22"/>
          <w:szCs w:val="22"/>
        </w:rPr>
        <w:t>działań finansowanych</w:t>
      </w:r>
      <w:r>
        <w:rPr>
          <w:b w:val="0"/>
          <w:sz w:val="22"/>
          <w:szCs w:val="22"/>
        </w:rPr>
        <w:t xml:space="preserve"> ze środków prywatnych mieszkańców, przy współudziale środków pozyskiwanych przez mieszkańców lub pośrednio przez gminę z dedykowanych programów</w:t>
      </w:r>
    </w:p>
    <w:p w14:paraId="153DCA15" w14:textId="0CD39170" w:rsidR="00C66E85" w:rsidRPr="000839A8" w:rsidRDefault="00C66E85" w:rsidP="00C66E85">
      <w:pPr>
        <w:pStyle w:val="Legenda"/>
        <w:keepNext/>
        <w:ind w:left="993" w:hanging="993"/>
        <w:rPr>
          <w:b w:val="0"/>
          <w:sz w:val="22"/>
          <w:szCs w:val="22"/>
        </w:rPr>
      </w:pPr>
      <w:r w:rsidRPr="000839A8">
        <w:rPr>
          <w:color w:val="000000"/>
          <w:sz w:val="22"/>
          <w:szCs w:val="22"/>
        </w:rPr>
        <w:t xml:space="preserve">Tabela </w:t>
      </w:r>
      <w:r>
        <w:rPr>
          <w:color w:val="000000"/>
          <w:sz w:val="22"/>
          <w:szCs w:val="22"/>
        </w:rPr>
        <w:t>3</w:t>
      </w:r>
      <w:r w:rsidR="00E46FC7">
        <w:rPr>
          <w:color w:val="000000"/>
          <w:sz w:val="22"/>
          <w:szCs w:val="22"/>
        </w:rPr>
        <w:t>7</w:t>
      </w:r>
      <w:r w:rsidRPr="000839A8">
        <w:rPr>
          <w:color w:val="000000"/>
          <w:sz w:val="22"/>
          <w:szCs w:val="22"/>
        </w:rPr>
        <w:t>.</w:t>
      </w:r>
      <w:r w:rsidRPr="000839A8">
        <w:rPr>
          <w:b w:val="0"/>
          <w:sz w:val="22"/>
          <w:szCs w:val="22"/>
        </w:rPr>
        <w:t>Harmonogram realizacji zaplanowanych</w:t>
      </w:r>
      <w:r>
        <w:rPr>
          <w:b w:val="0"/>
          <w:sz w:val="22"/>
          <w:szCs w:val="22"/>
        </w:rPr>
        <w:t xml:space="preserve"> działań finansowanych ze środków prywatnych inwestorów farmy fotowoltaicznej</w:t>
      </w:r>
    </w:p>
    <w:p w14:paraId="7E7E5793" w14:textId="336614DB" w:rsidR="00F80E3B" w:rsidRPr="00E46FC7" w:rsidRDefault="00F80E3B" w:rsidP="00E410DA">
      <w:pPr>
        <w:spacing w:after="0" w:line="240" w:lineRule="auto"/>
        <w:ind w:left="993" w:hanging="993"/>
        <w:rPr>
          <w:strike/>
        </w:rPr>
      </w:pPr>
      <w:r w:rsidRPr="00E46FC7">
        <w:rPr>
          <w:b/>
          <w:strike/>
        </w:rPr>
        <w:t xml:space="preserve">Tabela </w:t>
      </w:r>
      <w:r w:rsidR="00DC1952" w:rsidRPr="00E46FC7">
        <w:rPr>
          <w:b/>
          <w:strike/>
        </w:rPr>
        <w:t>3</w:t>
      </w:r>
      <w:r w:rsidR="00E46FC7" w:rsidRPr="00E46FC7">
        <w:rPr>
          <w:b/>
          <w:strike/>
        </w:rPr>
        <w:t>8</w:t>
      </w:r>
      <w:r w:rsidRPr="00E46FC7">
        <w:rPr>
          <w:b/>
          <w:strike/>
        </w:rPr>
        <w:t>.</w:t>
      </w:r>
      <w:r w:rsidRPr="00E46FC7">
        <w:rPr>
          <w:strike/>
        </w:rPr>
        <w:t xml:space="preserve"> Zestawienie wskaźników redukcji</w:t>
      </w:r>
    </w:p>
    <w:p w14:paraId="7333EDB1" w14:textId="77777777" w:rsidR="00E46FC7" w:rsidRPr="00C043BC" w:rsidRDefault="00E46FC7" w:rsidP="00E46FC7">
      <w:pPr>
        <w:spacing w:after="0"/>
        <w:rPr>
          <w:color w:val="5B9BD5" w:themeColor="accent1"/>
        </w:rPr>
      </w:pPr>
      <w:r w:rsidRPr="00C043BC">
        <w:rPr>
          <w:b/>
          <w:color w:val="5B9BD5" w:themeColor="accent1"/>
        </w:rPr>
        <w:t>Tabela 3</w:t>
      </w:r>
      <w:r>
        <w:rPr>
          <w:b/>
          <w:color w:val="5B9BD5" w:themeColor="accent1"/>
        </w:rPr>
        <w:t>9</w:t>
      </w:r>
      <w:r w:rsidRPr="00C043BC">
        <w:rPr>
          <w:b/>
          <w:color w:val="5B9BD5" w:themeColor="accent1"/>
        </w:rPr>
        <w:t>.</w:t>
      </w:r>
      <w:r w:rsidRPr="00C043BC">
        <w:rPr>
          <w:color w:val="5B9BD5" w:themeColor="accent1"/>
        </w:rPr>
        <w:t xml:space="preserve"> Zestawienie</w:t>
      </w:r>
      <w:r>
        <w:rPr>
          <w:color w:val="5B9BD5" w:themeColor="accent1"/>
        </w:rPr>
        <w:t xml:space="preserve"> zewaluowanych</w:t>
      </w:r>
      <w:r w:rsidRPr="00C043BC">
        <w:rPr>
          <w:color w:val="5B9BD5" w:themeColor="accent1"/>
        </w:rPr>
        <w:t xml:space="preserve"> wskaźników redukcji</w:t>
      </w:r>
    </w:p>
    <w:p w14:paraId="4FF29B56" w14:textId="29380695" w:rsidR="000839A8" w:rsidRPr="00150AED" w:rsidRDefault="000839A8" w:rsidP="00E410DA">
      <w:pPr>
        <w:spacing w:after="0" w:line="240" w:lineRule="auto"/>
        <w:ind w:left="993" w:hanging="993"/>
      </w:pPr>
      <w:r w:rsidRPr="000839A8">
        <w:rPr>
          <w:b/>
        </w:rPr>
        <w:t xml:space="preserve">Tabela </w:t>
      </w:r>
      <w:r w:rsidR="00E46FC7">
        <w:rPr>
          <w:b/>
        </w:rPr>
        <w:t>40</w:t>
      </w:r>
      <w:r w:rsidRPr="000839A8">
        <w:rPr>
          <w:b/>
        </w:rPr>
        <w:t xml:space="preserve">. </w:t>
      </w:r>
      <w:r w:rsidRPr="000839A8">
        <w:t xml:space="preserve">Wskaźniki monitorowania Planu Gospodarki Niskoemisyjnej dla gminy </w:t>
      </w:r>
      <w:r w:rsidR="002B648D">
        <w:t>Olszanka</w:t>
      </w:r>
    </w:p>
    <w:p w14:paraId="5E615011" w14:textId="77777777" w:rsidR="00E46FC7" w:rsidRPr="00B157EE" w:rsidRDefault="00E46FC7" w:rsidP="00E46FC7">
      <w:pPr>
        <w:spacing w:after="0"/>
        <w:ind w:left="993" w:hanging="993"/>
        <w:rPr>
          <w:color w:val="5B9BD5" w:themeColor="accent1"/>
        </w:rPr>
      </w:pPr>
      <w:r w:rsidRPr="00B157EE">
        <w:rPr>
          <w:b/>
          <w:color w:val="5B9BD5" w:themeColor="accent1"/>
        </w:rPr>
        <w:t xml:space="preserve">Tabela </w:t>
      </w:r>
      <w:r>
        <w:rPr>
          <w:b/>
          <w:color w:val="5B9BD5" w:themeColor="accent1"/>
        </w:rPr>
        <w:t>41</w:t>
      </w:r>
      <w:r w:rsidRPr="00B157EE">
        <w:rPr>
          <w:b/>
          <w:color w:val="5B9BD5" w:themeColor="accent1"/>
        </w:rPr>
        <w:t xml:space="preserve">. </w:t>
      </w:r>
      <w:r w:rsidRPr="00B157EE">
        <w:rPr>
          <w:color w:val="5B9BD5" w:themeColor="accent1"/>
        </w:rPr>
        <w:t>Osiągnięte wskaźniki monitorowania Planu Gospodarki Niskoemisyjnej dla gminy Olszanka</w:t>
      </w:r>
    </w:p>
    <w:p w14:paraId="293E12AD" w14:textId="77777777" w:rsidR="00AA4419" w:rsidRDefault="00AA4419" w:rsidP="007662E0">
      <w:pPr>
        <w:spacing w:after="0" w:line="240" w:lineRule="auto"/>
        <w:ind w:left="993" w:hanging="993"/>
        <w:rPr>
          <w:lang w:eastAsia="pl-PL"/>
        </w:rPr>
      </w:pPr>
    </w:p>
    <w:p w14:paraId="4D5F47EB" w14:textId="0186B908" w:rsidR="009502DC" w:rsidRPr="00C70BAA" w:rsidRDefault="009502DC" w:rsidP="00A32ECE">
      <w:pPr>
        <w:spacing w:after="0"/>
        <w:ind w:left="993" w:hanging="993"/>
        <w:jc w:val="both"/>
        <w:rPr>
          <w:rFonts w:eastAsia="Times New Roman" w:cs="Times New Roman"/>
          <w:lang w:eastAsia="pl-PL"/>
        </w:rPr>
      </w:pPr>
      <w:r w:rsidRPr="00C70BAA">
        <w:rPr>
          <w:rFonts w:eastAsia="Times New Roman" w:cs="Times New Roman"/>
          <w:b/>
          <w:lang w:eastAsia="pl-PL"/>
        </w:rPr>
        <w:lastRenderedPageBreak/>
        <w:t xml:space="preserve">Wykres </w:t>
      </w:r>
      <w:r>
        <w:rPr>
          <w:rFonts w:eastAsia="Times New Roman" w:cs="Times New Roman"/>
          <w:b/>
          <w:lang w:eastAsia="pl-PL"/>
        </w:rPr>
        <w:t>1</w:t>
      </w:r>
      <w:r w:rsidRPr="00C70BAA">
        <w:rPr>
          <w:rFonts w:eastAsia="Times New Roman" w:cs="Times New Roman"/>
          <w:b/>
          <w:lang w:eastAsia="pl-PL"/>
        </w:rPr>
        <w:t>.</w:t>
      </w:r>
      <w:r>
        <w:rPr>
          <w:rFonts w:eastAsia="Times New Roman" w:cs="Times New Roman"/>
          <w:lang w:eastAsia="pl-PL"/>
        </w:rPr>
        <w:t>Porównanie łącznej dostępnej powierzchni mieszk</w:t>
      </w:r>
      <w:r w:rsidR="00A32ECE">
        <w:rPr>
          <w:rFonts w:eastAsia="Times New Roman" w:cs="Times New Roman"/>
          <w:lang w:eastAsia="pl-PL"/>
        </w:rPr>
        <w:t>aniowej w gminie w latach 2004,</w:t>
      </w:r>
      <w:r>
        <w:rPr>
          <w:rFonts w:eastAsia="Times New Roman" w:cs="Times New Roman"/>
          <w:lang w:eastAsia="pl-PL"/>
        </w:rPr>
        <w:t xml:space="preserve"> 2014</w:t>
      </w:r>
      <w:r w:rsidR="00A32ECE">
        <w:rPr>
          <w:rFonts w:eastAsia="Times New Roman" w:cs="Times New Roman"/>
          <w:lang w:eastAsia="pl-PL"/>
        </w:rPr>
        <w:t xml:space="preserve"> i 2019</w:t>
      </w:r>
    </w:p>
    <w:p w14:paraId="5B56F0BD" w14:textId="77777777" w:rsidR="00AA4419" w:rsidRPr="00787862" w:rsidRDefault="00AA4419" w:rsidP="007662E0">
      <w:pPr>
        <w:spacing w:after="0" w:line="240" w:lineRule="auto"/>
        <w:ind w:left="993" w:hanging="993"/>
        <w:jc w:val="both"/>
        <w:rPr>
          <w:lang w:eastAsia="pl-PL"/>
        </w:rPr>
      </w:pPr>
      <w:r w:rsidRPr="00AA4419">
        <w:rPr>
          <w:b/>
          <w:lang w:eastAsia="pl-PL"/>
        </w:rPr>
        <w:t xml:space="preserve">Wykres </w:t>
      </w:r>
      <w:r w:rsidR="009502DC">
        <w:rPr>
          <w:b/>
          <w:lang w:eastAsia="pl-PL"/>
        </w:rPr>
        <w:t>2</w:t>
      </w:r>
      <w:r w:rsidRPr="00AA4419">
        <w:rPr>
          <w:b/>
          <w:lang w:eastAsia="pl-PL"/>
        </w:rPr>
        <w:t>.</w:t>
      </w:r>
      <w:r>
        <w:rPr>
          <w:lang w:eastAsia="pl-PL"/>
        </w:rPr>
        <w:t xml:space="preserve"> Udział sektorów w sumarycznej emisji CO</w:t>
      </w:r>
      <w:r>
        <w:rPr>
          <w:vertAlign w:val="subscript"/>
          <w:lang w:eastAsia="pl-PL"/>
        </w:rPr>
        <w:t>2</w:t>
      </w:r>
      <w:r w:rsidR="00787862" w:rsidRPr="00787862">
        <w:rPr>
          <w:lang w:eastAsia="pl-PL"/>
        </w:rPr>
        <w:t>(</w:t>
      </w:r>
      <w:r w:rsidR="00787862">
        <w:rPr>
          <w:lang w:eastAsia="pl-PL"/>
        </w:rPr>
        <w:t>BEI)</w:t>
      </w:r>
    </w:p>
    <w:p w14:paraId="315E71DB" w14:textId="77777777" w:rsidR="00EF3819" w:rsidRDefault="00EF3819" w:rsidP="00E46FC7">
      <w:pPr>
        <w:contextualSpacing/>
        <w:jc w:val="both"/>
        <w:rPr>
          <w:lang w:eastAsia="pl-PL"/>
        </w:rPr>
      </w:pPr>
      <w:r w:rsidRPr="00AA4419">
        <w:rPr>
          <w:b/>
          <w:lang w:eastAsia="pl-PL"/>
        </w:rPr>
        <w:t xml:space="preserve">Wykres </w:t>
      </w:r>
      <w:r>
        <w:rPr>
          <w:b/>
          <w:lang w:eastAsia="pl-PL"/>
        </w:rPr>
        <w:t>3</w:t>
      </w:r>
      <w:r w:rsidRPr="00AA4419">
        <w:rPr>
          <w:b/>
          <w:lang w:eastAsia="pl-PL"/>
        </w:rPr>
        <w:t>.</w:t>
      </w:r>
      <w:r>
        <w:rPr>
          <w:lang w:eastAsia="pl-PL"/>
        </w:rPr>
        <w:t xml:space="preserve"> Udział poszczególnych paliw w sumarycznym zużyciu energii finalnej</w:t>
      </w:r>
    </w:p>
    <w:p w14:paraId="1F2E3AA6" w14:textId="77777777" w:rsidR="00A32ECE" w:rsidRDefault="00A32ECE" w:rsidP="00E46FC7">
      <w:pPr>
        <w:contextualSpacing/>
        <w:jc w:val="both"/>
        <w:rPr>
          <w:color w:val="5B9BD5" w:themeColor="accent1"/>
          <w:lang w:eastAsia="pl-PL"/>
        </w:rPr>
      </w:pPr>
      <w:r w:rsidRPr="00A32ECE">
        <w:rPr>
          <w:b/>
          <w:color w:val="5B9BD5" w:themeColor="accent1"/>
          <w:lang w:eastAsia="pl-PL"/>
        </w:rPr>
        <w:t>Wykres 4.</w:t>
      </w:r>
      <w:r w:rsidRPr="00A32ECE">
        <w:rPr>
          <w:color w:val="5B9BD5" w:themeColor="accent1"/>
          <w:lang w:eastAsia="pl-PL"/>
        </w:rPr>
        <w:t xml:space="preserve"> Udział sektorów w sumarycznej emisji CO</w:t>
      </w:r>
      <w:r w:rsidRPr="00A32ECE">
        <w:rPr>
          <w:color w:val="5B9BD5" w:themeColor="accent1"/>
          <w:vertAlign w:val="subscript"/>
          <w:lang w:eastAsia="pl-PL"/>
        </w:rPr>
        <w:t xml:space="preserve">2 </w:t>
      </w:r>
      <w:r w:rsidRPr="00A32ECE">
        <w:rPr>
          <w:color w:val="5B9BD5" w:themeColor="accent1"/>
          <w:lang w:eastAsia="pl-PL"/>
        </w:rPr>
        <w:t>(MEI)</w:t>
      </w:r>
    </w:p>
    <w:p w14:paraId="3F105914" w14:textId="77777777" w:rsidR="00A32ECE" w:rsidRPr="00A32ECE" w:rsidRDefault="00A32ECE" w:rsidP="00E46FC7">
      <w:pPr>
        <w:contextualSpacing/>
        <w:jc w:val="both"/>
        <w:rPr>
          <w:color w:val="5B9BD5" w:themeColor="accent1"/>
          <w:lang w:eastAsia="pl-PL"/>
        </w:rPr>
      </w:pPr>
      <w:r w:rsidRPr="00A32ECE">
        <w:rPr>
          <w:b/>
          <w:color w:val="5B9BD5" w:themeColor="accent1"/>
          <w:lang w:eastAsia="pl-PL"/>
        </w:rPr>
        <w:t>Wykres 5.</w:t>
      </w:r>
      <w:r w:rsidRPr="00A32ECE">
        <w:rPr>
          <w:color w:val="5B9BD5" w:themeColor="accent1"/>
          <w:lang w:eastAsia="pl-PL"/>
        </w:rPr>
        <w:t xml:space="preserve"> Udział poszczególnych paliw w sumarycznym zużyciu energii finalnej</w:t>
      </w:r>
      <w:r>
        <w:rPr>
          <w:color w:val="5B9BD5" w:themeColor="accent1"/>
          <w:lang w:eastAsia="pl-PL"/>
        </w:rPr>
        <w:t xml:space="preserve"> - MEI</w:t>
      </w:r>
    </w:p>
    <w:p w14:paraId="2F19E77A" w14:textId="77777777" w:rsidR="00E46FC7" w:rsidRDefault="00E46FC7" w:rsidP="00A745FF">
      <w:pPr>
        <w:spacing w:after="0"/>
        <w:rPr>
          <w:b/>
          <w:bCs/>
        </w:rPr>
      </w:pPr>
    </w:p>
    <w:p w14:paraId="0F42A751" w14:textId="77777777" w:rsidR="00A745FF" w:rsidRDefault="00A745FF" w:rsidP="00A745FF">
      <w:pPr>
        <w:spacing w:after="0"/>
        <w:rPr>
          <w:bCs/>
          <w:iCs/>
        </w:rPr>
      </w:pPr>
      <w:r w:rsidRPr="00A745FF">
        <w:rPr>
          <w:b/>
          <w:bCs/>
        </w:rPr>
        <w:t>Rys. 1.</w:t>
      </w:r>
      <w:r w:rsidRPr="00F966F4">
        <w:rPr>
          <w:bCs/>
          <w:iCs/>
        </w:rPr>
        <w:t>Rozkład rocznych sum promieniowania słonecznego na jednostkę powierzchni w kWh/m</w:t>
      </w:r>
      <w:r w:rsidRPr="00F966F4">
        <w:rPr>
          <w:bCs/>
          <w:iCs/>
          <w:vertAlign w:val="superscript"/>
        </w:rPr>
        <w:t>2</w:t>
      </w:r>
      <w:r w:rsidRPr="00F966F4">
        <w:rPr>
          <w:bCs/>
          <w:iCs/>
        </w:rPr>
        <w:t>/rok</w:t>
      </w:r>
    </w:p>
    <w:p w14:paraId="0B199037" w14:textId="77777777" w:rsidR="00AA4419" w:rsidRDefault="00A745FF" w:rsidP="00E02342">
      <w:pPr>
        <w:spacing w:after="0"/>
      </w:pPr>
      <w:r w:rsidRPr="00A745FF">
        <w:rPr>
          <w:b/>
        </w:rPr>
        <w:t>Rys. 2.</w:t>
      </w:r>
      <w:r>
        <w:t xml:space="preserve"> M</w:t>
      </w:r>
      <w:r w:rsidRPr="008C1F62">
        <w:t>apa</w:t>
      </w:r>
      <w:r>
        <w:t xml:space="preserve"> wietrzności P</w:t>
      </w:r>
      <w:r w:rsidRPr="008C1F62">
        <w:t>olski</w:t>
      </w:r>
      <w:r w:rsidR="00B50E82">
        <w:t xml:space="preserve"> </w:t>
      </w:r>
      <w:r w:rsidRPr="008C1F62">
        <w:t>dla</w:t>
      </w:r>
      <w:r w:rsidR="00B50E82">
        <w:t xml:space="preserve"> </w:t>
      </w:r>
      <w:r w:rsidRPr="008C1F62">
        <w:t>elektrowni</w:t>
      </w:r>
      <w:r w:rsidR="00B50E82">
        <w:t xml:space="preserve"> </w:t>
      </w:r>
      <w:r w:rsidRPr="008C1F62">
        <w:t>wiatrowych</w:t>
      </w:r>
    </w:p>
    <w:sectPr w:rsidR="00AA4419" w:rsidSect="00B96C55">
      <w:headerReference w:type="default" r:id="rId26"/>
      <w:footerReference w:type="default" r:id="rId27"/>
      <w:pgSz w:w="11906" w:h="16838"/>
      <w:pgMar w:top="1417" w:right="1417" w:bottom="1417" w:left="1417" w:header="708" w:footer="283"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B65A8E" w14:textId="77777777" w:rsidR="00AF17C1" w:rsidRDefault="00AF17C1" w:rsidP="001F69F5">
      <w:pPr>
        <w:spacing w:after="0" w:line="240" w:lineRule="auto"/>
      </w:pPr>
      <w:r>
        <w:separator/>
      </w:r>
    </w:p>
  </w:endnote>
  <w:endnote w:type="continuationSeparator" w:id="0">
    <w:p w14:paraId="4101E305" w14:textId="77777777" w:rsidR="00AF17C1" w:rsidRDefault="00AF17C1" w:rsidP="001F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yriadPro-Regular">
    <w:altName w:val="Arial Unicode MS"/>
    <w:panose1 w:val="00000000000000000000"/>
    <w:charset w:val="80"/>
    <w:family w:val="swiss"/>
    <w:notTrueType/>
    <w:pitch w:val="default"/>
    <w:sig w:usb0="00000001" w:usb1="08070000" w:usb2="00000010" w:usb3="00000000" w:csb0="00020000" w:csb1="00000000"/>
  </w:font>
  <w:font w:name="Verdana">
    <w:panose1 w:val="020B0604030504040204"/>
    <w:charset w:val="EE"/>
    <w:family w:val="swiss"/>
    <w:pitch w:val="variable"/>
    <w:sig w:usb0="A00006FF" w:usb1="4000205B" w:usb2="00000010" w:usb3="00000000" w:csb0="0000019F" w:csb1="00000000"/>
  </w:font>
  <w:font w:name="Times-Bold">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T1CDt00">
    <w:altName w:val="MS Gothic"/>
    <w:panose1 w:val="00000000000000000000"/>
    <w:charset w:val="80"/>
    <w:family w:val="auto"/>
    <w:notTrueType/>
    <w:pitch w:val="default"/>
    <w:sig w:usb0="00000000" w:usb1="08070000" w:usb2="00000010" w:usb3="00000000" w:csb0="00020000" w:csb1="00000000"/>
  </w:font>
  <w:font w:name="TimesNewRoman">
    <w:altName w:val="MS Mincho"/>
    <w:panose1 w:val="00000000000000000000"/>
    <w:charset w:val="80"/>
    <w:family w:val="auto"/>
    <w:notTrueType/>
    <w:pitch w:val="default"/>
    <w:sig w:usb0="00000007" w:usb1="08070000" w:usb2="00000010" w:usb3="00000000" w:csb0="00020003" w:csb1="00000000"/>
  </w:font>
  <w:font w:name="TimesNewRoman,Bold">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531002"/>
      <w:docPartObj>
        <w:docPartGallery w:val="Page Numbers (Bottom of Page)"/>
        <w:docPartUnique/>
      </w:docPartObj>
    </w:sdtPr>
    <w:sdtEndPr>
      <w:rPr>
        <w:color w:val="7F7F7F" w:themeColor="background1" w:themeShade="7F"/>
        <w:spacing w:val="60"/>
      </w:rPr>
    </w:sdtEndPr>
    <w:sdtContent>
      <w:tbl>
        <w:tblPr>
          <w:tblStyle w:val="TematkomentarzaZnak"/>
          <w:tblW w:w="9122" w:type="dxa"/>
          <w:tblBorders>
            <w:top w:val="single" w:sz="8" w:space="0" w:color="auto"/>
          </w:tblBorders>
          <w:tblLook w:val="04A0" w:firstRow="1" w:lastRow="0" w:firstColumn="1" w:lastColumn="0" w:noHBand="0" w:noVBand="1"/>
        </w:tblPr>
        <w:tblGrid>
          <w:gridCol w:w="4561"/>
          <w:gridCol w:w="4561"/>
        </w:tblGrid>
        <w:tr w:rsidR="00A32ECE" w:rsidRPr="00277641" w14:paraId="7111C5F4" w14:textId="77777777" w:rsidTr="0036619F">
          <w:trPr>
            <w:trHeight w:val="94"/>
          </w:trPr>
          <w:tc>
            <w:tcPr>
              <w:tcW w:w="4561" w:type="dxa"/>
              <w:tcBorders>
                <w:top w:val="single" w:sz="8" w:space="0" w:color="auto"/>
                <w:bottom w:val="single" w:sz="8" w:space="0" w:color="D9D9D9" w:themeColor="background1" w:themeShade="D9"/>
              </w:tcBorders>
            </w:tcPr>
            <w:p w14:paraId="05789529" w14:textId="0AF718EB" w:rsidR="00A32ECE" w:rsidRPr="00277641" w:rsidRDefault="00A32ECE" w:rsidP="006A3362">
              <w:pPr>
                <w:pStyle w:val="Stopka"/>
                <w:rPr>
                  <w:b/>
                  <w:sz w:val="16"/>
                  <w:szCs w:val="16"/>
                </w:rPr>
              </w:pPr>
              <w:r>
                <w:rPr>
                  <w:b/>
                  <w:sz w:val="16"/>
                  <w:szCs w:val="16"/>
                </w:rPr>
                <w:t>mgr inż.</w:t>
              </w:r>
              <w:r w:rsidRPr="00277641">
                <w:rPr>
                  <w:b/>
                  <w:sz w:val="16"/>
                  <w:szCs w:val="16"/>
                </w:rPr>
                <w:t xml:space="preserve"> Paweł Klimczak</w:t>
              </w:r>
            </w:p>
            <w:p w14:paraId="3C2706DD" w14:textId="77777777" w:rsidR="00A32ECE" w:rsidRPr="00C17C25" w:rsidRDefault="00A32ECE" w:rsidP="006A3362">
              <w:pPr>
                <w:pStyle w:val="Stopka"/>
                <w:rPr>
                  <w:b/>
                  <w:sz w:val="16"/>
                  <w:szCs w:val="16"/>
                  <w:lang w:val="en-US"/>
                </w:rPr>
              </w:pPr>
              <w:r w:rsidRPr="00C17C25">
                <w:rPr>
                  <w:b/>
                  <w:sz w:val="16"/>
                  <w:szCs w:val="16"/>
                  <w:lang w:val="en-US"/>
                </w:rPr>
                <w:t>tel. kom.: 605 981 243</w:t>
              </w:r>
            </w:p>
            <w:p w14:paraId="403F1198" w14:textId="448396EF" w:rsidR="00A32ECE" w:rsidRPr="00C17C25" w:rsidRDefault="00A32ECE">
              <w:pPr>
                <w:pStyle w:val="Stopka"/>
                <w:rPr>
                  <w:b/>
                  <w:sz w:val="14"/>
                  <w:szCs w:val="14"/>
                  <w:lang w:val="en-US"/>
                </w:rPr>
              </w:pPr>
              <w:r w:rsidRPr="00C17C25">
                <w:rPr>
                  <w:b/>
                  <w:sz w:val="16"/>
                  <w:szCs w:val="16"/>
                  <w:lang w:val="en-US"/>
                </w:rPr>
                <w:t xml:space="preserve">e-mail: </w:t>
              </w:r>
              <w:r>
                <w:rPr>
                  <w:b/>
                  <w:sz w:val="16"/>
                  <w:szCs w:val="16"/>
                  <w:lang w:val="en-US"/>
                </w:rPr>
                <w:t>pawel.klimczak@gmail.com</w:t>
              </w:r>
            </w:p>
          </w:tc>
          <w:tc>
            <w:tcPr>
              <w:tcW w:w="4561" w:type="dxa"/>
              <w:tcBorders>
                <w:top w:val="single" w:sz="8" w:space="0" w:color="auto"/>
                <w:bottom w:val="single" w:sz="8" w:space="0" w:color="D9D9D9" w:themeColor="background1" w:themeShade="D9"/>
              </w:tcBorders>
            </w:tcPr>
            <w:p w14:paraId="4E92CEBB" w14:textId="77777777" w:rsidR="00A32ECE" w:rsidRPr="00277641" w:rsidRDefault="00A32ECE" w:rsidP="006A3362">
              <w:pPr>
                <w:pStyle w:val="Stopka"/>
                <w:jc w:val="right"/>
              </w:pPr>
              <w:r>
                <w:fldChar w:fldCharType="begin"/>
              </w:r>
              <w:r>
                <w:instrText>PAGE   \* MERGEFORMAT</w:instrText>
              </w:r>
              <w:r>
                <w:fldChar w:fldCharType="separate"/>
              </w:r>
              <w:r w:rsidR="004E5BE8">
                <w:rPr>
                  <w:noProof/>
                </w:rPr>
                <w:t>5</w:t>
              </w:r>
              <w:r>
                <w:rPr>
                  <w:noProof/>
                </w:rPr>
                <w:fldChar w:fldCharType="end"/>
              </w:r>
              <w:r w:rsidRPr="00277641">
                <w:t xml:space="preserve"> | </w:t>
              </w:r>
              <w:r w:rsidRPr="00277641">
                <w:rPr>
                  <w:spacing w:val="60"/>
                </w:rPr>
                <w:t>Strona</w:t>
              </w:r>
            </w:p>
          </w:tc>
        </w:tr>
      </w:tbl>
      <w:p w14:paraId="51E422AB" w14:textId="77777777" w:rsidR="00A32ECE" w:rsidRDefault="00A32ECE" w:rsidP="006A3362">
        <w:pPr>
          <w:pStyle w:val="Stopka"/>
          <w:pBdr>
            <w:top w:val="single" w:sz="4" w:space="0" w:color="D9D9D9" w:themeColor="background1" w:themeShade="D9"/>
          </w:pBd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F3080" w14:textId="77777777" w:rsidR="00AF17C1" w:rsidRDefault="00AF17C1" w:rsidP="001F69F5">
      <w:pPr>
        <w:spacing w:after="0" w:line="240" w:lineRule="auto"/>
      </w:pPr>
      <w:r>
        <w:separator/>
      </w:r>
    </w:p>
  </w:footnote>
  <w:footnote w:type="continuationSeparator" w:id="0">
    <w:p w14:paraId="019ECD5A" w14:textId="77777777" w:rsidR="00AF17C1" w:rsidRDefault="00AF17C1" w:rsidP="001F69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AF4C5" w14:textId="0E23B583" w:rsidR="00A32ECE" w:rsidRPr="00C06E2A" w:rsidRDefault="00A32ECE" w:rsidP="00C06E2A">
    <w:pPr>
      <w:pStyle w:val="Nagwek"/>
      <w:pBdr>
        <w:bottom w:val="single" w:sz="4" w:space="1" w:color="auto"/>
      </w:pBdr>
      <w:tabs>
        <w:tab w:val="clear" w:pos="9072"/>
        <w:tab w:val="right" w:pos="8789"/>
      </w:tabs>
      <w:ind w:left="-284" w:right="-284"/>
      <w:jc w:val="center"/>
      <w:rPr>
        <w:sz w:val="28"/>
        <w:szCs w:val="28"/>
      </w:rPr>
    </w:pPr>
    <w:r w:rsidRPr="00C043BC">
      <w:rPr>
        <w:color w:val="5B9BD5" w:themeColor="accent1"/>
        <w:sz w:val="28"/>
        <w:szCs w:val="28"/>
      </w:rPr>
      <w:t>Aktualizacja</w:t>
    </w:r>
    <w:r w:rsidRPr="00C06E2A">
      <w:rPr>
        <w:sz w:val="28"/>
        <w:szCs w:val="28"/>
      </w:rPr>
      <w:t xml:space="preserve"> Planu Gospodarki Niskoemisyjnej dla gminy Olszanka na lata 2015-2020 </w:t>
    </w:r>
    <w:r w:rsidRPr="00C043BC">
      <w:rPr>
        <w:color w:val="5B9BD5" w:themeColor="accent1"/>
        <w:sz w:val="28"/>
        <w:szCs w:val="28"/>
      </w:rPr>
      <w:t>(z perspektywą do 2025 r.</w:t>
    </w:r>
    <w:r w:rsidRPr="00C06E2A">
      <w:rPr>
        <w:color w:val="5B9BD5" w:themeColor="accent1"/>
        <w:sz w:val="28"/>
        <w:szCs w:val="2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94564"/>
    <w:multiLevelType w:val="hybridMultilevel"/>
    <w:tmpl w:val="A7CCB81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 w15:restartNumberingAfterBreak="0">
    <w:nsid w:val="00E90E4F"/>
    <w:multiLevelType w:val="hybridMultilevel"/>
    <w:tmpl w:val="8DD6F502"/>
    <w:lvl w:ilvl="0" w:tplc="47EC75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0EE63F0"/>
    <w:multiLevelType w:val="hybridMultilevel"/>
    <w:tmpl w:val="0B284D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1D5CD5"/>
    <w:multiLevelType w:val="hybridMultilevel"/>
    <w:tmpl w:val="48988520"/>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011E065F"/>
    <w:multiLevelType w:val="hybridMultilevel"/>
    <w:tmpl w:val="03A8C77E"/>
    <w:lvl w:ilvl="0" w:tplc="AB06795C">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F77B11"/>
    <w:multiLevelType w:val="hybridMultilevel"/>
    <w:tmpl w:val="BDE21D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60A4B2A"/>
    <w:multiLevelType w:val="hybridMultilevel"/>
    <w:tmpl w:val="8F9004C0"/>
    <w:lvl w:ilvl="0" w:tplc="EA86DF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6E52DF2"/>
    <w:multiLevelType w:val="hybridMultilevel"/>
    <w:tmpl w:val="8ECA5E10"/>
    <w:lvl w:ilvl="0" w:tplc="D472BF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2E1063"/>
    <w:multiLevelType w:val="hybridMultilevel"/>
    <w:tmpl w:val="295AD9E6"/>
    <w:lvl w:ilvl="0" w:tplc="C35A06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8333BED"/>
    <w:multiLevelType w:val="hybridMultilevel"/>
    <w:tmpl w:val="89C615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8ED2595"/>
    <w:multiLevelType w:val="hybridMultilevel"/>
    <w:tmpl w:val="7334F338"/>
    <w:lvl w:ilvl="0" w:tplc="C35A06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9078B2"/>
    <w:multiLevelType w:val="hybridMultilevel"/>
    <w:tmpl w:val="31FE5F3C"/>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B1D03E2"/>
    <w:multiLevelType w:val="multilevel"/>
    <w:tmpl w:val="3F6EDE5A"/>
    <w:lvl w:ilvl="0">
      <w:start w:val="10"/>
      <w:numFmt w:val="decimal"/>
      <w:lvlText w:val="%1"/>
      <w:lvlJc w:val="left"/>
      <w:pPr>
        <w:ind w:left="465" w:hanging="465"/>
      </w:pPr>
      <w:rPr>
        <w:rFonts w:hint="default"/>
      </w:rPr>
    </w:lvl>
    <w:lvl w:ilvl="1">
      <w:start w:val="3"/>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0B336104"/>
    <w:multiLevelType w:val="hybridMultilevel"/>
    <w:tmpl w:val="3252D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C944C4B"/>
    <w:multiLevelType w:val="multilevel"/>
    <w:tmpl w:val="3716C514"/>
    <w:lvl w:ilvl="0">
      <w:start w:val="12"/>
      <w:numFmt w:val="decimal"/>
      <w:lvlText w:val="%1."/>
      <w:lvlJc w:val="left"/>
      <w:pPr>
        <w:ind w:left="525" w:hanging="525"/>
      </w:pPr>
      <w:rPr>
        <w:rFonts w:hint="default"/>
      </w:rPr>
    </w:lvl>
    <w:lvl w:ilvl="1">
      <w:start w:val="1"/>
      <w:numFmt w:val="decimal"/>
      <w:lvlText w:val="%1.%2."/>
      <w:lvlJc w:val="left"/>
      <w:pPr>
        <w:ind w:left="2145" w:hanging="7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5355" w:hanging="108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565" w:hanging="1440"/>
      </w:pPr>
      <w:rPr>
        <w:rFonts w:hint="default"/>
      </w:rPr>
    </w:lvl>
    <w:lvl w:ilvl="6">
      <w:start w:val="1"/>
      <w:numFmt w:val="decimal"/>
      <w:lvlText w:val="%1.%2.%3.%4.%5.%6.%7."/>
      <w:lvlJc w:val="left"/>
      <w:pPr>
        <w:ind w:left="10350" w:hanging="1800"/>
      </w:pPr>
      <w:rPr>
        <w:rFonts w:hint="default"/>
      </w:rPr>
    </w:lvl>
    <w:lvl w:ilvl="7">
      <w:start w:val="1"/>
      <w:numFmt w:val="decimal"/>
      <w:lvlText w:val="%1.%2.%3.%4.%5.%6.%7.%8."/>
      <w:lvlJc w:val="left"/>
      <w:pPr>
        <w:ind w:left="11775" w:hanging="1800"/>
      </w:pPr>
      <w:rPr>
        <w:rFonts w:hint="default"/>
      </w:rPr>
    </w:lvl>
    <w:lvl w:ilvl="8">
      <w:start w:val="1"/>
      <w:numFmt w:val="decimal"/>
      <w:lvlText w:val="%1.%2.%3.%4.%5.%6.%7.%8.%9."/>
      <w:lvlJc w:val="left"/>
      <w:pPr>
        <w:ind w:left="13560" w:hanging="2160"/>
      </w:pPr>
      <w:rPr>
        <w:rFonts w:hint="default"/>
      </w:rPr>
    </w:lvl>
  </w:abstractNum>
  <w:abstractNum w:abstractNumId="15" w15:restartNumberingAfterBreak="0">
    <w:nsid w:val="0D9C42DD"/>
    <w:multiLevelType w:val="hybridMultilevel"/>
    <w:tmpl w:val="977E5592"/>
    <w:lvl w:ilvl="0" w:tplc="EA86DF9E">
      <w:start w:val="1"/>
      <w:numFmt w:val="bullet"/>
      <w:lvlText w:val="-"/>
      <w:lvlJc w:val="left"/>
      <w:pPr>
        <w:ind w:left="1080" w:hanging="360"/>
      </w:pPr>
      <w:rPr>
        <w:rFonts w:ascii="Arial" w:hAnsi="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0DD54BB9"/>
    <w:multiLevelType w:val="hybridMultilevel"/>
    <w:tmpl w:val="808CF4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0E3F3D93"/>
    <w:multiLevelType w:val="hybridMultilevel"/>
    <w:tmpl w:val="FD88CE2A"/>
    <w:lvl w:ilvl="0" w:tplc="C35A06E0">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0F421B0C"/>
    <w:multiLevelType w:val="hybridMultilevel"/>
    <w:tmpl w:val="BE28B5DA"/>
    <w:lvl w:ilvl="0" w:tplc="EA86DF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151057B"/>
    <w:multiLevelType w:val="hybridMultilevel"/>
    <w:tmpl w:val="DECCD196"/>
    <w:lvl w:ilvl="0" w:tplc="E6C81DFE">
      <w:start w:val="1"/>
      <w:numFmt w:val="decimal"/>
      <w:lvlText w:val="%1)"/>
      <w:lvlJc w:val="left"/>
      <w:pPr>
        <w:ind w:left="720" w:hanging="360"/>
      </w:pPr>
      <w:rPr>
        <w:rFonts w:ascii="Calibri" w:hAnsi="Calibri" w:cs="Calibri" w:hint="default"/>
        <w:b w:val="0"/>
        <w:i w:val="0"/>
        <w:sz w:val="22"/>
        <w:szCs w:val="22"/>
        <w:u w:val="none"/>
      </w:rPr>
    </w:lvl>
    <w:lvl w:ilvl="1" w:tplc="DCC8903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26D25C4"/>
    <w:multiLevelType w:val="hybridMultilevel"/>
    <w:tmpl w:val="2EB2A9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27A7FBA"/>
    <w:multiLevelType w:val="hybridMultilevel"/>
    <w:tmpl w:val="881E77A2"/>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2" w15:restartNumberingAfterBreak="0">
    <w:nsid w:val="133934A4"/>
    <w:multiLevelType w:val="hybridMultilevel"/>
    <w:tmpl w:val="830280C0"/>
    <w:lvl w:ilvl="0" w:tplc="C35A06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5A87005"/>
    <w:multiLevelType w:val="hybridMultilevel"/>
    <w:tmpl w:val="C4C40B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5B460E2"/>
    <w:multiLevelType w:val="hybridMultilevel"/>
    <w:tmpl w:val="ED4618AA"/>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7B651BF"/>
    <w:multiLevelType w:val="hybridMultilevel"/>
    <w:tmpl w:val="74E4F18A"/>
    <w:lvl w:ilvl="0" w:tplc="04150001">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26" w15:restartNumberingAfterBreak="0">
    <w:nsid w:val="18511BE3"/>
    <w:multiLevelType w:val="hybridMultilevel"/>
    <w:tmpl w:val="F24AAC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193F3B27"/>
    <w:multiLevelType w:val="multilevel"/>
    <w:tmpl w:val="72E8AE90"/>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15:restartNumberingAfterBreak="0">
    <w:nsid w:val="196F5C2E"/>
    <w:multiLevelType w:val="hybridMultilevel"/>
    <w:tmpl w:val="6554B204"/>
    <w:lvl w:ilvl="0" w:tplc="D472BF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9D41CCB"/>
    <w:multiLevelType w:val="hybridMultilevel"/>
    <w:tmpl w:val="D11A64C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1B8E50E3"/>
    <w:multiLevelType w:val="hybridMultilevel"/>
    <w:tmpl w:val="9968C774"/>
    <w:lvl w:ilvl="0" w:tplc="04150017">
      <w:start w:val="1"/>
      <w:numFmt w:val="lowerLetter"/>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1" w15:restartNumberingAfterBreak="0">
    <w:nsid w:val="1BAF4760"/>
    <w:multiLevelType w:val="hybridMultilevel"/>
    <w:tmpl w:val="D890BC3C"/>
    <w:lvl w:ilvl="0" w:tplc="DCC8903A">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D353D44"/>
    <w:multiLevelType w:val="hybridMultilevel"/>
    <w:tmpl w:val="4982717C"/>
    <w:lvl w:ilvl="0" w:tplc="0415000D">
      <w:start w:val="1"/>
      <w:numFmt w:val="bullet"/>
      <w:lvlText w:val=""/>
      <w:lvlJc w:val="left"/>
      <w:pPr>
        <w:ind w:left="389" w:hanging="360"/>
      </w:pPr>
      <w:rPr>
        <w:rFonts w:ascii="Wingdings" w:hAnsi="Wingdings" w:hint="default"/>
      </w:rPr>
    </w:lvl>
    <w:lvl w:ilvl="1" w:tplc="04150003" w:tentative="1">
      <w:start w:val="1"/>
      <w:numFmt w:val="bullet"/>
      <w:lvlText w:val="o"/>
      <w:lvlJc w:val="left"/>
      <w:pPr>
        <w:ind w:left="1109" w:hanging="360"/>
      </w:pPr>
      <w:rPr>
        <w:rFonts w:ascii="Courier New" w:hAnsi="Courier New" w:cs="Courier New" w:hint="default"/>
      </w:rPr>
    </w:lvl>
    <w:lvl w:ilvl="2" w:tplc="04150005" w:tentative="1">
      <w:start w:val="1"/>
      <w:numFmt w:val="bullet"/>
      <w:lvlText w:val=""/>
      <w:lvlJc w:val="left"/>
      <w:pPr>
        <w:ind w:left="1829" w:hanging="360"/>
      </w:pPr>
      <w:rPr>
        <w:rFonts w:ascii="Wingdings" w:hAnsi="Wingdings" w:hint="default"/>
      </w:rPr>
    </w:lvl>
    <w:lvl w:ilvl="3" w:tplc="04150001" w:tentative="1">
      <w:start w:val="1"/>
      <w:numFmt w:val="bullet"/>
      <w:lvlText w:val=""/>
      <w:lvlJc w:val="left"/>
      <w:pPr>
        <w:ind w:left="2549" w:hanging="360"/>
      </w:pPr>
      <w:rPr>
        <w:rFonts w:ascii="Symbol" w:hAnsi="Symbol" w:hint="default"/>
      </w:rPr>
    </w:lvl>
    <w:lvl w:ilvl="4" w:tplc="04150003" w:tentative="1">
      <w:start w:val="1"/>
      <w:numFmt w:val="bullet"/>
      <w:lvlText w:val="o"/>
      <w:lvlJc w:val="left"/>
      <w:pPr>
        <w:ind w:left="3269" w:hanging="360"/>
      </w:pPr>
      <w:rPr>
        <w:rFonts w:ascii="Courier New" w:hAnsi="Courier New" w:cs="Courier New" w:hint="default"/>
      </w:rPr>
    </w:lvl>
    <w:lvl w:ilvl="5" w:tplc="04150005" w:tentative="1">
      <w:start w:val="1"/>
      <w:numFmt w:val="bullet"/>
      <w:lvlText w:val=""/>
      <w:lvlJc w:val="left"/>
      <w:pPr>
        <w:ind w:left="3989" w:hanging="360"/>
      </w:pPr>
      <w:rPr>
        <w:rFonts w:ascii="Wingdings" w:hAnsi="Wingdings" w:hint="default"/>
      </w:rPr>
    </w:lvl>
    <w:lvl w:ilvl="6" w:tplc="04150001" w:tentative="1">
      <w:start w:val="1"/>
      <w:numFmt w:val="bullet"/>
      <w:lvlText w:val=""/>
      <w:lvlJc w:val="left"/>
      <w:pPr>
        <w:ind w:left="4709" w:hanging="360"/>
      </w:pPr>
      <w:rPr>
        <w:rFonts w:ascii="Symbol" w:hAnsi="Symbol" w:hint="default"/>
      </w:rPr>
    </w:lvl>
    <w:lvl w:ilvl="7" w:tplc="04150003" w:tentative="1">
      <w:start w:val="1"/>
      <w:numFmt w:val="bullet"/>
      <w:lvlText w:val="o"/>
      <w:lvlJc w:val="left"/>
      <w:pPr>
        <w:ind w:left="5429" w:hanging="360"/>
      </w:pPr>
      <w:rPr>
        <w:rFonts w:ascii="Courier New" w:hAnsi="Courier New" w:cs="Courier New" w:hint="default"/>
      </w:rPr>
    </w:lvl>
    <w:lvl w:ilvl="8" w:tplc="04150005" w:tentative="1">
      <w:start w:val="1"/>
      <w:numFmt w:val="bullet"/>
      <w:lvlText w:val=""/>
      <w:lvlJc w:val="left"/>
      <w:pPr>
        <w:ind w:left="6149" w:hanging="360"/>
      </w:pPr>
      <w:rPr>
        <w:rFonts w:ascii="Wingdings" w:hAnsi="Wingdings" w:hint="default"/>
      </w:rPr>
    </w:lvl>
  </w:abstractNum>
  <w:abstractNum w:abstractNumId="33" w15:restartNumberingAfterBreak="0">
    <w:nsid w:val="1F95485C"/>
    <w:multiLevelType w:val="hybridMultilevel"/>
    <w:tmpl w:val="4FEEF740"/>
    <w:lvl w:ilvl="0" w:tplc="C35A06E0">
      <w:start w:val="1"/>
      <w:numFmt w:val="bullet"/>
      <w:lvlText w:val=""/>
      <w:lvlJc w:val="left"/>
      <w:pPr>
        <w:ind w:left="1854" w:hanging="360"/>
      </w:pPr>
      <w:rPr>
        <w:rFonts w:ascii="Symbol" w:hAnsi="Symbol" w:hint="default"/>
      </w:rPr>
    </w:lvl>
    <w:lvl w:ilvl="1" w:tplc="04150003" w:tentative="1">
      <w:start w:val="1"/>
      <w:numFmt w:val="bullet"/>
      <w:lvlText w:val="o"/>
      <w:lvlJc w:val="left"/>
      <w:pPr>
        <w:ind w:left="2574" w:hanging="360"/>
      </w:pPr>
      <w:rPr>
        <w:rFonts w:ascii="Courier New" w:hAnsi="Courier New" w:cs="Courier New" w:hint="default"/>
      </w:rPr>
    </w:lvl>
    <w:lvl w:ilvl="2" w:tplc="04150005" w:tentative="1">
      <w:start w:val="1"/>
      <w:numFmt w:val="bullet"/>
      <w:lvlText w:val=""/>
      <w:lvlJc w:val="left"/>
      <w:pPr>
        <w:ind w:left="3294" w:hanging="360"/>
      </w:pPr>
      <w:rPr>
        <w:rFonts w:ascii="Wingdings" w:hAnsi="Wingdings" w:hint="default"/>
      </w:rPr>
    </w:lvl>
    <w:lvl w:ilvl="3" w:tplc="04150001" w:tentative="1">
      <w:start w:val="1"/>
      <w:numFmt w:val="bullet"/>
      <w:lvlText w:val=""/>
      <w:lvlJc w:val="left"/>
      <w:pPr>
        <w:ind w:left="4014" w:hanging="360"/>
      </w:pPr>
      <w:rPr>
        <w:rFonts w:ascii="Symbol" w:hAnsi="Symbol" w:hint="default"/>
      </w:rPr>
    </w:lvl>
    <w:lvl w:ilvl="4" w:tplc="04150003" w:tentative="1">
      <w:start w:val="1"/>
      <w:numFmt w:val="bullet"/>
      <w:lvlText w:val="o"/>
      <w:lvlJc w:val="left"/>
      <w:pPr>
        <w:ind w:left="4734" w:hanging="360"/>
      </w:pPr>
      <w:rPr>
        <w:rFonts w:ascii="Courier New" w:hAnsi="Courier New" w:cs="Courier New" w:hint="default"/>
      </w:rPr>
    </w:lvl>
    <w:lvl w:ilvl="5" w:tplc="04150005" w:tentative="1">
      <w:start w:val="1"/>
      <w:numFmt w:val="bullet"/>
      <w:lvlText w:val=""/>
      <w:lvlJc w:val="left"/>
      <w:pPr>
        <w:ind w:left="5454" w:hanging="360"/>
      </w:pPr>
      <w:rPr>
        <w:rFonts w:ascii="Wingdings" w:hAnsi="Wingdings" w:hint="default"/>
      </w:rPr>
    </w:lvl>
    <w:lvl w:ilvl="6" w:tplc="04150001" w:tentative="1">
      <w:start w:val="1"/>
      <w:numFmt w:val="bullet"/>
      <w:lvlText w:val=""/>
      <w:lvlJc w:val="left"/>
      <w:pPr>
        <w:ind w:left="6174" w:hanging="360"/>
      </w:pPr>
      <w:rPr>
        <w:rFonts w:ascii="Symbol" w:hAnsi="Symbol" w:hint="default"/>
      </w:rPr>
    </w:lvl>
    <w:lvl w:ilvl="7" w:tplc="04150003" w:tentative="1">
      <w:start w:val="1"/>
      <w:numFmt w:val="bullet"/>
      <w:lvlText w:val="o"/>
      <w:lvlJc w:val="left"/>
      <w:pPr>
        <w:ind w:left="6894" w:hanging="360"/>
      </w:pPr>
      <w:rPr>
        <w:rFonts w:ascii="Courier New" w:hAnsi="Courier New" w:cs="Courier New" w:hint="default"/>
      </w:rPr>
    </w:lvl>
    <w:lvl w:ilvl="8" w:tplc="04150005" w:tentative="1">
      <w:start w:val="1"/>
      <w:numFmt w:val="bullet"/>
      <w:lvlText w:val=""/>
      <w:lvlJc w:val="left"/>
      <w:pPr>
        <w:ind w:left="7614" w:hanging="360"/>
      </w:pPr>
      <w:rPr>
        <w:rFonts w:ascii="Wingdings" w:hAnsi="Wingdings" w:hint="default"/>
      </w:rPr>
    </w:lvl>
  </w:abstractNum>
  <w:abstractNum w:abstractNumId="34" w15:restartNumberingAfterBreak="0">
    <w:nsid w:val="203E144F"/>
    <w:multiLevelType w:val="hybridMultilevel"/>
    <w:tmpl w:val="B418B16E"/>
    <w:lvl w:ilvl="0" w:tplc="EA86DF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0FE722E"/>
    <w:multiLevelType w:val="hybridMultilevel"/>
    <w:tmpl w:val="618EE9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1101CC0"/>
    <w:multiLevelType w:val="hybridMultilevel"/>
    <w:tmpl w:val="DE68E49E"/>
    <w:lvl w:ilvl="0" w:tplc="00A2B0F2">
      <w:start w:val="1"/>
      <w:numFmt w:val="lowerLetter"/>
      <w:lvlText w:val="%1)"/>
      <w:lvlJc w:val="left"/>
      <w:pPr>
        <w:ind w:left="786" w:hanging="360"/>
      </w:pPr>
    </w:lvl>
    <w:lvl w:ilvl="1" w:tplc="04150019">
      <w:start w:val="1"/>
      <w:numFmt w:val="lowerLetter"/>
      <w:lvlText w:val="%2."/>
      <w:lvlJc w:val="left"/>
      <w:pPr>
        <w:ind w:left="1506" w:hanging="360"/>
      </w:pPr>
    </w:lvl>
    <w:lvl w:ilvl="2" w:tplc="0415001B">
      <w:start w:val="1"/>
      <w:numFmt w:val="lowerRoman"/>
      <w:lvlText w:val="%3."/>
      <w:lvlJc w:val="right"/>
      <w:pPr>
        <w:ind w:left="2226" w:hanging="180"/>
      </w:pPr>
    </w:lvl>
    <w:lvl w:ilvl="3" w:tplc="0415000F">
      <w:start w:val="1"/>
      <w:numFmt w:val="decimal"/>
      <w:lvlText w:val="%4."/>
      <w:lvlJc w:val="left"/>
      <w:pPr>
        <w:ind w:left="2946" w:hanging="360"/>
      </w:pPr>
    </w:lvl>
    <w:lvl w:ilvl="4" w:tplc="04150019">
      <w:start w:val="1"/>
      <w:numFmt w:val="lowerLetter"/>
      <w:lvlText w:val="%5."/>
      <w:lvlJc w:val="left"/>
      <w:pPr>
        <w:ind w:left="3666" w:hanging="360"/>
      </w:pPr>
    </w:lvl>
    <w:lvl w:ilvl="5" w:tplc="0415001B">
      <w:start w:val="1"/>
      <w:numFmt w:val="lowerRoman"/>
      <w:lvlText w:val="%6."/>
      <w:lvlJc w:val="right"/>
      <w:pPr>
        <w:ind w:left="4386" w:hanging="180"/>
      </w:pPr>
    </w:lvl>
    <w:lvl w:ilvl="6" w:tplc="0415000F">
      <w:start w:val="1"/>
      <w:numFmt w:val="decimal"/>
      <w:lvlText w:val="%7."/>
      <w:lvlJc w:val="left"/>
      <w:pPr>
        <w:ind w:left="5106" w:hanging="360"/>
      </w:pPr>
    </w:lvl>
    <w:lvl w:ilvl="7" w:tplc="04150019">
      <w:start w:val="1"/>
      <w:numFmt w:val="lowerLetter"/>
      <w:lvlText w:val="%8."/>
      <w:lvlJc w:val="left"/>
      <w:pPr>
        <w:ind w:left="5826" w:hanging="360"/>
      </w:pPr>
    </w:lvl>
    <w:lvl w:ilvl="8" w:tplc="0415001B">
      <w:start w:val="1"/>
      <w:numFmt w:val="lowerRoman"/>
      <w:lvlText w:val="%9."/>
      <w:lvlJc w:val="right"/>
      <w:pPr>
        <w:ind w:left="6546" w:hanging="180"/>
      </w:pPr>
    </w:lvl>
  </w:abstractNum>
  <w:abstractNum w:abstractNumId="37" w15:restartNumberingAfterBreak="0">
    <w:nsid w:val="21DE67C0"/>
    <w:multiLevelType w:val="hybridMultilevel"/>
    <w:tmpl w:val="021687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1F84CAF"/>
    <w:multiLevelType w:val="hybridMultilevel"/>
    <w:tmpl w:val="D79E8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30956F4"/>
    <w:multiLevelType w:val="hybridMultilevel"/>
    <w:tmpl w:val="39886ED2"/>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0" w15:restartNumberingAfterBreak="0">
    <w:nsid w:val="230A6A2C"/>
    <w:multiLevelType w:val="hybridMultilevel"/>
    <w:tmpl w:val="E902AD82"/>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257D6872"/>
    <w:multiLevelType w:val="hybridMultilevel"/>
    <w:tmpl w:val="596627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285873F3"/>
    <w:multiLevelType w:val="hybridMultilevel"/>
    <w:tmpl w:val="089811C2"/>
    <w:lvl w:ilvl="0" w:tplc="04150001">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95905B0"/>
    <w:multiLevelType w:val="hybridMultilevel"/>
    <w:tmpl w:val="16401E52"/>
    <w:lvl w:ilvl="0" w:tplc="EA86DF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C1B4A1D"/>
    <w:multiLevelType w:val="hybridMultilevel"/>
    <w:tmpl w:val="E95C25F0"/>
    <w:lvl w:ilvl="0" w:tplc="0415001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 w15:restartNumberingAfterBreak="0">
    <w:nsid w:val="2D8F1242"/>
    <w:multiLevelType w:val="hybridMultilevel"/>
    <w:tmpl w:val="C19E69AE"/>
    <w:lvl w:ilvl="0" w:tplc="D472BF7E">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6" w15:restartNumberingAfterBreak="0">
    <w:nsid w:val="2D9F77B0"/>
    <w:multiLevelType w:val="hybridMultilevel"/>
    <w:tmpl w:val="F0FA2F30"/>
    <w:lvl w:ilvl="0" w:tplc="DCC8903A">
      <w:start w:val="1"/>
      <w:numFmt w:val="decimal"/>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E325D1E"/>
    <w:multiLevelType w:val="hybridMultilevel"/>
    <w:tmpl w:val="0DFCBF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FF50182"/>
    <w:multiLevelType w:val="hybridMultilevel"/>
    <w:tmpl w:val="FF4E1214"/>
    <w:lvl w:ilvl="0" w:tplc="D472BF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0EE66BD"/>
    <w:multiLevelType w:val="hybridMultilevel"/>
    <w:tmpl w:val="4176A4D2"/>
    <w:lvl w:ilvl="0" w:tplc="04150015">
      <w:start w:val="1"/>
      <w:numFmt w:val="upperLetter"/>
      <w:lvlText w:val="%1."/>
      <w:lvlJc w:val="left"/>
      <w:pPr>
        <w:ind w:left="1494" w:hanging="360"/>
      </w:p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50" w15:restartNumberingAfterBreak="0">
    <w:nsid w:val="34FB4B23"/>
    <w:multiLevelType w:val="hybridMultilevel"/>
    <w:tmpl w:val="60DEBC5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1" w15:restartNumberingAfterBreak="0">
    <w:nsid w:val="35C802C3"/>
    <w:multiLevelType w:val="hybridMultilevel"/>
    <w:tmpl w:val="62B42BE4"/>
    <w:lvl w:ilvl="0" w:tplc="EA86DF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7476141"/>
    <w:multiLevelType w:val="hybridMultilevel"/>
    <w:tmpl w:val="A810F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9070B76"/>
    <w:multiLevelType w:val="multilevel"/>
    <w:tmpl w:val="67941F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DD4354F"/>
    <w:multiLevelType w:val="hybridMultilevel"/>
    <w:tmpl w:val="A44EE03C"/>
    <w:lvl w:ilvl="0" w:tplc="D472BF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40E55A05"/>
    <w:multiLevelType w:val="hybridMultilevel"/>
    <w:tmpl w:val="6E36AEFE"/>
    <w:lvl w:ilvl="0" w:tplc="EA86DF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196694A"/>
    <w:multiLevelType w:val="multilevel"/>
    <w:tmpl w:val="165AD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1A223F9"/>
    <w:multiLevelType w:val="hybridMultilevel"/>
    <w:tmpl w:val="FB4C1812"/>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42B438EB"/>
    <w:multiLevelType w:val="hybridMultilevel"/>
    <w:tmpl w:val="A0EE5AF2"/>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4064A60"/>
    <w:multiLevelType w:val="hybridMultilevel"/>
    <w:tmpl w:val="282805C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0" w15:restartNumberingAfterBreak="0">
    <w:nsid w:val="4420437E"/>
    <w:multiLevelType w:val="hybridMultilevel"/>
    <w:tmpl w:val="E9E0EE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5E05653"/>
    <w:multiLevelType w:val="hybridMultilevel"/>
    <w:tmpl w:val="0E8C5F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61A134C"/>
    <w:multiLevelType w:val="hybridMultilevel"/>
    <w:tmpl w:val="5972EA0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6DE7713"/>
    <w:multiLevelType w:val="hybridMultilevel"/>
    <w:tmpl w:val="D278BEB0"/>
    <w:lvl w:ilvl="0" w:tplc="D472BF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7235E65"/>
    <w:multiLevelType w:val="hybridMultilevel"/>
    <w:tmpl w:val="381867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7E42DE6"/>
    <w:multiLevelType w:val="hybridMultilevel"/>
    <w:tmpl w:val="A8E4CCB8"/>
    <w:lvl w:ilvl="0" w:tplc="C35A06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848420C"/>
    <w:multiLevelType w:val="hybridMultilevel"/>
    <w:tmpl w:val="E77287F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84B2846"/>
    <w:multiLevelType w:val="hybridMultilevel"/>
    <w:tmpl w:val="5AC6D304"/>
    <w:lvl w:ilvl="0" w:tplc="47EC754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99646DF"/>
    <w:multiLevelType w:val="hybridMultilevel"/>
    <w:tmpl w:val="36908572"/>
    <w:lvl w:ilvl="0" w:tplc="EA86DF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D2D07F8"/>
    <w:multiLevelType w:val="hybridMultilevel"/>
    <w:tmpl w:val="DE4C8D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0D96664"/>
    <w:multiLevelType w:val="hybridMultilevel"/>
    <w:tmpl w:val="896450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1C06F2E"/>
    <w:multiLevelType w:val="multilevel"/>
    <w:tmpl w:val="06E86526"/>
    <w:lvl w:ilvl="0">
      <w:start w:val="11"/>
      <w:numFmt w:val="decimal"/>
      <w:lvlText w:val="%1"/>
      <w:lvlJc w:val="left"/>
      <w:pPr>
        <w:ind w:left="465" w:hanging="465"/>
      </w:pPr>
      <w:rPr>
        <w:rFonts w:hint="default"/>
      </w:rPr>
    </w:lvl>
    <w:lvl w:ilvl="1">
      <w:start w:val="1"/>
      <w:numFmt w:val="decimal"/>
      <w:lvlText w:val="%1.%2"/>
      <w:lvlJc w:val="left"/>
      <w:pPr>
        <w:ind w:left="2850" w:hanging="72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470" w:hanging="108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2090" w:hanging="144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710" w:hanging="1800"/>
      </w:pPr>
      <w:rPr>
        <w:rFonts w:hint="default"/>
      </w:rPr>
    </w:lvl>
    <w:lvl w:ilvl="8">
      <w:start w:val="1"/>
      <w:numFmt w:val="decimal"/>
      <w:lvlText w:val="%1.%2.%3.%4.%5.%6.%7.%8.%9"/>
      <w:lvlJc w:val="left"/>
      <w:pPr>
        <w:ind w:left="19200" w:hanging="2160"/>
      </w:pPr>
      <w:rPr>
        <w:rFonts w:hint="default"/>
      </w:rPr>
    </w:lvl>
  </w:abstractNum>
  <w:abstractNum w:abstractNumId="72" w15:restartNumberingAfterBreak="0">
    <w:nsid w:val="52683184"/>
    <w:multiLevelType w:val="hybridMultilevel"/>
    <w:tmpl w:val="9CF00BD4"/>
    <w:lvl w:ilvl="0" w:tplc="4F70DD40">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73" w15:restartNumberingAfterBreak="0">
    <w:nsid w:val="53424F4F"/>
    <w:multiLevelType w:val="hybridMultilevel"/>
    <w:tmpl w:val="91B8C67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543436B"/>
    <w:multiLevelType w:val="hybridMultilevel"/>
    <w:tmpl w:val="33EC36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56886B7F"/>
    <w:multiLevelType w:val="hybridMultilevel"/>
    <w:tmpl w:val="BC36F02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C1257EE"/>
    <w:multiLevelType w:val="hybridMultilevel"/>
    <w:tmpl w:val="7A20B9C0"/>
    <w:lvl w:ilvl="0" w:tplc="0415000F">
      <w:start w:val="1"/>
      <w:numFmt w:val="decimal"/>
      <w:lvlText w:val="%1."/>
      <w:lvlJc w:val="left"/>
      <w:pPr>
        <w:ind w:left="720" w:hanging="360"/>
      </w:pPr>
    </w:lvl>
    <w:lvl w:ilvl="1" w:tplc="93386B18">
      <w:start w:val="1"/>
      <w:numFmt w:val="lowerLetter"/>
      <w:lvlText w:val="%2."/>
      <w:lvlJc w:val="left"/>
      <w:pPr>
        <w:ind w:left="1440" w:hanging="360"/>
      </w:pPr>
      <w:rPr>
        <w:b/>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C1B3FCD"/>
    <w:multiLevelType w:val="hybridMultilevel"/>
    <w:tmpl w:val="C458EC60"/>
    <w:lvl w:ilvl="0" w:tplc="EA86DF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C4162CC"/>
    <w:multiLevelType w:val="hybridMultilevel"/>
    <w:tmpl w:val="0CDA6888"/>
    <w:lvl w:ilvl="0" w:tplc="EA86DF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5DAF509C"/>
    <w:multiLevelType w:val="multilevel"/>
    <w:tmpl w:val="2326B2CE"/>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960"/>
        </w:tabs>
        <w:ind w:left="960" w:hanging="600"/>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80" w15:restartNumberingAfterBreak="0">
    <w:nsid w:val="5E1936F4"/>
    <w:multiLevelType w:val="hybridMultilevel"/>
    <w:tmpl w:val="E1C2615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1" w15:restartNumberingAfterBreak="0">
    <w:nsid w:val="616A6F9D"/>
    <w:multiLevelType w:val="hybridMultilevel"/>
    <w:tmpl w:val="C50C01F8"/>
    <w:lvl w:ilvl="0" w:tplc="EA86DF9E">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1926FBD"/>
    <w:multiLevelType w:val="hybridMultilevel"/>
    <w:tmpl w:val="0D96B902"/>
    <w:lvl w:ilvl="0" w:tplc="C35A06E0">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3" w15:restartNumberingAfterBreak="0">
    <w:nsid w:val="61B1072A"/>
    <w:multiLevelType w:val="hybridMultilevel"/>
    <w:tmpl w:val="0D4A15C6"/>
    <w:lvl w:ilvl="0" w:tplc="D4183E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6435C18"/>
    <w:multiLevelType w:val="multilevel"/>
    <w:tmpl w:val="8BC6AFCA"/>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6F04745"/>
    <w:multiLevelType w:val="hybridMultilevel"/>
    <w:tmpl w:val="E6FCDF94"/>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8C17D67"/>
    <w:multiLevelType w:val="hybridMultilevel"/>
    <w:tmpl w:val="AFCC96CA"/>
    <w:lvl w:ilvl="0" w:tplc="04150015">
      <w:start w:val="1"/>
      <w:numFmt w:val="upperLetter"/>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7" w15:restartNumberingAfterBreak="0">
    <w:nsid w:val="68D7592A"/>
    <w:multiLevelType w:val="hybridMultilevel"/>
    <w:tmpl w:val="BD805F94"/>
    <w:lvl w:ilvl="0" w:tplc="C35A06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6B4F00FE"/>
    <w:multiLevelType w:val="hybridMultilevel"/>
    <w:tmpl w:val="0CBA8F4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6F281E57"/>
    <w:multiLevelType w:val="hybridMultilevel"/>
    <w:tmpl w:val="5B949456"/>
    <w:lvl w:ilvl="0" w:tplc="C35A06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FDB04D3"/>
    <w:multiLevelType w:val="hybridMultilevel"/>
    <w:tmpl w:val="36FA9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6FE7430D"/>
    <w:multiLevelType w:val="hybridMultilevel"/>
    <w:tmpl w:val="30EC32EA"/>
    <w:lvl w:ilvl="0" w:tplc="EA86DF9E">
      <w:start w:val="1"/>
      <w:numFmt w:val="bullet"/>
      <w:lvlText w:val="-"/>
      <w:lvlJc w:val="left"/>
      <w:pPr>
        <w:ind w:left="720" w:hanging="360"/>
      </w:pPr>
      <w:rPr>
        <w:rFonts w:ascii="Arial" w:hAnsi="Aria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70122DD7"/>
    <w:multiLevelType w:val="hybridMultilevel"/>
    <w:tmpl w:val="33D6E6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71E650AE"/>
    <w:multiLevelType w:val="hybridMultilevel"/>
    <w:tmpl w:val="CAF6F2D2"/>
    <w:lvl w:ilvl="0" w:tplc="C35A06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722829D4"/>
    <w:multiLevelType w:val="hybridMultilevel"/>
    <w:tmpl w:val="E79AAB36"/>
    <w:lvl w:ilvl="0" w:tplc="EA86DF9E">
      <w:start w:val="1"/>
      <w:numFmt w:val="bullet"/>
      <w:lvlText w:val="-"/>
      <w:lvlJc w:val="left"/>
      <w:pPr>
        <w:ind w:left="720" w:hanging="360"/>
      </w:pPr>
      <w:rPr>
        <w:rFonts w:ascii="Arial" w:hAnsi="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73E2745E"/>
    <w:multiLevelType w:val="hybridMultilevel"/>
    <w:tmpl w:val="F6C0D3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74983246"/>
    <w:multiLevelType w:val="hybridMultilevel"/>
    <w:tmpl w:val="E3721504"/>
    <w:lvl w:ilvl="0" w:tplc="EA86DF9E">
      <w:start w:val="1"/>
      <w:numFmt w:val="bullet"/>
      <w:lvlText w:val="-"/>
      <w:lvlJc w:val="left"/>
      <w:pPr>
        <w:ind w:left="389" w:hanging="360"/>
      </w:pPr>
      <w:rPr>
        <w:rFonts w:ascii="Arial" w:hAnsi="Arial" w:hint="default"/>
      </w:rPr>
    </w:lvl>
    <w:lvl w:ilvl="1" w:tplc="04150003" w:tentative="1">
      <w:start w:val="1"/>
      <w:numFmt w:val="bullet"/>
      <w:lvlText w:val="o"/>
      <w:lvlJc w:val="left"/>
      <w:pPr>
        <w:ind w:left="1109" w:hanging="360"/>
      </w:pPr>
      <w:rPr>
        <w:rFonts w:ascii="Courier New" w:hAnsi="Courier New" w:cs="Courier New" w:hint="default"/>
      </w:rPr>
    </w:lvl>
    <w:lvl w:ilvl="2" w:tplc="04150005" w:tentative="1">
      <w:start w:val="1"/>
      <w:numFmt w:val="bullet"/>
      <w:lvlText w:val=""/>
      <w:lvlJc w:val="left"/>
      <w:pPr>
        <w:ind w:left="1829" w:hanging="360"/>
      </w:pPr>
      <w:rPr>
        <w:rFonts w:ascii="Wingdings" w:hAnsi="Wingdings" w:hint="default"/>
      </w:rPr>
    </w:lvl>
    <w:lvl w:ilvl="3" w:tplc="04150001" w:tentative="1">
      <w:start w:val="1"/>
      <w:numFmt w:val="bullet"/>
      <w:lvlText w:val=""/>
      <w:lvlJc w:val="left"/>
      <w:pPr>
        <w:ind w:left="2549" w:hanging="360"/>
      </w:pPr>
      <w:rPr>
        <w:rFonts w:ascii="Symbol" w:hAnsi="Symbol" w:hint="default"/>
      </w:rPr>
    </w:lvl>
    <w:lvl w:ilvl="4" w:tplc="04150003" w:tentative="1">
      <w:start w:val="1"/>
      <w:numFmt w:val="bullet"/>
      <w:lvlText w:val="o"/>
      <w:lvlJc w:val="left"/>
      <w:pPr>
        <w:ind w:left="3269" w:hanging="360"/>
      </w:pPr>
      <w:rPr>
        <w:rFonts w:ascii="Courier New" w:hAnsi="Courier New" w:cs="Courier New" w:hint="default"/>
      </w:rPr>
    </w:lvl>
    <w:lvl w:ilvl="5" w:tplc="04150005" w:tentative="1">
      <w:start w:val="1"/>
      <w:numFmt w:val="bullet"/>
      <w:lvlText w:val=""/>
      <w:lvlJc w:val="left"/>
      <w:pPr>
        <w:ind w:left="3989" w:hanging="360"/>
      </w:pPr>
      <w:rPr>
        <w:rFonts w:ascii="Wingdings" w:hAnsi="Wingdings" w:hint="default"/>
      </w:rPr>
    </w:lvl>
    <w:lvl w:ilvl="6" w:tplc="04150001" w:tentative="1">
      <w:start w:val="1"/>
      <w:numFmt w:val="bullet"/>
      <w:lvlText w:val=""/>
      <w:lvlJc w:val="left"/>
      <w:pPr>
        <w:ind w:left="4709" w:hanging="360"/>
      </w:pPr>
      <w:rPr>
        <w:rFonts w:ascii="Symbol" w:hAnsi="Symbol" w:hint="default"/>
      </w:rPr>
    </w:lvl>
    <w:lvl w:ilvl="7" w:tplc="04150003" w:tentative="1">
      <w:start w:val="1"/>
      <w:numFmt w:val="bullet"/>
      <w:lvlText w:val="o"/>
      <w:lvlJc w:val="left"/>
      <w:pPr>
        <w:ind w:left="5429" w:hanging="360"/>
      </w:pPr>
      <w:rPr>
        <w:rFonts w:ascii="Courier New" w:hAnsi="Courier New" w:cs="Courier New" w:hint="default"/>
      </w:rPr>
    </w:lvl>
    <w:lvl w:ilvl="8" w:tplc="04150005" w:tentative="1">
      <w:start w:val="1"/>
      <w:numFmt w:val="bullet"/>
      <w:lvlText w:val=""/>
      <w:lvlJc w:val="left"/>
      <w:pPr>
        <w:ind w:left="6149" w:hanging="360"/>
      </w:pPr>
      <w:rPr>
        <w:rFonts w:ascii="Wingdings" w:hAnsi="Wingdings" w:hint="default"/>
      </w:rPr>
    </w:lvl>
  </w:abstractNum>
  <w:abstractNum w:abstractNumId="97" w15:restartNumberingAfterBreak="0">
    <w:nsid w:val="77C76F17"/>
    <w:multiLevelType w:val="hybridMultilevel"/>
    <w:tmpl w:val="3E40699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8" w15:restartNumberingAfterBreak="0">
    <w:nsid w:val="798C458C"/>
    <w:multiLevelType w:val="hybridMultilevel"/>
    <w:tmpl w:val="B466581C"/>
    <w:lvl w:ilvl="0" w:tplc="C35A06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7B147B5F"/>
    <w:multiLevelType w:val="multilevel"/>
    <w:tmpl w:val="F9087348"/>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855"/>
        </w:tabs>
        <w:ind w:left="855" w:hanging="495"/>
      </w:pPr>
      <w:rPr>
        <w:rFonts w:hint="default"/>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00" w15:restartNumberingAfterBreak="0">
    <w:nsid w:val="7D630ADF"/>
    <w:multiLevelType w:val="hybridMultilevel"/>
    <w:tmpl w:val="7D92E532"/>
    <w:lvl w:ilvl="0" w:tplc="C35A06E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1" w15:restartNumberingAfterBreak="0">
    <w:nsid w:val="7FD8433A"/>
    <w:multiLevelType w:val="multilevel"/>
    <w:tmpl w:val="1BE2FF28"/>
    <w:lvl w:ilvl="0">
      <w:start w:val="11"/>
      <w:numFmt w:val="decimal"/>
      <w:lvlText w:val="%1."/>
      <w:lvlJc w:val="left"/>
      <w:pPr>
        <w:ind w:left="1110" w:hanging="405"/>
      </w:pPr>
      <w:rPr>
        <w:rFonts w:hint="default"/>
      </w:rPr>
    </w:lvl>
    <w:lvl w:ilvl="1">
      <w:start w:val="4"/>
      <w:numFmt w:val="decimal"/>
      <w:isLgl/>
      <w:lvlText w:val="%1.%2."/>
      <w:lvlJc w:val="left"/>
      <w:pPr>
        <w:ind w:left="142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785" w:hanging="108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2145" w:hanging="1440"/>
      </w:pPr>
      <w:rPr>
        <w:rFonts w:hint="default"/>
      </w:rPr>
    </w:lvl>
    <w:lvl w:ilvl="6">
      <w:start w:val="1"/>
      <w:numFmt w:val="decimal"/>
      <w:isLgl/>
      <w:lvlText w:val="%1.%2.%3.%4.%5.%6.%7."/>
      <w:lvlJc w:val="left"/>
      <w:pPr>
        <w:ind w:left="2505" w:hanging="1800"/>
      </w:pPr>
      <w:rPr>
        <w:rFonts w:hint="default"/>
      </w:rPr>
    </w:lvl>
    <w:lvl w:ilvl="7">
      <w:start w:val="1"/>
      <w:numFmt w:val="decimal"/>
      <w:isLgl/>
      <w:lvlText w:val="%1.%2.%3.%4.%5.%6.%7.%8."/>
      <w:lvlJc w:val="left"/>
      <w:pPr>
        <w:ind w:left="2505" w:hanging="1800"/>
      </w:pPr>
      <w:rPr>
        <w:rFonts w:hint="default"/>
      </w:rPr>
    </w:lvl>
    <w:lvl w:ilvl="8">
      <w:start w:val="1"/>
      <w:numFmt w:val="decimal"/>
      <w:isLgl/>
      <w:lvlText w:val="%1.%2.%3.%4.%5.%6.%7.%8.%9."/>
      <w:lvlJc w:val="left"/>
      <w:pPr>
        <w:ind w:left="2865" w:hanging="2160"/>
      </w:pPr>
      <w:rPr>
        <w:rFonts w:hint="default"/>
      </w:rPr>
    </w:lvl>
  </w:abstractNum>
  <w:abstractNum w:abstractNumId="102" w15:restartNumberingAfterBreak="0">
    <w:nsid w:val="7FD9765C"/>
    <w:multiLevelType w:val="multilevel"/>
    <w:tmpl w:val="E45C569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sz w:val="24"/>
        <w:szCs w:val="2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102"/>
  </w:num>
  <w:num w:numId="2">
    <w:abstractNumId w:val="40"/>
  </w:num>
  <w:num w:numId="3">
    <w:abstractNumId w:val="0"/>
  </w:num>
  <w:num w:numId="4">
    <w:abstractNumId w:val="39"/>
  </w:num>
  <w:num w:numId="5">
    <w:abstractNumId w:val="90"/>
  </w:num>
  <w:num w:numId="6">
    <w:abstractNumId w:val="58"/>
  </w:num>
  <w:num w:numId="7">
    <w:abstractNumId w:val="85"/>
  </w:num>
  <w:num w:numId="8">
    <w:abstractNumId w:val="24"/>
  </w:num>
  <w:num w:numId="9">
    <w:abstractNumId w:val="33"/>
  </w:num>
  <w:num w:numId="10">
    <w:abstractNumId w:val="77"/>
  </w:num>
  <w:num w:numId="11">
    <w:abstractNumId w:val="86"/>
  </w:num>
  <w:num w:numId="12">
    <w:abstractNumId w:val="79"/>
  </w:num>
  <w:num w:numId="13">
    <w:abstractNumId w:val="59"/>
  </w:num>
  <w:num w:numId="14">
    <w:abstractNumId w:val="80"/>
  </w:num>
  <w:num w:numId="15">
    <w:abstractNumId w:val="50"/>
  </w:num>
  <w:num w:numId="16">
    <w:abstractNumId w:val="99"/>
  </w:num>
  <w:num w:numId="17">
    <w:abstractNumId w:val="47"/>
  </w:num>
  <w:num w:numId="18">
    <w:abstractNumId w:val="72"/>
  </w:num>
  <w:num w:numId="19">
    <w:abstractNumId w:val="38"/>
  </w:num>
  <w:num w:numId="20">
    <w:abstractNumId w:val="27"/>
  </w:num>
  <w:num w:numId="21">
    <w:abstractNumId w:val="81"/>
  </w:num>
  <w:num w:numId="22">
    <w:abstractNumId w:val="28"/>
  </w:num>
  <w:num w:numId="23">
    <w:abstractNumId w:val="96"/>
  </w:num>
  <w:num w:numId="24">
    <w:abstractNumId w:val="76"/>
  </w:num>
  <w:num w:numId="25">
    <w:abstractNumId w:val="93"/>
  </w:num>
  <w:num w:numId="26">
    <w:abstractNumId w:val="89"/>
  </w:num>
  <w:num w:numId="27">
    <w:abstractNumId w:val="87"/>
  </w:num>
  <w:num w:numId="28">
    <w:abstractNumId w:val="98"/>
  </w:num>
  <w:num w:numId="29">
    <w:abstractNumId w:val="3"/>
  </w:num>
  <w:num w:numId="30">
    <w:abstractNumId w:val="1"/>
  </w:num>
  <w:num w:numId="31">
    <w:abstractNumId w:val="18"/>
  </w:num>
  <w:num w:numId="32">
    <w:abstractNumId w:val="20"/>
  </w:num>
  <w:num w:numId="33">
    <w:abstractNumId w:val="10"/>
  </w:num>
  <w:num w:numId="34">
    <w:abstractNumId w:val="37"/>
  </w:num>
  <w:num w:numId="35">
    <w:abstractNumId w:val="57"/>
  </w:num>
  <w:num w:numId="36">
    <w:abstractNumId w:val="56"/>
  </w:num>
  <w:num w:numId="37">
    <w:abstractNumId w:val="53"/>
  </w:num>
  <w:num w:numId="3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num>
  <w:num w:numId="40">
    <w:abstractNumId w:val="43"/>
  </w:num>
  <w:num w:numId="41">
    <w:abstractNumId w:val="13"/>
  </w:num>
  <w:num w:numId="42">
    <w:abstractNumId w:val="92"/>
  </w:num>
  <w:num w:numId="43">
    <w:abstractNumId w:val="75"/>
  </w:num>
  <w:num w:numId="44">
    <w:abstractNumId w:val="100"/>
  </w:num>
  <w:num w:numId="45">
    <w:abstractNumId w:val="9"/>
  </w:num>
  <w:num w:numId="46">
    <w:abstractNumId w:val="84"/>
  </w:num>
  <w:num w:numId="47">
    <w:abstractNumId w:val="32"/>
  </w:num>
  <w:num w:numId="48">
    <w:abstractNumId w:val="26"/>
  </w:num>
  <w:num w:numId="49">
    <w:abstractNumId w:val="8"/>
  </w:num>
  <w:num w:numId="50">
    <w:abstractNumId w:val="97"/>
  </w:num>
  <w:num w:numId="51">
    <w:abstractNumId w:val="61"/>
  </w:num>
  <w:num w:numId="52">
    <w:abstractNumId w:val="17"/>
  </w:num>
  <w:num w:numId="53">
    <w:abstractNumId w:val="25"/>
  </w:num>
  <w:num w:numId="54">
    <w:abstractNumId w:val="91"/>
  </w:num>
  <w:num w:numId="55">
    <w:abstractNumId w:val="7"/>
  </w:num>
  <w:num w:numId="56">
    <w:abstractNumId w:val="48"/>
  </w:num>
  <w:num w:numId="57">
    <w:abstractNumId w:val="42"/>
  </w:num>
  <w:num w:numId="58">
    <w:abstractNumId w:val="45"/>
  </w:num>
  <w:num w:numId="59">
    <w:abstractNumId w:val="74"/>
  </w:num>
  <w:num w:numId="60">
    <w:abstractNumId w:val="54"/>
  </w:num>
  <w:num w:numId="61">
    <w:abstractNumId w:val="63"/>
  </w:num>
  <w:num w:numId="62">
    <w:abstractNumId w:val="35"/>
  </w:num>
  <w:num w:numId="63">
    <w:abstractNumId w:val="22"/>
  </w:num>
  <w:num w:numId="64">
    <w:abstractNumId w:val="65"/>
  </w:num>
  <w:num w:numId="65">
    <w:abstractNumId w:val="82"/>
  </w:num>
  <w:num w:numId="66">
    <w:abstractNumId w:val="55"/>
  </w:num>
  <w:num w:numId="67">
    <w:abstractNumId w:val="12"/>
  </w:num>
  <w:num w:numId="68">
    <w:abstractNumId w:val="71"/>
  </w:num>
  <w:num w:numId="69">
    <w:abstractNumId w:val="101"/>
  </w:num>
  <w:num w:numId="70">
    <w:abstractNumId w:val="14"/>
  </w:num>
  <w:num w:numId="71">
    <w:abstractNumId w:val="19"/>
  </w:num>
  <w:num w:numId="7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4"/>
  </w:num>
  <w:num w:numId="74">
    <w:abstractNumId w:val="51"/>
  </w:num>
  <w:num w:numId="75">
    <w:abstractNumId w:val="78"/>
  </w:num>
  <w:num w:numId="76">
    <w:abstractNumId w:val="70"/>
  </w:num>
  <w:num w:numId="77">
    <w:abstractNumId w:val="94"/>
  </w:num>
  <w:num w:numId="78">
    <w:abstractNumId w:val="68"/>
  </w:num>
  <w:num w:numId="79">
    <w:abstractNumId w:val="46"/>
  </w:num>
  <w:num w:numId="80">
    <w:abstractNumId w:val="31"/>
  </w:num>
  <w:num w:numId="81">
    <w:abstractNumId w:val="6"/>
  </w:num>
  <w:num w:numId="82">
    <w:abstractNumId w:val="60"/>
  </w:num>
  <w:num w:numId="83">
    <w:abstractNumId w:val="4"/>
  </w:num>
  <w:num w:numId="84">
    <w:abstractNumId w:val="23"/>
  </w:num>
  <w:num w:numId="85">
    <w:abstractNumId w:val="62"/>
  </w:num>
  <w:num w:numId="86">
    <w:abstractNumId w:val="64"/>
  </w:num>
  <w:num w:numId="87">
    <w:abstractNumId w:val="73"/>
  </w:num>
  <w:num w:numId="88">
    <w:abstractNumId w:val="83"/>
  </w:num>
  <w:num w:numId="89">
    <w:abstractNumId w:val="15"/>
  </w:num>
  <w:num w:numId="90">
    <w:abstractNumId w:val="44"/>
  </w:num>
  <w:num w:numId="91">
    <w:abstractNumId w:val="21"/>
  </w:num>
  <w:num w:numId="92">
    <w:abstractNumId w:val="41"/>
  </w:num>
  <w:num w:numId="93">
    <w:abstractNumId w:val="66"/>
  </w:num>
  <w:num w:numId="94">
    <w:abstractNumId w:val="95"/>
  </w:num>
  <w:num w:numId="95">
    <w:abstractNumId w:val="69"/>
  </w:num>
  <w:num w:numId="96">
    <w:abstractNumId w:val="29"/>
  </w:num>
  <w:num w:numId="97">
    <w:abstractNumId w:val="16"/>
  </w:num>
  <w:num w:numId="98">
    <w:abstractNumId w:val="88"/>
  </w:num>
  <w:num w:numId="99">
    <w:abstractNumId w:val="2"/>
  </w:num>
  <w:num w:numId="100">
    <w:abstractNumId w:val="5"/>
  </w:num>
  <w:num w:numId="101">
    <w:abstractNumId w:val="11"/>
  </w:num>
  <w:num w:numId="102">
    <w:abstractNumId w:val="49"/>
  </w:num>
  <w:num w:numId="103">
    <w:abstractNumId w:val="3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F69F5"/>
    <w:rsid w:val="000041B6"/>
    <w:rsid w:val="0000716D"/>
    <w:rsid w:val="00015AFA"/>
    <w:rsid w:val="00020413"/>
    <w:rsid w:val="000263E2"/>
    <w:rsid w:val="00030356"/>
    <w:rsid w:val="00033813"/>
    <w:rsid w:val="000417A9"/>
    <w:rsid w:val="00042BD8"/>
    <w:rsid w:val="0004416C"/>
    <w:rsid w:val="00045A1C"/>
    <w:rsid w:val="00046A69"/>
    <w:rsid w:val="0005473F"/>
    <w:rsid w:val="00054B8A"/>
    <w:rsid w:val="00054FC2"/>
    <w:rsid w:val="00060A02"/>
    <w:rsid w:val="00060F6F"/>
    <w:rsid w:val="0006285E"/>
    <w:rsid w:val="00065731"/>
    <w:rsid w:val="000733EC"/>
    <w:rsid w:val="00074D41"/>
    <w:rsid w:val="0007598F"/>
    <w:rsid w:val="00080725"/>
    <w:rsid w:val="000839A8"/>
    <w:rsid w:val="0008559B"/>
    <w:rsid w:val="00085BE8"/>
    <w:rsid w:val="00086528"/>
    <w:rsid w:val="0008706D"/>
    <w:rsid w:val="00087AB6"/>
    <w:rsid w:val="00091F27"/>
    <w:rsid w:val="0009328D"/>
    <w:rsid w:val="0009587B"/>
    <w:rsid w:val="00095D8C"/>
    <w:rsid w:val="000971AD"/>
    <w:rsid w:val="0009733E"/>
    <w:rsid w:val="00097738"/>
    <w:rsid w:val="00097A89"/>
    <w:rsid w:val="000A25F4"/>
    <w:rsid w:val="000A29E1"/>
    <w:rsid w:val="000A4B9C"/>
    <w:rsid w:val="000A7109"/>
    <w:rsid w:val="000B0011"/>
    <w:rsid w:val="000B09C0"/>
    <w:rsid w:val="000B2361"/>
    <w:rsid w:val="000B3965"/>
    <w:rsid w:val="000B3E45"/>
    <w:rsid w:val="000B4593"/>
    <w:rsid w:val="000B5FCD"/>
    <w:rsid w:val="000B6A21"/>
    <w:rsid w:val="000B6A57"/>
    <w:rsid w:val="000C51AC"/>
    <w:rsid w:val="000C7246"/>
    <w:rsid w:val="000C7292"/>
    <w:rsid w:val="000D0A1E"/>
    <w:rsid w:val="000D1074"/>
    <w:rsid w:val="000D2432"/>
    <w:rsid w:val="000D452B"/>
    <w:rsid w:val="000D51B9"/>
    <w:rsid w:val="000D55F0"/>
    <w:rsid w:val="000E39C7"/>
    <w:rsid w:val="000E4979"/>
    <w:rsid w:val="000E5734"/>
    <w:rsid w:val="000E7091"/>
    <w:rsid w:val="000F0563"/>
    <w:rsid w:val="000F48BE"/>
    <w:rsid w:val="000F51F9"/>
    <w:rsid w:val="000F533D"/>
    <w:rsid w:val="000F6EE4"/>
    <w:rsid w:val="00100628"/>
    <w:rsid w:val="00102EF9"/>
    <w:rsid w:val="001118F1"/>
    <w:rsid w:val="00111980"/>
    <w:rsid w:val="00111D17"/>
    <w:rsid w:val="00113D57"/>
    <w:rsid w:val="00114AFA"/>
    <w:rsid w:val="00116132"/>
    <w:rsid w:val="00117D3E"/>
    <w:rsid w:val="0012116F"/>
    <w:rsid w:val="00121B38"/>
    <w:rsid w:val="00122F85"/>
    <w:rsid w:val="00123BA9"/>
    <w:rsid w:val="00124B48"/>
    <w:rsid w:val="00125397"/>
    <w:rsid w:val="00130C8C"/>
    <w:rsid w:val="001339C1"/>
    <w:rsid w:val="00134D1B"/>
    <w:rsid w:val="00134FAF"/>
    <w:rsid w:val="001358E7"/>
    <w:rsid w:val="001407E8"/>
    <w:rsid w:val="00141F0E"/>
    <w:rsid w:val="001469FA"/>
    <w:rsid w:val="0014780B"/>
    <w:rsid w:val="00150676"/>
    <w:rsid w:val="001510FF"/>
    <w:rsid w:val="00151BBE"/>
    <w:rsid w:val="001522DB"/>
    <w:rsid w:val="001535C1"/>
    <w:rsid w:val="0015389A"/>
    <w:rsid w:val="00155F5E"/>
    <w:rsid w:val="00156075"/>
    <w:rsid w:val="00160342"/>
    <w:rsid w:val="00161739"/>
    <w:rsid w:val="00162618"/>
    <w:rsid w:val="00162723"/>
    <w:rsid w:val="00163590"/>
    <w:rsid w:val="001646A6"/>
    <w:rsid w:val="001670DB"/>
    <w:rsid w:val="00173F59"/>
    <w:rsid w:val="00174B38"/>
    <w:rsid w:val="00174D49"/>
    <w:rsid w:val="001779E0"/>
    <w:rsid w:val="00181C0A"/>
    <w:rsid w:val="00183FA1"/>
    <w:rsid w:val="00184495"/>
    <w:rsid w:val="0019218F"/>
    <w:rsid w:val="0019426F"/>
    <w:rsid w:val="001A294D"/>
    <w:rsid w:val="001A5EDD"/>
    <w:rsid w:val="001B4147"/>
    <w:rsid w:val="001B4348"/>
    <w:rsid w:val="001B4E1A"/>
    <w:rsid w:val="001B5CF7"/>
    <w:rsid w:val="001B5DDE"/>
    <w:rsid w:val="001B6460"/>
    <w:rsid w:val="001B779B"/>
    <w:rsid w:val="001C0004"/>
    <w:rsid w:val="001C3953"/>
    <w:rsid w:val="001C50E9"/>
    <w:rsid w:val="001C65F8"/>
    <w:rsid w:val="001D047C"/>
    <w:rsid w:val="001D04F0"/>
    <w:rsid w:val="001D066D"/>
    <w:rsid w:val="001D0AEE"/>
    <w:rsid w:val="001D0FE6"/>
    <w:rsid w:val="001D2A98"/>
    <w:rsid w:val="001D2F97"/>
    <w:rsid w:val="001D467C"/>
    <w:rsid w:val="001D660D"/>
    <w:rsid w:val="001D6648"/>
    <w:rsid w:val="001E0107"/>
    <w:rsid w:val="001E2712"/>
    <w:rsid w:val="001E40EE"/>
    <w:rsid w:val="001F0B0B"/>
    <w:rsid w:val="001F13D4"/>
    <w:rsid w:val="001F2B5F"/>
    <w:rsid w:val="001F42AF"/>
    <w:rsid w:val="001F52E0"/>
    <w:rsid w:val="001F5FAE"/>
    <w:rsid w:val="001F69F5"/>
    <w:rsid w:val="001F709D"/>
    <w:rsid w:val="0020049A"/>
    <w:rsid w:val="002017FE"/>
    <w:rsid w:val="002035E9"/>
    <w:rsid w:val="002056F8"/>
    <w:rsid w:val="0020596A"/>
    <w:rsid w:val="00205A89"/>
    <w:rsid w:val="00205F54"/>
    <w:rsid w:val="0021003C"/>
    <w:rsid w:val="0021020A"/>
    <w:rsid w:val="00211A5B"/>
    <w:rsid w:val="00212FF1"/>
    <w:rsid w:val="00215465"/>
    <w:rsid w:val="00215DF9"/>
    <w:rsid w:val="00217838"/>
    <w:rsid w:val="00224303"/>
    <w:rsid w:val="00224433"/>
    <w:rsid w:val="002320E0"/>
    <w:rsid w:val="00235B46"/>
    <w:rsid w:val="00236690"/>
    <w:rsid w:val="00243BC2"/>
    <w:rsid w:val="00245B74"/>
    <w:rsid w:val="00246515"/>
    <w:rsid w:val="00247973"/>
    <w:rsid w:val="0025331C"/>
    <w:rsid w:val="002539BA"/>
    <w:rsid w:val="00257DAF"/>
    <w:rsid w:val="002606AA"/>
    <w:rsid w:val="002636BA"/>
    <w:rsid w:val="00265E6A"/>
    <w:rsid w:val="00265ECA"/>
    <w:rsid w:val="002736E7"/>
    <w:rsid w:val="00277641"/>
    <w:rsid w:val="00277B37"/>
    <w:rsid w:val="00282A78"/>
    <w:rsid w:val="00287224"/>
    <w:rsid w:val="00290FCE"/>
    <w:rsid w:val="002916BD"/>
    <w:rsid w:val="00291869"/>
    <w:rsid w:val="002921C1"/>
    <w:rsid w:val="002923B2"/>
    <w:rsid w:val="002A41BA"/>
    <w:rsid w:val="002A7F58"/>
    <w:rsid w:val="002B0BE0"/>
    <w:rsid w:val="002B0DC1"/>
    <w:rsid w:val="002B2CAB"/>
    <w:rsid w:val="002B2ED4"/>
    <w:rsid w:val="002B648D"/>
    <w:rsid w:val="002C2AB8"/>
    <w:rsid w:val="002C61C5"/>
    <w:rsid w:val="002C73AA"/>
    <w:rsid w:val="002C7EDF"/>
    <w:rsid w:val="002D0B18"/>
    <w:rsid w:val="002D1661"/>
    <w:rsid w:val="002D19CD"/>
    <w:rsid w:val="002D4625"/>
    <w:rsid w:val="002D48C0"/>
    <w:rsid w:val="002D6F67"/>
    <w:rsid w:val="002E0751"/>
    <w:rsid w:val="002E4335"/>
    <w:rsid w:val="002E5007"/>
    <w:rsid w:val="002F0C3E"/>
    <w:rsid w:val="002F1CC5"/>
    <w:rsid w:val="002F1D91"/>
    <w:rsid w:val="002F578D"/>
    <w:rsid w:val="002F6207"/>
    <w:rsid w:val="00301003"/>
    <w:rsid w:val="00301AF7"/>
    <w:rsid w:val="00306C4B"/>
    <w:rsid w:val="003075E7"/>
    <w:rsid w:val="00310132"/>
    <w:rsid w:val="00310B16"/>
    <w:rsid w:val="00311466"/>
    <w:rsid w:val="00311F03"/>
    <w:rsid w:val="00315520"/>
    <w:rsid w:val="0031677D"/>
    <w:rsid w:val="00316B11"/>
    <w:rsid w:val="00321208"/>
    <w:rsid w:val="00322EDA"/>
    <w:rsid w:val="0032709A"/>
    <w:rsid w:val="00332F4B"/>
    <w:rsid w:val="00333542"/>
    <w:rsid w:val="00333C60"/>
    <w:rsid w:val="003413A6"/>
    <w:rsid w:val="0034220F"/>
    <w:rsid w:val="00342310"/>
    <w:rsid w:val="0034272C"/>
    <w:rsid w:val="00345873"/>
    <w:rsid w:val="0034683A"/>
    <w:rsid w:val="00350A73"/>
    <w:rsid w:val="00351884"/>
    <w:rsid w:val="00351AAD"/>
    <w:rsid w:val="003526A6"/>
    <w:rsid w:val="0035317A"/>
    <w:rsid w:val="003615A7"/>
    <w:rsid w:val="00361F6F"/>
    <w:rsid w:val="00362346"/>
    <w:rsid w:val="0036486A"/>
    <w:rsid w:val="0036619F"/>
    <w:rsid w:val="0036695B"/>
    <w:rsid w:val="00376EC7"/>
    <w:rsid w:val="003805CE"/>
    <w:rsid w:val="00381139"/>
    <w:rsid w:val="00382A6F"/>
    <w:rsid w:val="00383868"/>
    <w:rsid w:val="00383A6C"/>
    <w:rsid w:val="0038541B"/>
    <w:rsid w:val="00386767"/>
    <w:rsid w:val="003A01F4"/>
    <w:rsid w:val="003A05E8"/>
    <w:rsid w:val="003A0C2B"/>
    <w:rsid w:val="003A615A"/>
    <w:rsid w:val="003A6401"/>
    <w:rsid w:val="003A7339"/>
    <w:rsid w:val="003B2503"/>
    <w:rsid w:val="003B4EC9"/>
    <w:rsid w:val="003B5911"/>
    <w:rsid w:val="003C1205"/>
    <w:rsid w:val="003C5A0D"/>
    <w:rsid w:val="003C6AB7"/>
    <w:rsid w:val="003D07E7"/>
    <w:rsid w:val="003D0D9E"/>
    <w:rsid w:val="003D2DC1"/>
    <w:rsid w:val="003D3AE1"/>
    <w:rsid w:val="003D4369"/>
    <w:rsid w:val="003D537C"/>
    <w:rsid w:val="003D6C6E"/>
    <w:rsid w:val="003E0424"/>
    <w:rsid w:val="003E1605"/>
    <w:rsid w:val="003E7039"/>
    <w:rsid w:val="003E7DFE"/>
    <w:rsid w:val="003F57F8"/>
    <w:rsid w:val="003F7A1C"/>
    <w:rsid w:val="003F7E39"/>
    <w:rsid w:val="00404796"/>
    <w:rsid w:val="00404EE5"/>
    <w:rsid w:val="00406154"/>
    <w:rsid w:val="00407343"/>
    <w:rsid w:val="00412E4D"/>
    <w:rsid w:val="00412F62"/>
    <w:rsid w:val="00413D58"/>
    <w:rsid w:val="00414C7D"/>
    <w:rsid w:val="00415CE3"/>
    <w:rsid w:val="00415D7F"/>
    <w:rsid w:val="0042238E"/>
    <w:rsid w:val="00423EB3"/>
    <w:rsid w:val="004255D1"/>
    <w:rsid w:val="00425E79"/>
    <w:rsid w:val="00426521"/>
    <w:rsid w:val="00427FDD"/>
    <w:rsid w:val="0043125C"/>
    <w:rsid w:val="004369A9"/>
    <w:rsid w:val="004403FE"/>
    <w:rsid w:val="00440A9B"/>
    <w:rsid w:val="00441046"/>
    <w:rsid w:val="0044275F"/>
    <w:rsid w:val="0044387E"/>
    <w:rsid w:val="004475B4"/>
    <w:rsid w:val="0045055A"/>
    <w:rsid w:val="0045130E"/>
    <w:rsid w:val="00452614"/>
    <w:rsid w:val="0045362D"/>
    <w:rsid w:val="004543BE"/>
    <w:rsid w:val="0045445B"/>
    <w:rsid w:val="004616F8"/>
    <w:rsid w:val="00461712"/>
    <w:rsid w:val="00461A21"/>
    <w:rsid w:val="0046536B"/>
    <w:rsid w:val="004661D0"/>
    <w:rsid w:val="0047169F"/>
    <w:rsid w:val="004721B0"/>
    <w:rsid w:val="004802EC"/>
    <w:rsid w:val="004833DD"/>
    <w:rsid w:val="00483F1E"/>
    <w:rsid w:val="0048509B"/>
    <w:rsid w:val="00487453"/>
    <w:rsid w:val="00487472"/>
    <w:rsid w:val="0049133B"/>
    <w:rsid w:val="00494C43"/>
    <w:rsid w:val="0049760C"/>
    <w:rsid w:val="004A0AD6"/>
    <w:rsid w:val="004A1837"/>
    <w:rsid w:val="004A231B"/>
    <w:rsid w:val="004A42A1"/>
    <w:rsid w:val="004A5BB7"/>
    <w:rsid w:val="004B2488"/>
    <w:rsid w:val="004B3F1A"/>
    <w:rsid w:val="004B52A4"/>
    <w:rsid w:val="004B56B5"/>
    <w:rsid w:val="004B7563"/>
    <w:rsid w:val="004C0753"/>
    <w:rsid w:val="004C6C08"/>
    <w:rsid w:val="004C76E9"/>
    <w:rsid w:val="004D0E2F"/>
    <w:rsid w:val="004D5DA1"/>
    <w:rsid w:val="004D6E91"/>
    <w:rsid w:val="004D7790"/>
    <w:rsid w:val="004E5BE8"/>
    <w:rsid w:val="004F5A06"/>
    <w:rsid w:val="0050076B"/>
    <w:rsid w:val="00505573"/>
    <w:rsid w:val="00514298"/>
    <w:rsid w:val="0051781E"/>
    <w:rsid w:val="005227CA"/>
    <w:rsid w:val="005243E2"/>
    <w:rsid w:val="00525E8D"/>
    <w:rsid w:val="00526D55"/>
    <w:rsid w:val="00530050"/>
    <w:rsid w:val="005313E1"/>
    <w:rsid w:val="00532590"/>
    <w:rsid w:val="00540839"/>
    <w:rsid w:val="00542A51"/>
    <w:rsid w:val="00544C36"/>
    <w:rsid w:val="00545070"/>
    <w:rsid w:val="00547273"/>
    <w:rsid w:val="00547538"/>
    <w:rsid w:val="00557588"/>
    <w:rsid w:val="0055766A"/>
    <w:rsid w:val="005677A2"/>
    <w:rsid w:val="0057082D"/>
    <w:rsid w:val="0057255C"/>
    <w:rsid w:val="00573DAC"/>
    <w:rsid w:val="00574724"/>
    <w:rsid w:val="0058030D"/>
    <w:rsid w:val="0058203C"/>
    <w:rsid w:val="005824A0"/>
    <w:rsid w:val="0058392A"/>
    <w:rsid w:val="005857A3"/>
    <w:rsid w:val="00585A3D"/>
    <w:rsid w:val="00590483"/>
    <w:rsid w:val="005918DD"/>
    <w:rsid w:val="00592038"/>
    <w:rsid w:val="005972AF"/>
    <w:rsid w:val="005A1AA1"/>
    <w:rsid w:val="005A36C2"/>
    <w:rsid w:val="005A5EC6"/>
    <w:rsid w:val="005A63BA"/>
    <w:rsid w:val="005B0E69"/>
    <w:rsid w:val="005B3993"/>
    <w:rsid w:val="005B3E8C"/>
    <w:rsid w:val="005B6873"/>
    <w:rsid w:val="005C07AA"/>
    <w:rsid w:val="005C28FA"/>
    <w:rsid w:val="005C4308"/>
    <w:rsid w:val="005D462B"/>
    <w:rsid w:val="005D7B3B"/>
    <w:rsid w:val="005E0300"/>
    <w:rsid w:val="005E158B"/>
    <w:rsid w:val="005E6DF3"/>
    <w:rsid w:val="005F05E1"/>
    <w:rsid w:val="005F0D67"/>
    <w:rsid w:val="005F1ED4"/>
    <w:rsid w:val="005F2E09"/>
    <w:rsid w:val="005F31B8"/>
    <w:rsid w:val="005F703F"/>
    <w:rsid w:val="005F7ED3"/>
    <w:rsid w:val="00600815"/>
    <w:rsid w:val="0061233B"/>
    <w:rsid w:val="0061506E"/>
    <w:rsid w:val="00615FFD"/>
    <w:rsid w:val="00616C65"/>
    <w:rsid w:val="00616DC7"/>
    <w:rsid w:val="00617058"/>
    <w:rsid w:val="00617A20"/>
    <w:rsid w:val="00621232"/>
    <w:rsid w:val="006229E1"/>
    <w:rsid w:val="00623968"/>
    <w:rsid w:val="00623BC1"/>
    <w:rsid w:val="00625AC5"/>
    <w:rsid w:val="00627CB6"/>
    <w:rsid w:val="0063136B"/>
    <w:rsid w:val="0063214B"/>
    <w:rsid w:val="00632B62"/>
    <w:rsid w:val="0063354C"/>
    <w:rsid w:val="00633DB4"/>
    <w:rsid w:val="00636768"/>
    <w:rsid w:val="0063784A"/>
    <w:rsid w:val="006419D0"/>
    <w:rsid w:val="006452E7"/>
    <w:rsid w:val="0065218D"/>
    <w:rsid w:val="00653412"/>
    <w:rsid w:val="0065402E"/>
    <w:rsid w:val="006541C9"/>
    <w:rsid w:val="00654ADE"/>
    <w:rsid w:val="00657A51"/>
    <w:rsid w:val="00660884"/>
    <w:rsid w:val="00660E6A"/>
    <w:rsid w:val="00662B48"/>
    <w:rsid w:val="00664E99"/>
    <w:rsid w:val="00665056"/>
    <w:rsid w:val="006660B2"/>
    <w:rsid w:val="00667D61"/>
    <w:rsid w:val="0067119C"/>
    <w:rsid w:val="0067149F"/>
    <w:rsid w:val="0068225D"/>
    <w:rsid w:val="006847D7"/>
    <w:rsid w:val="00685338"/>
    <w:rsid w:val="00686495"/>
    <w:rsid w:val="00695938"/>
    <w:rsid w:val="00696922"/>
    <w:rsid w:val="00697A11"/>
    <w:rsid w:val="006A29C4"/>
    <w:rsid w:val="006A3362"/>
    <w:rsid w:val="006A35FA"/>
    <w:rsid w:val="006A46F6"/>
    <w:rsid w:val="006A7838"/>
    <w:rsid w:val="006B0075"/>
    <w:rsid w:val="006B11A2"/>
    <w:rsid w:val="006C0279"/>
    <w:rsid w:val="006C06A4"/>
    <w:rsid w:val="006C1D53"/>
    <w:rsid w:val="006C5A3E"/>
    <w:rsid w:val="006C6C28"/>
    <w:rsid w:val="006C7031"/>
    <w:rsid w:val="006D234B"/>
    <w:rsid w:val="006D272E"/>
    <w:rsid w:val="006D53A4"/>
    <w:rsid w:val="006D5C16"/>
    <w:rsid w:val="006E1959"/>
    <w:rsid w:val="006E33CA"/>
    <w:rsid w:val="006E67A1"/>
    <w:rsid w:val="006F1A68"/>
    <w:rsid w:val="006F1C16"/>
    <w:rsid w:val="006F4E5F"/>
    <w:rsid w:val="006F4F21"/>
    <w:rsid w:val="006F7D0B"/>
    <w:rsid w:val="00705E55"/>
    <w:rsid w:val="00706A71"/>
    <w:rsid w:val="007104A5"/>
    <w:rsid w:val="007110DE"/>
    <w:rsid w:val="00712442"/>
    <w:rsid w:val="00725C06"/>
    <w:rsid w:val="00725C31"/>
    <w:rsid w:val="007301D1"/>
    <w:rsid w:val="00730E0B"/>
    <w:rsid w:val="00736087"/>
    <w:rsid w:val="007402F2"/>
    <w:rsid w:val="007417D6"/>
    <w:rsid w:val="0074347B"/>
    <w:rsid w:val="0074378C"/>
    <w:rsid w:val="00744D68"/>
    <w:rsid w:val="007450F1"/>
    <w:rsid w:val="00747C89"/>
    <w:rsid w:val="00755E54"/>
    <w:rsid w:val="00762DCF"/>
    <w:rsid w:val="00762F1D"/>
    <w:rsid w:val="007662E0"/>
    <w:rsid w:val="00766C65"/>
    <w:rsid w:val="00770ADA"/>
    <w:rsid w:val="007713A9"/>
    <w:rsid w:val="00773419"/>
    <w:rsid w:val="007741C2"/>
    <w:rsid w:val="00774930"/>
    <w:rsid w:val="007770E6"/>
    <w:rsid w:val="00781709"/>
    <w:rsid w:val="00782D42"/>
    <w:rsid w:val="00784A42"/>
    <w:rsid w:val="0078767C"/>
    <w:rsid w:val="00787862"/>
    <w:rsid w:val="0079154B"/>
    <w:rsid w:val="00794324"/>
    <w:rsid w:val="007967FE"/>
    <w:rsid w:val="007A09AB"/>
    <w:rsid w:val="007A1F54"/>
    <w:rsid w:val="007A42E3"/>
    <w:rsid w:val="007A60FE"/>
    <w:rsid w:val="007A6147"/>
    <w:rsid w:val="007A6550"/>
    <w:rsid w:val="007A66A6"/>
    <w:rsid w:val="007B203C"/>
    <w:rsid w:val="007B468C"/>
    <w:rsid w:val="007B5423"/>
    <w:rsid w:val="007C1FB6"/>
    <w:rsid w:val="007C4E02"/>
    <w:rsid w:val="007C61BF"/>
    <w:rsid w:val="007D41ED"/>
    <w:rsid w:val="007E1CE5"/>
    <w:rsid w:val="007E1FB3"/>
    <w:rsid w:val="007E2F2C"/>
    <w:rsid w:val="007E4004"/>
    <w:rsid w:val="007E58A4"/>
    <w:rsid w:val="007E5D9A"/>
    <w:rsid w:val="007E798C"/>
    <w:rsid w:val="007F778B"/>
    <w:rsid w:val="007F7E28"/>
    <w:rsid w:val="0080122A"/>
    <w:rsid w:val="00802476"/>
    <w:rsid w:val="00802881"/>
    <w:rsid w:val="00805EE6"/>
    <w:rsid w:val="00812105"/>
    <w:rsid w:val="00821A44"/>
    <w:rsid w:val="00824A8B"/>
    <w:rsid w:val="008260FB"/>
    <w:rsid w:val="0082630F"/>
    <w:rsid w:val="00826601"/>
    <w:rsid w:val="00830208"/>
    <w:rsid w:val="0083108C"/>
    <w:rsid w:val="008311F3"/>
    <w:rsid w:val="00836A08"/>
    <w:rsid w:val="008409CE"/>
    <w:rsid w:val="00841A6F"/>
    <w:rsid w:val="0084268D"/>
    <w:rsid w:val="00842944"/>
    <w:rsid w:val="008432DC"/>
    <w:rsid w:val="008445F5"/>
    <w:rsid w:val="008455B6"/>
    <w:rsid w:val="00847669"/>
    <w:rsid w:val="00851386"/>
    <w:rsid w:val="00854E28"/>
    <w:rsid w:val="00855277"/>
    <w:rsid w:val="00856A86"/>
    <w:rsid w:val="00860743"/>
    <w:rsid w:val="008613F3"/>
    <w:rsid w:val="0086635A"/>
    <w:rsid w:val="00866AFB"/>
    <w:rsid w:val="00866C92"/>
    <w:rsid w:val="00870581"/>
    <w:rsid w:val="00870E21"/>
    <w:rsid w:val="008716C2"/>
    <w:rsid w:val="00873310"/>
    <w:rsid w:val="00873681"/>
    <w:rsid w:val="00875142"/>
    <w:rsid w:val="0087632D"/>
    <w:rsid w:val="008824C6"/>
    <w:rsid w:val="008851E5"/>
    <w:rsid w:val="0088691F"/>
    <w:rsid w:val="00887E58"/>
    <w:rsid w:val="00892809"/>
    <w:rsid w:val="00893659"/>
    <w:rsid w:val="0089440B"/>
    <w:rsid w:val="00895487"/>
    <w:rsid w:val="00895D20"/>
    <w:rsid w:val="00897DF2"/>
    <w:rsid w:val="008A20BF"/>
    <w:rsid w:val="008A312B"/>
    <w:rsid w:val="008A36C9"/>
    <w:rsid w:val="008A39A3"/>
    <w:rsid w:val="008A48CD"/>
    <w:rsid w:val="008A6B66"/>
    <w:rsid w:val="008A7DBD"/>
    <w:rsid w:val="008B2E16"/>
    <w:rsid w:val="008B414C"/>
    <w:rsid w:val="008B529F"/>
    <w:rsid w:val="008B58FB"/>
    <w:rsid w:val="008B5D29"/>
    <w:rsid w:val="008C055C"/>
    <w:rsid w:val="008C133E"/>
    <w:rsid w:val="008C1F62"/>
    <w:rsid w:val="008C2C9B"/>
    <w:rsid w:val="008D31C4"/>
    <w:rsid w:val="008D65D4"/>
    <w:rsid w:val="008D7FF8"/>
    <w:rsid w:val="008E133D"/>
    <w:rsid w:val="008E5197"/>
    <w:rsid w:val="008E6570"/>
    <w:rsid w:val="008E6C4C"/>
    <w:rsid w:val="008F0E24"/>
    <w:rsid w:val="008F1A55"/>
    <w:rsid w:val="009008D2"/>
    <w:rsid w:val="0090182C"/>
    <w:rsid w:val="00904BC9"/>
    <w:rsid w:val="00911F27"/>
    <w:rsid w:val="00916120"/>
    <w:rsid w:val="009173E1"/>
    <w:rsid w:val="00920A54"/>
    <w:rsid w:val="00922334"/>
    <w:rsid w:val="00927485"/>
    <w:rsid w:val="00930BAF"/>
    <w:rsid w:val="00932103"/>
    <w:rsid w:val="00934D8C"/>
    <w:rsid w:val="00934DA5"/>
    <w:rsid w:val="00936036"/>
    <w:rsid w:val="00943430"/>
    <w:rsid w:val="00943B9E"/>
    <w:rsid w:val="00943FF4"/>
    <w:rsid w:val="00945D5E"/>
    <w:rsid w:val="009464D7"/>
    <w:rsid w:val="009473BC"/>
    <w:rsid w:val="009502DC"/>
    <w:rsid w:val="009520E1"/>
    <w:rsid w:val="009646A1"/>
    <w:rsid w:val="00965439"/>
    <w:rsid w:val="009670F0"/>
    <w:rsid w:val="00970313"/>
    <w:rsid w:val="00974012"/>
    <w:rsid w:val="00975029"/>
    <w:rsid w:val="00976DF1"/>
    <w:rsid w:val="0097747F"/>
    <w:rsid w:val="00982E87"/>
    <w:rsid w:val="009835C2"/>
    <w:rsid w:val="00983D09"/>
    <w:rsid w:val="00984E5E"/>
    <w:rsid w:val="0098624C"/>
    <w:rsid w:val="0099088C"/>
    <w:rsid w:val="00991853"/>
    <w:rsid w:val="00992CEE"/>
    <w:rsid w:val="0099404C"/>
    <w:rsid w:val="0099455C"/>
    <w:rsid w:val="00994943"/>
    <w:rsid w:val="00995180"/>
    <w:rsid w:val="00995392"/>
    <w:rsid w:val="009956DE"/>
    <w:rsid w:val="00996A9A"/>
    <w:rsid w:val="009A33EB"/>
    <w:rsid w:val="009A3E89"/>
    <w:rsid w:val="009C505B"/>
    <w:rsid w:val="009C7E63"/>
    <w:rsid w:val="009D0642"/>
    <w:rsid w:val="009D51D1"/>
    <w:rsid w:val="009D64CE"/>
    <w:rsid w:val="009D7D0D"/>
    <w:rsid w:val="009E4D99"/>
    <w:rsid w:val="009E5527"/>
    <w:rsid w:val="009E600B"/>
    <w:rsid w:val="009F188D"/>
    <w:rsid w:val="009F3680"/>
    <w:rsid w:val="009F44CB"/>
    <w:rsid w:val="009F5405"/>
    <w:rsid w:val="009F5E4C"/>
    <w:rsid w:val="00A02BBC"/>
    <w:rsid w:val="00A041DE"/>
    <w:rsid w:val="00A054CB"/>
    <w:rsid w:val="00A054D4"/>
    <w:rsid w:val="00A059BD"/>
    <w:rsid w:val="00A129DC"/>
    <w:rsid w:val="00A1449C"/>
    <w:rsid w:val="00A14AA8"/>
    <w:rsid w:val="00A14C96"/>
    <w:rsid w:val="00A20FDE"/>
    <w:rsid w:val="00A24BD0"/>
    <w:rsid w:val="00A24E7E"/>
    <w:rsid w:val="00A2740E"/>
    <w:rsid w:val="00A2767B"/>
    <w:rsid w:val="00A32ECE"/>
    <w:rsid w:val="00A35A1F"/>
    <w:rsid w:val="00A40DF2"/>
    <w:rsid w:val="00A44640"/>
    <w:rsid w:val="00A45902"/>
    <w:rsid w:val="00A45E0A"/>
    <w:rsid w:val="00A5441B"/>
    <w:rsid w:val="00A55116"/>
    <w:rsid w:val="00A60DFC"/>
    <w:rsid w:val="00A61494"/>
    <w:rsid w:val="00A63B6B"/>
    <w:rsid w:val="00A656A1"/>
    <w:rsid w:val="00A71B78"/>
    <w:rsid w:val="00A745FF"/>
    <w:rsid w:val="00A7601F"/>
    <w:rsid w:val="00A76EC8"/>
    <w:rsid w:val="00A804E6"/>
    <w:rsid w:val="00A83472"/>
    <w:rsid w:val="00A84253"/>
    <w:rsid w:val="00A846CC"/>
    <w:rsid w:val="00A92664"/>
    <w:rsid w:val="00A9665D"/>
    <w:rsid w:val="00A978EA"/>
    <w:rsid w:val="00AA080C"/>
    <w:rsid w:val="00AA2D97"/>
    <w:rsid w:val="00AA3354"/>
    <w:rsid w:val="00AA4419"/>
    <w:rsid w:val="00AA7F70"/>
    <w:rsid w:val="00AB04BC"/>
    <w:rsid w:val="00AB3F47"/>
    <w:rsid w:val="00AB6A0E"/>
    <w:rsid w:val="00AC0362"/>
    <w:rsid w:val="00AC11F1"/>
    <w:rsid w:val="00AC1D51"/>
    <w:rsid w:val="00AC2F2D"/>
    <w:rsid w:val="00AC5BA3"/>
    <w:rsid w:val="00AC6FD0"/>
    <w:rsid w:val="00AC7E74"/>
    <w:rsid w:val="00AD0139"/>
    <w:rsid w:val="00AD39A2"/>
    <w:rsid w:val="00AD3C51"/>
    <w:rsid w:val="00AD441D"/>
    <w:rsid w:val="00AD573A"/>
    <w:rsid w:val="00AD58B5"/>
    <w:rsid w:val="00AE1CE3"/>
    <w:rsid w:val="00AE20C8"/>
    <w:rsid w:val="00AE5B68"/>
    <w:rsid w:val="00AE6E53"/>
    <w:rsid w:val="00AF03DC"/>
    <w:rsid w:val="00AF17C1"/>
    <w:rsid w:val="00AF3B72"/>
    <w:rsid w:val="00AF76D7"/>
    <w:rsid w:val="00B032D8"/>
    <w:rsid w:val="00B035E1"/>
    <w:rsid w:val="00B059FE"/>
    <w:rsid w:val="00B101FB"/>
    <w:rsid w:val="00B123D0"/>
    <w:rsid w:val="00B12756"/>
    <w:rsid w:val="00B13CBD"/>
    <w:rsid w:val="00B157EE"/>
    <w:rsid w:val="00B20224"/>
    <w:rsid w:val="00B222D1"/>
    <w:rsid w:val="00B24182"/>
    <w:rsid w:val="00B24649"/>
    <w:rsid w:val="00B35924"/>
    <w:rsid w:val="00B42B13"/>
    <w:rsid w:val="00B43C42"/>
    <w:rsid w:val="00B45338"/>
    <w:rsid w:val="00B4570D"/>
    <w:rsid w:val="00B46AAB"/>
    <w:rsid w:val="00B50E82"/>
    <w:rsid w:val="00B557B9"/>
    <w:rsid w:val="00B557D9"/>
    <w:rsid w:val="00B60DF4"/>
    <w:rsid w:val="00B621FC"/>
    <w:rsid w:val="00B635DF"/>
    <w:rsid w:val="00B64439"/>
    <w:rsid w:val="00B64A2E"/>
    <w:rsid w:val="00B6628E"/>
    <w:rsid w:val="00B73E2F"/>
    <w:rsid w:val="00B745C7"/>
    <w:rsid w:val="00B75A9F"/>
    <w:rsid w:val="00B76928"/>
    <w:rsid w:val="00B83675"/>
    <w:rsid w:val="00B837EA"/>
    <w:rsid w:val="00B841C8"/>
    <w:rsid w:val="00B842A9"/>
    <w:rsid w:val="00B86828"/>
    <w:rsid w:val="00B87639"/>
    <w:rsid w:val="00B91C82"/>
    <w:rsid w:val="00B936DF"/>
    <w:rsid w:val="00B93D9A"/>
    <w:rsid w:val="00B93FA7"/>
    <w:rsid w:val="00B96C55"/>
    <w:rsid w:val="00BA20C8"/>
    <w:rsid w:val="00BA2919"/>
    <w:rsid w:val="00BA2979"/>
    <w:rsid w:val="00BA3523"/>
    <w:rsid w:val="00BA549F"/>
    <w:rsid w:val="00BB1805"/>
    <w:rsid w:val="00BB2C42"/>
    <w:rsid w:val="00BB3EDC"/>
    <w:rsid w:val="00BB6349"/>
    <w:rsid w:val="00BB688A"/>
    <w:rsid w:val="00BC157B"/>
    <w:rsid w:val="00BC2F5F"/>
    <w:rsid w:val="00BC4387"/>
    <w:rsid w:val="00BC66C5"/>
    <w:rsid w:val="00BD0035"/>
    <w:rsid w:val="00BD1B2E"/>
    <w:rsid w:val="00BD2BBF"/>
    <w:rsid w:val="00BD363E"/>
    <w:rsid w:val="00BD36CA"/>
    <w:rsid w:val="00BD75C4"/>
    <w:rsid w:val="00BE1AAD"/>
    <w:rsid w:val="00BE1DFE"/>
    <w:rsid w:val="00BE32DA"/>
    <w:rsid w:val="00BE5558"/>
    <w:rsid w:val="00BE5E3A"/>
    <w:rsid w:val="00BE6E5C"/>
    <w:rsid w:val="00BF12C3"/>
    <w:rsid w:val="00BF38E8"/>
    <w:rsid w:val="00BF676F"/>
    <w:rsid w:val="00BF6925"/>
    <w:rsid w:val="00BF7E3D"/>
    <w:rsid w:val="00C017B0"/>
    <w:rsid w:val="00C01AEC"/>
    <w:rsid w:val="00C03536"/>
    <w:rsid w:val="00C03C27"/>
    <w:rsid w:val="00C03F1E"/>
    <w:rsid w:val="00C043BC"/>
    <w:rsid w:val="00C05C56"/>
    <w:rsid w:val="00C066A8"/>
    <w:rsid w:val="00C06A07"/>
    <w:rsid w:val="00C06E2A"/>
    <w:rsid w:val="00C15CE1"/>
    <w:rsid w:val="00C161C9"/>
    <w:rsid w:val="00C17C25"/>
    <w:rsid w:val="00C318CB"/>
    <w:rsid w:val="00C33094"/>
    <w:rsid w:val="00C33C44"/>
    <w:rsid w:val="00C33C5A"/>
    <w:rsid w:val="00C46903"/>
    <w:rsid w:val="00C472B2"/>
    <w:rsid w:val="00C50702"/>
    <w:rsid w:val="00C51312"/>
    <w:rsid w:val="00C5373D"/>
    <w:rsid w:val="00C53B2C"/>
    <w:rsid w:val="00C53F07"/>
    <w:rsid w:val="00C54505"/>
    <w:rsid w:val="00C558B3"/>
    <w:rsid w:val="00C57359"/>
    <w:rsid w:val="00C6517D"/>
    <w:rsid w:val="00C66E85"/>
    <w:rsid w:val="00C70BAA"/>
    <w:rsid w:val="00C71B18"/>
    <w:rsid w:val="00C71B38"/>
    <w:rsid w:val="00C7307C"/>
    <w:rsid w:val="00C73D1B"/>
    <w:rsid w:val="00C77FF4"/>
    <w:rsid w:val="00C8152D"/>
    <w:rsid w:val="00C838F3"/>
    <w:rsid w:val="00C83DB3"/>
    <w:rsid w:val="00C83F38"/>
    <w:rsid w:val="00C841A2"/>
    <w:rsid w:val="00C84E88"/>
    <w:rsid w:val="00C856CB"/>
    <w:rsid w:val="00C87162"/>
    <w:rsid w:val="00C87D08"/>
    <w:rsid w:val="00C91D67"/>
    <w:rsid w:val="00C92152"/>
    <w:rsid w:val="00C92713"/>
    <w:rsid w:val="00C9458C"/>
    <w:rsid w:val="00C955A7"/>
    <w:rsid w:val="00CA6D70"/>
    <w:rsid w:val="00CA775E"/>
    <w:rsid w:val="00CB2A95"/>
    <w:rsid w:val="00CB341F"/>
    <w:rsid w:val="00CB3B93"/>
    <w:rsid w:val="00CB6DFB"/>
    <w:rsid w:val="00CC09EE"/>
    <w:rsid w:val="00CC6953"/>
    <w:rsid w:val="00CD0B1A"/>
    <w:rsid w:val="00CE2A95"/>
    <w:rsid w:val="00CE2CEB"/>
    <w:rsid w:val="00CF3549"/>
    <w:rsid w:val="00CF58B0"/>
    <w:rsid w:val="00CF6BF6"/>
    <w:rsid w:val="00D01799"/>
    <w:rsid w:val="00D01A72"/>
    <w:rsid w:val="00D0378D"/>
    <w:rsid w:val="00D03D9B"/>
    <w:rsid w:val="00D07C62"/>
    <w:rsid w:val="00D149E5"/>
    <w:rsid w:val="00D20B0A"/>
    <w:rsid w:val="00D20B1E"/>
    <w:rsid w:val="00D20D53"/>
    <w:rsid w:val="00D26260"/>
    <w:rsid w:val="00D2654E"/>
    <w:rsid w:val="00D2756B"/>
    <w:rsid w:val="00D27C11"/>
    <w:rsid w:val="00D318DD"/>
    <w:rsid w:val="00D329C2"/>
    <w:rsid w:val="00D353AD"/>
    <w:rsid w:val="00D36DEE"/>
    <w:rsid w:val="00D37DC4"/>
    <w:rsid w:val="00D4049D"/>
    <w:rsid w:val="00D42CFA"/>
    <w:rsid w:val="00D4623E"/>
    <w:rsid w:val="00D4627B"/>
    <w:rsid w:val="00D5352D"/>
    <w:rsid w:val="00D54DC2"/>
    <w:rsid w:val="00D576D4"/>
    <w:rsid w:val="00D60658"/>
    <w:rsid w:val="00D67536"/>
    <w:rsid w:val="00D70540"/>
    <w:rsid w:val="00D71311"/>
    <w:rsid w:val="00D72515"/>
    <w:rsid w:val="00D73D63"/>
    <w:rsid w:val="00D7406C"/>
    <w:rsid w:val="00D7455A"/>
    <w:rsid w:val="00D75901"/>
    <w:rsid w:val="00D7776A"/>
    <w:rsid w:val="00D83E5D"/>
    <w:rsid w:val="00D90830"/>
    <w:rsid w:val="00D90EFE"/>
    <w:rsid w:val="00D92454"/>
    <w:rsid w:val="00D9347C"/>
    <w:rsid w:val="00D94802"/>
    <w:rsid w:val="00D959E5"/>
    <w:rsid w:val="00D97032"/>
    <w:rsid w:val="00DA347A"/>
    <w:rsid w:val="00DA36BC"/>
    <w:rsid w:val="00DA3F4F"/>
    <w:rsid w:val="00DA6BBA"/>
    <w:rsid w:val="00DB1B81"/>
    <w:rsid w:val="00DB1F8F"/>
    <w:rsid w:val="00DB3E19"/>
    <w:rsid w:val="00DB578A"/>
    <w:rsid w:val="00DB626B"/>
    <w:rsid w:val="00DC0268"/>
    <w:rsid w:val="00DC0EB3"/>
    <w:rsid w:val="00DC1952"/>
    <w:rsid w:val="00DC2499"/>
    <w:rsid w:val="00DC2B21"/>
    <w:rsid w:val="00DC4F6B"/>
    <w:rsid w:val="00DC5D30"/>
    <w:rsid w:val="00DD221B"/>
    <w:rsid w:val="00DD2FC0"/>
    <w:rsid w:val="00DD7847"/>
    <w:rsid w:val="00DE0F47"/>
    <w:rsid w:val="00DE5DD3"/>
    <w:rsid w:val="00DE6ACA"/>
    <w:rsid w:val="00DE7FE4"/>
    <w:rsid w:val="00DF0070"/>
    <w:rsid w:val="00DF0714"/>
    <w:rsid w:val="00DF0968"/>
    <w:rsid w:val="00DF18B7"/>
    <w:rsid w:val="00DF4DDC"/>
    <w:rsid w:val="00DF74A7"/>
    <w:rsid w:val="00DF768C"/>
    <w:rsid w:val="00E009BF"/>
    <w:rsid w:val="00E02342"/>
    <w:rsid w:val="00E02935"/>
    <w:rsid w:val="00E040EB"/>
    <w:rsid w:val="00E10CCA"/>
    <w:rsid w:val="00E14112"/>
    <w:rsid w:val="00E14561"/>
    <w:rsid w:val="00E2284F"/>
    <w:rsid w:val="00E2680D"/>
    <w:rsid w:val="00E3113E"/>
    <w:rsid w:val="00E3670E"/>
    <w:rsid w:val="00E40D54"/>
    <w:rsid w:val="00E40D56"/>
    <w:rsid w:val="00E410DA"/>
    <w:rsid w:val="00E43CC3"/>
    <w:rsid w:val="00E466CE"/>
    <w:rsid w:val="00E46FC7"/>
    <w:rsid w:val="00E5208F"/>
    <w:rsid w:val="00E5363E"/>
    <w:rsid w:val="00E54145"/>
    <w:rsid w:val="00E55E63"/>
    <w:rsid w:val="00E56591"/>
    <w:rsid w:val="00E626C2"/>
    <w:rsid w:val="00E63B96"/>
    <w:rsid w:val="00E7077B"/>
    <w:rsid w:val="00E71775"/>
    <w:rsid w:val="00E72D03"/>
    <w:rsid w:val="00E759E1"/>
    <w:rsid w:val="00E761D2"/>
    <w:rsid w:val="00E81836"/>
    <w:rsid w:val="00E85135"/>
    <w:rsid w:val="00E87E6C"/>
    <w:rsid w:val="00E87F5D"/>
    <w:rsid w:val="00E94B62"/>
    <w:rsid w:val="00E94D7D"/>
    <w:rsid w:val="00E95B8A"/>
    <w:rsid w:val="00EA23C6"/>
    <w:rsid w:val="00EA2967"/>
    <w:rsid w:val="00EA6248"/>
    <w:rsid w:val="00EA7AAA"/>
    <w:rsid w:val="00EA7AC7"/>
    <w:rsid w:val="00EB1C22"/>
    <w:rsid w:val="00EB5A93"/>
    <w:rsid w:val="00EB6517"/>
    <w:rsid w:val="00EB6B07"/>
    <w:rsid w:val="00EC0314"/>
    <w:rsid w:val="00EC215C"/>
    <w:rsid w:val="00EC35C9"/>
    <w:rsid w:val="00EC46D4"/>
    <w:rsid w:val="00EC6408"/>
    <w:rsid w:val="00EC646F"/>
    <w:rsid w:val="00EC7814"/>
    <w:rsid w:val="00ED3C18"/>
    <w:rsid w:val="00ED41BF"/>
    <w:rsid w:val="00ED4F7D"/>
    <w:rsid w:val="00ED6177"/>
    <w:rsid w:val="00ED78F0"/>
    <w:rsid w:val="00EE212C"/>
    <w:rsid w:val="00EE3C93"/>
    <w:rsid w:val="00EE4899"/>
    <w:rsid w:val="00EE58A3"/>
    <w:rsid w:val="00EE5B34"/>
    <w:rsid w:val="00EF08B7"/>
    <w:rsid w:val="00EF1D4A"/>
    <w:rsid w:val="00EF2758"/>
    <w:rsid w:val="00EF3819"/>
    <w:rsid w:val="00EF5C74"/>
    <w:rsid w:val="00EF65D7"/>
    <w:rsid w:val="00EF6D18"/>
    <w:rsid w:val="00EF7B60"/>
    <w:rsid w:val="00F0198D"/>
    <w:rsid w:val="00F02136"/>
    <w:rsid w:val="00F02649"/>
    <w:rsid w:val="00F028D7"/>
    <w:rsid w:val="00F05D15"/>
    <w:rsid w:val="00F05D2B"/>
    <w:rsid w:val="00F06D94"/>
    <w:rsid w:val="00F1122A"/>
    <w:rsid w:val="00F14EFE"/>
    <w:rsid w:val="00F17BF2"/>
    <w:rsid w:val="00F2072F"/>
    <w:rsid w:val="00F207D1"/>
    <w:rsid w:val="00F21799"/>
    <w:rsid w:val="00F21EFB"/>
    <w:rsid w:val="00F22472"/>
    <w:rsid w:val="00F255B2"/>
    <w:rsid w:val="00F30789"/>
    <w:rsid w:val="00F31C00"/>
    <w:rsid w:val="00F349AE"/>
    <w:rsid w:val="00F36474"/>
    <w:rsid w:val="00F36E3E"/>
    <w:rsid w:val="00F37925"/>
    <w:rsid w:val="00F37AB9"/>
    <w:rsid w:val="00F415A6"/>
    <w:rsid w:val="00F42701"/>
    <w:rsid w:val="00F4664A"/>
    <w:rsid w:val="00F47376"/>
    <w:rsid w:val="00F503D0"/>
    <w:rsid w:val="00F505EC"/>
    <w:rsid w:val="00F561E6"/>
    <w:rsid w:val="00F603BE"/>
    <w:rsid w:val="00F617FF"/>
    <w:rsid w:val="00F624E1"/>
    <w:rsid w:val="00F62AB8"/>
    <w:rsid w:val="00F66021"/>
    <w:rsid w:val="00F66095"/>
    <w:rsid w:val="00F669EA"/>
    <w:rsid w:val="00F71019"/>
    <w:rsid w:val="00F71407"/>
    <w:rsid w:val="00F7233B"/>
    <w:rsid w:val="00F72AE7"/>
    <w:rsid w:val="00F76892"/>
    <w:rsid w:val="00F80E3B"/>
    <w:rsid w:val="00F82B98"/>
    <w:rsid w:val="00F85E90"/>
    <w:rsid w:val="00F86AB8"/>
    <w:rsid w:val="00F87138"/>
    <w:rsid w:val="00F9180B"/>
    <w:rsid w:val="00F966F4"/>
    <w:rsid w:val="00F969FC"/>
    <w:rsid w:val="00F96D15"/>
    <w:rsid w:val="00FA2D61"/>
    <w:rsid w:val="00FA4D20"/>
    <w:rsid w:val="00FA518E"/>
    <w:rsid w:val="00FA6097"/>
    <w:rsid w:val="00FB1ABC"/>
    <w:rsid w:val="00FB44C7"/>
    <w:rsid w:val="00FB766D"/>
    <w:rsid w:val="00FB77D9"/>
    <w:rsid w:val="00FC2B4C"/>
    <w:rsid w:val="00FC3293"/>
    <w:rsid w:val="00FC3415"/>
    <w:rsid w:val="00FC74D1"/>
    <w:rsid w:val="00FC79F0"/>
    <w:rsid w:val="00FD0FD4"/>
    <w:rsid w:val="00FD30BB"/>
    <w:rsid w:val="00FD5EFF"/>
    <w:rsid w:val="00FD6714"/>
    <w:rsid w:val="00FE147B"/>
    <w:rsid w:val="00FE52AF"/>
    <w:rsid w:val="00FE5389"/>
    <w:rsid w:val="00FE643B"/>
    <w:rsid w:val="00FF39C2"/>
    <w:rsid w:val="00FF49CB"/>
    <w:rsid w:val="00FF55C2"/>
    <w:rsid w:val="00FF70F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E827D"/>
  <w15:docId w15:val="{F2AAD0D9-A8FC-42F6-886C-658EFFB81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F1D91"/>
  </w:style>
  <w:style w:type="paragraph" w:styleId="Nagwek1">
    <w:name w:val="heading 1"/>
    <w:basedOn w:val="Normalny"/>
    <w:next w:val="Normalny"/>
    <w:link w:val="Nagwek1Znak"/>
    <w:uiPriority w:val="9"/>
    <w:qFormat/>
    <w:rsid w:val="00AC1D51"/>
    <w:pPr>
      <w:keepNext/>
      <w:keepLines/>
      <w:spacing w:before="240" w:after="0"/>
      <w:outlineLvl w:val="0"/>
    </w:pPr>
    <w:rPr>
      <w:rFonts w:asciiTheme="majorHAnsi" w:eastAsiaTheme="majorEastAsia" w:hAnsiTheme="majorHAnsi" w:cstheme="majorBidi"/>
      <w:sz w:val="32"/>
      <w:szCs w:val="32"/>
    </w:rPr>
  </w:style>
  <w:style w:type="paragraph" w:styleId="Nagwek2">
    <w:name w:val="heading 2"/>
    <w:basedOn w:val="Normalny"/>
    <w:next w:val="Normalny"/>
    <w:link w:val="Nagwek2Znak"/>
    <w:uiPriority w:val="9"/>
    <w:unhideWhenUsed/>
    <w:qFormat/>
    <w:rsid w:val="00404796"/>
    <w:pPr>
      <w:keepNext/>
      <w:keepLines/>
      <w:spacing w:before="40" w:after="0"/>
      <w:outlineLvl w:val="1"/>
    </w:pPr>
    <w:rPr>
      <w:rFonts w:asciiTheme="majorHAnsi" w:eastAsiaTheme="majorEastAsia" w:hAnsiTheme="majorHAnsi" w:cstheme="majorBidi"/>
      <w:sz w:val="26"/>
      <w:szCs w:val="26"/>
    </w:rPr>
  </w:style>
  <w:style w:type="paragraph" w:styleId="Nagwek3">
    <w:name w:val="heading 3"/>
    <w:basedOn w:val="Normalny"/>
    <w:next w:val="Normalny"/>
    <w:link w:val="Nagwek3Znak"/>
    <w:uiPriority w:val="9"/>
    <w:unhideWhenUsed/>
    <w:qFormat/>
    <w:rsid w:val="00F76892"/>
    <w:pPr>
      <w:keepNext/>
      <w:keepLines/>
      <w:spacing w:before="40" w:after="0"/>
      <w:outlineLvl w:val="2"/>
    </w:pPr>
    <w:rPr>
      <w:rFonts w:asciiTheme="majorHAnsi" w:eastAsiaTheme="majorEastAsia" w:hAnsiTheme="majorHAnsi" w:cstheme="majorBidi"/>
      <w:sz w:val="24"/>
      <w:szCs w:val="24"/>
    </w:rPr>
  </w:style>
  <w:style w:type="paragraph" w:styleId="Nagwek4">
    <w:name w:val="heading 4"/>
    <w:basedOn w:val="Normalny"/>
    <w:next w:val="Normalny"/>
    <w:link w:val="Nagwek4Znak"/>
    <w:uiPriority w:val="9"/>
    <w:unhideWhenUsed/>
    <w:qFormat/>
    <w:rsid w:val="00526D5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943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C1D51"/>
    <w:rPr>
      <w:rFonts w:asciiTheme="majorHAnsi" w:eastAsiaTheme="majorEastAsia" w:hAnsiTheme="majorHAnsi" w:cstheme="majorBidi"/>
      <w:sz w:val="32"/>
      <w:szCs w:val="32"/>
    </w:rPr>
  </w:style>
  <w:style w:type="character" w:customStyle="1" w:styleId="Nagwek2Znak">
    <w:name w:val="Nagłówek 2 Znak"/>
    <w:basedOn w:val="Domylnaczcionkaakapitu"/>
    <w:link w:val="Nagwek2"/>
    <w:rsid w:val="00404796"/>
    <w:rPr>
      <w:rFonts w:asciiTheme="majorHAnsi" w:eastAsiaTheme="majorEastAsia" w:hAnsiTheme="majorHAnsi" w:cstheme="majorBidi"/>
      <w:sz w:val="26"/>
      <w:szCs w:val="26"/>
    </w:rPr>
  </w:style>
  <w:style w:type="character" w:customStyle="1" w:styleId="Nagwek3Znak">
    <w:name w:val="Nagłówek 3 Znak"/>
    <w:basedOn w:val="Domylnaczcionkaakapitu"/>
    <w:link w:val="Nagwek3"/>
    <w:uiPriority w:val="9"/>
    <w:rsid w:val="00F76892"/>
    <w:rPr>
      <w:rFonts w:asciiTheme="majorHAnsi" w:eastAsiaTheme="majorEastAsia" w:hAnsiTheme="majorHAnsi" w:cstheme="majorBidi"/>
      <w:sz w:val="24"/>
      <w:szCs w:val="24"/>
    </w:rPr>
  </w:style>
  <w:style w:type="character" w:customStyle="1" w:styleId="Nagwek4Znak">
    <w:name w:val="Nagłówek 4 Znak"/>
    <w:basedOn w:val="Domylnaczcionkaakapitu"/>
    <w:link w:val="Nagwek4"/>
    <w:uiPriority w:val="9"/>
    <w:rsid w:val="00526D5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semiHidden/>
    <w:rsid w:val="00794324"/>
    <w:rPr>
      <w:rFonts w:asciiTheme="majorHAnsi" w:eastAsiaTheme="majorEastAsia" w:hAnsiTheme="majorHAnsi" w:cstheme="majorBidi"/>
      <w:color w:val="2E74B5" w:themeColor="accent1" w:themeShade="BF"/>
    </w:rPr>
  </w:style>
  <w:style w:type="paragraph" w:styleId="Nagwek">
    <w:name w:val="header"/>
    <w:basedOn w:val="Normalny"/>
    <w:link w:val="NagwekZnak"/>
    <w:uiPriority w:val="99"/>
    <w:unhideWhenUsed/>
    <w:rsid w:val="001F69F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F69F5"/>
  </w:style>
  <w:style w:type="paragraph" w:styleId="Stopka">
    <w:name w:val="footer"/>
    <w:basedOn w:val="Normalny"/>
    <w:link w:val="StopkaZnak"/>
    <w:uiPriority w:val="99"/>
    <w:unhideWhenUsed/>
    <w:rsid w:val="001F69F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F69F5"/>
  </w:style>
  <w:style w:type="paragraph" w:styleId="Akapitzlist">
    <w:name w:val="List Paragraph"/>
    <w:basedOn w:val="Normalny"/>
    <w:link w:val="AkapitzlistZnak"/>
    <w:uiPriority w:val="99"/>
    <w:qFormat/>
    <w:rsid w:val="00AC1D51"/>
    <w:pPr>
      <w:ind w:left="720"/>
      <w:contextualSpacing/>
    </w:pPr>
  </w:style>
  <w:style w:type="character" w:customStyle="1" w:styleId="AkapitzlistZnak">
    <w:name w:val="Akapit z listą Znak"/>
    <w:link w:val="Akapitzlist"/>
    <w:uiPriority w:val="99"/>
    <w:rsid w:val="00413D58"/>
  </w:style>
  <w:style w:type="character" w:styleId="Hipercze">
    <w:name w:val="Hyperlink"/>
    <w:basedOn w:val="Domylnaczcionkaakapitu"/>
    <w:uiPriority w:val="99"/>
    <w:unhideWhenUsed/>
    <w:rsid w:val="005E0300"/>
    <w:rPr>
      <w:color w:val="0563C1" w:themeColor="hyperlink"/>
      <w:u w:val="single"/>
    </w:rPr>
  </w:style>
  <w:style w:type="paragraph" w:styleId="NormalnyWeb">
    <w:name w:val="Normal (Web)"/>
    <w:basedOn w:val="Normalny"/>
    <w:uiPriority w:val="99"/>
    <w:unhideWhenUsed/>
    <w:rsid w:val="005E030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Default">
    <w:name w:val="Default"/>
    <w:rsid w:val="00322EDA"/>
    <w:pPr>
      <w:autoSpaceDE w:val="0"/>
      <w:autoSpaceDN w:val="0"/>
      <w:adjustRightInd w:val="0"/>
      <w:spacing w:after="0" w:line="240" w:lineRule="auto"/>
    </w:pPr>
    <w:rPr>
      <w:rFonts w:ascii="Tahoma" w:eastAsia="Times New Roman" w:hAnsi="Tahoma" w:cs="Tahoma"/>
      <w:color w:val="000000"/>
      <w:sz w:val="24"/>
      <w:szCs w:val="24"/>
      <w:lang w:eastAsia="pl-PL"/>
    </w:rPr>
  </w:style>
  <w:style w:type="character" w:styleId="Odwoaniedokomentarza">
    <w:name w:val="annotation reference"/>
    <w:basedOn w:val="Domylnaczcionkaakapitu"/>
    <w:uiPriority w:val="99"/>
    <w:semiHidden/>
    <w:unhideWhenUsed/>
    <w:rsid w:val="008E5197"/>
    <w:rPr>
      <w:sz w:val="16"/>
      <w:szCs w:val="16"/>
    </w:rPr>
  </w:style>
  <w:style w:type="paragraph" w:styleId="Tekstkomentarza">
    <w:name w:val="annotation text"/>
    <w:basedOn w:val="Normalny"/>
    <w:link w:val="TekstkomentarzaZnak"/>
    <w:uiPriority w:val="99"/>
    <w:unhideWhenUsed/>
    <w:rsid w:val="008E5197"/>
    <w:pPr>
      <w:spacing w:line="240" w:lineRule="auto"/>
    </w:pPr>
    <w:rPr>
      <w:sz w:val="20"/>
      <w:szCs w:val="20"/>
    </w:rPr>
  </w:style>
  <w:style w:type="character" w:customStyle="1" w:styleId="TekstkomentarzaZnak">
    <w:name w:val="Tekst komentarza Znak"/>
    <w:basedOn w:val="Domylnaczcionkaakapitu"/>
    <w:link w:val="Tekstkomentarza"/>
    <w:uiPriority w:val="99"/>
    <w:rsid w:val="008E5197"/>
    <w:rPr>
      <w:sz w:val="20"/>
      <w:szCs w:val="20"/>
    </w:rPr>
  </w:style>
  <w:style w:type="paragraph" w:styleId="Tematkomentarza">
    <w:name w:val="annotation subject"/>
    <w:basedOn w:val="Tekstkomentarza"/>
    <w:next w:val="Tekstkomentarza"/>
    <w:link w:val="TematkomentarzaZnak"/>
    <w:uiPriority w:val="99"/>
    <w:semiHidden/>
    <w:unhideWhenUsed/>
    <w:rsid w:val="008E5197"/>
    <w:rPr>
      <w:b/>
      <w:bCs/>
    </w:rPr>
  </w:style>
  <w:style w:type="character" w:customStyle="1" w:styleId="TematkomentarzaZnak">
    <w:name w:val="Temat komentarza Znak"/>
    <w:basedOn w:val="TekstkomentarzaZnak"/>
    <w:link w:val="Tematkomentarza"/>
    <w:uiPriority w:val="99"/>
    <w:semiHidden/>
    <w:rsid w:val="008E5197"/>
    <w:rPr>
      <w:b/>
      <w:bCs/>
      <w:sz w:val="20"/>
      <w:szCs w:val="20"/>
    </w:rPr>
  </w:style>
  <w:style w:type="paragraph" w:styleId="Tekstdymka">
    <w:name w:val="Balloon Text"/>
    <w:basedOn w:val="Normalny"/>
    <w:link w:val="TekstdymkaZnak"/>
    <w:uiPriority w:val="99"/>
    <w:semiHidden/>
    <w:unhideWhenUsed/>
    <w:rsid w:val="008E519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E5197"/>
    <w:rPr>
      <w:rFonts w:ascii="Segoe UI" w:hAnsi="Segoe UI" w:cs="Segoe UI"/>
      <w:sz w:val="18"/>
      <w:szCs w:val="18"/>
    </w:rPr>
  </w:style>
  <w:style w:type="table" w:styleId="Tabela-Siatka">
    <w:name w:val="Table Grid"/>
    <w:basedOn w:val="Standardowy"/>
    <w:uiPriority w:val="39"/>
    <w:rsid w:val="006F4E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
    <w:name w:val="h2"/>
    <w:basedOn w:val="Domylnaczcionkaakapitu"/>
    <w:rsid w:val="00532590"/>
  </w:style>
  <w:style w:type="paragraph" w:styleId="Tekstprzypisudolnego">
    <w:name w:val="footnote text"/>
    <w:basedOn w:val="Normalny"/>
    <w:link w:val="TekstprzypisudolnegoZnak"/>
    <w:uiPriority w:val="99"/>
    <w:unhideWhenUsed/>
    <w:rsid w:val="00DE5DD3"/>
    <w:pPr>
      <w:spacing w:after="0" w:line="240" w:lineRule="auto"/>
      <w:jc w:val="both"/>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DE5DD3"/>
    <w:rPr>
      <w:rFonts w:ascii="Calibri" w:eastAsia="Times New Roman" w:hAnsi="Calibri" w:cs="Times New Roman"/>
      <w:sz w:val="20"/>
      <w:szCs w:val="20"/>
      <w:lang w:eastAsia="pl-PL"/>
    </w:rPr>
  </w:style>
  <w:style w:type="character" w:styleId="Odwoanieprzypisudolnego">
    <w:name w:val="footnote reference"/>
    <w:uiPriority w:val="99"/>
    <w:semiHidden/>
    <w:unhideWhenUsed/>
    <w:rsid w:val="00DE5DD3"/>
    <w:rPr>
      <w:vertAlign w:val="superscript"/>
    </w:rPr>
  </w:style>
  <w:style w:type="character" w:styleId="Pogrubienie">
    <w:name w:val="Strong"/>
    <w:basedOn w:val="Domylnaczcionkaakapitu"/>
    <w:uiPriority w:val="22"/>
    <w:qFormat/>
    <w:rsid w:val="00526D55"/>
    <w:rPr>
      <w:b/>
      <w:bCs/>
    </w:rPr>
  </w:style>
  <w:style w:type="character" w:styleId="Uwydatnienie">
    <w:name w:val="Emphasis"/>
    <w:basedOn w:val="Domylnaczcionkaakapitu"/>
    <w:uiPriority w:val="20"/>
    <w:qFormat/>
    <w:rsid w:val="00415CE3"/>
    <w:rPr>
      <w:i/>
      <w:iCs/>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Legenda Znak Znak Z Znak"/>
    <w:basedOn w:val="Normalny"/>
    <w:next w:val="Normalny"/>
    <w:unhideWhenUsed/>
    <w:qFormat/>
    <w:rsid w:val="005A5EC6"/>
    <w:pPr>
      <w:spacing w:after="0" w:line="240" w:lineRule="auto"/>
      <w:jc w:val="both"/>
    </w:pPr>
    <w:rPr>
      <w:rFonts w:ascii="Calibri" w:eastAsia="Times New Roman" w:hAnsi="Calibri" w:cs="Times New Roman"/>
      <w:b/>
      <w:bCs/>
      <w:sz w:val="20"/>
      <w:szCs w:val="20"/>
      <w:lang w:eastAsia="pl-PL"/>
    </w:rPr>
  </w:style>
  <w:style w:type="paragraph" w:styleId="Nagwekspisutreci">
    <w:name w:val="TOC Heading"/>
    <w:basedOn w:val="Nagwek1"/>
    <w:next w:val="Normalny"/>
    <w:uiPriority w:val="39"/>
    <w:unhideWhenUsed/>
    <w:qFormat/>
    <w:rsid w:val="00B621FC"/>
    <w:pPr>
      <w:outlineLvl w:val="9"/>
    </w:pPr>
    <w:rPr>
      <w:color w:val="2E74B5" w:themeColor="accent1" w:themeShade="BF"/>
      <w:lang w:eastAsia="pl-PL"/>
    </w:rPr>
  </w:style>
  <w:style w:type="paragraph" w:styleId="Spistreci1">
    <w:name w:val="toc 1"/>
    <w:basedOn w:val="Normalny"/>
    <w:next w:val="Normalny"/>
    <w:autoRedefine/>
    <w:uiPriority w:val="39"/>
    <w:unhideWhenUsed/>
    <w:rsid w:val="00633DB4"/>
    <w:pPr>
      <w:tabs>
        <w:tab w:val="left" w:pos="993"/>
        <w:tab w:val="right" w:leader="dot" w:pos="9062"/>
      </w:tabs>
      <w:spacing w:after="100"/>
      <w:ind w:left="993" w:hanging="993"/>
      <w:jc w:val="both"/>
    </w:pPr>
  </w:style>
  <w:style w:type="paragraph" w:styleId="Spistreci2">
    <w:name w:val="toc 2"/>
    <w:basedOn w:val="Normalny"/>
    <w:next w:val="Normalny"/>
    <w:autoRedefine/>
    <w:uiPriority w:val="39"/>
    <w:unhideWhenUsed/>
    <w:rsid w:val="00633DB4"/>
    <w:pPr>
      <w:tabs>
        <w:tab w:val="left" w:pos="1100"/>
        <w:tab w:val="right" w:leader="dot" w:pos="9062"/>
      </w:tabs>
      <w:spacing w:after="100"/>
      <w:ind w:left="993" w:hanging="709"/>
      <w:jc w:val="both"/>
    </w:pPr>
  </w:style>
  <w:style w:type="paragraph" w:styleId="Spistreci3">
    <w:name w:val="toc 3"/>
    <w:basedOn w:val="Normalny"/>
    <w:next w:val="Normalny"/>
    <w:autoRedefine/>
    <w:uiPriority w:val="39"/>
    <w:unhideWhenUsed/>
    <w:rsid w:val="00633DB4"/>
    <w:pPr>
      <w:tabs>
        <w:tab w:val="left" w:pos="1320"/>
        <w:tab w:val="right" w:leader="dot" w:pos="9062"/>
      </w:tabs>
      <w:spacing w:after="100"/>
      <w:ind w:left="993" w:hanging="553"/>
      <w:jc w:val="both"/>
    </w:pPr>
  </w:style>
  <w:style w:type="paragraph" w:styleId="Tekstprzypisukocowego">
    <w:name w:val="endnote text"/>
    <w:basedOn w:val="Normalny"/>
    <w:link w:val="TekstprzypisukocowegoZnak"/>
    <w:uiPriority w:val="99"/>
    <w:semiHidden/>
    <w:unhideWhenUsed/>
    <w:rsid w:val="00D6065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60658"/>
    <w:rPr>
      <w:sz w:val="20"/>
      <w:szCs w:val="20"/>
    </w:rPr>
  </w:style>
  <w:style w:type="character" w:styleId="Odwoanieprzypisukocowego">
    <w:name w:val="endnote reference"/>
    <w:basedOn w:val="Domylnaczcionkaakapitu"/>
    <w:uiPriority w:val="99"/>
    <w:semiHidden/>
    <w:unhideWhenUsed/>
    <w:rsid w:val="00D60658"/>
    <w:rPr>
      <w:vertAlign w:val="superscript"/>
    </w:rPr>
  </w:style>
  <w:style w:type="character" w:styleId="UyteHipercze">
    <w:name w:val="FollowedHyperlink"/>
    <w:basedOn w:val="Domylnaczcionkaakapitu"/>
    <w:uiPriority w:val="99"/>
    <w:semiHidden/>
    <w:unhideWhenUsed/>
    <w:rsid w:val="00277641"/>
    <w:rPr>
      <w:color w:val="954F72" w:themeColor="followedHyperlink"/>
      <w:u w:val="single"/>
    </w:rPr>
  </w:style>
  <w:style w:type="paragraph" w:styleId="Poprawka">
    <w:name w:val="Revision"/>
    <w:hidden/>
    <w:uiPriority w:val="99"/>
    <w:semiHidden/>
    <w:rsid w:val="001F5FAE"/>
    <w:pPr>
      <w:spacing w:after="0" w:line="240" w:lineRule="auto"/>
    </w:pPr>
  </w:style>
  <w:style w:type="paragraph" w:styleId="Tekstpodstawowy">
    <w:name w:val="Body Text"/>
    <w:basedOn w:val="Normalny"/>
    <w:link w:val="TekstpodstawowyZnak"/>
    <w:uiPriority w:val="99"/>
    <w:semiHidden/>
    <w:unhideWhenUsed/>
    <w:rsid w:val="00C53F07"/>
    <w:pPr>
      <w:spacing w:after="120"/>
    </w:pPr>
  </w:style>
  <w:style w:type="character" w:customStyle="1" w:styleId="TekstpodstawowyZnak">
    <w:name w:val="Tekst podstawowy Znak"/>
    <w:basedOn w:val="Domylnaczcionkaakapitu"/>
    <w:link w:val="Tekstpodstawowy"/>
    <w:uiPriority w:val="99"/>
    <w:semiHidden/>
    <w:rsid w:val="00C53F07"/>
  </w:style>
  <w:style w:type="character" w:customStyle="1" w:styleId="h1">
    <w:name w:val="h1"/>
    <w:basedOn w:val="Domylnaczcionkaakapitu"/>
    <w:rsid w:val="003D537C"/>
  </w:style>
  <w:style w:type="character" w:customStyle="1" w:styleId="fontstyle01">
    <w:name w:val="fontstyle01"/>
    <w:basedOn w:val="Domylnaczcionkaakapitu"/>
    <w:rsid w:val="00623968"/>
    <w:rPr>
      <w:rFonts w:ascii="TimesNewRomanPSMT" w:hAnsi="TimesNewRomanPSMT" w:hint="default"/>
      <w:b w:val="0"/>
      <w:bCs w:val="0"/>
      <w:i w:val="0"/>
      <w:iCs w:val="0"/>
      <w:color w:val="000000"/>
      <w:sz w:val="24"/>
      <w:szCs w:val="24"/>
    </w:rPr>
  </w:style>
  <w:style w:type="paragraph" w:styleId="Spistreci4">
    <w:name w:val="toc 4"/>
    <w:basedOn w:val="Normalny"/>
    <w:next w:val="Normalny"/>
    <w:autoRedefine/>
    <w:uiPriority w:val="39"/>
    <w:unhideWhenUsed/>
    <w:rsid w:val="004E5BE8"/>
    <w:pPr>
      <w:spacing w:after="100"/>
      <w:ind w:left="660"/>
    </w:pPr>
    <w:rPr>
      <w:rFonts w:eastAsiaTheme="minorEastAsia"/>
      <w:lang w:eastAsia="pl-PL"/>
    </w:rPr>
  </w:style>
  <w:style w:type="paragraph" w:styleId="Spistreci5">
    <w:name w:val="toc 5"/>
    <w:basedOn w:val="Normalny"/>
    <w:next w:val="Normalny"/>
    <w:autoRedefine/>
    <w:uiPriority w:val="39"/>
    <w:unhideWhenUsed/>
    <w:rsid w:val="004E5BE8"/>
    <w:pPr>
      <w:spacing w:after="100"/>
      <w:ind w:left="880"/>
    </w:pPr>
    <w:rPr>
      <w:rFonts w:eastAsiaTheme="minorEastAsia"/>
      <w:lang w:eastAsia="pl-PL"/>
    </w:rPr>
  </w:style>
  <w:style w:type="paragraph" w:styleId="Spistreci6">
    <w:name w:val="toc 6"/>
    <w:basedOn w:val="Normalny"/>
    <w:next w:val="Normalny"/>
    <w:autoRedefine/>
    <w:uiPriority w:val="39"/>
    <w:unhideWhenUsed/>
    <w:rsid w:val="004E5BE8"/>
    <w:pPr>
      <w:spacing w:after="100"/>
      <w:ind w:left="1100"/>
    </w:pPr>
    <w:rPr>
      <w:rFonts w:eastAsiaTheme="minorEastAsia"/>
      <w:lang w:eastAsia="pl-PL"/>
    </w:rPr>
  </w:style>
  <w:style w:type="paragraph" w:styleId="Spistreci7">
    <w:name w:val="toc 7"/>
    <w:basedOn w:val="Normalny"/>
    <w:next w:val="Normalny"/>
    <w:autoRedefine/>
    <w:uiPriority w:val="39"/>
    <w:unhideWhenUsed/>
    <w:rsid w:val="004E5BE8"/>
    <w:pPr>
      <w:spacing w:after="100"/>
      <w:ind w:left="1320"/>
    </w:pPr>
    <w:rPr>
      <w:rFonts w:eastAsiaTheme="minorEastAsia"/>
      <w:lang w:eastAsia="pl-PL"/>
    </w:rPr>
  </w:style>
  <w:style w:type="paragraph" w:styleId="Spistreci8">
    <w:name w:val="toc 8"/>
    <w:basedOn w:val="Normalny"/>
    <w:next w:val="Normalny"/>
    <w:autoRedefine/>
    <w:uiPriority w:val="39"/>
    <w:unhideWhenUsed/>
    <w:rsid w:val="004E5BE8"/>
    <w:pPr>
      <w:spacing w:after="100"/>
      <w:ind w:left="1540"/>
    </w:pPr>
    <w:rPr>
      <w:rFonts w:eastAsiaTheme="minorEastAsia"/>
      <w:lang w:eastAsia="pl-PL"/>
    </w:rPr>
  </w:style>
  <w:style w:type="paragraph" w:styleId="Spistreci9">
    <w:name w:val="toc 9"/>
    <w:basedOn w:val="Normalny"/>
    <w:next w:val="Normalny"/>
    <w:autoRedefine/>
    <w:uiPriority w:val="39"/>
    <w:unhideWhenUsed/>
    <w:rsid w:val="004E5BE8"/>
    <w:pPr>
      <w:spacing w:after="100"/>
      <w:ind w:left="1760"/>
    </w:pPr>
    <w:rPr>
      <w:rFonts w:eastAsiaTheme="minorEastAsia"/>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00799">
      <w:bodyDiv w:val="1"/>
      <w:marLeft w:val="0"/>
      <w:marRight w:val="0"/>
      <w:marTop w:val="0"/>
      <w:marBottom w:val="0"/>
      <w:divBdr>
        <w:top w:val="none" w:sz="0" w:space="0" w:color="auto"/>
        <w:left w:val="none" w:sz="0" w:space="0" w:color="auto"/>
        <w:bottom w:val="none" w:sz="0" w:space="0" w:color="auto"/>
        <w:right w:val="none" w:sz="0" w:space="0" w:color="auto"/>
      </w:divBdr>
    </w:div>
    <w:div w:id="7604368">
      <w:bodyDiv w:val="1"/>
      <w:marLeft w:val="0"/>
      <w:marRight w:val="0"/>
      <w:marTop w:val="0"/>
      <w:marBottom w:val="0"/>
      <w:divBdr>
        <w:top w:val="none" w:sz="0" w:space="0" w:color="auto"/>
        <w:left w:val="none" w:sz="0" w:space="0" w:color="auto"/>
        <w:bottom w:val="none" w:sz="0" w:space="0" w:color="auto"/>
        <w:right w:val="none" w:sz="0" w:space="0" w:color="auto"/>
      </w:divBdr>
    </w:div>
    <w:div w:id="10110491">
      <w:bodyDiv w:val="1"/>
      <w:marLeft w:val="0"/>
      <w:marRight w:val="0"/>
      <w:marTop w:val="0"/>
      <w:marBottom w:val="0"/>
      <w:divBdr>
        <w:top w:val="none" w:sz="0" w:space="0" w:color="auto"/>
        <w:left w:val="none" w:sz="0" w:space="0" w:color="auto"/>
        <w:bottom w:val="none" w:sz="0" w:space="0" w:color="auto"/>
        <w:right w:val="none" w:sz="0" w:space="0" w:color="auto"/>
      </w:divBdr>
      <w:divsChild>
        <w:div w:id="738134123">
          <w:marLeft w:val="0"/>
          <w:marRight w:val="0"/>
          <w:marTop w:val="0"/>
          <w:marBottom w:val="0"/>
          <w:divBdr>
            <w:top w:val="none" w:sz="0" w:space="0" w:color="auto"/>
            <w:left w:val="none" w:sz="0" w:space="0" w:color="auto"/>
            <w:bottom w:val="none" w:sz="0" w:space="0" w:color="auto"/>
            <w:right w:val="none" w:sz="0" w:space="0" w:color="auto"/>
          </w:divBdr>
        </w:div>
        <w:div w:id="32972261">
          <w:marLeft w:val="0"/>
          <w:marRight w:val="0"/>
          <w:marTop w:val="0"/>
          <w:marBottom w:val="0"/>
          <w:divBdr>
            <w:top w:val="none" w:sz="0" w:space="0" w:color="auto"/>
            <w:left w:val="none" w:sz="0" w:space="0" w:color="auto"/>
            <w:bottom w:val="none" w:sz="0" w:space="0" w:color="auto"/>
            <w:right w:val="none" w:sz="0" w:space="0" w:color="auto"/>
          </w:divBdr>
        </w:div>
        <w:div w:id="189874537">
          <w:marLeft w:val="0"/>
          <w:marRight w:val="0"/>
          <w:marTop w:val="0"/>
          <w:marBottom w:val="0"/>
          <w:divBdr>
            <w:top w:val="none" w:sz="0" w:space="0" w:color="auto"/>
            <w:left w:val="none" w:sz="0" w:space="0" w:color="auto"/>
            <w:bottom w:val="none" w:sz="0" w:space="0" w:color="auto"/>
            <w:right w:val="none" w:sz="0" w:space="0" w:color="auto"/>
          </w:divBdr>
          <w:divsChild>
            <w:div w:id="1654946751">
              <w:marLeft w:val="0"/>
              <w:marRight w:val="0"/>
              <w:marTop w:val="0"/>
              <w:marBottom w:val="0"/>
              <w:divBdr>
                <w:top w:val="none" w:sz="0" w:space="0" w:color="auto"/>
                <w:left w:val="none" w:sz="0" w:space="0" w:color="auto"/>
                <w:bottom w:val="none" w:sz="0" w:space="0" w:color="auto"/>
                <w:right w:val="none" w:sz="0" w:space="0" w:color="auto"/>
              </w:divBdr>
            </w:div>
            <w:div w:id="1908953135">
              <w:marLeft w:val="0"/>
              <w:marRight w:val="0"/>
              <w:marTop w:val="0"/>
              <w:marBottom w:val="0"/>
              <w:divBdr>
                <w:top w:val="none" w:sz="0" w:space="0" w:color="auto"/>
                <w:left w:val="none" w:sz="0" w:space="0" w:color="auto"/>
                <w:bottom w:val="none" w:sz="0" w:space="0" w:color="auto"/>
                <w:right w:val="none" w:sz="0" w:space="0" w:color="auto"/>
              </w:divBdr>
            </w:div>
            <w:div w:id="1069621536">
              <w:marLeft w:val="0"/>
              <w:marRight w:val="0"/>
              <w:marTop w:val="0"/>
              <w:marBottom w:val="0"/>
              <w:divBdr>
                <w:top w:val="none" w:sz="0" w:space="0" w:color="auto"/>
                <w:left w:val="none" w:sz="0" w:space="0" w:color="auto"/>
                <w:bottom w:val="none" w:sz="0" w:space="0" w:color="auto"/>
                <w:right w:val="none" w:sz="0" w:space="0" w:color="auto"/>
              </w:divBdr>
            </w:div>
            <w:div w:id="171195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85090">
      <w:bodyDiv w:val="1"/>
      <w:marLeft w:val="0"/>
      <w:marRight w:val="0"/>
      <w:marTop w:val="0"/>
      <w:marBottom w:val="0"/>
      <w:divBdr>
        <w:top w:val="none" w:sz="0" w:space="0" w:color="auto"/>
        <w:left w:val="none" w:sz="0" w:space="0" w:color="auto"/>
        <w:bottom w:val="none" w:sz="0" w:space="0" w:color="auto"/>
        <w:right w:val="none" w:sz="0" w:space="0" w:color="auto"/>
      </w:divBdr>
    </w:div>
    <w:div w:id="100418019">
      <w:bodyDiv w:val="1"/>
      <w:marLeft w:val="0"/>
      <w:marRight w:val="0"/>
      <w:marTop w:val="0"/>
      <w:marBottom w:val="0"/>
      <w:divBdr>
        <w:top w:val="none" w:sz="0" w:space="0" w:color="auto"/>
        <w:left w:val="none" w:sz="0" w:space="0" w:color="auto"/>
        <w:bottom w:val="none" w:sz="0" w:space="0" w:color="auto"/>
        <w:right w:val="none" w:sz="0" w:space="0" w:color="auto"/>
      </w:divBdr>
    </w:div>
    <w:div w:id="123622587">
      <w:bodyDiv w:val="1"/>
      <w:marLeft w:val="0"/>
      <w:marRight w:val="0"/>
      <w:marTop w:val="0"/>
      <w:marBottom w:val="0"/>
      <w:divBdr>
        <w:top w:val="none" w:sz="0" w:space="0" w:color="auto"/>
        <w:left w:val="none" w:sz="0" w:space="0" w:color="auto"/>
        <w:bottom w:val="none" w:sz="0" w:space="0" w:color="auto"/>
        <w:right w:val="none" w:sz="0" w:space="0" w:color="auto"/>
      </w:divBdr>
    </w:div>
    <w:div w:id="166792690">
      <w:bodyDiv w:val="1"/>
      <w:marLeft w:val="0"/>
      <w:marRight w:val="0"/>
      <w:marTop w:val="0"/>
      <w:marBottom w:val="0"/>
      <w:divBdr>
        <w:top w:val="none" w:sz="0" w:space="0" w:color="auto"/>
        <w:left w:val="none" w:sz="0" w:space="0" w:color="auto"/>
        <w:bottom w:val="none" w:sz="0" w:space="0" w:color="auto"/>
        <w:right w:val="none" w:sz="0" w:space="0" w:color="auto"/>
      </w:divBdr>
      <w:divsChild>
        <w:div w:id="480079369">
          <w:marLeft w:val="0"/>
          <w:marRight w:val="0"/>
          <w:marTop w:val="0"/>
          <w:marBottom w:val="0"/>
          <w:divBdr>
            <w:top w:val="none" w:sz="0" w:space="0" w:color="auto"/>
            <w:left w:val="none" w:sz="0" w:space="0" w:color="auto"/>
            <w:bottom w:val="none" w:sz="0" w:space="0" w:color="auto"/>
            <w:right w:val="none" w:sz="0" w:space="0" w:color="auto"/>
          </w:divBdr>
        </w:div>
        <w:div w:id="1017002223">
          <w:marLeft w:val="0"/>
          <w:marRight w:val="0"/>
          <w:marTop w:val="0"/>
          <w:marBottom w:val="0"/>
          <w:divBdr>
            <w:top w:val="none" w:sz="0" w:space="0" w:color="auto"/>
            <w:left w:val="none" w:sz="0" w:space="0" w:color="auto"/>
            <w:bottom w:val="none" w:sz="0" w:space="0" w:color="auto"/>
            <w:right w:val="none" w:sz="0" w:space="0" w:color="auto"/>
          </w:divBdr>
        </w:div>
        <w:div w:id="1213351438">
          <w:marLeft w:val="0"/>
          <w:marRight w:val="0"/>
          <w:marTop w:val="0"/>
          <w:marBottom w:val="0"/>
          <w:divBdr>
            <w:top w:val="none" w:sz="0" w:space="0" w:color="auto"/>
            <w:left w:val="none" w:sz="0" w:space="0" w:color="auto"/>
            <w:bottom w:val="none" w:sz="0" w:space="0" w:color="auto"/>
            <w:right w:val="none" w:sz="0" w:space="0" w:color="auto"/>
          </w:divBdr>
        </w:div>
        <w:div w:id="1239440501">
          <w:marLeft w:val="0"/>
          <w:marRight w:val="0"/>
          <w:marTop w:val="0"/>
          <w:marBottom w:val="0"/>
          <w:divBdr>
            <w:top w:val="none" w:sz="0" w:space="0" w:color="auto"/>
            <w:left w:val="none" w:sz="0" w:space="0" w:color="auto"/>
            <w:bottom w:val="none" w:sz="0" w:space="0" w:color="auto"/>
            <w:right w:val="none" w:sz="0" w:space="0" w:color="auto"/>
          </w:divBdr>
        </w:div>
        <w:div w:id="2094426194">
          <w:marLeft w:val="0"/>
          <w:marRight w:val="0"/>
          <w:marTop w:val="0"/>
          <w:marBottom w:val="0"/>
          <w:divBdr>
            <w:top w:val="none" w:sz="0" w:space="0" w:color="auto"/>
            <w:left w:val="none" w:sz="0" w:space="0" w:color="auto"/>
            <w:bottom w:val="none" w:sz="0" w:space="0" w:color="auto"/>
            <w:right w:val="none" w:sz="0" w:space="0" w:color="auto"/>
          </w:divBdr>
        </w:div>
        <w:div w:id="2137409816">
          <w:marLeft w:val="0"/>
          <w:marRight w:val="0"/>
          <w:marTop w:val="0"/>
          <w:marBottom w:val="0"/>
          <w:divBdr>
            <w:top w:val="none" w:sz="0" w:space="0" w:color="auto"/>
            <w:left w:val="none" w:sz="0" w:space="0" w:color="auto"/>
            <w:bottom w:val="none" w:sz="0" w:space="0" w:color="auto"/>
            <w:right w:val="none" w:sz="0" w:space="0" w:color="auto"/>
          </w:divBdr>
        </w:div>
      </w:divsChild>
    </w:div>
    <w:div w:id="177740310">
      <w:bodyDiv w:val="1"/>
      <w:marLeft w:val="0"/>
      <w:marRight w:val="0"/>
      <w:marTop w:val="0"/>
      <w:marBottom w:val="0"/>
      <w:divBdr>
        <w:top w:val="none" w:sz="0" w:space="0" w:color="auto"/>
        <w:left w:val="none" w:sz="0" w:space="0" w:color="auto"/>
        <w:bottom w:val="none" w:sz="0" w:space="0" w:color="auto"/>
        <w:right w:val="none" w:sz="0" w:space="0" w:color="auto"/>
      </w:divBdr>
      <w:divsChild>
        <w:div w:id="1336609780">
          <w:marLeft w:val="360"/>
          <w:marRight w:val="0"/>
          <w:marTop w:val="200"/>
          <w:marBottom w:val="0"/>
          <w:divBdr>
            <w:top w:val="none" w:sz="0" w:space="0" w:color="auto"/>
            <w:left w:val="none" w:sz="0" w:space="0" w:color="auto"/>
            <w:bottom w:val="none" w:sz="0" w:space="0" w:color="auto"/>
            <w:right w:val="none" w:sz="0" w:space="0" w:color="auto"/>
          </w:divBdr>
        </w:div>
      </w:divsChild>
    </w:div>
    <w:div w:id="196771146">
      <w:bodyDiv w:val="1"/>
      <w:marLeft w:val="0"/>
      <w:marRight w:val="0"/>
      <w:marTop w:val="0"/>
      <w:marBottom w:val="0"/>
      <w:divBdr>
        <w:top w:val="none" w:sz="0" w:space="0" w:color="auto"/>
        <w:left w:val="none" w:sz="0" w:space="0" w:color="auto"/>
        <w:bottom w:val="none" w:sz="0" w:space="0" w:color="auto"/>
        <w:right w:val="none" w:sz="0" w:space="0" w:color="auto"/>
      </w:divBdr>
    </w:div>
    <w:div w:id="233784541">
      <w:bodyDiv w:val="1"/>
      <w:marLeft w:val="0"/>
      <w:marRight w:val="0"/>
      <w:marTop w:val="0"/>
      <w:marBottom w:val="0"/>
      <w:divBdr>
        <w:top w:val="none" w:sz="0" w:space="0" w:color="auto"/>
        <w:left w:val="none" w:sz="0" w:space="0" w:color="auto"/>
        <w:bottom w:val="none" w:sz="0" w:space="0" w:color="auto"/>
        <w:right w:val="none" w:sz="0" w:space="0" w:color="auto"/>
      </w:divBdr>
    </w:div>
    <w:div w:id="272129097">
      <w:bodyDiv w:val="1"/>
      <w:marLeft w:val="0"/>
      <w:marRight w:val="0"/>
      <w:marTop w:val="0"/>
      <w:marBottom w:val="0"/>
      <w:divBdr>
        <w:top w:val="none" w:sz="0" w:space="0" w:color="auto"/>
        <w:left w:val="none" w:sz="0" w:space="0" w:color="auto"/>
        <w:bottom w:val="none" w:sz="0" w:space="0" w:color="auto"/>
        <w:right w:val="none" w:sz="0" w:space="0" w:color="auto"/>
      </w:divBdr>
    </w:div>
    <w:div w:id="275719346">
      <w:bodyDiv w:val="1"/>
      <w:marLeft w:val="0"/>
      <w:marRight w:val="0"/>
      <w:marTop w:val="0"/>
      <w:marBottom w:val="0"/>
      <w:divBdr>
        <w:top w:val="none" w:sz="0" w:space="0" w:color="auto"/>
        <w:left w:val="none" w:sz="0" w:space="0" w:color="auto"/>
        <w:bottom w:val="none" w:sz="0" w:space="0" w:color="auto"/>
        <w:right w:val="none" w:sz="0" w:space="0" w:color="auto"/>
      </w:divBdr>
    </w:div>
    <w:div w:id="282612988">
      <w:bodyDiv w:val="1"/>
      <w:marLeft w:val="0"/>
      <w:marRight w:val="0"/>
      <w:marTop w:val="0"/>
      <w:marBottom w:val="0"/>
      <w:divBdr>
        <w:top w:val="none" w:sz="0" w:space="0" w:color="auto"/>
        <w:left w:val="none" w:sz="0" w:space="0" w:color="auto"/>
        <w:bottom w:val="none" w:sz="0" w:space="0" w:color="auto"/>
        <w:right w:val="none" w:sz="0" w:space="0" w:color="auto"/>
      </w:divBdr>
    </w:div>
    <w:div w:id="322585708">
      <w:bodyDiv w:val="1"/>
      <w:marLeft w:val="0"/>
      <w:marRight w:val="0"/>
      <w:marTop w:val="0"/>
      <w:marBottom w:val="0"/>
      <w:divBdr>
        <w:top w:val="none" w:sz="0" w:space="0" w:color="auto"/>
        <w:left w:val="none" w:sz="0" w:space="0" w:color="auto"/>
        <w:bottom w:val="none" w:sz="0" w:space="0" w:color="auto"/>
        <w:right w:val="none" w:sz="0" w:space="0" w:color="auto"/>
      </w:divBdr>
      <w:divsChild>
        <w:div w:id="752898532">
          <w:marLeft w:val="0"/>
          <w:marRight w:val="0"/>
          <w:marTop w:val="0"/>
          <w:marBottom w:val="0"/>
          <w:divBdr>
            <w:top w:val="none" w:sz="0" w:space="0" w:color="auto"/>
            <w:left w:val="none" w:sz="0" w:space="0" w:color="auto"/>
            <w:bottom w:val="none" w:sz="0" w:space="0" w:color="auto"/>
            <w:right w:val="none" w:sz="0" w:space="0" w:color="auto"/>
          </w:divBdr>
        </w:div>
        <w:div w:id="730157993">
          <w:marLeft w:val="0"/>
          <w:marRight w:val="0"/>
          <w:marTop w:val="0"/>
          <w:marBottom w:val="0"/>
          <w:divBdr>
            <w:top w:val="none" w:sz="0" w:space="0" w:color="auto"/>
            <w:left w:val="none" w:sz="0" w:space="0" w:color="auto"/>
            <w:bottom w:val="none" w:sz="0" w:space="0" w:color="auto"/>
            <w:right w:val="none" w:sz="0" w:space="0" w:color="auto"/>
          </w:divBdr>
        </w:div>
        <w:div w:id="482234744">
          <w:marLeft w:val="0"/>
          <w:marRight w:val="0"/>
          <w:marTop w:val="0"/>
          <w:marBottom w:val="0"/>
          <w:divBdr>
            <w:top w:val="none" w:sz="0" w:space="0" w:color="auto"/>
            <w:left w:val="none" w:sz="0" w:space="0" w:color="auto"/>
            <w:bottom w:val="none" w:sz="0" w:space="0" w:color="auto"/>
            <w:right w:val="none" w:sz="0" w:space="0" w:color="auto"/>
          </w:divBdr>
        </w:div>
        <w:div w:id="171187816">
          <w:marLeft w:val="0"/>
          <w:marRight w:val="0"/>
          <w:marTop w:val="0"/>
          <w:marBottom w:val="0"/>
          <w:divBdr>
            <w:top w:val="none" w:sz="0" w:space="0" w:color="auto"/>
            <w:left w:val="none" w:sz="0" w:space="0" w:color="auto"/>
            <w:bottom w:val="none" w:sz="0" w:space="0" w:color="auto"/>
            <w:right w:val="none" w:sz="0" w:space="0" w:color="auto"/>
          </w:divBdr>
        </w:div>
      </w:divsChild>
    </w:div>
    <w:div w:id="331834140">
      <w:bodyDiv w:val="1"/>
      <w:marLeft w:val="0"/>
      <w:marRight w:val="0"/>
      <w:marTop w:val="0"/>
      <w:marBottom w:val="0"/>
      <w:divBdr>
        <w:top w:val="none" w:sz="0" w:space="0" w:color="auto"/>
        <w:left w:val="none" w:sz="0" w:space="0" w:color="auto"/>
        <w:bottom w:val="none" w:sz="0" w:space="0" w:color="auto"/>
        <w:right w:val="none" w:sz="0" w:space="0" w:color="auto"/>
      </w:divBdr>
    </w:div>
    <w:div w:id="466894114">
      <w:bodyDiv w:val="1"/>
      <w:marLeft w:val="0"/>
      <w:marRight w:val="0"/>
      <w:marTop w:val="0"/>
      <w:marBottom w:val="0"/>
      <w:divBdr>
        <w:top w:val="none" w:sz="0" w:space="0" w:color="auto"/>
        <w:left w:val="none" w:sz="0" w:space="0" w:color="auto"/>
        <w:bottom w:val="none" w:sz="0" w:space="0" w:color="auto"/>
        <w:right w:val="none" w:sz="0" w:space="0" w:color="auto"/>
      </w:divBdr>
    </w:div>
    <w:div w:id="495531601">
      <w:bodyDiv w:val="1"/>
      <w:marLeft w:val="0"/>
      <w:marRight w:val="0"/>
      <w:marTop w:val="0"/>
      <w:marBottom w:val="0"/>
      <w:divBdr>
        <w:top w:val="none" w:sz="0" w:space="0" w:color="auto"/>
        <w:left w:val="none" w:sz="0" w:space="0" w:color="auto"/>
        <w:bottom w:val="none" w:sz="0" w:space="0" w:color="auto"/>
        <w:right w:val="none" w:sz="0" w:space="0" w:color="auto"/>
      </w:divBdr>
    </w:div>
    <w:div w:id="515971180">
      <w:bodyDiv w:val="1"/>
      <w:marLeft w:val="0"/>
      <w:marRight w:val="0"/>
      <w:marTop w:val="0"/>
      <w:marBottom w:val="0"/>
      <w:divBdr>
        <w:top w:val="none" w:sz="0" w:space="0" w:color="auto"/>
        <w:left w:val="none" w:sz="0" w:space="0" w:color="auto"/>
        <w:bottom w:val="none" w:sz="0" w:space="0" w:color="auto"/>
        <w:right w:val="none" w:sz="0" w:space="0" w:color="auto"/>
      </w:divBdr>
      <w:divsChild>
        <w:div w:id="1193880630">
          <w:marLeft w:val="0"/>
          <w:marRight w:val="0"/>
          <w:marTop w:val="0"/>
          <w:marBottom w:val="0"/>
          <w:divBdr>
            <w:top w:val="none" w:sz="0" w:space="0" w:color="auto"/>
            <w:left w:val="none" w:sz="0" w:space="0" w:color="auto"/>
            <w:bottom w:val="none" w:sz="0" w:space="0" w:color="auto"/>
            <w:right w:val="none" w:sz="0" w:space="0" w:color="auto"/>
          </w:divBdr>
          <w:divsChild>
            <w:div w:id="32266787">
              <w:marLeft w:val="0"/>
              <w:marRight w:val="0"/>
              <w:marTop w:val="0"/>
              <w:marBottom w:val="0"/>
              <w:divBdr>
                <w:top w:val="none" w:sz="0" w:space="0" w:color="auto"/>
                <w:left w:val="none" w:sz="0" w:space="0" w:color="auto"/>
                <w:bottom w:val="none" w:sz="0" w:space="0" w:color="auto"/>
                <w:right w:val="none" w:sz="0" w:space="0" w:color="auto"/>
              </w:divBdr>
            </w:div>
            <w:div w:id="32166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008165">
      <w:bodyDiv w:val="1"/>
      <w:marLeft w:val="0"/>
      <w:marRight w:val="0"/>
      <w:marTop w:val="0"/>
      <w:marBottom w:val="0"/>
      <w:divBdr>
        <w:top w:val="none" w:sz="0" w:space="0" w:color="auto"/>
        <w:left w:val="none" w:sz="0" w:space="0" w:color="auto"/>
        <w:bottom w:val="none" w:sz="0" w:space="0" w:color="auto"/>
        <w:right w:val="none" w:sz="0" w:space="0" w:color="auto"/>
      </w:divBdr>
    </w:div>
    <w:div w:id="546837727">
      <w:bodyDiv w:val="1"/>
      <w:marLeft w:val="0"/>
      <w:marRight w:val="0"/>
      <w:marTop w:val="0"/>
      <w:marBottom w:val="0"/>
      <w:divBdr>
        <w:top w:val="none" w:sz="0" w:space="0" w:color="auto"/>
        <w:left w:val="none" w:sz="0" w:space="0" w:color="auto"/>
        <w:bottom w:val="none" w:sz="0" w:space="0" w:color="auto"/>
        <w:right w:val="none" w:sz="0" w:space="0" w:color="auto"/>
      </w:divBdr>
    </w:div>
    <w:div w:id="562452831">
      <w:bodyDiv w:val="1"/>
      <w:marLeft w:val="0"/>
      <w:marRight w:val="0"/>
      <w:marTop w:val="0"/>
      <w:marBottom w:val="0"/>
      <w:divBdr>
        <w:top w:val="none" w:sz="0" w:space="0" w:color="auto"/>
        <w:left w:val="none" w:sz="0" w:space="0" w:color="auto"/>
        <w:bottom w:val="none" w:sz="0" w:space="0" w:color="auto"/>
        <w:right w:val="none" w:sz="0" w:space="0" w:color="auto"/>
      </w:divBdr>
    </w:div>
    <w:div w:id="582375596">
      <w:bodyDiv w:val="1"/>
      <w:marLeft w:val="0"/>
      <w:marRight w:val="0"/>
      <w:marTop w:val="0"/>
      <w:marBottom w:val="0"/>
      <w:divBdr>
        <w:top w:val="none" w:sz="0" w:space="0" w:color="auto"/>
        <w:left w:val="none" w:sz="0" w:space="0" w:color="auto"/>
        <w:bottom w:val="none" w:sz="0" w:space="0" w:color="auto"/>
        <w:right w:val="none" w:sz="0" w:space="0" w:color="auto"/>
      </w:divBdr>
      <w:divsChild>
        <w:div w:id="1153450133">
          <w:marLeft w:val="0"/>
          <w:marRight w:val="0"/>
          <w:marTop w:val="0"/>
          <w:marBottom w:val="0"/>
          <w:divBdr>
            <w:top w:val="none" w:sz="0" w:space="0" w:color="auto"/>
            <w:left w:val="none" w:sz="0" w:space="0" w:color="auto"/>
            <w:bottom w:val="none" w:sz="0" w:space="0" w:color="auto"/>
            <w:right w:val="none" w:sz="0" w:space="0" w:color="auto"/>
          </w:divBdr>
        </w:div>
        <w:div w:id="488596716">
          <w:marLeft w:val="0"/>
          <w:marRight w:val="0"/>
          <w:marTop w:val="0"/>
          <w:marBottom w:val="0"/>
          <w:divBdr>
            <w:top w:val="none" w:sz="0" w:space="0" w:color="auto"/>
            <w:left w:val="none" w:sz="0" w:space="0" w:color="auto"/>
            <w:bottom w:val="none" w:sz="0" w:space="0" w:color="auto"/>
            <w:right w:val="none" w:sz="0" w:space="0" w:color="auto"/>
          </w:divBdr>
        </w:div>
        <w:div w:id="1624116920">
          <w:marLeft w:val="0"/>
          <w:marRight w:val="0"/>
          <w:marTop w:val="0"/>
          <w:marBottom w:val="0"/>
          <w:divBdr>
            <w:top w:val="none" w:sz="0" w:space="0" w:color="auto"/>
            <w:left w:val="none" w:sz="0" w:space="0" w:color="auto"/>
            <w:bottom w:val="none" w:sz="0" w:space="0" w:color="auto"/>
            <w:right w:val="none" w:sz="0" w:space="0" w:color="auto"/>
          </w:divBdr>
        </w:div>
      </w:divsChild>
    </w:div>
    <w:div w:id="623195489">
      <w:bodyDiv w:val="1"/>
      <w:marLeft w:val="0"/>
      <w:marRight w:val="0"/>
      <w:marTop w:val="0"/>
      <w:marBottom w:val="0"/>
      <w:divBdr>
        <w:top w:val="none" w:sz="0" w:space="0" w:color="auto"/>
        <w:left w:val="none" w:sz="0" w:space="0" w:color="auto"/>
        <w:bottom w:val="none" w:sz="0" w:space="0" w:color="auto"/>
        <w:right w:val="none" w:sz="0" w:space="0" w:color="auto"/>
      </w:divBdr>
    </w:div>
    <w:div w:id="737173995">
      <w:bodyDiv w:val="1"/>
      <w:marLeft w:val="0"/>
      <w:marRight w:val="0"/>
      <w:marTop w:val="0"/>
      <w:marBottom w:val="0"/>
      <w:divBdr>
        <w:top w:val="none" w:sz="0" w:space="0" w:color="auto"/>
        <w:left w:val="none" w:sz="0" w:space="0" w:color="auto"/>
        <w:bottom w:val="none" w:sz="0" w:space="0" w:color="auto"/>
        <w:right w:val="none" w:sz="0" w:space="0" w:color="auto"/>
      </w:divBdr>
      <w:divsChild>
        <w:div w:id="1522744088">
          <w:marLeft w:val="0"/>
          <w:marRight w:val="0"/>
          <w:marTop w:val="0"/>
          <w:marBottom w:val="0"/>
          <w:divBdr>
            <w:top w:val="none" w:sz="0" w:space="0" w:color="auto"/>
            <w:left w:val="none" w:sz="0" w:space="0" w:color="auto"/>
            <w:bottom w:val="none" w:sz="0" w:space="0" w:color="auto"/>
            <w:right w:val="none" w:sz="0" w:space="0" w:color="auto"/>
          </w:divBdr>
          <w:divsChild>
            <w:div w:id="205056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19339">
      <w:bodyDiv w:val="1"/>
      <w:marLeft w:val="0"/>
      <w:marRight w:val="0"/>
      <w:marTop w:val="0"/>
      <w:marBottom w:val="0"/>
      <w:divBdr>
        <w:top w:val="none" w:sz="0" w:space="0" w:color="auto"/>
        <w:left w:val="none" w:sz="0" w:space="0" w:color="auto"/>
        <w:bottom w:val="none" w:sz="0" w:space="0" w:color="auto"/>
        <w:right w:val="none" w:sz="0" w:space="0" w:color="auto"/>
      </w:divBdr>
    </w:div>
    <w:div w:id="771825717">
      <w:bodyDiv w:val="1"/>
      <w:marLeft w:val="0"/>
      <w:marRight w:val="0"/>
      <w:marTop w:val="0"/>
      <w:marBottom w:val="0"/>
      <w:divBdr>
        <w:top w:val="none" w:sz="0" w:space="0" w:color="auto"/>
        <w:left w:val="none" w:sz="0" w:space="0" w:color="auto"/>
        <w:bottom w:val="none" w:sz="0" w:space="0" w:color="auto"/>
        <w:right w:val="none" w:sz="0" w:space="0" w:color="auto"/>
      </w:divBdr>
    </w:div>
    <w:div w:id="782117733">
      <w:bodyDiv w:val="1"/>
      <w:marLeft w:val="0"/>
      <w:marRight w:val="0"/>
      <w:marTop w:val="0"/>
      <w:marBottom w:val="0"/>
      <w:divBdr>
        <w:top w:val="none" w:sz="0" w:space="0" w:color="auto"/>
        <w:left w:val="none" w:sz="0" w:space="0" w:color="auto"/>
        <w:bottom w:val="none" w:sz="0" w:space="0" w:color="auto"/>
        <w:right w:val="none" w:sz="0" w:space="0" w:color="auto"/>
      </w:divBdr>
    </w:div>
    <w:div w:id="788668326">
      <w:bodyDiv w:val="1"/>
      <w:marLeft w:val="0"/>
      <w:marRight w:val="0"/>
      <w:marTop w:val="0"/>
      <w:marBottom w:val="0"/>
      <w:divBdr>
        <w:top w:val="none" w:sz="0" w:space="0" w:color="auto"/>
        <w:left w:val="none" w:sz="0" w:space="0" w:color="auto"/>
        <w:bottom w:val="none" w:sz="0" w:space="0" w:color="auto"/>
        <w:right w:val="none" w:sz="0" w:space="0" w:color="auto"/>
      </w:divBdr>
    </w:div>
    <w:div w:id="818691188">
      <w:bodyDiv w:val="1"/>
      <w:marLeft w:val="0"/>
      <w:marRight w:val="0"/>
      <w:marTop w:val="0"/>
      <w:marBottom w:val="0"/>
      <w:divBdr>
        <w:top w:val="none" w:sz="0" w:space="0" w:color="auto"/>
        <w:left w:val="none" w:sz="0" w:space="0" w:color="auto"/>
        <w:bottom w:val="none" w:sz="0" w:space="0" w:color="auto"/>
        <w:right w:val="none" w:sz="0" w:space="0" w:color="auto"/>
      </w:divBdr>
    </w:div>
    <w:div w:id="830408871">
      <w:bodyDiv w:val="1"/>
      <w:marLeft w:val="0"/>
      <w:marRight w:val="0"/>
      <w:marTop w:val="0"/>
      <w:marBottom w:val="0"/>
      <w:divBdr>
        <w:top w:val="none" w:sz="0" w:space="0" w:color="auto"/>
        <w:left w:val="none" w:sz="0" w:space="0" w:color="auto"/>
        <w:bottom w:val="none" w:sz="0" w:space="0" w:color="auto"/>
        <w:right w:val="none" w:sz="0" w:space="0" w:color="auto"/>
      </w:divBdr>
    </w:div>
    <w:div w:id="858547769">
      <w:bodyDiv w:val="1"/>
      <w:marLeft w:val="0"/>
      <w:marRight w:val="0"/>
      <w:marTop w:val="0"/>
      <w:marBottom w:val="0"/>
      <w:divBdr>
        <w:top w:val="none" w:sz="0" w:space="0" w:color="auto"/>
        <w:left w:val="none" w:sz="0" w:space="0" w:color="auto"/>
        <w:bottom w:val="none" w:sz="0" w:space="0" w:color="auto"/>
        <w:right w:val="none" w:sz="0" w:space="0" w:color="auto"/>
      </w:divBdr>
    </w:div>
    <w:div w:id="859929338">
      <w:bodyDiv w:val="1"/>
      <w:marLeft w:val="0"/>
      <w:marRight w:val="0"/>
      <w:marTop w:val="0"/>
      <w:marBottom w:val="0"/>
      <w:divBdr>
        <w:top w:val="none" w:sz="0" w:space="0" w:color="auto"/>
        <w:left w:val="none" w:sz="0" w:space="0" w:color="auto"/>
        <w:bottom w:val="none" w:sz="0" w:space="0" w:color="auto"/>
        <w:right w:val="none" w:sz="0" w:space="0" w:color="auto"/>
      </w:divBdr>
    </w:div>
    <w:div w:id="934828520">
      <w:bodyDiv w:val="1"/>
      <w:marLeft w:val="0"/>
      <w:marRight w:val="0"/>
      <w:marTop w:val="0"/>
      <w:marBottom w:val="0"/>
      <w:divBdr>
        <w:top w:val="none" w:sz="0" w:space="0" w:color="auto"/>
        <w:left w:val="none" w:sz="0" w:space="0" w:color="auto"/>
        <w:bottom w:val="none" w:sz="0" w:space="0" w:color="auto"/>
        <w:right w:val="none" w:sz="0" w:space="0" w:color="auto"/>
      </w:divBdr>
    </w:div>
    <w:div w:id="986786813">
      <w:bodyDiv w:val="1"/>
      <w:marLeft w:val="0"/>
      <w:marRight w:val="0"/>
      <w:marTop w:val="0"/>
      <w:marBottom w:val="0"/>
      <w:divBdr>
        <w:top w:val="none" w:sz="0" w:space="0" w:color="auto"/>
        <w:left w:val="none" w:sz="0" w:space="0" w:color="auto"/>
        <w:bottom w:val="none" w:sz="0" w:space="0" w:color="auto"/>
        <w:right w:val="none" w:sz="0" w:space="0" w:color="auto"/>
      </w:divBdr>
      <w:divsChild>
        <w:div w:id="966659951">
          <w:marLeft w:val="0"/>
          <w:marRight w:val="0"/>
          <w:marTop w:val="0"/>
          <w:marBottom w:val="0"/>
          <w:divBdr>
            <w:top w:val="none" w:sz="0" w:space="0" w:color="auto"/>
            <w:left w:val="none" w:sz="0" w:space="0" w:color="auto"/>
            <w:bottom w:val="none" w:sz="0" w:space="0" w:color="auto"/>
            <w:right w:val="none" w:sz="0" w:space="0" w:color="auto"/>
          </w:divBdr>
        </w:div>
        <w:div w:id="399328758">
          <w:marLeft w:val="0"/>
          <w:marRight w:val="0"/>
          <w:marTop w:val="0"/>
          <w:marBottom w:val="0"/>
          <w:divBdr>
            <w:top w:val="none" w:sz="0" w:space="0" w:color="auto"/>
            <w:left w:val="none" w:sz="0" w:space="0" w:color="auto"/>
            <w:bottom w:val="none" w:sz="0" w:space="0" w:color="auto"/>
            <w:right w:val="none" w:sz="0" w:space="0" w:color="auto"/>
          </w:divBdr>
        </w:div>
        <w:div w:id="347827928">
          <w:marLeft w:val="0"/>
          <w:marRight w:val="0"/>
          <w:marTop w:val="0"/>
          <w:marBottom w:val="0"/>
          <w:divBdr>
            <w:top w:val="none" w:sz="0" w:space="0" w:color="auto"/>
            <w:left w:val="none" w:sz="0" w:space="0" w:color="auto"/>
            <w:bottom w:val="none" w:sz="0" w:space="0" w:color="auto"/>
            <w:right w:val="none" w:sz="0" w:space="0" w:color="auto"/>
          </w:divBdr>
        </w:div>
        <w:div w:id="1830320695">
          <w:marLeft w:val="0"/>
          <w:marRight w:val="0"/>
          <w:marTop w:val="0"/>
          <w:marBottom w:val="0"/>
          <w:divBdr>
            <w:top w:val="none" w:sz="0" w:space="0" w:color="auto"/>
            <w:left w:val="none" w:sz="0" w:space="0" w:color="auto"/>
            <w:bottom w:val="none" w:sz="0" w:space="0" w:color="auto"/>
            <w:right w:val="none" w:sz="0" w:space="0" w:color="auto"/>
          </w:divBdr>
        </w:div>
      </w:divsChild>
    </w:div>
    <w:div w:id="992754079">
      <w:bodyDiv w:val="1"/>
      <w:marLeft w:val="0"/>
      <w:marRight w:val="0"/>
      <w:marTop w:val="0"/>
      <w:marBottom w:val="0"/>
      <w:divBdr>
        <w:top w:val="none" w:sz="0" w:space="0" w:color="auto"/>
        <w:left w:val="none" w:sz="0" w:space="0" w:color="auto"/>
        <w:bottom w:val="none" w:sz="0" w:space="0" w:color="auto"/>
        <w:right w:val="none" w:sz="0" w:space="0" w:color="auto"/>
      </w:divBdr>
    </w:div>
    <w:div w:id="996955374">
      <w:bodyDiv w:val="1"/>
      <w:marLeft w:val="0"/>
      <w:marRight w:val="0"/>
      <w:marTop w:val="0"/>
      <w:marBottom w:val="0"/>
      <w:divBdr>
        <w:top w:val="none" w:sz="0" w:space="0" w:color="auto"/>
        <w:left w:val="none" w:sz="0" w:space="0" w:color="auto"/>
        <w:bottom w:val="none" w:sz="0" w:space="0" w:color="auto"/>
        <w:right w:val="none" w:sz="0" w:space="0" w:color="auto"/>
      </w:divBdr>
      <w:divsChild>
        <w:div w:id="77487226">
          <w:marLeft w:val="0"/>
          <w:marRight w:val="0"/>
          <w:marTop w:val="0"/>
          <w:marBottom w:val="0"/>
          <w:divBdr>
            <w:top w:val="none" w:sz="0" w:space="0" w:color="auto"/>
            <w:left w:val="none" w:sz="0" w:space="0" w:color="auto"/>
            <w:bottom w:val="none" w:sz="0" w:space="0" w:color="auto"/>
            <w:right w:val="none" w:sz="0" w:space="0" w:color="auto"/>
          </w:divBdr>
        </w:div>
        <w:div w:id="119685663">
          <w:marLeft w:val="0"/>
          <w:marRight w:val="0"/>
          <w:marTop w:val="0"/>
          <w:marBottom w:val="0"/>
          <w:divBdr>
            <w:top w:val="none" w:sz="0" w:space="0" w:color="auto"/>
            <w:left w:val="none" w:sz="0" w:space="0" w:color="auto"/>
            <w:bottom w:val="none" w:sz="0" w:space="0" w:color="auto"/>
            <w:right w:val="none" w:sz="0" w:space="0" w:color="auto"/>
          </w:divBdr>
        </w:div>
        <w:div w:id="176700651">
          <w:marLeft w:val="0"/>
          <w:marRight w:val="0"/>
          <w:marTop w:val="0"/>
          <w:marBottom w:val="0"/>
          <w:divBdr>
            <w:top w:val="none" w:sz="0" w:space="0" w:color="auto"/>
            <w:left w:val="none" w:sz="0" w:space="0" w:color="auto"/>
            <w:bottom w:val="none" w:sz="0" w:space="0" w:color="auto"/>
            <w:right w:val="none" w:sz="0" w:space="0" w:color="auto"/>
          </w:divBdr>
        </w:div>
        <w:div w:id="520317786">
          <w:marLeft w:val="0"/>
          <w:marRight w:val="0"/>
          <w:marTop w:val="0"/>
          <w:marBottom w:val="0"/>
          <w:divBdr>
            <w:top w:val="none" w:sz="0" w:space="0" w:color="auto"/>
            <w:left w:val="none" w:sz="0" w:space="0" w:color="auto"/>
            <w:bottom w:val="none" w:sz="0" w:space="0" w:color="auto"/>
            <w:right w:val="none" w:sz="0" w:space="0" w:color="auto"/>
          </w:divBdr>
        </w:div>
        <w:div w:id="640158760">
          <w:marLeft w:val="0"/>
          <w:marRight w:val="0"/>
          <w:marTop w:val="0"/>
          <w:marBottom w:val="0"/>
          <w:divBdr>
            <w:top w:val="none" w:sz="0" w:space="0" w:color="auto"/>
            <w:left w:val="none" w:sz="0" w:space="0" w:color="auto"/>
            <w:bottom w:val="none" w:sz="0" w:space="0" w:color="auto"/>
            <w:right w:val="none" w:sz="0" w:space="0" w:color="auto"/>
          </w:divBdr>
        </w:div>
        <w:div w:id="842282132">
          <w:marLeft w:val="0"/>
          <w:marRight w:val="0"/>
          <w:marTop w:val="0"/>
          <w:marBottom w:val="0"/>
          <w:divBdr>
            <w:top w:val="none" w:sz="0" w:space="0" w:color="auto"/>
            <w:left w:val="none" w:sz="0" w:space="0" w:color="auto"/>
            <w:bottom w:val="none" w:sz="0" w:space="0" w:color="auto"/>
            <w:right w:val="none" w:sz="0" w:space="0" w:color="auto"/>
          </w:divBdr>
        </w:div>
        <w:div w:id="1399128294">
          <w:marLeft w:val="0"/>
          <w:marRight w:val="0"/>
          <w:marTop w:val="0"/>
          <w:marBottom w:val="0"/>
          <w:divBdr>
            <w:top w:val="none" w:sz="0" w:space="0" w:color="auto"/>
            <w:left w:val="none" w:sz="0" w:space="0" w:color="auto"/>
            <w:bottom w:val="none" w:sz="0" w:space="0" w:color="auto"/>
            <w:right w:val="none" w:sz="0" w:space="0" w:color="auto"/>
          </w:divBdr>
        </w:div>
        <w:div w:id="1407417249">
          <w:marLeft w:val="0"/>
          <w:marRight w:val="0"/>
          <w:marTop w:val="0"/>
          <w:marBottom w:val="0"/>
          <w:divBdr>
            <w:top w:val="none" w:sz="0" w:space="0" w:color="auto"/>
            <w:left w:val="none" w:sz="0" w:space="0" w:color="auto"/>
            <w:bottom w:val="none" w:sz="0" w:space="0" w:color="auto"/>
            <w:right w:val="none" w:sz="0" w:space="0" w:color="auto"/>
          </w:divBdr>
        </w:div>
        <w:div w:id="1699160665">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2011907267">
          <w:marLeft w:val="0"/>
          <w:marRight w:val="0"/>
          <w:marTop w:val="0"/>
          <w:marBottom w:val="0"/>
          <w:divBdr>
            <w:top w:val="none" w:sz="0" w:space="0" w:color="auto"/>
            <w:left w:val="none" w:sz="0" w:space="0" w:color="auto"/>
            <w:bottom w:val="none" w:sz="0" w:space="0" w:color="auto"/>
            <w:right w:val="none" w:sz="0" w:space="0" w:color="auto"/>
          </w:divBdr>
        </w:div>
        <w:div w:id="2028213342">
          <w:marLeft w:val="0"/>
          <w:marRight w:val="0"/>
          <w:marTop w:val="0"/>
          <w:marBottom w:val="0"/>
          <w:divBdr>
            <w:top w:val="none" w:sz="0" w:space="0" w:color="auto"/>
            <w:left w:val="none" w:sz="0" w:space="0" w:color="auto"/>
            <w:bottom w:val="none" w:sz="0" w:space="0" w:color="auto"/>
            <w:right w:val="none" w:sz="0" w:space="0" w:color="auto"/>
          </w:divBdr>
        </w:div>
        <w:div w:id="2055352473">
          <w:marLeft w:val="0"/>
          <w:marRight w:val="0"/>
          <w:marTop w:val="0"/>
          <w:marBottom w:val="0"/>
          <w:divBdr>
            <w:top w:val="none" w:sz="0" w:space="0" w:color="auto"/>
            <w:left w:val="none" w:sz="0" w:space="0" w:color="auto"/>
            <w:bottom w:val="none" w:sz="0" w:space="0" w:color="auto"/>
            <w:right w:val="none" w:sz="0" w:space="0" w:color="auto"/>
          </w:divBdr>
        </w:div>
      </w:divsChild>
    </w:div>
    <w:div w:id="1049303340">
      <w:bodyDiv w:val="1"/>
      <w:marLeft w:val="0"/>
      <w:marRight w:val="0"/>
      <w:marTop w:val="0"/>
      <w:marBottom w:val="0"/>
      <w:divBdr>
        <w:top w:val="none" w:sz="0" w:space="0" w:color="auto"/>
        <w:left w:val="none" w:sz="0" w:space="0" w:color="auto"/>
        <w:bottom w:val="none" w:sz="0" w:space="0" w:color="auto"/>
        <w:right w:val="none" w:sz="0" w:space="0" w:color="auto"/>
      </w:divBdr>
    </w:div>
    <w:div w:id="1067533540">
      <w:bodyDiv w:val="1"/>
      <w:marLeft w:val="0"/>
      <w:marRight w:val="0"/>
      <w:marTop w:val="0"/>
      <w:marBottom w:val="0"/>
      <w:divBdr>
        <w:top w:val="none" w:sz="0" w:space="0" w:color="auto"/>
        <w:left w:val="none" w:sz="0" w:space="0" w:color="auto"/>
        <w:bottom w:val="none" w:sz="0" w:space="0" w:color="auto"/>
        <w:right w:val="none" w:sz="0" w:space="0" w:color="auto"/>
      </w:divBdr>
      <w:divsChild>
        <w:div w:id="138809256">
          <w:marLeft w:val="0"/>
          <w:marRight w:val="0"/>
          <w:marTop w:val="0"/>
          <w:marBottom w:val="0"/>
          <w:divBdr>
            <w:top w:val="none" w:sz="0" w:space="0" w:color="auto"/>
            <w:left w:val="none" w:sz="0" w:space="0" w:color="auto"/>
            <w:bottom w:val="none" w:sz="0" w:space="0" w:color="auto"/>
            <w:right w:val="none" w:sz="0" w:space="0" w:color="auto"/>
          </w:divBdr>
        </w:div>
        <w:div w:id="1051535644">
          <w:marLeft w:val="0"/>
          <w:marRight w:val="0"/>
          <w:marTop w:val="0"/>
          <w:marBottom w:val="0"/>
          <w:divBdr>
            <w:top w:val="none" w:sz="0" w:space="0" w:color="auto"/>
            <w:left w:val="none" w:sz="0" w:space="0" w:color="auto"/>
            <w:bottom w:val="none" w:sz="0" w:space="0" w:color="auto"/>
            <w:right w:val="none" w:sz="0" w:space="0" w:color="auto"/>
          </w:divBdr>
        </w:div>
        <w:div w:id="744691432">
          <w:marLeft w:val="0"/>
          <w:marRight w:val="0"/>
          <w:marTop w:val="0"/>
          <w:marBottom w:val="0"/>
          <w:divBdr>
            <w:top w:val="none" w:sz="0" w:space="0" w:color="auto"/>
            <w:left w:val="none" w:sz="0" w:space="0" w:color="auto"/>
            <w:bottom w:val="none" w:sz="0" w:space="0" w:color="auto"/>
            <w:right w:val="none" w:sz="0" w:space="0" w:color="auto"/>
          </w:divBdr>
        </w:div>
        <w:div w:id="1237743826">
          <w:marLeft w:val="0"/>
          <w:marRight w:val="0"/>
          <w:marTop w:val="0"/>
          <w:marBottom w:val="0"/>
          <w:divBdr>
            <w:top w:val="none" w:sz="0" w:space="0" w:color="auto"/>
            <w:left w:val="none" w:sz="0" w:space="0" w:color="auto"/>
            <w:bottom w:val="none" w:sz="0" w:space="0" w:color="auto"/>
            <w:right w:val="none" w:sz="0" w:space="0" w:color="auto"/>
          </w:divBdr>
        </w:div>
      </w:divsChild>
    </w:div>
    <w:div w:id="1112480142">
      <w:bodyDiv w:val="1"/>
      <w:marLeft w:val="0"/>
      <w:marRight w:val="0"/>
      <w:marTop w:val="0"/>
      <w:marBottom w:val="0"/>
      <w:divBdr>
        <w:top w:val="none" w:sz="0" w:space="0" w:color="auto"/>
        <w:left w:val="none" w:sz="0" w:space="0" w:color="auto"/>
        <w:bottom w:val="none" w:sz="0" w:space="0" w:color="auto"/>
        <w:right w:val="none" w:sz="0" w:space="0" w:color="auto"/>
      </w:divBdr>
    </w:div>
    <w:div w:id="1116170298">
      <w:bodyDiv w:val="1"/>
      <w:marLeft w:val="0"/>
      <w:marRight w:val="0"/>
      <w:marTop w:val="0"/>
      <w:marBottom w:val="0"/>
      <w:divBdr>
        <w:top w:val="none" w:sz="0" w:space="0" w:color="auto"/>
        <w:left w:val="none" w:sz="0" w:space="0" w:color="auto"/>
        <w:bottom w:val="none" w:sz="0" w:space="0" w:color="auto"/>
        <w:right w:val="none" w:sz="0" w:space="0" w:color="auto"/>
      </w:divBdr>
      <w:divsChild>
        <w:div w:id="1106386691">
          <w:marLeft w:val="0"/>
          <w:marRight w:val="0"/>
          <w:marTop w:val="0"/>
          <w:marBottom w:val="0"/>
          <w:divBdr>
            <w:top w:val="none" w:sz="0" w:space="0" w:color="auto"/>
            <w:left w:val="none" w:sz="0" w:space="0" w:color="auto"/>
            <w:bottom w:val="none" w:sz="0" w:space="0" w:color="auto"/>
            <w:right w:val="none" w:sz="0" w:space="0" w:color="auto"/>
          </w:divBdr>
        </w:div>
        <w:div w:id="1456287093">
          <w:marLeft w:val="0"/>
          <w:marRight w:val="0"/>
          <w:marTop w:val="0"/>
          <w:marBottom w:val="0"/>
          <w:divBdr>
            <w:top w:val="none" w:sz="0" w:space="0" w:color="auto"/>
            <w:left w:val="none" w:sz="0" w:space="0" w:color="auto"/>
            <w:bottom w:val="none" w:sz="0" w:space="0" w:color="auto"/>
            <w:right w:val="none" w:sz="0" w:space="0" w:color="auto"/>
          </w:divBdr>
        </w:div>
        <w:div w:id="2098556077">
          <w:marLeft w:val="0"/>
          <w:marRight w:val="0"/>
          <w:marTop w:val="0"/>
          <w:marBottom w:val="0"/>
          <w:divBdr>
            <w:top w:val="none" w:sz="0" w:space="0" w:color="auto"/>
            <w:left w:val="none" w:sz="0" w:space="0" w:color="auto"/>
            <w:bottom w:val="none" w:sz="0" w:space="0" w:color="auto"/>
            <w:right w:val="none" w:sz="0" w:space="0" w:color="auto"/>
          </w:divBdr>
        </w:div>
      </w:divsChild>
    </w:div>
    <w:div w:id="1117797282">
      <w:bodyDiv w:val="1"/>
      <w:marLeft w:val="0"/>
      <w:marRight w:val="0"/>
      <w:marTop w:val="0"/>
      <w:marBottom w:val="0"/>
      <w:divBdr>
        <w:top w:val="none" w:sz="0" w:space="0" w:color="auto"/>
        <w:left w:val="none" w:sz="0" w:space="0" w:color="auto"/>
        <w:bottom w:val="none" w:sz="0" w:space="0" w:color="auto"/>
        <w:right w:val="none" w:sz="0" w:space="0" w:color="auto"/>
      </w:divBdr>
      <w:divsChild>
        <w:div w:id="1266501602">
          <w:marLeft w:val="0"/>
          <w:marRight w:val="0"/>
          <w:marTop w:val="0"/>
          <w:marBottom w:val="0"/>
          <w:divBdr>
            <w:top w:val="none" w:sz="0" w:space="0" w:color="auto"/>
            <w:left w:val="none" w:sz="0" w:space="0" w:color="auto"/>
            <w:bottom w:val="none" w:sz="0" w:space="0" w:color="auto"/>
            <w:right w:val="none" w:sz="0" w:space="0" w:color="auto"/>
          </w:divBdr>
        </w:div>
        <w:div w:id="2115589181">
          <w:marLeft w:val="0"/>
          <w:marRight w:val="0"/>
          <w:marTop w:val="0"/>
          <w:marBottom w:val="0"/>
          <w:divBdr>
            <w:top w:val="none" w:sz="0" w:space="0" w:color="auto"/>
            <w:left w:val="none" w:sz="0" w:space="0" w:color="auto"/>
            <w:bottom w:val="none" w:sz="0" w:space="0" w:color="auto"/>
            <w:right w:val="none" w:sz="0" w:space="0" w:color="auto"/>
          </w:divBdr>
        </w:div>
      </w:divsChild>
    </w:div>
    <w:div w:id="1125390415">
      <w:bodyDiv w:val="1"/>
      <w:marLeft w:val="0"/>
      <w:marRight w:val="0"/>
      <w:marTop w:val="0"/>
      <w:marBottom w:val="0"/>
      <w:divBdr>
        <w:top w:val="none" w:sz="0" w:space="0" w:color="auto"/>
        <w:left w:val="none" w:sz="0" w:space="0" w:color="auto"/>
        <w:bottom w:val="none" w:sz="0" w:space="0" w:color="auto"/>
        <w:right w:val="none" w:sz="0" w:space="0" w:color="auto"/>
      </w:divBdr>
    </w:div>
    <w:div w:id="1169557996">
      <w:bodyDiv w:val="1"/>
      <w:marLeft w:val="0"/>
      <w:marRight w:val="0"/>
      <w:marTop w:val="0"/>
      <w:marBottom w:val="0"/>
      <w:divBdr>
        <w:top w:val="none" w:sz="0" w:space="0" w:color="auto"/>
        <w:left w:val="none" w:sz="0" w:space="0" w:color="auto"/>
        <w:bottom w:val="none" w:sz="0" w:space="0" w:color="auto"/>
        <w:right w:val="none" w:sz="0" w:space="0" w:color="auto"/>
      </w:divBdr>
      <w:divsChild>
        <w:div w:id="2079479981">
          <w:marLeft w:val="0"/>
          <w:marRight w:val="0"/>
          <w:marTop w:val="0"/>
          <w:marBottom w:val="0"/>
          <w:divBdr>
            <w:top w:val="none" w:sz="0" w:space="0" w:color="auto"/>
            <w:left w:val="none" w:sz="0" w:space="0" w:color="auto"/>
            <w:bottom w:val="none" w:sz="0" w:space="0" w:color="auto"/>
            <w:right w:val="none" w:sz="0" w:space="0" w:color="auto"/>
          </w:divBdr>
        </w:div>
        <w:div w:id="102505153">
          <w:marLeft w:val="0"/>
          <w:marRight w:val="0"/>
          <w:marTop w:val="0"/>
          <w:marBottom w:val="0"/>
          <w:divBdr>
            <w:top w:val="none" w:sz="0" w:space="0" w:color="auto"/>
            <w:left w:val="none" w:sz="0" w:space="0" w:color="auto"/>
            <w:bottom w:val="none" w:sz="0" w:space="0" w:color="auto"/>
            <w:right w:val="none" w:sz="0" w:space="0" w:color="auto"/>
          </w:divBdr>
        </w:div>
        <w:div w:id="1943757637">
          <w:marLeft w:val="0"/>
          <w:marRight w:val="0"/>
          <w:marTop w:val="0"/>
          <w:marBottom w:val="0"/>
          <w:divBdr>
            <w:top w:val="none" w:sz="0" w:space="0" w:color="auto"/>
            <w:left w:val="none" w:sz="0" w:space="0" w:color="auto"/>
            <w:bottom w:val="none" w:sz="0" w:space="0" w:color="auto"/>
            <w:right w:val="none" w:sz="0" w:space="0" w:color="auto"/>
          </w:divBdr>
        </w:div>
        <w:div w:id="1664550180">
          <w:marLeft w:val="0"/>
          <w:marRight w:val="0"/>
          <w:marTop w:val="0"/>
          <w:marBottom w:val="0"/>
          <w:divBdr>
            <w:top w:val="none" w:sz="0" w:space="0" w:color="auto"/>
            <w:left w:val="none" w:sz="0" w:space="0" w:color="auto"/>
            <w:bottom w:val="none" w:sz="0" w:space="0" w:color="auto"/>
            <w:right w:val="none" w:sz="0" w:space="0" w:color="auto"/>
          </w:divBdr>
        </w:div>
      </w:divsChild>
    </w:div>
    <w:div w:id="1191800666">
      <w:bodyDiv w:val="1"/>
      <w:marLeft w:val="0"/>
      <w:marRight w:val="0"/>
      <w:marTop w:val="0"/>
      <w:marBottom w:val="0"/>
      <w:divBdr>
        <w:top w:val="none" w:sz="0" w:space="0" w:color="auto"/>
        <w:left w:val="none" w:sz="0" w:space="0" w:color="auto"/>
        <w:bottom w:val="none" w:sz="0" w:space="0" w:color="auto"/>
        <w:right w:val="none" w:sz="0" w:space="0" w:color="auto"/>
      </w:divBdr>
      <w:divsChild>
        <w:div w:id="332807178">
          <w:marLeft w:val="0"/>
          <w:marRight w:val="0"/>
          <w:marTop w:val="0"/>
          <w:marBottom w:val="0"/>
          <w:divBdr>
            <w:top w:val="none" w:sz="0" w:space="0" w:color="auto"/>
            <w:left w:val="none" w:sz="0" w:space="0" w:color="auto"/>
            <w:bottom w:val="none" w:sz="0" w:space="0" w:color="auto"/>
            <w:right w:val="none" w:sz="0" w:space="0" w:color="auto"/>
          </w:divBdr>
        </w:div>
        <w:div w:id="2019456213">
          <w:marLeft w:val="0"/>
          <w:marRight w:val="0"/>
          <w:marTop w:val="0"/>
          <w:marBottom w:val="0"/>
          <w:divBdr>
            <w:top w:val="none" w:sz="0" w:space="0" w:color="auto"/>
            <w:left w:val="none" w:sz="0" w:space="0" w:color="auto"/>
            <w:bottom w:val="none" w:sz="0" w:space="0" w:color="auto"/>
            <w:right w:val="none" w:sz="0" w:space="0" w:color="auto"/>
          </w:divBdr>
        </w:div>
        <w:div w:id="675838548">
          <w:marLeft w:val="0"/>
          <w:marRight w:val="0"/>
          <w:marTop w:val="0"/>
          <w:marBottom w:val="0"/>
          <w:divBdr>
            <w:top w:val="none" w:sz="0" w:space="0" w:color="auto"/>
            <w:left w:val="none" w:sz="0" w:space="0" w:color="auto"/>
            <w:bottom w:val="none" w:sz="0" w:space="0" w:color="auto"/>
            <w:right w:val="none" w:sz="0" w:space="0" w:color="auto"/>
          </w:divBdr>
        </w:div>
        <w:div w:id="587691215">
          <w:marLeft w:val="0"/>
          <w:marRight w:val="0"/>
          <w:marTop w:val="0"/>
          <w:marBottom w:val="0"/>
          <w:divBdr>
            <w:top w:val="none" w:sz="0" w:space="0" w:color="auto"/>
            <w:left w:val="none" w:sz="0" w:space="0" w:color="auto"/>
            <w:bottom w:val="none" w:sz="0" w:space="0" w:color="auto"/>
            <w:right w:val="none" w:sz="0" w:space="0" w:color="auto"/>
          </w:divBdr>
        </w:div>
      </w:divsChild>
    </w:div>
    <w:div w:id="1198084755">
      <w:bodyDiv w:val="1"/>
      <w:marLeft w:val="0"/>
      <w:marRight w:val="0"/>
      <w:marTop w:val="0"/>
      <w:marBottom w:val="0"/>
      <w:divBdr>
        <w:top w:val="none" w:sz="0" w:space="0" w:color="auto"/>
        <w:left w:val="none" w:sz="0" w:space="0" w:color="auto"/>
        <w:bottom w:val="none" w:sz="0" w:space="0" w:color="auto"/>
        <w:right w:val="none" w:sz="0" w:space="0" w:color="auto"/>
      </w:divBdr>
    </w:div>
    <w:div w:id="1202010160">
      <w:bodyDiv w:val="1"/>
      <w:marLeft w:val="0"/>
      <w:marRight w:val="0"/>
      <w:marTop w:val="0"/>
      <w:marBottom w:val="0"/>
      <w:divBdr>
        <w:top w:val="none" w:sz="0" w:space="0" w:color="auto"/>
        <w:left w:val="none" w:sz="0" w:space="0" w:color="auto"/>
        <w:bottom w:val="none" w:sz="0" w:space="0" w:color="auto"/>
        <w:right w:val="none" w:sz="0" w:space="0" w:color="auto"/>
      </w:divBdr>
      <w:divsChild>
        <w:div w:id="1823039829">
          <w:marLeft w:val="0"/>
          <w:marRight w:val="0"/>
          <w:marTop w:val="0"/>
          <w:marBottom w:val="0"/>
          <w:divBdr>
            <w:top w:val="none" w:sz="0" w:space="0" w:color="auto"/>
            <w:left w:val="none" w:sz="0" w:space="0" w:color="auto"/>
            <w:bottom w:val="none" w:sz="0" w:space="0" w:color="auto"/>
            <w:right w:val="none" w:sz="0" w:space="0" w:color="auto"/>
          </w:divBdr>
        </w:div>
        <w:div w:id="738284799">
          <w:marLeft w:val="0"/>
          <w:marRight w:val="0"/>
          <w:marTop w:val="0"/>
          <w:marBottom w:val="0"/>
          <w:divBdr>
            <w:top w:val="none" w:sz="0" w:space="0" w:color="auto"/>
            <w:left w:val="none" w:sz="0" w:space="0" w:color="auto"/>
            <w:bottom w:val="none" w:sz="0" w:space="0" w:color="auto"/>
            <w:right w:val="none" w:sz="0" w:space="0" w:color="auto"/>
          </w:divBdr>
        </w:div>
        <w:div w:id="1822110425">
          <w:marLeft w:val="0"/>
          <w:marRight w:val="0"/>
          <w:marTop w:val="0"/>
          <w:marBottom w:val="0"/>
          <w:divBdr>
            <w:top w:val="none" w:sz="0" w:space="0" w:color="auto"/>
            <w:left w:val="none" w:sz="0" w:space="0" w:color="auto"/>
            <w:bottom w:val="none" w:sz="0" w:space="0" w:color="auto"/>
            <w:right w:val="none" w:sz="0" w:space="0" w:color="auto"/>
          </w:divBdr>
        </w:div>
      </w:divsChild>
    </w:div>
    <w:div w:id="1209949969">
      <w:bodyDiv w:val="1"/>
      <w:marLeft w:val="0"/>
      <w:marRight w:val="0"/>
      <w:marTop w:val="0"/>
      <w:marBottom w:val="0"/>
      <w:divBdr>
        <w:top w:val="none" w:sz="0" w:space="0" w:color="auto"/>
        <w:left w:val="none" w:sz="0" w:space="0" w:color="auto"/>
        <w:bottom w:val="none" w:sz="0" w:space="0" w:color="auto"/>
        <w:right w:val="none" w:sz="0" w:space="0" w:color="auto"/>
      </w:divBdr>
      <w:divsChild>
        <w:div w:id="2045598568">
          <w:marLeft w:val="0"/>
          <w:marRight w:val="0"/>
          <w:marTop w:val="0"/>
          <w:marBottom w:val="0"/>
          <w:divBdr>
            <w:top w:val="none" w:sz="0" w:space="0" w:color="auto"/>
            <w:left w:val="none" w:sz="0" w:space="0" w:color="auto"/>
            <w:bottom w:val="none" w:sz="0" w:space="0" w:color="auto"/>
            <w:right w:val="none" w:sz="0" w:space="0" w:color="auto"/>
          </w:divBdr>
          <w:divsChild>
            <w:div w:id="1293900211">
              <w:marLeft w:val="0"/>
              <w:marRight w:val="0"/>
              <w:marTop w:val="0"/>
              <w:marBottom w:val="0"/>
              <w:divBdr>
                <w:top w:val="none" w:sz="0" w:space="0" w:color="auto"/>
                <w:left w:val="none" w:sz="0" w:space="0" w:color="auto"/>
                <w:bottom w:val="none" w:sz="0" w:space="0" w:color="auto"/>
                <w:right w:val="none" w:sz="0" w:space="0" w:color="auto"/>
              </w:divBdr>
            </w:div>
            <w:div w:id="147124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833">
      <w:bodyDiv w:val="1"/>
      <w:marLeft w:val="0"/>
      <w:marRight w:val="0"/>
      <w:marTop w:val="0"/>
      <w:marBottom w:val="0"/>
      <w:divBdr>
        <w:top w:val="none" w:sz="0" w:space="0" w:color="auto"/>
        <w:left w:val="none" w:sz="0" w:space="0" w:color="auto"/>
        <w:bottom w:val="none" w:sz="0" w:space="0" w:color="auto"/>
        <w:right w:val="none" w:sz="0" w:space="0" w:color="auto"/>
      </w:divBdr>
      <w:divsChild>
        <w:div w:id="1703363444">
          <w:marLeft w:val="360"/>
          <w:marRight w:val="0"/>
          <w:marTop w:val="200"/>
          <w:marBottom w:val="0"/>
          <w:divBdr>
            <w:top w:val="none" w:sz="0" w:space="0" w:color="auto"/>
            <w:left w:val="none" w:sz="0" w:space="0" w:color="auto"/>
            <w:bottom w:val="none" w:sz="0" w:space="0" w:color="auto"/>
            <w:right w:val="none" w:sz="0" w:space="0" w:color="auto"/>
          </w:divBdr>
        </w:div>
      </w:divsChild>
    </w:div>
    <w:div w:id="1214387439">
      <w:bodyDiv w:val="1"/>
      <w:marLeft w:val="0"/>
      <w:marRight w:val="0"/>
      <w:marTop w:val="0"/>
      <w:marBottom w:val="0"/>
      <w:divBdr>
        <w:top w:val="none" w:sz="0" w:space="0" w:color="auto"/>
        <w:left w:val="none" w:sz="0" w:space="0" w:color="auto"/>
        <w:bottom w:val="none" w:sz="0" w:space="0" w:color="auto"/>
        <w:right w:val="none" w:sz="0" w:space="0" w:color="auto"/>
      </w:divBdr>
    </w:div>
    <w:div w:id="1288050247">
      <w:bodyDiv w:val="1"/>
      <w:marLeft w:val="0"/>
      <w:marRight w:val="0"/>
      <w:marTop w:val="0"/>
      <w:marBottom w:val="0"/>
      <w:divBdr>
        <w:top w:val="none" w:sz="0" w:space="0" w:color="auto"/>
        <w:left w:val="none" w:sz="0" w:space="0" w:color="auto"/>
        <w:bottom w:val="none" w:sz="0" w:space="0" w:color="auto"/>
        <w:right w:val="none" w:sz="0" w:space="0" w:color="auto"/>
      </w:divBdr>
    </w:div>
    <w:div w:id="1296329615">
      <w:bodyDiv w:val="1"/>
      <w:marLeft w:val="0"/>
      <w:marRight w:val="0"/>
      <w:marTop w:val="0"/>
      <w:marBottom w:val="0"/>
      <w:divBdr>
        <w:top w:val="none" w:sz="0" w:space="0" w:color="auto"/>
        <w:left w:val="none" w:sz="0" w:space="0" w:color="auto"/>
        <w:bottom w:val="none" w:sz="0" w:space="0" w:color="auto"/>
        <w:right w:val="none" w:sz="0" w:space="0" w:color="auto"/>
      </w:divBdr>
    </w:div>
    <w:div w:id="1301568187">
      <w:bodyDiv w:val="1"/>
      <w:marLeft w:val="0"/>
      <w:marRight w:val="0"/>
      <w:marTop w:val="0"/>
      <w:marBottom w:val="0"/>
      <w:divBdr>
        <w:top w:val="none" w:sz="0" w:space="0" w:color="auto"/>
        <w:left w:val="none" w:sz="0" w:space="0" w:color="auto"/>
        <w:bottom w:val="none" w:sz="0" w:space="0" w:color="auto"/>
        <w:right w:val="none" w:sz="0" w:space="0" w:color="auto"/>
      </w:divBdr>
    </w:div>
    <w:div w:id="1303386649">
      <w:bodyDiv w:val="1"/>
      <w:marLeft w:val="0"/>
      <w:marRight w:val="0"/>
      <w:marTop w:val="0"/>
      <w:marBottom w:val="0"/>
      <w:divBdr>
        <w:top w:val="none" w:sz="0" w:space="0" w:color="auto"/>
        <w:left w:val="none" w:sz="0" w:space="0" w:color="auto"/>
        <w:bottom w:val="none" w:sz="0" w:space="0" w:color="auto"/>
        <w:right w:val="none" w:sz="0" w:space="0" w:color="auto"/>
      </w:divBdr>
      <w:divsChild>
        <w:div w:id="576938923">
          <w:marLeft w:val="360"/>
          <w:marRight w:val="0"/>
          <w:marTop w:val="200"/>
          <w:marBottom w:val="0"/>
          <w:divBdr>
            <w:top w:val="none" w:sz="0" w:space="0" w:color="auto"/>
            <w:left w:val="none" w:sz="0" w:space="0" w:color="auto"/>
            <w:bottom w:val="none" w:sz="0" w:space="0" w:color="auto"/>
            <w:right w:val="none" w:sz="0" w:space="0" w:color="auto"/>
          </w:divBdr>
        </w:div>
      </w:divsChild>
    </w:div>
    <w:div w:id="1304962784">
      <w:bodyDiv w:val="1"/>
      <w:marLeft w:val="0"/>
      <w:marRight w:val="0"/>
      <w:marTop w:val="0"/>
      <w:marBottom w:val="0"/>
      <w:divBdr>
        <w:top w:val="none" w:sz="0" w:space="0" w:color="auto"/>
        <w:left w:val="none" w:sz="0" w:space="0" w:color="auto"/>
        <w:bottom w:val="none" w:sz="0" w:space="0" w:color="auto"/>
        <w:right w:val="none" w:sz="0" w:space="0" w:color="auto"/>
      </w:divBdr>
    </w:div>
    <w:div w:id="1311717289">
      <w:bodyDiv w:val="1"/>
      <w:marLeft w:val="0"/>
      <w:marRight w:val="0"/>
      <w:marTop w:val="0"/>
      <w:marBottom w:val="0"/>
      <w:divBdr>
        <w:top w:val="none" w:sz="0" w:space="0" w:color="auto"/>
        <w:left w:val="none" w:sz="0" w:space="0" w:color="auto"/>
        <w:bottom w:val="none" w:sz="0" w:space="0" w:color="auto"/>
        <w:right w:val="none" w:sz="0" w:space="0" w:color="auto"/>
      </w:divBdr>
    </w:div>
    <w:div w:id="1330599611">
      <w:bodyDiv w:val="1"/>
      <w:marLeft w:val="0"/>
      <w:marRight w:val="0"/>
      <w:marTop w:val="0"/>
      <w:marBottom w:val="0"/>
      <w:divBdr>
        <w:top w:val="none" w:sz="0" w:space="0" w:color="auto"/>
        <w:left w:val="none" w:sz="0" w:space="0" w:color="auto"/>
        <w:bottom w:val="none" w:sz="0" w:space="0" w:color="auto"/>
        <w:right w:val="none" w:sz="0" w:space="0" w:color="auto"/>
      </w:divBdr>
    </w:div>
    <w:div w:id="1342701737">
      <w:bodyDiv w:val="1"/>
      <w:marLeft w:val="0"/>
      <w:marRight w:val="0"/>
      <w:marTop w:val="0"/>
      <w:marBottom w:val="0"/>
      <w:divBdr>
        <w:top w:val="none" w:sz="0" w:space="0" w:color="auto"/>
        <w:left w:val="none" w:sz="0" w:space="0" w:color="auto"/>
        <w:bottom w:val="none" w:sz="0" w:space="0" w:color="auto"/>
        <w:right w:val="none" w:sz="0" w:space="0" w:color="auto"/>
      </w:divBdr>
      <w:divsChild>
        <w:div w:id="160390933">
          <w:marLeft w:val="0"/>
          <w:marRight w:val="0"/>
          <w:marTop w:val="0"/>
          <w:marBottom w:val="0"/>
          <w:divBdr>
            <w:top w:val="none" w:sz="0" w:space="0" w:color="auto"/>
            <w:left w:val="none" w:sz="0" w:space="0" w:color="auto"/>
            <w:bottom w:val="none" w:sz="0" w:space="0" w:color="auto"/>
            <w:right w:val="none" w:sz="0" w:space="0" w:color="auto"/>
          </w:divBdr>
        </w:div>
        <w:div w:id="463692181">
          <w:marLeft w:val="0"/>
          <w:marRight w:val="0"/>
          <w:marTop w:val="0"/>
          <w:marBottom w:val="0"/>
          <w:divBdr>
            <w:top w:val="none" w:sz="0" w:space="0" w:color="auto"/>
            <w:left w:val="none" w:sz="0" w:space="0" w:color="auto"/>
            <w:bottom w:val="none" w:sz="0" w:space="0" w:color="auto"/>
            <w:right w:val="none" w:sz="0" w:space="0" w:color="auto"/>
          </w:divBdr>
        </w:div>
        <w:div w:id="545721561">
          <w:marLeft w:val="0"/>
          <w:marRight w:val="0"/>
          <w:marTop w:val="0"/>
          <w:marBottom w:val="0"/>
          <w:divBdr>
            <w:top w:val="none" w:sz="0" w:space="0" w:color="auto"/>
            <w:left w:val="none" w:sz="0" w:space="0" w:color="auto"/>
            <w:bottom w:val="none" w:sz="0" w:space="0" w:color="auto"/>
            <w:right w:val="none" w:sz="0" w:space="0" w:color="auto"/>
          </w:divBdr>
        </w:div>
        <w:div w:id="673068038">
          <w:marLeft w:val="0"/>
          <w:marRight w:val="0"/>
          <w:marTop w:val="0"/>
          <w:marBottom w:val="0"/>
          <w:divBdr>
            <w:top w:val="none" w:sz="0" w:space="0" w:color="auto"/>
            <w:left w:val="none" w:sz="0" w:space="0" w:color="auto"/>
            <w:bottom w:val="none" w:sz="0" w:space="0" w:color="auto"/>
            <w:right w:val="none" w:sz="0" w:space="0" w:color="auto"/>
          </w:divBdr>
        </w:div>
        <w:div w:id="797913931">
          <w:marLeft w:val="0"/>
          <w:marRight w:val="0"/>
          <w:marTop w:val="0"/>
          <w:marBottom w:val="0"/>
          <w:divBdr>
            <w:top w:val="none" w:sz="0" w:space="0" w:color="auto"/>
            <w:left w:val="none" w:sz="0" w:space="0" w:color="auto"/>
            <w:bottom w:val="none" w:sz="0" w:space="0" w:color="auto"/>
            <w:right w:val="none" w:sz="0" w:space="0" w:color="auto"/>
          </w:divBdr>
        </w:div>
        <w:div w:id="973562898">
          <w:marLeft w:val="0"/>
          <w:marRight w:val="0"/>
          <w:marTop w:val="0"/>
          <w:marBottom w:val="0"/>
          <w:divBdr>
            <w:top w:val="none" w:sz="0" w:space="0" w:color="auto"/>
            <w:left w:val="none" w:sz="0" w:space="0" w:color="auto"/>
            <w:bottom w:val="none" w:sz="0" w:space="0" w:color="auto"/>
            <w:right w:val="none" w:sz="0" w:space="0" w:color="auto"/>
          </w:divBdr>
        </w:div>
        <w:div w:id="1005209902">
          <w:marLeft w:val="0"/>
          <w:marRight w:val="0"/>
          <w:marTop w:val="0"/>
          <w:marBottom w:val="0"/>
          <w:divBdr>
            <w:top w:val="none" w:sz="0" w:space="0" w:color="auto"/>
            <w:left w:val="none" w:sz="0" w:space="0" w:color="auto"/>
            <w:bottom w:val="none" w:sz="0" w:space="0" w:color="auto"/>
            <w:right w:val="none" w:sz="0" w:space="0" w:color="auto"/>
          </w:divBdr>
        </w:div>
        <w:div w:id="1069618721">
          <w:marLeft w:val="0"/>
          <w:marRight w:val="0"/>
          <w:marTop w:val="0"/>
          <w:marBottom w:val="0"/>
          <w:divBdr>
            <w:top w:val="none" w:sz="0" w:space="0" w:color="auto"/>
            <w:left w:val="none" w:sz="0" w:space="0" w:color="auto"/>
            <w:bottom w:val="none" w:sz="0" w:space="0" w:color="auto"/>
            <w:right w:val="none" w:sz="0" w:space="0" w:color="auto"/>
          </w:divBdr>
        </w:div>
        <w:div w:id="1207567621">
          <w:marLeft w:val="0"/>
          <w:marRight w:val="0"/>
          <w:marTop w:val="0"/>
          <w:marBottom w:val="0"/>
          <w:divBdr>
            <w:top w:val="none" w:sz="0" w:space="0" w:color="auto"/>
            <w:left w:val="none" w:sz="0" w:space="0" w:color="auto"/>
            <w:bottom w:val="none" w:sz="0" w:space="0" w:color="auto"/>
            <w:right w:val="none" w:sz="0" w:space="0" w:color="auto"/>
          </w:divBdr>
        </w:div>
        <w:div w:id="1319648680">
          <w:marLeft w:val="0"/>
          <w:marRight w:val="0"/>
          <w:marTop w:val="0"/>
          <w:marBottom w:val="0"/>
          <w:divBdr>
            <w:top w:val="none" w:sz="0" w:space="0" w:color="auto"/>
            <w:left w:val="none" w:sz="0" w:space="0" w:color="auto"/>
            <w:bottom w:val="none" w:sz="0" w:space="0" w:color="auto"/>
            <w:right w:val="none" w:sz="0" w:space="0" w:color="auto"/>
          </w:divBdr>
        </w:div>
        <w:div w:id="1408264631">
          <w:marLeft w:val="0"/>
          <w:marRight w:val="0"/>
          <w:marTop w:val="0"/>
          <w:marBottom w:val="0"/>
          <w:divBdr>
            <w:top w:val="none" w:sz="0" w:space="0" w:color="auto"/>
            <w:left w:val="none" w:sz="0" w:space="0" w:color="auto"/>
            <w:bottom w:val="none" w:sz="0" w:space="0" w:color="auto"/>
            <w:right w:val="none" w:sz="0" w:space="0" w:color="auto"/>
          </w:divBdr>
        </w:div>
        <w:div w:id="1448113187">
          <w:marLeft w:val="0"/>
          <w:marRight w:val="0"/>
          <w:marTop w:val="0"/>
          <w:marBottom w:val="0"/>
          <w:divBdr>
            <w:top w:val="none" w:sz="0" w:space="0" w:color="auto"/>
            <w:left w:val="none" w:sz="0" w:space="0" w:color="auto"/>
            <w:bottom w:val="none" w:sz="0" w:space="0" w:color="auto"/>
            <w:right w:val="none" w:sz="0" w:space="0" w:color="auto"/>
          </w:divBdr>
        </w:div>
        <w:div w:id="1559245509">
          <w:marLeft w:val="0"/>
          <w:marRight w:val="0"/>
          <w:marTop w:val="0"/>
          <w:marBottom w:val="0"/>
          <w:divBdr>
            <w:top w:val="none" w:sz="0" w:space="0" w:color="auto"/>
            <w:left w:val="none" w:sz="0" w:space="0" w:color="auto"/>
            <w:bottom w:val="none" w:sz="0" w:space="0" w:color="auto"/>
            <w:right w:val="none" w:sz="0" w:space="0" w:color="auto"/>
          </w:divBdr>
        </w:div>
        <w:div w:id="2038265643">
          <w:marLeft w:val="0"/>
          <w:marRight w:val="0"/>
          <w:marTop w:val="0"/>
          <w:marBottom w:val="0"/>
          <w:divBdr>
            <w:top w:val="none" w:sz="0" w:space="0" w:color="auto"/>
            <w:left w:val="none" w:sz="0" w:space="0" w:color="auto"/>
            <w:bottom w:val="none" w:sz="0" w:space="0" w:color="auto"/>
            <w:right w:val="none" w:sz="0" w:space="0" w:color="auto"/>
          </w:divBdr>
        </w:div>
        <w:div w:id="2096707189">
          <w:marLeft w:val="0"/>
          <w:marRight w:val="0"/>
          <w:marTop w:val="0"/>
          <w:marBottom w:val="0"/>
          <w:divBdr>
            <w:top w:val="none" w:sz="0" w:space="0" w:color="auto"/>
            <w:left w:val="none" w:sz="0" w:space="0" w:color="auto"/>
            <w:bottom w:val="none" w:sz="0" w:space="0" w:color="auto"/>
            <w:right w:val="none" w:sz="0" w:space="0" w:color="auto"/>
          </w:divBdr>
        </w:div>
        <w:div w:id="2098944311">
          <w:marLeft w:val="0"/>
          <w:marRight w:val="0"/>
          <w:marTop w:val="0"/>
          <w:marBottom w:val="0"/>
          <w:divBdr>
            <w:top w:val="none" w:sz="0" w:space="0" w:color="auto"/>
            <w:left w:val="none" w:sz="0" w:space="0" w:color="auto"/>
            <w:bottom w:val="none" w:sz="0" w:space="0" w:color="auto"/>
            <w:right w:val="none" w:sz="0" w:space="0" w:color="auto"/>
          </w:divBdr>
        </w:div>
      </w:divsChild>
    </w:div>
    <w:div w:id="1344168048">
      <w:bodyDiv w:val="1"/>
      <w:marLeft w:val="0"/>
      <w:marRight w:val="0"/>
      <w:marTop w:val="0"/>
      <w:marBottom w:val="0"/>
      <w:divBdr>
        <w:top w:val="none" w:sz="0" w:space="0" w:color="auto"/>
        <w:left w:val="none" w:sz="0" w:space="0" w:color="auto"/>
        <w:bottom w:val="none" w:sz="0" w:space="0" w:color="auto"/>
        <w:right w:val="none" w:sz="0" w:space="0" w:color="auto"/>
      </w:divBdr>
    </w:div>
    <w:div w:id="1394547983">
      <w:bodyDiv w:val="1"/>
      <w:marLeft w:val="0"/>
      <w:marRight w:val="0"/>
      <w:marTop w:val="0"/>
      <w:marBottom w:val="0"/>
      <w:divBdr>
        <w:top w:val="none" w:sz="0" w:space="0" w:color="auto"/>
        <w:left w:val="none" w:sz="0" w:space="0" w:color="auto"/>
        <w:bottom w:val="none" w:sz="0" w:space="0" w:color="auto"/>
        <w:right w:val="none" w:sz="0" w:space="0" w:color="auto"/>
      </w:divBdr>
    </w:div>
    <w:div w:id="1425347326">
      <w:bodyDiv w:val="1"/>
      <w:marLeft w:val="0"/>
      <w:marRight w:val="0"/>
      <w:marTop w:val="0"/>
      <w:marBottom w:val="0"/>
      <w:divBdr>
        <w:top w:val="none" w:sz="0" w:space="0" w:color="auto"/>
        <w:left w:val="none" w:sz="0" w:space="0" w:color="auto"/>
        <w:bottom w:val="none" w:sz="0" w:space="0" w:color="auto"/>
        <w:right w:val="none" w:sz="0" w:space="0" w:color="auto"/>
      </w:divBdr>
    </w:div>
    <w:div w:id="1453596117">
      <w:bodyDiv w:val="1"/>
      <w:marLeft w:val="0"/>
      <w:marRight w:val="0"/>
      <w:marTop w:val="0"/>
      <w:marBottom w:val="0"/>
      <w:divBdr>
        <w:top w:val="none" w:sz="0" w:space="0" w:color="auto"/>
        <w:left w:val="none" w:sz="0" w:space="0" w:color="auto"/>
        <w:bottom w:val="none" w:sz="0" w:space="0" w:color="auto"/>
        <w:right w:val="none" w:sz="0" w:space="0" w:color="auto"/>
      </w:divBdr>
    </w:div>
    <w:div w:id="1483353686">
      <w:bodyDiv w:val="1"/>
      <w:marLeft w:val="0"/>
      <w:marRight w:val="0"/>
      <w:marTop w:val="0"/>
      <w:marBottom w:val="0"/>
      <w:divBdr>
        <w:top w:val="none" w:sz="0" w:space="0" w:color="auto"/>
        <w:left w:val="none" w:sz="0" w:space="0" w:color="auto"/>
        <w:bottom w:val="none" w:sz="0" w:space="0" w:color="auto"/>
        <w:right w:val="none" w:sz="0" w:space="0" w:color="auto"/>
      </w:divBdr>
      <w:divsChild>
        <w:div w:id="1906337535">
          <w:marLeft w:val="0"/>
          <w:marRight w:val="0"/>
          <w:marTop w:val="0"/>
          <w:marBottom w:val="0"/>
          <w:divBdr>
            <w:top w:val="none" w:sz="0" w:space="0" w:color="auto"/>
            <w:left w:val="none" w:sz="0" w:space="0" w:color="auto"/>
            <w:bottom w:val="none" w:sz="0" w:space="0" w:color="auto"/>
            <w:right w:val="none" w:sz="0" w:space="0" w:color="auto"/>
          </w:divBdr>
          <w:divsChild>
            <w:div w:id="11789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853252">
      <w:bodyDiv w:val="1"/>
      <w:marLeft w:val="0"/>
      <w:marRight w:val="0"/>
      <w:marTop w:val="0"/>
      <w:marBottom w:val="0"/>
      <w:divBdr>
        <w:top w:val="none" w:sz="0" w:space="0" w:color="auto"/>
        <w:left w:val="none" w:sz="0" w:space="0" w:color="auto"/>
        <w:bottom w:val="none" w:sz="0" w:space="0" w:color="auto"/>
        <w:right w:val="none" w:sz="0" w:space="0" w:color="auto"/>
      </w:divBdr>
      <w:divsChild>
        <w:div w:id="904414431">
          <w:marLeft w:val="0"/>
          <w:marRight w:val="0"/>
          <w:marTop w:val="0"/>
          <w:marBottom w:val="0"/>
          <w:divBdr>
            <w:top w:val="none" w:sz="0" w:space="0" w:color="auto"/>
            <w:left w:val="none" w:sz="0" w:space="0" w:color="auto"/>
            <w:bottom w:val="none" w:sz="0" w:space="0" w:color="auto"/>
            <w:right w:val="none" w:sz="0" w:space="0" w:color="auto"/>
          </w:divBdr>
        </w:div>
        <w:div w:id="1206142667">
          <w:marLeft w:val="0"/>
          <w:marRight w:val="0"/>
          <w:marTop w:val="0"/>
          <w:marBottom w:val="0"/>
          <w:divBdr>
            <w:top w:val="none" w:sz="0" w:space="0" w:color="auto"/>
            <w:left w:val="none" w:sz="0" w:space="0" w:color="auto"/>
            <w:bottom w:val="none" w:sz="0" w:space="0" w:color="auto"/>
            <w:right w:val="none" w:sz="0" w:space="0" w:color="auto"/>
          </w:divBdr>
        </w:div>
        <w:div w:id="1743137019">
          <w:marLeft w:val="0"/>
          <w:marRight w:val="0"/>
          <w:marTop w:val="0"/>
          <w:marBottom w:val="0"/>
          <w:divBdr>
            <w:top w:val="none" w:sz="0" w:space="0" w:color="auto"/>
            <w:left w:val="none" w:sz="0" w:space="0" w:color="auto"/>
            <w:bottom w:val="none" w:sz="0" w:space="0" w:color="auto"/>
            <w:right w:val="none" w:sz="0" w:space="0" w:color="auto"/>
          </w:divBdr>
        </w:div>
        <w:div w:id="1172835912">
          <w:marLeft w:val="0"/>
          <w:marRight w:val="0"/>
          <w:marTop w:val="0"/>
          <w:marBottom w:val="0"/>
          <w:divBdr>
            <w:top w:val="none" w:sz="0" w:space="0" w:color="auto"/>
            <w:left w:val="none" w:sz="0" w:space="0" w:color="auto"/>
            <w:bottom w:val="none" w:sz="0" w:space="0" w:color="auto"/>
            <w:right w:val="none" w:sz="0" w:space="0" w:color="auto"/>
          </w:divBdr>
        </w:div>
      </w:divsChild>
    </w:div>
    <w:div w:id="1515992234">
      <w:bodyDiv w:val="1"/>
      <w:marLeft w:val="0"/>
      <w:marRight w:val="0"/>
      <w:marTop w:val="0"/>
      <w:marBottom w:val="0"/>
      <w:divBdr>
        <w:top w:val="none" w:sz="0" w:space="0" w:color="auto"/>
        <w:left w:val="none" w:sz="0" w:space="0" w:color="auto"/>
        <w:bottom w:val="none" w:sz="0" w:space="0" w:color="auto"/>
        <w:right w:val="none" w:sz="0" w:space="0" w:color="auto"/>
      </w:divBdr>
      <w:divsChild>
        <w:div w:id="1707855">
          <w:marLeft w:val="0"/>
          <w:marRight w:val="0"/>
          <w:marTop w:val="0"/>
          <w:marBottom w:val="0"/>
          <w:divBdr>
            <w:top w:val="none" w:sz="0" w:space="0" w:color="auto"/>
            <w:left w:val="none" w:sz="0" w:space="0" w:color="auto"/>
            <w:bottom w:val="none" w:sz="0" w:space="0" w:color="auto"/>
            <w:right w:val="none" w:sz="0" w:space="0" w:color="auto"/>
          </w:divBdr>
        </w:div>
        <w:div w:id="57097834">
          <w:marLeft w:val="0"/>
          <w:marRight w:val="0"/>
          <w:marTop w:val="0"/>
          <w:marBottom w:val="0"/>
          <w:divBdr>
            <w:top w:val="none" w:sz="0" w:space="0" w:color="auto"/>
            <w:left w:val="none" w:sz="0" w:space="0" w:color="auto"/>
            <w:bottom w:val="none" w:sz="0" w:space="0" w:color="auto"/>
            <w:right w:val="none" w:sz="0" w:space="0" w:color="auto"/>
          </w:divBdr>
        </w:div>
        <w:div w:id="87849246">
          <w:marLeft w:val="0"/>
          <w:marRight w:val="0"/>
          <w:marTop w:val="0"/>
          <w:marBottom w:val="0"/>
          <w:divBdr>
            <w:top w:val="none" w:sz="0" w:space="0" w:color="auto"/>
            <w:left w:val="none" w:sz="0" w:space="0" w:color="auto"/>
            <w:bottom w:val="none" w:sz="0" w:space="0" w:color="auto"/>
            <w:right w:val="none" w:sz="0" w:space="0" w:color="auto"/>
          </w:divBdr>
        </w:div>
        <w:div w:id="103310123">
          <w:marLeft w:val="0"/>
          <w:marRight w:val="0"/>
          <w:marTop w:val="0"/>
          <w:marBottom w:val="0"/>
          <w:divBdr>
            <w:top w:val="none" w:sz="0" w:space="0" w:color="auto"/>
            <w:left w:val="none" w:sz="0" w:space="0" w:color="auto"/>
            <w:bottom w:val="none" w:sz="0" w:space="0" w:color="auto"/>
            <w:right w:val="none" w:sz="0" w:space="0" w:color="auto"/>
          </w:divBdr>
        </w:div>
        <w:div w:id="165944383">
          <w:marLeft w:val="0"/>
          <w:marRight w:val="0"/>
          <w:marTop w:val="0"/>
          <w:marBottom w:val="0"/>
          <w:divBdr>
            <w:top w:val="none" w:sz="0" w:space="0" w:color="auto"/>
            <w:left w:val="none" w:sz="0" w:space="0" w:color="auto"/>
            <w:bottom w:val="none" w:sz="0" w:space="0" w:color="auto"/>
            <w:right w:val="none" w:sz="0" w:space="0" w:color="auto"/>
          </w:divBdr>
        </w:div>
        <w:div w:id="216554599">
          <w:marLeft w:val="0"/>
          <w:marRight w:val="0"/>
          <w:marTop w:val="0"/>
          <w:marBottom w:val="0"/>
          <w:divBdr>
            <w:top w:val="none" w:sz="0" w:space="0" w:color="auto"/>
            <w:left w:val="none" w:sz="0" w:space="0" w:color="auto"/>
            <w:bottom w:val="none" w:sz="0" w:space="0" w:color="auto"/>
            <w:right w:val="none" w:sz="0" w:space="0" w:color="auto"/>
          </w:divBdr>
        </w:div>
        <w:div w:id="320083183">
          <w:marLeft w:val="0"/>
          <w:marRight w:val="0"/>
          <w:marTop w:val="0"/>
          <w:marBottom w:val="0"/>
          <w:divBdr>
            <w:top w:val="none" w:sz="0" w:space="0" w:color="auto"/>
            <w:left w:val="none" w:sz="0" w:space="0" w:color="auto"/>
            <w:bottom w:val="none" w:sz="0" w:space="0" w:color="auto"/>
            <w:right w:val="none" w:sz="0" w:space="0" w:color="auto"/>
          </w:divBdr>
        </w:div>
        <w:div w:id="373434632">
          <w:marLeft w:val="0"/>
          <w:marRight w:val="0"/>
          <w:marTop w:val="0"/>
          <w:marBottom w:val="0"/>
          <w:divBdr>
            <w:top w:val="none" w:sz="0" w:space="0" w:color="auto"/>
            <w:left w:val="none" w:sz="0" w:space="0" w:color="auto"/>
            <w:bottom w:val="none" w:sz="0" w:space="0" w:color="auto"/>
            <w:right w:val="none" w:sz="0" w:space="0" w:color="auto"/>
          </w:divBdr>
        </w:div>
        <w:div w:id="417218606">
          <w:marLeft w:val="0"/>
          <w:marRight w:val="0"/>
          <w:marTop w:val="0"/>
          <w:marBottom w:val="0"/>
          <w:divBdr>
            <w:top w:val="none" w:sz="0" w:space="0" w:color="auto"/>
            <w:left w:val="none" w:sz="0" w:space="0" w:color="auto"/>
            <w:bottom w:val="none" w:sz="0" w:space="0" w:color="auto"/>
            <w:right w:val="none" w:sz="0" w:space="0" w:color="auto"/>
          </w:divBdr>
        </w:div>
        <w:div w:id="531841409">
          <w:marLeft w:val="0"/>
          <w:marRight w:val="0"/>
          <w:marTop w:val="0"/>
          <w:marBottom w:val="0"/>
          <w:divBdr>
            <w:top w:val="none" w:sz="0" w:space="0" w:color="auto"/>
            <w:left w:val="none" w:sz="0" w:space="0" w:color="auto"/>
            <w:bottom w:val="none" w:sz="0" w:space="0" w:color="auto"/>
            <w:right w:val="none" w:sz="0" w:space="0" w:color="auto"/>
          </w:divBdr>
        </w:div>
        <w:div w:id="789519251">
          <w:marLeft w:val="0"/>
          <w:marRight w:val="0"/>
          <w:marTop w:val="0"/>
          <w:marBottom w:val="0"/>
          <w:divBdr>
            <w:top w:val="none" w:sz="0" w:space="0" w:color="auto"/>
            <w:left w:val="none" w:sz="0" w:space="0" w:color="auto"/>
            <w:bottom w:val="none" w:sz="0" w:space="0" w:color="auto"/>
            <w:right w:val="none" w:sz="0" w:space="0" w:color="auto"/>
          </w:divBdr>
        </w:div>
        <w:div w:id="853155028">
          <w:marLeft w:val="0"/>
          <w:marRight w:val="0"/>
          <w:marTop w:val="0"/>
          <w:marBottom w:val="0"/>
          <w:divBdr>
            <w:top w:val="none" w:sz="0" w:space="0" w:color="auto"/>
            <w:left w:val="none" w:sz="0" w:space="0" w:color="auto"/>
            <w:bottom w:val="none" w:sz="0" w:space="0" w:color="auto"/>
            <w:right w:val="none" w:sz="0" w:space="0" w:color="auto"/>
          </w:divBdr>
        </w:div>
        <w:div w:id="961617466">
          <w:marLeft w:val="0"/>
          <w:marRight w:val="0"/>
          <w:marTop w:val="0"/>
          <w:marBottom w:val="0"/>
          <w:divBdr>
            <w:top w:val="none" w:sz="0" w:space="0" w:color="auto"/>
            <w:left w:val="none" w:sz="0" w:space="0" w:color="auto"/>
            <w:bottom w:val="none" w:sz="0" w:space="0" w:color="auto"/>
            <w:right w:val="none" w:sz="0" w:space="0" w:color="auto"/>
          </w:divBdr>
        </w:div>
        <w:div w:id="1096098331">
          <w:marLeft w:val="0"/>
          <w:marRight w:val="0"/>
          <w:marTop w:val="0"/>
          <w:marBottom w:val="0"/>
          <w:divBdr>
            <w:top w:val="none" w:sz="0" w:space="0" w:color="auto"/>
            <w:left w:val="none" w:sz="0" w:space="0" w:color="auto"/>
            <w:bottom w:val="none" w:sz="0" w:space="0" w:color="auto"/>
            <w:right w:val="none" w:sz="0" w:space="0" w:color="auto"/>
          </w:divBdr>
        </w:div>
        <w:div w:id="1554779122">
          <w:marLeft w:val="0"/>
          <w:marRight w:val="0"/>
          <w:marTop w:val="0"/>
          <w:marBottom w:val="0"/>
          <w:divBdr>
            <w:top w:val="none" w:sz="0" w:space="0" w:color="auto"/>
            <w:left w:val="none" w:sz="0" w:space="0" w:color="auto"/>
            <w:bottom w:val="none" w:sz="0" w:space="0" w:color="auto"/>
            <w:right w:val="none" w:sz="0" w:space="0" w:color="auto"/>
          </w:divBdr>
        </w:div>
        <w:div w:id="1556772462">
          <w:marLeft w:val="0"/>
          <w:marRight w:val="0"/>
          <w:marTop w:val="0"/>
          <w:marBottom w:val="0"/>
          <w:divBdr>
            <w:top w:val="none" w:sz="0" w:space="0" w:color="auto"/>
            <w:left w:val="none" w:sz="0" w:space="0" w:color="auto"/>
            <w:bottom w:val="none" w:sz="0" w:space="0" w:color="auto"/>
            <w:right w:val="none" w:sz="0" w:space="0" w:color="auto"/>
          </w:divBdr>
        </w:div>
      </w:divsChild>
    </w:div>
    <w:div w:id="1560434014">
      <w:bodyDiv w:val="1"/>
      <w:marLeft w:val="0"/>
      <w:marRight w:val="0"/>
      <w:marTop w:val="0"/>
      <w:marBottom w:val="0"/>
      <w:divBdr>
        <w:top w:val="none" w:sz="0" w:space="0" w:color="auto"/>
        <w:left w:val="none" w:sz="0" w:space="0" w:color="auto"/>
        <w:bottom w:val="none" w:sz="0" w:space="0" w:color="auto"/>
        <w:right w:val="none" w:sz="0" w:space="0" w:color="auto"/>
      </w:divBdr>
    </w:div>
    <w:div w:id="1572229174">
      <w:bodyDiv w:val="1"/>
      <w:marLeft w:val="0"/>
      <w:marRight w:val="0"/>
      <w:marTop w:val="0"/>
      <w:marBottom w:val="0"/>
      <w:divBdr>
        <w:top w:val="none" w:sz="0" w:space="0" w:color="auto"/>
        <w:left w:val="none" w:sz="0" w:space="0" w:color="auto"/>
        <w:bottom w:val="none" w:sz="0" w:space="0" w:color="auto"/>
        <w:right w:val="none" w:sz="0" w:space="0" w:color="auto"/>
      </w:divBdr>
    </w:div>
    <w:div w:id="1577860282">
      <w:bodyDiv w:val="1"/>
      <w:marLeft w:val="0"/>
      <w:marRight w:val="0"/>
      <w:marTop w:val="0"/>
      <w:marBottom w:val="0"/>
      <w:divBdr>
        <w:top w:val="none" w:sz="0" w:space="0" w:color="auto"/>
        <w:left w:val="none" w:sz="0" w:space="0" w:color="auto"/>
        <w:bottom w:val="none" w:sz="0" w:space="0" w:color="auto"/>
        <w:right w:val="none" w:sz="0" w:space="0" w:color="auto"/>
      </w:divBdr>
    </w:div>
    <w:div w:id="1615361269">
      <w:bodyDiv w:val="1"/>
      <w:marLeft w:val="0"/>
      <w:marRight w:val="0"/>
      <w:marTop w:val="0"/>
      <w:marBottom w:val="0"/>
      <w:divBdr>
        <w:top w:val="none" w:sz="0" w:space="0" w:color="auto"/>
        <w:left w:val="none" w:sz="0" w:space="0" w:color="auto"/>
        <w:bottom w:val="none" w:sz="0" w:space="0" w:color="auto"/>
        <w:right w:val="none" w:sz="0" w:space="0" w:color="auto"/>
      </w:divBdr>
    </w:div>
    <w:div w:id="1665891385">
      <w:bodyDiv w:val="1"/>
      <w:marLeft w:val="0"/>
      <w:marRight w:val="0"/>
      <w:marTop w:val="0"/>
      <w:marBottom w:val="0"/>
      <w:divBdr>
        <w:top w:val="none" w:sz="0" w:space="0" w:color="auto"/>
        <w:left w:val="none" w:sz="0" w:space="0" w:color="auto"/>
        <w:bottom w:val="none" w:sz="0" w:space="0" w:color="auto"/>
        <w:right w:val="none" w:sz="0" w:space="0" w:color="auto"/>
      </w:divBdr>
    </w:div>
    <w:div w:id="1737585019">
      <w:bodyDiv w:val="1"/>
      <w:marLeft w:val="0"/>
      <w:marRight w:val="0"/>
      <w:marTop w:val="0"/>
      <w:marBottom w:val="0"/>
      <w:divBdr>
        <w:top w:val="none" w:sz="0" w:space="0" w:color="auto"/>
        <w:left w:val="none" w:sz="0" w:space="0" w:color="auto"/>
        <w:bottom w:val="none" w:sz="0" w:space="0" w:color="auto"/>
        <w:right w:val="none" w:sz="0" w:space="0" w:color="auto"/>
      </w:divBdr>
    </w:div>
    <w:div w:id="1746144854">
      <w:bodyDiv w:val="1"/>
      <w:marLeft w:val="0"/>
      <w:marRight w:val="0"/>
      <w:marTop w:val="0"/>
      <w:marBottom w:val="0"/>
      <w:divBdr>
        <w:top w:val="none" w:sz="0" w:space="0" w:color="auto"/>
        <w:left w:val="none" w:sz="0" w:space="0" w:color="auto"/>
        <w:bottom w:val="none" w:sz="0" w:space="0" w:color="auto"/>
        <w:right w:val="none" w:sz="0" w:space="0" w:color="auto"/>
      </w:divBdr>
    </w:div>
    <w:div w:id="1766877237">
      <w:bodyDiv w:val="1"/>
      <w:marLeft w:val="0"/>
      <w:marRight w:val="0"/>
      <w:marTop w:val="0"/>
      <w:marBottom w:val="0"/>
      <w:divBdr>
        <w:top w:val="none" w:sz="0" w:space="0" w:color="auto"/>
        <w:left w:val="none" w:sz="0" w:space="0" w:color="auto"/>
        <w:bottom w:val="none" w:sz="0" w:space="0" w:color="auto"/>
        <w:right w:val="none" w:sz="0" w:space="0" w:color="auto"/>
      </w:divBdr>
    </w:div>
    <w:div w:id="1792048310">
      <w:bodyDiv w:val="1"/>
      <w:marLeft w:val="0"/>
      <w:marRight w:val="0"/>
      <w:marTop w:val="0"/>
      <w:marBottom w:val="0"/>
      <w:divBdr>
        <w:top w:val="none" w:sz="0" w:space="0" w:color="auto"/>
        <w:left w:val="none" w:sz="0" w:space="0" w:color="auto"/>
        <w:bottom w:val="none" w:sz="0" w:space="0" w:color="auto"/>
        <w:right w:val="none" w:sz="0" w:space="0" w:color="auto"/>
      </w:divBdr>
    </w:div>
    <w:div w:id="1858421487">
      <w:bodyDiv w:val="1"/>
      <w:marLeft w:val="0"/>
      <w:marRight w:val="0"/>
      <w:marTop w:val="0"/>
      <w:marBottom w:val="0"/>
      <w:divBdr>
        <w:top w:val="none" w:sz="0" w:space="0" w:color="auto"/>
        <w:left w:val="none" w:sz="0" w:space="0" w:color="auto"/>
        <w:bottom w:val="none" w:sz="0" w:space="0" w:color="auto"/>
        <w:right w:val="none" w:sz="0" w:space="0" w:color="auto"/>
      </w:divBdr>
    </w:div>
    <w:div w:id="1875730034">
      <w:bodyDiv w:val="1"/>
      <w:marLeft w:val="0"/>
      <w:marRight w:val="0"/>
      <w:marTop w:val="0"/>
      <w:marBottom w:val="0"/>
      <w:divBdr>
        <w:top w:val="none" w:sz="0" w:space="0" w:color="auto"/>
        <w:left w:val="none" w:sz="0" w:space="0" w:color="auto"/>
        <w:bottom w:val="none" w:sz="0" w:space="0" w:color="auto"/>
        <w:right w:val="none" w:sz="0" w:space="0" w:color="auto"/>
      </w:divBdr>
    </w:div>
    <w:div w:id="1879584283">
      <w:bodyDiv w:val="1"/>
      <w:marLeft w:val="0"/>
      <w:marRight w:val="0"/>
      <w:marTop w:val="0"/>
      <w:marBottom w:val="0"/>
      <w:divBdr>
        <w:top w:val="none" w:sz="0" w:space="0" w:color="auto"/>
        <w:left w:val="none" w:sz="0" w:space="0" w:color="auto"/>
        <w:bottom w:val="none" w:sz="0" w:space="0" w:color="auto"/>
        <w:right w:val="none" w:sz="0" w:space="0" w:color="auto"/>
      </w:divBdr>
    </w:div>
    <w:div w:id="1887796147">
      <w:bodyDiv w:val="1"/>
      <w:marLeft w:val="0"/>
      <w:marRight w:val="0"/>
      <w:marTop w:val="0"/>
      <w:marBottom w:val="0"/>
      <w:divBdr>
        <w:top w:val="none" w:sz="0" w:space="0" w:color="auto"/>
        <w:left w:val="none" w:sz="0" w:space="0" w:color="auto"/>
        <w:bottom w:val="none" w:sz="0" w:space="0" w:color="auto"/>
        <w:right w:val="none" w:sz="0" w:space="0" w:color="auto"/>
      </w:divBdr>
      <w:divsChild>
        <w:div w:id="5449219">
          <w:marLeft w:val="0"/>
          <w:marRight w:val="0"/>
          <w:marTop w:val="0"/>
          <w:marBottom w:val="0"/>
          <w:divBdr>
            <w:top w:val="none" w:sz="0" w:space="0" w:color="auto"/>
            <w:left w:val="none" w:sz="0" w:space="0" w:color="auto"/>
            <w:bottom w:val="none" w:sz="0" w:space="0" w:color="auto"/>
            <w:right w:val="none" w:sz="0" w:space="0" w:color="auto"/>
          </w:divBdr>
        </w:div>
        <w:div w:id="116947605">
          <w:marLeft w:val="0"/>
          <w:marRight w:val="0"/>
          <w:marTop w:val="0"/>
          <w:marBottom w:val="0"/>
          <w:divBdr>
            <w:top w:val="none" w:sz="0" w:space="0" w:color="auto"/>
            <w:left w:val="none" w:sz="0" w:space="0" w:color="auto"/>
            <w:bottom w:val="none" w:sz="0" w:space="0" w:color="auto"/>
            <w:right w:val="none" w:sz="0" w:space="0" w:color="auto"/>
          </w:divBdr>
        </w:div>
        <w:div w:id="1070536732">
          <w:marLeft w:val="0"/>
          <w:marRight w:val="0"/>
          <w:marTop w:val="0"/>
          <w:marBottom w:val="0"/>
          <w:divBdr>
            <w:top w:val="none" w:sz="0" w:space="0" w:color="auto"/>
            <w:left w:val="none" w:sz="0" w:space="0" w:color="auto"/>
            <w:bottom w:val="none" w:sz="0" w:space="0" w:color="auto"/>
            <w:right w:val="none" w:sz="0" w:space="0" w:color="auto"/>
          </w:divBdr>
        </w:div>
        <w:div w:id="1072504547">
          <w:marLeft w:val="0"/>
          <w:marRight w:val="0"/>
          <w:marTop w:val="0"/>
          <w:marBottom w:val="0"/>
          <w:divBdr>
            <w:top w:val="none" w:sz="0" w:space="0" w:color="auto"/>
            <w:left w:val="none" w:sz="0" w:space="0" w:color="auto"/>
            <w:bottom w:val="none" w:sz="0" w:space="0" w:color="auto"/>
            <w:right w:val="none" w:sz="0" w:space="0" w:color="auto"/>
          </w:divBdr>
        </w:div>
        <w:div w:id="1229421302">
          <w:marLeft w:val="0"/>
          <w:marRight w:val="0"/>
          <w:marTop w:val="0"/>
          <w:marBottom w:val="0"/>
          <w:divBdr>
            <w:top w:val="none" w:sz="0" w:space="0" w:color="auto"/>
            <w:left w:val="none" w:sz="0" w:space="0" w:color="auto"/>
            <w:bottom w:val="none" w:sz="0" w:space="0" w:color="auto"/>
            <w:right w:val="none" w:sz="0" w:space="0" w:color="auto"/>
          </w:divBdr>
        </w:div>
        <w:div w:id="1468278492">
          <w:marLeft w:val="0"/>
          <w:marRight w:val="0"/>
          <w:marTop w:val="0"/>
          <w:marBottom w:val="0"/>
          <w:divBdr>
            <w:top w:val="none" w:sz="0" w:space="0" w:color="auto"/>
            <w:left w:val="none" w:sz="0" w:space="0" w:color="auto"/>
            <w:bottom w:val="none" w:sz="0" w:space="0" w:color="auto"/>
            <w:right w:val="none" w:sz="0" w:space="0" w:color="auto"/>
          </w:divBdr>
        </w:div>
        <w:div w:id="1488132082">
          <w:marLeft w:val="0"/>
          <w:marRight w:val="0"/>
          <w:marTop w:val="0"/>
          <w:marBottom w:val="0"/>
          <w:divBdr>
            <w:top w:val="none" w:sz="0" w:space="0" w:color="auto"/>
            <w:left w:val="none" w:sz="0" w:space="0" w:color="auto"/>
            <w:bottom w:val="none" w:sz="0" w:space="0" w:color="auto"/>
            <w:right w:val="none" w:sz="0" w:space="0" w:color="auto"/>
          </w:divBdr>
        </w:div>
        <w:div w:id="1816406806">
          <w:marLeft w:val="0"/>
          <w:marRight w:val="0"/>
          <w:marTop w:val="0"/>
          <w:marBottom w:val="0"/>
          <w:divBdr>
            <w:top w:val="none" w:sz="0" w:space="0" w:color="auto"/>
            <w:left w:val="none" w:sz="0" w:space="0" w:color="auto"/>
            <w:bottom w:val="none" w:sz="0" w:space="0" w:color="auto"/>
            <w:right w:val="none" w:sz="0" w:space="0" w:color="auto"/>
          </w:divBdr>
        </w:div>
      </w:divsChild>
    </w:div>
    <w:div w:id="1919946414">
      <w:bodyDiv w:val="1"/>
      <w:marLeft w:val="0"/>
      <w:marRight w:val="0"/>
      <w:marTop w:val="0"/>
      <w:marBottom w:val="0"/>
      <w:divBdr>
        <w:top w:val="none" w:sz="0" w:space="0" w:color="auto"/>
        <w:left w:val="none" w:sz="0" w:space="0" w:color="auto"/>
        <w:bottom w:val="none" w:sz="0" w:space="0" w:color="auto"/>
        <w:right w:val="none" w:sz="0" w:space="0" w:color="auto"/>
      </w:divBdr>
    </w:div>
    <w:div w:id="1927765059">
      <w:bodyDiv w:val="1"/>
      <w:marLeft w:val="0"/>
      <w:marRight w:val="0"/>
      <w:marTop w:val="0"/>
      <w:marBottom w:val="0"/>
      <w:divBdr>
        <w:top w:val="none" w:sz="0" w:space="0" w:color="auto"/>
        <w:left w:val="none" w:sz="0" w:space="0" w:color="auto"/>
        <w:bottom w:val="none" w:sz="0" w:space="0" w:color="auto"/>
        <w:right w:val="none" w:sz="0" w:space="0" w:color="auto"/>
      </w:divBdr>
      <w:divsChild>
        <w:div w:id="317269738">
          <w:marLeft w:val="360"/>
          <w:marRight w:val="0"/>
          <w:marTop w:val="200"/>
          <w:marBottom w:val="0"/>
          <w:divBdr>
            <w:top w:val="none" w:sz="0" w:space="0" w:color="auto"/>
            <w:left w:val="none" w:sz="0" w:space="0" w:color="auto"/>
            <w:bottom w:val="none" w:sz="0" w:space="0" w:color="auto"/>
            <w:right w:val="none" w:sz="0" w:space="0" w:color="auto"/>
          </w:divBdr>
        </w:div>
      </w:divsChild>
    </w:div>
    <w:div w:id="1931238000">
      <w:bodyDiv w:val="1"/>
      <w:marLeft w:val="0"/>
      <w:marRight w:val="0"/>
      <w:marTop w:val="0"/>
      <w:marBottom w:val="0"/>
      <w:divBdr>
        <w:top w:val="none" w:sz="0" w:space="0" w:color="auto"/>
        <w:left w:val="none" w:sz="0" w:space="0" w:color="auto"/>
        <w:bottom w:val="none" w:sz="0" w:space="0" w:color="auto"/>
        <w:right w:val="none" w:sz="0" w:space="0" w:color="auto"/>
      </w:divBdr>
    </w:div>
    <w:div w:id="1936479774">
      <w:bodyDiv w:val="1"/>
      <w:marLeft w:val="0"/>
      <w:marRight w:val="0"/>
      <w:marTop w:val="0"/>
      <w:marBottom w:val="0"/>
      <w:divBdr>
        <w:top w:val="none" w:sz="0" w:space="0" w:color="auto"/>
        <w:left w:val="none" w:sz="0" w:space="0" w:color="auto"/>
        <w:bottom w:val="none" w:sz="0" w:space="0" w:color="auto"/>
        <w:right w:val="none" w:sz="0" w:space="0" w:color="auto"/>
      </w:divBdr>
      <w:divsChild>
        <w:div w:id="310788223">
          <w:marLeft w:val="0"/>
          <w:marRight w:val="0"/>
          <w:marTop w:val="0"/>
          <w:marBottom w:val="0"/>
          <w:divBdr>
            <w:top w:val="none" w:sz="0" w:space="0" w:color="auto"/>
            <w:left w:val="none" w:sz="0" w:space="0" w:color="auto"/>
            <w:bottom w:val="none" w:sz="0" w:space="0" w:color="auto"/>
            <w:right w:val="none" w:sz="0" w:space="0" w:color="auto"/>
          </w:divBdr>
        </w:div>
        <w:div w:id="1663461360">
          <w:marLeft w:val="0"/>
          <w:marRight w:val="0"/>
          <w:marTop w:val="0"/>
          <w:marBottom w:val="0"/>
          <w:divBdr>
            <w:top w:val="none" w:sz="0" w:space="0" w:color="auto"/>
            <w:left w:val="none" w:sz="0" w:space="0" w:color="auto"/>
            <w:bottom w:val="none" w:sz="0" w:space="0" w:color="auto"/>
            <w:right w:val="none" w:sz="0" w:space="0" w:color="auto"/>
          </w:divBdr>
        </w:div>
        <w:div w:id="1596742845">
          <w:marLeft w:val="0"/>
          <w:marRight w:val="0"/>
          <w:marTop w:val="0"/>
          <w:marBottom w:val="0"/>
          <w:divBdr>
            <w:top w:val="none" w:sz="0" w:space="0" w:color="auto"/>
            <w:left w:val="none" w:sz="0" w:space="0" w:color="auto"/>
            <w:bottom w:val="none" w:sz="0" w:space="0" w:color="auto"/>
            <w:right w:val="none" w:sz="0" w:space="0" w:color="auto"/>
          </w:divBdr>
          <w:divsChild>
            <w:div w:id="355472508">
              <w:marLeft w:val="0"/>
              <w:marRight w:val="0"/>
              <w:marTop w:val="0"/>
              <w:marBottom w:val="0"/>
              <w:divBdr>
                <w:top w:val="none" w:sz="0" w:space="0" w:color="auto"/>
                <w:left w:val="none" w:sz="0" w:space="0" w:color="auto"/>
                <w:bottom w:val="none" w:sz="0" w:space="0" w:color="auto"/>
                <w:right w:val="none" w:sz="0" w:space="0" w:color="auto"/>
              </w:divBdr>
            </w:div>
            <w:div w:id="1887331086">
              <w:marLeft w:val="0"/>
              <w:marRight w:val="0"/>
              <w:marTop w:val="0"/>
              <w:marBottom w:val="0"/>
              <w:divBdr>
                <w:top w:val="none" w:sz="0" w:space="0" w:color="auto"/>
                <w:left w:val="none" w:sz="0" w:space="0" w:color="auto"/>
                <w:bottom w:val="none" w:sz="0" w:space="0" w:color="auto"/>
                <w:right w:val="none" w:sz="0" w:space="0" w:color="auto"/>
              </w:divBdr>
            </w:div>
            <w:div w:id="814840448">
              <w:marLeft w:val="0"/>
              <w:marRight w:val="0"/>
              <w:marTop w:val="0"/>
              <w:marBottom w:val="0"/>
              <w:divBdr>
                <w:top w:val="none" w:sz="0" w:space="0" w:color="auto"/>
                <w:left w:val="none" w:sz="0" w:space="0" w:color="auto"/>
                <w:bottom w:val="none" w:sz="0" w:space="0" w:color="auto"/>
                <w:right w:val="none" w:sz="0" w:space="0" w:color="auto"/>
              </w:divBdr>
            </w:div>
            <w:div w:id="85160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571411">
      <w:bodyDiv w:val="1"/>
      <w:marLeft w:val="0"/>
      <w:marRight w:val="0"/>
      <w:marTop w:val="0"/>
      <w:marBottom w:val="0"/>
      <w:divBdr>
        <w:top w:val="none" w:sz="0" w:space="0" w:color="auto"/>
        <w:left w:val="none" w:sz="0" w:space="0" w:color="auto"/>
        <w:bottom w:val="none" w:sz="0" w:space="0" w:color="auto"/>
        <w:right w:val="none" w:sz="0" w:space="0" w:color="auto"/>
      </w:divBdr>
    </w:div>
    <w:div w:id="2017228312">
      <w:bodyDiv w:val="1"/>
      <w:marLeft w:val="0"/>
      <w:marRight w:val="0"/>
      <w:marTop w:val="0"/>
      <w:marBottom w:val="0"/>
      <w:divBdr>
        <w:top w:val="none" w:sz="0" w:space="0" w:color="auto"/>
        <w:left w:val="none" w:sz="0" w:space="0" w:color="auto"/>
        <w:bottom w:val="none" w:sz="0" w:space="0" w:color="auto"/>
        <w:right w:val="none" w:sz="0" w:space="0" w:color="auto"/>
      </w:divBdr>
    </w:div>
    <w:div w:id="2043364221">
      <w:bodyDiv w:val="1"/>
      <w:marLeft w:val="0"/>
      <w:marRight w:val="0"/>
      <w:marTop w:val="0"/>
      <w:marBottom w:val="0"/>
      <w:divBdr>
        <w:top w:val="none" w:sz="0" w:space="0" w:color="auto"/>
        <w:left w:val="none" w:sz="0" w:space="0" w:color="auto"/>
        <w:bottom w:val="none" w:sz="0" w:space="0" w:color="auto"/>
        <w:right w:val="none" w:sz="0" w:space="0" w:color="auto"/>
      </w:divBdr>
    </w:div>
    <w:div w:id="2063364704">
      <w:bodyDiv w:val="1"/>
      <w:marLeft w:val="0"/>
      <w:marRight w:val="0"/>
      <w:marTop w:val="0"/>
      <w:marBottom w:val="0"/>
      <w:divBdr>
        <w:top w:val="none" w:sz="0" w:space="0" w:color="auto"/>
        <w:left w:val="none" w:sz="0" w:space="0" w:color="auto"/>
        <w:bottom w:val="none" w:sz="0" w:space="0" w:color="auto"/>
        <w:right w:val="none" w:sz="0" w:space="0" w:color="auto"/>
      </w:divBdr>
    </w:div>
    <w:div w:id="2106877204">
      <w:bodyDiv w:val="1"/>
      <w:marLeft w:val="0"/>
      <w:marRight w:val="0"/>
      <w:marTop w:val="0"/>
      <w:marBottom w:val="0"/>
      <w:divBdr>
        <w:top w:val="none" w:sz="0" w:space="0" w:color="auto"/>
        <w:left w:val="none" w:sz="0" w:space="0" w:color="auto"/>
        <w:bottom w:val="none" w:sz="0" w:space="0" w:color="auto"/>
        <w:right w:val="none" w:sz="0" w:space="0" w:color="auto"/>
      </w:divBdr>
      <w:divsChild>
        <w:div w:id="288979856">
          <w:marLeft w:val="0"/>
          <w:marRight w:val="0"/>
          <w:marTop w:val="0"/>
          <w:marBottom w:val="0"/>
          <w:divBdr>
            <w:top w:val="none" w:sz="0" w:space="0" w:color="auto"/>
            <w:left w:val="none" w:sz="0" w:space="0" w:color="auto"/>
            <w:bottom w:val="none" w:sz="0" w:space="0" w:color="auto"/>
            <w:right w:val="none" w:sz="0" w:space="0" w:color="auto"/>
          </w:divBdr>
          <w:divsChild>
            <w:div w:id="81341210">
              <w:marLeft w:val="0"/>
              <w:marRight w:val="0"/>
              <w:marTop w:val="0"/>
              <w:marBottom w:val="0"/>
              <w:divBdr>
                <w:top w:val="none" w:sz="0" w:space="0" w:color="auto"/>
                <w:left w:val="none" w:sz="0" w:space="0" w:color="auto"/>
                <w:bottom w:val="none" w:sz="0" w:space="0" w:color="auto"/>
                <w:right w:val="none" w:sz="0" w:space="0" w:color="auto"/>
              </w:divBdr>
            </w:div>
            <w:div w:id="20557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lszanka.pl" TargetMode="External"/><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http://www.porozumienieburmistrzow.eu/index_pl.html" TargetMode="External"/><Relationship Id="rId17" Type="http://schemas.openxmlformats.org/officeDocument/2006/relationships/hyperlink" Target="http://opolskie.pl" TargetMode="External"/><Relationship Id="rId25"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olszanka.p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ozumienieburmistrzow.eu/index_pl.html" TargetMode="External"/><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olszanka.pl"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czystepowietrze.gov.pl/wez-dofinansowani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chart" Target="charts/chart3.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I:\ECOPOLE\Olszanka%20&#8212;%20kopia\wykresy\powierzch_miesz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olszanka\BEI_2014_korekta_en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I:\ECOPOLE\Olszanka%20&#8212;%20kopia\BEI_2014_korekta_end22%20&#8212;%20kopia.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I:\ECOPOLE\Olszanka%20&#8212;%20kopia\wykres4.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pl-PL" sz="1550"/>
              <a:t>Powierzchnia mieszkaniowa w gminie Olszanka w latach</a:t>
            </a:r>
            <a:r>
              <a:rPr lang="pl-PL" sz="1550" baseline="0"/>
              <a:t> 2004,2014 </a:t>
            </a:r>
            <a:r>
              <a:rPr lang="pl-PL" sz="1550" baseline="0">
                <a:solidFill>
                  <a:schemeClr val="accent1"/>
                </a:solidFill>
              </a:rPr>
              <a:t>i 2019</a:t>
            </a:r>
            <a:endParaRPr lang="pl-PL" sz="1550">
              <a:solidFill>
                <a:schemeClr val="accent1"/>
              </a:solidFill>
            </a:endParaRPr>
          </a:p>
        </c:rich>
      </c:tx>
      <c:layout>
        <c:manualLayout>
          <c:xMode val="edge"/>
          <c:yMode val="edge"/>
          <c:x val="0.13647687654431528"/>
          <c:y val="2.0592023374378658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pl-PL"/>
        </a:p>
      </c:txPr>
    </c:title>
    <c:autoTitleDeleted val="0"/>
    <c:plotArea>
      <c:layout/>
      <c:barChart>
        <c:barDir val="col"/>
        <c:grouping val="clustered"/>
        <c:varyColors val="0"/>
        <c:ser>
          <c:idx val="0"/>
          <c:order val="0"/>
          <c:tx>
            <c:strRef>
              <c:f>Arkusz1!$C$3</c:f>
              <c:strCache>
                <c:ptCount val="1"/>
                <c:pt idx="0">
                  <c:v>2004</c:v>
                </c:pt>
              </c:strCache>
            </c:strRef>
          </c:tx>
          <c:spPr>
            <a:solidFill>
              <a:schemeClr val="accent1"/>
            </a:solidFill>
            <a:ln>
              <a:noFill/>
            </a:ln>
            <a:effectLst/>
          </c:spPr>
          <c:invertIfNegative val="0"/>
          <c:val>
            <c:numRef>
              <c:f>Arkusz1!$D$3</c:f>
              <c:numCache>
                <c:formatCode>General</c:formatCode>
                <c:ptCount val="1"/>
                <c:pt idx="0">
                  <c:v>125.76</c:v>
                </c:pt>
              </c:numCache>
            </c:numRef>
          </c:val>
        </c:ser>
        <c:ser>
          <c:idx val="1"/>
          <c:order val="1"/>
          <c:tx>
            <c:strRef>
              <c:f>Arkusz1!$C$4</c:f>
              <c:strCache>
                <c:ptCount val="1"/>
                <c:pt idx="0">
                  <c:v>2014</c:v>
                </c:pt>
              </c:strCache>
            </c:strRef>
          </c:tx>
          <c:spPr>
            <a:solidFill>
              <a:schemeClr val="accent2"/>
            </a:solidFill>
            <a:ln>
              <a:noFill/>
            </a:ln>
            <a:effectLst/>
          </c:spPr>
          <c:invertIfNegative val="0"/>
          <c:val>
            <c:numRef>
              <c:f>Arkusz1!$D$4</c:f>
              <c:numCache>
                <c:formatCode>General</c:formatCode>
                <c:ptCount val="1"/>
                <c:pt idx="0">
                  <c:v>135.33000000000001</c:v>
                </c:pt>
              </c:numCache>
            </c:numRef>
          </c:val>
        </c:ser>
        <c:ser>
          <c:idx val="2"/>
          <c:order val="2"/>
          <c:tx>
            <c:strRef>
              <c:f>Arkusz1!$C$5</c:f>
              <c:strCache>
                <c:ptCount val="1"/>
                <c:pt idx="0">
                  <c:v>2019</c:v>
                </c:pt>
              </c:strCache>
            </c:strRef>
          </c:tx>
          <c:spPr>
            <a:solidFill>
              <a:schemeClr val="accent3"/>
            </a:solidFill>
            <a:ln>
              <a:noFill/>
            </a:ln>
            <a:effectLst/>
          </c:spPr>
          <c:invertIfNegative val="0"/>
          <c:val>
            <c:numRef>
              <c:f>Arkusz1!$D$5</c:f>
              <c:numCache>
                <c:formatCode>General</c:formatCode>
                <c:ptCount val="1"/>
                <c:pt idx="0">
                  <c:v>140.107</c:v>
                </c:pt>
              </c:numCache>
            </c:numRef>
          </c:val>
        </c:ser>
        <c:dLbls>
          <c:showLegendKey val="0"/>
          <c:showVal val="0"/>
          <c:showCatName val="0"/>
          <c:showSerName val="0"/>
          <c:showPercent val="0"/>
          <c:showBubbleSize val="0"/>
        </c:dLbls>
        <c:gapWidth val="267"/>
        <c:overlap val="-43"/>
        <c:axId val="604705536"/>
        <c:axId val="604705144"/>
      </c:barChart>
      <c:catAx>
        <c:axId val="604705536"/>
        <c:scaling>
          <c:orientation val="minMax"/>
        </c:scaling>
        <c:delete val="1"/>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crossAx val="604705144"/>
        <c:crosses val="autoZero"/>
        <c:auto val="1"/>
        <c:lblAlgn val="ctr"/>
        <c:lblOffset val="100"/>
        <c:noMultiLvlLbl val="0"/>
      </c:catAx>
      <c:valAx>
        <c:axId val="604705144"/>
        <c:scaling>
          <c:orientation val="minMax"/>
          <c:max val="140"/>
          <c:min val="1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pl-PL" sz="1200"/>
                  <a:t>Powierzchnia w tys. m</a:t>
                </a:r>
                <a:r>
                  <a:rPr lang="pl-PL" sz="1200" baseline="30000"/>
                  <a:t>2</a:t>
                </a:r>
                <a:r>
                  <a:rPr lang="pl-PL" sz="1200"/>
                  <a:t> </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pl-PL"/>
            </a:p>
          </c:txPr>
        </c:title>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crossAx val="604705536"/>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pl-PL"/>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652419933637754"/>
          <c:y val="0.16461535927255952"/>
          <c:w val="0.50209132899590048"/>
          <c:h val="0.87561594488465599"/>
        </c:manualLayout>
      </c:layout>
      <c:pieChart>
        <c:varyColors val="1"/>
        <c:ser>
          <c:idx val="0"/>
          <c:order val="0"/>
          <c:explosion val="33"/>
          <c:dPt>
            <c:idx val="0"/>
            <c:bubble3D val="0"/>
            <c:spPr>
              <a:solidFill>
                <a:schemeClr val="accent1"/>
              </a:solidFill>
              <a:ln>
                <a:noFill/>
              </a:ln>
              <a:effectLst/>
            </c:spPr>
          </c:dPt>
          <c:dPt>
            <c:idx val="1"/>
            <c:bubble3D val="0"/>
            <c:spPr>
              <a:solidFill>
                <a:schemeClr val="accent2"/>
              </a:solidFill>
              <a:ln>
                <a:noFill/>
              </a:ln>
              <a:effectLst/>
            </c:spPr>
          </c:dPt>
          <c:dPt>
            <c:idx val="2"/>
            <c:bubble3D val="0"/>
            <c:spPr>
              <a:solidFill>
                <a:schemeClr val="accent3"/>
              </a:solidFill>
              <a:ln>
                <a:noFill/>
              </a:ln>
              <a:effectLst/>
            </c:spPr>
          </c:dPt>
          <c:dPt>
            <c:idx val="3"/>
            <c:bubble3D val="0"/>
            <c:spPr>
              <a:solidFill>
                <a:schemeClr val="accent4"/>
              </a:solidFill>
              <a:ln>
                <a:noFill/>
              </a:ln>
              <a:effectLst/>
            </c:spPr>
          </c:dPt>
          <c:dPt>
            <c:idx val="4"/>
            <c:bubble3D val="0"/>
            <c:spPr>
              <a:solidFill>
                <a:schemeClr val="accent5"/>
              </a:solidFill>
              <a:ln>
                <a:noFill/>
              </a:ln>
              <a:effectLst/>
            </c:spPr>
          </c:dPt>
          <c:dPt>
            <c:idx val="5"/>
            <c:bubble3D val="0"/>
            <c:spPr>
              <a:solidFill>
                <a:schemeClr val="accent6"/>
              </a:solidFill>
              <a:ln>
                <a:noFill/>
              </a:ln>
              <a:effectLst/>
            </c:spPr>
          </c:dPt>
          <c:dLbls>
            <c:dLbl>
              <c:idx val="1"/>
              <c:layout>
                <c:manualLayout>
                  <c:x val="-6.9528154669017406E-2"/>
                  <c:y val="5.415961893652182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6.4852986095710843E-2"/>
                  <c:y val="8.3713631813216813E-3"/>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2.8417388102480845E-2"/>
                  <c:y val="-3.0707321965187141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4"/>
              <c:layout>
                <c:manualLayout>
                  <c:x val="2.6935658664970698E-2"/>
                  <c:y val="-3.4754639405313092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6350" cap="flat" cmpd="sng" algn="ctr">
                  <a:solidFill>
                    <a:schemeClr val="tx1"/>
                  </a:solidFill>
                  <a:prstDash val="solid"/>
                  <a:round/>
                </a:ln>
                <a:effectLst/>
              </c:spPr>
            </c:leaderLines>
            <c:extLst>
              <c:ext xmlns:c15="http://schemas.microsoft.com/office/drawing/2012/chart" uri="{CE6537A1-D6FC-4f65-9D91-7224C49458BB}"/>
            </c:extLst>
          </c:dLbls>
          <c:cat>
            <c:strRef>
              <c:f>Podsumowanie!$B$14:$B$19</c:f>
              <c:strCache>
                <c:ptCount val="6"/>
                <c:pt idx="0">
                  <c:v>Budynki mieszkalne</c:v>
                </c:pt>
                <c:pt idx="1">
                  <c:v>Budynki komunalne</c:v>
                </c:pt>
                <c:pt idx="2">
                  <c:v>Budynki usługowe (niekomunalne)</c:v>
                </c:pt>
                <c:pt idx="3">
                  <c:v>Zakłady przemysłowe</c:v>
                </c:pt>
                <c:pt idx="4">
                  <c:v>Komunalne oświetlenie</c:v>
                </c:pt>
                <c:pt idx="5">
                  <c:v>Transport prywatny i komercyjny, tabor gminny, transport publiczny autobusowy (wraz z dowozem dzieci do szkół), transport szynowy</c:v>
                </c:pt>
              </c:strCache>
            </c:strRef>
          </c:cat>
          <c:val>
            <c:numRef>
              <c:f>Podsumowanie!$I$14:$I$19</c:f>
              <c:numCache>
                <c:formatCode>0.00%</c:formatCode>
                <c:ptCount val="6"/>
                <c:pt idx="0">
                  <c:v>0.87488592871296522</c:v>
                </c:pt>
                <c:pt idx="1">
                  <c:v>6.0981329770283067E-2</c:v>
                </c:pt>
                <c:pt idx="2">
                  <c:v>2.4601493525176306E-3</c:v>
                </c:pt>
                <c:pt idx="3">
                  <c:v>2.9190093651694582E-3</c:v>
                </c:pt>
                <c:pt idx="4">
                  <c:v>1.8707658794493501E-2</c:v>
                </c:pt>
                <c:pt idx="5">
                  <c:v>4.0045924004570799E-2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l"/>
      <c:layout>
        <c:manualLayout>
          <c:xMode val="edge"/>
          <c:yMode val="edge"/>
          <c:x val="0"/>
          <c:y val="0"/>
          <c:w val="0.4419143030721765"/>
          <c:h val="1"/>
        </c:manualLayout>
      </c:layout>
      <c:overlay val="0"/>
      <c:spPr>
        <a:noFill/>
        <a:ln>
          <a:noFill/>
        </a:ln>
        <a:effectLst/>
      </c:spPr>
      <c:txPr>
        <a:bodyPr rot="0" spcFirstLastPara="1" vertOverflow="ellipsis" vert="horz" wrap="square" anchor="ctr" anchorCtr="0"/>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l-PL"/>
              <a:t>Udział poszczególnych paliw w sumarycznym zużyciu energii finalnej na obszarze gminy Olszanka</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cat>
            <c:strRef>
              <c:f>Arkusz1!$C$22:$H$22</c:f>
              <c:strCache>
                <c:ptCount val="6"/>
                <c:pt idx="0">
                  <c:v>węgiel kamienny, koks, miał, ekogroszek</c:v>
                </c:pt>
                <c:pt idx="1">
                  <c:v>gaz LPG</c:v>
                </c:pt>
                <c:pt idx="2">
                  <c:v>olej napędowy i opałowy lekki</c:v>
                </c:pt>
                <c:pt idx="3">
                  <c:v>biomasa</c:v>
                </c:pt>
                <c:pt idx="4">
                  <c:v>energia elektryczna</c:v>
                </c:pt>
                <c:pt idx="5">
                  <c:v>benzyna</c:v>
                </c:pt>
              </c:strCache>
            </c:strRef>
          </c:cat>
          <c:val>
            <c:numRef>
              <c:f>Arkusz1!$C$23:$H$23</c:f>
              <c:numCache>
                <c:formatCode>General</c:formatCode>
                <c:ptCount val="6"/>
                <c:pt idx="0">
                  <c:v>34181.15</c:v>
                </c:pt>
                <c:pt idx="1">
                  <c:v>234.67</c:v>
                </c:pt>
                <c:pt idx="2">
                  <c:v>1537.81</c:v>
                </c:pt>
                <c:pt idx="3">
                  <c:v>618.32999999999947</c:v>
                </c:pt>
                <c:pt idx="4">
                  <c:v>5488.29</c:v>
                </c:pt>
                <c:pt idx="5">
                  <c:v>1033.74</c:v>
                </c:pt>
              </c:numCache>
            </c:numRef>
          </c:val>
        </c:ser>
        <c:dLbls>
          <c:showLegendKey val="0"/>
          <c:showVal val="0"/>
          <c:showCatName val="0"/>
          <c:showSerName val="0"/>
          <c:showPercent val="0"/>
          <c:showBubbleSize val="0"/>
        </c:dLbls>
        <c:gapWidth val="150"/>
        <c:shape val="box"/>
        <c:axId val="604706320"/>
        <c:axId val="604704360"/>
        <c:axId val="0"/>
      </c:bar3DChart>
      <c:catAx>
        <c:axId val="604706320"/>
        <c:scaling>
          <c:orientation val="minMax"/>
        </c:scaling>
        <c:delete val="0"/>
        <c:axPos val="l"/>
        <c:title>
          <c:tx>
            <c:rich>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pl-PL" sz="1200"/>
                  <a:t>Rodzaj Paliwa</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604704360"/>
        <c:crosses val="autoZero"/>
        <c:auto val="1"/>
        <c:lblAlgn val="ctr"/>
        <c:lblOffset val="100"/>
        <c:noMultiLvlLbl val="0"/>
      </c:catAx>
      <c:valAx>
        <c:axId val="6047043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r>
                  <a:rPr lang="pl-PL"/>
                  <a:t>MW</a:t>
                </a:r>
                <a:r>
                  <a:rPr lang="pl-PL" cap="none" baseline="0"/>
                  <a:t>h</a:t>
                </a:r>
                <a:r>
                  <a:rPr lang="pl-PL"/>
                  <a:t>/rok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604706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089468427798934"/>
          <c:y val="7.7827328309850299E-2"/>
          <c:w val="0.50209132899590048"/>
          <c:h val="0.87561594488465599"/>
        </c:manualLayout>
      </c:layout>
      <c:pieChart>
        <c:varyColors val="1"/>
        <c:ser>
          <c:idx val="0"/>
          <c:order val="0"/>
          <c:explosion val="3"/>
          <c:dPt>
            <c:idx val="0"/>
            <c:bubble3D val="0"/>
            <c:explosion val="17"/>
            <c:spPr>
              <a:solidFill>
                <a:schemeClr val="accent1"/>
              </a:solidFill>
              <a:ln w="19050">
                <a:solidFill>
                  <a:schemeClr val="lt1"/>
                </a:solidFill>
              </a:ln>
              <a:effectLst/>
            </c:spPr>
          </c:dPt>
          <c:dPt>
            <c:idx val="1"/>
            <c:bubble3D val="0"/>
            <c:explosion val="20"/>
            <c:spPr>
              <a:solidFill>
                <a:schemeClr val="accent2"/>
              </a:solidFill>
              <a:ln w="19050">
                <a:solidFill>
                  <a:schemeClr val="lt1"/>
                </a:solidFill>
              </a:ln>
              <a:effectLst/>
            </c:spPr>
          </c:dPt>
          <c:dPt>
            <c:idx val="2"/>
            <c:bubble3D val="0"/>
            <c:explosion val="18"/>
            <c:spPr>
              <a:solidFill>
                <a:schemeClr val="accent3"/>
              </a:solidFill>
              <a:ln w="19050">
                <a:solidFill>
                  <a:schemeClr val="lt1"/>
                </a:solidFill>
              </a:ln>
              <a:effectLst/>
            </c:spPr>
          </c:dPt>
          <c:dPt>
            <c:idx val="3"/>
            <c:bubble3D val="0"/>
            <c:explosion val="19"/>
            <c:spPr>
              <a:solidFill>
                <a:schemeClr val="accent4"/>
              </a:solidFill>
              <a:ln w="19050">
                <a:solidFill>
                  <a:schemeClr val="lt1"/>
                </a:solidFill>
              </a:ln>
              <a:effectLst/>
            </c:spPr>
          </c:dPt>
          <c:dPt>
            <c:idx val="4"/>
            <c:bubble3D val="0"/>
            <c:explosion val="18"/>
            <c:spPr>
              <a:solidFill>
                <a:schemeClr val="accent5"/>
              </a:solidFill>
              <a:ln w="19050">
                <a:solidFill>
                  <a:schemeClr val="lt1"/>
                </a:solidFill>
              </a:ln>
              <a:effectLst/>
            </c:spPr>
          </c:dPt>
          <c:dPt>
            <c:idx val="5"/>
            <c:bubble3D val="0"/>
            <c:explosion val="19"/>
            <c:spPr>
              <a:solidFill>
                <a:schemeClr val="accent6"/>
              </a:solidFill>
              <a:ln w="19050">
                <a:solidFill>
                  <a:schemeClr val="lt1"/>
                </a:solidFill>
              </a:ln>
              <a:effectLst/>
            </c:spPr>
          </c:dPt>
          <c:dLbls>
            <c:dLbl>
              <c:idx val="2"/>
              <c:layout>
                <c:manualLayout>
                  <c:x val="-5.5674861136543977E-2"/>
                  <c:y val="1.037988085884169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9019334065799914E-2"/>
                  <c:y val="-2.15700107550250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Podsumowanie!$B$14:$B$19</c:f>
              <c:strCache>
                <c:ptCount val="6"/>
                <c:pt idx="0">
                  <c:v>Budynki mieszkalne</c:v>
                </c:pt>
                <c:pt idx="1">
                  <c:v>Budynki komunalne</c:v>
                </c:pt>
                <c:pt idx="2">
                  <c:v>Budynki usługowe (niekomunalne)</c:v>
                </c:pt>
                <c:pt idx="3">
                  <c:v>Zakłady przemysłowe</c:v>
                </c:pt>
                <c:pt idx="4">
                  <c:v>Komunalne oświetlenie</c:v>
                </c:pt>
                <c:pt idx="5">
                  <c:v>Transport prywatny i komercyjny, tabor gminny, transport publiczny autobusowy (wraz z dowozem dzieci do szkół), transport szynowy</c:v>
                </c:pt>
              </c:strCache>
            </c:strRef>
          </c:cat>
          <c:val>
            <c:numRef>
              <c:f>Podsumowanie!$I$14:$I$19</c:f>
              <c:numCache>
                <c:formatCode>0.00%</c:formatCode>
                <c:ptCount val="6"/>
                <c:pt idx="0">
                  <c:v>0.87359589551681893</c:v>
                </c:pt>
                <c:pt idx="1">
                  <c:v>5.176436869731988E-2</c:v>
                </c:pt>
                <c:pt idx="2">
                  <c:v>3.4373160462052871E-3</c:v>
                </c:pt>
                <c:pt idx="3">
                  <c:v>1.5143526411382396E-2</c:v>
                </c:pt>
                <c:pt idx="4">
                  <c:v>1.6564593329656679E-2</c:v>
                </c:pt>
                <c:pt idx="5">
                  <c:v>3.9494299998616679E-2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pl-PL"/>
              <a:t>Udział poszczególnych paliw w sumarycznym zużyciu energii finalnej na obszarze gminy Olszanka</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a:sp3d contourW="9525">
              <a:contourClr>
                <a:schemeClr val="accent4">
                  <a:shade val="95000"/>
                </a:schemeClr>
              </a:contourClr>
            </a:sp3d>
          </c:spPr>
          <c:invertIfNegative val="0"/>
          <c:cat>
            <c:strRef>
              <c:f>Arkusz1!$C$22:$H$22</c:f>
              <c:strCache>
                <c:ptCount val="6"/>
                <c:pt idx="0">
                  <c:v>węgiel kamienny, koks, miał, ekogroszek</c:v>
                </c:pt>
                <c:pt idx="1">
                  <c:v>gaz LPG</c:v>
                </c:pt>
                <c:pt idx="2">
                  <c:v>olej napędowy i opałowy lekki</c:v>
                </c:pt>
                <c:pt idx="3">
                  <c:v>biomasa</c:v>
                </c:pt>
                <c:pt idx="4">
                  <c:v>energia elektryczna</c:v>
                </c:pt>
                <c:pt idx="5">
                  <c:v>benzyna</c:v>
                </c:pt>
              </c:strCache>
            </c:strRef>
          </c:cat>
          <c:val>
            <c:numRef>
              <c:f>Arkusz1!$C$23:$H$23</c:f>
              <c:numCache>
                <c:formatCode>General</c:formatCode>
                <c:ptCount val="6"/>
                <c:pt idx="0">
                  <c:v>32656.75</c:v>
                </c:pt>
                <c:pt idx="1">
                  <c:v>336.03000000000003</c:v>
                </c:pt>
                <c:pt idx="2">
                  <c:v>1476.11</c:v>
                </c:pt>
                <c:pt idx="3">
                  <c:v>3768.14</c:v>
                </c:pt>
                <c:pt idx="4">
                  <c:v>5387.5999999999995</c:v>
                </c:pt>
                <c:pt idx="5">
                  <c:v>1157.97</c:v>
                </c:pt>
              </c:numCache>
            </c:numRef>
          </c:val>
        </c:ser>
        <c:dLbls>
          <c:showLegendKey val="0"/>
          <c:showVal val="0"/>
          <c:showCatName val="0"/>
          <c:showSerName val="0"/>
          <c:showPercent val="0"/>
          <c:showBubbleSize val="0"/>
        </c:dLbls>
        <c:gapWidth val="150"/>
        <c:shape val="box"/>
        <c:axId val="603020792"/>
        <c:axId val="603017656"/>
        <c:axId val="0"/>
      </c:bar3DChart>
      <c:catAx>
        <c:axId val="6030207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603017656"/>
        <c:crosses val="autoZero"/>
        <c:auto val="1"/>
        <c:lblAlgn val="ctr"/>
        <c:lblOffset val="100"/>
        <c:noMultiLvlLbl val="0"/>
      </c:catAx>
      <c:valAx>
        <c:axId val="6030176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l-PL"/>
          </a:p>
        </c:txPr>
        <c:crossAx val="603020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38463-B5B8-40C0-B8C4-0B75E3E41A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2890</TotalTime>
  <Pages>87</Pages>
  <Words>34327</Words>
  <Characters>205964</Characters>
  <Application>Microsoft Office Word</Application>
  <DocSecurity>0</DocSecurity>
  <Lines>1716</Lines>
  <Paragraphs>479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239812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Klimczak</dc:creator>
  <cp:keywords/>
  <dc:description/>
  <cp:lastModifiedBy>Paweł Klimczak</cp:lastModifiedBy>
  <cp:revision>48</cp:revision>
  <cp:lastPrinted>2020-12-15T20:13:00Z</cp:lastPrinted>
  <dcterms:created xsi:type="dcterms:W3CDTF">2016-06-29T12:45:00Z</dcterms:created>
  <dcterms:modified xsi:type="dcterms:W3CDTF">2020-12-15T20:14:00Z</dcterms:modified>
</cp:coreProperties>
</file>