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4A4" w:rsidRDefault="00F404A4" w:rsidP="00F404A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....................</w:t>
      </w:r>
      <w:r>
        <w:rPr>
          <w:rFonts w:ascii="Arial" w:hAnsi="Arial" w:cs="Arial"/>
          <w:b/>
        </w:rPr>
        <w:br/>
        <w:t>RADA GMINY W DOBRONIU</w:t>
      </w:r>
    </w:p>
    <w:p w:rsidR="00F404A4" w:rsidRDefault="00F404A4" w:rsidP="00F404A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.................... </w:t>
      </w:r>
    </w:p>
    <w:p w:rsidR="00F404A4" w:rsidRDefault="00F404A4" w:rsidP="00F404A4">
      <w:pPr>
        <w:spacing w:after="0"/>
        <w:jc w:val="center"/>
        <w:rPr>
          <w:rFonts w:ascii="Arial" w:hAnsi="Arial" w:cs="Arial"/>
          <w:b/>
        </w:rPr>
      </w:pPr>
    </w:p>
    <w:p w:rsidR="00F404A4" w:rsidRDefault="00F404A4" w:rsidP="00F404A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uchwalenia zmiany miejscowego planu zagospodarowania przestrzennego dla fragmentu wsi Chechło Pierwsze w rejonie ul. Torowej w gminie Dobroń</w:t>
      </w:r>
    </w:p>
    <w:p w:rsidR="00636182" w:rsidRDefault="00636182" w:rsidP="00F404A4"/>
    <w:p w:rsidR="00F404A4" w:rsidRPr="00F404A4" w:rsidRDefault="00F404A4" w:rsidP="00F404A4">
      <w:pPr>
        <w:jc w:val="both"/>
      </w:pPr>
      <w:r w:rsidRPr="00F404A4">
        <w:rPr>
          <w:rFonts w:ascii="Arial" w:hAnsi="Arial" w:cs="Arial"/>
        </w:rPr>
        <w:t>Na podstawie art.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8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ust.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2pkt 5i art.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40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ust.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1ustawy z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dnia 8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marca 1990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r. o samorządzie gminnym (</w:t>
      </w:r>
      <w:proofErr w:type="spellStart"/>
      <w:r w:rsidR="00C8692A">
        <w:rPr>
          <w:rFonts w:ascii="Arial" w:hAnsi="Arial" w:cs="Arial"/>
        </w:rPr>
        <w:t>t.j</w:t>
      </w:r>
      <w:proofErr w:type="spellEnd"/>
      <w:r w:rsidR="00C8692A">
        <w:rPr>
          <w:rFonts w:ascii="Arial" w:hAnsi="Arial" w:cs="Arial"/>
        </w:rPr>
        <w:t xml:space="preserve">. </w:t>
      </w:r>
      <w:r w:rsidRPr="00F404A4">
        <w:rPr>
          <w:rFonts w:ascii="Arial" w:hAnsi="Arial" w:cs="Arial"/>
        </w:rPr>
        <w:t>Dz.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U.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z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20</w:t>
      </w:r>
      <w:r w:rsidR="00C8692A">
        <w:rPr>
          <w:rFonts w:ascii="Arial" w:hAnsi="Arial" w:cs="Arial"/>
        </w:rPr>
        <w:t>23</w:t>
      </w:r>
      <w:r w:rsidRPr="00F404A4">
        <w:rPr>
          <w:rFonts w:ascii="Arial" w:hAnsi="Arial" w:cs="Arial"/>
        </w:rPr>
        <w:t xml:space="preserve"> r. poz. </w:t>
      </w:r>
      <w:r w:rsidR="00C8692A">
        <w:rPr>
          <w:rFonts w:ascii="Arial" w:hAnsi="Arial" w:cs="Arial"/>
        </w:rPr>
        <w:t>40</w:t>
      </w:r>
      <w:r w:rsidRPr="00F404A4">
        <w:rPr>
          <w:rFonts w:ascii="Arial" w:hAnsi="Arial" w:cs="Arial"/>
        </w:rPr>
        <w:t>) oraz art.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15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ust.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2i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art.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20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ust.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1ustawy z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dnia 27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marca 2003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r. o planowaniu i</w:t>
      </w:r>
      <w:r w:rsidR="004C429E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zagospodarowaniu przestrzennym (</w:t>
      </w:r>
      <w:proofErr w:type="spellStart"/>
      <w:r w:rsidR="00C8692A">
        <w:rPr>
          <w:rFonts w:ascii="Arial" w:hAnsi="Arial" w:cs="Arial"/>
        </w:rPr>
        <w:t>t.j</w:t>
      </w:r>
      <w:proofErr w:type="spellEnd"/>
      <w:r w:rsidR="00C8692A">
        <w:rPr>
          <w:rFonts w:ascii="Arial" w:hAnsi="Arial" w:cs="Arial"/>
        </w:rPr>
        <w:t xml:space="preserve">. </w:t>
      </w:r>
      <w:r w:rsidRPr="00F404A4">
        <w:rPr>
          <w:rFonts w:ascii="Arial" w:hAnsi="Arial" w:cs="Arial"/>
        </w:rPr>
        <w:t>Dz.</w:t>
      </w:r>
      <w:r w:rsidR="004C429E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U.</w:t>
      </w:r>
      <w:r w:rsidR="004C429E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z</w:t>
      </w:r>
      <w:r w:rsidR="004C429E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20</w:t>
      </w:r>
      <w:r w:rsidR="00C8692A">
        <w:rPr>
          <w:rFonts w:ascii="Arial" w:hAnsi="Arial" w:cs="Arial"/>
        </w:rPr>
        <w:t xml:space="preserve">22 </w:t>
      </w:r>
      <w:r w:rsidRPr="00F404A4">
        <w:rPr>
          <w:rFonts w:ascii="Arial" w:hAnsi="Arial" w:cs="Arial"/>
        </w:rPr>
        <w:t>r. poz.</w:t>
      </w:r>
      <w:r w:rsidR="00C8692A">
        <w:rPr>
          <w:rFonts w:ascii="Arial" w:hAnsi="Arial" w:cs="Arial"/>
        </w:rPr>
        <w:t xml:space="preserve"> 503 </w:t>
      </w:r>
      <w:r w:rsidRPr="00F404A4">
        <w:rPr>
          <w:rFonts w:ascii="Arial" w:hAnsi="Arial" w:cs="Arial"/>
        </w:rPr>
        <w:t xml:space="preserve">zm. poz. </w:t>
      </w:r>
      <w:r w:rsidR="00C8692A">
        <w:rPr>
          <w:rFonts w:ascii="Arial" w:hAnsi="Arial" w:cs="Arial"/>
        </w:rPr>
        <w:t>1846, 2185, 2747</w:t>
      </w:r>
      <w:r w:rsidRPr="00F404A4">
        <w:rPr>
          <w:rFonts w:ascii="Arial" w:hAnsi="Arial" w:cs="Arial"/>
        </w:rPr>
        <w:t>), w nawiązaniu do uchwały Nr</w:t>
      </w:r>
      <w:r w:rsidR="00C8692A">
        <w:rPr>
          <w:rFonts w:ascii="Arial" w:hAnsi="Arial" w:cs="Arial"/>
        </w:rPr>
        <w:t xml:space="preserve"> XLIV/321/22</w:t>
      </w:r>
      <w:r w:rsidRPr="00F404A4">
        <w:rPr>
          <w:rFonts w:ascii="Arial" w:hAnsi="Arial" w:cs="Arial"/>
        </w:rPr>
        <w:t xml:space="preserve"> Rady Gminy</w:t>
      </w:r>
      <w:r w:rsidR="00454761">
        <w:rPr>
          <w:rFonts w:ascii="Arial" w:hAnsi="Arial" w:cs="Arial"/>
        </w:rPr>
        <w:t xml:space="preserve"> </w:t>
      </w:r>
      <w:r w:rsidRPr="00F404A4">
        <w:rPr>
          <w:rFonts w:ascii="Arial" w:hAnsi="Arial" w:cs="Arial"/>
        </w:rPr>
        <w:t>w</w:t>
      </w:r>
      <w:r w:rsidR="00454761">
        <w:rPr>
          <w:rFonts w:ascii="Arial" w:hAnsi="Arial" w:cs="Arial"/>
        </w:rPr>
        <w:t> </w:t>
      </w:r>
      <w:r w:rsidRPr="00F404A4">
        <w:rPr>
          <w:rFonts w:ascii="Arial" w:hAnsi="Arial" w:cs="Arial"/>
        </w:rPr>
        <w:t xml:space="preserve">Dobroniu z dnia </w:t>
      </w:r>
      <w:r w:rsidR="00C8692A">
        <w:rPr>
          <w:rFonts w:ascii="Arial" w:hAnsi="Arial" w:cs="Arial"/>
        </w:rPr>
        <w:t>27 października</w:t>
      </w:r>
      <w:r w:rsidRPr="00F404A4">
        <w:rPr>
          <w:rFonts w:ascii="Arial" w:hAnsi="Arial" w:cs="Arial"/>
        </w:rPr>
        <w:t xml:space="preserve"> 20</w:t>
      </w:r>
      <w:r w:rsidR="00C8692A">
        <w:rPr>
          <w:rFonts w:ascii="Arial" w:hAnsi="Arial" w:cs="Arial"/>
        </w:rPr>
        <w:t>22</w:t>
      </w:r>
      <w:r w:rsidRPr="00F404A4">
        <w:rPr>
          <w:rFonts w:ascii="Arial" w:hAnsi="Arial" w:cs="Arial"/>
        </w:rPr>
        <w:t xml:space="preserve"> r. w sprawie przystąpienia do sporządzenia </w:t>
      </w:r>
      <w:r w:rsidR="00C8692A">
        <w:rPr>
          <w:rFonts w:ascii="Arial" w:hAnsi="Arial" w:cs="Arial"/>
        </w:rPr>
        <w:t xml:space="preserve">zmiany </w:t>
      </w:r>
      <w:r w:rsidRPr="00C8692A">
        <w:rPr>
          <w:rFonts w:ascii="Arial" w:hAnsi="Arial" w:cs="Arial"/>
        </w:rPr>
        <w:t xml:space="preserve">miejscowego </w:t>
      </w:r>
      <w:r w:rsidR="00C8692A" w:rsidRPr="00C8692A">
        <w:rPr>
          <w:rFonts w:ascii="Arial" w:hAnsi="Arial" w:cs="Arial"/>
        </w:rPr>
        <w:t>planu zagospodarowania przestrzennego dla fragmentu wsi Chechło Pierwsze w rejonie ul. Torowej w gminie Dobroń</w:t>
      </w:r>
      <w:r w:rsidRPr="00C8692A">
        <w:rPr>
          <w:rFonts w:ascii="Arial" w:hAnsi="Arial" w:cs="Arial"/>
        </w:rPr>
        <w:t>, po stwierdzeniu, że niniejszy plan</w:t>
      </w:r>
      <w:r w:rsidRPr="00F404A4">
        <w:rPr>
          <w:rFonts w:ascii="Arial" w:hAnsi="Arial" w:cs="Arial"/>
        </w:rPr>
        <w:t xml:space="preserve"> nienarusza ustaleń studium uwarunkowań i kierunków zagospodarowania przestrzennego Gminy Dobroń, Rada Gminy w Dobroniu, uchwala co następuje:</w:t>
      </w:r>
    </w:p>
    <w:p w:rsidR="00F404A4" w:rsidRDefault="00C8692A" w:rsidP="00C8692A">
      <w:pPr>
        <w:jc w:val="both"/>
        <w:rPr>
          <w:rFonts w:ascii="Arial" w:hAnsi="Arial" w:cs="Arial"/>
        </w:rPr>
      </w:pPr>
      <w:r w:rsidRPr="00C8692A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. 1. Uchwala się zmianę miejscowego </w:t>
      </w:r>
      <w:r w:rsidRPr="00C8692A">
        <w:rPr>
          <w:rFonts w:ascii="Arial" w:hAnsi="Arial" w:cs="Arial"/>
        </w:rPr>
        <w:t>planu zagospodarowania przestrzennego dla fragmentu wsi Chechło Pierwsze w rejonie ul. Torowej w gminie Dobroń</w:t>
      </w:r>
      <w:r>
        <w:rPr>
          <w:rFonts w:ascii="Arial" w:hAnsi="Arial" w:cs="Arial"/>
        </w:rPr>
        <w:t xml:space="preserve"> przyjętego uchwałą </w:t>
      </w:r>
      <w:r w:rsidRPr="00781976">
        <w:rPr>
          <w:rFonts w:ascii="Arial" w:hAnsi="Arial" w:cs="Arial"/>
        </w:rPr>
        <w:t xml:space="preserve">Nr XVII/131/2016 </w:t>
      </w:r>
      <w:r w:rsidR="00781976" w:rsidRPr="00781976">
        <w:rPr>
          <w:rFonts w:ascii="Arial" w:hAnsi="Arial" w:cs="Arial"/>
        </w:rPr>
        <w:t xml:space="preserve">Rady Gminy Dobroń z dnia 21 kwietnia 2016r.w sprawie uchwalenia miejscowego planu zagospodarowania przestrzennego dla fragmentu wsi Chechło Pierwsze w rejonie ul. Torowej (Dz. Urz. Woj. Łódzkiego z </w:t>
      </w:r>
      <w:r w:rsidR="00781976">
        <w:rPr>
          <w:rFonts w:ascii="Arial" w:hAnsi="Arial" w:cs="Arial"/>
        </w:rPr>
        <w:t xml:space="preserve">13 maja </w:t>
      </w:r>
      <w:r w:rsidR="00781976" w:rsidRPr="00781976">
        <w:rPr>
          <w:rFonts w:ascii="Arial" w:hAnsi="Arial" w:cs="Arial"/>
        </w:rPr>
        <w:t>2016</w:t>
      </w:r>
      <w:r w:rsidR="00454761">
        <w:rPr>
          <w:rFonts w:ascii="Arial" w:hAnsi="Arial" w:cs="Arial"/>
        </w:rPr>
        <w:t xml:space="preserve"> </w:t>
      </w:r>
      <w:r w:rsidR="00781976">
        <w:rPr>
          <w:rFonts w:ascii="Arial" w:hAnsi="Arial" w:cs="Arial"/>
        </w:rPr>
        <w:t>r.</w:t>
      </w:r>
      <w:r w:rsidR="00781976" w:rsidRPr="00781976">
        <w:rPr>
          <w:rFonts w:ascii="Arial" w:hAnsi="Arial" w:cs="Arial"/>
        </w:rPr>
        <w:t>, poz. 2148</w:t>
      </w:r>
      <w:r w:rsidR="00781976">
        <w:rPr>
          <w:rFonts w:ascii="Arial" w:hAnsi="Arial" w:cs="Arial"/>
        </w:rPr>
        <w:t>) zwaną dalej zmianą planu.</w:t>
      </w:r>
    </w:p>
    <w:p w:rsidR="00781976" w:rsidRDefault="00781976" w:rsidP="00C8692A">
      <w:pPr>
        <w:jc w:val="both"/>
        <w:rPr>
          <w:rFonts w:ascii="Arial" w:hAnsi="Arial" w:cs="Arial"/>
        </w:rPr>
      </w:pPr>
      <w:r w:rsidRPr="004C429E">
        <w:rPr>
          <w:rFonts w:ascii="Arial" w:hAnsi="Arial" w:cs="Arial"/>
        </w:rPr>
        <w:t xml:space="preserve">2. </w:t>
      </w:r>
      <w:r w:rsidR="004C429E" w:rsidRPr="004C429E">
        <w:rPr>
          <w:rFonts w:ascii="Arial" w:hAnsi="Arial" w:cs="Arial"/>
        </w:rPr>
        <w:t>Załącznikami do uchwały</w:t>
      </w:r>
      <w:r w:rsidRPr="004C429E">
        <w:rPr>
          <w:rFonts w:ascii="Arial" w:hAnsi="Arial" w:cs="Arial"/>
        </w:rPr>
        <w:t xml:space="preserve"> są:</w:t>
      </w:r>
    </w:p>
    <w:p w:rsidR="00781976" w:rsidRDefault="00781976" w:rsidP="00C86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rozstrzygnięcie o sposobie rozpatrzenia uwag wniesionych do projektu planu, stanowiące załącznik nr 1 do uchwały;</w:t>
      </w:r>
    </w:p>
    <w:p w:rsidR="00781976" w:rsidRDefault="00781976" w:rsidP="00C86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zbiory danych przestrzennych - stanowiące załącznik nr 2 do uchwały</w:t>
      </w:r>
      <w:r w:rsidR="00454761">
        <w:rPr>
          <w:rFonts w:ascii="Arial" w:hAnsi="Arial" w:cs="Arial"/>
        </w:rPr>
        <w:t>;</w:t>
      </w:r>
    </w:p>
    <w:p w:rsidR="00781976" w:rsidRDefault="00781976" w:rsidP="00C86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nie rozstrzyga się o sposobie realizacji zapisanych w planie inwestycji w zakresie infrastruktury technicznej, które należą do zadań własnych gminy oraz o zasadach ich finansowania, stwierdza się, że zmiana planu nie dotyczy inwestycji z zakresu infrastruktury technicznej, które należą do zadań własnych gminy;</w:t>
      </w:r>
    </w:p>
    <w:p w:rsidR="00781976" w:rsidRDefault="00781976" w:rsidP="00C86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rysunek planu pozostaje w </w:t>
      </w:r>
      <w:r w:rsidR="008B684A">
        <w:rPr>
          <w:rFonts w:ascii="Arial" w:hAnsi="Arial" w:cs="Arial"/>
        </w:rPr>
        <w:t>niezmienionym kształcie zgodnie z załącznikiem nr 1 do uchwały Nr</w:t>
      </w:r>
      <w:r w:rsidR="000D400F">
        <w:rPr>
          <w:rFonts w:ascii="Arial" w:hAnsi="Arial" w:cs="Arial"/>
        </w:rPr>
        <w:t xml:space="preserve"> </w:t>
      </w:r>
      <w:r w:rsidR="008B684A" w:rsidRPr="00781976">
        <w:rPr>
          <w:rFonts w:ascii="Arial" w:hAnsi="Arial" w:cs="Arial"/>
        </w:rPr>
        <w:t>XVII/131/2016 Rady Gminy Dobroń z dnia 21 kwietnia 2016</w:t>
      </w:r>
      <w:r w:rsidR="00454761">
        <w:rPr>
          <w:rFonts w:ascii="Arial" w:hAnsi="Arial" w:cs="Arial"/>
        </w:rPr>
        <w:t xml:space="preserve"> </w:t>
      </w:r>
      <w:r w:rsidR="008B684A" w:rsidRPr="00781976">
        <w:rPr>
          <w:rFonts w:ascii="Arial" w:hAnsi="Arial" w:cs="Arial"/>
        </w:rPr>
        <w:t>r.</w:t>
      </w:r>
    </w:p>
    <w:p w:rsidR="008B684A" w:rsidRDefault="008B684A" w:rsidP="00C86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2 Wprowadza się następujące zmiany w planie:</w:t>
      </w:r>
    </w:p>
    <w:p w:rsidR="008B684A" w:rsidRDefault="008B684A" w:rsidP="00C86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§ 12 ust. 4 pkt 5 otrzymuje brzmienie</w:t>
      </w:r>
      <w:r w:rsidR="00C5334E">
        <w:rPr>
          <w:rFonts w:ascii="Arial" w:hAnsi="Arial" w:cs="Arial"/>
        </w:rPr>
        <w:t>:</w:t>
      </w:r>
    </w:p>
    <w:p w:rsidR="00C5334E" w:rsidRPr="000D400F" w:rsidRDefault="00C5334E" w:rsidP="00C8692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"5) w zakresie zasilania w energię elektryczną utrzymuje się dotychczasowy sposób zaopatrzeniazakładu w energię elektryczną w oparciu o istniejącą kablową sieć średniego i</w:t>
      </w:r>
      <w:r w:rsidR="00454761">
        <w:rPr>
          <w:rFonts w:ascii="Arial" w:hAnsi="Arial" w:cs="Arial"/>
        </w:rPr>
        <w:t> </w:t>
      </w:r>
      <w:r>
        <w:rPr>
          <w:rFonts w:ascii="Arial" w:hAnsi="Arial" w:cs="Arial"/>
        </w:rPr>
        <w:t>niskiego napięcia</w:t>
      </w:r>
      <w:r w:rsidR="00454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 wykorzystaniu rezerw mocy energetycznych linii PKP. </w:t>
      </w:r>
      <w:r w:rsidR="000C09A7">
        <w:rPr>
          <w:rFonts w:ascii="Arial" w:hAnsi="Arial" w:cs="Arial"/>
        </w:rPr>
        <w:t>D</w:t>
      </w:r>
      <w:r>
        <w:rPr>
          <w:rFonts w:ascii="Arial" w:hAnsi="Arial" w:cs="Arial"/>
        </w:rPr>
        <w:t>opuszcza się zaopatrzenie z sieciogólnokrajowej lub z własnych odnawialnych źródeł energii</w:t>
      </w:r>
      <w:r w:rsidR="00ED563A">
        <w:rPr>
          <w:rFonts w:ascii="Arial" w:hAnsi="Arial" w:cs="Arial"/>
        </w:rPr>
        <w:t>,</w:t>
      </w:r>
      <w:r w:rsidR="004C429E">
        <w:rPr>
          <w:rFonts w:ascii="Arial" w:hAnsi="Arial" w:cs="Arial"/>
        </w:rPr>
        <w:t xml:space="preserve"> </w:t>
      </w:r>
      <w:r w:rsidR="00ED563A" w:rsidRPr="004C429E">
        <w:rPr>
          <w:rFonts w:ascii="Arial" w:hAnsi="Arial" w:cs="Arial"/>
        </w:rPr>
        <w:t xml:space="preserve">w tym </w:t>
      </w:r>
      <w:r w:rsidRPr="000C1818">
        <w:rPr>
          <w:rFonts w:ascii="Arial" w:hAnsi="Arial" w:cs="Arial"/>
        </w:rPr>
        <w:t>o</w:t>
      </w:r>
      <w:r w:rsidR="00454761" w:rsidRPr="000C1818">
        <w:rPr>
          <w:rFonts w:ascii="Arial" w:hAnsi="Arial" w:cs="Arial"/>
        </w:rPr>
        <w:t> </w:t>
      </w:r>
      <w:r w:rsidR="00ED563A" w:rsidRPr="000C1818">
        <w:rPr>
          <w:rFonts w:ascii="Arial" w:hAnsi="Arial" w:cs="Arial"/>
        </w:rPr>
        <w:t xml:space="preserve">zainstalowanej </w:t>
      </w:r>
      <w:r w:rsidRPr="000C1818">
        <w:rPr>
          <w:rFonts w:ascii="Arial" w:hAnsi="Arial" w:cs="Arial"/>
        </w:rPr>
        <w:t xml:space="preserve">mocy </w:t>
      </w:r>
      <w:r w:rsidR="000C09A7" w:rsidRPr="000C1818">
        <w:rPr>
          <w:rFonts w:ascii="Arial" w:hAnsi="Arial" w:cs="Arial"/>
        </w:rPr>
        <w:t>powyżej</w:t>
      </w:r>
      <w:r w:rsidR="000D400F" w:rsidRPr="000C1818">
        <w:rPr>
          <w:rFonts w:ascii="Arial" w:hAnsi="Arial" w:cs="Arial"/>
        </w:rPr>
        <w:t xml:space="preserve"> </w:t>
      </w:r>
      <w:r w:rsidR="000B65D8" w:rsidRPr="000C1818">
        <w:rPr>
          <w:rFonts w:ascii="Arial" w:hAnsi="Arial" w:cs="Arial"/>
        </w:rPr>
        <w:t>1</w:t>
      </w:r>
      <w:r w:rsidRPr="000C1818">
        <w:rPr>
          <w:rFonts w:ascii="Arial" w:hAnsi="Arial" w:cs="Arial"/>
        </w:rPr>
        <w:t>00 kW (np. ogniwfotowoltaicznych);".</w:t>
      </w:r>
    </w:p>
    <w:p w:rsidR="00C5334E" w:rsidRDefault="00C5334E" w:rsidP="00C8692A">
      <w:pPr>
        <w:jc w:val="both"/>
      </w:pPr>
      <w:r>
        <w:rPr>
          <w:rStyle w:val="markedcontent"/>
          <w:rFonts w:ascii="Arial" w:hAnsi="Arial" w:cs="Arial"/>
        </w:rPr>
        <w:t>§ 3. Pozostałe zapisy planu pozostają bez zmian.</w:t>
      </w:r>
    </w:p>
    <w:p w:rsidR="00C5334E" w:rsidRDefault="00C5334E" w:rsidP="00C8692A">
      <w:pPr>
        <w:jc w:val="both"/>
      </w:pPr>
      <w:r>
        <w:rPr>
          <w:rStyle w:val="markedcontent"/>
          <w:rFonts w:ascii="Arial" w:hAnsi="Arial" w:cs="Arial"/>
        </w:rPr>
        <w:lastRenderedPageBreak/>
        <w:t>§ 4. Wykonanie uchwały powierza się Wójtowi Gminy Dobroń.</w:t>
      </w:r>
    </w:p>
    <w:p w:rsidR="00C5334E" w:rsidRPr="00781976" w:rsidRDefault="00C5334E" w:rsidP="00C8692A">
      <w:pPr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§ 5. Uchwała podlega ogłoszeniu w Dzienniku Urzędowym Województwa Łódzkiego, publikacji na stronie internetowej Urzędu Gminy w Dobroniu oraz podaniu do publicznej wiadomości poprzez rozplakatowanie natablicach ogłoszeń Urzędu Gminy w Dobroniu.</w:t>
      </w:r>
    </w:p>
    <w:p w:rsidR="00F404A4" w:rsidRPr="00C8692A" w:rsidRDefault="00F404A4" w:rsidP="00F404A4">
      <w:pPr>
        <w:rPr>
          <w:rFonts w:ascii="Arial" w:hAnsi="Arial" w:cs="Arial"/>
        </w:rPr>
      </w:pPr>
    </w:p>
    <w:sectPr w:rsidR="00F404A4" w:rsidRPr="00C8692A" w:rsidSect="0063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4A4"/>
    <w:rsid w:val="000B65D8"/>
    <w:rsid w:val="000C09A7"/>
    <w:rsid w:val="000C1818"/>
    <w:rsid w:val="000D400F"/>
    <w:rsid w:val="001039F4"/>
    <w:rsid w:val="002A18C5"/>
    <w:rsid w:val="00454761"/>
    <w:rsid w:val="004C429E"/>
    <w:rsid w:val="00523482"/>
    <w:rsid w:val="00636182"/>
    <w:rsid w:val="006C1D7E"/>
    <w:rsid w:val="00781976"/>
    <w:rsid w:val="008B684A"/>
    <w:rsid w:val="009159BA"/>
    <w:rsid w:val="00B30853"/>
    <w:rsid w:val="00C5334E"/>
    <w:rsid w:val="00C8692A"/>
    <w:rsid w:val="00C97695"/>
    <w:rsid w:val="00ED563A"/>
    <w:rsid w:val="00F404A4"/>
    <w:rsid w:val="00F74C0C"/>
    <w:rsid w:val="00FE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21121-921B-41CE-A31C-62D0FF33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41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4A4"/>
    <w:pPr>
      <w:spacing w:before="0" w:after="200" w:line="276" w:lineRule="auto"/>
      <w:ind w:left="0"/>
      <w:jc w:val="left"/>
    </w:pPr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4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darek.pluciennik</cp:lastModifiedBy>
  <cp:revision>8</cp:revision>
  <dcterms:created xsi:type="dcterms:W3CDTF">2023-05-01T16:52:00Z</dcterms:created>
  <dcterms:modified xsi:type="dcterms:W3CDTF">2023-05-02T08:28:00Z</dcterms:modified>
</cp:coreProperties>
</file>