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91B6A" w14:textId="2B7D07D2" w:rsidR="000F2CF0" w:rsidRDefault="00955D18" w:rsidP="000F2CF0">
      <w:pPr>
        <w:jc w:val="center"/>
        <w:rPr>
          <w:rFonts w:cstheme="majorHAnsi"/>
          <w:b/>
          <w:bCs/>
          <w:sz w:val="48"/>
          <w:szCs w:val="48"/>
        </w:rPr>
      </w:pPr>
      <w:r>
        <w:rPr>
          <w:noProof/>
          <w:lang w:eastAsia="pl-PL"/>
        </w:rPr>
        <w:drawing>
          <wp:inline distT="0" distB="0" distL="0" distR="0" wp14:anchorId="76A1CCCA" wp14:editId="383A68DB">
            <wp:extent cx="2981325" cy="3287817"/>
            <wp:effectExtent l="0" t="0" r="0" b="8255"/>
            <wp:docPr id="1" name="Obraz 1" descr="Obraz zawierający symbol, miecz, ilustracj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symbol, miecz, ilustracja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383" cy="3298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D85A7" w14:textId="77777777" w:rsidR="000F2CF0" w:rsidRDefault="000F2CF0" w:rsidP="000F2CF0">
      <w:pPr>
        <w:jc w:val="center"/>
        <w:rPr>
          <w:rFonts w:cstheme="majorHAnsi"/>
          <w:b/>
          <w:bCs/>
          <w:sz w:val="48"/>
          <w:szCs w:val="48"/>
        </w:rPr>
      </w:pPr>
    </w:p>
    <w:p w14:paraId="6A69C5D3" w14:textId="0BDE15D2" w:rsidR="00955D18" w:rsidRPr="00D57A3C" w:rsidRDefault="00D57A3C" w:rsidP="000F2CF0">
      <w:pPr>
        <w:jc w:val="center"/>
        <w:rPr>
          <w:rFonts w:cstheme="majorHAnsi"/>
          <w:sz w:val="48"/>
          <w:szCs w:val="48"/>
        </w:rPr>
      </w:pPr>
      <w:r>
        <w:rPr>
          <w:rFonts w:cstheme="majorHAnsi"/>
          <w:sz w:val="48"/>
          <w:szCs w:val="48"/>
        </w:rPr>
        <w:t>Raport z konsultacji społecznych projektu uchwały w sprawie określenia zasad wyznaczania składu oraz zasad działania Komitetu Rewitalizacji Gminy Medyka</w:t>
      </w:r>
    </w:p>
    <w:p w14:paraId="38B851B4" w14:textId="77777777" w:rsidR="00955D18" w:rsidRDefault="00955D18" w:rsidP="000F2CF0">
      <w:pPr>
        <w:jc w:val="center"/>
        <w:rPr>
          <w:rFonts w:cstheme="majorHAnsi"/>
          <w:b/>
          <w:bCs/>
          <w:sz w:val="48"/>
          <w:szCs w:val="48"/>
        </w:rPr>
      </w:pPr>
    </w:p>
    <w:p w14:paraId="6EB719D8" w14:textId="77777777" w:rsidR="00955D18" w:rsidRDefault="00955D18" w:rsidP="000F2CF0">
      <w:pPr>
        <w:jc w:val="center"/>
        <w:rPr>
          <w:rFonts w:cstheme="majorHAnsi"/>
          <w:b/>
          <w:bCs/>
          <w:sz w:val="48"/>
          <w:szCs w:val="48"/>
        </w:rPr>
      </w:pPr>
    </w:p>
    <w:p w14:paraId="541D7582" w14:textId="7C859A61" w:rsidR="00955D18" w:rsidRPr="00955D18" w:rsidRDefault="00955D18" w:rsidP="000F2CF0">
      <w:pPr>
        <w:jc w:val="center"/>
        <w:rPr>
          <w:rFonts w:asciiTheme="minorHAnsi" w:hAnsiTheme="minorHAnsi" w:cstheme="minorHAnsi"/>
          <w:sz w:val="28"/>
          <w:szCs w:val="28"/>
        </w:rPr>
      </w:pPr>
      <w:r w:rsidRPr="00955D18">
        <w:rPr>
          <w:rFonts w:asciiTheme="minorHAnsi" w:hAnsiTheme="minorHAnsi" w:cstheme="minorHAnsi"/>
          <w:sz w:val="28"/>
          <w:szCs w:val="28"/>
        </w:rPr>
        <w:t>MEDYKA 2025</w:t>
      </w:r>
      <w:r w:rsidRPr="00955D18">
        <w:rPr>
          <w:rFonts w:asciiTheme="minorHAnsi" w:hAnsiTheme="minorHAnsi" w:cstheme="minorHAnsi"/>
          <w:sz w:val="28"/>
          <w:szCs w:val="28"/>
        </w:rPr>
        <w:br w:type="page"/>
      </w:r>
    </w:p>
    <w:p w14:paraId="59B3D914" w14:textId="3619C358" w:rsidR="000F2CF0" w:rsidRPr="00480B12" w:rsidRDefault="00955D18" w:rsidP="00955D18">
      <w:pPr>
        <w:pStyle w:val="Nagwek1"/>
      </w:pPr>
      <w:r>
        <w:lastRenderedPageBreak/>
        <w:t>Wprowadzenie</w:t>
      </w:r>
    </w:p>
    <w:p w14:paraId="610D4DA8" w14:textId="0104E70C" w:rsidR="00B15546" w:rsidRDefault="00B15546" w:rsidP="00B15546">
      <w:pPr>
        <w:rPr>
          <w:rFonts w:cstheme="majorHAnsi"/>
          <w:szCs w:val="24"/>
        </w:rPr>
      </w:pPr>
      <w:r w:rsidRPr="000F2CF0">
        <w:rPr>
          <w:rFonts w:cstheme="majorHAnsi"/>
          <w:szCs w:val="24"/>
        </w:rPr>
        <w:t>Partycypacja społeczna odgrywa istotną rolę w tworzeniu i wdrażaniu programów rewitalizacji</w:t>
      </w:r>
      <w:r w:rsidR="000F2CF0">
        <w:rPr>
          <w:rFonts w:cstheme="majorHAnsi"/>
          <w:szCs w:val="24"/>
        </w:rPr>
        <w:t xml:space="preserve"> </w:t>
      </w:r>
      <w:r w:rsidRPr="000F2CF0">
        <w:rPr>
          <w:rFonts w:cstheme="majorHAnsi"/>
          <w:szCs w:val="24"/>
        </w:rPr>
        <w:t xml:space="preserve">w gminie. Jedną z form partycypacji społecznej jest utworzenie i funkcjonowanie komitetu rewitalizacji. Stanowi on forum współpracy i dialogu interesariuszy z organami gminy </w:t>
      </w:r>
      <w:r w:rsidR="000F2CF0">
        <w:rPr>
          <w:rFonts w:cstheme="majorHAnsi"/>
          <w:szCs w:val="24"/>
        </w:rPr>
        <w:br/>
      </w:r>
      <w:r w:rsidRPr="000F2CF0">
        <w:rPr>
          <w:rFonts w:cstheme="majorHAnsi"/>
          <w:szCs w:val="24"/>
        </w:rPr>
        <w:t xml:space="preserve">w sprawach dotyczących przygotowania, prowadzenia i oceny rewitalizacji oraz pełni funkcję opiniodawczo-doradczą wójta gminy. Przedmiotem niniejszego Raportu jest dostarczenie kompleksowej informacji z przebiegu konsultacji społecznych dotyczących ustalenia zasad wyznaczania składu oraz zasad działania Komitetu Rewitalizacji w Gminie </w:t>
      </w:r>
      <w:r w:rsidR="00955D18">
        <w:rPr>
          <w:rFonts w:cstheme="majorHAnsi"/>
          <w:szCs w:val="24"/>
        </w:rPr>
        <w:t>Medyka.</w:t>
      </w:r>
    </w:p>
    <w:p w14:paraId="4E30FD6E" w14:textId="2DE526D2" w:rsidR="00D57A3C" w:rsidRPr="000F2CF0" w:rsidRDefault="00D57A3C" w:rsidP="00D57A3C">
      <w:pPr>
        <w:pStyle w:val="Nagwek1"/>
      </w:pPr>
      <w:r>
        <w:t>Podstawa prawna</w:t>
      </w:r>
    </w:p>
    <w:p w14:paraId="454FDEC3" w14:textId="3BD13C5F" w:rsidR="0007558D" w:rsidRDefault="0007558D" w:rsidP="00B15546">
      <w:pPr>
        <w:rPr>
          <w:rFonts w:cstheme="majorHAnsi"/>
          <w:szCs w:val="24"/>
        </w:rPr>
      </w:pPr>
      <w:r w:rsidRPr="000F2CF0">
        <w:rPr>
          <w:rFonts w:cstheme="majorHAnsi"/>
          <w:szCs w:val="24"/>
        </w:rPr>
        <w:t xml:space="preserve">Konsultacje społeczne zostały przeprowadzone zgodnie z ustawą o rewitalizacji z dnia </w:t>
      </w:r>
      <w:r w:rsidR="00E02231" w:rsidRPr="000F2CF0">
        <w:rPr>
          <w:rFonts w:cstheme="majorHAnsi"/>
          <w:szCs w:val="24"/>
        </w:rPr>
        <w:br/>
      </w:r>
      <w:r w:rsidRPr="000F2CF0">
        <w:rPr>
          <w:rFonts w:cstheme="majorHAnsi"/>
          <w:szCs w:val="24"/>
        </w:rPr>
        <w:t xml:space="preserve">9 października 2015 r. (Dz. U. </w:t>
      </w:r>
      <w:r w:rsidR="00955D18">
        <w:rPr>
          <w:rFonts w:cstheme="majorHAnsi"/>
          <w:szCs w:val="24"/>
        </w:rPr>
        <w:t>z</w:t>
      </w:r>
      <w:r w:rsidRPr="000F2CF0">
        <w:rPr>
          <w:rFonts w:cstheme="majorHAnsi"/>
          <w:szCs w:val="24"/>
        </w:rPr>
        <w:t xml:space="preserve"> 2024 r. poz. 278)</w:t>
      </w:r>
      <w:r w:rsidR="00955D18">
        <w:rPr>
          <w:rFonts w:cstheme="majorHAnsi"/>
          <w:szCs w:val="24"/>
        </w:rPr>
        <w:t>.</w:t>
      </w:r>
    </w:p>
    <w:p w14:paraId="1BFD5E6F" w14:textId="10B678B2" w:rsidR="00D57A3C" w:rsidRPr="000F2CF0" w:rsidRDefault="00D57A3C" w:rsidP="00D57A3C">
      <w:pPr>
        <w:pStyle w:val="Nagwek1"/>
      </w:pPr>
      <w:r>
        <w:t>Przedmiot konsultacji</w:t>
      </w:r>
    </w:p>
    <w:p w14:paraId="5576015D" w14:textId="541FDEDC" w:rsidR="00B15546" w:rsidRPr="000F2CF0" w:rsidRDefault="0007558D" w:rsidP="00F53717">
      <w:pPr>
        <w:rPr>
          <w:rFonts w:cstheme="majorHAnsi"/>
          <w:szCs w:val="24"/>
        </w:rPr>
      </w:pPr>
      <w:r w:rsidRPr="000F2CF0">
        <w:rPr>
          <w:rFonts w:cstheme="majorHAnsi"/>
          <w:szCs w:val="24"/>
        </w:rPr>
        <w:t xml:space="preserve">Przedmiotem konsultacji społecznych był projekt uchwały Rady Gminy </w:t>
      </w:r>
      <w:r w:rsidR="00955D18">
        <w:rPr>
          <w:rFonts w:cstheme="majorHAnsi"/>
          <w:szCs w:val="24"/>
        </w:rPr>
        <w:t xml:space="preserve">Medyka </w:t>
      </w:r>
      <w:r w:rsidRPr="000F2CF0">
        <w:rPr>
          <w:rFonts w:cstheme="majorHAnsi"/>
          <w:szCs w:val="24"/>
        </w:rPr>
        <w:t xml:space="preserve">w sprawie </w:t>
      </w:r>
      <w:r w:rsidR="00B15546" w:rsidRPr="000F2CF0">
        <w:rPr>
          <w:rFonts w:cstheme="majorHAnsi"/>
          <w:szCs w:val="24"/>
        </w:rPr>
        <w:t>określenia zasad wyznaczania składu oraz zasad działania Komitetu Rewitalizacji</w:t>
      </w:r>
      <w:r w:rsidRPr="000F2CF0">
        <w:rPr>
          <w:rFonts w:cstheme="majorHAnsi"/>
          <w:szCs w:val="24"/>
        </w:rPr>
        <w:t>.</w:t>
      </w:r>
    </w:p>
    <w:p w14:paraId="2F8A8298" w14:textId="101585D2" w:rsidR="00D57A3C" w:rsidRDefault="00D57A3C" w:rsidP="00D57A3C">
      <w:pPr>
        <w:pStyle w:val="Nagwek1"/>
      </w:pPr>
      <w:r>
        <w:t>Cel konsultacji</w:t>
      </w:r>
    </w:p>
    <w:p w14:paraId="1E0F4030" w14:textId="4340FF2F" w:rsidR="00DE2C32" w:rsidRDefault="00DE2C32" w:rsidP="00DE2C32">
      <w:pPr>
        <w:rPr>
          <w:rFonts w:cstheme="majorHAnsi"/>
          <w:szCs w:val="24"/>
        </w:rPr>
      </w:pPr>
      <w:r w:rsidRPr="000F2CF0">
        <w:rPr>
          <w:rFonts w:cstheme="majorHAnsi"/>
          <w:szCs w:val="24"/>
        </w:rPr>
        <w:t xml:space="preserve">Celem konsultacji społecznych było zapoznanie mieszkańców Gminy </w:t>
      </w:r>
      <w:r w:rsidR="00955D18">
        <w:rPr>
          <w:rFonts w:cstheme="majorHAnsi"/>
          <w:szCs w:val="24"/>
        </w:rPr>
        <w:t>Medyka</w:t>
      </w:r>
      <w:r w:rsidRPr="000F2CF0">
        <w:rPr>
          <w:rFonts w:cstheme="majorHAnsi"/>
          <w:szCs w:val="24"/>
        </w:rPr>
        <w:t xml:space="preserve"> oraz pozostałych interesariuszy z przedmiotem konsultacji, jak również zwiększenie świadomości na temat zadań, wyznaczania składu i zasad działania Komitetu Rewitalizacji w sprawach dotyczących przygotowania, prowadzenia i oceny rewitalizacji w ramach Gminnego Programu Rewitalizacji </w:t>
      </w:r>
      <w:r w:rsidR="00955D18">
        <w:rPr>
          <w:rFonts w:cstheme="majorHAnsi"/>
          <w:szCs w:val="24"/>
        </w:rPr>
        <w:t>dla Gminy Medyka na lata 2025-2030.</w:t>
      </w:r>
    </w:p>
    <w:p w14:paraId="486ED436" w14:textId="1865AFFB" w:rsidR="00D57A3C" w:rsidRPr="000F2CF0" w:rsidRDefault="00D57A3C" w:rsidP="00D57A3C">
      <w:pPr>
        <w:pStyle w:val="Nagwek1"/>
      </w:pPr>
      <w:r>
        <w:t>Termin konsultacji</w:t>
      </w:r>
    </w:p>
    <w:p w14:paraId="4C969826" w14:textId="19F702D3" w:rsidR="0007558D" w:rsidRDefault="0007558D" w:rsidP="00F53717">
      <w:pPr>
        <w:rPr>
          <w:rFonts w:cstheme="majorHAnsi"/>
          <w:szCs w:val="24"/>
        </w:rPr>
      </w:pPr>
      <w:r w:rsidRPr="000F2CF0">
        <w:rPr>
          <w:rFonts w:cstheme="majorHAnsi"/>
          <w:szCs w:val="24"/>
        </w:rPr>
        <w:t xml:space="preserve">Konsultacje trwały w okresie od </w:t>
      </w:r>
      <w:r w:rsidR="00955D18">
        <w:rPr>
          <w:rFonts w:cstheme="majorHAnsi"/>
          <w:szCs w:val="24"/>
        </w:rPr>
        <w:t>2 kwietnia 2025 r. do 7 maja 2025 r.</w:t>
      </w:r>
    </w:p>
    <w:p w14:paraId="2A913A9B" w14:textId="77777777" w:rsidR="00D57A3C" w:rsidRDefault="00D57A3C" w:rsidP="00D57A3C">
      <w:r>
        <w:br w:type="page"/>
      </w:r>
    </w:p>
    <w:p w14:paraId="40173367" w14:textId="0B071A86" w:rsidR="00D57A3C" w:rsidRPr="000F2CF0" w:rsidRDefault="00D57A3C" w:rsidP="00D57A3C">
      <w:pPr>
        <w:pStyle w:val="Nagwek1"/>
      </w:pPr>
      <w:r>
        <w:lastRenderedPageBreak/>
        <w:t>Formy konsultacji</w:t>
      </w:r>
    </w:p>
    <w:p w14:paraId="16505629" w14:textId="77777777" w:rsidR="00DC389D" w:rsidRPr="000F2CF0" w:rsidRDefault="00DC389D" w:rsidP="00F53717">
      <w:pPr>
        <w:rPr>
          <w:rFonts w:cstheme="majorHAnsi"/>
          <w:szCs w:val="24"/>
        </w:rPr>
      </w:pPr>
      <w:r w:rsidRPr="000F2CF0">
        <w:rPr>
          <w:rFonts w:cstheme="majorHAnsi"/>
          <w:szCs w:val="24"/>
        </w:rPr>
        <w:t>Konsultacje społeczne przeprowadzone były w następujących formach:</w:t>
      </w:r>
    </w:p>
    <w:p w14:paraId="3D4CCC2D" w14:textId="71B393AB" w:rsidR="00517E80" w:rsidRPr="00517E80" w:rsidRDefault="00517E80" w:rsidP="00517E80">
      <w:pPr>
        <w:pStyle w:val="Akapitzlist"/>
        <w:numPr>
          <w:ilvl w:val="0"/>
          <w:numId w:val="1"/>
        </w:numPr>
        <w:rPr>
          <w:rFonts w:cstheme="majorHAnsi"/>
          <w:szCs w:val="24"/>
        </w:rPr>
      </w:pPr>
      <w:r w:rsidRPr="00517E80">
        <w:rPr>
          <w:rFonts w:cstheme="majorHAnsi"/>
          <w:szCs w:val="24"/>
        </w:rPr>
        <w:t xml:space="preserve">zbierania uwag w postaci papierowej lub elektronicznej poprzez wypełnienie formularza uwag dostępnego w Urzędzie </w:t>
      </w:r>
      <w:r w:rsidR="00955D18">
        <w:rPr>
          <w:rFonts w:cstheme="majorHAnsi"/>
          <w:szCs w:val="24"/>
        </w:rPr>
        <w:t>Gminy Medyka</w:t>
      </w:r>
      <w:r w:rsidRPr="00517E80">
        <w:rPr>
          <w:rFonts w:cstheme="majorHAnsi"/>
          <w:szCs w:val="24"/>
        </w:rPr>
        <w:t xml:space="preserve">, w Biuletynie Informacji Publicznej Urzędu </w:t>
      </w:r>
      <w:r w:rsidR="00955D18">
        <w:rPr>
          <w:rFonts w:cstheme="majorHAnsi"/>
          <w:szCs w:val="24"/>
        </w:rPr>
        <w:t xml:space="preserve">Gminy Medyka </w:t>
      </w:r>
      <w:r w:rsidRPr="00517E80">
        <w:rPr>
          <w:rFonts w:cstheme="majorHAnsi"/>
          <w:szCs w:val="24"/>
        </w:rPr>
        <w:t>oraz na stronie internetowej;</w:t>
      </w:r>
    </w:p>
    <w:p w14:paraId="4D89B2C1" w14:textId="77777777" w:rsidR="00955D18" w:rsidRDefault="00517E80" w:rsidP="00517E80">
      <w:pPr>
        <w:pStyle w:val="Akapitzlist"/>
        <w:numPr>
          <w:ilvl w:val="0"/>
          <w:numId w:val="1"/>
        </w:numPr>
        <w:rPr>
          <w:rFonts w:cstheme="majorHAnsi"/>
          <w:szCs w:val="24"/>
        </w:rPr>
      </w:pPr>
      <w:r w:rsidRPr="00955D18">
        <w:rPr>
          <w:rFonts w:cstheme="majorHAnsi"/>
          <w:szCs w:val="24"/>
        </w:rPr>
        <w:t xml:space="preserve">wypełnienie ankiety w formie elektronicznej lub papierowej dostępnej w </w:t>
      </w:r>
      <w:r w:rsidR="00955D18" w:rsidRPr="00517E80">
        <w:rPr>
          <w:rFonts w:cstheme="majorHAnsi"/>
          <w:szCs w:val="24"/>
        </w:rPr>
        <w:t xml:space="preserve">Urzędzie </w:t>
      </w:r>
      <w:r w:rsidR="00955D18">
        <w:rPr>
          <w:rFonts w:cstheme="majorHAnsi"/>
          <w:szCs w:val="24"/>
        </w:rPr>
        <w:t>Gminy Medyka</w:t>
      </w:r>
      <w:r w:rsidR="00955D18" w:rsidRPr="00517E80">
        <w:rPr>
          <w:rFonts w:cstheme="majorHAnsi"/>
          <w:szCs w:val="24"/>
        </w:rPr>
        <w:t xml:space="preserve">, w Biuletynie Informacji Publicznej Urzędu </w:t>
      </w:r>
      <w:r w:rsidR="00955D18">
        <w:rPr>
          <w:rFonts w:cstheme="majorHAnsi"/>
          <w:szCs w:val="24"/>
        </w:rPr>
        <w:t xml:space="preserve">Gminy Medyka </w:t>
      </w:r>
      <w:r w:rsidR="00955D18" w:rsidRPr="00517E80">
        <w:rPr>
          <w:rFonts w:cstheme="majorHAnsi"/>
          <w:szCs w:val="24"/>
        </w:rPr>
        <w:t>oraz na stronie internetowej;</w:t>
      </w:r>
    </w:p>
    <w:p w14:paraId="0CD7C3E6" w14:textId="15B8F3D3" w:rsidR="00DC389D" w:rsidRDefault="00517E80" w:rsidP="00517E80">
      <w:pPr>
        <w:pStyle w:val="Akapitzlist"/>
        <w:numPr>
          <w:ilvl w:val="0"/>
          <w:numId w:val="1"/>
        </w:numPr>
        <w:rPr>
          <w:rFonts w:cstheme="majorHAnsi"/>
          <w:szCs w:val="24"/>
        </w:rPr>
      </w:pPr>
      <w:r w:rsidRPr="00955D18">
        <w:rPr>
          <w:rFonts w:cstheme="majorHAnsi"/>
          <w:szCs w:val="24"/>
        </w:rPr>
        <w:t>zbierania uwag ustnych z wykorzystaniem dedykowan</w:t>
      </w:r>
      <w:r w:rsidR="00955D18">
        <w:rPr>
          <w:rFonts w:cstheme="majorHAnsi"/>
          <w:szCs w:val="24"/>
        </w:rPr>
        <w:t>ych</w:t>
      </w:r>
      <w:r w:rsidRPr="00955D18">
        <w:rPr>
          <w:rFonts w:cstheme="majorHAnsi"/>
          <w:szCs w:val="24"/>
        </w:rPr>
        <w:t xml:space="preserve"> numer</w:t>
      </w:r>
      <w:r w:rsidR="00955D18">
        <w:rPr>
          <w:rFonts w:cstheme="majorHAnsi"/>
          <w:szCs w:val="24"/>
        </w:rPr>
        <w:t>ów</w:t>
      </w:r>
      <w:r w:rsidRPr="00955D18">
        <w:rPr>
          <w:rFonts w:cstheme="majorHAnsi"/>
          <w:szCs w:val="24"/>
        </w:rPr>
        <w:t xml:space="preserve"> telefonu</w:t>
      </w:r>
      <w:r w:rsidR="00955D18">
        <w:rPr>
          <w:rFonts w:cstheme="majorHAnsi"/>
          <w:szCs w:val="24"/>
        </w:rPr>
        <w:t>.</w:t>
      </w:r>
    </w:p>
    <w:p w14:paraId="0E609114" w14:textId="36C23D91" w:rsidR="00D57A3C" w:rsidRPr="00D57A3C" w:rsidRDefault="00D57A3C" w:rsidP="00D57A3C">
      <w:pPr>
        <w:pStyle w:val="Nagwek1"/>
      </w:pPr>
      <w:r>
        <w:t>Przebieg konsultacji</w:t>
      </w:r>
    </w:p>
    <w:p w14:paraId="4C8304BA" w14:textId="68CCB923" w:rsidR="00DC389D" w:rsidRDefault="00DC389D" w:rsidP="00F53717">
      <w:pPr>
        <w:rPr>
          <w:rFonts w:cstheme="majorHAnsi"/>
          <w:szCs w:val="24"/>
        </w:rPr>
      </w:pPr>
      <w:r w:rsidRPr="000F2CF0">
        <w:rPr>
          <w:rFonts w:cstheme="majorHAnsi"/>
          <w:szCs w:val="24"/>
        </w:rPr>
        <w:t xml:space="preserve">W trakcie trwania konsultacji nie zgłoszono uwag w formie papierowej i elektronicznej oraz nie wpłynęła żadna uwaga w formie ustnej. </w:t>
      </w:r>
      <w:r w:rsidR="00D104F2" w:rsidRPr="000F2CF0">
        <w:rPr>
          <w:rFonts w:cstheme="majorHAnsi"/>
          <w:szCs w:val="24"/>
        </w:rPr>
        <w:t>Nie wpłynął również ani jeden formularz badania ankietowego.</w:t>
      </w:r>
    </w:p>
    <w:p w14:paraId="00F1259B" w14:textId="3BD70659" w:rsidR="00D57A3C" w:rsidRPr="000F2CF0" w:rsidRDefault="00D57A3C" w:rsidP="00D57A3C">
      <w:pPr>
        <w:pStyle w:val="Nagwek1"/>
      </w:pPr>
      <w:r>
        <w:t>Podsumowanie konsultacji</w:t>
      </w:r>
    </w:p>
    <w:p w14:paraId="53F4CC8B" w14:textId="1B9BAF85" w:rsidR="002168AD" w:rsidRPr="000F2CF0" w:rsidRDefault="00F53717" w:rsidP="00D104F2">
      <w:pPr>
        <w:rPr>
          <w:rFonts w:cstheme="majorHAnsi"/>
          <w:szCs w:val="24"/>
        </w:rPr>
      </w:pPr>
      <w:r w:rsidRPr="000F2CF0">
        <w:rPr>
          <w:rFonts w:cstheme="majorHAnsi"/>
          <w:szCs w:val="24"/>
        </w:rPr>
        <w:t xml:space="preserve">W związku z brakiem zgłoszonych uwag w trakcie konsultacji społecznych nie było konieczności wprowadzania zmian do projektu uchwały </w:t>
      </w:r>
      <w:r w:rsidR="00D104F2" w:rsidRPr="000F2CF0">
        <w:rPr>
          <w:rFonts w:cstheme="majorHAnsi"/>
          <w:szCs w:val="24"/>
        </w:rPr>
        <w:t>w sprawie określenia zasad wyznaczania składu oraz zasad działania Komitetu Rewitalizacji</w:t>
      </w:r>
      <w:r w:rsidRPr="000F2CF0">
        <w:rPr>
          <w:rFonts w:cstheme="majorHAnsi"/>
          <w:szCs w:val="24"/>
        </w:rPr>
        <w:t>.</w:t>
      </w:r>
    </w:p>
    <w:sectPr w:rsidR="002168AD" w:rsidRPr="000F2CF0" w:rsidSect="00E02231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A9D0F" w14:textId="77777777" w:rsidR="008E6A78" w:rsidRDefault="008E6A78" w:rsidP="00E02231">
      <w:pPr>
        <w:spacing w:after="0" w:line="240" w:lineRule="auto"/>
      </w:pPr>
      <w:r>
        <w:separator/>
      </w:r>
    </w:p>
  </w:endnote>
  <w:endnote w:type="continuationSeparator" w:id="0">
    <w:p w14:paraId="5BE7333E" w14:textId="77777777" w:rsidR="008E6A78" w:rsidRDefault="008E6A78" w:rsidP="00E02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3318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AFC0AF2" w14:textId="48366B1D" w:rsidR="00E02231" w:rsidRDefault="00E02231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69230D0F" w14:textId="77777777" w:rsidR="00E02231" w:rsidRDefault="00E022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BAF24" w14:textId="77777777" w:rsidR="008E6A78" w:rsidRDefault="008E6A78" w:rsidP="00E02231">
      <w:pPr>
        <w:spacing w:after="0" w:line="240" w:lineRule="auto"/>
      </w:pPr>
      <w:r>
        <w:separator/>
      </w:r>
    </w:p>
  </w:footnote>
  <w:footnote w:type="continuationSeparator" w:id="0">
    <w:p w14:paraId="587D6D4E" w14:textId="77777777" w:rsidR="008E6A78" w:rsidRDefault="008E6A78" w:rsidP="00E022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21AEA"/>
    <w:multiLevelType w:val="hybridMultilevel"/>
    <w:tmpl w:val="33AA47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F1CD9"/>
    <w:multiLevelType w:val="hybridMultilevel"/>
    <w:tmpl w:val="7182EB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F925DB"/>
    <w:multiLevelType w:val="hybridMultilevel"/>
    <w:tmpl w:val="EFC84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969618">
    <w:abstractNumId w:val="2"/>
  </w:num>
  <w:num w:numId="2" w16cid:durableId="213196708">
    <w:abstractNumId w:val="0"/>
  </w:num>
  <w:num w:numId="3" w16cid:durableId="1664745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8D"/>
    <w:rsid w:val="00066A3C"/>
    <w:rsid w:val="0007558D"/>
    <w:rsid w:val="000E0F25"/>
    <w:rsid w:val="000F2CF0"/>
    <w:rsid w:val="001344F1"/>
    <w:rsid w:val="00184FBA"/>
    <w:rsid w:val="002168AD"/>
    <w:rsid w:val="0023118E"/>
    <w:rsid w:val="004367AB"/>
    <w:rsid w:val="004D6523"/>
    <w:rsid w:val="00517E80"/>
    <w:rsid w:val="00566490"/>
    <w:rsid w:val="00573402"/>
    <w:rsid w:val="006219B6"/>
    <w:rsid w:val="0062616C"/>
    <w:rsid w:val="007239BD"/>
    <w:rsid w:val="00730D1F"/>
    <w:rsid w:val="00741699"/>
    <w:rsid w:val="007571FD"/>
    <w:rsid w:val="007832AD"/>
    <w:rsid w:val="007C0089"/>
    <w:rsid w:val="0080685E"/>
    <w:rsid w:val="00832C59"/>
    <w:rsid w:val="00876076"/>
    <w:rsid w:val="008E6A78"/>
    <w:rsid w:val="00955D18"/>
    <w:rsid w:val="00976F06"/>
    <w:rsid w:val="009D138C"/>
    <w:rsid w:val="009F18A6"/>
    <w:rsid w:val="00A25727"/>
    <w:rsid w:val="00A45DEC"/>
    <w:rsid w:val="00B15546"/>
    <w:rsid w:val="00B61179"/>
    <w:rsid w:val="00B74869"/>
    <w:rsid w:val="00BC0CDA"/>
    <w:rsid w:val="00C14C16"/>
    <w:rsid w:val="00C821F8"/>
    <w:rsid w:val="00CE53F7"/>
    <w:rsid w:val="00D104F2"/>
    <w:rsid w:val="00D42D0B"/>
    <w:rsid w:val="00D57A3C"/>
    <w:rsid w:val="00DC389D"/>
    <w:rsid w:val="00DE2C32"/>
    <w:rsid w:val="00E02231"/>
    <w:rsid w:val="00EA7346"/>
    <w:rsid w:val="00EB3DD2"/>
    <w:rsid w:val="00EB4B33"/>
    <w:rsid w:val="00EE2491"/>
    <w:rsid w:val="00F253CD"/>
    <w:rsid w:val="00F50B3B"/>
    <w:rsid w:val="00F53717"/>
    <w:rsid w:val="00FC40C0"/>
    <w:rsid w:val="00FD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C2AC6"/>
  <w15:chartTrackingRefBased/>
  <w15:docId w15:val="{6927F945-F8F9-40AB-B2FE-5FC7CD232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558D"/>
    <w:pPr>
      <w:spacing w:line="360" w:lineRule="auto"/>
      <w:jc w:val="both"/>
    </w:pPr>
    <w:rPr>
      <w:rFonts w:asciiTheme="majorHAnsi" w:hAnsiTheme="majorHAnsi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D57A3C"/>
    <w:pPr>
      <w:keepNext/>
      <w:keepLines/>
      <w:shd w:val="clear" w:color="auto" w:fill="538135"/>
      <w:spacing w:before="360" w:after="80"/>
      <w:outlineLvl w:val="0"/>
    </w:pPr>
    <w:rPr>
      <w:rFonts w:asciiTheme="minorHAnsi" w:eastAsiaTheme="majorEastAsia" w:hAnsiTheme="minorHAnsi" w:cstheme="majorBidi"/>
      <w:color w:val="FFFFFF" w:themeColor="background1"/>
      <w:sz w:val="32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558D"/>
    <w:pPr>
      <w:keepNext/>
      <w:keepLines/>
      <w:spacing w:before="160" w:after="80"/>
      <w:outlineLvl w:val="1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55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55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55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55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55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55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55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7A3C"/>
    <w:rPr>
      <w:rFonts w:eastAsiaTheme="majorEastAsia" w:cstheme="majorBidi"/>
      <w:color w:val="FFFFFF" w:themeColor="background1"/>
      <w:kern w:val="0"/>
      <w:sz w:val="32"/>
      <w:szCs w:val="40"/>
      <w:shd w:val="clear" w:color="auto" w:fill="538135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55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55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55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55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55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55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55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55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558D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55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55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55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55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55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55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55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55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55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558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02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231"/>
    <w:rPr>
      <w:rFonts w:asciiTheme="majorHAnsi" w:hAnsiTheme="majorHAnsi"/>
      <w:kern w:val="0"/>
      <w:sz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02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231"/>
    <w:rPr>
      <w:rFonts w:asciiTheme="majorHAnsi" w:hAnsiTheme="majorHAnsi"/>
      <w:kern w:val="0"/>
      <w:sz w:val="24"/>
      <w14:ligatures w14:val="none"/>
    </w:rPr>
  </w:style>
  <w:style w:type="paragraph" w:styleId="Bezodstpw">
    <w:name w:val="No Spacing"/>
    <w:uiPriority w:val="1"/>
    <w:qFormat/>
    <w:rsid w:val="00D57A3C"/>
    <w:pPr>
      <w:spacing w:after="0" w:line="240" w:lineRule="auto"/>
      <w:jc w:val="both"/>
    </w:pPr>
    <w:rPr>
      <w:rFonts w:asciiTheme="majorHAnsi" w:hAnsiTheme="majorHAnsi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377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Centrum Funduszy</dc:creator>
  <cp:keywords/>
  <dc:description/>
  <cp:lastModifiedBy>Agnieszka Cypara</cp:lastModifiedBy>
  <cp:revision>14</cp:revision>
  <cp:lastPrinted>2024-11-12T08:00:00Z</cp:lastPrinted>
  <dcterms:created xsi:type="dcterms:W3CDTF">2024-07-09T19:13:00Z</dcterms:created>
  <dcterms:modified xsi:type="dcterms:W3CDTF">2025-05-19T17:10:00Z</dcterms:modified>
</cp:coreProperties>
</file>