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5B674" w14:textId="77777777" w:rsidR="002A7E3E" w:rsidRDefault="002A7E3E" w:rsidP="00E04755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29C4BA26" w14:textId="77777777" w:rsidR="002A7E3E" w:rsidRDefault="002A7E3E" w:rsidP="00E04755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B260DC1" w14:textId="77777777" w:rsidR="002A7E3E" w:rsidRDefault="002A7E3E" w:rsidP="00E04755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F05AE41" w14:textId="19DEE15D" w:rsidR="00E04755" w:rsidRPr="00A915DA" w:rsidRDefault="00AD5DE0" w:rsidP="00975A7F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SPECYFIKACJA TECHNICZNA SPRZĘTU</w:t>
      </w:r>
      <w:bookmarkStart w:id="0" w:name="_GoBack"/>
      <w:bookmarkEnd w:id="0"/>
    </w:p>
    <w:p w14:paraId="17FAF983" w14:textId="77777777" w:rsidR="00E04755" w:rsidRDefault="00E04755" w:rsidP="008236BD">
      <w:pPr>
        <w:pStyle w:val="Default"/>
        <w:rPr>
          <w:rFonts w:ascii="Times New Roman" w:hAnsi="Times New Roman" w:cs="Times New Roman"/>
          <w:color w:val="auto"/>
        </w:rPr>
      </w:pPr>
    </w:p>
    <w:p w14:paraId="77765854" w14:textId="340A8355" w:rsidR="008236BD" w:rsidRPr="00393C34" w:rsidRDefault="002A7E3E" w:rsidP="00A915D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A7E3E">
        <w:rPr>
          <w:rFonts w:ascii="Times New Roman" w:hAnsi="Times New Roman" w:cs="Times New Roman"/>
          <w:color w:val="auto"/>
          <w:u w:val="single"/>
        </w:rPr>
        <w:t>Przedmiotem zamówienia jest zakup agregatu prądotwórczego o następujących parametrach:</w:t>
      </w:r>
      <w:r>
        <w:rPr>
          <w:rFonts w:ascii="Times New Roman" w:hAnsi="Times New Roman" w:cs="Times New Roman"/>
          <w:color w:val="auto"/>
        </w:rPr>
        <w:t xml:space="preserve"> </w:t>
      </w:r>
      <w:r w:rsidR="008236BD" w:rsidRPr="00393C34">
        <w:rPr>
          <w:rFonts w:ascii="Times New Roman" w:hAnsi="Times New Roman" w:cs="Times New Roman"/>
          <w:color w:val="auto"/>
        </w:rPr>
        <w:t xml:space="preserve">agregat obudowany, wyciszony o mocy ciągłej </w:t>
      </w:r>
      <w:r w:rsidR="00F86E30">
        <w:rPr>
          <w:rFonts w:ascii="Times New Roman" w:hAnsi="Times New Roman" w:cs="Times New Roman"/>
          <w:color w:val="auto"/>
        </w:rPr>
        <w:t xml:space="preserve">nie mniejszej niż </w:t>
      </w:r>
      <w:r w:rsidR="008236BD" w:rsidRPr="00393C34">
        <w:rPr>
          <w:rFonts w:ascii="Times New Roman" w:hAnsi="Times New Roman" w:cs="Times New Roman"/>
          <w:color w:val="auto"/>
        </w:rPr>
        <w:t>1</w:t>
      </w:r>
      <w:r w:rsidR="008618DA">
        <w:rPr>
          <w:rFonts w:ascii="Times New Roman" w:hAnsi="Times New Roman" w:cs="Times New Roman"/>
          <w:color w:val="auto"/>
        </w:rPr>
        <w:t>20</w:t>
      </w:r>
      <w:r w:rsidR="008236BD" w:rsidRPr="00393C34">
        <w:rPr>
          <w:rFonts w:ascii="Times New Roman" w:hAnsi="Times New Roman" w:cs="Times New Roman"/>
          <w:color w:val="auto"/>
        </w:rPr>
        <w:t>kVA. Wyposażony w grzałkę i zasilacz buforowy</w:t>
      </w:r>
      <w:r w:rsidR="0097131B" w:rsidRPr="00393C34">
        <w:rPr>
          <w:rFonts w:ascii="Times New Roman" w:hAnsi="Times New Roman" w:cs="Times New Roman"/>
          <w:color w:val="auto"/>
        </w:rPr>
        <w:t xml:space="preserve">, </w:t>
      </w:r>
      <w:r w:rsidR="0097131B" w:rsidRPr="00393C34">
        <w:rPr>
          <w:rFonts w:ascii="Times New Roman" w:eastAsia="MS Mincho" w:hAnsi="Times New Roman" w:cs="Times New Roman"/>
          <w:color w:val="auto"/>
        </w:rPr>
        <w:t>zamontowany na przyczepie</w:t>
      </w:r>
      <w:r w:rsidR="009532AD" w:rsidRPr="00393C34">
        <w:rPr>
          <w:rFonts w:ascii="Times New Roman" w:eastAsia="MS Mincho" w:hAnsi="Times New Roman" w:cs="Times New Roman"/>
          <w:color w:val="auto"/>
        </w:rPr>
        <w:t xml:space="preserve"> osiowej</w:t>
      </w:r>
      <w:r w:rsidR="00A915DA">
        <w:rPr>
          <w:rFonts w:ascii="Times New Roman" w:eastAsia="MS Mincho" w:hAnsi="Times New Roman" w:cs="Times New Roman"/>
          <w:color w:val="auto"/>
        </w:rPr>
        <w:t xml:space="preserve">, </w:t>
      </w:r>
      <w:r w:rsidR="00371760" w:rsidRPr="00393C34">
        <w:rPr>
          <w:rFonts w:ascii="Times New Roman" w:eastAsia="MS Mincho" w:hAnsi="Times New Roman" w:cs="Times New Roman"/>
          <w:color w:val="auto"/>
        </w:rPr>
        <w:t>wyprodukowany w 2024 r. w Pol</w:t>
      </w:r>
      <w:r w:rsidR="0033727C">
        <w:rPr>
          <w:rFonts w:ascii="Times New Roman" w:eastAsia="MS Mincho" w:hAnsi="Times New Roman" w:cs="Times New Roman"/>
          <w:color w:val="auto"/>
        </w:rPr>
        <w:t>s</w:t>
      </w:r>
      <w:r w:rsidR="00371760" w:rsidRPr="00393C34">
        <w:rPr>
          <w:rFonts w:ascii="Times New Roman" w:eastAsia="MS Mincho" w:hAnsi="Times New Roman" w:cs="Times New Roman"/>
          <w:color w:val="auto"/>
        </w:rPr>
        <w:t>ce lub Unii Europejskiej</w:t>
      </w:r>
      <w:r w:rsidR="006F1084" w:rsidRPr="00393C34">
        <w:rPr>
          <w:rFonts w:ascii="Times New Roman" w:eastAsia="MS Mincho" w:hAnsi="Times New Roman" w:cs="Times New Roman"/>
          <w:color w:val="auto"/>
        </w:rPr>
        <w:t>, przygotowany do pracy awaryjnej jako mobilny</w:t>
      </w:r>
      <w:r w:rsidR="00A915DA">
        <w:rPr>
          <w:rFonts w:ascii="Times New Roman" w:eastAsia="MS Mincho" w:hAnsi="Times New Roman" w:cs="Times New Roman"/>
          <w:color w:val="auto"/>
        </w:rPr>
        <w:t xml:space="preserve">. </w:t>
      </w:r>
    </w:p>
    <w:p w14:paraId="2C506071" w14:textId="0880DD8D" w:rsidR="00A915DA" w:rsidRDefault="008236BD" w:rsidP="00A915D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393C34">
        <w:rPr>
          <w:rFonts w:ascii="Times New Roman" w:hAnsi="Times New Roman" w:cs="Times New Roman"/>
          <w:color w:val="auto"/>
        </w:rPr>
        <w:t xml:space="preserve">Agregat musi mieć możliwość przeciążenia o 10% przez 1 godzinę w ciągu 12 godzin. </w:t>
      </w:r>
      <w:r w:rsidR="00A915DA">
        <w:rPr>
          <w:rFonts w:ascii="Times New Roman" w:hAnsi="Times New Roman" w:cs="Times New Roman"/>
          <w:color w:val="auto"/>
        </w:rPr>
        <w:t xml:space="preserve"> </w:t>
      </w:r>
      <w:r w:rsidRPr="00393C34">
        <w:rPr>
          <w:rFonts w:ascii="Times New Roman" w:hAnsi="Times New Roman" w:cs="Times New Roman"/>
          <w:color w:val="auto"/>
        </w:rPr>
        <w:t xml:space="preserve">Obudowa musi być odporna na warunki atmosferyczne. </w:t>
      </w:r>
      <w:r w:rsidR="00A915DA">
        <w:rPr>
          <w:rFonts w:ascii="Times New Roman" w:hAnsi="Times New Roman" w:cs="Times New Roman"/>
          <w:color w:val="auto"/>
        </w:rPr>
        <w:t xml:space="preserve"> </w:t>
      </w:r>
      <w:r w:rsidRPr="00393C34">
        <w:rPr>
          <w:rFonts w:ascii="Times New Roman" w:hAnsi="Times New Roman" w:cs="Times New Roman"/>
          <w:color w:val="auto"/>
        </w:rPr>
        <w:t xml:space="preserve">Agregat powinien charakteryzować się stałą gotowością do pracy w każdych warunkach pogodowych. </w:t>
      </w:r>
      <w:r w:rsidR="005A2B69" w:rsidRPr="00393C34">
        <w:rPr>
          <w:rFonts w:ascii="Times New Roman" w:hAnsi="Times New Roman" w:cs="Times New Roman"/>
          <w:color w:val="auto"/>
        </w:rPr>
        <w:t>Zakres temperatur pracy min. : od -30°C do +35°C</w:t>
      </w:r>
      <w:r w:rsidR="00A915DA">
        <w:rPr>
          <w:rFonts w:ascii="Times New Roman" w:hAnsi="Times New Roman" w:cs="Times New Roman"/>
          <w:color w:val="auto"/>
        </w:rPr>
        <w:t xml:space="preserve">. </w:t>
      </w:r>
      <w:r w:rsidRPr="00393C34">
        <w:rPr>
          <w:rFonts w:ascii="Times New Roman" w:hAnsi="Times New Roman" w:cs="Times New Roman"/>
          <w:color w:val="auto"/>
        </w:rPr>
        <w:t xml:space="preserve">Agregat powinien być wyposażony w panel sterowania z graficznym wyświetlaczem. Sterownik ten zarówno steruje jak i monitoruje pracę całego zespołu prądotwórczego. </w:t>
      </w:r>
      <w:r w:rsidR="005A2B69" w:rsidRPr="00393C34">
        <w:rPr>
          <w:rFonts w:ascii="Times New Roman" w:hAnsi="Times New Roman" w:cs="Times New Roman"/>
          <w:color w:val="auto"/>
        </w:rPr>
        <w:t>Wyposażony w elektroniczny regulator napięcia prądnicy</w:t>
      </w:r>
      <w:r w:rsidR="00A915DA">
        <w:rPr>
          <w:rFonts w:ascii="Times New Roman" w:hAnsi="Times New Roman" w:cs="Times New Roman"/>
          <w:color w:val="auto"/>
        </w:rPr>
        <w:t>.</w:t>
      </w:r>
    </w:p>
    <w:p w14:paraId="76E09C7C" w14:textId="22909975" w:rsidR="005A2B69" w:rsidRPr="00393C34" w:rsidRDefault="005A2B69" w:rsidP="00A915D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393C34">
        <w:rPr>
          <w:rFonts w:ascii="Times New Roman" w:hAnsi="Times New Roman" w:cs="Times New Roman"/>
          <w:color w:val="auto"/>
        </w:rPr>
        <w:t xml:space="preserve"> </w:t>
      </w:r>
    </w:p>
    <w:p w14:paraId="50B366C8" w14:textId="77777777" w:rsidR="008236BD" w:rsidRPr="00393C34" w:rsidRDefault="008236BD" w:rsidP="002A7E3E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393C34">
        <w:rPr>
          <w:rFonts w:ascii="Times New Roman" w:hAnsi="Times New Roman" w:cs="Times New Roman"/>
          <w:color w:val="auto"/>
        </w:rPr>
        <w:t xml:space="preserve">Sprzęt musi być zgodny z następującymi dyrektywami i normami: </w:t>
      </w:r>
    </w:p>
    <w:p w14:paraId="0D7AF926" w14:textId="50AB1769" w:rsidR="008236BD" w:rsidRPr="00393C34" w:rsidRDefault="008236BD" w:rsidP="002A7E3E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>Dyrektywa Maszynowa 2006/42/WE</w:t>
      </w:r>
      <w:r w:rsidR="0045436F">
        <w:rPr>
          <w:rFonts w:ascii="Times New Roman" w:eastAsia="MS Mincho" w:hAnsi="Times New Roman" w:cs="Times New Roman"/>
          <w:color w:val="auto"/>
        </w:rPr>
        <w:t xml:space="preserve"> aktualna na dzień zakupu</w:t>
      </w:r>
      <w:r w:rsidRPr="00393C34">
        <w:rPr>
          <w:rFonts w:ascii="Times New Roman" w:eastAsia="MS Mincho" w:hAnsi="Times New Roman" w:cs="Times New Roman"/>
          <w:color w:val="auto"/>
        </w:rPr>
        <w:t xml:space="preserve">, </w:t>
      </w:r>
    </w:p>
    <w:p w14:paraId="41B4EF43" w14:textId="46C813AD" w:rsidR="008236BD" w:rsidRPr="00393C34" w:rsidRDefault="008236BD" w:rsidP="002A7E3E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Dyrektywa Niskonapięciowa </w:t>
      </w:r>
      <w:r w:rsidR="00810043">
        <w:rPr>
          <w:rFonts w:ascii="Times New Roman" w:eastAsia="MS Mincho" w:hAnsi="Times New Roman" w:cs="Times New Roman"/>
          <w:color w:val="auto"/>
        </w:rPr>
        <w:t>2014/35/UE</w:t>
      </w:r>
      <w:r w:rsidRPr="00393C34">
        <w:rPr>
          <w:rFonts w:ascii="Times New Roman" w:eastAsia="MS Mincho" w:hAnsi="Times New Roman" w:cs="Times New Roman"/>
          <w:color w:val="auto"/>
        </w:rPr>
        <w:t xml:space="preserve">, </w:t>
      </w:r>
    </w:p>
    <w:p w14:paraId="554BA99E" w14:textId="04A7A274" w:rsidR="008236BD" w:rsidRPr="00393C34" w:rsidRDefault="008236BD" w:rsidP="002A7E3E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>Kompatybilność Elektromagnetyczna 20</w:t>
      </w:r>
      <w:r w:rsidR="00810043">
        <w:rPr>
          <w:rFonts w:ascii="Times New Roman" w:eastAsia="MS Mincho" w:hAnsi="Times New Roman" w:cs="Times New Roman"/>
          <w:color w:val="auto"/>
        </w:rPr>
        <w:t>1</w:t>
      </w:r>
      <w:r w:rsidRPr="00393C34">
        <w:rPr>
          <w:rFonts w:ascii="Times New Roman" w:eastAsia="MS Mincho" w:hAnsi="Times New Roman" w:cs="Times New Roman"/>
          <w:color w:val="auto"/>
        </w:rPr>
        <w:t>4/</w:t>
      </w:r>
      <w:r w:rsidR="00810043">
        <w:rPr>
          <w:rFonts w:ascii="Times New Roman" w:eastAsia="MS Mincho" w:hAnsi="Times New Roman" w:cs="Times New Roman"/>
          <w:color w:val="auto"/>
        </w:rPr>
        <w:t>30</w:t>
      </w:r>
      <w:r w:rsidRPr="00393C34">
        <w:rPr>
          <w:rFonts w:ascii="Times New Roman" w:eastAsia="MS Mincho" w:hAnsi="Times New Roman" w:cs="Times New Roman"/>
          <w:color w:val="auto"/>
        </w:rPr>
        <w:t>/</w:t>
      </w:r>
      <w:r w:rsidR="00810043">
        <w:rPr>
          <w:rFonts w:ascii="Times New Roman" w:eastAsia="MS Mincho" w:hAnsi="Times New Roman" w:cs="Times New Roman"/>
          <w:color w:val="auto"/>
        </w:rPr>
        <w:t>UE</w:t>
      </w:r>
      <w:r w:rsidRPr="00393C34">
        <w:rPr>
          <w:rFonts w:ascii="Times New Roman" w:eastAsia="MS Mincho" w:hAnsi="Times New Roman" w:cs="Times New Roman"/>
          <w:color w:val="auto"/>
        </w:rPr>
        <w:t xml:space="preserve">, </w:t>
      </w:r>
    </w:p>
    <w:p w14:paraId="52B6E8CA" w14:textId="2E0FDE02" w:rsidR="008236BD" w:rsidRPr="00393C34" w:rsidRDefault="008236BD" w:rsidP="002A7E3E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>Dyrektywa Hałasowa 200</w:t>
      </w:r>
      <w:r w:rsidR="00810043">
        <w:rPr>
          <w:rFonts w:ascii="Times New Roman" w:eastAsia="MS Mincho" w:hAnsi="Times New Roman" w:cs="Times New Roman"/>
          <w:color w:val="auto"/>
        </w:rPr>
        <w:t>2</w:t>
      </w:r>
      <w:r w:rsidRPr="00393C34">
        <w:rPr>
          <w:rFonts w:ascii="Times New Roman" w:eastAsia="MS Mincho" w:hAnsi="Times New Roman" w:cs="Times New Roman"/>
          <w:color w:val="auto"/>
        </w:rPr>
        <w:t>/</w:t>
      </w:r>
      <w:r w:rsidR="00810043">
        <w:rPr>
          <w:rFonts w:ascii="Times New Roman" w:eastAsia="MS Mincho" w:hAnsi="Times New Roman" w:cs="Times New Roman"/>
          <w:color w:val="auto"/>
        </w:rPr>
        <w:t>49</w:t>
      </w:r>
      <w:r w:rsidRPr="00393C34">
        <w:rPr>
          <w:rFonts w:ascii="Times New Roman" w:eastAsia="MS Mincho" w:hAnsi="Times New Roman" w:cs="Times New Roman"/>
          <w:color w:val="auto"/>
        </w:rPr>
        <w:t xml:space="preserve">/WE, </w:t>
      </w:r>
    </w:p>
    <w:p w14:paraId="7DEAB007" w14:textId="77777777" w:rsidR="002A7E3E" w:rsidRDefault="002A7E3E" w:rsidP="002A7E3E">
      <w:pPr>
        <w:pStyle w:val="Default"/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</w:p>
    <w:p w14:paraId="4E0D77C8" w14:textId="77777777" w:rsidR="008236BD" w:rsidRPr="00393C34" w:rsidRDefault="008236BD" w:rsidP="002A7E3E">
      <w:pPr>
        <w:pStyle w:val="Default"/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Pozostałe wymagania: </w:t>
      </w:r>
    </w:p>
    <w:p w14:paraId="56E01777" w14:textId="3B996744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moc znamionowa min: </w:t>
      </w:r>
      <w:r w:rsidR="00542C3D" w:rsidRPr="00393C34">
        <w:rPr>
          <w:rFonts w:ascii="Times New Roman" w:eastAsia="MS Mincho" w:hAnsi="Times New Roman" w:cs="Times New Roman"/>
          <w:color w:val="auto"/>
        </w:rPr>
        <w:t>120</w:t>
      </w:r>
      <w:r w:rsidRPr="00393C34">
        <w:rPr>
          <w:rFonts w:ascii="Times New Roman" w:eastAsia="MS Mincho" w:hAnsi="Times New Roman" w:cs="Times New Roman"/>
          <w:color w:val="auto"/>
        </w:rPr>
        <w:t xml:space="preserve">kVA / </w:t>
      </w:r>
      <w:r w:rsidR="00542C3D" w:rsidRPr="00393C34">
        <w:rPr>
          <w:rFonts w:ascii="Times New Roman" w:eastAsia="MS Mincho" w:hAnsi="Times New Roman" w:cs="Times New Roman"/>
          <w:color w:val="auto"/>
        </w:rPr>
        <w:t>97</w:t>
      </w:r>
      <w:r w:rsidRPr="00393C34">
        <w:rPr>
          <w:rFonts w:ascii="Times New Roman" w:eastAsia="MS Mincho" w:hAnsi="Times New Roman" w:cs="Times New Roman"/>
          <w:color w:val="auto"/>
        </w:rPr>
        <w:t xml:space="preserve"> kW </w:t>
      </w:r>
    </w:p>
    <w:p w14:paraId="6DF104AC" w14:textId="4D6C05B2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silnik diesel, 4 </w:t>
      </w:r>
      <w:r w:rsidR="00F86E30">
        <w:rPr>
          <w:rFonts w:ascii="Times New Roman" w:eastAsia="MS Mincho" w:hAnsi="Times New Roman" w:cs="Times New Roman"/>
          <w:color w:val="auto"/>
        </w:rPr>
        <w:t xml:space="preserve">– 6 </w:t>
      </w:r>
      <w:r w:rsidRPr="00393C34">
        <w:rPr>
          <w:rFonts w:ascii="Times New Roman" w:eastAsia="MS Mincho" w:hAnsi="Times New Roman" w:cs="Times New Roman"/>
          <w:color w:val="auto"/>
        </w:rPr>
        <w:t xml:space="preserve">cylindrowy </w:t>
      </w:r>
    </w:p>
    <w:p w14:paraId="524D2F86" w14:textId="44236178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obroty silnika 1500 </w:t>
      </w:r>
      <w:proofErr w:type="spellStart"/>
      <w:r w:rsidRPr="00393C34">
        <w:rPr>
          <w:rFonts w:ascii="Times New Roman" w:eastAsia="MS Mincho" w:hAnsi="Times New Roman" w:cs="Times New Roman"/>
          <w:color w:val="auto"/>
        </w:rPr>
        <w:t>obr</w:t>
      </w:r>
      <w:proofErr w:type="spellEnd"/>
      <w:r w:rsidRPr="00393C34">
        <w:rPr>
          <w:rFonts w:ascii="Times New Roman" w:eastAsia="MS Mincho" w:hAnsi="Times New Roman" w:cs="Times New Roman"/>
          <w:color w:val="auto"/>
        </w:rPr>
        <w:t xml:space="preserve">./min </w:t>
      </w:r>
    </w:p>
    <w:p w14:paraId="7624F707" w14:textId="1C5F1056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regulator obrotów silnika – mechaniczny </w:t>
      </w:r>
    </w:p>
    <w:p w14:paraId="0325AF19" w14:textId="0602819F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poziom hałasu, maksymalnie </w:t>
      </w:r>
      <w:r w:rsidR="00BC39AD" w:rsidRPr="00393C34">
        <w:rPr>
          <w:rFonts w:ascii="Times New Roman" w:eastAsia="MS Mincho" w:hAnsi="Times New Roman" w:cs="Times New Roman"/>
          <w:color w:val="auto"/>
        </w:rPr>
        <w:t>70</w:t>
      </w:r>
      <w:r w:rsidRPr="00393C34">
        <w:rPr>
          <w:rFonts w:ascii="Times New Roman" w:eastAsia="MS Mincho" w:hAnsi="Times New Roman" w:cs="Times New Roman"/>
          <w:color w:val="auto"/>
        </w:rPr>
        <w:t xml:space="preserve"> </w:t>
      </w:r>
      <w:proofErr w:type="spellStart"/>
      <w:r w:rsidRPr="00393C34">
        <w:rPr>
          <w:rFonts w:ascii="Times New Roman" w:eastAsia="MS Mincho" w:hAnsi="Times New Roman" w:cs="Times New Roman"/>
          <w:color w:val="auto"/>
        </w:rPr>
        <w:t>dB</w:t>
      </w:r>
      <w:proofErr w:type="spellEnd"/>
      <w:r w:rsidRPr="00393C34">
        <w:rPr>
          <w:rFonts w:ascii="Times New Roman" w:eastAsia="MS Mincho" w:hAnsi="Times New Roman" w:cs="Times New Roman"/>
          <w:color w:val="auto"/>
        </w:rPr>
        <w:t xml:space="preserve">(A) z 7 metrów </w:t>
      </w:r>
    </w:p>
    <w:p w14:paraId="57BB06C1" w14:textId="29336417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częstotliwość 50 </w:t>
      </w:r>
      <w:proofErr w:type="spellStart"/>
      <w:r w:rsidRPr="00393C34">
        <w:rPr>
          <w:rFonts w:ascii="Times New Roman" w:eastAsia="MS Mincho" w:hAnsi="Times New Roman" w:cs="Times New Roman"/>
          <w:color w:val="auto"/>
        </w:rPr>
        <w:t>Hz</w:t>
      </w:r>
      <w:proofErr w:type="spellEnd"/>
      <w:r w:rsidRPr="00393C34">
        <w:rPr>
          <w:rFonts w:ascii="Times New Roman" w:eastAsia="MS Mincho" w:hAnsi="Times New Roman" w:cs="Times New Roman"/>
          <w:color w:val="auto"/>
        </w:rPr>
        <w:t xml:space="preserve">, </w:t>
      </w:r>
    </w:p>
    <w:p w14:paraId="3CFF0E8E" w14:textId="33938A17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napięcie znamionowe - 230/400 V </w:t>
      </w:r>
    </w:p>
    <w:p w14:paraId="1FDE3268" w14:textId="3E2575FD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pojemność zbiornika zainstalowanego w ramie agregatu, wystarczający na </w:t>
      </w:r>
      <w:r w:rsidR="00F86E30">
        <w:rPr>
          <w:rFonts w:ascii="Times New Roman" w:eastAsia="MS Mincho" w:hAnsi="Times New Roman" w:cs="Times New Roman"/>
          <w:color w:val="auto"/>
        </w:rPr>
        <w:t>min.</w:t>
      </w:r>
      <w:r w:rsidRPr="00393C34">
        <w:rPr>
          <w:rFonts w:ascii="Times New Roman" w:eastAsia="MS Mincho" w:hAnsi="Times New Roman" w:cs="Times New Roman"/>
          <w:color w:val="auto"/>
        </w:rPr>
        <w:t xml:space="preserve">10 h pracy pod obciążeniem </w:t>
      </w:r>
      <w:r w:rsidR="0032026D" w:rsidRPr="00393C34">
        <w:rPr>
          <w:rFonts w:ascii="Times New Roman" w:eastAsia="MS Mincho" w:hAnsi="Times New Roman" w:cs="Times New Roman"/>
          <w:color w:val="auto"/>
        </w:rPr>
        <w:t xml:space="preserve">75% </w:t>
      </w:r>
      <w:r w:rsidRPr="00393C34">
        <w:rPr>
          <w:rFonts w:ascii="Times New Roman" w:eastAsia="MS Mincho" w:hAnsi="Times New Roman" w:cs="Times New Roman"/>
          <w:color w:val="auto"/>
        </w:rPr>
        <w:t xml:space="preserve">dla mocy ciągłej PRP </w:t>
      </w:r>
    </w:p>
    <w:p w14:paraId="2A408AF0" w14:textId="3E2C3863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bateria rozruchowa </w:t>
      </w:r>
    </w:p>
    <w:p w14:paraId="091ED3C9" w14:textId="417C00C3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wyłącznik awaryjny </w:t>
      </w:r>
    </w:p>
    <w:p w14:paraId="7EAF7B24" w14:textId="1961E583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konstrukcja prądnicy: synchroniczna, samowzbudna, samoregulująca, bez szczotkowa </w:t>
      </w:r>
    </w:p>
    <w:p w14:paraId="2D140BF7" w14:textId="5BAE9CD8" w:rsidR="008236BD" w:rsidRPr="00393C34" w:rsidRDefault="008236BD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klasa izolacji H </w:t>
      </w:r>
    </w:p>
    <w:p w14:paraId="2DCDEBA5" w14:textId="54C3E488" w:rsidR="006F1084" w:rsidRPr="00393C34" w:rsidRDefault="00DA4DB3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zawartość harmonicznych THD – </w:t>
      </w:r>
      <w:r w:rsidR="002E0F00" w:rsidRPr="00393C34">
        <w:rPr>
          <w:rFonts w:ascii="Times New Roman" w:eastAsia="MS Mincho" w:hAnsi="Times New Roman" w:cs="Times New Roman"/>
          <w:color w:val="auto"/>
        </w:rPr>
        <w:t>poniżej</w:t>
      </w:r>
      <w:r w:rsidRPr="00393C34">
        <w:rPr>
          <w:rFonts w:ascii="Times New Roman" w:eastAsia="MS Mincho" w:hAnsi="Times New Roman" w:cs="Times New Roman"/>
          <w:color w:val="auto"/>
        </w:rPr>
        <w:t xml:space="preserve"> 2%,</w:t>
      </w:r>
    </w:p>
    <w:p w14:paraId="1DE7684C" w14:textId="7A231BFB" w:rsidR="007B0470" w:rsidRPr="00393C34" w:rsidRDefault="007B0470" w:rsidP="002A7E3E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>wyposażenie dodatkowe do odbioru mocy:</w:t>
      </w:r>
    </w:p>
    <w:p w14:paraId="45B80788" w14:textId="5F757CFA" w:rsidR="007B0470" w:rsidRPr="00393C34" w:rsidRDefault="007B0470" w:rsidP="002A7E3E">
      <w:pPr>
        <w:pStyle w:val="Default"/>
        <w:numPr>
          <w:ilvl w:val="0"/>
          <w:numId w:val="6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</w:rPr>
      </w:pPr>
      <w:r w:rsidRPr="00393C34">
        <w:rPr>
          <w:rFonts w:ascii="Times New Roman" w:eastAsia="MS Mincho" w:hAnsi="Times New Roman" w:cs="Times New Roman"/>
          <w:color w:val="auto"/>
        </w:rPr>
        <w:t xml:space="preserve">rozdzielnia </w:t>
      </w:r>
      <w:r w:rsidR="00236E4D" w:rsidRPr="00393C34">
        <w:rPr>
          <w:rFonts w:ascii="Times New Roman" w:eastAsia="MS Mincho" w:hAnsi="Times New Roman" w:cs="Times New Roman"/>
          <w:color w:val="auto"/>
        </w:rPr>
        <w:t xml:space="preserve">przenośna </w:t>
      </w:r>
      <w:r w:rsidRPr="00393C34">
        <w:rPr>
          <w:rFonts w:ascii="Times New Roman" w:eastAsia="MS Mincho" w:hAnsi="Times New Roman" w:cs="Times New Roman"/>
          <w:color w:val="auto"/>
        </w:rPr>
        <w:t>250A wyposażona</w:t>
      </w:r>
      <w:r w:rsidR="004D267D" w:rsidRPr="00393C34">
        <w:rPr>
          <w:rFonts w:ascii="Times New Roman" w:eastAsia="MS Mincho" w:hAnsi="Times New Roman" w:cs="Times New Roman"/>
          <w:color w:val="auto"/>
        </w:rPr>
        <w:t xml:space="preserve"> w 1 gniazdo 63A, 1 gniazdo 32A oraz 6 gniazd 230 v</w:t>
      </w:r>
    </w:p>
    <w:p w14:paraId="75CF6F83" w14:textId="394878D5" w:rsidR="004D267D" w:rsidRPr="00393C34" w:rsidRDefault="004D267D" w:rsidP="002A7E3E">
      <w:pPr>
        <w:pStyle w:val="Default"/>
        <w:numPr>
          <w:ilvl w:val="0"/>
          <w:numId w:val="6"/>
        </w:numPr>
        <w:spacing w:line="276" w:lineRule="auto"/>
        <w:jc w:val="both"/>
        <w:rPr>
          <w:rFonts w:ascii="Times New Roman" w:eastAsia="MS Mincho" w:hAnsi="Times New Roman" w:cs="Times New Roman"/>
          <w:color w:val="auto"/>
          <w:vertAlign w:val="superscript"/>
        </w:rPr>
      </w:pPr>
      <w:r w:rsidRPr="00393C34">
        <w:rPr>
          <w:rFonts w:ascii="Times New Roman" w:eastAsia="MS Mincho" w:hAnsi="Times New Roman" w:cs="Times New Roman"/>
          <w:color w:val="auto"/>
        </w:rPr>
        <w:t>rozdzielnia</w:t>
      </w:r>
      <w:r w:rsidR="005A317E" w:rsidRPr="00393C34">
        <w:rPr>
          <w:rFonts w:ascii="Times New Roman" w:eastAsia="MS Mincho" w:hAnsi="Times New Roman" w:cs="Times New Roman"/>
          <w:color w:val="auto"/>
        </w:rPr>
        <w:t xml:space="preserve"> musi umożliwiać zasilanie </w:t>
      </w:r>
      <w:r w:rsidR="00F818DB" w:rsidRPr="00393C34">
        <w:rPr>
          <w:rFonts w:ascii="Times New Roman" w:eastAsia="MS Mincho" w:hAnsi="Times New Roman" w:cs="Times New Roman"/>
          <w:color w:val="auto"/>
        </w:rPr>
        <w:t xml:space="preserve">(podłączenie) </w:t>
      </w:r>
      <w:r w:rsidR="005A317E" w:rsidRPr="00393C34">
        <w:rPr>
          <w:rFonts w:ascii="Times New Roman" w:eastAsia="MS Mincho" w:hAnsi="Times New Roman" w:cs="Times New Roman"/>
          <w:color w:val="auto"/>
        </w:rPr>
        <w:t>urządzeń w odległości 50m od agregatu – kabel min. 5x70 mm</w:t>
      </w:r>
      <w:r w:rsidR="00236E4D" w:rsidRPr="00393C34">
        <w:rPr>
          <w:rFonts w:ascii="Times New Roman" w:eastAsia="MS Mincho" w:hAnsi="Times New Roman" w:cs="Times New Roman"/>
          <w:color w:val="auto"/>
          <w:vertAlign w:val="superscript"/>
        </w:rPr>
        <w:t>2</w:t>
      </w:r>
    </w:p>
    <w:p w14:paraId="70C88B1F" w14:textId="77777777" w:rsidR="008236BD" w:rsidRPr="008236BD" w:rsidRDefault="008236BD" w:rsidP="00A915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236BD" w:rsidRPr="008236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F24FE" w14:textId="77777777" w:rsidR="0057009A" w:rsidRDefault="0057009A" w:rsidP="0057009A">
      <w:pPr>
        <w:spacing w:after="0" w:line="240" w:lineRule="auto"/>
      </w:pPr>
      <w:r>
        <w:separator/>
      </w:r>
    </w:p>
  </w:endnote>
  <w:endnote w:type="continuationSeparator" w:id="0">
    <w:p w14:paraId="22102D8B" w14:textId="77777777" w:rsidR="0057009A" w:rsidRDefault="0057009A" w:rsidP="0057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70CBD" w14:textId="77777777" w:rsidR="0057009A" w:rsidRDefault="0057009A" w:rsidP="0057009A">
      <w:pPr>
        <w:spacing w:after="0" w:line="240" w:lineRule="auto"/>
      </w:pPr>
      <w:r>
        <w:separator/>
      </w:r>
    </w:p>
  </w:footnote>
  <w:footnote w:type="continuationSeparator" w:id="0">
    <w:p w14:paraId="72980246" w14:textId="77777777" w:rsidR="0057009A" w:rsidRDefault="0057009A" w:rsidP="00570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C0E76" w14:textId="77777777" w:rsidR="0057009A" w:rsidRDefault="0057009A" w:rsidP="0057009A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</w:p>
  <w:p w14:paraId="3BDDC05C" w14:textId="77777777" w:rsidR="00622267" w:rsidRDefault="00622267" w:rsidP="0057009A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</w:p>
  <w:p w14:paraId="46D300C7" w14:textId="15BAAFEF" w:rsidR="0057009A" w:rsidRPr="0057009A" w:rsidRDefault="0057009A" w:rsidP="0057009A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2A7E3E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t xml:space="preserve">Załącznik nr </w:t>
    </w:r>
    <w:r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t>3</w:t>
    </w:r>
    <w:r w:rsidRPr="002A7E3E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t xml:space="preserve"> do </w:t>
    </w:r>
    <w:r w:rsidRPr="002A7E3E">
      <w:rPr>
        <w:rFonts w:ascii="Times New Roman" w:eastAsia="Times New Roman" w:hAnsi="Times New Roman" w:cs="Times New Roman"/>
        <w:i/>
        <w:kern w:val="0"/>
        <w:sz w:val="20"/>
        <w:szCs w:val="20"/>
        <w:lang w:eastAsia="pl-PL"/>
        <w14:ligatures w14:val="none"/>
      </w:rPr>
      <w:t>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0177D"/>
    <w:multiLevelType w:val="hybridMultilevel"/>
    <w:tmpl w:val="7C460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B41CC"/>
    <w:multiLevelType w:val="hybridMultilevel"/>
    <w:tmpl w:val="3A985022"/>
    <w:lvl w:ilvl="0" w:tplc="37F637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4667D"/>
    <w:multiLevelType w:val="hybridMultilevel"/>
    <w:tmpl w:val="1FB843B2"/>
    <w:lvl w:ilvl="0" w:tplc="37F637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60040"/>
    <w:multiLevelType w:val="hybridMultilevel"/>
    <w:tmpl w:val="742C4C62"/>
    <w:lvl w:ilvl="0" w:tplc="DE724F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C5B2BB2"/>
    <w:multiLevelType w:val="hybridMultilevel"/>
    <w:tmpl w:val="2FB21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D015E"/>
    <w:multiLevelType w:val="hybridMultilevel"/>
    <w:tmpl w:val="D24420F4"/>
    <w:lvl w:ilvl="0" w:tplc="37F637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A4"/>
    <w:rsid w:val="000F5428"/>
    <w:rsid w:val="000F559C"/>
    <w:rsid w:val="00236E4D"/>
    <w:rsid w:val="002717A5"/>
    <w:rsid w:val="002A05DF"/>
    <w:rsid w:val="002A7E3E"/>
    <w:rsid w:val="002E0F00"/>
    <w:rsid w:val="0032026D"/>
    <w:rsid w:val="0033727C"/>
    <w:rsid w:val="00371760"/>
    <w:rsid w:val="00393C34"/>
    <w:rsid w:val="0045436F"/>
    <w:rsid w:val="004D267D"/>
    <w:rsid w:val="00542C3D"/>
    <w:rsid w:val="00565AB8"/>
    <w:rsid w:val="0057009A"/>
    <w:rsid w:val="005A2B69"/>
    <w:rsid w:val="005A317E"/>
    <w:rsid w:val="005C71A4"/>
    <w:rsid w:val="00622267"/>
    <w:rsid w:val="006E2378"/>
    <w:rsid w:val="006F1084"/>
    <w:rsid w:val="00770662"/>
    <w:rsid w:val="007B0470"/>
    <w:rsid w:val="00810043"/>
    <w:rsid w:val="008236BD"/>
    <w:rsid w:val="008618DA"/>
    <w:rsid w:val="008B685E"/>
    <w:rsid w:val="009532AD"/>
    <w:rsid w:val="0097131B"/>
    <w:rsid w:val="00975A7F"/>
    <w:rsid w:val="00A915DA"/>
    <w:rsid w:val="00AD5DE0"/>
    <w:rsid w:val="00BC39AD"/>
    <w:rsid w:val="00C64878"/>
    <w:rsid w:val="00CF097F"/>
    <w:rsid w:val="00DA4DB3"/>
    <w:rsid w:val="00E04755"/>
    <w:rsid w:val="00F6666D"/>
    <w:rsid w:val="00F818DB"/>
    <w:rsid w:val="00F8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E61F"/>
  <w15:chartTrackingRefBased/>
  <w15:docId w15:val="{FBFBC7D4-2C76-45AF-B554-D0C76504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36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75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70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09A"/>
  </w:style>
  <w:style w:type="paragraph" w:styleId="Stopka">
    <w:name w:val="footer"/>
    <w:basedOn w:val="Normalny"/>
    <w:link w:val="StopkaZnak"/>
    <w:uiPriority w:val="99"/>
    <w:unhideWhenUsed/>
    <w:rsid w:val="00570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275</Words>
  <Characters>1655</Characters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2024-07-30T10:19:00Z</cp:lastPrinted>
  <dcterms:created xsi:type="dcterms:W3CDTF">2024-07-30T11:00:00Z</dcterms:created>
  <dcterms:modified xsi:type="dcterms:W3CDTF">2024-09-18T12:40:00Z</dcterms:modified>
</cp:coreProperties>
</file>