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3B5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227">
        <w:rPr>
          <w:rFonts w:ascii="Arial" w:hAnsi="Arial" w:cs="Arial"/>
          <w:b/>
          <w:bCs/>
          <w:sz w:val="20"/>
          <w:szCs w:val="20"/>
        </w:rPr>
        <w:t>Zarządzenie Nr 56/2022</w:t>
      </w:r>
    </w:p>
    <w:p w14:paraId="7652F16B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227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67049EB0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227">
        <w:rPr>
          <w:rFonts w:ascii="Arial" w:hAnsi="Arial" w:cs="Arial"/>
          <w:b/>
          <w:bCs/>
          <w:sz w:val="20"/>
          <w:szCs w:val="20"/>
        </w:rPr>
        <w:t>z dnia   10 maja 2022 roku</w:t>
      </w:r>
    </w:p>
    <w:p w14:paraId="3748B9DA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0EB9F5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227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5C00DD12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227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282DD920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EF7573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A796191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C022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7C022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7C0227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7C022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DA0D8A2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A3B158" w14:textId="77777777" w:rsidR="007C0227" w:rsidRPr="007C0227" w:rsidRDefault="007C0227" w:rsidP="007C022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D7456E" w14:textId="77777777" w:rsidR="007C0227" w:rsidRPr="007C0227" w:rsidRDefault="007C0227" w:rsidP="007C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b/>
          <w:bCs/>
          <w:sz w:val="24"/>
          <w:szCs w:val="24"/>
        </w:rPr>
        <w:t>§ 1.</w:t>
      </w:r>
      <w:r w:rsidRPr="007C0227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7C0227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7C0227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458F32E0" w14:textId="77777777" w:rsidR="007C0227" w:rsidRPr="007C0227" w:rsidRDefault="007C0227" w:rsidP="007C022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7C0227">
        <w:rPr>
          <w:rFonts w:ascii="Arial" w:hAnsi="Arial" w:cs="Arial"/>
          <w:color w:val="000000"/>
          <w:sz w:val="24"/>
          <w:szCs w:val="24"/>
        </w:rPr>
        <w:br/>
        <w:t>ustala się dochody budżetu w kwocie 33.571.784,95 zł, w tym:</w:t>
      </w:r>
    </w:p>
    <w:p w14:paraId="219F91C5" w14:textId="77777777" w:rsidR="007C0227" w:rsidRPr="007C0227" w:rsidRDefault="007C0227" w:rsidP="007C022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color w:val="000000"/>
          <w:sz w:val="24"/>
          <w:szCs w:val="24"/>
        </w:rPr>
        <w:t xml:space="preserve"> - dochody bieżące         –  26.346.284,95 zł</w:t>
      </w:r>
    </w:p>
    <w:p w14:paraId="01A7F69B" w14:textId="77777777" w:rsidR="007C0227" w:rsidRPr="007C0227" w:rsidRDefault="007C0227" w:rsidP="007C022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color w:val="000000"/>
          <w:sz w:val="24"/>
          <w:szCs w:val="24"/>
        </w:rPr>
        <w:tab/>
      </w:r>
      <w:r w:rsidRPr="007C0227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 –    7.225.500,00 zł.</w:t>
      </w:r>
    </w:p>
    <w:p w14:paraId="23AC4917" w14:textId="77777777" w:rsidR="007C0227" w:rsidRPr="007C0227" w:rsidRDefault="007C0227" w:rsidP="007C022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7CB45A" w14:textId="77777777" w:rsidR="007C0227" w:rsidRPr="007C0227" w:rsidRDefault="007C0227" w:rsidP="007C022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7C0227">
        <w:rPr>
          <w:rFonts w:ascii="Arial" w:hAnsi="Arial" w:cs="Arial"/>
          <w:color w:val="000000"/>
          <w:sz w:val="24"/>
          <w:szCs w:val="24"/>
        </w:rPr>
        <w:br/>
        <w:t>ustala się wydatki budżetu w kwocie 38.503.022,17 zł, w tym:</w:t>
      </w:r>
    </w:p>
    <w:p w14:paraId="021F9A22" w14:textId="77777777" w:rsidR="007C0227" w:rsidRPr="007C0227" w:rsidRDefault="007C0227" w:rsidP="007C022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color w:val="000000"/>
          <w:sz w:val="24"/>
          <w:szCs w:val="24"/>
        </w:rPr>
        <w:t>- wydatki bieżące            – 26.512.160,49 zł,</w:t>
      </w:r>
    </w:p>
    <w:p w14:paraId="1168B361" w14:textId="77777777" w:rsidR="007C0227" w:rsidRPr="007C0227" w:rsidRDefault="007C0227" w:rsidP="007C022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color w:val="000000"/>
          <w:sz w:val="24"/>
          <w:szCs w:val="24"/>
        </w:rPr>
        <w:t>- wydatki majątkowe       –  11.990.861,68 zł.</w:t>
      </w:r>
    </w:p>
    <w:p w14:paraId="78B641BA" w14:textId="77777777" w:rsidR="007C0227" w:rsidRPr="007C0227" w:rsidRDefault="007C0227" w:rsidP="007C0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47F96" w14:textId="77777777" w:rsidR="007C0227" w:rsidRPr="007C0227" w:rsidRDefault="007C0227" w:rsidP="007C0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227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7C0227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5E9F54DD" w14:textId="77777777" w:rsidR="007C0227" w:rsidRPr="007C0227" w:rsidRDefault="007C0227" w:rsidP="007C0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7850C" w14:textId="77777777" w:rsidR="007C0227" w:rsidRPr="007C0227" w:rsidRDefault="007C0227" w:rsidP="007C0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7D0E8" w14:textId="77777777" w:rsidR="007C0227" w:rsidRPr="007C0227" w:rsidRDefault="007C0227" w:rsidP="007C0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E65349" w14:textId="77777777" w:rsidR="007C0227" w:rsidRPr="007C0227" w:rsidRDefault="007C0227" w:rsidP="007C0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227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7C0227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6C15ECC9" w14:textId="77777777" w:rsidR="007C0227" w:rsidRPr="007C0227" w:rsidRDefault="007C0227" w:rsidP="007C0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29CFFC" w14:textId="77777777" w:rsidR="007C0227" w:rsidRPr="007C0227" w:rsidRDefault="007C0227" w:rsidP="007C0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055A54" w14:textId="77777777" w:rsidR="00387DDF" w:rsidRDefault="00387DDF"/>
    <w:sectPr w:rsidR="00387DDF" w:rsidSect="0038699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F4"/>
    <w:rsid w:val="00387DDF"/>
    <w:rsid w:val="00662BF4"/>
    <w:rsid w:val="007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7384-4A1C-4840-8802-1E36F15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C02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2022-05-12T07:29:00Z</dcterms:created>
  <dcterms:modified xsi:type="dcterms:W3CDTF">2022-05-12T07:30:00Z</dcterms:modified>
</cp:coreProperties>
</file>