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50" w:rsidRDefault="00B36450" w:rsidP="00B36450">
      <w:pPr>
        <w:shd w:val="clear" w:color="auto" w:fill="FFFFFF"/>
        <w:tabs>
          <w:tab w:val="left" w:leader="dot" w:pos="8712"/>
        </w:tabs>
        <w:jc w:val="right"/>
        <w:rPr>
          <w:rFonts w:ascii="Calibri" w:hAnsi="Calibri" w:cs="Calibri"/>
          <w:b/>
          <w:sz w:val="20"/>
          <w:szCs w:val="20"/>
        </w:rPr>
      </w:pPr>
    </w:p>
    <w:p w:rsidR="00B36450" w:rsidRDefault="00B36450" w:rsidP="00B36450">
      <w:pPr>
        <w:shd w:val="clear" w:color="auto" w:fill="FFFFFF"/>
        <w:tabs>
          <w:tab w:val="left" w:leader="dot" w:pos="8712"/>
        </w:tabs>
        <w:jc w:val="right"/>
        <w:rPr>
          <w:rFonts w:ascii="Calibri" w:hAnsi="Calibri" w:cs="Calibri"/>
          <w:b/>
          <w:sz w:val="20"/>
          <w:szCs w:val="20"/>
        </w:rPr>
      </w:pPr>
    </w:p>
    <w:p w:rsidR="00B36450" w:rsidRDefault="00B36450" w:rsidP="00B36450">
      <w:pPr>
        <w:shd w:val="clear" w:color="auto" w:fill="FFFFFF"/>
        <w:tabs>
          <w:tab w:val="left" w:leader="dot" w:pos="8712"/>
        </w:tabs>
        <w:jc w:val="righ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Załącznik nr 1 </w:t>
      </w:r>
    </w:p>
    <w:p w:rsidR="00B36450" w:rsidRDefault="00B36450" w:rsidP="00B36450">
      <w:pPr>
        <w:shd w:val="clear" w:color="auto" w:fill="FFFFFF"/>
        <w:tabs>
          <w:tab w:val="left" w:leader="dot" w:pos="8712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0"/>
          <w:szCs w:val="20"/>
        </w:rPr>
        <w:t>do wniosku o oszacowanie szkód – szkody w produkcji roślinnej</w:t>
      </w:r>
    </w:p>
    <w:p w:rsidR="00B36450" w:rsidRDefault="00B36450" w:rsidP="00B36450">
      <w:pPr>
        <w:shd w:val="clear" w:color="auto" w:fill="FFFFFF"/>
        <w:tabs>
          <w:tab w:val="left" w:leader="dot" w:pos="8712"/>
        </w:tabs>
        <w:jc w:val="both"/>
        <w:rPr>
          <w:rFonts w:ascii="Calibri" w:hAnsi="Calibri" w:cs="Calibri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tabs>
          <w:tab w:val="left" w:leader="dot" w:pos="8712"/>
        </w:tabs>
        <w:jc w:val="both"/>
        <w:rPr>
          <w:rFonts w:ascii="Calibri" w:hAnsi="Calibri" w:cs="Calibri"/>
          <w:spacing w:val="3"/>
          <w:sz w:val="20"/>
          <w:szCs w:val="20"/>
        </w:rPr>
      </w:pPr>
      <w:r>
        <w:rPr>
          <w:rFonts w:ascii="Calibri" w:hAnsi="Calibri" w:cs="Calibri"/>
          <w:spacing w:val="3"/>
          <w:sz w:val="20"/>
          <w:szCs w:val="20"/>
        </w:rPr>
        <w:t xml:space="preserve">Zgodnie z wnioskiem o przyznanie płatności na rok 2024, posiadam grunty rolne i uprawy w następujących gminach: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2"/>
        <w:gridCol w:w="1560"/>
        <w:gridCol w:w="1275"/>
        <w:gridCol w:w="2693"/>
      </w:tblGrid>
      <w:tr w:rsidR="00B36450" w:rsidTr="00B36450">
        <w:trPr>
          <w:cantSplit/>
          <w:trHeight w:val="18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Nazwa uprawy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(wymienić wszystkie uprawy, na gruntach ornych, a także użytki zielone i uprawy w których nie było strat zgodnie z wnioskiem o płatności bezpośrednie)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Powierzchnia całkowita upraw        w gospodarstwie (zgodna z wnioskiem </w:t>
            </w:r>
            <w:r>
              <w:rPr>
                <w:rFonts w:ascii="Calibri" w:hAnsi="Calibri" w:cs="Calibri"/>
                <w:sz w:val="16"/>
                <w:szCs w:val="16"/>
              </w:rPr>
              <w:br/>
              <w:t>o płatności bezpośrednie)                                    /ha/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Powierzchnia upraw na których wystąpiły szkody          /ha/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Nazwa gminy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(miejsce położenia poszczególnych upraw)</w:t>
            </w:r>
          </w:p>
        </w:tc>
      </w:tr>
      <w:tr w:rsidR="00B36450" w:rsidTr="00B36450">
        <w:trPr>
          <w:trHeight w:val="2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5</w:t>
            </w: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</w:tr>
    </w:tbl>
    <w:p w:rsidR="00B36450" w:rsidRDefault="00B36450" w:rsidP="00B36450">
      <w:pPr>
        <w:shd w:val="clear" w:color="auto" w:fill="FFFFFF"/>
        <w:spacing w:line="274" w:lineRule="exact"/>
        <w:ind w:right="11"/>
        <w:rPr>
          <w:rFonts w:ascii="Calibri" w:hAnsi="Calibri" w:cs="Calibri"/>
          <w:b/>
          <w:u w:val="single"/>
        </w:rPr>
      </w:pPr>
    </w:p>
    <w:p w:rsidR="00B36450" w:rsidRDefault="00B36450" w:rsidP="00B36450">
      <w:pPr>
        <w:shd w:val="clear" w:color="auto" w:fill="FFFFFF"/>
        <w:ind w:right="544"/>
        <w:jc w:val="both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left="5672" w:right="544"/>
        <w:rPr>
          <w:rFonts w:ascii="Calibri" w:hAnsi="Calibri" w:cs="Calibri"/>
          <w:color w:val="FF0000"/>
          <w:spacing w:val="3"/>
          <w:sz w:val="20"/>
          <w:szCs w:val="20"/>
        </w:rPr>
      </w:pPr>
      <w:r>
        <w:rPr>
          <w:rFonts w:ascii="Calibri" w:hAnsi="Calibri" w:cs="Calibri"/>
          <w:color w:val="FF0000"/>
          <w:spacing w:val="3"/>
          <w:sz w:val="20"/>
          <w:szCs w:val="20"/>
        </w:rPr>
        <w:t xml:space="preserve">  </w:t>
      </w:r>
    </w:p>
    <w:p w:rsidR="00B36450" w:rsidRDefault="00B36450" w:rsidP="00B36450">
      <w:pPr>
        <w:shd w:val="clear" w:color="auto" w:fill="FFFFFF"/>
        <w:ind w:left="5672" w:right="544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left="5672" w:right="544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left="5672" w:right="544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left="5672" w:right="544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left="5672" w:right="544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right="544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right="544"/>
        <w:rPr>
          <w:rFonts w:ascii="Calibri" w:hAnsi="Calibri" w:cs="Calibri"/>
          <w:color w:val="FF0000"/>
          <w:spacing w:val="3"/>
          <w:sz w:val="20"/>
          <w:szCs w:val="20"/>
        </w:rPr>
      </w:pPr>
    </w:p>
    <w:p w:rsidR="00B36450" w:rsidRDefault="00B36450" w:rsidP="00B36450">
      <w:pPr>
        <w:shd w:val="clear" w:color="auto" w:fill="FFFFFF"/>
        <w:ind w:left="5672" w:right="-30"/>
        <w:jc w:val="right"/>
        <w:rPr>
          <w:rFonts w:ascii="Calibri" w:hAnsi="Calibri" w:cs="Calibri"/>
          <w:b/>
          <w:color w:val="000000"/>
          <w:spacing w:val="4"/>
          <w:sz w:val="20"/>
          <w:szCs w:val="20"/>
        </w:rPr>
      </w:pPr>
      <w:r>
        <w:rPr>
          <w:rFonts w:ascii="Calibri" w:hAnsi="Calibri" w:cs="Calibri"/>
          <w:b/>
          <w:color w:val="000000"/>
          <w:spacing w:val="4"/>
          <w:sz w:val="20"/>
          <w:szCs w:val="20"/>
        </w:rPr>
        <w:t xml:space="preserve">Załącznik nr 2 </w:t>
      </w:r>
    </w:p>
    <w:p w:rsidR="00B36450" w:rsidRDefault="00B36450" w:rsidP="00B36450">
      <w:pPr>
        <w:shd w:val="clear" w:color="auto" w:fill="FFFFFF"/>
        <w:ind w:left="5672" w:right="-30"/>
        <w:jc w:val="right"/>
        <w:rPr>
          <w:rFonts w:ascii="Calibri" w:hAnsi="Calibri" w:cs="Calibri"/>
          <w:color w:val="000000"/>
          <w:spacing w:val="4"/>
          <w:sz w:val="20"/>
          <w:szCs w:val="20"/>
        </w:rPr>
      </w:pPr>
      <w:r>
        <w:rPr>
          <w:rFonts w:ascii="Calibri" w:hAnsi="Calibri" w:cs="Calibri"/>
          <w:color w:val="000000"/>
          <w:spacing w:val="4"/>
          <w:sz w:val="20"/>
          <w:szCs w:val="20"/>
        </w:rPr>
        <w:t xml:space="preserve">do wniosku o oszacowanie szkód </w:t>
      </w:r>
      <w:r>
        <w:rPr>
          <w:rFonts w:ascii="Calibri" w:hAnsi="Calibri" w:cs="Calibri"/>
          <w:color w:val="000000"/>
          <w:spacing w:val="4"/>
          <w:sz w:val="20"/>
          <w:szCs w:val="20"/>
        </w:rPr>
        <w:br/>
        <w:t>– szkody w produkcji zwierzęcej (bez ryb)</w:t>
      </w:r>
    </w:p>
    <w:p w:rsidR="00B36450" w:rsidRDefault="00B36450" w:rsidP="00B36450">
      <w:pPr>
        <w:shd w:val="clear" w:color="auto" w:fill="FFFFFF"/>
        <w:ind w:right="544" w:firstLine="709"/>
        <w:jc w:val="right"/>
        <w:rPr>
          <w:rFonts w:ascii="Calibri" w:hAnsi="Calibri" w:cs="Calibri"/>
          <w:b/>
          <w:color w:val="000000"/>
          <w:spacing w:val="4"/>
        </w:rPr>
      </w:pPr>
    </w:p>
    <w:p w:rsidR="00B36450" w:rsidRDefault="00B36450" w:rsidP="00B36450">
      <w:pPr>
        <w:shd w:val="clear" w:color="auto" w:fill="FFFFFF"/>
        <w:ind w:left="5" w:right="1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Tabela nr 2 „Szkody w produkcji zwierzęcej towarowej (bez ryb)”. </w:t>
      </w:r>
    </w:p>
    <w:p w:rsidR="00B36450" w:rsidRDefault="00B36450" w:rsidP="00B36450">
      <w:pPr>
        <w:shd w:val="clear" w:color="auto" w:fill="FFFFFF"/>
        <w:ind w:left="5" w:right="10"/>
        <w:jc w:val="both"/>
        <w:rPr>
          <w:rFonts w:ascii="Calibri" w:hAnsi="Calibri" w:cs="Calibri"/>
          <w:b/>
          <w:color w:val="000000"/>
          <w:spacing w:val="4"/>
          <w:u w:val="single"/>
        </w:rPr>
      </w:pPr>
      <w:r>
        <w:rPr>
          <w:rFonts w:ascii="Calibri" w:hAnsi="Calibri" w:cs="Calibri"/>
          <w:b/>
          <w:color w:val="000000"/>
          <w:spacing w:val="4"/>
          <w:u w:val="single"/>
        </w:rPr>
        <w:t>W przypadku braku zwierząt w gospodarstwie nie wypełniać tabeli nr 2.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5"/>
        <w:gridCol w:w="1277"/>
        <w:gridCol w:w="3261"/>
      </w:tblGrid>
      <w:tr w:rsidR="00B36450" w:rsidTr="00B36450">
        <w:trPr>
          <w:cantSplit/>
          <w:trHeight w:val="7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Nazwa gatunku zwierząt według grup technologicznych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Stany zwierząt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Liczba zwierząt padłych w wyniku wystąpienia niekorzystnego zjawiska atmosferycznego</w:t>
            </w:r>
          </w:p>
        </w:tc>
      </w:tr>
      <w:tr w:rsidR="00B36450" w:rsidTr="00B36450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szt.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szt.</w:t>
            </w: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Byki do opasu, wolce 2-letnie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Jałówki do opasu 2-letnie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Byczki od 1 do 2 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Jałówki od 1 do 2 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Cielęta od 6 miesięcy do 1 roku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Cielęta do opasu poniżej 6 mies.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Owce 1 roczne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Jagnięta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Koźlęta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Kozy 1 roczne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Tuczniki o wadze </w:t>
            </w:r>
            <w:smartTag w:uri="urn:schemas-microsoft-com:office:smarttags" w:element="metricconverter">
              <w:smartTagPr>
                <w:attr w:name="ProductID" w:val="50 kg"/>
              </w:smartTagPr>
              <w:r>
                <w:rPr>
                  <w:rFonts w:ascii="Calibri" w:hAnsi="Calibri" w:cs="Calibri"/>
                  <w:sz w:val="22"/>
                  <w:szCs w:val="22"/>
                </w:rPr>
                <w:t>50 kg</w:t>
              </w:r>
            </w:smartTag>
            <w:r>
              <w:rPr>
                <w:rFonts w:ascii="Calibri" w:hAnsi="Calibri" w:cs="Calibri"/>
                <w:sz w:val="22"/>
                <w:szCs w:val="22"/>
              </w:rPr>
              <w:t xml:space="preserve"> i więcej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Warchlaki do opasu o wadze od 20 do 50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Prosięta od 1 maciory </w:t>
            </w:r>
            <w:r>
              <w:rPr>
                <w:rFonts w:ascii="Calibri" w:hAnsi="Calibri" w:cs="Calibri"/>
                <w:b/>
                <w:i/>
                <w:sz w:val="22"/>
                <w:szCs w:val="22"/>
                <w:u w:val="single"/>
              </w:rPr>
              <w:t>(wpisać liczbę macior)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Brojlery kurze 2 tyg.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Źrebaki 2-letnie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Źrebaki od 1 do 2 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Źrebaki od 6 do 12 miesięcy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Źrebaki poniżej 6 miesięcy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Gęsi młode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Kaczki młode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Indyki młode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Mleko krowie  </w:t>
            </w:r>
            <w:r>
              <w:rPr>
                <w:rFonts w:ascii="Calibri" w:hAnsi="Calibri" w:cs="Calibri"/>
                <w:b/>
                <w:i/>
                <w:sz w:val="22"/>
                <w:szCs w:val="22"/>
                <w:u w:val="single"/>
              </w:rPr>
              <w:t>(wpisać krowy w szt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Mleko owcze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Mleko kozie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Jaja wylęgowe kurze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Jaja wylęgowe pozostałe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Jaja konsumpcyjne kurze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Jaja konsumpcyjne pozostałe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Wełna surowa i przetworzona owcza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Miód pszczeli </w:t>
            </w:r>
            <w:r>
              <w:rPr>
                <w:rFonts w:ascii="Calibri" w:hAnsi="Calibri" w:cs="Calibri"/>
                <w:b/>
                <w:i/>
                <w:sz w:val="20"/>
                <w:szCs w:val="20"/>
                <w:u w:val="single"/>
              </w:rPr>
              <w:t>(wpisać liczbę rodzin pszczelich)*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6450" w:rsidTr="00B36450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Pozostałe produkty pszczelarskie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B36450" w:rsidRDefault="00B364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36450" w:rsidRDefault="00B36450" w:rsidP="00B36450">
      <w:pPr>
        <w:shd w:val="clear" w:color="auto" w:fill="FFFFFF"/>
        <w:ind w:right="10"/>
        <w:jc w:val="both"/>
        <w:rPr>
          <w:rFonts w:ascii="Calibri" w:hAnsi="Calibri" w:cs="Calibri"/>
          <w:b/>
          <w:spacing w:val="4"/>
          <w:u w:val="single"/>
        </w:rPr>
      </w:pPr>
    </w:p>
    <w:p w:rsidR="00B36450" w:rsidRDefault="00B36450" w:rsidP="00B36450">
      <w:pPr>
        <w:shd w:val="clear" w:color="auto" w:fill="FFFFFF"/>
        <w:ind w:right="10"/>
        <w:jc w:val="both"/>
        <w:rPr>
          <w:rFonts w:ascii="Calibri" w:hAnsi="Calibri" w:cs="Calibri"/>
          <w:b/>
          <w:spacing w:val="4"/>
          <w:u w:val="single"/>
        </w:rPr>
      </w:pPr>
      <w:r>
        <w:rPr>
          <w:rFonts w:ascii="Calibri" w:hAnsi="Calibri" w:cs="Calibri"/>
          <w:b/>
          <w:spacing w:val="4"/>
          <w:u w:val="single"/>
        </w:rPr>
        <w:t>UWAGA:</w:t>
      </w:r>
    </w:p>
    <w:p w:rsidR="00B36450" w:rsidRDefault="00B36450" w:rsidP="00B36450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  <w:r>
        <w:rPr>
          <w:rFonts w:ascii="Calibri" w:hAnsi="Calibri" w:cs="Calibri"/>
          <w:color w:val="000000"/>
          <w:spacing w:val="4"/>
          <w:sz w:val="20"/>
          <w:szCs w:val="20"/>
        </w:rPr>
        <w:t xml:space="preserve">Koszty poniesione w 2024 roku na zakup pasz z powodu szkód powstałych w wyniku wystąpienia niekorzystnego zjawiska atmosferycznego, niezbędnych dla utrzymania produkcji zwierzęcej w gospodarstwie w …………….……. zł. </w:t>
      </w:r>
    </w:p>
    <w:p w:rsidR="00B36450" w:rsidRDefault="00B36450" w:rsidP="00B36450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  <w:r>
        <w:rPr>
          <w:rFonts w:ascii="Calibri" w:hAnsi="Calibri" w:cs="Calibri"/>
          <w:color w:val="000000"/>
          <w:spacing w:val="4"/>
          <w:sz w:val="20"/>
          <w:szCs w:val="20"/>
        </w:rPr>
        <w:lastRenderedPageBreak/>
        <w:t xml:space="preserve">Ilość nabytych pasz nie może przekroczyć ilości pasz nie wyprodukowanych w gospodarstwie, wynikająca </w:t>
      </w:r>
      <w:r>
        <w:rPr>
          <w:rFonts w:ascii="Calibri" w:hAnsi="Calibri" w:cs="Calibri"/>
          <w:color w:val="000000"/>
          <w:spacing w:val="4"/>
          <w:sz w:val="20"/>
          <w:szCs w:val="20"/>
        </w:rPr>
        <w:br/>
        <w:t>z danych rachunkowych, innej ewidencji lub dokumentów, będących w posiadaniu producenta rolnego.</w:t>
      </w:r>
    </w:p>
    <w:p w:rsidR="00B36450" w:rsidRDefault="00B36450" w:rsidP="00B36450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  <w:r>
        <w:rPr>
          <w:rFonts w:ascii="Calibri" w:hAnsi="Calibri" w:cs="Calibri"/>
          <w:color w:val="000000"/>
          <w:spacing w:val="4"/>
          <w:sz w:val="20"/>
          <w:szCs w:val="20"/>
        </w:rPr>
        <w:t xml:space="preserve">Zakup pasz musi wynikać z ujemnego bilansu paszowego. Jeżeli ilość pasz wyprodukowanych </w:t>
      </w:r>
      <w:r>
        <w:rPr>
          <w:rFonts w:ascii="Calibri" w:hAnsi="Calibri" w:cs="Calibri"/>
          <w:color w:val="000000"/>
          <w:spacing w:val="4"/>
          <w:sz w:val="20"/>
          <w:szCs w:val="20"/>
        </w:rPr>
        <w:br/>
        <w:t xml:space="preserve">w gospodarstwie, </w:t>
      </w:r>
      <w:r>
        <w:rPr>
          <w:rFonts w:ascii="Calibri" w:hAnsi="Calibri" w:cs="Calibri"/>
          <w:b/>
          <w:color w:val="000000"/>
          <w:spacing w:val="4"/>
          <w:sz w:val="20"/>
          <w:szCs w:val="20"/>
          <w:u w:val="single"/>
        </w:rPr>
        <w:t>pomimo wystąpienia szkód</w:t>
      </w:r>
      <w:r>
        <w:rPr>
          <w:rFonts w:ascii="Calibri" w:hAnsi="Calibri" w:cs="Calibri"/>
          <w:color w:val="000000"/>
          <w:spacing w:val="4"/>
          <w:sz w:val="20"/>
          <w:szCs w:val="20"/>
        </w:rPr>
        <w:t xml:space="preserve">, jest wystarczająca do prawidłowego utrzymania stada, kosztów zakupu pasz </w:t>
      </w:r>
      <w:r>
        <w:rPr>
          <w:rFonts w:ascii="Calibri" w:hAnsi="Calibri" w:cs="Calibri"/>
          <w:b/>
          <w:color w:val="000000"/>
          <w:spacing w:val="4"/>
          <w:sz w:val="20"/>
          <w:szCs w:val="20"/>
          <w:u w:val="single"/>
        </w:rPr>
        <w:t>nie należy określać</w:t>
      </w:r>
      <w:r>
        <w:rPr>
          <w:rFonts w:ascii="Calibri" w:hAnsi="Calibri" w:cs="Calibri"/>
          <w:color w:val="000000"/>
          <w:spacing w:val="4"/>
          <w:sz w:val="20"/>
          <w:szCs w:val="20"/>
        </w:rPr>
        <w:t>.</w:t>
      </w:r>
    </w:p>
    <w:p w:rsidR="00B36450" w:rsidRDefault="00B36450" w:rsidP="00B36450">
      <w:pPr>
        <w:shd w:val="clear" w:color="auto" w:fill="FFFFFF"/>
        <w:ind w:left="6" w:right="11"/>
        <w:rPr>
          <w:rFonts w:ascii="Calibri" w:hAnsi="Calibri" w:cs="Calibri"/>
          <w:b/>
          <w:color w:val="000000"/>
          <w:spacing w:val="4"/>
        </w:rPr>
      </w:pPr>
    </w:p>
    <w:p w:rsidR="00B36450" w:rsidRDefault="00B36450" w:rsidP="00B36450">
      <w:pPr>
        <w:shd w:val="clear" w:color="auto" w:fill="FFFFFF"/>
        <w:ind w:left="6" w:right="11"/>
        <w:jc w:val="right"/>
        <w:rPr>
          <w:rFonts w:ascii="Calibri" w:hAnsi="Calibri" w:cs="Calibri"/>
          <w:b/>
          <w:color w:val="000000"/>
          <w:spacing w:val="4"/>
          <w:sz w:val="20"/>
          <w:szCs w:val="20"/>
        </w:rPr>
      </w:pPr>
      <w:r>
        <w:rPr>
          <w:rFonts w:ascii="Calibri" w:hAnsi="Calibri" w:cs="Calibri"/>
          <w:b/>
          <w:color w:val="000000"/>
          <w:spacing w:val="4"/>
          <w:sz w:val="20"/>
          <w:szCs w:val="20"/>
        </w:rPr>
        <w:t xml:space="preserve">Załącznik nr 3 </w:t>
      </w:r>
    </w:p>
    <w:p w:rsidR="00B36450" w:rsidRDefault="00B36450" w:rsidP="00B36450">
      <w:pPr>
        <w:shd w:val="clear" w:color="auto" w:fill="FFFFFF"/>
        <w:ind w:left="6" w:right="11"/>
        <w:jc w:val="right"/>
        <w:rPr>
          <w:rFonts w:ascii="Calibri" w:hAnsi="Calibri" w:cs="Calibri"/>
          <w:color w:val="000000"/>
          <w:spacing w:val="4"/>
          <w:sz w:val="20"/>
          <w:szCs w:val="20"/>
        </w:rPr>
      </w:pPr>
      <w:r>
        <w:rPr>
          <w:rFonts w:ascii="Calibri" w:hAnsi="Calibri" w:cs="Calibri"/>
          <w:color w:val="000000"/>
          <w:spacing w:val="4"/>
          <w:sz w:val="20"/>
          <w:szCs w:val="20"/>
        </w:rPr>
        <w:t>do wniosku o oszacowanie szkód</w:t>
      </w:r>
    </w:p>
    <w:p w:rsidR="00B36450" w:rsidRDefault="00B36450" w:rsidP="00B36450">
      <w:pPr>
        <w:shd w:val="clear" w:color="auto" w:fill="FFFFFF"/>
        <w:ind w:left="6" w:right="11"/>
        <w:jc w:val="right"/>
        <w:rPr>
          <w:rFonts w:ascii="Calibri" w:hAnsi="Calibri" w:cs="Calibri"/>
          <w:color w:val="000000"/>
          <w:spacing w:val="4"/>
          <w:sz w:val="20"/>
          <w:szCs w:val="20"/>
        </w:rPr>
      </w:pPr>
      <w:r>
        <w:rPr>
          <w:rFonts w:ascii="Calibri" w:hAnsi="Calibri" w:cs="Calibri"/>
          <w:color w:val="000000"/>
          <w:spacing w:val="4"/>
          <w:sz w:val="20"/>
          <w:szCs w:val="20"/>
        </w:rPr>
        <w:t>- szkody w środkach trwałych</w:t>
      </w:r>
    </w:p>
    <w:p w:rsidR="00B36450" w:rsidRDefault="00B36450" w:rsidP="00B36450">
      <w:pPr>
        <w:shd w:val="clear" w:color="auto" w:fill="FFFFFF"/>
        <w:ind w:left="6" w:right="11"/>
        <w:jc w:val="right"/>
        <w:rPr>
          <w:rFonts w:ascii="Calibri" w:hAnsi="Calibri" w:cs="Calibri"/>
          <w:b/>
          <w:color w:val="000000"/>
          <w:spacing w:val="4"/>
        </w:rPr>
      </w:pPr>
    </w:p>
    <w:p w:rsidR="00B36450" w:rsidRDefault="00B36450" w:rsidP="00B36450">
      <w:pPr>
        <w:shd w:val="clear" w:color="auto" w:fill="FFFFFF"/>
        <w:ind w:left="6" w:right="11"/>
        <w:rPr>
          <w:rFonts w:ascii="Calibri" w:hAnsi="Calibri" w:cs="Calibri"/>
          <w:color w:val="000000"/>
          <w:spacing w:val="4"/>
        </w:rPr>
      </w:pPr>
      <w:r>
        <w:rPr>
          <w:rFonts w:ascii="Calibri" w:hAnsi="Calibri" w:cs="Calibri"/>
          <w:color w:val="000000"/>
          <w:spacing w:val="4"/>
        </w:rPr>
        <w:t>Tabela nr 3 „Szkody w środkach trwałych innych niż uprawy trwałe”.</w:t>
      </w:r>
    </w:p>
    <w:p w:rsidR="00B36450" w:rsidRDefault="00B36450" w:rsidP="00B36450">
      <w:pPr>
        <w:shd w:val="clear" w:color="auto" w:fill="FFFFFF"/>
        <w:ind w:left="6" w:right="11"/>
        <w:rPr>
          <w:rFonts w:ascii="Calibri" w:hAnsi="Calibri" w:cs="Calibri"/>
          <w:b/>
          <w:color w:val="000000"/>
          <w:spacing w:val="4"/>
          <w:u w:val="single"/>
        </w:rPr>
      </w:pPr>
      <w:r>
        <w:rPr>
          <w:rFonts w:ascii="Calibri" w:hAnsi="Calibri" w:cs="Calibri"/>
          <w:b/>
          <w:color w:val="000000"/>
          <w:spacing w:val="4"/>
          <w:u w:val="single"/>
        </w:rPr>
        <w:t>Uwaga: W przypadku braku strat w środkach trwałych nie wypełniać tabeli nr 3.</w:t>
      </w:r>
    </w:p>
    <w:p w:rsidR="00B36450" w:rsidRDefault="00B36450" w:rsidP="00B36450">
      <w:pPr>
        <w:shd w:val="clear" w:color="auto" w:fill="FFFFFF"/>
        <w:ind w:left="6" w:right="11"/>
        <w:rPr>
          <w:rFonts w:ascii="Calibri" w:hAnsi="Calibri" w:cs="Calibri"/>
          <w:b/>
          <w:color w:val="000000"/>
          <w:spacing w:val="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6292"/>
        <w:gridCol w:w="2348"/>
      </w:tblGrid>
      <w:tr w:rsidR="00B36450" w:rsidTr="00B36450">
        <w:trPr>
          <w:cantSplit/>
          <w:trHeight w:val="122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Rodzaj środka trwałego, w którym wystąpiły szkody</w:t>
            </w:r>
          </w:p>
          <w:p w:rsidR="00B36450" w:rsidRDefault="00B36450">
            <w:pPr>
              <w:pStyle w:val="Tekstprzypisudolneg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(Należy wymienić szkody w uprawach trwałych (drzewa i krzewy sadownicze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), uszkodzone budynki, maszyny, szkody w zwierzętach stada podstawowego (krowy, buhaje, lochy, knury itp.)</w:t>
            </w:r>
          </w:p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6450" w:rsidRDefault="00B364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Liczba uszkodzonych środków trwałych [szt.]</w:t>
            </w:r>
          </w:p>
          <w:p w:rsidR="00B36450" w:rsidRDefault="00B3645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36450" w:rsidTr="00B36450">
        <w:trPr>
          <w:cantSplit/>
          <w:trHeight w:val="3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 w:rsidP="00E47E41">
            <w:pPr>
              <w:numPr>
                <w:ilvl w:val="0"/>
                <w:numId w:val="1"/>
              </w:numPr>
              <w:tabs>
                <w:tab w:val="num" w:pos="577"/>
                <w:tab w:val="left" w:pos="4500"/>
              </w:tabs>
              <w:ind w:left="57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cantSplit/>
          <w:trHeight w:val="3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 w:rsidP="00E47E41">
            <w:pPr>
              <w:numPr>
                <w:ilvl w:val="0"/>
                <w:numId w:val="1"/>
              </w:numPr>
              <w:tabs>
                <w:tab w:val="num" w:pos="577"/>
                <w:tab w:val="left" w:pos="4500"/>
              </w:tabs>
              <w:ind w:left="57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cantSplit/>
          <w:trHeight w:val="3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 w:rsidP="00E47E41">
            <w:pPr>
              <w:numPr>
                <w:ilvl w:val="0"/>
                <w:numId w:val="1"/>
              </w:numPr>
              <w:tabs>
                <w:tab w:val="num" w:pos="577"/>
                <w:tab w:val="left" w:pos="4500"/>
              </w:tabs>
              <w:ind w:left="57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cantSplit/>
          <w:trHeight w:val="3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 w:rsidP="00E47E41">
            <w:pPr>
              <w:numPr>
                <w:ilvl w:val="0"/>
                <w:numId w:val="1"/>
              </w:numPr>
              <w:tabs>
                <w:tab w:val="num" w:pos="577"/>
                <w:tab w:val="left" w:pos="4500"/>
              </w:tabs>
              <w:ind w:left="57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cantSplit/>
          <w:trHeight w:val="3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 w:rsidP="00E47E41">
            <w:pPr>
              <w:numPr>
                <w:ilvl w:val="0"/>
                <w:numId w:val="1"/>
              </w:numPr>
              <w:tabs>
                <w:tab w:val="num" w:pos="577"/>
                <w:tab w:val="left" w:pos="4500"/>
              </w:tabs>
              <w:ind w:left="57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cantSplit/>
          <w:trHeight w:val="3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 w:rsidP="00E47E41">
            <w:pPr>
              <w:numPr>
                <w:ilvl w:val="0"/>
                <w:numId w:val="1"/>
              </w:numPr>
              <w:tabs>
                <w:tab w:val="num" w:pos="577"/>
                <w:tab w:val="left" w:pos="4500"/>
              </w:tabs>
              <w:ind w:left="57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6450" w:rsidTr="00B36450">
        <w:trPr>
          <w:cantSplit/>
          <w:trHeight w:val="340"/>
        </w:trPr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Razem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6450" w:rsidRDefault="00B36450">
            <w:pPr>
              <w:tabs>
                <w:tab w:val="left" w:pos="450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36450" w:rsidRDefault="00B36450" w:rsidP="00B3645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36450" w:rsidRDefault="00B36450" w:rsidP="00B3645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  <w:bookmarkStart w:id="0" w:name="_GoBack"/>
      <w:bookmarkEnd w:id="0"/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pBdr>
          <w:bottom w:val="single" w:sz="4" w:space="1" w:color="auto"/>
        </w:pBd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:rsidR="00B36450" w:rsidRDefault="00B36450" w:rsidP="00B36450">
      <w:pPr>
        <w:ind w:right="278"/>
        <w:jc w:val="both"/>
        <w:rPr>
          <w:rFonts w:ascii="Calibri" w:hAnsi="Calibri" w:cs="Calibri"/>
          <w:color w:val="000000"/>
          <w:spacing w:val="4"/>
          <w:sz w:val="16"/>
          <w:szCs w:val="16"/>
        </w:rPr>
      </w:pPr>
      <w:r>
        <w:rPr>
          <w:rFonts w:ascii="Calibri" w:hAnsi="Calibri" w:cs="Calibri"/>
          <w:color w:val="000000"/>
          <w:spacing w:val="4"/>
          <w:sz w:val="16"/>
          <w:szCs w:val="16"/>
          <w:vertAlign w:val="superscript"/>
        </w:rPr>
        <w:t>1</w:t>
      </w:r>
      <w:r>
        <w:rPr>
          <w:rFonts w:ascii="Calibri" w:hAnsi="Calibri" w:cs="Calibri"/>
          <w:color w:val="000000"/>
          <w:spacing w:val="4"/>
          <w:sz w:val="16"/>
          <w:szCs w:val="16"/>
        </w:rPr>
        <w:t xml:space="preserve">Zgodnie z opracowaniem Krzysztofa </w:t>
      </w:r>
      <w:proofErr w:type="spellStart"/>
      <w:r>
        <w:rPr>
          <w:rFonts w:ascii="Calibri" w:hAnsi="Calibri" w:cs="Calibri"/>
          <w:color w:val="000000"/>
          <w:spacing w:val="4"/>
          <w:sz w:val="16"/>
          <w:szCs w:val="16"/>
        </w:rPr>
        <w:t>Zmarlickiego</w:t>
      </w:r>
      <w:proofErr w:type="spellEnd"/>
      <w:r>
        <w:rPr>
          <w:rFonts w:ascii="Calibri" w:hAnsi="Calibri" w:cs="Calibri"/>
          <w:color w:val="000000"/>
          <w:spacing w:val="4"/>
          <w:sz w:val="16"/>
          <w:szCs w:val="16"/>
        </w:rPr>
        <w:t>, tj. „</w:t>
      </w:r>
      <w:r>
        <w:rPr>
          <w:rFonts w:ascii="Calibri" w:hAnsi="Calibri" w:cs="Calibri"/>
          <w:i/>
          <w:color w:val="000000"/>
          <w:spacing w:val="4"/>
          <w:sz w:val="16"/>
          <w:szCs w:val="16"/>
        </w:rPr>
        <w:t>Określenie wartości plantacji kultur wieloletnich</w:t>
      </w:r>
      <w:r>
        <w:rPr>
          <w:rFonts w:ascii="Calibri" w:hAnsi="Calibri" w:cs="Calibri"/>
          <w:color w:val="000000"/>
          <w:spacing w:val="4"/>
          <w:sz w:val="16"/>
          <w:szCs w:val="16"/>
        </w:rPr>
        <w:t>”</w:t>
      </w:r>
    </w:p>
    <w:p w:rsidR="00A36959" w:rsidRDefault="00A36959"/>
    <w:sectPr w:rsidR="00A3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363D4"/>
    <w:multiLevelType w:val="hybridMultilevel"/>
    <w:tmpl w:val="F47E3D5A"/>
    <w:lvl w:ilvl="0" w:tplc="FFFFFFFF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450"/>
    <w:rsid w:val="003545C9"/>
    <w:rsid w:val="00A36959"/>
    <w:rsid w:val="00B3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B36450"/>
    <w:pPr>
      <w:jc w:val="both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36450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B36450"/>
    <w:pPr>
      <w:jc w:val="both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3645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dcterms:created xsi:type="dcterms:W3CDTF">2024-05-20T13:09:00Z</dcterms:created>
  <dcterms:modified xsi:type="dcterms:W3CDTF">2024-05-20T13:10:00Z</dcterms:modified>
</cp:coreProperties>
</file>