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A75" w:rsidRDefault="00307A75">
      <w:pPr>
        <w:rPr>
          <w:rFonts w:ascii="Calibri Light" w:hAnsi="Calibri Light" w:cs="Calibri Light"/>
        </w:rPr>
      </w:pPr>
    </w:p>
    <w:p w:rsidR="00661792" w:rsidRDefault="00661792" w:rsidP="00661792">
      <w:pPr>
        <w:pStyle w:val="Nagwek1"/>
        <w:ind w:left="0"/>
        <w:jc w:val="center"/>
        <w:rPr>
          <w:rFonts w:ascii="Calibri Light" w:hAnsi="Calibri Light" w:cs="Calibri Light"/>
          <w:b/>
          <w:bCs/>
          <w:szCs w:val="28"/>
        </w:rPr>
      </w:pPr>
      <w:bookmarkStart w:id="0" w:name="_GoBack"/>
      <w:bookmarkEnd w:id="0"/>
      <w:r>
        <w:rPr>
          <w:rFonts w:ascii="Calibri Light" w:hAnsi="Calibri Light" w:cs="Calibri Light"/>
          <w:b/>
          <w:bCs/>
          <w:szCs w:val="28"/>
        </w:rPr>
        <w:t>O G Ł O S Z E N I E</w:t>
      </w:r>
    </w:p>
    <w:p w:rsidR="00661792" w:rsidRDefault="00661792" w:rsidP="00661792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 Dz. U. z 2024r.,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 ) oraz zgodnie z § 3  rozporządzenia Rady Ministrów z dnia 14.09.2004 r. w sprawie sposobu i trybu przeprowadzania przetargów oraz rokowań na zbycie nieruchomości ogłaszam o przeznaczeniu do sprzedaży niżej wymienioną nieruchomość , w drodze III przetargu ustnego nieograniczonego  który odbędzie się w </w:t>
      </w:r>
      <w:r>
        <w:rPr>
          <w:rFonts w:ascii="Calibri Light" w:hAnsi="Calibri Light" w:cs="Calibri Light"/>
          <w:b/>
          <w:bCs/>
        </w:rPr>
        <w:t>dniu 30 kwietnia 2025 r. o godz. 11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661792" w:rsidRDefault="00661792" w:rsidP="0066179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1. Położenie nieruchomości : Jankowice Wielkie</w:t>
      </w:r>
      <w:r>
        <w:rPr>
          <w:rFonts w:ascii="Calibri Light" w:hAnsi="Calibri Light" w:cs="Calibri Light"/>
          <w:bCs/>
        </w:rPr>
        <w:t>.</w:t>
      </w:r>
    </w:p>
    <w:p w:rsidR="00661792" w:rsidRDefault="00661792" w:rsidP="0066179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nieruchomości : </w:t>
      </w:r>
      <w:r>
        <w:rPr>
          <w:rFonts w:ascii="Calibri Light" w:hAnsi="Calibri Light" w:cs="Calibri Light"/>
          <w:bCs/>
        </w:rPr>
        <w:t xml:space="preserve">nieruchomość stanowiąca działkę nr 154/5, arkusz mapy 3, o powierzchni 0,0900 ha, numer jednostki rejestrowej G.41, użytki – pastwisko trwałe </w:t>
      </w:r>
      <w:proofErr w:type="spellStart"/>
      <w:r>
        <w:rPr>
          <w:rFonts w:ascii="Calibri Light" w:hAnsi="Calibri Light" w:cs="Calibri Light"/>
          <w:bCs/>
        </w:rPr>
        <w:t>PsIII</w:t>
      </w:r>
      <w:proofErr w:type="spellEnd"/>
      <w:r>
        <w:rPr>
          <w:rFonts w:ascii="Calibri Light" w:hAnsi="Calibri Light" w:cs="Calibri Light"/>
          <w:bCs/>
        </w:rPr>
        <w:t>,  położona   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  o kształcie zbliżonym do prostokąta,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661792" w:rsidRDefault="00661792" w:rsidP="0066179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Przez działkę przebiega napowietrzna sieć wysokiego napięcia.</w:t>
      </w:r>
    </w:p>
    <w:p w:rsidR="00661792" w:rsidRDefault="00661792" w:rsidP="00661792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661792" w:rsidRDefault="00661792" w:rsidP="00661792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661792" w:rsidRDefault="00661792" w:rsidP="00661792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661792" w:rsidRDefault="00661792" w:rsidP="0066179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>nieruchomość położona w sąsiedztwie działek budowlanych pod zabudowę jednorodzinną</w:t>
      </w:r>
    </w:p>
    <w:p w:rsidR="00661792" w:rsidRDefault="00661792" w:rsidP="0066179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661792" w:rsidRDefault="00661792" w:rsidP="0066179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III przetargu ustnego nieograniczonego ( I przetarg odbył się 16.12.2024r., II przetarg odbył się 19.02.2025 r.)</w:t>
      </w:r>
    </w:p>
    <w:p w:rsidR="00661792" w:rsidRDefault="00661792" w:rsidP="0066179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37.000,00 zł</w:t>
      </w:r>
      <w:r>
        <w:rPr>
          <w:rFonts w:ascii="Calibri Light" w:hAnsi="Calibri Light" w:cs="Calibri Light"/>
          <w:bCs/>
        </w:rPr>
        <w:t xml:space="preserve"> ( słownie  : trzydzieści siedem tysięcy złotych  00/100). </w:t>
      </w:r>
    </w:p>
    <w:p w:rsidR="00661792" w:rsidRDefault="00661792" w:rsidP="0066179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- obszar projektowanej zabudowy jednorodzinnej.</w:t>
      </w:r>
    </w:p>
    <w:p w:rsidR="00661792" w:rsidRDefault="00661792" w:rsidP="0066179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661792" w:rsidRDefault="00661792" w:rsidP="0066179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661792" w:rsidRDefault="00661792" w:rsidP="0066179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661792" w:rsidRDefault="00661792" w:rsidP="0066179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661792" w:rsidRDefault="00661792" w:rsidP="0066179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661792" w:rsidRDefault="00661792" w:rsidP="0066179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661792" w:rsidRDefault="00661792" w:rsidP="0066179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661792" w:rsidRDefault="00661792" w:rsidP="0066179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661792" w:rsidRDefault="00661792" w:rsidP="0066179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30.04.2025 r., o godzinie 11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>,              w pokoju numer 15, I piętro, Urzędu Gminy w Olszance.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4.000,00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17.04.2025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17.04.2025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   z pełną treścią ogłoszenia i ze stanem przedmiotu przetargu i nie wnoszą do stanu przedmiotu przetargu żadnych zastrzeżeń.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 xml:space="preserve">wadium wpłacone przez uczestnika, który przetarg wygrał zostaje zaliczone na poczet ceny nabycia nieruchomości. W przypadku uporczywego uchylania </w:t>
      </w:r>
      <w:r>
        <w:rPr>
          <w:rFonts w:ascii="Calibri Light" w:hAnsi="Calibri Light" w:cs="Calibri Light"/>
          <w:bCs/>
        </w:rPr>
        <w:lastRenderedPageBreak/>
        <w:t>się strony, która wygrała przetarg od zawarcia umowy notarialnej, wpłacone wadium przepada na rzecz zbywcy, a przetarg czyni niebyłym.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             w przetargu w takim terminie aby w dniu zawarcia umowy notarialnej została odnotowana na koncie Urzędu Gminy w Olszance. Koszty związane z zawarciem umowy notarialnej sprzedaży pokrywa nabywca nieruchomości.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Michałów poprzez jego wywieszenie  na okres </w:t>
      </w:r>
      <w:r>
        <w:rPr>
          <w:rFonts w:ascii="Calibri Light" w:hAnsi="Calibri Light" w:cs="Calibri Light"/>
          <w:b/>
          <w:bCs/>
        </w:rPr>
        <w:t>od dnia 21.03.2025 r., do dnia 30.04.2025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661792" w:rsidRDefault="00661792" w:rsidP="0066179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661792" w:rsidRDefault="00661792" w:rsidP="00661792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telefon  4129-683 wew. 115.</w:t>
      </w:r>
    </w:p>
    <w:p w:rsidR="00661792" w:rsidRDefault="00661792" w:rsidP="00661792">
      <w:pPr>
        <w:ind w:left="4956"/>
        <w:rPr>
          <w:rFonts w:ascii="Calibri Light" w:hAnsi="Calibri Light" w:cs="Calibri Light"/>
        </w:rPr>
      </w:pPr>
    </w:p>
    <w:p w:rsidR="00661792" w:rsidRDefault="00661792" w:rsidP="00661792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661792" w:rsidRDefault="00661792" w:rsidP="00661792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:rsidR="00661792" w:rsidRDefault="00661792" w:rsidP="00661792">
      <w:pPr>
        <w:ind w:left="4956"/>
        <w:rPr>
          <w:rFonts w:ascii="Calibri Light" w:hAnsi="Calibri Light" w:cs="Calibri Light"/>
        </w:rPr>
      </w:pPr>
    </w:p>
    <w:p w:rsidR="00661792" w:rsidRDefault="00661792" w:rsidP="0066179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21 marca 2025 r.</w:t>
      </w:r>
    </w:p>
    <w:p w:rsidR="00661792" w:rsidRDefault="00661792" w:rsidP="00661792">
      <w:pPr>
        <w:rPr>
          <w:rFonts w:ascii="Calibri Light" w:hAnsi="Calibri Light" w:cs="Calibri Light"/>
        </w:rPr>
      </w:pPr>
    </w:p>
    <w:p w:rsidR="00661792" w:rsidRDefault="00661792" w:rsidP="00661792">
      <w:pPr>
        <w:rPr>
          <w:rFonts w:ascii="Calibri Light" w:hAnsi="Calibri Light" w:cs="Calibri Light"/>
        </w:rPr>
      </w:pPr>
    </w:p>
    <w:p w:rsidR="00661792" w:rsidRDefault="00661792" w:rsidP="00661792">
      <w:pPr>
        <w:pStyle w:val="Nagwek1"/>
        <w:ind w:left="0"/>
        <w:jc w:val="center"/>
        <w:rPr>
          <w:rFonts w:ascii="Calibri Light" w:hAnsi="Calibri Light" w:cs="Calibri Light"/>
          <w:b/>
          <w:bCs/>
          <w:szCs w:val="28"/>
        </w:rPr>
      </w:pPr>
    </w:p>
    <w:p w:rsidR="00661792" w:rsidRPr="00791B06" w:rsidRDefault="00661792">
      <w:pPr>
        <w:rPr>
          <w:rFonts w:ascii="Calibri Light" w:hAnsi="Calibri Light" w:cs="Calibri Light"/>
        </w:rPr>
      </w:pPr>
    </w:p>
    <w:sectPr w:rsidR="00661792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9D"/>
    <w:rsid w:val="0000514F"/>
    <w:rsid w:val="0003208F"/>
    <w:rsid w:val="0004523A"/>
    <w:rsid w:val="001D7C45"/>
    <w:rsid w:val="002814EF"/>
    <w:rsid w:val="00295ACA"/>
    <w:rsid w:val="002D329D"/>
    <w:rsid w:val="002F5874"/>
    <w:rsid w:val="00307A75"/>
    <w:rsid w:val="00354AF6"/>
    <w:rsid w:val="00360C5F"/>
    <w:rsid w:val="00421D65"/>
    <w:rsid w:val="004A7455"/>
    <w:rsid w:val="004B4F57"/>
    <w:rsid w:val="004D0AB1"/>
    <w:rsid w:val="00571B1E"/>
    <w:rsid w:val="00574734"/>
    <w:rsid w:val="005D330D"/>
    <w:rsid w:val="00661792"/>
    <w:rsid w:val="00720ADD"/>
    <w:rsid w:val="00791B06"/>
    <w:rsid w:val="007A120A"/>
    <w:rsid w:val="007F3380"/>
    <w:rsid w:val="007F37E5"/>
    <w:rsid w:val="00821404"/>
    <w:rsid w:val="008B72F6"/>
    <w:rsid w:val="008F44CF"/>
    <w:rsid w:val="0098700E"/>
    <w:rsid w:val="00994BE4"/>
    <w:rsid w:val="00A17179"/>
    <w:rsid w:val="00A507F7"/>
    <w:rsid w:val="00B01B66"/>
    <w:rsid w:val="00B07952"/>
    <w:rsid w:val="00B55045"/>
    <w:rsid w:val="00B71ADD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80524-5E56-47C5-B67C-6F9B961F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1235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cp:lastPrinted>2024-03-14T12:02:00Z</cp:lastPrinted>
  <dcterms:created xsi:type="dcterms:W3CDTF">2025-03-21T12:51:00Z</dcterms:created>
  <dcterms:modified xsi:type="dcterms:W3CDTF">2025-03-21T12:51:00Z</dcterms:modified>
</cp:coreProperties>
</file>