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81A2" w14:textId="77777777" w:rsidR="00301727" w:rsidRPr="00301727" w:rsidRDefault="00301727" w:rsidP="00301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1727">
        <w:rPr>
          <w:rFonts w:ascii="Arial" w:hAnsi="Arial" w:cs="Arial"/>
          <w:b/>
          <w:bCs/>
          <w:sz w:val="20"/>
          <w:szCs w:val="20"/>
        </w:rPr>
        <w:t>Zarządzenie Nr 17/2019</w:t>
      </w:r>
    </w:p>
    <w:p w14:paraId="40A0DD79" w14:textId="77777777" w:rsidR="00301727" w:rsidRPr="00301727" w:rsidRDefault="00301727" w:rsidP="00301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1727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765D3894" w14:textId="77777777" w:rsidR="00301727" w:rsidRPr="00301727" w:rsidRDefault="00301727" w:rsidP="00301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1727">
        <w:rPr>
          <w:rFonts w:ascii="Arial" w:hAnsi="Arial" w:cs="Arial"/>
          <w:b/>
          <w:bCs/>
          <w:sz w:val="20"/>
          <w:szCs w:val="20"/>
        </w:rPr>
        <w:t>z dnia 29 marca 2019 roku</w:t>
      </w:r>
    </w:p>
    <w:p w14:paraId="71508CDC" w14:textId="77777777" w:rsidR="00301727" w:rsidRPr="00301727" w:rsidRDefault="00301727" w:rsidP="00301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38C0F1" w14:textId="77777777" w:rsidR="00301727" w:rsidRPr="00301727" w:rsidRDefault="00301727" w:rsidP="00301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1727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2E4EC27B" w14:textId="77777777" w:rsidR="00301727" w:rsidRPr="00301727" w:rsidRDefault="00301727" w:rsidP="00301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1727">
        <w:rPr>
          <w:rFonts w:ascii="Arial" w:hAnsi="Arial" w:cs="Arial"/>
          <w:b/>
          <w:bCs/>
          <w:sz w:val="20"/>
          <w:szCs w:val="20"/>
        </w:rPr>
        <w:t>Gminy Skąpe na 2019 rok</w:t>
      </w:r>
    </w:p>
    <w:p w14:paraId="1E87B5DD" w14:textId="77777777" w:rsidR="00301727" w:rsidRPr="00301727" w:rsidRDefault="00301727" w:rsidP="00301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7589635" w14:textId="77777777" w:rsidR="00301727" w:rsidRPr="00301727" w:rsidRDefault="00301727" w:rsidP="00301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7C874E8F" w14:textId="77777777" w:rsidR="00301727" w:rsidRPr="00301727" w:rsidRDefault="00301727" w:rsidP="00301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01727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2017 poz. 2077 z </w:t>
      </w:r>
      <w:proofErr w:type="spellStart"/>
      <w:r w:rsidRPr="00301727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301727">
        <w:rPr>
          <w:rFonts w:ascii="Arial" w:hAnsi="Arial" w:cs="Arial"/>
          <w:i/>
          <w:iCs/>
          <w:sz w:val="20"/>
          <w:szCs w:val="20"/>
        </w:rPr>
        <w:t xml:space="preserve">. zm.) i § 13 pkt 1 Uchwały Nr IV/21/2018 Rady Gminy Skąpe z dnia 21 grudnia 2018 roku </w:t>
      </w:r>
      <w:r w:rsidRPr="00301727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6DDDC5F3" w14:textId="77777777" w:rsidR="00301727" w:rsidRPr="00301727" w:rsidRDefault="00301727" w:rsidP="00301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FFDACF" w14:textId="77777777" w:rsidR="00301727" w:rsidRPr="00301727" w:rsidRDefault="00301727" w:rsidP="00301727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7A27D1" w14:textId="77777777" w:rsidR="00301727" w:rsidRPr="00301727" w:rsidRDefault="00301727" w:rsidP="00301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1727">
        <w:rPr>
          <w:rFonts w:ascii="Arial" w:hAnsi="Arial" w:cs="Arial"/>
          <w:b/>
          <w:bCs/>
          <w:sz w:val="20"/>
          <w:szCs w:val="20"/>
        </w:rPr>
        <w:t>§ 1.</w:t>
      </w:r>
      <w:r w:rsidRPr="00301727">
        <w:rPr>
          <w:rFonts w:ascii="Arial" w:hAnsi="Arial" w:cs="Arial"/>
          <w:sz w:val="20"/>
          <w:szCs w:val="20"/>
        </w:rPr>
        <w:t xml:space="preserve"> W uchwale Nr IV/21/2018 Rady Gminy Skąpe z dnia 21 grudnia 2018 roku</w:t>
      </w:r>
      <w:r w:rsidRPr="00301727">
        <w:rPr>
          <w:rFonts w:ascii="Arial" w:hAnsi="Arial" w:cs="Arial"/>
          <w:sz w:val="20"/>
          <w:szCs w:val="20"/>
        </w:rPr>
        <w:br/>
        <w:t>w sprawie uchwały budżetowej Gminy Skąpe na 2019 rok wprowadza się następujące zmiany:</w:t>
      </w:r>
    </w:p>
    <w:p w14:paraId="7A565710" w14:textId="77777777" w:rsidR="00301727" w:rsidRPr="00301727" w:rsidRDefault="00301727" w:rsidP="0030172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1727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301727">
        <w:rPr>
          <w:rFonts w:ascii="Arial" w:hAnsi="Arial" w:cs="Arial"/>
          <w:color w:val="000000"/>
          <w:sz w:val="20"/>
          <w:szCs w:val="20"/>
        </w:rPr>
        <w:br/>
        <w:t>ustala się dochody budżetu w kwocie 25.880.944,15 zł, w tym:</w:t>
      </w:r>
    </w:p>
    <w:p w14:paraId="5D56EE5B" w14:textId="77777777" w:rsidR="00301727" w:rsidRPr="00301727" w:rsidRDefault="00301727" w:rsidP="0030172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301727">
        <w:rPr>
          <w:rFonts w:ascii="Arial" w:hAnsi="Arial" w:cs="Arial"/>
          <w:color w:val="000000"/>
          <w:sz w:val="20"/>
          <w:szCs w:val="20"/>
        </w:rPr>
        <w:t>- dochody bieżące       –  22.099.016,15 zł</w:t>
      </w:r>
    </w:p>
    <w:p w14:paraId="6B03087A" w14:textId="77777777" w:rsidR="00301727" w:rsidRPr="00301727" w:rsidRDefault="00301727" w:rsidP="00301727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301727">
        <w:rPr>
          <w:rFonts w:ascii="Arial" w:hAnsi="Arial" w:cs="Arial"/>
          <w:color w:val="000000"/>
          <w:sz w:val="20"/>
          <w:szCs w:val="20"/>
        </w:rPr>
        <w:t>- dochody majątkowe  –    3.781.928,00 zł.</w:t>
      </w:r>
    </w:p>
    <w:p w14:paraId="6E690DFA" w14:textId="77777777" w:rsidR="00301727" w:rsidRPr="00301727" w:rsidRDefault="00301727" w:rsidP="0030172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1727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301727">
        <w:rPr>
          <w:rFonts w:ascii="Arial" w:hAnsi="Arial" w:cs="Arial"/>
          <w:color w:val="000000"/>
          <w:sz w:val="20"/>
          <w:szCs w:val="20"/>
        </w:rPr>
        <w:br/>
        <w:t>ustala się wydatki budżetu w kwocie 27.960.204,15 zł, w tym:</w:t>
      </w:r>
    </w:p>
    <w:p w14:paraId="4F4A321F" w14:textId="77777777" w:rsidR="00301727" w:rsidRPr="00301727" w:rsidRDefault="00301727" w:rsidP="0030172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301727">
        <w:rPr>
          <w:rFonts w:ascii="Arial" w:hAnsi="Arial" w:cs="Arial"/>
          <w:color w:val="000000"/>
          <w:sz w:val="20"/>
          <w:szCs w:val="20"/>
        </w:rPr>
        <w:t>- wydatki bieżące      – 21.740.336,25 zł,</w:t>
      </w:r>
    </w:p>
    <w:p w14:paraId="6C71A44E" w14:textId="77777777" w:rsidR="00301727" w:rsidRPr="00301727" w:rsidRDefault="00301727" w:rsidP="0030172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301727">
        <w:rPr>
          <w:rFonts w:ascii="Arial" w:hAnsi="Arial" w:cs="Arial"/>
          <w:color w:val="000000"/>
          <w:sz w:val="20"/>
          <w:szCs w:val="20"/>
        </w:rPr>
        <w:t>- wydatki majątkowe –   6.219.867,90 zł.</w:t>
      </w:r>
    </w:p>
    <w:p w14:paraId="5EB92464" w14:textId="77777777" w:rsidR="00301727" w:rsidRPr="00301727" w:rsidRDefault="00301727" w:rsidP="0030172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727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301727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2019 rok, zgodnie z załącznikiem nr 3 do Zarządzenia.</w:t>
      </w:r>
    </w:p>
    <w:p w14:paraId="7FB60B6F" w14:textId="77777777" w:rsidR="00301727" w:rsidRPr="00301727" w:rsidRDefault="00301727" w:rsidP="00301727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Arial" w:hAnsi="Arial" w:cs="Arial"/>
          <w:color w:val="000000"/>
          <w:sz w:val="20"/>
          <w:szCs w:val="20"/>
        </w:rPr>
      </w:pPr>
    </w:p>
    <w:p w14:paraId="05E18BE0" w14:textId="77777777" w:rsidR="00301727" w:rsidRPr="00301727" w:rsidRDefault="00301727" w:rsidP="003017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1727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301727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38BFCF3E" w14:textId="77777777" w:rsidR="00301727" w:rsidRPr="00301727" w:rsidRDefault="00301727" w:rsidP="003017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7E4036" w14:textId="77777777" w:rsidR="00301727" w:rsidRPr="00301727" w:rsidRDefault="00301727" w:rsidP="003017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D1DE7F" w14:textId="77777777" w:rsidR="003324D6" w:rsidRPr="003324D6" w:rsidRDefault="003324D6" w:rsidP="0033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513BD8" w14:textId="77777777" w:rsidR="007D07F4" w:rsidRDefault="007D07F4">
      <w:bookmarkStart w:id="0" w:name="_GoBack"/>
      <w:bookmarkEnd w:id="0"/>
    </w:p>
    <w:sectPr w:rsidR="007D07F4" w:rsidSect="00EF5E5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301727"/>
    <w:rsid w:val="003261E2"/>
    <w:rsid w:val="003324D6"/>
    <w:rsid w:val="00546076"/>
    <w:rsid w:val="007003EF"/>
    <w:rsid w:val="007D07F4"/>
    <w:rsid w:val="008F2303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77D41-7017-4CC1-88A0-951478B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324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2019-04-02T05:04:00Z</dcterms:created>
  <dcterms:modified xsi:type="dcterms:W3CDTF">2019-04-05T07:05:00Z</dcterms:modified>
</cp:coreProperties>
</file>