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bookmarkStart w:id="0" w:name="_GoBack"/>
      <w:bookmarkEnd w:id="0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F37345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Pr="00BC02D0">
              <w:rPr>
                <w:rFonts w:asciiTheme="minorHAnsi" w:hAnsiTheme="minorHAnsi" w:cstheme="minorHAnsi"/>
                <w:color w:val="231F20"/>
                <w:spacing w:val="-6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części mikroskopu optycznego</w:t>
            </w:r>
          </w:p>
          <w:p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wskazanych przez nauczyciela części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oblicza powiększenie mikroskopu 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  <w:p w:rsidR="0039693C" w:rsidRPr="00BC02D0" w:rsidRDefault="0039693C" w:rsidP="00F37345">
            <w:p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 optycznym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F37345" w:rsidRPr="00BC02D0" w:rsidTr="00F37345">
        <w:trPr>
          <w:trHeight w:val="2854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 w:rsidP="00F37345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F37345" w:rsidRPr="00BC02D0" w:rsidRDefault="00F37345" w:rsidP="00F37345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F37345" w:rsidRPr="00BC02D0" w:rsidRDefault="00F37345" w:rsidP="00F37345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F37345" w:rsidRPr="00BC02D0" w:rsidRDefault="00F37345" w:rsidP="00F37345">
            <w:pPr>
              <w:pStyle w:val="TableParagraph"/>
              <w:spacing w:before="1"/>
              <w:ind w:left="1657"/>
              <w:jc w:val="center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70" w:line="235" w:lineRule="auto"/>
              <w:ind w:left="228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4. Składniki chemiczne organizmów</w:t>
            </w:r>
          </w:p>
          <w:p w:rsidR="00F37345" w:rsidRPr="00BC02D0" w:rsidRDefault="00F37345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</w:p>
          <w:p w:rsidR="00F37345" w:rsidRPr="00BC02D0" w:rsidRDefault="00F37345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trzy najważniejsze pierwiastki budujące organizm</w:t>
            </w:r>
          </w:p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3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wodę i sole mineralne jako elementy wchodzące </w:t>
            </w:r>
            <w:r w:rsidR="003203BB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skład organizmu</w:t>
            </w:r>
          </w:p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1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białka,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cukry,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tłuszcze i kwasy nukleinowe jako składniki organizmu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right="37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3203BB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8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sześć najważniejszych pierwiastków budujących organizm</w:t>
            </w:r>
          </w:p>
          <w:p w:rsidR="00F37345" w:rsidRPr="00BC02D0" w:rsidRDefault="00F37345" w:rsidP="003203BB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8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produkty spożywcze, w których występują białka, cukry </w:t>
            </w:r>
            <w:r w:rsidR="003203BB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tłuszcze</w:t>
            </w:r>
          </w:p>
          <w:p w:rsidR="00F37345" w:rsidRPr="00BC02D0" w:rsidRDefault="00F37345" w:rsidP="003203BB">
            <w:pPr>
              <w:pStyle w:val="TableParagraph"/>
              <w:tabs>
                <w:tab w:val="left" w:pos="222"/>
              </w:tabs>
              <w:spacing w:line="235" w:lineRule="auto"/>
              <w:ind w:right="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3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wszystkie najważniejsze pierwiastki budujące organizm oraz magnez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wapń</w:t>
            </w:r>
          </w:p>
          <w:p w:rsidR="00F37345" w:rsidRPr="00BC02D0" w:rsidRDefault="00F37345" w:rsidP="00F37345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woda i sole mineralne są związkami chemicznymi występującymi                             w organizmie</w:t>
            </w:r>
          </w:p>
          <w:p w:rsidR="00F37345" w:rsidRPr="00E80CE8" w:rsidRDefault="00F37345" w:rsidP="00E80CE8">
            <w:pPr>
              <w:pStyle w:val="TableParagraph"/>
              <w:numPr>
                <w:ilvl w:val="0"/>
                <w:numId w:val="82"/>
              </w:numPr>
              <w:tabs>
                <w:tab w:val="left" w:pos="222"/>
              </w:tabs>
              <w:spacing w:line="235" w:lineRule="auto"/>
              <w:ind w:right="330"/>
              <w:rPr>
                <w:rFonts w:asciiTheme="minorHAnsi" w:hAnsiTheme="minorHAnsi" w:cstheme="minorHAnsi"/>
                <w:spacing w:val="-4"/>
                <w:kern w:val="16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4"/>
                <w:kern w:val="16"/>
                <w:sz w:val="17"/>
              </w:rPr>
              <w:t>wymienia białka, cukry, tłuszcze i kwasy nukleinowe jako składniki organizmu i omawia role dwóch z nich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2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role wody i soli mineralnych </w:t>
            </w:r>
            <w:r w:rsidR="00270922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organizmie</w:t>
            </w:r>
          </w:p>
          <w:p w:rsidR="00F37345" w:rsidRPr="002B5C66" w:rsidRDefault="00F37345" w:rsidP="00FB6B4D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06" w:lineRule="exact"/>
              <w:ind w:left="226" w:right="107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wymienia białka, </w:t>
            </w:r>
            <w:r w:rsidRPr="002B5C66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cukry, </w:t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tłuszcze i kwasy nukleinowe jako składniki organizmu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i omawia ich role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right="49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70" w:line="235" w:lineRule="auto"/>
              <w:ind w:right="28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związki chemiczne są zbudowane z kilku pierwiastków</w:t>
            </w:r>
          </w:p>
          <w:p w:rsidR="00F37345" w:rsidRPr="00BC02D0" w:rsidRDefault="00F37345" w:rsidP="007626F2">
            <w:pPr>
              <w:numPr>
                <w:ilvl w:val="0"/>
                <w:numId w:val="82"/>
              </w:numPr>
              <w:tabs>
                <w:tab w:val="left" w:pos="227"/>
              </w:tabs>
              <w:spacing w:before="3"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białek, cukrów, tłuszczów i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kwasów nukleinowych w organizmie i wskazuje produkty spożywcze, w których one występują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right="381"/>
              <w:rPr>
                <w:rFonts w:asciiTheme="minorHAnsi" w:hAnsiTheme="minorHAnsi" w:cstheme="minorHAnsi"/>
                <w:sz w:val="17"/>
              </w:rPr>
            </w:pPr>
          </w:p>
        </w:tc>
      </w:tr>
      <w:tr w:rsidR="00F37345" w:rsidRPr="00BC02D0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Pr="00BC02D0">
              <w:rPr>
                <w:rFonts w:asciiTheme="minorHAnsi" w:hAnsiTheme="minorHAnsi" w:cstheme="minorHAnsi"/>
                <w:color w:val="231F20"/>
                <w:spacing w:val="1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E80CE8"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bezjądrowe oraz podaje ich przykłady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rysuje obraz obiektu obserwowanego pod mikroskopem</w:t>
            </w:r>
          </w:p>
          <w:p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</w:t>
            </w:r>
            <w:r w:rsidRPr="00BC02D0">
              <w:rPr>
                <w:rFonts w:asciiTheme="minorHAnsi" w:hAnsiTheme="minorHAnsi" w:cstheme="minorHAnsi"/>
                <w:color w:val="231F20"/>
                <w:spacing w:val="-6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niezbędne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</w:t>
            </w:r>
            <w:r w:rsidRPr="00BC02D0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węgla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zapisuje przebieg oddychania</w:t>
            </w:r>
          </w:p>
          <w:p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:rsidR="00C85752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wykazujące wydzielanie dwutlenku węgla przez drożdże</w:t>
            </w:r>
          </w:p>
        </w:tc>
      </w:tr>
    </w:tbl>
    <w:p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11. Wirusy i bakterie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wyjaśnia, dlaczego wirusy nie są organizmami</w:t>
            </w:r>
          </w:p>
          <w:p w:rsidR="0039693C" w:rsidRPr="00BC02D0" w:rsidRDefault="0039693C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miejsca występowania wirusów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bakterii</w:t>
            </w:r>
          </w:p>
          <w:p w:rsidR="0039693C" w:rsidRPr="00BC02D0" w:rsidRDefault="0039693C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formy morfologiczne bakterii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21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3"/>
              </w:numPr>
              <w:tabs>
                <w:tab w:val="left" w:pos="227"/>
              </w:tabs>
              <w:spacing w:before="65" w:line="235" w:lineRule="auto"/>
              <w:ind w:right="1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różnorodność form morfologicznych bakterii</w:t>
            </w:r>
          </w:p>
          <w:p w:rsidR="0039693C" w:rsidRPr="00BC02D0" w:rsidRDefault="0039693C" w:rsidP="007626F2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cechy budowy wirusów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bakterii</w:t>
            </w:r>
          </w:p>
          <w:p w:rsidR="0039693C" w:rsidRPr="00BC02D0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cechy,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którymi wirusy różnią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 organizmów</w:t>
            </w:r>
          </w:p>
          <w:p w:rsidR="0039693C" w:rsidRPr="00BC02D0" w:rsidRDefault="0039693C" w:rsidP="007626F2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wirusów i bakterii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04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dlaczego wirusy nie są organizmami</w:t>
            </w:r>
          </w:p>
          <w:p w:rsidR="0039693C" w:rsidRPr="00BC02D0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2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morfologiczne bakterii widoczne w preparacie mikroskopowym</w:t>
            </w:r>
          </w:p>
          <w:p w:rsidR="0039693C" w:rsidRPr="00BC02D0" w:rsidRDefault="0039693C" w:rsidP="00D64E8F">
            <w:pPr>
              <w:tabs>
                <w:tab w:val="left" w:pos="1598"/>
              </w:tabs>
              <w:spacing w:line="205" w:lineRule="exact"/>
              <w:ind w:left="225"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na ilustracji</w:t>
            </w:r>
          </w:p>
          <w:p w:rsidR="00C85752" w:rsidRPr="00BC02D0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1" w:line="235" w:lineRule="auto"/>
              <w:ind w:right="101"/>
              <w:rPr>
                <w:rFonts w:asciiTheme="minorHAnsi" w:hAnsiTheme="minorHAnsi" w:cstheme="minorHAnsi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czynności życiowe bakterii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wpływ bakterii na organizm człowieka</w:t>
            </w:r>
          </w:p>
          <w:p w:rsidR="0039693C" w:rsidRPr="00BC02D0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drogi wnikania wirusów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bakterii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organizmu</w:t>
            </w:r>
          </w:p>
          <w:p w:rsidR="0039693C" w:rsidRPr="00BC02D0" w:rsidRDefault="0039693C" w:rsidP="007626F2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prezentuje wszystkie czynności życiowe bakterii</w:t>
            </w:r>
          </w:p>
          <w:p w:rsidR="00C85752" w:rsidRPr="00BC02D0" w:rsidRDefault="0039693C" w:rsidP="00D64E8F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line="235" w:lineRule="auto"/>
              <w:ind w:right="3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wirusów i bakterii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 przyrodzie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592B57" w:rsidP="00592B57">
            <w:pPr>
              <w:numPr>
                <w:ilvl w:val="0"/>
                <w:numId w:val="72"/>
              </w:numPr>
              <w:tabs>
                <w:tab w:val="left" w:pos="226"/>
                <w:tab w:val="left" w:pos="2168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doświadczenie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z samodzielnym</w:t>
            </w:r>
          </w:p>
          <w:p w:rsidR="0039693C" w:rsidRPr="00BC02D0" w:rsidRDefault="0039693C" w:rsidP="00592B57">
            <w:pPr>
              <w:spacing w:line="205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otrzymywaniem jogurtu</w:t>
            </w:r>
          </w:p>
          <w:p w:rsidR="0039693C" w:rsidRPr="00BC02D0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choroby wirusowe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bakteryjne, wskazuje drogi</w:t>
            </w:r>
            <w:r w:rsidR="00592B57"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ich przenoszenia oraz zasady zapobiegania tym chorobom</w:t>
            </w:r>
          </w:p>
          <w:p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39693C" w:rsidRPr="00BC02D0" w:rsidTr="0039693C">
        <w:trPr>
          <w:trHeight w:val="2616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313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12. Różnorodność protistów</w:t>
            </w:r>
          </w:p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formy protistów</w:t>
            </w:r>
          </w:p>
          <w:p w:rsidR="0039693C" w:rsidRPr="00BC02D0" w:rsidRDefault="0039693C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miejsca występowania protistów</w:t>
            </w:r>
          </w:p>
          <w:p w:rsidR="0039693C" w:rsidRPr="00BC02D0" w:rsidRDefault="0039693C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grupy organizmów należących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protistów</w:t>
            </w:r>
          </w:p>
          <w:p w:rsidR="0039693C" w:rsidRPr="00BC02D0" w:rsidRDefault="00592B57" w:rsidP="00D64E8F">
            <w:pPr>
              <w:numPr>
                <w:ilvl w:val="0"/>
                <w:numId w:val="97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nauczyciela wyszukuje protisty</w:t>
            </w:r>
          </w:p>
          <w:p w:rsidR="0039693C" w:rsidRPr="00BC02D0" w:rsidRDefault="00592B57" w:rsidP="00D64E8F">
            <w:pPr>
              <w:tabs>
                <w:tab w:val="left" w:pos="2268"/>
              </w:tabs>
              <w:spacing w:before="1" w:line="235" w:lineRule="auto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 preparacie  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obserwowanym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5" w:line="235" w:lineRule="auto"/>
              <w:ind w:right="3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różnorodność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5" w:lineRule="auto"/>
              <w:ind w:right="32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przedstawicieli poszczególnych grup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5" w:lineRule="auto"/>
              <w:ind w:right="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wskazanych grup protistów</w:t>
            </w:r>
          </w:p>
          <w:p w:rsidR="0039693C" w:rsidRPr="00BC02D0" w:rsidRDefault="00592B57" w:rsidP="00592B57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wyszukuje protisty w preparacie obserwowanym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9" w:line="230" w:lineRule="auto"/>
              <w:ind w:right="3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grupy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1" w:line="230" w:lineRule="auto"/>
              <w:ind w:right="20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chorobotwórcze znaczenie protistów</w:t>
            </w:r>
          </w:p>
          <w:p w:rsidR="0039693C" w:rsidRPr="00BC02D0" w:rsidRDefault="0039693C" w:rsidP="00592B57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0" w:lineRule="auto"/>
              <w:ind w:right="-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protistów – oddy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chanie, odżywianie, rozmnażanie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line="199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zakłada hodowlę protistów</w:t>
            </w:r>
          </w:p>
          <w:p w:rsidR="0039693C" w:rsidRPr="00BC02D0" w:rsidRDefault="0039693C" w:rsidP="00592B57">
            <w:pPr>
              <w:numPr>
                <w:ilvl w:val="0"/>
                <w:numId w:val="95"/>
              </w:numPr>
              <w:tabs>
                <w:tab w:val="left" w:pos="226"/>
              </w:tabs>
              <w:spacing w:before="1" w:line="232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wyszukuje protisty w preparacie obserwowanym pod mikroskopem</w:t>
            </w:r>
          </w:p>
          <w:p w:rsidR="0039693C" w:rsidRPr="00BC02D0" w:rsidRDefault="0039693C" w:rsidP="00592B57">
            <w:pPr>
              <w:tabs>
                <w:tab w:val="left" w:pos="226"/>
              </w:tabs>
              <w:spacing w:before="65" w:line="235" w:lineRule="auto"/>
              <w:ind w:left="56" w:right="225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4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czynności życiowe poszczególnych grup protistów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3" w:line="235" w:lineRule="auto"/>
              <w:ind w:right="13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choroby wywoływane przez protisty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zakłada hodowlę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protistów, rozpoznaje protisty pod mikroskopem, rysuje</w:t>
            </w:r>
          </w:p>
          <w:p w:rsidR="0039693C" w:rsidRPr="00BC02D0" w:rsidRDefault="0039693C" w:rsidP="00592B57">
            <w:pPr>
              <w:spacing w:before="2" w:line="235" w:lineRule="auto"/>
              <w:ind w:left="225" w:right="2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 pomocą nauczyciela opisuje budowę protistów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64" w:line="235" w:lineRule="auto"/>
              <w:ind w:right="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zagrożenia epidemiologiczne chorobami wywoływanymi przez protisty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drogi zakażenia chorobami wywoływanymi przez protisty oraz zasady zapobiegania tym chorobom</w:t>
            </w:r>
          </w:p>
          <w:p w:rsidR="0039693C" w:rsidRPr="00BC02D0" w:rsidRDefault="0039693C" w:rsidP="007626F2">
            <w:pPr>
              <w:numPr>
                <w:ilvl w:val="0"/>
                <w:numId w:val="95"/>
              </w:numPr>
              <w:tabs>
                <w:tab w:val="left" w:pos="226"/>
              </w:tabs>
              <w:spacing w:before="3" w:line="235" w:lineRule="auto"/>
              <w:ind w:right="14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zakłada hodowlę</w:t>
            </w:r>
            <w:r w:rsidRPr="00BC02D0">
              <w:rPr>
                <w:rFonts w:asciiTheme="minorHAnsi" w:hAnsiTheme="minorHAnsi" w:cstheme="minorHAnsi"/>
                <w:color w:val="231F20"/>
                <w:spacing w:val="-1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protistów, wyszukuje protisty</w:t>
            </w:r>
          </w:p>
          <w:p w:rsidR="0039693C" w:rsidRPr="00BC02D0" w:rsidRDefault="0039693C" w:rsidP="00592B57">
            <w:pPr>
              <w:spacing w:before="2" w:line="235" w:lineRule="auto"/>
              <w:ind w:left="225"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obrazie mikroskopowym, 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ysuje i opisuje budowę protistów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BB3771" w:rsidRPr="00BC02D0" w:rsidRDefault="00BB3771" w:rsidP="00BB3771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III. Wirusy, bakterie, protisty i grzyby</w:t>
            </w:r>
          </w:p>
        </w:tc>
        <w:tc>
          <w:tcPr>
            <w:tcW w:w="1781" w:type="dxa"/>
            <w:shd w:val="clear" w:color="auto" w:fill="auto"/>
          </w:tcPr>
          <w:p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Pr="00BC02D0">
              <w:rPr>
                <w:rFonts w:asciiTheme="minorHAnsi" w:hAnsiTheme="minorHAnsi" w:cstheme="minorHAnsi"/>
                <w:color w:val="231F20"/>
                <w:spacing w:val="-6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Pr="00BC02D0">
              <w:rPr>
                <w:rFonts w:asciiTheme="minorHAnsi" w:hAnsiTheme="minorHAnsi" w:cstheme="minorHAnsi"/>
                <w:color w:val="231F20"/>
                <w:spacing w:val="-4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:rsidR="00BB3771" w:rsidRPr="007D02F8" w:rsidRDefault="00BB3771" w:rsidP="000B6F3D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:rsidTr="007D02F8">
        <w:trPr>
          <w:trHeight w:val="1653"/>
          <w:jc w:val="center"/>
        </w:trPr>
        <w:tc>
          <w:tcPr>
            <w:tcW w:w="624" w:type="dxa"/>
            <w:vMerge w:val="restart"/>
            <w:shd w:val="clear" w:color="auto" w:fill="auto"/>
            <w:textDirection w:val="btLr"/>
            <w:vAlign w:val="center"/>
          </w:tcPr>
          <w:p w:rsidR="007D02F8" w:rsidRPr="00BC02D0" w:rsidRDefault="007D02F8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14. Tkanki roślinne</w:t>
            </w:r>
          </w:p>
          <w:p w:rsidR="007D02F8" w:rsidRPr="00BC02D0" w:rsidRDefault="007D02F8">
            <w:pPr>
              <w:pStyle w:val="TableParagraph"/>
              <w:spacing w:before="59" w:line="235" w:lineRule="auto"/>
              <w:ind w:left="306" w:right="297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tkanka</w:t>
            </w:r>
          </w:p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2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rodzaje tkanek roślinnych</w:t>
            </w:r>
          </w:p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rozpoznaje na ilustracji tkanki roślinne</w:t>
            </w:r>
          </w:p>
          <w:p w:rsidR="007D02F8" w:rsidRPr="00BC02D0" w:rsidRDefault="007D02F8" w:rsidP="00BB3771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14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najważniejsze funkcje wskazanych tkanek roślinnych</w:t>
            </w:r>
          </w:p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ind w:right="4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rozmieszczenie wskazanych tkanek</w:t>
            </w:r>
          </w:p>
          <w:p w:rsidR="007D02F8" w:rsidRPr="00BC02D0" w:rsidRDefault="007D02F8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organizmie roślinnym</w:t>
            </w:r>
          </w:p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1" w:line="235" w:lineRule="auto"/>
              <w:ind w:right="2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rodzaje tkanek roślinnych</w:t>
            </w:r>
          </w:p>
          <w:p w:rsidR="007D02F8" w:rsidRPr="00BC02D0" w:rsidRDefault="007D02F8" w:rsidP="00BB3771">
            <w:pPr>
              <w:pStyle w:val="TableParagraph"/>
              <w:tabs>
                <w:tab w:val="left" w:pos="222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cechy adaptacyjne tkanek roślinnych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pełnienia określonych funkcji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ind w:right="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rozpoznaje wskazane tkanki roślinne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rozpoznaje rodzaje tkanek roślinnych obserwowanych pod mikroskopem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rodzaje tkanek roślinnych obserwowanych pod mikroskopem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przyporządkowuje tkanki do organów i wskazuje na hierarchiczną budowę organizmu roślinnego</w:t>
            </w:r>
          </w:p>
          <w:p w:rsidR="007D02F8" w:rsidRPr="00BC02D0" w:rsidRDefault="007D02F8" w:rsidP="00BB3771">
            <w:pPr>
              <w:pStyle w:val="TableParagraph"/>
              <w:tabs>
                <w:tab w:val="left" w:pos="222"/>
              </w:tabs>
              <w:spacing w:before="1" w:line="235" w:lineRule="auto"/>
              <w:ind w:left="51" w:right="29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związek między budową a funkcją poszczególnych tkanek roślinnych, wykazuje przystosowania tkanek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pełnionych funkcji</w:t>
            </w:r>
          </w:p>
          <w:p w:rsidR="007D02F8" w:rsidRPr="00BC02D0" w:rsidRDefault="007D02F8">
            <w:pPr>
              <w:pStyle w:val="TableParagraph"/>
              <w:spacing w:line="235" w:lineRule="auto"/>
              <w:ind w:right="227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7D02F8" w:rsidRPr="00BC02D0" w:rsidTr="007D02F8">
        <w:trPr>
          <w:trHeight w:val="2020"/>
          <w:jc w:val="center"/>
        </w:trPr>
        <w:tc>
          <w:tcPr>
            <w:tcW w:w="624" w:type="dxa"/>
            <w:vMerge/>
            <w:shd w:val="clear" w:color="auto" w:fill="auto"/>
            <w:textDirection w:val="btLr"/>
            <w:vAlign w:val="center"/>
          </w:tcPr>
          <w:p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rozpoznaje systemy korzeniowe</w:t>
            </w:r>
          </w:p>
          <w:p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ilustracjach modyfikacje korzeni</w:t>
            </w:r>
          </w:p>
          <w:p w:rsidR="007D02F8" w:rsidRPr="00BC02D0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Pr="00BC02D0">
              <w:rPr>
                <w:rFonts w:asciiTheme="minorHAnsi" w:hAnsiTheme="minorHAnsi" w:cstheme="minorHAnsi"/>
                <w:color w:val="231F20"/>
                <w:spacing w:val="-4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jego podział</w:t>
            </w:r>
          </w:p>
          <w:p w:rsidR="007D02F8" w:rsidRPr="00BC02D0" w:rsidRDefault="007D02F8" w:rsidP="00FE11C8">
            <w:pPr>
              <w:spacing w:line="206" w:lineRule="exact"/>
              <w:ind w:left="226"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modyfikacji korzenia</w:t>
            </w:r>
          </w:p>
          <w:p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7D02F8" w:rsidRPr="00FE11C8" w:rsidRDefault="007D02F8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FE11C8">
              <w:rPr>
                <w:rFonts w:asciiTheme="minorHAnsi" w:hAnsiTheme="minorHAnsi" w:cstheme="minorHAnsi"/>
                <w:color w:val="231F20"/>
                <w:sz w:val="17"/>
              </w:rPr>
              <w:t>wykorzystuje wiedzę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FE11C8">
              <w:rPr>
                <w:rFonts w:asciiTheme="minorHAnsi" w:hAnsiTheme="minorHAnsi" w:cstheme="minorHAnsi"/>
                <w:color w:val="231F20"/>
                <w:sz w:val="17"/>
              </w:rPr>
              <w:t>o tkankach do wyjaśnienia sposobu pobierania wody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materiału roślinnego klasyfikuje przekształcone korzenie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elementów budowy zewnętrznej pędu</w:t>
            </w:r>
          </w:p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części łodygi roślin zielnych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:rsidR="007365AE" w:rsidRPr="00BC02D0" w:rsidRDefault="007365AE" w:rsidP="00DE39B0">
            <w:pPr>
              <w:numPr>
                <w:ilvl w:val="0"/>
                <w:numId w:val="68"/>
              </w:numPr>
              <w:tabs>
                <w:tab w:val="left" w:pos="226"/>
              </w:tabs>
              <w:spacing w:before="3" w:line="235" w:lineRule="auto"/>
              <w:ind w:right="1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okazie roślinnym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DE39B0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roślinnego żywego, zielnikowego lub ilustracji wykazuje modyfikacje łodygi ze względu na środowisko, w którym żyje roślina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7365AE" w:rsidRDefault="007365AE" w:rsidP="007365A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35" w:lineRule="auto"/>
              <w:ind w:left="225" w:right="96"/>
              <w:rPr>
                <w:rFonts w:asciiTheme="minorHAnsi" w:hAnsiTheme="minorHAnsi" w:cstheme="minorHAnsi"/>
                <w:sz w:val="17"/>
              </w:rPr>
            </w:pP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wykorzystuje wiedzę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o tkankach do wyjaśniania budowy i funkcji łodygi</w:t>
            </w:r>
          </w:p>
          <w:p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1" w:line="235" w:lineRule="auto"/>
              <w:ind w:right="8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materiale zielnikowym lub ilustracji wykazuje związek budowy liścia</w:t>
            </w:r>
          </w:p>
          <w:p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przez niego funkcjami</w:t>
            </w:r>
          </w:p>
        </w:tc>
        <w:tc>
          <w:tcPr>
            <w:tcW w:w="2268" w:type="dxa"/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materiału zielnikowego lub ilustracji rozpoznaje różne modyfikacje liści</w:t>
            </w:r>
          </w:p>
          <w:p w:rsidR="007365AE" w:rsidRPr="00BC02D0" w:rsidRDefault="007365AE" w:rsidP="007365AE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typy ulistnienia łodygi</w:t>
            </w:r>
          </w:p>
        </w:tc>
        <w:tc>
          <w:tcPr>
            <w:tcW w:w="2268" w:type="dxa"/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5"/>
              </w:numPr>
              <w:tabs>
                <w:tab w:val="left" w:pos="225"/>
              </w:tabs>
              <w:spacing w:before="65" w:line="235" w:lineRule="auto"/>
              <w:ind w:right="2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modyfikacje liści ze względu na środowisko zajmowane przez roślinę</w:t>
            </w:r>
          </w:p>
          <w:p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365AE" w:rsidRPr="007365AE" w:rsidRDefault="007365AE" w:rsidP="007365AE">
            <w:pPr>
              <w:numPr>
                <w:ilvl w:val="0"/>
                <w:numId w:val="102"/>
              </w:numPr>
              <w:tabs>
                <w:tab w:val="left" w:pos="225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wykorzystuje wiedzę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365AE">
              <w:rPr>
                <w:rFonts w:asciiTheme="minorHAnsi" w:hAnsiTheme="minorHAnsi" w:cstheme="minorHAnsi"/>
                <w:color w:val="231F20"/>
                <w:sz w:val="17"/>
              </w:rPr>
              <w:t>o tkankach do wyjaśniania budowy i funkcji liści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1"/>
              </w:tabs>
              <w:spacing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DE39B0" w:rsidRPr="00BC02D0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mchów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:rsidR="00DE39B0" w:rsidRPr="00BC02D0" w:rsidRDefault="00DE39B0" w:rsidP="007626F2">
            <w:pPr>
              <w:numPr>
                <w:ilvl w:val="0"/>
                <w:numId w:val="104"/>
              </w:numPr>
              <w:tabs>
                <w:tab w:val="left" w:pos="227"/>
              </w:tabs>
              <w:spacing w:line="237" w:lineRule="auto"/>
              <w:ind w:right="447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cykl rozwojowy mchów</w:t>
            </w:r>
          </w:p>
          <w:p w:rsidR="00DE39B0" w:rsidRPr="00BC02D0" w:rsidRDefault="00DE39B0" w:rsidP="007626F2">
            <w:pPr>
              <w:numPr>
                <w:ilvl w:val="0"/>
                <w:numId w:val="103"/>
              </w:numPr>
              <w:tabs>
                <w:tab w:val="left" w:pos="227"/>
              </w:tabs>
              <w:spacing w:line="235" w:lineRule="auto"/>
              <w:ind w:right="8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mchów w przyrodzie i dla człowieka</w:t>
            </w:r>
          </w:p>
          <w:p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:rsidR="00DE39B0" w:rsidRPr="00BC02D0" w:rsidRDefault="00DE39B0" w:rsidP="007626F2">
            <w:pPr>
              <w:numPr>
                <w:ilvl w:val="0"/>
                <w:numId w:val="65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informacji</w:t>
            </w:r>
          </w:p>
          <w:p w:rsidR="00DE39B0" w:rsidRPr="00BC02D0" w:rsidRDefault="00DE39B0" w:rsidP="00D041E4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 budowie mchów wykazuje ich rolę w przyrodzie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Paprotniki</w:t>
            </w:r>
          </w:p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paprotników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paprotniki wśród innych roślin</w:t>
            </w:r>
          </w:p>
          <w:p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paprotników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rozpoznaje, korzystając</w:t>
            </w:r>
          </w:p>
          <w:p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atlasów roślin, trzy gatunki rodzimych paprotników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paprotników w przyrodzie i dla człowieka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42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rozpoznaje, korzystając z atlasów roślin, pięć gatunków rodzimych paprotników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7"/>
              </w:tabs>
              <w:spacing w:before="1" w:line="237" w:lineRule="auto"/>
              <w:ind w:right="100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cykl rozwojowy paprotników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9707CA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wykazuje różnorodność organizmów zaliczanych do paprotników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7"/>
              </w:tabs>
              <w:spacing w:before="3" w:line="235" w:lineRule="auto"/>
              <w:ind w:right="42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rozpoznaje, korzystając z atlasów roślin, osiem gatunków rodzimych paprotników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3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budowę poszczególnych organów u paprotników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7"/>
              </w:tabs>
              <w:spacing w:before="3" w:line="235" w:lineRule="auto"/>
              <w:ind w:right="3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portfolio dotyczące różnorodności paprotników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6"/>
              </w:numPr>
              <w:tabs>
                <w:tab w:val="left" w:pos="226"/>
              </w:tabs>
              <w:spacing w:before="62" w:line="205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cykl rozwojowy sosny</w:t>
            </w:r>
          </w:p>
          <w:p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2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ilustracji lub żywym okazie rozpoznaje organy roślinne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wymienia ich funkcje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:rsidR="002347A7" w:rsidRPr="00BC02D0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 xml:space="preserve">odróżnia kwiat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 kwiatostanu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5"/>
              </w:tabs>
              <w:spacing w:before="1" w:line="235" w:lineRule="auto"/>
              <w:ind w:right="12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sposoby zapylania kwiatów</w:t>
            </w:r>
          </w:p>
          <w:p w:rsidR="002347A7" w:rsidRPr="00BC02D0" w:rsidRDefault="002347A7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2347A7" w:rsidRPr="00BC02D0" w:rsidRDefault="002347A7" w:rsidP="00DE39B0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268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cykl rozwojowy roślin okrytonasiennych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:rsidTr="00EA62C7">
        <w:trPr>
          <w:trHeight w:val="2474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22. Rozprzestrzenianie się roślin okrytonasiennych</w:t>
            </w:r>
          </w:p>
          <w:p w:rsidR="002347A7" w:rsidRPr="00BC02D0" w:rsidRDefault="002347A7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2347A7" w:rsidRPr="00BC02D0" w:rsidRDefault="002347A7">
            <w:pPr>
              <w:pStyle w:val="TableParagraph"/>
              <w:spacing w:line="206" w:lineRule="exact"/>
              <w:ind w:left="30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elementy łodyg służące do rozmnażania wegetatywnego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1"/>
              </w:tabs>
              <w:spacing w:line="235" w:lineRule="auto"/>
              <w:ind w:left="5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etapy kiełkowania nasion</w:t>
            </w:r>
          </w:p>
          <w:p w:rsidR="002347A7" w:rsidRPr="00BC02D0" w:rsidRDefault="002347A7" w:rsidP="007365AE">
            <w:pPr>
              <w:numPr>
                <w:ilvl w:val="0"/>
                <w:numId w:val="59"/>
              </w:numPr>
              <w:tabs>
                <w:tab w:val="left" w:pos="227"/>
              </w:tabs>
              <w:spacing w:before="1" w:line="235" w:lineRule="auto"/>
              <w:ind w:right="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fragmenty pędów służące</w:t>
            </w:r>
          </w:p>
          <w:p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rozmnażania wegetatywnego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:rsidR="002347A7" w:rsidRPr="00BC02D0" w:rsidRDefault="002347A7" w:rsidP="00D041E4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4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poszczególnych elementów nasienia</w:t>
            </w:r>
          </w:p>
          <w:p w:rsidR="002347A7" w:rsidRPr="00BC02D0" w:rsidRDefault="002347A7" w:rsidP="00DE39B0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pędzie fragmenty, które mogą posłużyć do rozmnażania wegetatywnego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okazu naturalnego omawia budowę nasion</w:t>
            </w:r>
          </w:p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2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zakłada hodowlę roślin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 pomocą rozmnażania wegetatywnego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  <w:p w:rsidR="002347A7" w:rsidRPr="00BC02D0" w:rsidRDefault="002347A7" w:rsidP="002347A7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zakłada hodowlę roślin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za pomocą rozmnażania wegetatywnego</w:t>
            </w:r>
          </w:p>
          <w:p w:rsidR="002347A7" w:rsidRPr="00BC02D0" w:rsidRDefault="002347A7" w:rsidP="002347A7">
            <w:pPr>
              <w:spacing w:line="206" w:lineRule="exact"/>
              <w:ind w:left="226" w:right="59"/>
              <w:rPr>
                <w:rFonts w:asciiTheme="minorHAnsi" w:hAnsiTheme="minorHAnsi" w:cstheme="minorHAnsi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obserwuje ją</w:t>
            </w:r>
          </w:p>
        </w:tc>
      </w:tr>
      <w:tr w:rsidR="002347A7" w:rsidRPr="00BC02D0" w:rsidTr="002347A7">
        <w:trPr>
          <w:trHeight w:val="233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2347A7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korzysta z klucza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korzysta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klucza do oznaczania organizmów żyjących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  <w:p w:rsidR="002347A7" w:rsidRPr="00BC02D0" w:rsidRDefault="002347A7" w:rsidP="00BC02D0">
            <w:pPr>
              <w:tabs>
                <w:tab w:val="left" w:pos="227"/>
              </w:tabs>
              <w:spacing w:before="70" w:line="235" w:lineRule="auto"/>
              <w:ind w:left="50" w:right="27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6"/>
                <w:tab w:val="left" w:pos="1791"/>
              </w:tabs>
              <w:spacing w:before="2" w:line="235" w:lineRule="auto"/>
              <w:ind w:right="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pięć gatunków roślin okrytonasiennych występujących w</w:t>
            </w:r>
            <w:r w:rsidRPr="00BC02D0">
              <w:rPr>
                <w:rFonts w:asciiTheme="minorHAnsi" w:hAnsiTheme="minorHAnsi" w:cstheme="minorHAnsi"/>
                <w:color w:val="231F20"/>
                <w:spacing w:val="-7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Polsce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  <w:tab w:val="left" w:pos="1791"/>
              </w:tabs>
              <w:spacing w:before="3" w:line="235" w:lineRule="auto"/>
              <w:ind w:right="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dziesięć gatunków roślin okrytonasiennych występujących w</w:t>
            </w:r>
            <w:r w:rsidRPr="00BC02D0">
              <w:rPr>
                <w:rFonts w:asciiTheme="minorHAnsi" w:hAnsiTheme="minorHAnsi" w:cstheme="minorHAnsi"/>
                <w:color w:val="231F20"/>
                <w:spacing w:val="-7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Polsce</w:t>
            </w:r>
          </w:p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 w:rsidRPr="00BC02D0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do oznaczania organizmów żyjących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ind w:right="2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ilustracjach dwanaście gatunków roślin okrytonasiennych występujących w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Polsce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wykazuje różnorodność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ich znaczenie żywego okazu</w:t>
            </w:r>
          </w:p>
        </w:tc>
      </w:tr>
    </w:tbl>
    <w:p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umanst521EU">
    <w:altName w:val="Humanst521EU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9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4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39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4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56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7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3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8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0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5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9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3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3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5"/>
  </w:num>
  <w:num w:numId="2">
    <w:abstractNumId w:val="91"/>
  </w:num>
  <w:num w:numId="3">
    <w:abstractNumId w:val="95"/>
  </w:num>
  <w:num w:numId="4">
    <w:abstractNumId w:val="34"/>
  </w:num>
  <w:num w:numId="5">
    <w:abstractNumId w:val="61"/>
  </w:num>
  <w:num w:numId="6">
    <w:abstractNumId w:val="20"/>
  </w:num>
  <w:num w:numId="7">
    <w:abstractNumId w:val="29"/>
  </w:num>
  <w:num w:numId="8">
    <w:abstractNumId w:val="0"/>
  </w:num>
  <w:num w:numId="9">
    <w:abstractNumId w:val="86"/>
  </w:num>
  <w:num w:numId="10">
    <w:abstractNumId w:val="74"/>
  </w:num>
  <w:num w:numId="11">
    <w:abstractNumId w:val="23"/>
  </w:num>
  <w:num w:numId="12">
    <w:abstractNumId w:val="107"/>
  </w:num>
  <w:num w:numId="13">
    <w:abstractNumId w:val="108"/>
  </w:num>
  <w:num w:numId="14">
    <w:abstractNumId w:val="24"/>
  </w:num>
  <w:num w:numId="15">
    <w:abstractNumId w:val="68"/>
  </w:num>
  <w:num w:numId="16">
    <w:abstractNumId w:val="44"/>
  </w:num>
  <w:num w:numId="17">
    <w:abstractNumId w:val="71"/>
  </w:num>
  <w:num w:numId="18">
    <w:abstractNumId w:val="106"/>
  </w:num>
  <w:num w:numId="19">
    <w:abstractNumId w:val="94"/>
  </w:num>
  <w:num w:numId="20">
    <w:abstractNumId w:val="8"/>
  </w:num>
  <w:num w:numId="21">
    <w:abstractNumId w:val="58"/>
  </w:num>
  <w:num w:numId="22">
    <w:abstractNumId w:val="6"/>
  </w:num>
  <w:num w:numId="23">
    <w:abstractNumId w:val="57"/>
  </w:num>
  <w:num w:numId="24">
    <w:abstractNumId w:val="99"/>
  </w:num>
  <w:num w:numId="25">
    <w:abstractNumId w:val="21"/>
  </w:num>
  <w:num w:numId="26">
    <w:abstractNumId w:val="30"/>
  </w:num>
  <w:num w:numId="27">
    <w:abstractNumId w:val="49"/>
  </w:num>
  <w:num w:numId="28">
    <w:abstractNumId w:val="87"/>
  </w:num>
  <w:num w:numId="29">
    <w:abstractNumId w:val="70"/>
  </w:num>
  <w:num w:numId="30">
    <w:abstractNumId w:val="10"/>
  </w:num>
  <w:num w:numId="31">
    <w:abstractNumId w:val="27"/>
  </w:num>
  <w:num w:numId="32">
    <w:abstractNumId w:val="97"/>
  </w:num>
  <w:num w:numId="33">
    <w:abstractNumId w:val="88"/>
  </w:num>
  <w:num w:numId="34">
    <w:abstractNumId w:val="51"/>
  </w:num>
  <w:num w:numId="35">
    <w:abstractNumId w:val="103"/>
  </w:num>
  <w:num w:numId="36">
    <w:abstractNumId w:val="9"/>
  </w:num>
  <w:num w:numId="37">
    <w:abstractNumId w:val="93"/>
  </w:num>
  <w:num w:numId="38">
    <w:abstractNumId w:val="81"/>
  </w:num>
  <w:num w:numId="39">
    <w:abstractNumId w:val="73"/>
  </w:num>
  <w:num w:numId="40">
    <w:abstractNumId w:val="101"/>
  </w:num>
  <w:num w:numId="41">
    <w:abstractNumId w:val="69"/>
  </w:num>
  <w:num w:numId="42">
    <w:abstractNumId w:val="52"/>
  </w:num>
  <w:num w:numId="43">
    <w:abstractNumId w:val="39"/>
  </w:num>
  <w:num w:numId="44">
    <w:abstractNumId w:val="80"/>
  </w:num>
  <w:num w:numId="45">
    <w:abstractNumId w:val="78"/>
  </w:num>
  <w:num w:numId="46">
    <w:abstractNumId w:val="72"/>
  </w:num>
  <w:num w:numId="47">
    <w:abstractNumId w:val="65"/>
  </w:num>
  <w:num w:numId="48">
    <w:abstractNumId w:val="89"/>
  </w:num>
  <w:num w:numId="49">
    <w:abstractNumId w:val="47"/>
  </w:num>
  <w:num w:numId="50">
    <w:abstractNumId w:val="2"/>
  </w:num>
  <w:num w:numId="51">
    <w:abstractNumId w:val="82"/>
  </w:num>
  <w:num w:numId="52">
    <w:abstractNumId w:val="19"/>
  </w:num>
  <w:num w:numId="53">
    <w:abstractNumId w:val="83"/>
  </w:num>
  <w:num w:numId="54">
    <w:abstractNumId w:val="53"/>
  </w:num>
  <w:num w:numId="55">
    <w:abstractNumId w:val="31"/>
  </w:num>
  <w:num w:numId="56">
    <w:abstractNumId w:val="25"/>
  </w:num>
  <w:num w:numId="57">
    <w:abstractNumId w:val="26"/>
  </w:num>
  <w:num w:numId="58">
    <w:abstractNumId w:val="76"/>
  </w:num>
  <w:num w:numId="59">
    <w:abstractNumId w:val="41"/>
  </w:num>
  <w:num w:numId="60">
    <w:abstractNumId w:val="13"/>
  </w:num>
  <w:num w:numId="61">
    <w:abstractNumId w:val="100"/>
  </w:num>
  <w:num w:numId="62">
    <w:abstractNumId w:val="17"/>
  </w:num>
  <w:num w:numId="63">
    <w:abstractNumId w:val="45"/>
  </w:num>
  <w:num w:numId="64">
    <w:abstractNumId w:val="96"/>
  </w:num>
  <w:num w:numId="65">
    <w:abstractNumId w:val="40"/>
  </w:num>
  <w:num w:numId="66">
    <w:abstractNumId w:val="79"/>
  </w:num>
  <w:num w:numId="67">
    <w:abstractNumId w:val="22"/>
  </w:num>
  <w:num w:numId="68">
    <w:abstractNumId w:val="104"/>
  </w:num>
  <w:num w:numId="69">
    <w:abstractNumId w:val="3"/>
  </w:num>
  <w:num w:numId="70">
    <w:abstractNumId w:val="64"/>
  </w:num>
  <w:num w:numId="71">
    <w:abstractNumId w:val="60"/>
  </w:num>
  <w:num w:numId="72">
    <w:abstractNumId w:val="98"/>
  </w:num>
  <w:num w:numId="73">
    <w:abstractNumId w:val="90"/>
  </w:num>
  <w:num w:numId="74">
    <w:abstractNumId w:val="63"/>
  </w:num>
  <w:num w:numId="75">
    <w:abstractNumId w:val="54"/>
  </w:num>
  <w:num w:numId="76">
    <w:abstractNumId w:val="18"/>
  </w:num>
  <w:num w:numId="77">
    <w:abstractNumId w:val="32"/>
  </w:num>
  <w:num w:numId="78">
    <w:abstractNumId w:val="85"/>
  </w:num>
  <w:num w:numId="79">
    <w:abstractNumId w:val="55"/>
  </w:num>
  <w:num w:numId="80">
    <w:abstractNumId w:val="50"/>
  </w:num>
  <w:num w:numId="81">
    <w:abstractNumId w:val="5"/>
  </w:num>
  <w:num w:numId="82">
    <w:abstractNumId w:val="36"/>
  </w:num>
  <w:num w:numId="83">
    <w:abstractNumId w:val="67"/>
  </w:num>
  <w:num w:numId="84">
    <w:abstractNumId w:val="37"/>
  </w:num>
  <w:num w:numId="85">
    <w:abstractNumId w:val="105"/>
  </w:num>
  <w:num w:numId="86">
    <w:abstractNumId w:val="59"/>
  </w:num>
  <w:num w:numId="87">
    <w:abstractNumId w:val="7"/>
  </w:num>
  <w:num w:numId="88">
    <w:abstractNumId w:val="42"/>
  </w:num>
  <w:num w:numId="89">
    <w:abstractNumId w:val="1"/>
  </w:num>
  <w:num w:numId="90">
    <w:abstractNumId w:val="12"/>
  </w:num>
  <w:num w:numId="91">
    <w:abstractNumId w:val="102"/>
  </w:num>
  <w:num w:numId="92">
    <w:abstractNumId w:val="77"/>
  </w:num>
  <w:num w:numId="93">
    <w:abstractNumId w:val="4"/>
  </w:num>
  <w:num w:numId="94">
    <w:abstractNumId w:val="38"/>
  </w:num>
  <w:num w:numId="95">
    <w:abstractNumId w:val="15"/>
  </w:num>
  <w:num w:numId="96">
    <w:abstractNumId w:val="92"/>
  </w:num>
  <w:num w:numId="97">
    <w:abstractNumId w:val="66"/>
  </w:num>
  <w:num w:numId="98">
    <w:abstractNumId w:val="14"/>
  </w:num>
  <w:num w:numId="99">
    <w:abstractNumId w:val="84"/>
  </w:num>
  <w:num w:numId="100">
    <w:abstractNumId w:val="48"/>
  </w:num>
  <w:num w:numId="101">
    <w:abstractNumId w:val="16"/>
  </w:num>
  <w:num w:numId="102">
    <w:abstractNumId w:val="33"/>
  </w:num>
  <w:num w:numId="103">
    <w:abstractNumId w:val="46"/>
  </w:num>
  <w:num w:numId="104">
    <w:abstractNumId w:val="11"/>
  </w:num>
  <w:num w:numId="105">
    <w:abstractNumId w:val="75"/>
  </w:num>
  <w:num w:numId="106">
    <w:abstractNumId w:val="43"/>
  </w:num>
  <w:num w:numId="107">
    <w:abstractNumId w:val="56"/>
  </w:num>
  <w:num w:numId="108">
    <w:abstractNumId w:val="28"/>
  </w:num>
  <w:num w:numId="109">
    <w:abstractNumId w:val="62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E035F"/>
    <w:rsid w:val="000F05C8"/>
    <w:rsid w:val="0021105E"/>
    <w:rsid w:val="002347A7"/>
    <w:rsid w:val="00247F70"/>
    <w:rsid w:val="00270922"/>
    <w:rsid w:val="002B5C66"/>
    <w:rsid w:val="003203BB"/>
    <w:rsid w:val="0039693C"/>
    <w:rsid w:val="004D01D3"/>
    <w:rsid w:val="00592B57"/>
    <w:rsid w:val="007365AE"/>
    <w:rsid w:val="00745A02"/>
    <w:rsid w:val="007626F2"/>
    <w:rsid w:val="007D02F8"/>
    <w:rsid w:val="009707CA"/>
    <w:rsid w:val="009A7FE5"/>
    <w:rsid w:val="009D74BC"/>
    <w:rsid w:val="00BB3771"/>
    <w:rsid w:val="00BC02D0"/>
    <w:rsid w:val="00BF01FC"/>
    <w:rsid w:val="00C11524"/>
    <w:rsid w:val="00C327C7"/>
    <w:rsid w:val="00C85752"/>
    <w:rsid w:val="00D0086E"/>
    <w:rsid w:val="00D041E4"/>
    <w:rsid w:val="00D64E8F"/>
    <w:rsid w:val="00DE39B0"/>
    <w:rsid w:val="00E52C26"/>
    <w:rsid w:val="00E80CE8"/>
    <w:rsid w:val="00EE01F7"/>
    <w:rsid w:val="00F37345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2AB71D-1571-4BFD-9A82-54A7F46B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21" w:hanging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3154</Words>
  <Characters>18926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admin</cp:lastModifiedBy>
  <cp:revision>2</cp:revision>
  <dcterms:created xsi:type="dcterms:W3CDTF">2021-12-09T18:04:00Z</dcterms:created>
  <dcterms:modified xsi:type="dcterms:W3CDTF">2021-12-09T18:04:00Z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