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3D8D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368E3" w:rsidRPr="005E1F41" w:rsidRDefault="005E1F41" w:rsidP="005E1F41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5E1F41">
        <w:rPr>
          <w:rFonts w:eastAsia="Arial" w:cs="Times New Roman"/>
          <w:b/>
          <w:bCs/>
          <w:color w:val="000000"/>
          <w:sz w:val="32"/>
          <w:szCs w:val="32"/>
        </w:rPr>
        <w:t>WÓJT GMINY WIENIAWA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 xml:space="preserve">węglowywypłaca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023D8D">
      <w:pPr>
        <w:widowControl/>
        <w:autoSpaceDE/>
        <w:autoSpaceDN/>
        <w:adjustRightInd/>
        <w:spacing w:before="240"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023D8D">
      <w:pPr>
        <w:widowControl/>
        <w:autoSpaceDE/>
        <w:autoSpaceDN/>
        <w:adjustRightInd/>
        <w:spacing w:before="240"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023D8D">
      <w:pPr>
        <w:widowControl/>
        <w:autoSpaceDE/>
        <w:autoSpaceDN/>
        <w:adjustRightInd/>
        <w:spacing w:before="240"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</w:tblGrid>
      <w:tr w:rsidR="00C368E3" w:rsidRPr="00B55020" w:rsidTr="000B01B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934B1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Gmina / </w:t>
      </w:r>
      <w:r w:rsidRPr="005E1F41">
        <w:rPr>
          <w:rFonts w:eastAsia="Arial" w:cs="Times New Roman"/>
          <w:strike/>
          <w:color w:val="000000"/>
          <w:sz w:val="20"/>
        </w:rPr>
        <w:t>dzielnica</w:t>
      </w:r>
    </w:p>
    <w:p w:rsidR="00C368E3" w:rsidRPr="005E1F41" w:rsidRDefault="005E1F41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E1F41">
        <w:rPr>
          <w:rFonts w:eastAsia="Arial" w:cs="Times New Roman"/>
          <w:b/>
          <w:bCs/>
          <w:color w:val="000000"/>
          <w:sz w:val="22"/>
          <w:szCs w:val="22"/>
        </w:rPr>
        <w:t>WIENIAWA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326"/>
        <w:gridCol w:w="290"/>
        <w:gridCol w:w="326"/>
        <w:gridCol w:w="326"/>
        <w:gridCol w:w="32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5E1F41" w:rsidRDefault="005E1F41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shd w:val="clear" w:color="auto" w:fill="auto"/>
          </w:tcPr>
          <w:p w:rsidR="00C368E3" w:rsidRPr="005E1F41" w:rsidRDefault="005E1F41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5E1F41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5E1F41" w:rsidRDefault="005E1F41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C368E3" w:rsidRPr="005E1F41" w:rsidRDefault="005E1F41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C368E3" w:rsidRPr="005E1F41" w:rsidRDefault="005E1F41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E1F41">
              <w:rPr>
                <w:rFonts w:eastAsia="Arial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5E1F41">
      <w:pPr>
        <w:widowControl/>
        <w:autoSpaceDE/>
        <w:autoSpaceDN/>
        <w:adjustRightInd/>
        <w:spacing w:before="240"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5E1F41">
      <w:pPr>
        <w:widowControl/>
        <w:autoSpaceDE/>
        <w:autoSpaceDN/>
        <w:adjustRightInd/>
        <w:spacing w:before="240"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5E1F41">
      <w:pPr>
        <w:widowControl/>
        <w:autoSpaceDE/>
        <w:autoSpaceDN/>
        <w:adjustRightInd/>
        <w:spacing w:before="240"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4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B934B1" w:rsidRPr="00B55020" w:rsidTr="00B934B1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4B1" w:rsidRPr="00B55020" w:rsidRDefault="00B934B1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5E1F41">
      <w:pPr>
        <w:widowControl/>
        <w:numPr>
          <w:ilvl w:val="0"/>
          <w:numId w:val="18"/>
        </w:numPr>
        <w:autoSpaceDE/>
        <w:autoSpaceDN/>
        <w:adjustRightInd/>
        <w:spacing w:before="240"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5E1F41">
      <w:pPr>
        <w:widowControl/>
        <w:autoSpaceDE/>
        <w:autoSpaceDN/>
        <w:adjustRightInd/>
        <w:spacing w:before="240"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294429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294429">
        <w:rPr>
          <w:noProof/>
        </w:rPr>
        <w:pict>
          <v:shape id="AutoShape 3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4C1FBC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294429">
        <w:rPr>
          <w:noProof/>
        </w:rPr>
        <w:pict>
          <v:shape id="Shape 2640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B934B1">
      <w:pPr>
        <w:widowControl/>
        <w:autoSpaceDE/>
        <w:autoSpaceDN/>
        <w:adjustRightInd/>
        <w:spacing w:before="24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0B01BA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B934B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0B01BA" w:rsidRDefault="000B01BA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B934B1">
      <w:pPr>
        <w:widowControl/>
        <w:autoSpaceDE/>
        <w:autoSpaceDN/>
        <w:adjustRightInd/>
        <w:spacing w:before="2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0B01BA">
      <w:pPr>
        <w:widowControl/>
        <w:autoSpaceDE/>
        <w:autoSpaceDN/>
        <w:adjustRightInd/>
        <w:spacing w:before="2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0B01BA">
      <w:pPr>
        <w:widowControl/>
        <w:autoSpaceDE/>
        <w:autoSpaceDN/>
        <w:adjustRightInd/>
        <w:spacing w:before="2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0B01BA">
      <w:pPr>
        <w:widowControl/>
        <w:autoSpaceDE/>
        <w:autoSpaceDN/>
        <w:adjustRightInd/>
        <w:spacing w:before="240"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0B01BA">
      <w:pPr>
        <w:widowControl/>
        <w:autoSpaceDE/>
        <w:autoSpaceDN/>
        <w:adjustRightInd/>
        <w:spacing w:before="240"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0B01BA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0B01BA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32"/>
                <w:szCs w:val="3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="004C1FBC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</w:t>
      </w:r>
      <w:r w:rsidR="004C1FBC">
        <w:rPr>
          <w:rFonts w:eastAsia="Arial" w:cs="Times New Roman"/>
          <w:color w:val="000000"/>
          <w:sz w:val="22"/>
          <w:szCs w:val="22"/>
        </w:rPr>
        <w:br/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</w:t>
      </w:r>
      <w:r w:rsidR="004C1FBC">
        <w:rPr>
          <w:rFonts w:eastAsia="Arial" w:cs="Times New Roman"/>
          <w:color w:val="000000"/>
          <w:sz w:val="22"/>
          <w:szCs w:val="22"/>
        </w:rPr>
        <w:br/>
      </w:r>
      <w:r w:rsidR="00252CB8">
        <w:rPr>
          <w:rFonts w:eastAsia="Arial" w:cs="Times New Roman"/>
          <w:color w:val="000000"/>
          <w:sz w:val="22"/>
          <w:szCs w:val="22"/>
        </w:rPr>
        <w:t>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 xml:space="preserve">eokreślone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do wniosku należy załączyćoświadczenie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4C1FBC" w:rsidRDefault="004C1FBC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9D470E" w:rsidRDefault="009D470E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9D470E" w:rsidRDefault="009D470E" w:rsidP="009D470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jc w:val="both"/>
        <w:rPr>
          <w:rStyle w:val="markedcontent"/>
          <w:rFonts w:cs="Times New Roman"/>
          <w:b/>
          <w:sz w:val="22"/>
          <w:szCs w:val="22"/>
        </w:rPr>
      </w:pPr>
      <w:r w:rsidRPr="009D470E">
        <w:rPr>
          <w:rStyle w:val="markedcontent"/>
          <w:rFonts w:cs="Times New Roman"/>
          <w:b/>
          <w:sz w:val="22"/>
          <w:szCs w:val="22"/>
        </w:rPr>
        <w:t>Gospodarstwo domowe wnioskodawcy znajduje się w:</w:t>
      </w:r>
    </w:p>
    <w:p w:rsidR="009D470E" w:rsidRPr="009D470E" w:rsidRDefault="009D470E" w:rsidP="009D470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Fonts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9D470E" w:rsidRPr="00B55020" w:rsidTr="004D5FC8">
        <w:trPr>
          <w:trHeight w:hRule="exact" w:val="340"/>
        </w:trPr>
        <w:tc>
          <w:tcPr>
            <w:tcW w:w="246" w:type="dxa"/>
            <w:shd w:val="clear" w:color="auto" w:fill="auto"/>
          </w:tcPr>
          <w:p w:rsidR="009D470E" w:rsidRPr="00B55020" w:rsidRDefault="009D470E" w:rsidP="004D5F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D470E" w:rsidRDefault="009D470E" w:rsidP="009D470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Style w:val="markedcontent"/>
          <w:rFonts w:cs="Times New Roman"/>
          <w:sz w:val="22"/>
          <w:szCs w:val="22"/>
        </w:rPr>
      </w:pPr>
      <w:r w:rsidRPr="009D470E">
        <w:rPr>
          <w:rStyle w:val="markedcontent"/>
          <w:rFonts w:cs="Times New Roman"/>
          <w:sz w:val="22"/>
          <w:szCs w:val="22"/>
        </w:rPr>
        <w:t xml:space="preserve"> budynku jednorodzinnym z zainstalowanym w nim głównym źródłem ogrzewania,</w:t>
      </w:r>
    </w:p>
    <w:p w:rsidR="009D470E" w:rsidRDefault="009D470E" w:rsidP="009D470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Style w:val="markedcontent"/>
          <w:rFonts w:cs="Times New Roman"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9D470E" w:rsidRPr="00B55020" w:rsidTr="004D5FC8">
        <w:trPr>
          <w:trHeight w:hRule="exact" w:val="340"/>
        </w:trPr>
        <w:tc>
          <w:tcPr>
            <w:tcW w:w="246" w:type="dxa"/>
            <w:shd w:val="clear" w:color="auto" w:fill="auto"/>
          </w:tcPr>
          <w:p w:rsidR="009D470E" w:rsidRPr="00B55020" w:rsidRDefault="009D470E" w:rsidP="004D5F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D470E" w:rsidRDefault="009D470E" w:rsidP="009D470E">
      <w:pPr>
        <w:pStyle w:val="Akapitzlist"/>
        <w:widowControl/>
        <w:autoSpaceDE/>
        <w:autoSpaceDN/>
        <w:adjustRightInd/>
        <w:spacing w:line="266" w:lineRule="auto"/>
        <w:jc w:val="both"/>
        <w:rPr>
          <w:rStyle w:val="markedcontent"/>
          <w:rFonts w:cs="Times New Roman"/>
          <w:sz w:val="22"/>
          <w:szCs w:val="22"/>
        </w:rPr>
      </w:pPr>
      <w:r w:rsidRPr="009D470E">
        <w:rPr>
          <w:rStyle w:val="markedcontent"/>
          <w:rFonts w:cs="Times New Roman"/>
          <w:sz w:val="22"/>
          <w:szCs w:val="22"/>
        </w:rPr>
        <w:t>budynku wielorodzinnym z zainstalowanym w nim głównym źródłem ogrzewania,</w:t>
      </w:r>
    </w:p>
    <w:p w:rsidR="009D470E" w:rsidRDefault="009D470E" w:rsidP="009D470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Style w:val="markedcontent"/>
          <w:rFonts w:cs="Times New Roman"/>
          <w:sz w:val="22"/>
          <w:szCs w:val="22"/>
        </w:rPr>
      </w:pPr>
    </w:p>
    <w:p w:rsidR="009D470E" w:rsidRPr="009D470E" w:rsidRDefault="009D470E" w:rsidP="009D470E">
      <w:pPr>
        <w:pStyle w:val="Akapitzlist"/>
        <w:widowControl/>
        <w:autoSpaceDE/>
        <w:autoSpaceDN/>
        <w:adjustRightInd/>
        <w:spacing w:line="266" w:lineRule="auto"/>
        <w:jc w:val="both"/>
        <w:rPr>
          <w:rStyle w:val="markedcontent"/>
          <w:rFonts w:cs="Times New Roman"/>
          <w:sz w:val="18"/>
          <w:szCs w:val="18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9D470E" w:rsidRPr="00B55020" w:rsidTr="004D5FC8">
        <w:trPr>
          <w:trHeight w:hRule="exact" w:val="340"/>
        </w:trPr>
        <w:tc>
          <w:tcPr>
            <w:tcW w:w="246" w:type="dxa"/>
            <w:shd w:val="clear" w:color="auto" w:fill="auto"/>
          </w:tcPr>
          <w:p w:rsidR="009D470E" w:rsidRPr="00B55020" w:rsidRDefault="009D470E" w:rsidP="004D5F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D470E" w:rsidRPr="009D470E" w:rsidRDefault="009D470E" w:rsidP="009D470E">
      <w:pPr>
        <w:pStyle w:val="Akapitzlist"/>
        <w:widowControl/>
        <w:autoSpaceDE/>
        <w:autoSpaceDN/>
        <w:adjustRightInd/>
        <w:spacing w:after="120" w:line="266" w:lineRule="auto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9D470E">
        <w:rPr>
          <w:rStyle w:val="markedcontent"/>
          <w:rFonts w:cs="Times New Roman"/>
          <w:sz w:val="22"/>
          <w:szCs w:val="22"/>
        </w:rPr>
        <w:t>budynku lub lokalu, w których ogrzewanie realizowane jest przez lokalną sieć ciepłowniczą,</w:t>
      </w:r>
      <w:r w:rsidRPr="009D470E">
        <w:rPr>
          <w:rFonts w:cs="Times New Roman"/>
          <w:sz w:val="22"/>
          <w:szCs w:val="22"/>
        </w:rPr>
        <w:br/>
      </w:r>
      <w:r w:rsidRPr="009D470E">
        <w:rPr>
          <w:rStyle w:val="markedcontent"/>
          <w:rFonts w:cs="Times New Roman"/>
          <w:sz w:val="22"/>
          <w:szCs w:val="22"/>
        </w:rPr>
        <w:t>obsługiwaną z kotła na paliwo stałe zainstalowanego w innym budynku</w:t>
      </w:r>
      <w:r w:rsidRPr="009D470E">
        <w:rPr>
          <w:rStyle w:val="markedcontent"/>
          <w:rFonts w:cs="Times New Roman"/>
          <w:sz w:val="22"/>
          <w:szCs w:val="22"/>
          <w:vertAlign w:val="superscript"/>
        </w:rPr>
        <w:t>11)</w:t>
      </w:r>
      <w:r w:rsidRPr="009D470E">
        <w:rPr>
          <w:rFonts w:cs="Times New Roman"/>
          <w:sz w:val="22"/>
          <w:szCs w:val="22"/>
        </w:rPr>
        <w:br/>
      </w:r>
      <w:r w:rsidRPr="009D470E">
        <w:rPr>
          <w:rStyle w:val="markedcontent"/>
          <w:rFonts w:cs="Times New Roman"/>
          <w:sz w:val="18"/>
          <w:szCs w:val="18"/>
        </w:rPr>
        <w:t>.</w:t>
      </w:r>
      <w:r w:rsidRPr="009D470E">
        <w:rPr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11) Przez lokalną sieć ciepłowniczą należy rozumieć sieć dostarczającą ciepło do budynków z lokalnych źródeł ciepła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(zasilanych węglem kamiennym, brykietem lub peletem zawierającymi co najmniej 85% węgla kamiennego): kotłowni lub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instalacji ogrzewania i ciepłej wody w budynku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dostarczającego ciepło do budynków – w rozumieniu art. 2 pkt</w:t>
      </w:r>
      <w:r>
        <w:rPr>
          <w:rStyle w:val="markedcontent"/>
          <w:rFonts w:cs="Times New Roman"/>
          <w:sz w:val="18"/>
          <w:szCs w:val="18"/>
        </w:rPr>
        <w:t>.</w:t>
      </w:r>
      <w:r w:rsidRPr="009D470E">
        <w:rPr>
          <w:rStyle w:val="markedcontent"/>
          <w:rFonts w:cs="Times New Roman"/>
          <w:sz w:val="18"/>
          <w:szCs w:val="18"/>
        </w:rPr>
        <w:t xml:space="preserve"> 6 </w:t>
      </w:r>
      <w:r>
        <w:rPr>
          <w:rStyle w:val="markedcontent"/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i 7 ustawy z dnia 21 listopada 2008 r. o wspieraniu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>
        <w:rPr>
          <w:rStyle w:val="markedcontent"/>
          <w:rFonts w:cs="Times New Roman"/>
          <w:sz w:val="18"/>
          <w:szCs w:val="18"/>
        </w:rPr>
        <w:t xml:space="preserve"> </w:t>
      </w:r>
      <w:r w:rsidRPr="009D470E">
        <w:rPr>
          <w:rStyle w:val="markedcontent"/>
          <w:rFonts w:cs="Times New Roman"/>
          <w:sz w:val="18"/>
          <w:szCs w:val="18"/>
        </w:rPr>
        <w:t>należy rozumieć miejskiej sieci ciepłowniczej.</w:t>
      </w: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(Dz.U. poz. 1477</w:t>
      </w:r>
      <w:r w:rsidR="004C1FBC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9D470E">
        <w:rPr>
          <w:rFonts w:eastAsia="Arial" w:cs="Times New Roman"/>
          <w:color w:val="000000"/>
          <w:sz w:val="22"/>
          <w:szCs w:val="22"/>
        </w:rPr>
        <w:t xml:space="preserve"> </w:t>
      </w:r>
      <w:r w:rsidR="009D470E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9D470E" w:rsidRPr="009D470E" w:rsidRDefault="009D470E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12)  </w:t>
      </w:r>
      <w:r w:rsidRPr="009D470E">
        <w:rPr>
          <w:rStyle w:val="markedcontent"/>
          <w:rFonts w:cs="Times New Roman"/>
          <w:sz w:val="18"/>
          <w:szCs w:val="18"/>
        </w:rPr>
        <w:t>Przez przedsiębiorcę rozumie się przedsiębiorcę wykonującego działalność gospodarczą w zakresie wprowadzania do obrotu</w:t>
      </w:r>
      <w:r w:rsidRPr="009D470E">
        <w:rPr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paliw, wpisanego do Centralnego Rejestru Podmiotów Akcyzowych w rozumieniu art. 2 ust. 1 pkt</w:t>
      </w:r>
      <w:r>
        <w:rPr>
          <w:rStyle w:val="markedcontent"/>
          <w:rFonts w:cs="Times New Roman"/>
          <w:sz w:val="18"/>
          <w:szCs w:val="18"/>
        </w:rPr>
        <w:t>.</w:t>
      </w:r>
      <w:r w:rsidRPr="009D470E">
        <w:rPr>
          <w:rStyle w:val="markedcontent"/>
          <w:rFonts w:cs="Times New Roman"/>
          <w:sz w:val="18"/>
          <w:szCs w:val="18"/>
        </w:rPr>
        <w:t xml:space="preserve"> 5a ustawy z dnia</w:t>
      </w:r>
      <w:r w:rsidRPr="009D470E">
        <w:rPr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6 grudnia 2008 r. o podatku akcyzowym (Dz. U. z 2022 r. poz. 143, 1137 i 1488), który sprzedawał paliwa stałe dla</w:t>
      </w:r>
      <w:r w:rsidRPr="009D470E">
        <w:rPr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gospodarstw domowych prowadzonych na terytorium Rzeczypospolitej Polskiej, po cenie nie wyższej niż 996,60 zł brutto za</w:t>
      </w:r>
      <w:r w:rsidRPr="009D470E">
        <w:rPr>
          <w:rFonts w:cs="Times New Roman"/>
          <w:sz w:val="18"/>
          <w:szCs w:val="18"/>
        </w:rPr>
        <w:br/>
      </w:r>
      <w:r w:rsidRPr="009D470E">
        <w:rPr>
          <w:rStyle w:val="markedcontent"/>
          <w:rFonts w:cs="Times New Roman"/>
          <w:sz w:val="18"/>
          <w:szCs w:val="18"/>
        </w:rPr>
        <w:t>tonę, w celu wykorzystania na potrzeby własne tych gospodarstw domowyc</w:t>
      </w:r>
      <w:r>
        <w:rPr>
          <w:rStyle w:val="markedcontent"/>
          <w:rFonts w:cs="Times New Roman"/>
          <w:sz w:val="18"/>
          <w:szCs w:val="18"/>
        </w:rPr>
        <w:t>h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9D470E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sectPr w:rsidR="00C368E3" w:rsidSect="009D470E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CD" w:rsidRDefault="002A0CCD" w:rsidP="0002490A">
      <w:pPr>
        <w:spacing w:line="240" w:lineRule="auto"/>
      </w:pPr>
      <w:r>
        <w:separator/>
      </w:r>
    </w:p>
  </w:endnote>
  <w:endnote w:type="continuationSeparator" w:id="1">
    <w:p w:rsidR="002A0CCD" w:rsidRDefault="002A0CC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CD" w:rsidRDefault="002A0CCD" w:rsidP="0002490A">
      <w:pPr>
        <w:spacing w:line="240" w:lineRule="auto"/>
      </w:pPr>
      <w:r>
        <w:separator/>
      </w:r>
    </w:p>
  </w:footnote>
  <w:footnote w:type="continuationSeparator" w:id="1">
    <w:p w:rsidR="002A0CCD" w:rsidRDefault="002A0CCD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D14AA390"/>
    <w:lvl w:ilvl="0" w:tplc="59B29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3D8D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01BA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94429"/>
    <w:rsid w:val="002A0CCD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1FB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1F41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D470E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934B1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65CCB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1BA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9D4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Kierownik_Gops</cp:lastModifiedBy>
  <cp:revision>2</cp:revision>
  <cp:lastPrinted>2022-08-09T11:59:00Z</cp:lastPrinted>
  <dcterms:created xsi:type="dcterms:W3CDTF">2022-08-17T08:29:00Z</dcterms:created>
  <dcterms:modified xsi:type="dcterms:W3CDTF">2022-08-17T08:29:00Z</dcterms:modified>
</cp:coreProperties>
</file>