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5" w:type="dxa"/>
        <w:tblInd w:w="-431" w:type="dxa"/>
        <w:tblCellMar>
          <w:top w:w="155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94"/>
        <w:gridCol w:w="7771"/>
      </w:tblGrid>
      <w:tr w:rsidR="002D477F" w:rsidRPr="008C6E55" w14:paraId="4C373D42" w14:textId="77777777" w:rsidTr="008C6E55">
        <w:trPr>
          <w:trHeight w:val="384"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55629" w14:textId="7CA5C3C8" w:rsidR="002D477F" w:rsidRPr="008C6E55" w:rsidRDefault="00020CEE" w:rsidP="008C6E55">
            <w:pPr>
              <w:jc w:val="center"/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Klauzula informacyjna dot. przetwarzania danych osobowych w związku z ustawą z dnia 5 stycznia 2011 r.</w:t>
            </w:r>
            <w:r w:rsidR="002B0AF6" w:rsidRPr="008C6E55"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b/>
                <w:i/>
                <w:sz w:val="20"/>
                <w:szCs w:val="20"/>
              </w:rPr>
              <w:t>Kodeks wyborczy</w:t>
            </w:r>
          </w:p>
        </w:tc>
      </w:tr>
      <w:tr w:rsidR="002D477F" w:rsidRPr="008C6E55" w14:paraId="5E0CBA74" w14:textId="77777777" w:rsidTr="008C6E55">
        <w:trPr>
          <w:trHeight w:val="392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35E90F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TOŻSAMOŚĆ </w:t>
            </w:r>
          </w:p>
          <w:p w14:paraId="753AEDB7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ADMINISTRATORA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7CB0" w14:textId="77777777" w:rsidR="002D477F" w:rsidRPr="008C6E55" w:rsidRDefault="00020CEE">
            <w:pPr>
              <w:spacing w:after="30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Administratorami są:</w:t>
            </w:r>
          </w:p>
          <w:p w14:paraId="56C26BD7" w14:textId="1C8E7020" w:rsidR="002D477F" w:rsidRPr="008C6E55" w:rsidRDefault="00020CEE" w:rsidP="008437B7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Wójt</w:t>
            </w:r>
            <w:r w:rsidR="002B0AF6" w:rsidRPr="008C6E55">
              <w:rPr>
                <w:rFonts w:eastAsia="Arial"/>
                <w:sz w:val="20"/>
                <w:szCs w:val="20"/>
              </w:rPr>
              <w:t xml:space="preserve"> Gminy Pokrzywnica, Aleja Jana Pawła II 1, 06-121 Pokrzywnica</w:t>
            </w:r>
            <w:r w:rsidRPr="008C6E55">
              <w:rPr>
                <w:rFonts w:eastAsia="Arial"/>
                <w:sz w:val="20"/>
                <w:szCs w:val="20"/>
              </w:rPr>
              <w:t xml:space="preserve"> – w zakresie rejestracji w Centralnym Rejestrze Wyborców danych wpływających na realizację prawa wybierania i przechowywanej przez Wójta dokumentacji pisemnej; </w:t>
            </w:r>
          </w:p>
          <w:p w14:paraId="693287BB" w14:textId="77777777" w:rsidR="008437B7" w:rsidRPr="008C6E55" w:rsidRDefault="008437B7" w:rsidP="008437B7">
            <w:pPr>
              <w:numPr>
                <w:ilvl w:val="0"/>
                <w:numId w:val="1"/>
              </w:numPr>
              <w:spacing w:after="14" w:line="278" w:lineRule="auto"/>
              <w:ind w:right="10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Konsul RP (do uzupełnienia dane adresowe urzędu) – w zakresie rejestracji w Centralnym Rejestrze Wyborców danych co do adresu przebywania w stosunku do wyborców głosujących poza granicami kraju oraz przechowywanej przez Konsula dokumentacji pisemnej; </w:t>
            </w:r>
          </w:p>
          <w:p w14:paraId="528E103C" w14:textId="77777777" w:rsidR="008437B7" w:rsidRPr="008C6E55" w:rsidRDefault="008437B7" w:rsidP="008437B7">
            <w:pPr>
              <w:numPr>
                <w:ilvl w:val="0"/>
                <w:numId w:val="1"/>
              </w:numPr>
              <w:spacing w:after="20" w:line="259" w:lineRule="auto"/>
              <w:ind w:right="10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Minister Cyfryzacji, mający siedzibę w Warszawie (00-060) przy ul. </w:t>
            </w:r>
          </w:p>
          <w:p w14:paraId="2F11BEF1" w14:textId="77777777" w:rsidR="008437B7" w:rsidRPr="008C6E55" w:rsidRDefault="008437B7" w:rsidP="008437B7">
            <w:pPr>
              <w:spacing w:line="276" w:lineRule="auto"/>
              <w:ind w:left="723" w:right="10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Królewskiej 27 – odpowiada za utrzymanie i rozwój Centralnego Rejestru Wyborców oraz aktualizuje informacje o zgłoszeniu chęci głosowania w wyborach do Parlamentu Europejskiego </w:t>
            </w:r>
          </w:p>
          <w:p w14:paraId="56D6E1AA" w14:textId="77777777" w:rsidR="008437B7" w:rsidRPr="008C6E55" w:rsidRDefault="008437B7" w:rsidP="008437B7">
            <w:pPr>
              <w:spacing w:after="30"/>
              <w:ind w:right="123"/>
              <w:jc w:val="right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przeprowadzanych przez inne państwo członkowskie Unii Europejskiej;</w:t>
            </w:r>
          </w:p>
          <w:p w14:paraId="5CD121DB" w14:textId="0DD92D9F" w:rsidR="002D477F" w:rsidRPr="008C6E55" w:rsidRDefault="008437B7" w:rsidP="008437B7">
            <w:pPr>
              <w:numPr>
                <w:ilvl w:val="0"/>
                <w:numId w:val="1"/>
              </w:numPr>
              <w:ind w:right="5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Minister Spraw Zagranicznych mający siedzibę w Warszawie (00-580) przy ul. J.Ch. Szucha 23 – zapewnia funkcjonowanie poza granicami kraju wydzielonej sieci umożliwiającej konsulom dostęp do Centralnego Rejestru Wyborców.</w:t>
            </w:r>
            <w:r w:rsidR="00020CEE" w:rsidRPr="008C6E55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2D477F" w:rsidRPr="008C6E55" w14:paraId="35AFA953" w14:textId="77777777" w:rsidTr="008C6E55">
        <w:trPr>
          <w:trHeight w:val="2679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59E390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C29B" w14:textId="77777777" w:rsidR="002D477F" w:rsidRPr="008C6E55" w:rsidRDefault="00020CEE">
            <w:pPr>
              <w:spacing w:after="238" w:line="276" w:lineRule="auto"/>
              <w:ind w:left="3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Z administratorem – Wójtem</w:t>
            </w:r>
            <w:r w:rsidR="002B0AF6" w:rsidRPr="008C6E55">
              <w:rPr>
                <w:rFonts w:eastAsia="Arial"/>
                <w:sz w:val="20"/>
                <w:szCs w:val="20"/>
              </w:rPr>
              <w:t xml:space="preserve"> Gminy</w:t>
            </w:r>
            <w:r w:rsidRPr="008C6E55">
              <w:rPr>
                <w:rFonts w:eastAsia="Arial"/>
                <w:sz w:val="20"/>
                <w:szCs w:val="20"/>
              </w:rPr>
              <w:t xml:space="preserve"> można się skontaktować pisemnie na adres siedziby administratora.</w:t>
            </w:r>
          </w:p>
          <w:p w14:paraId="0A5F78CA" w14:textId="77777777" w:rsidR="008437B7" w:rsidRPr="008C6E55" w:rsidRDefault="008437B7" w:rsidP="008437B7">
            <w:pPr>
              <w:spacing w:after="225" w:line="243" w:lineRule="auto"/>
              <w:ind w:left="3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Z administratorem – Ministrem Cyfryzacji można się skontaktować poprzez adres email </w:t>
            </w:r>
            <w:r w:rsidRPr="008C6E55">
              <w:rPr>
                <w:rFonts w:eastAsia="Arial"/>
                <w:sz w:val="20"/>
                <w:szCs w:val="20"/>
                <w:u w:val="single" w:color="000000"/>
              </w:rPr>
              <w:t>kancelaria@cyfra.gov.pl</w:t>
            </w:r>
            <w:r w:rsidRPr="008C6E55">
              <w:rPr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sz w:val="20"/>
                <w:szCs w:val="20"/>
              </w:rPr>
              <w:t>lub pisemnie na adres siedziby administratora.</w:t>
            </w:r>
          </w:p>
          <w:p w14:paraId="3E5A9FC2" w14:textId="10E47328" w:rsidR="002D477F" w:rsidRPr="008C6E55" w:rsidRDefault="008437B7" w:rsidP="008437B7">
            <w:pPr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Z administratorem – Ministrem Spraw Zagranicznych można się skontaktować poprzez adres e-mail: </w:t>
            </w:r>
            <w:r w:rsidRPr="008C6E55">
              <w:rPr>
                <w:rFonts w:eastAsia="Arial"/>
                <w:color w:val="0563C1"/>
                <w:sz w:val="20"/>
                <w:szCs w:val="20"/>
                <w:u w:val="single" w:color="0563C1"/>
              </w:rPr>
              <w:t>iod@msz.gov.pl</w:t>
            </w:r>
            <w:r w:rsidRPr="008C6E55">
              <w:rPr>
                <w:rFonts w:eastAsia="Arial"/>
                <w:sz w:val="20"/>
                <w:szCs w:val="20"/>
              </w:rPr>
              <w:t xml:space="preserve"> lub pisemnie na adres siedziby, zaś z wykonującym obowiązki administratora, którym jest konsul RP, można skontaktować się poprzez właściwy adres instytucjonalny e-mail urzędu konsularnego lub pisemnie pod adresem, zgodnie z informacją opublikowaną na stronie: https://www.gov.pl/web/dyplomacja/polskie-przedstawicielstwa-naswiecie </w:t>
            </w:r>
          </w:p>
        </w:tc>
      </w:tr>
      <w:tr w:rsidR="002B0AF6" w:rsidRPr="008C6E55" w14:paraId="64284591" w14:textId="77777777" w:rsidTr="008C6E55">
        <w:trPr>
          <w:trHeight w:val="381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EFF9272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DANE KONTAKTOWE </w:t>
            </w:r>
          </w:p>
          <w:p w14:paraId="1DA1E939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INSPEKTORA </w:t>
            </w:r>
          </w:p>
          <w:p w14:paraId="677CDFF5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OCHRONY DANYCH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A8B94F" w14:textId="39262002" w:rsidR="002B0AF6" w:rsidRPr="008C6E55" w:rsidRDefault="002B0AF6">
            <w:pPr>
              <w:spacing w:after="238" w:line="276" w:lineRule="auto"/>
              <w:ind w:left="3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Administrator – Wójt Gminy wyznaczył inspektora ochrony danych, z którym może się Pani/Pan skontaktować poprzez</w:t>
            </w:r>
            <w:r w:rsidR="008437B7" w:rsidRPr="008C6E55">
              <w:rPr>
                <w:rFonts w:eastAsia="Arial"/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sz w:val="20"/>
                <w:szCs w:val="20"/>
              </w:rPr>
              <w:t>iod@pokrzywnica.pl</w:t>
            </w:r>
          </w:p>
          <w:p w14:paraId="5B5317BF" w14:textId="77777777" w:rsidR="008437B7" w:rsidRPr="008C6E55" w:rsidRDefault="008437B7" w:rsidP="008437B7">
            <w:pPr>
              <w:spacing w:after="238" w:line="276" w:lineRule="auto"/>
              <w:ind w:left="3" w:right="10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Administrator – Minister Cyfryzacji wyznaczył inspektora ochrony danych, z którym może się Pan/Pani kontaktować, we wszystkich sprawach związanych z przetwarzaniem danych osobowych, poprzez email iod@mc.gov.pl lub pisemnie na adres siedziby administratora.</w:t>
            </w:r>
          </w:p>
          <w:p w14:paraId="1DC2D44E" w14:textId="47B9466B" w:rsidR="008437B7" w:rsidRPr="008C6E55" w:rsidRDefault="008437B7" w:rsidP="008437B7">
            <w:pPr>
              <w:spacing w:after="238" w:line="276" w:lineRule="auto"/>
              <w:ind w:left="3" w:right="10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Administrator – Minister Spraw Zagranicznych wyznaczył, w odniesieniu do danych przetwarzanych w Ministerstwie Spraw Zagranicznych jak i placówkach zagranicznych, inspektora ochrony danych, z którym może się Pan/Pani skontaktować poprzez email: </w:t>
            </w:r>
            <w:r w:rsidRPr="008C6E55">
              <w:rPr>
                <w:rFonts w:eastAsia="Arial"/>
                <w:sz w:val="20"/>
                <w:szCs w:val="20"/>
                <w:u w:val="single" w:color="000000"/>
              </w:rPr>
              <w:t xml:space="preserve">iod@msz.gov.pl </w:t>
            </w:r>
            <w:r w:rsidRPr="008C6E55">
              <w:rPr>
                <w:rFonts w:eastAsia="Arial"/>
                <w:sz w:val="20"/>
                <w:szCs w:val="20"/>
              </w:rPr>
              <w:t xml:space="preserve">lub pisemnie na adres siedziby administratora.  </w:t>
            </w:r>
          </w:p>
          <w:p w14:paraId="0E8A2132" w14:textId="5657669D" w:rsidR="002B0AF6" w:rsidRPr="008C6E55" w:rsidRDefault="008437B7" w:rsidP="008437B7">
            <w:pPr>
              <w:ind w:left="3" w:right="99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2D477F" w:rsidRPr="008C6E55" w14:paraId="5020E3B9" w14:textId="77777777" w:rsidTr="008C6E55">
        <w:tblPrEx>
          <w:tblCellMar>
            <w:right w:w="8" w:type="dxa"/>
          </w:tblCellMar>
        </w:tblPrEx>
        <w:trPr>
          <w:trHeight w:val="451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01B3AC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lastRenderedPageBreak/>
              <w:t xml:space="preserve">CELE </w:t>
            </w:r>
          </w:p>
          <w:p w14:paraId="7456D22E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PRZETWARZANIA I </w:t>
            </w:r>
          </w:p>
          <w:p w14:paraId="41CA22ED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PODSTAWA PRAWNA 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5808" w14:textId="4A2DBEB4" w:rsidR="008437B7" w:rsidRPr="008C6E55" w:rsidRDefault="008437B7" w:rsidP="008437B7">
            <w:pPr>
              <w:spacing w:after="28" w:line="276" w:lineRule="auto"/>
              <w:ind w:left="3" w:right="5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Pani/Pana dane będą przetwarzane na podstawie art.6 ust.1 lit. c Rozporządzenia Parlamentu Europejskiego i Rady (UE) 2016/679 z dnia 27 kwietnia 2016 r. </w:t>
            </w:r>
            <w:r w:rsidRPr="008C6E55">
              <w:rPr>
                <w:rFonts w:eastAsia="Arial"/>
                <w:i/>
                <w:sz w:val="20"/>
                <w:szCs w:val="20"/>
              </w:rPr>
              <w:t>w sprawie ochrony osób fizycznych w związku z przetwarzaniem danych osobowych i w sprawie swobodnego przepływu takich danych oraz uchylenia dyrektywy 95/46/WE (ogólne rozporządzenie o ochronie danych)</w:t>
            </w:r>
            <w:r w:rsidRPr="008C6E55">
              <w:rPr>
                <w:rFonts w:eastAsia="Arial"/>
                <w:sz w:val="20"/>
                <w:szCs w:val="20"/>
              </w:rPr>
              <w:t xml:space="preserve"> (Dz. Urz. UE L 119 z 04.05.2016, str. 1, z późn. zm.) (dalej: RODO) w związku z przepisem szczególnym ustawy;</w:t>
            </w:r>
          </w:p>
          <w:p w14:paraId="1B5AFD2E" w14:textId="77777777" w:rsidR="008437B7" w:rsidRPr="008C6E55" w:rsidRDefault="008437B7" w:rsidP="008437B7">
            <w:pPr>
              <w:numPr>
                <w:ilvl w:val="0"/>
                <w:numId w:val="5"/>
              </w:numPr>
              <w:spacing w:after="26" w:line="278" w:lineRule="auto"/>
              <w:ind w:right="5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przez Wójta/Burmistrza/Prezydenta miasta - w celu wprowadzenia Pani/Pana danych do Centralnego Rejestru Wyborców – na podstawie art.</w:t>
            </w:r>
            <w:r w:rsidRPr="008C6E55"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sz w:val="20"/>
                <w:szCs w:val="20"/>
              </w:rPr>
              <w:t>18b § 1 ustawy z dnia 5 stycznia 2011 r. – Kodeks wyborczy (Dz. U. z 2022 r. poz. 1277 i 2418 oraz z 2023 r. poz. 497)</w:t>
            </w:r>
          </w:p>
          <w:p w14:paraId="0CAF9220" w14:textId="57F9DCAD" w:rsidR="008437B7" w:rsidRPr="008C6E55" w:rsidRDefault="008437B7" w:rsidP="008437B7">
            <w:pPr>
              <w:numPr>
                <w:ilvl w:val="0"/>
                <w:numId w:val="5"/>
              </w:numPr>
              <w:spacing w:after="25" w:line="279" w:lineRule="auto"/>
              <w:ind w:right="5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Konsula - w celu wprowadzenia Pani/Pana danych do Centralnego Rejestru Wyborców – na podstawie art.</w:t>
            </w:r>
            <w:r w:rsidRPr="008C6E55"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sz w:val="20"/>
                <w:szCs w:val="20"/>
              </w:rPr>
              <w:t xml:space="preserve">18b § 2 ustawy z dnia 5 stycznia 2011 r. – Kodeks wyborczy </w:t>
            </w:r>
          </w:p>
          <w:p w14:paraId="468582E2" w14:textId="77777777" w:rsidR="008437B7" w:rsidRPr="008C6E55" w:rsidRDefault="008437B7" w:rsidP="008437B7">
            <w:pPr>
              <w:numPr>
                <w:ilvl w:val="0"/>
                <w:numId w:val="5"/>
              </w:numPr>
              <w:spacing w:after="236" w:line="278" w:lineRule="auto"/>
              <w:ind w:right="50"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przez Ministra Cyfryzacji - w celu wprowadzenia Pani/Pana danych do Centralnego Rejestru Wyborców – na podstawie art.</w:t>
            </w:r>
            <w:r w:rsidRPr="008C6E55">
              <w:rPr>
                <w:rFonts w:eastAsia="Arial"/>
                <w:b/>
                <w:sz w:val="20"/>
                <w:szCs w:val="20"/>
              </w:rPr>
              <w:t xml:space="preserve"> </w:t>
            </w:r>
            <w:r w:rsidRPr="008C6E55">
              <w:rPr>
                <w:rFonts w:eastAsia="Arial"/>
                <w:sz w:val="20"/>
                <w:szCs w:val="20"/>
              </w:rPr>
              <w:t xml:space="preserve">18b § 3 ustawy z dnia 5 stycznia 2011 r. – Kodeks wyborczy oraz w celu utrzymania i rozwoju rejestru </w:t>
            </w:r>
          </w:p>
          <w:p w14:paraId="5732BA46" w14:textId="0AFAE6DB" w:rsidR="002D477F" w:rsidRPr="008C6E55" w:rsidRDefault="008437B7" w:rsidP="008437B7">
            <w:pPr>
              <w:ind w:left="3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Dane zgromadzone w Centralnym Rejestrze służą do sporządzania spisów wyborców. Ujęcie w spisie wyborców umożliwia realizację prawa wybierania</w:t>
            </w:r>
          </w:p>
        </w:tc>
      </w:tr>
      <w:tr w:rsidR="002D477F" w:rsidRPr="008C6E55" w14:paraId="5B793ECE" w14:textId="77777777" w:rsidTr="008C6E55">
        <w:tblPrEx>
          <w:tblCellMar>
            <w:right w:w="8" w:type="dxa"/>
          </w:tblCellMar>
        </w:tblPrEx>
        <w:trPr>
          <w:trHeight w:val="1066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CD1750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ODBIORCY DANYCH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539F" w14:textId="77777777" w:rsidR="008437B7" w:rsidRPr="008C6E55" w:rsidRDefault="008437B7" w:rsidP="008437B7">
            <w:pPr>
              <w:spacing w:after="43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Odbiorcami danych są: </w:t>
            </w:r>
          </w:p>
          <w:p w14:paraId="59D3E3E3" w14:textId="77777777" w:rsidR="008437B7" w:rsidRPr="008C6E55" w:rsidRDefault="008437B7" w:rsidP="008437B7">
            <w:pPr>
              <w:numPr>
                <w:ilvl w:val="0"/>
                <w:numId w:val="3"/>
              </w:numPr>
              <w:spacing w:after="22" w:line="282" w:lineRule="auto"/>
              <w:ind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Centralny Ośrodek Informatyki – w zakresie technicznego utrzymania Centralnego Rejestru Wyborców;</w:t>
            </w:r>
          </w:p>
          <w:p w14:paraId="21AF41BA" w14:textId="30DA4F50" w:rsidR="002D477F" w:rsidRPr="008C6E55" w:rsidRDefault="008437B7" w:rsidP="008437B7">
            <w:pPr>
              <w:numPr>
                <w:ilvl w:val="0"/>
                <w:numId w:val="3"/>
              </w:numPr>
              <w:ind w:hanging="36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Państwowa Komisja Wyborcza – w zakresie nadzorowania prawidłowości aktualizowania Centralnego Rejestru Wyborców.  </w:t>
            </w:r>
          </w:p>
        </w:tc>
      </w:tr>
      <w:tr w:rsidR="002D477F" w:rsidRPr="008C6E55" w14:paraId="115C9D42" w14:textId="77777777" w:rsidTr="008C6E55">
        <w:tblPrEx>
          <w:tblCellMar>
            <w:right w:w="8" w:type="dxa"/>
          </w:tblCellMar>
        </w:tblPrEx>
        <w:trPr>
          <w:trHeight w:val="1713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B548E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PRZEKAZANIE </w:t>
            </w:r>
          </w:p>
          <w:p w14:paraId="11979EC2" w14:textId="77777777" w:rsidR="002D477F" w:rsidRPr="008C6E55" w:rsidRDefault="00020CEE">
            <w:pPr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DANYCH OSOBOWYCH </w:t>
            </w:r>
          </w:p>
          <w:p w14:paraId="00B243C9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DO PAŃSTWA </w:t>
            </w:r>
          </w:p>
          <w:p w14:paraId="51DF1830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TRZECIEGO LUB </w:t>
            </w:r>
          </w:p>
          <w:p w14:paraId="76AFBCAE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ORGANIZACJI </w:t>
            </w:r>
          </w:p>
          <w:p w14:paraId="4EE6634F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MIĘDZYNARODOWEJ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339B" w14:textId="77777777" w:rsidR="008437B7" w:rsidRPr="008C6E55" w:rsidRDefault="008437B7" w:rsidP="008437B7">
            <w:pPr>
              <w:spacing w:line="276" w:lineRule="auto"/>
              <w:ind w:left="3" w:right="5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Dane o obywatelach Unii Europejskiej niebędących obywatelami polskimi, korzystających z praw wyborczych w Rzeczypospolitej Polskiej są przekazywane przez Ministra Cyfryzacji właściwym organom państw członkowskich Unii Europejskiej. </w:t>
            </w:r>
          </w:p>
          <w:p w14:paraId="058D1B4A" w14:textId="7B116E43" w:rsidR="002D477F" w:rsidRPr="008C6E55" w:rsidRDefault="008437B7" w:rsidP="008437B7">
            <w:pPr>
              <w:ind w:left="3" w:right="99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Minister Cyfryzacji przekazuje właściwym organom państw członkowskich Unii Europejskiej, na ich wniosek, dane dotyczące obywateli polskich chcących korzystać z praw wyborczych na terytorium innego państwa członkowskiego Unii Europejskiej, w zakresie niezbędnym do korzystania z tych praw.</w:t>
            </w:r>
          </w:p>
        </w:tc>
      </w:tr>
      <w:tr w:rsidR="002B0AF6" w:rsidRPr="008C6E55" w14:paraId="030B45F5" w14:textId="77777777" w:rsidTr="008C6E55">
        <w:tblPrEx>
          <w:tblCellMar>
            <w:right w:w="8" w:type="dxa"/>
          </w:tblCellMar>
        </w:tblPrEx>
        <w:trPr>
          <w:trHeight w:val="819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909A95F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OKRES </w:t>
            </w:r>
          </w:p>
          <w:p w14:paraId="72B3646B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PRZECHOWYWANIA </w:t>
            </w:r>
          </w:p>
          <w:p w14:paraId="672064F0" w14:textId="77777777" w:rsidR="002B0AF6" w:rsidRPr="008C6E55" w:rsidRDefault="002B0AF6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DANYCH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15F2C5" w14:textId="77777777" w:rsidR="008437B7" w:rsidRPr="008C6E55" w:rsidRDefault="008437B7" w:rsidP="008437B7">
            <w:pPr>
              <w:spacing w:after="238" w:line="276" w:lineRule="auto"/>
              <w:ind w:left="3" w:right="5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Okres przechowywania danych obywateli polskich w Centralnym Rejestrze Wyborców obejmuje okres życia danej osoby od momentu ukończenia 17 lat do dnia zarejestrowania dla tej osoby zgonu lub utraty obywatelstwa polskiego. </w:t>
            </w:r>
          </w:p>
          <w:p w14:paraId="240F4B48" w14:textId="77777777" w:rsidR="008437B7" w:rsidRPr="008C6E55" w:rsidRDefault="008437B7" w:rsidP="008437B7">
            <w:pPr>
              <w:spacing w:after="238" w:line="276" w:lineRule="auto"/>
              <w:ind w:left="3" w:right="50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Dla wyborców będących obywatelami Unii Europejskiej niebędących obywatelami polskimi oraz obywatelami Zjednoczonego Królestwa Wielkiej Brytanii i Irlandii Północnej, uprawnionych do korzystania z praw wyborczych w Rzeczypospolitej Polskiej okres przechowywania danych rozpoczyna się od momentu ujęcia na wniosek w obwodzie glosowania do czasu złożenia w gminie tj. u Wójta/Prezydenta/Burmistrza wniosku o skreślenie z Centralnego Rejestru Wyborców albo zarejestrowania w Polsce zgonu lub utraty obywatelstwa uprawniającego do głosowania w Polsce. Natomiast przez Ministra Cyfryzacji do czasu przesłania właściwemu organowi państwa członkowskiego Unii Europejskiej informacji o skreśleniu z Centralnego Rejestru Wyborców osoby, o ile przesłał uprzednio do tego organu informację, o korzystaniu z praw wyborczych w Rzeczypospolitej Polskiej w związku ze zgłoszeniem wniosku.</w:t>
            </w:r>
          </w:p>
          <w:p w14:paraId="177BCA44" w14:textId="79C7C937" w:rsidR="002B0AF6" w:rsidRPr="008C6E55" w:rsidRDefault="008437B7" w:rsidP="008437B7">
            <w:pPr>
              <w:ind w:left="3" w:right="67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lastRenderedPageBreak/>
              <w:t>Zapisy w dziennikach systemów (logach) Centralnego Rejestru Wyborców przechowywane są przez 5 lat od dnia ich utworzenia (art.18 § 11 ustawy z dnia 5 stycznia 2011 r. – Kodeks wyborczy).</w:t>
            </w:r>
          </w:p>
        </w:tc>
      </w:tr>
      <w:tr w:rsidR="002D477F" w:rsidRPr="008C6E55" w14:paraId="3CD7E94E" w14:textId="77777777" w:rsidTr="008C6E55">
        <w:tblPrEx>
          <w:tblCellMar>
            <w:right w:w="40" w:type="dxa"/>
          </w:tblCellMar>
        </w:tblPrEx>
        <w:trPr>
          <w:trHeight w:val="833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784C5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lastRenderedPageBreak/>
              <w:t>PRAWA PODMIOTÓW DANYCH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93DA" w14:textId="77777777" w:rsidR="008437B7" w:rsidRPr="008C6E55" w:rsidRDefault="008437B7" w:rsidP="008437B7">
            <w:pPr>
              <w:spacing w:after="14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Przysługuje Pani/Panu:</w:t>
            </w:r>
          </w:p>
          <w:p w14:paraId="196AFA46" w14:textId="77777777" w:rsidR="008437B7" w:rsidRPr="008C6E55" w:rsidRDefault="008437B7" w:rsidP="008437B7">
            <w:pPr>
              <w:spacing w:after="14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- prawo dostępu do Pani/Pana danych; </w:t>
            </w:r>
          </w:p>
          <w:p w14:paraId="42150E71" w14:textId="38100E5F" w:rsidR="002D477F" w:rsidRPr="008C6E55" w:rsidRDefault="008437B7" w:rsidP="008437B7">
            <w:pPr>
              <w:ind w:left="3" w:right="67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-prawo żądania ich sprostowania. Do weryfikacji prawidłowości danych osobowych zawartych w Centralnym Rejestrze Wyborców oraz stwierdzania niezgodności tych danych ze stanem faktycznym stosuje się art. 11 ustawy z dnia 24 września 2010 r. o ewidencji ludności.</w:t>
            </w:r>
          </w:p>
        </w:tc>
      </w:tr>
      <w:tr w:rsidR="002D477F" w:rsidRPr="008C6E55" w14:paraId="2CF3965E" w14:textId="77777777" w:rsidTr="008C6E55">
        <w:tblPrEx>
          <w:tblCellMar>
            <w:right w:w="40" w:type="dxa"/>
          </w:tblCellMar>
        </w:tblPrEx>
        <w:trPr>
          <w:trHeight w:val="52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1E3086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PRAWO WNIESIENIA </w:t>
            </w:r>
          </w:p>
          <w:p w14:paraId="1B3860B2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SKARGI DO ORGANU </w:t>
            </w:r>
          </w:p>
          <w:p w14:paraId="5CE2423D" w14:textId="77777777" w:rsidR="002D477F" w:rsidRPr="008C6E55" w:rsidRDefault="00020CEE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NADZORCZEGO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1438" w14:textId="77777777" w:rsidR="008437B7" w:rsidRPr="008C6E55" w:rsidRDefault="008437B7" w:rsidP="008437B7">
            <w:pPr>
              <w:spacing w:after="14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Przysługuje Pani/Panu również prawo wniesienia skargi do organu nadzorczego </w:t>
            </w:r>
          </w:p>
          <w:p w14:paraId="52B9620E" w14:textId="312D2963" w:rsidR="002D477F" w:rsidRPr="008C6E55" w:rsidRDefault="008437B7" w:rsidP="008C6E55">
            <w:pPr>
              <w:spacing w:after="14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- Prezesa Urzędu Ochrony Danych Osobowych;</w:t>
            </w:r>
          </w:p>
        </w:tc>
      </w:tr>
      <w:tr w:rsidR="008437B7" w:rsidRPr="008C6E55" w14:paraId="7600C2A1" w14:textId="77777777" w:rsidTr="008C6E55">
        <w:tblPrEx>
          <w:tblCellMar>
            <w:right w:w="40" w:type="dxa"/>
          </w:tblCellMar>
        </w:tblPrEx>
        <w:trPr>
          <w:trHeight w:val="80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DC617A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ŹRÓDŁO </w:t>
            </w:r>
          </w:p>
          <w:p w14:paraId="7C944A2D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POCHODZENIA </w:t>
            </w:r>
          </w:p>
          <w:p w14:paraId="5FEE9DC7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DANYCH OSOBOWYCH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543D" w14:textId="77777777" w:rsidR="008437B7" w:rsidRPr="008C6E55" w:rsidRDefault="008437B7" w:rsidP="008437B7">
            <w:pPr>
              <w:spacing w:after="14"/>
              <w:ind w:left="3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Centralny Rejestr Wyborców jest zasilany danymi z Rejestru PESEL. </w:t>
            </w:r>
          </w:p>
          <w:p w14:paraId="6EC4265D" w14:textId="7DA58F2F" w:rsidR="008437B7" w:rsidRPr="008C6E55" w:rsidRDefault="008437B7" w:rsidP="008437B7">
            <w:pPr>
              <w:ind w:left="3" w:right="67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Pani/Pana dane do Centralnego Rejestru Wyborców są wprowadzane także na podstawie orzeczeń sądowych wpływających na realizację prawa wybierania oraz składanych przez Panią/Pana wniosków co do sposobu lub miejsca głosowania.  </w:t>
            </w:r>
          </w:p>
        </w:tc>
      </w:tr>
      <w:tr w:rsidR="008437B7" w:rsidRPr="008C6E55" w14:paraId="4C906968" w14:textId="77777777" w:rsidTr="008C6E55">
        <w:tblPrEx>
          <w:tblCellMar>
            <w:right w:w="40" w:type="dxa"/>
          </w:tblCellMar>
        </w:tblPrEx>
        <w:trPr>
          <w:trHeight w:val="158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379CA4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INFORMACJA O </w:t>
            </w:r>
          </w:p>
          <w:p w14:paraId="6E8106AF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DOWOLNOŚCI LUB </w:t>
            </w:r>
          </w:p>
          <w:p w14:paraId="66EA4FDF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OBOWIĄZKU PODANIA </w:t>
            </w:r>
          </w:p>
          <w:p w14:paraId="46071838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DANYCH ORAZ </w:t>
            </w:r>
          </w:p>
          <w:p w14:paraId="19390000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KONSEKWENCJACH </w:t>
            </w:r>
          </w:p>
          <w:p w14:paraId="3AC1C9CE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>NIEPODANIA DANYCH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5592" w14:textId="77777777" w:rsidR="008437B7" w:rsidRPr="008C6E55" w:rsidRDefault="008437B7" w:rsidP="008437B7">
            <w:pPr>
              <w:spacing w:line="276" w:lineRule="auto"/>
              <w:ind w:left="3" w:right="68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 xml:space="preserve"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 </w:t>
            </w:r>
          </w:p>
          <w:p w14:paraId="2168CD15" w14:textId="63F9AEB0" w:rsidR="008437B7" w:rsidRPr="008C6E55" w:rsidRDefault="008437B7" w:rsidP="008437B7">
            <w:pPr>
              <w:ind w:left="3" w:right="67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W przypadku działania na wniosek w sprawach związanych ze sposobem lub miejscem głosowania, odmowa podania danych skutkuje niezrealizowaniem żądania.</w:t>
            </w:r>
          </w:p>
        </w:tc>
      </w:tr>
      <w:tr w:rsidR="008437B7" w:rsidRPr="008C6E55" w14:paraId="3BA851B5" w14:textId="77777777" w:rsidTr="008C6E55">
        <w:tblPrEx>
          <w:tblCellMar>
            <w:right w:w="40" w:type="dxa"/>
          </w:tblCellMar>
        </w:tblPrEx>
        <w:trPr>
          <w:trHeight w:val="93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289F42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INFORMACJA O </w:t>
            </w:r>
          </w:p>
          <w:p w14:paraId="40729712" w14:textId="77777777" w:rsidR="008437B7" w:rsidRPr="008C6E55" w:rsidRDefault="008437B7" w:rsidP="008437B7">
            <w:pPr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ZAUTOMATYZOWANYM </w:t>
            </w:r>
          </w:p>
          <w:p w14:paraId="071A5D31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PODEJMOWANIU </w:t>
            </w:r>
          </w:p>
          <w:p w14:paraId="1975D780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DECYZJI I </w:t>
            </w:r>
          </w:p>
          <w:p w14:paraId="58D913E7" w14:textId="77777777" w:rsidR="008437B7" w:rsidRPr="008C6E55" w:rsidRDefault="008437B7" w:rsidP="008437B7">
            <w:pPr>
              <w:rPr>
                <w:sz w:val="20"/>
                <w:szCs w:val="20"/>
              </w:rPr>
            </w:pPr>
            <w:r w:rsidRPr="008C6E55">
              <w:rPr>
                <w:rFonts w:eastAsia="Arial"/>
                <w:b/>
                <w:sz w:val="20"/>
                <w:szCs w:val="20"/>
              </w:rPr>
              <w:t xml:space="preserve">PROFILOWANIU 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6CEC" w14:textId="4CC490AE" w:rsidR="008437B7" w:rsidRPr="008C6E55" w:rsidRDefault="008437B7" w:rsidP="008437B7">
            <w:pPr>
              <w:ind w:left="3"/>
              <w:jc w:val="both"/>
              <w:rPr>
                <w:sz w:val="20"/>
                <w:szCs w:val="20"/>
              </w:rPr>
            </w:pPr>
            <w:r w:rsidRPr="008C6E55">
              <w:rPr>
                <w:rFonts w:eastAsia="Arial"/>
                <w:sz w:val="20"/>
                <w:szCs w:val="20"/>
              </w:rPr>
              <w:t>Pani/Pana dane osobowe nie będą podlegały zautomatyzowanemu podejmowaniu decyzji w tym profilowaniu.</w:t>
            </w:r>
          </w:p>
        </w:tc>
      </w:tr>
    </w:tbl>
    <w:p w14:paraId="43535A88" w14:textId="77777777" w:rsidR="009D3347" w:rsidRPr="008C6E55" w:rsidRDefault="009D3347">
      <w:pPr>
        <w:rPr>
          <w:sz w:val="20"/>
          <w:szCs w:val="20"/>
        </w:rPr>
      </w:pPr>
    </w:p>
    <w:sectPr w:rsidR="009D3347" w:rsidRPr="008C6E55">
      <w:pgSz w:w="11906" w:h="16838"/>
      <w:pgMar w:top="1253" w:right="1440" w:bottom="132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4E65"/>
    <w:multiLevelType w:val="hybridMultilevel"/>
    <w:tmpl w:val="650006E8"/>
    <w:lvl w:ilvl="0" w:tplc="649E95EC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1EA5FC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FA93A0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0D642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7E59B2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8A9E40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FC01FE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84BCF0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6C33D8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9C32B0"/>
    <w:multiLevelType w:val="hybridMultilevel"/>
    <w:tmpl w:val="9A0C34BE"/>
    <w:lvl w:ilvl="0" w:tplc="D1B479BE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E0DF4E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787DBE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300072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DC125C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3496BA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A80EB0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62D5CA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0648826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0C0026"/>
    <w:multiLevelType w:val="hybridMultilevel"/>
    <w:tmpl w:val="D8A2821E"/>
    <w:lvl w:ilvl="0" w:tplc="5A18A73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2E85BC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DE954A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007C7C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B6D7F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90C06C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7268DA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CA1164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06B358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D43271"/>
    <w:multiLevelType w:val="hybridMultilevel"/>
    <w:tmpl w:val="D26402D4"/>
    <w:lvl w:ilvl="0" w:tplc="BDA4BF4A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8A3CF0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1AE676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6EF842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FBEA8E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A4C60C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70D0FE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0A99E6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70C494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B2759A"/>
    <w:multiLevelType w:val="hybridMultilevel"/>
    <w:tmpl w:val="C8F8577A"/>
    <w:lvl w:ilvl="0" w:tplc="79C4B41E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228CB2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307698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78E3AC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527C8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84427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F8FB48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3AC386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52B692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A8115D"/>
    <w:multiLevelType w:val="hybridMultilevel"/>
    <w:tmpl w:val="A582EDAC"/>
    <w:lvl w:ilvl="0" w:tplc="A24A8C8A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52CB8A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84246C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D6EFE34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4CBD2E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DA24548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541842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AAD568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C2590C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3797195">
    <w:abstractNumId w:val="5"/>
  </w:num>
  <w:num w:numId="2" w16cid:durableId="1361932939">
    <w:abstractNumId w:val="3"/>
  </w:num>
  <w:num w:numId="3" w16cid:durableId="768548785">
    <w:abstractNumId w:val="4"/>
  </w:num>
  <w:num w:numId="4" w16cid:durableId="713771049">
    <w:abstractNumId w:val="0"/>
  </w:num>
  <w:num w:numId="5" w16cid:durableId="44180318">
    <w:abstractNumId w:val="1"/>
  </w:num>
  <w:num w:numId="6" w16cid:durableId="1563103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7F"/>
    <w:rsid w:val="00020CEE"/>
    <w:rsid w:val="002B0AF6"/>
    <w:rsid w:val="002D477F"/>
    <w:rsid w:val="0076766B"/>
    <w:rsid w:val="008437B7"/>
    <w:rsid w:val="008C6E55"/>
    <w:rsid w:val="009D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8BEC"/>
  <w15:docId w15:val="{2302C333-DBFF-4F0E-B68E-5C088905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4E581-E329-4E19-89B9-EDF173026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1127</Words>
  <Characters>6764</Characters>
  <Application>Microsoft Office Word</Application>
  <DocSecurity>0</DocSecurity>
  <Lines>56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cp:lastModifiedBy>Łukasz Rakocki</cp:lastModifiedBy>
  <cp:revision>5</cp:revision>
  <dcterms:created xsi:type="dcterms:W3CDTF">2023-09-27T09:00:00Z</dcterms:created>
  <dcterms:modified xsi:type="dcterms:W3CDTF">2025-07-01T14:22:00Z</dcterms:modified>
</cp:coreProperties>
</file>