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58" w:rsidRDefault="00822758" w:rsidP="0001642E">
      <w:pPr>
        <w:pStyle w:val="Bezodstpw"/>
        <w:rPr>
          <w:lang w:eastAsia="pl-PL"/>
        </w:rPr>
      </w:pPr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Pr="00822758" w:rsidRDefault="00822758" w:rsidP="008227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 xml:space="preserve">                                                       </w:t>
      </w:r>
      <w:r w:rsidRPr="0082275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>REGULAMIN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XI</w:t>
      </w:r>
      <w:r w:rsidR="0084171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V</w:t>
      </w:r>
      <w:r w:rsidRPr="0082275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POWIATOWEGO KONKURSU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LITERACKO - PLASTYCZNEGO</w:t>
      </w:r>
    </w:p>
    <w:p w:rsidR="00822758" w:rsidRPr="00822758" w:rsidRDefault="00822758" w:rsidP="008227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>„CO MI W DUSZY GRA”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 20</w:t>
      </w:r>
      <w:r w:rsidR="008417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23/2024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Cele konkursu:</w:t>
      </w:r>
    </w:p>
    <w:p w:rsidR="00822758" w:rsidRPr="00822758" w:rsidRDefault="00822758" w:rsidP="008227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Popularyzowanie wśród młodzieży uzdolnionej literacko </w:t>
      </w:r>
    </w:p>
    <w:p w:rsidR="00822758" w:rsidRPr="00822758" w:rsidRDefault="00822758" w:rsidP="00822758">
      <w:pPr>
        <w:spacing w:after="0" w:line="240" w:lineRule="auto"/>
        <w:ind w:left="708" w:firstLine="42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i  plastycznie zdrowego stylu życia poprzez preferowanie twórczej aktywności.</w:t>
      </w:r>
    </w:p>
    <w:p w:rsidR="00822758" w:rsidRPr="00822758" w:rsidRDefault="00822758" w:rsidP="008227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Prezentacja dorobku artystycznego uczniów.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Warunki uczestnictwa:</w:t>
      </w:r>
    </w:p>
    <w:p w:rsidR="00822758" w:rsidRPr="00822758" w:rsidRDefault="00822758" w:rsidP="0082275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Uczestnikami konkursu mogą być uczniowie:</w:t>
      </w:r>
    </w:p>
    <w:p w:rsidR="00822758" w:rsidRPr="00822758" w:rsidRDefault="00822758" w:rsidP="0082275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Szkół podstawowych (klasa VII, VIII)</w:t>
      </w:r>
    </w:p>
    <w:p w:rsidR="00822758" w:rsidRPr="00822758" w:rsidRDefault="00822758" w:rsidP="0082275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Szkół ponadpodstawowych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2. Uczestnicy przygotowują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jedną pracę:</w:t>
      </w:r>
    </w:p>
    <w:p w:rsidR="00822758" w:rsidRPr="00822758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literacką</w:t>
      </w: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 xml:space="preserve"> (wiersz, opowiadanie, esej do 2 stron A4)</w:t>
      </w:r>
    </w:p>
    <w:p w:rsidR="00822758" w:rsidRPr="00822758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 xml:space="preserve">plastyczną </w:t>
      </w: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(technika dowolna, format A3)</w:t>
      </w:r>
    </w:p>
    <w:p w:rsidR="00822758" w:rsidRPr="00822758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fotograficzną</w:t>
      </w: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 xml:space="preserve"> (18X24)</w:t>
      </w:r>
    </w:p>
    <w:p w:rsidR="00822758" w:rsidRPr="00822758" w:rsidRDefault="00822758" w:rsidP="00822758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(jeden uczeń może brać udział we wszystkich kategoriach)</w:t>
      </w:r>
    </w:p>
    <w:p w:rsidR="00822758" w:rsidRPr="00822758" w:rsidRDefault="00822758" w:rsidP="00822758">
      <w:pPr>
        <w:spacing w:after="0" w:line="240" w:lineRule="auto"/>
        <w:ind w:left="360" w:right="-72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Prace należy złożyć w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świetlicy szkolnej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 Liceum im. Tadeusza Kościuszki w Turku,  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ul. Kościuszki 4  </w:t>
      </w: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(tel. kontaktowy: 63 278 46 95 wew. 48)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Prace należy złożyć w nieprzekraczalnym terminie do 31 października 20</w:t>
      </w:r>
      <w:r w:rsidR="0084171E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23</w:t>
      </w:r>
      <w:bookmarkStart w:id="0" w:name="_GoBack"/>
      <w:bookmarkEnd w:id="0"/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 xml:space="preserve">r. 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Prace, które dotrą po terminie bez względu na datę stempla pocztowego nie będą brane pod uwagę.</w:t>
      </w:r>
    </w:p>
    <w:p w:rsidR="00BA6989" w:rsidRPr="00BA6989" w:rsidRDefault="00822758" w:rsidP="00BA698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Prace należy opatrzyć 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„godłem” (pseudonim</w:t>
      </w:r>
      <w:r w:rsidR="00AC1C84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uczestnika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) </w:t>
      </w:r>
      <w:r w:rsidR="00BA6989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tytułem pracy</w:t>
      </w:r>
    </w:p>
    <w:p w:rsidR="00822758" w:rsidRPr="00BA6989" w:rsidRDefault="00BA6989" w:rsidP="00BA6989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(np. ORZEŁ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„Wiosna w ogrodzie”</w:t>
      </w:r>
      <w:r w:rsidR="00962FCE">
        <w:rPr>
          <w:rFonts w:ascii="Times New Roman" w:eastAsia="Times New Roman" w:hAnsi="Times New Roman" w:cs="Times New Roman"/>
          <w:sz w:val="26"/>
          <w:szCs w:val="26"/>
          <w:lang w:eastAsia="pl-PL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>– wyklucza się naklejki,</w:t>
      </w:r>
      <w:r w:rsidR="00822758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rysunki.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2. Do pracy należy dołączyć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kartę zgłoszenia</w:t>
      </w:r>
      <w:r w:rsidR="00AC1C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wypełnioną pismem drukowanym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(wzór do powielenia dołączony do regulaminu), która będzi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 zawierać: imię i nazwisko 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uczestnika konkursu,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wiek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nazwę szkoły (pieczątka), imię i nazwisko artystycznego opiekuna.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Kartę zgłoszenia umieścić w kopercie wraz ze zgodą rodzica/opiekuna na przetwarzanie danych osobowych ucznia i podpisać tym samym „godłem” co praca uczestnika (karta zgłoszenia dostępna jest na stronie I LO). 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Rozstrzygnięcie konkursu planowane jest na – </w:t>
      </w:r>
      <w:r w:rsidR="0084171E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5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grudnia</w:t>
      </w:r>
      <w:r w:rsidR="0084171E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 xml:space="preserve"> 2023</w:t>
      </w:r>
      <w:r w:rsidRPr="00822758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r.</w:t>
      </w:r>
      <w:r w:rsidR="00A35FD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Postanowienia końcowe: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Organizatorzy przewidują nagrody i dyplomy dla autorów najlepszych prac.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W konkursie nie mogą brać udziału prace wcześniej nagrodzone.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Nagrodzeni uczniowie zostaną powiadomieni o wynikach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Organizator zastrzega sobie prawo do bezpłatnej reprodukcji prac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w wydawnictwach i Internecie z zaznaczeniem nazwiska autora oraz nazwy szkoły.</w:t>
      </w:r>
    </w:p>
    <w:p w:rsidR="00822758" w:rsidRPr="003038F2" w:rsidRDefault="00822758" w:rsidP="003038F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Zgłoszenie prac na konkurs uważane będzie </w:t>
      </w:r>
      <w:r w:rsid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>za uznanie warunków regulaminu.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Prace przechodzą na własność organizatora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Decyzja komisji artystycznej jest ostateczna.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Sprawy nieujęte w Regulaminie rozstrzyga Organizator.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Ostateczna interpretacja Regulaminu należy do Organizatora.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Odpowiedzialni nauczyciele:</w:t>
      </w:r>
    </w:p>
    <w:p w:rsidR="00822758" w:rsidRPr="00822758" w:rsidRDefault="00822758" w:rsidP="009A0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Alina Graczyk, Ela </w:t>
      </w:r>
      <w:proofErr w:type="spellStart"/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>Galoch</w:t>
      </w:r>
      <w:proofErr w:type="spellEnd"/>
      <w:r w:rsidR="009A0D45">
        <w:rPr>
          <w:rFonts w:ascii="Times New Roman" w:eastAsia="Times New Roman" w:hAnsi="Times New Roman" w:cs="Times New Roman"/>
          <w:sz w:val="24"/>
          <w:szCs w:val="24"/>
          <w:lang w:eastAsia="pl-PL"/>
        </w:rPr>
        <w:t>, Renata Bąk</w:t>
      </w:r>
      <w:r w:rsidR="0084171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171E">
        <w:rPr>
          <w:rFonts w:ascii="Times New Roman" w:eastAsia="Times New Roman" w:hAnsi="Times New Roman" w:cs="Times New Roman"/>
          <w:sz w:val="24"/>
          <w:szCs w:val="24"/>
          <w:lang w:eastAsia="pl-PL"/>
        </w:rPr>
        <w:t>Aleksandra Puszcz</w:t>
      </w:r>
    </w:p>
    <w:p w:rsidR="00822758" w:rsidRPr="00822758" w:rsidRDefault="00822758" w:rsidP="00822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</w:p>
    <w:p w:rsidR="002F19B1" w:rsidRDefault="002F19B1"/>
    <w:sectPr w:rsidR="002F19B1">
      <w:pgSz w:w="11906" w:h="16838"/>
      <w:pgMar w:top="180" w:right="92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8620D"/>
    <w:multiLevelType w:val="hybridMultilevel"/>
    <w:tmpl w:val="A97C6FC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1A0944"/>
    <w:multiLevelType w:val="hybridMultilevel"/>
    <w:tmpl w:val="D5F83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E37FB"/>
    <w:multiLevelType w:val="hybridMultilevel"/>
    <w:tmpl w:val="227EAC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0747DD"/>
    <w:multiLevelType w:val="hybridMultilevel"/>
    <w:tmpl w:val="0E1EF6C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4124002"/>
    <w:multiLevelType w:val="hybridMultilevel"/>
    <w:tmpl w:val="42B455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CC7E97"/>
    <w:multiLevelType w:val="hybridMultilevel"/>
    <w:tmpl w:val="CF848E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758"/>
    <w:rsid w:val="0001642E"/>
    <w:rsid w:val="002F19B1"/>
    <w:rsid w:val="003038F2"/>
    <w:rsid w:val="004579F6"/>
    <w:rsid w:val="00822758"/>
    <w:rsid w:val="0084171E"/>
    <w:rsid w:val="008B2E90"/>
    <w:rsid w:val="008C0B4C"/>
    <w:rsid w:val="00962FCE"/>
    <w:rsid w:val="009A0D45"/>
    <w:rsid w:val="00A35FD1"/>
    <w:rsid w:val="00AC1C84"/>
    <w:rsid w:val="00BA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14</cp:revision>
  <cp:lastPrinted>2022-09-21T07:35:00Z</cp:lastPrinted>
  <dcterms:created xsi:type="dcterms:W3CDTF">2021-09-23T10:11:00Z</dcterms:created>
  <dcterms:modified xsi:type="dcterms:W3CDTF">2023-09-21T06:41:00Z</dcterms:modified>
</cp:coreProperties>
</file>