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pacing w:val="80"/>
          <w:sz w:val="24"/>
          <w:szCs w:val="24"/>
        </w:rPr>
      </w:pPr>
      <w:r>
        <w:rPr>
          <w:spacing w:val="80"/>
          <w:sz w:val="24"/>
          <w:szCs w:val="24"/>
        </w:rPr>
      </w:r>
    </w:p>
    <w:p>
      <w:pPr>
        <w:pStyle w:val="Normal"/>
        <w:jc w:val="right"/>
        <w:rPr>
          <w:sz w:val="16"/>
          <w:szCs w:val="24"/>
        </w:rPr>
      </w:pPr>
      <w:r>
        <w:rPr/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pacing w:val="80"/>
          <w:sz w:val="40"/>
          <w:szCs w:val="40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pacing w:val="80"/>
          <w:sz w:val="40"/>
          <w:szCs w:val="40"/>
        </w:rPr>
        <w:t>INFORMACJA</w:t>
        <w:br/>
      </w:r>
      <w:r>
        <w:rPr>
          <w:b/>
          <w:sz w:val="32"/>
          <w:szCs w:val="32"/>
        </w:rPr>
        <w:t>KOMISARZA WYBORCZEGO</w:t>
        <w:br/>
        <w:t>W PILE II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32"/>
          <w:szCs w:val="32"/>
        </w:rPr>
        <w:t>z dnia 25 marca 2025 r.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32"/>
          <w:szCs w:val="32"/>
        </w:rPr>
        <w:br/>
      </w:r>
    </w:p>
    <w:p>
      <w:pPr>
        <w:pStyle w:val="BodyText3"/>
        <w:suppressAutoHyphens w:val="true"/>
        <w:spacing w:lineRule="auto" w:line="276"/>
        <w:ind w:right="283"/>
        <w:jc w:val="both"/>
        <w:rPr>
          <w:sz w:val="28"/>
          <w:szCs w:val="28"/>
        </w:rPr>
      </w:pPr>
      <w:r>
        <w:rPr>
          <w:szCs w:val="24"/>
        </w:rPr>
        <w:t>Na podstawie art. 16 § 1 ustawy z dnia 5 stycznia 2011 r. – Kodeks wyborczy (Dz. U. z 2025 r. poz. 365) Komisarz Wyborczy w Pile II przekazuje informację o numerach oraz granicach obwodów głosowania, wyznaczonych siedzibach obwodowych komisji wyborczych oraz możliwości głosowania korespondencyjnego i przez pełnomocnika w wyborach Prezydenta Rzeczypospolitej Polskiej zarządzonych na dzień 18 maja 2025 r.:</w:t>
      </w:r>
    </w:p>
    <w:p>
      <w:pPr>
        <w:pStyle w:val="BodyText3"/>
        <w:suppressAutoHyphens w:val="true"/>
        <w:spacing w:lineRule="auto" w:line="276"/>
        <w:ind w:firstLine="709" w:right="283"/>
        <w:jc w:val="both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1594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87"/>
        <w:gridCol w:w="7372"/>
        <w:gridCol w:w="7087"/>
      </w:tblGrid>
      <w:tr>
        <w:trPr>
          <w:trHeight w:val="1117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 obwodu głosowania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Siedziba obwodowej komisji wyborczej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Broniewskiego, Budzyńska, Dąbrowskiej, Gwiaździsta, Konopnickiej, Mickiewicza, Orzeszkowej, Pogodna, Powstańców Wielkopolskich od numeru 21 do końca, Promienista, Rzemieślnicza, Spacerowa, Targowa, Tuwima, Wodna, Wybickiego, Żeromskiego.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Miejsko-Gminny Ośrodek Kultury, </w:t>
              <w:br/>
              <w:t xml:space="preserve">ul. Powstańców Wielkopolskich 15, </w:t>
              <w:br/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Boczna, Kazimierza Jankowskiego, Kolejowa, Kościuszki, Kuźniowa, Ogrodowa, Perłowa, Poznańska, Rolna, Rynek, Słoneczna, Wybudowanie.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Urząd Stanu Cywilnego, ul. Poznańska 8, </w:t>
              <w:br/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Klaudia, Witkowice, Zbyszewice, Żoń.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Świetlica Wiejska Dom Strażaka, </w:t>
              <w:br/>
              <w:t>Zbyszewice 2c,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Adolfowo, Studźce.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Spółdzielnia "Adorol", </w:t>
              <w:br/>
              <w:t>Adolfowo 23A,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Dębiniec, Lipiny.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Miejsko-Gminna Biblioteka Publiczna </w:t>
              <w:br/>
              <w:t xml:space="preserve">w Margoninie, Filia w Lipinach, </w:t>
              <w:br/>
              <w:t>Lipiny 38, 64-830 Margonin</w:t>
            </w:r>
          </w:p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Radwanki.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Miejsko-Gminna Biblioteka Publiczna </w:t>
              <w:br/>
              <w:t xml:space="preserve">w Margoninie, Filia w Radwankach, </w:t>
              <w:br/>
              <w:t>Radwanki 30b, 64-830 Margonin</w:t>
            </w:r>
          </w:p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Bugaj, Próchnowo, Sułaszewo, Tereska.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Świetlica Wiejska, Próchnowo 30E, </w:t>
              <w:br/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Karolinka, Kowalewo, Lipiniec, Marcinek, Margońska Wieś, Młynary.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Sala Wiejska, Margońska Wieś 14, </w:t>
              <w:br/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Klotyldzin, Sypniewo.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Świetlica Wiejska, Sypniewo 8,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Bracka, Cmentarna, Jeziorna, Kasprowicza, Kochanowskiego, Kościelna, Leśna, Nowe Miasto, Okopowa, Paderewskiego, Plac Suwalskiego, Polna, Powstańców Wielkopolskich od nr 1 do nr 20, Reja, Słowackiego, Sosnowa, Spokojna, Sportowa, Stajenna, Strzelecka, Szamocińska, Szpitalna, Wąska, Witosa, Zielona.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Ochotnicza Straż Pożarna w Margoninie, </w:t>
              <w:br/>
              <w:t xml:space="preserve">ul. Powstańców Wielkopolskich 13, </w:t>
              <w:br/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Dom Seniora Rezydencja Margonin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Dom Seniora Rezydencja Margonin, </w:t>
              <w:br/>
              <w:t xml:space="preserve">ul. Powstańców Wielkopolskich 65, </w:t>
              <w:br/>
            </w:r>
            <w:bookmarkStart w:id="0" w:name="_GoBack"/>
            <w:bookmarkEnd w:id="0"/>
            <w:r>
              <w:rPr>
                <w:b/>
                <w:sz w:val="32"/>
                <w:szCs w:val="32"/>
              </w:rPr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pacing w:lineRule="auto" w:line="276"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Głosować korespondencyjnie</w:t>
      </w:r>
      <w:r>
        <w:rPr>
          <w:bCs/>
          <w:sz w:val="30"/>
          <w:szCs w:val="30"/>
        </w:rPr>
        <w:t xml:space="preserve"> mogą wyborcy</w:t>
      </w:r>
      <w:r>
        <w:rPr>
          <w:sz w:val="30"/>
          <w:szCs w:val="30"/>
        </w:rPr>
        <w:t xml:space="preserve">: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1) którzy najpóźniej w dniu głosowania kończą 60 lat, lub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posiadający orzeczenie o znacznym lub umiarkowanym stopniu niepełnosprawności w rozumieniu ustawy z dnia 27 sierpnia 1997 r. o rehabilitacji zawodowej i społecznej oraz zatrudnianiu osób niepełnosprawnych, w tym także wyborcy posiadający orzeczenie organu rentowego o: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a) 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b) niezdolności do samodzielnej egzystencji, ustalone na podstawie art. 13 ust. 5 ustawy wymienionej w pkt 2 lit. a,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c) </w:t>
      </w:r>
      <w:bookmarkStart w:id="1" w:name="_Hlk144296096"/>
      <w:r>
        <w:rPr>
          <w:sz w:val="30"/>
          <w:szCs w:val="30"/>
        </w:rPr>
        <w:t>całkowitej niezdolności do pracy, ustalone na podstawie art. 12 ust. 2 ustawy wymienionej w pkt 2 lit. a,</w:t>
      </w:r>
      <w:bookmarkEnd w:id="1"/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d) </w:t>
      </w:r>
      <w:bookmarkStart w:id="2" w:name="_Hlk144296114"/>
      <w:r>
        <w:rPr>
          <w:sz w:val="30"/>
          <w:szCs w:val="30"/>
        </w:rPr>
        <w:t>o zaliczeniu do I grupy inwalidów,</w:t>
      </w:r>
      <w:bookmarkEnd w:id="2"/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e) o zaliczeniu do II grupy inwalidów,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 gospodarstwie rolnym, którym przysługuje zasiłek pielęgnacyjny.</w:t>
      </w:r>
    </w:p>
    <w:p>
      <w:pPr>
        <w:pStyle w:val="Normal"/>
        <w:spacing w:lineRule="auto" w:line="276"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Zamiar głosowania korespondencyjnego powinien zostać zgłoszony do Komisarza Wyborczego w Pile II najpóźniej do dnia 5 maja 2025 r.</w:t>
      </w:r>
    </w:p>
    <w:p>
      <w:pPr>
        <w:pStyle w:val="Normal"/>
        <w:spacing w:lineRule="auto" w:line="276" w:before="240" w:after="0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Głosować przez pełnomocnika </w:t>
      </w:r>
      <w:r>
        <w:rPr>
          <w:sz w:val="30"/>
          <w:szCs w:val="30"/>
        </w:rPr>
        <w:t>mogą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wyborcy, którzy najpóźniej w dniu głosowania ukończą 60 lat lub posiadający orzeczenie o znacznym lub umiarkowanym stopniu niepełnosprawności, w rozumieniu ustawy z dnia 27 sierpnia 1997 r. o rehabilitacji zawodowej i społecznej oraz zatrudnianiu osób niepełnosprawnych, w tym także wyborcy posiadający orzeczenie organu rentowego o: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1) 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2) niezdolności do samodzielnej egzystencji, ustalone na podstawie art. 13 ust. 5 ustawy wymienionej w pkt 1,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3) całkowitej niezdolności do pracy, ustalone na podstawie art. 12 ust. 2 ustawy wymienionej w pkt 1,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4) o zaliczeniu do I grupy inwalidów,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o zaliczeniu do II grupy inwalidów,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 gospodarstwie rolnym, którym przysługuje zasiłek pielęgnacyjny.</w:t>
      </w:r>
    </w:p>
    <w:p>
      <w:pPr>
        <w:pStyle w:val="Normal"/>
        <w:spacing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Wniosek o sporządzenie aktu pełnomocnictwa powinien zostać złożony do Burmistrza Miasta i Gminy Margonin najpóźniej do dnia 9 maja 2025 r.</w:t>
      </w:r>
    </w:p>
    <w:p>
      <w:pPr>
        <w:pStyle w:val="Normal"/>
        <w:spacing w:before="240"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Głosowanie w lokalach wyborczych odbywać się będzie w dniu 18 maja 2025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r. od godz. 7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 xml:space="preserve"> do godz. 21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>.</w:t>
      </w:r>
    </w:p>
    <w:p>
      <w:pPr>
        <w:pStyle w:val="Normal"/>
        <w:ind w:left="751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left="75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Komisarz Wyborczy</w:t>
      </w:r>
    </w:p>
    <w:p>
      <w:pPr>
        <w:pStyle w:val="Normal"/>
        <w:ind w:left="7513"/>
        <w:jc w:val="center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w Pile II</w:t>
      </w:r>
    </w:p>
    <w:p>
      <w:pPr>
        <w:pStyle w:val="Normal"/>
        <w:ind w:left="6804" w:right="283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Heading6"/>
        <w:ind w:left="7513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/-/ Roma Dworzańska-Schulz</w:t>
      </w:r>
    </w:p>
    <w:p>
      <w:pPr>
        <w:pStyle w:val="Normal"/>
        <w:ind w:right="283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6838" w:h="23811"/>
      <w:pgMar w:left="567" w:right="567" w:gutter="0" w:header="0" w:top="567" w:footer="0" w:bottom="426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 w:val="true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Nagwek5Znak"/>
    <w:qFormat/>
    <w:pPr>
      <w:keepNext w:val="true"/>
      <w:jc w:val="center"/>
      <w:outlineLvl w:val="4"/>
    </w:pPr>
    <w:rPr>
      <w:b/>
      <w:sz w:val="24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pPr>
      <w:keepNext w:val="true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pPr>
      <w:keepNext w:val="true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FF"/>
      <w:u w:val="single"/>
    </w:rPr>
  </w:style>
  <w:style w:type="character" w:styleId="Nagwek5Znak" w:customStyle="1">
    <w:name w:val="Nagłówek 5 Znak"/>
    <w:qFormat/>
    <w:rsid w:val="00582a5b"/>
    <w:rPr>
      <w:b/>
      <w:sz w:val="24"/>
    </w:rPr>
  </w:style>
  <w:style w:type="character" w:styleId="Strong">
    <w:name w:val="Strong"/>
    <w:uiPriority w:val="22"/>
    <w:qFormat/>
    <w:rsid w:val="003149ac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400f7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sz w:val="72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qFormat/>
    <w:pPr/>
    <w:rPr>
      <w:b/>
      <w:sz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pPr/>
    <w:rPr>
      <w:sz w:val="24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2">
    <w:name w:val="Body Text 2"/>
    <w:basedOn w:val="Normal"/>
    <w:qFormat/>
    <w:pPr>
      <w:jc w:val="center"/>
    </w:pPr>
    <w:rPr>
      <w:b/>
      <w:sz w:val="96"/>
    </w:rPr>
  </w:style>
  <w:style w:type="paragraph" w:styleId="FootnoteText">
    <w:name w:val="footnote text"/>
    <w:basedOn w:val="Normal"/>
    <w:semiHidden/>
    <w:rsid w:val="00e20273"/>
    <w:pPr/>
    <w:rPr/>
  </w:style>
  <w:style w:type="paragraph" w:styleId="BalloonText">
    <w:name w:val="Balloon Text"/>
    <w:basedOn w:val="Normal"/>
    <w:link w:val="TekstdymkaZnak"/>
    <w:uiPriority w:val="99"/>
    <w:semiHidden/>
    <w:qFormat/>
    <w:rsid w:val="00804038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5959a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0861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51152-76CC-4FF0-84F6-E060C2B4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LibreOffice/25.2.1.2$Windows_X86_64 LibreOffice_project/d3abf4aee5fd705e4a92bba33a32f40bc4e56f49</Application>
  <AppVersion>15.0000</AppVersion>
  <Pages>2</Pages>
  <Words>703</Words>
  <Characters>4454</Characters>
  <CharactersWithSpaces>5110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2025-03-25T09:27:00Z</dcterms:created>
  <dc:creator/>
  <dc:description/>
  <dc:language>pl-PL</dc:language>
  <cp:lastModifiedBy/>
  <cp:lastPrinted>2016-11-15T08:29:00Z</cp:lastPrinted>
  <dcterms:modified xsi:type="dcterms:W3CDTF">2025-03-25T12:49:31Z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