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6CBC8DC" w14:textId="77777777" w:rsidR="00F0739E" w:rsidRDefault="00000000">
      <w:pPr>
        <w:pStyle w:val="Tytu"/>
        <w:jc w:val="center"/>
      </w:pPr>
      <w:r>
        <w:t>Krajowy Trening Rodzinny Akademii OLiOC</w:t>
      </w:r>
      <w:r>
        <w:br/>
        <w:t>w Gminie Końskie</w:t>
      </w:r>
    </w:p>
    <w:p w14:paraId="62E58A9E" w14:textId="77777777" w:rsidR="00F0739E" w:rsidRDefault="00000000">
      <w:pPr>
        <w:spacing w:after="240"/>
        <w:jc w:val="center"/>
      </w:pPr>
      <w:r>
        <w:rPr>
          <w:b/>
          <w:color w:val="1F4E79"/>
          <w:sz w:val="24"/>
        </w:rPr>
        <w:t>17 października 2026 r.  |  godz. 10.00–14.00</w:t>
      </w:r>
    </w:p>
    <w:p w14:paraId="1B03C26A" w14:textId="77777777" w:rsidR="00F0739E" w:rsidRDefault="00000000" w:rsidP="000E00AE">
      <w:pPr>
        <w:spacing w:line="276" w:lineRule="auto"/>
        <w:jc w:val="both"/>
      </w:pPr>
      <w:r>
        <w:t xml:space="preserve">W sobotę 17 października 2026 r. we wszystkich szkołach podstawowych prowadzonych przez Gminę Końskie odbędą się spotkania w ramach </w:t>
      </w:r>
      <w:r w:rsidRPr="000E00AE">
        <w:rPr>
          <w:b/>
          <w:bCs/>
        </w:rPr>
        <w:t>Krajowego Treningu Rodzinnego Akademii Ochrony Ludności i Obrony Cywilnej (OLiOC)</w:t>
      </w:r>
      <w:r>
        <w:t xml:space="preserve">. Wydarzenie potrwa </w:t>
      </w:r>
      <w:r w:rsidRPr="000E00AE">
        <w:rPr>
          <w:b/>
          <w:bCs/>
        </w:rPr>
        <w:t>od godz. 10.00 do 14.00</w:t>
      </w:r>
      <w:r>
        <w:t>. Do udziału zapraszamy uczniów, rodziców, całe rodziny oraz mieszkańców gminy.</w:t>
      </w:r>
    </w:p>
    <w:p w14:paraId="7A462F60" w14:textId="77777777" w:rsidR="00F0739E" w:rsidRDefault="00000000" w:rsidP="000E00AE">
      <w:pPr>
        <w:spacing w:line="276" w:lineRule="auto"/>
        <w:jc w:val="both"/>
      </w:pPr>
      <w:r>
        <w:t>Spotkania poprowadzą dyrektorzy szkół wspólnie z przedstawicielami podmiotów ochrony ludności i obrony cywilnej: Ochotniczych Straży Pożarnych (OSP), Państwowej Straży Pożarnej (PSP), Jednostki Strzeleckiej oraz Koneckiego Oddziału Poszukiwawczo-Ratowniczego. Wspólne zajęcia mają pomóc uczestnikom uporządkować wiedzę, przećwiczyć podstawowe reakcje i przygotować rodzinę na sytuację, w której codzienna łączność lub zwykłe funkcjonowanie mogą zostać zakłócone.</w:t>
      </w:r>
    </w:p>
    <w:p w14:paraId="71947207" w14:textId="77777777" w:rsidR="00F0739E" w:rsidRDefault="00000000" w:rsidP="000E00AE">
      <w:pPr>
        <w:spacing w:line="276" w:lineRule="auto"/>
        <w:jc w:val="both"/>
      </w:pPr>
      <w:r>
        <w:t>Trening jest częścią działań Akademii OLiOC. Jego celem jest praktyczne przygotowanie dzieci, młodzieży, rodziców i całych rodzin do właściwego postępowania po usłyszeniu sygnału alarmowego oraz wzmacnianie odporności społecznej przez wiedzę, ćwiczenia i współpracę.</w:t>
      </w:r>
    </w:p>
    <w:p w14:paraId="66E775FE" w14:textId="77777777" w:rsidR="00F0739E" w:rsidRDefault="00000000" w:rsidP="000E00AE">
      <w:pPr>
        <w:pStyle w:val="Nagwek1"/>
        <w:spacing w:line="276" w:lineRule="auto"/>
      </w:pPr>
      <w:r>
        <w:t>Program spotkań</w:t>
      </w:r>
    </w:p>
    <w:p w14:paraId="58A6906D" w14:textId="77777777" w:rsidR="00F0739E" w:rsidRDefault="00000000" w:rsidP="000E00AE">
      <w:pPr>
        <w:pStyle w:val="Listanumerowana"/>
        <w:keepLines/>
        <w:spacing w:after="120" w:line="276" w:lineRule="auto"/>
        <w:ind w:left="403" w:hanging="288"/>
        <w:jc w:val="both"/>
      </w:pPr>
      <w:r>
        <w:rPr>
          <w:b/>
        </w:rPr>
        <w:t xml:space="preserve">Sygnały alarmowe – </w:t>
      </w:r>
      <w:r>
        <w:t>Uczestnicy poznają sygnał ogłoszenia alarmu i sygnał jego odwołania, a także nauczą się odróżniać je od dźwięków wykorzystywanych do alarmowania jednostek OSP. Temat obejmie ćwiczenie „Trzy kroki do bezpieczeństwa”. MSWiA wskazuje, że ogłoszenie alarmu oznacza trzyminutowy sygnał modulowany, a jego odwołanie – trzyminutowy sygnał ciągły.</w:t>
      </w:r>
    </w:p>
    <w:p w14:paraId="08FF88CE" w14:textId="77777777" w:rsidR="00F0739E" w:rsidRDefault="00000000" w:rsidP="000E00AE">
      <w:pPr>
        <w:pStyle w:val="Listanumerowana"/>
        <w:keepLines/>
        <w:spacing w:after="120" w:line="276" w:lineRule="auto"/>
        <w:ind w:left="403" w:hanging="288"/>
        <w:jc w:val="both"/>
      </w:pPr>
      <w:r>
        <w:rPr>
          <w:b/>
        </w:rPr>
        <w:t xml:space="preserve">Bezpieczne miejsce – </w:t>
      </w:r>
      <w:r>
        <w:t>Omówione zostaną sposoby wyboru najbezpieczniejszego miejsca w domu, mieszkaniu, szkole lub innym budynku. Uczestnicy zastanowią się, jak wcześniej ustalić, gdzie można się schronić i jak uwzględnić polecenia służb oraz rodzaj zagrożenia.</w:t>
      </w:r>
    </w:p>
    <w:p w14:paraId="4E300D31" w14:textId="77777777" w:rsidR="00F0739E" w:rsidRDefault="00000000" w:rsidP="000E00AE">
      <w:pPr>
        <w:pStyle w:val="Listanumerowana"/>
        <w:keepLines/>
        <w:spacing w:after="120" w:line="276" w:lineRule="auto"/>
        <w:ind w:left="403" w:hanging="288"/>
        <w:jc w:val="both"/>
      </w:pPr>
      <w:r>
        <w:rPr>
          <w:b/>
        </w:rPr>
        <w:t xml:space="preserve">Alerty RCB – </w:t>
      </w:r>
      <w:r>
        <w:t>Punkt programu obejmie omówienie trzech poziomów alertów RCB oraz właściwych zachowań po ich otrzymaniu. Uczestnicy dowiedzą się, że Alert RCB jest ostrzeżeniem SMS wysyłanym osobom znajdującym się na obszarze potencjalnego zagrożenia i że należy stosować się do zaleceń podanych w komunikacie.</w:t>
      </w:r>
    </w:p>
    <w:p w14:paraId="24770025" w14:textId="77777777" w:rsidR="00F0739E" w:rsidRDefault="00000000" w:rsidP="000E00AE">
      <w:pPr>
        <w:pStyle w:val="Listanumerowana"/>
        <w:keepLines/>
        <w:spacing w:after="120" w:line="276" w:lineRule="auto"/>
        <w:ind w:left="403" w:hanging="288"/>
        <w:jc w:val="both"/>
      </w:pPr>
      <w:r>
        <w:rPr>
          <w:b/>
        </w:rPr>
        <w:t xml:space="preserve">Procedury szkolne na wypadek alarmu – </w:t>
      </w:r>
      <w:r>
        <w:t>Przypomniane zostaną zasady postępowania po usłyszeniu alarmu podczas pobytu w szkole, miejsca przemieszczania się uczniów, sposoby komunikacji z rodzicami oraz przygotowanie pakietu uczniowskiego z najważniejszymi rzeczami na czas kryzysu. Celem jest, aby uczniowie i dorośli wiedzieli, gdzie szukać informacji i jak postępować zgodnie z organizacją przyjętą w danej placówce.</w:t>
      </w:r>
    </w:p>
    <w:p w14:paraId="044D6223" w14:textId="77777777" w:rsidR="00F0739E" w:rsidRDefault="00000000" w:rsidP="000E00AE">
      <w:pPr>
        <w:pStyle w:val="Listanumerowana"/>
        <w:keepLines/>
        <w:spacing w:after="120" w:line="276" w:lineRule="auto"/>
        <w:ind w:left="403" w:hanging="288"/>
        <w:jc w:val="both"/>
      </w:pPr>
      <w:r>
        <w:rPr>
          <w:b/>
        </w:rPr>
        <w:t xml:space="preserve">Plan rodzinny – </w:t>
      </w:r>
      <w:r>
        <w:t>Rodziny będą przygotowywać plan działania na wypadek sytuacji kryzysowej. Warto uwzględnić w nim kontakty do bliskich, miejsca spotkania w okolicy i poza miejscowością zamieszkania oraz sposób postępowania, gdy domownicy zostaną rozdzieleni lub nie będą mogli swobodnie się skontaktować. Plan powinien być znany wszystkim domownikom, aktualizowany i okresowo ćwiczony.</w:t>
      </w:r>
    </w:p>
    <w:p w14:paraId="27BA9243" w14:textId="77777777" w:rsidR="00F0739E" w:rsidRDefault="00000000">
      <w:r>
        <w:br w:type="page"/>
      </w:r>
    </w:p>
    <w:p w14:paraId="3B89DAFF" w14:textId="77777777" w:rsidR="00F0739E" w:rsidRDefault="00000000">
      <w:pPr>
        <w:pStyle w:val="Nagwek1"/>
      </w:pPr>
      <w:r>
        <w:lastRenderedPageBreak/>
        <w:t>Miejsca spotkań</w:t>
      </w:r>
    </w:p>
    <w:p w14:paraId="32A34D7E" w14:textId="77777777" w:rsidR="00F0739E" w:rsidRDefault="00000000">
      <w:r>
        <w:t>Spotkania zostaną zorganizowane w siedzibach szkół podstawowych prowadzonych przez Gminę Końskie:</w:t>
      </w:r>
    </w:p>
    <w:tbl>
      <w:tblPr>
        <w:tblW w:w="0" w:type="auto"/>
        <w:jc w:val="center"/>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Layout w:type="fixed"/>
        <w:tblLook w:val="04A0" w:firstRow="1" w:lastRow="0" w:firstColumn="1" w:lastColumn="0" w:noHBand="0" w:noVBand="1"/>
      </w:tblPr>
      <w:tblGrid>
        <w:gridCol w:w="6048"/>
        <w:gridCol w:w="3600"/>
      </w:tblGrid>
      <w:tr w:rsidR="00F0739E" w14:paraId="46ACE5CA" w14:textId="77777777">
        <w:trPr>
          <w:cantSplit/>
          <w:tblHeader/>
          <w:jc w:val="center"/>
        </w:trPr>
        <w:tc>
          <w:tcPr>
            <w:tcW w:w="6048" w:type="dxa"/>
            <w:shd w:val="clear" w:color="auto" w:fill="1F4E79"/>
            <w:tcMar>
              <w:top w:w="100" w:type="dxa"/>
              <w:left w:w="120" w:type="dxa"/>
              <w:bottom w:w="100" w:type="dxa"/>
              <w:right w:w="120" w:type="dxa"/>
            </w:tcMar>
            <w:vAlign w:val="center"/>
          </w:tcPr>
          <w:p w14:paraId="3DE0A0FB" w14:textId="77777777" w:rsidR="00F0739E" w:rsidRDefault="00000000">
            <w:pPr>
              <w:spacing w:after="0"/>
            </w:pPr>
            <w:r>
              <w:rPr>
                <w:b/>
                <w:color w:val="FFFFFF"/>
                <w:sz w:val="20"/>
              </w:rPr>
              <w:t>Szkoła</w:t>
            </w:r>
          </w:p>
        </w:tc>
        <w:tc>
          <w:tcPr>
            <w:tcW w:w="3600" w:type="dxa"/>
            <w:shd w:val="clear" w:color="auto" w:fill="1F4E79"/>
            <w:tcMar>
              <w:top w:w="100" w:type="dxa"/>
              <w:left w:w="120" w:type="dxa"/>
              <w:bottom w:w="100" w:type="dxa"/>
              <w:right w:w="120" w:type="dxa"/>
            </w:tcMar>
            <w:vAlign w:val="center"/>
          </w:tcPr>
          <w:p w14:paraId="6D8C9E97" w14:textId="77777777" w:rsidR="00F0739E" w:rsidRDefault="00000000">
            <w:pPr>
              <w:spacing w:after="0"/>
            </w:pPr>
            <w:r>
              <w:rPr>
                <w:b/>
                <w:color w:val="FFFFFF"/>
                <w:sz w:val="20"/>
              </w:rPr>
              <w:t>Adres</w:t>
            </w:r>
          </w:p>
        </w:tc>
      </w:tr>
      <w:tr w:rsidR="00F0739E" w14:paraId="205A66E8" w14:textId="77777777">
        <w:trPr>
          <w:cantSplit/>
          <w:jc w:val="center"/>
        </w:trPr>
        <w:tc>
          <w:tcPr>
            <w:tcW w:w="6048" w:type="dxa"/>
            <w:tcMar>
              <w:top w:w="90" w:type="dxa"/>
              <w:left w:w="110" w:type="dxa"/>
              <w:bottom w:w="90" w:type="dxa"/>
              <w:right w:w="110" w:type="dxa"/>
            </w:tcMar>
            <w:vAlign w:val="center"/>
          </w:tcPr>
          <w:p w14:paraId="71F8559D" w14:textId="77777777" w:rsidR="00F0739E" w:rsidRDefault="00000000">
            <w:pPr>
              <w:spacing w:before="20" w:after="20" w:line="240" w:lineRule="auto"/>
            </w:pPr>
            <w:r>
              <w:rPr>
                <w:sz w:val="18"/>
              </w:rPr>
              <w:t>Szkoła Podstawowa nr 1 im. Emilii Plater w Końskich</w:t>
            </w:r>
          </w:p>
        </w:tc>
        <w:tc>
          <w:tcPr>
            <w:tcW w:w="3600" w:type="dxa"/>
            <w:tcMar>
              <w:top w:w="90" w:type="dxa"/>
              <w:left w:w="110" w:type="dxa"/>
              <w:bottom w:w="90" w:type="dxa"/>
              <w:right w:w="110" w:type="dxa"/>
            </w:tcMar>
            <w:vAlign w:val="center"/>
          </w:tcPr>
          <w:p w14:paraId="5EF96311" w14:textId="77777777" w:rsidR="00F0739E" w:rsidRDefault="00000000">
            <w:pPr>
              <w:spacing w:before="20" w:after="20" w:line="240" w:lineRule="auto"/>
            </w:pPr>
            <w:r>
              <w:rPr>
                <w:sz w:val="18"/>
              </w:rPr>
              <w:t>ul. Armii Krajowej 2, 26-200 Końskie</w:t>
            </w:r>
          </w:p>
        </w:tc>
      </w:tr>
      <w:tr w:rsidR="00F0739E" w14:paraId="1E418772" w14:textId="77777777">
        <w:trPr>
          <w:cantSplit/>
          <w:jc w:val="center"/>
        </w:trPr>
        <w:tc>
          <w:tcPr>
            <w:tcW w:w="6048" w:type="dxa"/>
            <w:tcMar>
              <w:top w:w="90" w:type="dxa"/>
              <w:left w:w="110" w:type="dxa"/>
              <w:bottom w:w="90" w:type="dxa"/>
              <w:right w:w="110" w:type="dxa"/>
            </w:tcMar>
            <w:vAlign w:val="center"/>
          </w:tcPr>
          <w:p w14:paraId="472AA30E" w14:textId="77777777" w:rsidR="00F0739E" w:rsidRDefault="00000000">
            <w:pPr>
              <w:spacing w:before="20" w:after="20" w:line="240" w:lineRule="auto"/>
            </w:pPr>
            <w:r>
              <w:rPr>
                <w:sz w:val="18"/>
              </w:rPr>
              <w:t>Szkoła Podstawowa nr 2 im. Stanisława Staszica w Końskich</w:t>
            </w:r>
          </w:p>
        </w:tc>
        <w:tc>
          <w:tcPr>
            <w:tcW w:w="3600" w:type="dxa"/>
            <w:tcMar>
              <w:top w:w="90" w:type="dxa"/>
              <w:left w:w="110" w:type="dxa"/>
              <w:bottom w:w="90" w:type="dxa"/>
              <w:right w:w="110" w:type="dxa"/>
            </w:tcMar>
            <w:vAlign w:val="center"/>
          </w:tcPr>
          <w:p w14:paraId="49BE2295" w14:textId="77777777" w:rsidR="00F0739E" w:rsidRDefault="00000000">
            <w:pPr>
              <w:spacing w:before="20" w:after="20" w:line="240" w:lineRule="auto"/>
            </w:pPr>
            <w:r>
              <w:rPr>
                <w:sz w:val="18"/>
              </w:rPr>
              <w:t>ul. Polna 6, 26-200 Końskie</w:t>
            </w:r>
          </w:p>
        </w:tc>
      </w:tr>
      <w:tr w:rsidR="00F0739E" w14:paraId="3A007206" w14:textId="77777777">
        <w:trPr>
          <w:cantSplit/>
          <w:jc w:val="center"/>
        </w:trPr>
        <w:tc>
          <w:tcPr>
            <w:tcW w:w="6048" w:type="dxa"/>
            <w:tcMar>
              <w:top w:w="90" w:type="dxa"/>
              <w:left w:w="110" w:type="dxa"/>
              <w:bottom w:w="90" w:type="dxa"/>
              <w:right w:w="110" w:type="dxa"/>
            </w:tcMar>
            <w:vAlign w:val="center"/>
          </w:tcPr>
          <w:p w14:paraId="52F5E7AC" w14:textId="77777777" w:rsidR="00F0739E" w:rsidRDefault="00000000">
            <w:pPr>
              <w:spacing w:before="20" w:after="20" w:line="240" w:lineRule="auto"/>
            </w:pPr>
            <w:r>
              <w:rPr>
                <w:sz w:val="18"/>
              </w:rPr>
              <w:t>Zespół Placówek Oświatowych w Dziebałtowie – Szkoła Podstawowa w Dziebałtowie</w:t>
            </w:r>
          </w:p>
        </w:tc>
        <w:tc>
          <w:tcPr>
            <w:tcW w:w="3600" w:type="dxa"/>
            <w:tcMar>
              <w:top w:w="90" w:type="dxa"/>
              <w:left w:w="110" w:type="dxa"/>
              <w:bottom w:w="90" w:type="dxa"/>
              <w:right w:w="110" w:type="dxa"/>
            </w:tcMar>
            <w:vAlign w:val="center"/>
          </w:tcPr>
          <w:p w14:paraId="3EC5815C" w14:textId="77777777" w:rsidR="00F0739E" w:rsidRDefault="00000000">
            <w:pPr>
              <w:spacing w:before="20" w:after="20" w:line="240" w:lineRule="auto"/>
            </w:pPr>
            <w:r>
              <w:rPr>
                <w:sz w:val="18"/>
              </w:rPr>
              <w:t>Nowy Dziebałtów 85, 26-200 Nowy Dziebałtów</w:t>
            </w:r>
          </w:p>
        </w:tc>
      </w:tr>
      <w:tr w:rsidR="00F0739E" w14:paraId="44F98E62" w14:textId="77777777">
        <w:trPr>
          <w:cantSplit/>
          <w:jc w:val="center"/>
        </w:trPr>
        <w:tc>
          <w:tcPr>
            <w:tcW w:w="6048" w:type="dxa"/>
            <w:tcMar>
              <w:top w:w="90" w:type="dxa"/>
              <w:left w:w="110" w:type="dxa"/>
              <w:bottom w:w="90" w:type="dxa"/>
              <w:right w:w="110" w:type="dxa"/>
            </w:tcMar>
            <w:vAlign w:val="center"/>
          </w:tcPr>
          <w:p w14:paraId="3E233496" w14:textId="77777777" w:rsidR="00F0739E" w:rsidRDefault="00000000">
            <w:pPr>
              <w:spacing w:before="20" w:after="20" w:line="240" w:lineRule="auto"/>
            </w:pPr>
            <w:r>
              <w:rPr>
                <w:sz w:val="18"/>
              </w:rPr>
              <w:t>Zespół Placówek Oświatowych w Kazanowie – Szkoła Podstawowa im. Stefana Żeromskiego w Kazanowie</w:t>
            </w:r>
          </w:p>
        </w:tc>
        <w:tc>
          <w:tcPr>
            <w:tcW w:w="3600" w:type="dxa"/>
            <w:tcMar>
              <w:top w:w="90" w:type="dxa"/>
              <w:left w:w="110" w:type="dxa"/>
              <w:bottom w:w="90" w:type="dxa"/>
              <w:right w:w="110" w:type="dxa"/>
            </w:tcMar>
            <w:vAlign w:val="center"/>
          </w:tcPr>
          <w:p w14:paraId="67A52140" w14:textId="77777777" w:rsidR="00F0739E" w:rsidRDefault="00000000">
            <w:pPr>
              <w:spacing w:before="20" w:after="20" w:line="240" w:lineRule="auto"/>
            </w:pPr>
            <w:r>
              <w:rPr>
                <w:sz w:val="18"/>
              </w:rPr>
              <w:t>Nowy Kazanów, ul. Konecka 12, 26-200 Kazanów</w:t>
            </w:r>
          </w:p>
        </w:tc>
      </w:tr>
      <w:tr w:rsidR="00F0739E" w14:paraId="6B7E6170" w14:textId="77777777">
        <w:trPr>
          <w:cantSplit/>
          <w:jc w:val="center"/>
        </w:trPr>
        <w:tc>
          <w:tcPr>
            <w:tcW w:w="6048" w:type="dxa"/>
            <w:tcMar>
              <w:top w:w="90" w:type="dxa"/>
              <w:left w:w="110" w:type="dxa"/>
              <w:bottom w:w="90" w:type="dxa"/>
              <w:right w:w="110" w:type="dxa"/>
            </w:tcMar>
            <w:vAlign w:val="center"/>
          </w:tcPr>
          <w:p w14:paraId="34D8224A" w14:textId="77777777" w:rsidR="00F0739E" w:rsidRDefault="00000000">
            <w:pPr>
              <w:spacing w:before="20" w:after="20" w:line="240" w:lineRule="auto"/>
            </w:pPr>
            <w:r>
              <w:rPr>
                <w:sz w:val="18"/>
              </w:rPr>
              <w:t>Zespół Placówek Oświatowych w Bedlnie – Szkoła Podstawowa w Bedlnie</w:t>
            </w:r>
          </w:p>
        </w:tc>
        <w:tc>
          <w:tcPr>
            <w:tcW w:w="3600" w:type="dxa"/>
            <w:tcMar>
              <w:top w:w="90" w:type="dxa"/>
              <w:left w:w="110" w:type="dxa"/>
              <w:bottom w:w="90" w:type="dxa"/>
              <w:right w:w="110" w:type="dxa"/>
            </w:tcMar>
            <w:vAlign w:val="center"/>
          </w:tcPr>
          <w:p w14:paraId="62A83ECE" w14:textId="77777777" w:rsidR="00F0739E" w:rsidRDefault="00000000">
            <w:pPr>
              <w:spacing w:before="20" w:after="20" w:line="240" w:lineRule="auto"/>
            </w:pPr>
            <w:r>
              <w:rPr>
                <w:sz w:val="18"/>
              </w:rPr>
              <w:t>Bedlno 94C, 26-200 Bedlno</w:t>
            </w:r>
          </w:p>
        </w:tc>
      </w:tr>
      <w:tr w:rsidR="00F0739E" w14:paraId="4F89BACE" w14:textId="77777777">
        <w:trPr>
          <w:cantSplit/>
          <w:jc w:val="center"/>
        </w:trPr>
        <w:tc>
          <w:tcPr>
            <w:tcW w:w="6048" w:type="dxa"/>
            <w:tcMar>
              <w:top w:w="90" w:type="dxa"/>
              <w:left w:w="110" w:type="dxa"/>
              <w:bottom w:w="90" w:type="dxa"/>
              <w:right w:w="110" w:type="dxa"/>
            </w:tcMar>
            <w:vAlign w:val="center"/>
          </w:tcPr>
          <w:p w14:paraId="6A6D0883" w14:textId="77777777" w:rsidR="00F0739E" w:rsidRDefault="00000000">
            <w:pPr>
              <w:spacing w:before="20" w:after="20" w:line="240" w:lineRule="auto"/>
            </w:pPr>
            <w:r>
              <w:rPr>
                <w:sz w:val="18"/>
              </w:rPr>
              <w:t>Zespół Placówek Oświatowych w Modliszewicach – Szkoła Podstawowa w Modliszewicach</w:t>
            </w:r>
          </w:p>
        </w:tc>
        <w:tc>
          <w:tcPr>
            <w:tcW w:w="3600" w:type="dxa"/>
            <w:tcMar>
              <w:top w:w="90" w:type="dxa"/>
              <w:left w:w="110" w:type="dxa"/>
              <w:bottom w:w="90" w:type="dxa"/>
              <w:right w:w="110" w:type="dxa"/>
            </w:tcMar>
            <w:vAlign w:val="center"/>
          </w:tcPr>
          <w:p w14:paraId="73EC691F" w14:textId="77777777" w:rsidR="00F0739E" w:rsidRDefault="00000000">
            <w:pPr>
              <w:spacing w:before="20" w:after="20" w:line="240" w:lineRule="auto"/>
            </w:pPr>
            <w:r>
              <w:rPr>
                <w:sz w:val="18"/>
              </w:rPr>
              <w:t>Modliszewice, ul. Franciszka Gasińskiego 2, 26-200 Modliszewice</w:t>
            </w:r>
          </w:p>
        </w:tc>
      </w:tr>
      <w:tr w:rsidR="00F0739E" w14:paraId="295F817B" w14:textId="77777777">
        <w:trPr>
          <w:cantSplit/>
          <w:jc w:val="center"/>
        </w:trPr>
        <w:tc>
          <w:tcPr>
            <w:tcW w:w="6048" w:type="dxa"/>
            <w:tcMar>
              <w:top w:w="90" w:type="dxa"/>
              <w:left w:w="110" w:type="dxa"/>
              <w:bottom w:w="90" w:type="dxa"/>
              <w:right w:w="110" w:type="dxa"/>
            </w:tcMar>
            <w:vAlign w:val="center"/>
          </w:tcPr>
          <w:p w14:paraId="71D04414" w14:textId="77777777" w:rsidR="00F0739E" w:rsidRDefault="00000000">
            <w:pPr>
              <w:spacing w:before="20" w:after="20" w:line="240" w:lineRule="auto"/>
            </w:pPr>
            <w:r>
              <w:rPr>
                <w:sz w:val="18"/>
              </w:rPr>
              <w:t>Zespół Placówek Oświatowych w Nieświniu – Szkoła Podstawowa im. kpr. Gabrieli Wojciechowskiej w Nieświniu</w:t>
            </w:r>
          </w:p>
        </w:tc>
        <w:tc>
          <w:tcPr>
            <w:tcW w:w="3600" w:type="dxa"/>
            <w:tcMar>
              <w:top w:w="90" w:type="dxa"/>
              <w:left w:w="110" w:type="dxa"/>
              <w:bottom w:w="90" w:type="dxa"/>
              <w:right w:w="110" w:type="dxa"/>
            </w:tcMar>
            <w:vAlign w:val="center"/>
          </w:tcPr>
          <w:p w14:paraId="5DD0ABE6" w14:textId="77777777" w:rsidR="00F0739E" w:rsidRDefault="00000000">
            <w:pPr>
              <w:spacing w:before="20" w:after="20" w:line="240" w:lineRule="auto"/>
            </w:pPr>
            <w:r>
              <w:rPr>
                <w:sz w:val="18"/>
              </w:rPr>
              <w:t>Nieświń, ul. Szkolna 6, 26-200 Nieświń</w:t>
            </w:r>
          </w:p>
        </w:tc>
      </w:tr>
      <w:tr w:rsidR="00F0739E" w14:paraId="040FC3CF" w14:textId="77777777">
        <w:trPr>
          <w:cantSplit/>
          <w:jc w:val="center"/>
        </w:trPr>
        <w:tc>
          <w:tcPr>
            <w:tcW w:w="6048" w:type="dxa"/>
            <w:tcMar>
              <w:top w:w="90" w:type="dxa"/>
              <w:left w:w="110" w:type="dxa"/>
              <w:bottom w:w="90" w:type="dxa"/>
              <w:right w:w="110" w:type="dxa"/>
            </w:tcMar>
            <w:vAlign w:val="center"/>
          </w:tcPr>
          <w:p w14:paraId="4FF706E0" w14:textId="77777777" w:rsidR="00F0739E" w:rsidRDefault="00000000">
            <w:pPr>
              <w:spacing w:before="20" w:after="20" w:line="240" w:lineRule="auto"/>
            </w:pPr>
            <w:r>
              <w:rPr>
                <w:sz w:val="18"/>
              </w:rPr>
              <w:t>Zespół Placówek Oświatowych w Pomykowie – Szkoła Podstawowa im. Majora Henryka Dobrzańskiego „Hubala” w Pomykowie</w:t>
            </w:r>
          </w:p>
        </w:tc>
        <w:tc>
          <w:tcPr>
            <w:tcW w:w="3600" w:type="dxa"/>
            <w:tcMar>
              <w:top w:w="90" w:type="dxa"/>
              <w:left w:w="110" w:type="dxa"/>
              <w:bottom w:w="90" w:type="dxa"/>
              <w:right w:w="110" w:type="dxa"/>
            </w:tcMar>
            <w:vAlign w:val="center"/>
          </w:tcPr>
          <w:p w14:paraId="52CFAC3F" w14:textId="77777777" w:rsidR="00F0739E" w:rsidRDefault="00000000">
            <w:pPr>
              <w:spacing w:before="20" w:after="20" w:line="240" w:lineRule="auto"/>
            </w:pPr>
            <w:r>
              <w:rPr>
                <w:sz w:val="18"/>
              </w:rPr>
              <w:t>Pomyków 25a, 26-200 Pomyków</w:t>
            </w:r>
          </w:p>
        </w:tc>
      </w:tr>
      <w:tr w:rsidR="00F0739E" w14:paraId="406B357A" w14:textId="77777777">
        <w:trPr>
          <w:cantSplit/>
          <w:jc w:val="center"/>
        </w:trPr>
        <w:tc>
          <w:tcPr>
            <w:tcW w:w="6048" w:type="dxa"/>
            <w:tcMar>
              <w:top w:w="90" w:type="dxa"/>
              <w:left w:w="110" w:type="dxa"/>
              <w:bottom w:w="90" w:type="dxa"/>
              <w:right w:w="110" w:type="dxa"/>
            </w:tcMar>
            <w:vAlign w:val="center"/>
          </w:tcPr>
          <w:p w14:paraId="6BD78449" w14:textId="77777777" w:rsidR="00F0739E" w:rsidRDefault="00000000">
            <w:pPr>
              <w:spacing w:before="20" w:after="20" w:line="240" w:lineRule="auto"/>
            </w:pPr>
            <w:r>
              <w:rPr>
                <w:sz w:val="18"/>
              </w:rPr>
              <w:t>Zespół Placówek Oświatowych w Rogowie – Szkoła Podstawowa im. Jana Pawła II w Rogowie</w:t>
            </w:r>
          </w:p>
        </w:tc>
        <w:tc>
          <w:tcPr>
            <w:tcW w:w="3600" w:type="dxa"/>
            <w:tcMar>
              <w:top w:w="90" w:type="dxa"/>
              <w:left w:w="110" w:type="dxa"/>
              <w:bottom w:w="90" w:type="dxa"/>
              <w:right w:w="110" w:type="dxa"/>
            </w:tcMar>
            <w:vAlign w:val="center"/>
          </w:tcPr>
          <w:p w14:paraId="45FAC52D" w14:textId="77777777" w:rsidR="00F0739E" w:rsidRDefault="00000000">
            <w:pPr>
              <w:spacing w:before="20" w:after="20" w:line="240" w:lineRule="auto"/>
            </w:pPr>
            <w:r>
              <w:rPr>
                <w:sz w:val="18"/>
              </w:rPr>
              <w:t>Rogów, ul. ks. Marcelego Prawicy 18b, 26-200 Rogów</w:t>
            </w:r>
          </w:p>
        </w:tc>
      </w:tr>
      <w:tr w:rsidR="00F0739E" w14:paraId="1FE5EADE" w14:textId="77777777">
        <w:trPr>
          <w:cantSplit/>
          <w:jc w:val="center"/>
        </w:trPr>
        <w:tc>
          <w:tcPr>
            <w:tcW w:w="6048" w:type="dxa"/>
            <w:tcMar>
              <w:top w:w="90" w:type="dxa"/>
              <w:left w:w="110" w:type="dxa"/>
              <w:bottom w:w="90" w:type="dxa"/>
              <w:right w:w="110" w:type="dxa"/>
            </w:tcMar>
            <w:vAlign w:val="center"/>
          </w:tcPr>
          <w:p w14:paraId="6BEF52E6" w14:textId="77777777" w:rsidR="00F0739E" w:rsidRDefault="00000000">
            <w:pPr>
              <w:spacing w:before="20" w:after="20" w:line="240" w:lineRule="auto"/>
            </w:pPr>
            <w:r>
              <w:rPr>
                <w:sz w:val="18"/>
              </w:rPr>
              <w:t>Zespół Placówek Oświatowych w Stadnickiej Woli – Szkoła Podstawowa im. Armii Krajowej w Stadnickiej Woli</w:t>
            </w:r>
          </w:p>
        </w:tc>
        <w:tc>
          <w:tcPr>
            <w:tcW w:w="3600" w:type="dxa"/>
            <w:tcMar>
              <w:top w:w="90" w:type="dxa"/>
              <w:left w:w="110" w:type="dxa"/>
              <w:bottom w:w="90" w:type="dxa"/>
              <w:right w:w="110" w:type="dxa"/>
            </w:tcMar>
            <w:vAlign w:val="center"/>
          </w:tcPr>
          <w:p w14:paraId="574C29A1" w14:textId="77777777" w:rsidR="00F0739E" w:rsidRDefault="00000000">
            <w:pPr>
              <w:spacing w:before="20" w:after="20" w:line="240" w:lineRule="auto"/>
            </w:pPr>
            <w:r>
              <w:rPr>
                <w:sz w:val="18"/>
              </w:rPr>
              <w:t>Stadnicka Wola 55, 26-200 Stadnicka Wola</w:t>
            </w:r>
          </w:p>
        </w:tc>
      </w:tr>
    </w:tbl>
    <w:p w14:paraId="52701745" w14:textId="77777777" w:rsidR="00F0739E" w:rsidRDefault="00000000">
      <w:pPr>
        <w:spacing w:before="180"/>
      </w:pPr>
      <w:r>
        <w:rPr>
          <w:b/>
        </w:rPr>
        <w:t xml:space="preserve">Zapraszamy do udziału. </w:t>
      </w:r>
      <w:r>
        <w:t>Szczegółowych informacji o przebiegu spotkania w danej placówce udziela jej dyrektor.</w:t>
      </w:r>
    </w:p>
    <w:p w14:paraId="31399CFE" w14:textId="77777777" w:rsidR="00F0739E" w:rsidRDefault="00000000">
      <w:pPr>
        <w:pStyle w:val="Nagwek1"/>
      </w:pPr>
      <w:r>
        <w:t>Sprawdzone informacje o bezpieczeństwie</w:t>
      </w:r>
    </w:p>
    <w:p w14:paraId="0A487778" w14:textId="77777777" w:rsidR="00F0739E" w:rsidRDefault="00000000">
      <w:r>
        <w:t>Przed spotkaniem można zapoznać się z materiałami przygotowanymi przez instytucje państwowe:</w:t>
      </w:r>
    </w:p>
    <w:p w14:paraId="191BFD1B" w14:textId="77777777" w:rsidR="00F0739E" w:rsidRDefault="00F0739E">
      <w:pPr>
        <w:pStyle w:val="Listapunktowana"/>
        <w:spacing w:after="40"/>
      </w:pPr>
      <w:hyperlink r:id="rId6">
        <w:r>
          <w:rPr>
            <w:color w:val="1F4E79"/>
            <w:u w:val="single"/>
          </w:rPr>
          <w:t>Alarmowanie i ostrzeganie – Ministerstwo Spraw Wewnętrznych i Administracji</w:t>
        </w:r>
      </w:hyperlink>
    </w:p>
    <w:p w14:paraId="61C9A55C" w14:textId="77777777" w:rsidR="00F0739E" w:rsidRDefault="00F0739E">
      <w:pPr>
        <w:pStyle w:val="Listapunktowana"/>
        <w:spacing w:after="40"/>
      </w:pPr>
      <w:hyperlink r:id="rId7">
        <w:r>
          <w:rPr>
            <w:color w:val="1F4E79"/>
            <w:u w:val="single"/>
          </w:rPr>
          <w:t>Alert RCB – najważniejsze pytania i odpowiedzi – Rządowe Centrum Bezpieczeństwa</w:t>
        </w:r>
      </w:hyperlink>
    </w:p>
    <w:p w14:paraId="0FD9AF3D" w14:textId="77777777" w:rsidR="00F0739E" w:rsidRDefault="00F0739E">
      <w:pPr>
        <w:pStyle w:val="Listapunktowana"/>
        <w:spacing w:after="40"/>
      </w:pPr>
      <w:hyperlink r:id="rId8">
        <w:r>
          <w:rPr>
            <w:color w:val="1F4E79"/>
            <w:u w:val="single"/>
          </w:rPr>
          <w:t>Plan na kryzys – Poradnik bezpieczeństwa</w:t>
        </w:r>
      </w:hyperlink>
    </w:p>
    <w:sectPr w:rsidR="00F0739E" w:rsidSect="00034616">
      <w:pgSz w:w="12240" w:h="15840"/>
      <w:pgMar w:top="893" w:right="1123" w:bottom="893" w:left="1123"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anumerowana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anumerowana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apunktowana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apunktowana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anumerowana"/>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apunktowana"/>
      <w:lvlText w:val=""/>
      <w:lvlJc w:val="left"/>
      <w:pPr>
        <w:tabs>
          <w:tab w:val="num" w:pos="360"/>
        </w:tabs>
        <w:ind w:left="360" w:hanging="360"/>
      </w:pPr>
      <w:rPr>
        <w:rFonts w:ascii="Symbol" w:hAnsi="Symbol" w:hint="default"/>
      </w:rPr>
    </w:lvl>
  </w:abstractNum>
  <w:num w:numId="1" w16cid:durableId="1600219671">
    <w:abstractNumId w:val="8"/>
  </w:num>
  <w:num w:numId="2" w16cid:durableId="869030385">
    <w:abstractNumId w:val="6"/>
  </w:num>
  <w:num w:numId="3" w16cid:durableId="1159269612">
    <w:abstractNumId w:val="5"/>
  </w:num>
  <w:num w:numId="4" w16cid:durableId="42680581">
    <w:abstractNumId w:val="4"/>
  </w:num>
  <w:num w:numId="5" w16cid:durableId="1049647681">
    <w:abstractNumId w:val="7"/>
  </w:num>
  <w:num w:numId="6" w16cid:durableId="339893317">
    <w:abstractNumId w:val="3"/>
  </w:num>
  <w:num w:numId="7" w16cid:durableId="368921287">
    <w:abstractNumId w:val="2"/>
  </w:num>
  <w:num w:numId="8" w16cid:durableId="1139421656">
    <w:abstractNumId w:val="1"/>
  </w:num>
  <w:num w:numId="9" w16cid:durableId="13009645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0E00AE"/>
    <w:rsid w:val="0015074B"/>
    <w:rsid w:val="0029639D"/>
    <w:rsid w:val="00326F90"/>
    <w:rsid w:val="00A23EC1"/>
    <w:rsid w:val="00AA1D8D"/>
    <w:rsid w:val="00B47730"/>
    <w:rsid w:val="00CB0664"/>
    <w:rsid w:val="00D4418B"/>
    <w:rsid w:val="00F0739E"/>
    <w:rsid w:val="00F71F1C"/>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1BCB41E8"/>
  <w14:defaultImageDpi w14:val="300"/>
  <w15:docId w15:val="{ED720AC8-BE45-41AD-95BC-66FF53A4B0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FC693F"/>
    <w:pPr>
      <w:spacing w:after="100" w:line="254" w:lineRule="auto"/>
    </w:pPr>
    <w:rPr>
      <w:rFonts w:ascii="Arial" w:hAnsi="Arial"/>
      <w:color w:val="1F2937"/>
      <w:sz w:val="21"/>
    </w:rPr>
  </w:style>
  <w:style w:type="paragraph" w:styleId="Nagwek1">
    <w:name w:val="heading 1"/>
    <w:basedOn w:val="Normalny"/>
    <w:next w:val="Normalny"/>
    <w:link w:val="Nagwek1Znak"/>
    <w:uiPriority w:val="9"/>
    <w:qFormat/>
    <w:rsid w:val="00FC693F"/>
    <w:pPr>
      <w:keepNext/>
      <w:keepLines/>
      <w:spacing w:before="200"/>
      <w:outlineLvl w:val="0"/>
    </w:pPr>
    <w:rPr>
      <w:rFonts w:asciiTheme="majorHAnsi" w:eastAsiaTheme="majorEastAsia" w:hAnsiTheme="majorHAnsi" w:cstheme="majorBidi"/>
      <w:b/>
      <w:bCs/>
      <w:color w:val="000000"/>
      <w:sz w:val="28"/>
      <w:szCs w:val="28"/>
    </w:rPr>
  </w:style>
  <w:style w:type="paragraph" w:styleId="Nagwek2">
    <w:name w:val="heading 2"/>
    <w:basedOn w:val="Normalny"/>
    <w:next w:val="Normalny"/>
    <w:link w:val="Nagwek2Znak"/>
    <w:uiPriority w:val="9"/>
    <w:unhideWhenUsed/>
    <w:qFormat/>
    <w:rsid w:val="00FC693F"/>
    <w:pPr>
      <w:keepNext/>
      <w:keepLines/>
      <w:spacing w:before="200" w:after="0"/>
      <w:outlineLvl w:val="1"/>
    </w:pPr>
    <w:rPr>
      <w:rFonts w:asciiTheme="majorHAnsi" w:eastAsiaTheme="majorEastAsia" w:hAnsiTheme="majorHAnsi" w:cstheme="majorBidi"/>
      <w:b/>
      <w:bCs/>
      <w:color w:val="000000"/>
      <w:sz w:val="23"/>
      <w:szCs w:val="26"/>
    </w:rPr>
  </w:style>
  <w:style w:type="paragraph" w:styleId="Nagwek3">
    <w:name w:val="heading 3"/>
    <w:basedOn w:val="Normalny"/>
    <w:next w:val="Normalny"/>
    <w:link w:val="Nagwek3Znak"/>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Nagwek4">
    <w:name w:val="heading 4"/>
    <w:basedOn w:val="Normalny"/>
    <w:next w:val="Normalny"/>
    <w:link w:val="Nagwek4Znak"/>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Nagwek5">
    <w:name w:val="heading 5"/>
    <w:basedOn w:val="Normalny"/>
    <w:next w:val="Normalny"/>
    <w:link w:val="Nagwek5Znak"/>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Nagwek6">
    <w:name w:val="heading 6"/>
    <w:basedOn w:val="Normalny"/>
    <w:next w:val="Normalny"/>
    <w:link w:val="Nagwek6Znak"/>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Nagwek7">
    <w:name w:val="heading 7"/>
    <w:basedOn w:val="Normalny"/>
    <w:next w:val="Normalny"/>
    <w:link w:val="Nagwek7Znak"/>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Nagwek8">
    <w:name w:val="heading 8"/>
    <w:basedOn w:val="Normalny"/>
    <w:next w:val="Normalny"/>
    <w:link w:val="Nagwek8Znak"/>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Nagwek9">
    <w:name w:val="heading 9"/>
    <w:basedOn w:val="Normalny"/>
    <w:next w:val="Normalny"/>
    <w:link w:val="Nagwek9Znak"/>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Nagwek">
    <w:name w:val="header"/>
    <w:basedOn w:val="Normalny"/>
    <w:link w:val="NagwekZnak"/>
    <w:uiPriority w:val="99"/>
    <w:unhideWhenUsed/>
    <w:rsid w:val="00E618BF"/>
    <w:pPr>
      <w:tabs>
        <w:tab w:val="center" w:pos="4680"/>
        <w:tab w:val="right" w:pos="9360"/>
      </w:tabs>
      <w:spacing w:after="0" w:line="240" w:lineRule="auto"/>
    </w:pPr>
  </w:style>
  <w:style w:type="character" w:customStyle="1" w:styleId="NagwekZnak">
    <w:name w:val="Nagłówek Znak"/>
    <w:basedOn w:val="Domylnaczcionkaakapitu"/>
    <w:link w:val="Nagwek"/>
    <w:uiPriority w:val="99"/>
    <w:rsid w:val="00E618BF"/>
  </w:style>
  <w:style w:type="paragraph" w:styleId="Stopka">
    <w:name w:val="footer"/>
    <w:basedOn w:val="Normalny"/>
    <w:link w:val="StopkaZnak"/>
    <w:uiPriority w:val="99"/>
    <w:unhideWhenUsed/>
    <w:rsid w:val="00E618BF"/>
    <w:pPr>
      <w:tabs>
        <w:tab w:val="center" w:pos="4680"/>
        <w:tab w:val="right" w:pos="9360"/>
      </w:tabs>
      <w:spacing w:after="0" w:line="240" w:lineRule="auto"/>
    </w:pPr>
  </w:style>
  <w:style w:type="character" w:customStyle="1" w:styleId="StopkaZnak">
    <w:name w:val="Stopka Znak"/>
    <w:basedOn w:val="Domylnaczcionkaakapitu"/>
    <w:link w:val="Stopka"/>
    <w:uiPriority w:val="99"/>
    <w:rsid w:val="00E618BF"/>
  </w:style>
  <w:style w:type="paragraph" w:styleId="Bezodstpw">
    <w:name w:val="No Spacing"/>
    <w:uiPriority w:val="1"/>
    <w:qFormat/>
    <w:rsid w:val="00FC693F"/>
    <w:pPr>
      <w:spacing w:after="0" w:line="240" w:lineRule="auto"/>
    </w:pPr>
  </w:style>
  <w:style w:type="character" w:customStyle="1" w:styleId="Nagwek1Znak">
    <w:name w:val="Nagłówek 1 Znak"/>
    <w:basedOn w:val="Domylnaczcionkaakapitu"/>
    <w:link w:val="Nagwek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Nagwek2Znak">
    <w:name w:val="Nagłówek 2 Znak"/>
    <w:basedOn w:val="Domylnaczcionkaakapitu"/>
    <w:link w:val="Nagwek2"/>
    <w:uiPriority w:val="9"/>
    <w:rsid w:val="00FC693F"/>
    <w:rPr>
      <w:rFonts w:asciiTheme="majorHAnsi" w:eastAsiaTheme="majorEastAsia" w:hAnsiTheme="majorHAnsi" w:cstheme="majorBidi"/>
      <w:b/>
      <w:bCs/>
      <w:color w:val="4F81BD" w:themeColor="accent1"/>
      <w:sz w:val="26"/>
      <w:szCs w:val="26"/>
    </w:rPr>
  </w:style>
  <w:style w:type="character" w:customStyle="1" w:styleId="Nagwek3Znak">
    <w:name w:val="Nagłówek 3 Znak"/>
    <w:basedOn w:val="Domylnaczcionkaakapitu"/>
    <w:link w:val="Nagwek3"/>
    <w:uiPriority w:val="9"/>
    <w:rsid w:val="00FC693F"/>
    <w:rPr>
      <w:rFonts w:asciiTheme="majorHAnsi" w:eastAsiaTheme="majorEastAsia" w:hAnsiTheme="majorHAnsi" w:cstheme="majorBidi"/>
      <w:b/>
      <w:bCs/>
      <w:color w:val="4F81BD" w:themeColor="accent1"/>
    </w:rPr>
  </w:style>
  <w:style w:type="paragraph" w:styleId="Tytu">
    <w:name w:val="Title"/>
    <w:basedOn w:val="Normalny"/>
    <w:next w:val="Normalny"/>
    <w:link w:val="TytuZnak"/>
    <w:uiPriority w:val="10"/>
    <w:qFormat/>
    <w:rsid w:val="00FC693F"/>
    <w:pPr>
      <w:spacing w:after="160" w:line="240" w:lineRule="auto"/>
      <w:contextualSpacing/>
    </w:pPr>
    <w:rPr>
      <w:rFonts w:asciiTheme="majorHAnsi" w:eastAsiaTheme="majorEastAsia" w:hAnsiTheme="majorHAnsi" w:cstheme="majorBidi"/>
      <w:b/>
      <w:color w:val="000000"/>
      <w:spacing w:val="5"/>
      <w:kern w:val="28"/>
      <w:sz w:val="42"/>
      <w:szCs w:val="52"/>
    </w:rPr>
  </w:style>
  <w:style w:type="character" w:customStyle="1" w:styleId="TytuZnak">
    <w:name w:val="Tytuł Znak"/>
    <w:basedOn w:val="Domylnaczcionkaakapitu"/>
    <w:link w:val="Tytu"/>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Podtytu">
    <w:name w:val="Subtitle"/>
    <w:basedOn w:val="Normalny"/>
    <w:next w:val="Normalny"/>
    <w:link w:val="PodtytuZnak"/>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PodtytuZnak">
    <w:name w:val="Podtytuł Znak"/>
    <w:basedOn w:val="Domylnaczcionkaakapitu"/>
    <w:link w:val="Podtytu"/>
    <w:uiPriority w:val="11"/>
    <w:rsid w:val="00FC693F"/>
    <w:rPr>
      <w:rFonts w:asciiTheme="majorHAnsi" w:eastAsiaTheme="majorEastAsia" w:hAnsiTheme="majorHAnsi" w:cstheme="majorBidi"/>
      <w:i/>
      <w:iCs/>
      <w:color w:val="4F81BD" w:themeColor="accent1"/>
      <w:spacing w:val="15"/>
      <w:sz w:val="24"/>
      <w:szCs w:val="24"/>
    </w:rPr>
  </w:style>
  <w:style w:type="paragraph" w:styleId="Akapitzlist">
    <w:name w:val="List Paragraph"/>
    <w:basedOn w:val="Normalny"/>
    <w:uiPriority w:val="34"/>
    <w:qFormat/>
    <w:rsid w:val="00FC693F"/>
    <w:pPr>
      <w:ind w:left="720"/>
      <w:contextualSpacing/>
    </w:pPr>
  </w:style>
  <w:style w:type="paragraph" w:styleId="Tekstpodstawowy">
    <w:name w:val="Body Text"/>
    <w:basedOn w:val="Normalny"/>
    <w:link w:val="TekstpodstawowyZnak"/>
    <w:uiPriority w:val="99"/>
    <w:unhideWhenUsed/>
    <w:rsid w:val="00AA1D8D"/>
    <w:pPr>
      <w:spacing w:after="120"/>
    </w:pPr>
  </w:style>
  <w:style w:type="character" w:customStyle="1" w:styleId="TekstpodstawowyZnak">
    <w:name w:val="Tekst podstawowy Znak"/>
    <w:basedOn w:val="Domylnaczcionkaakapitu"/>
    <w:link w:val="Tekstpodstawowy"/>
    <w:uiPriority w:val="99"/>
    <w:rsid w:val="00AA1D8D"/>
  </w:style>
  <w:style w:type="paragraph" w:styleId="Tekstpodstawowy2">
    <w:name w:val="Body Text 2"/>
    <w:basedOn w:val="Normalny"/>
    <w:link w:val="Tekstpodstawowy2Znak"/>
    <w:uiPriority w:val="99"/>
    <w:unhideWhenUsed/>
    <w:rsid w:val="00AA1D8D"/>
    <w:pPr>
      <w:spacing w:after="120" w:line="480" w:lineRule="auto"/>
    </w:pPr>
  </w:style>
  <w:style w:type="character" w:customStyle="1" w:styleId="Tekstpodstawowy2Znak">
    <w:name w:val="Tekst podstawowy 2 Znak"/>
    <w:basedOn w:val="Domylnaczcionkaakapitu"/>
    <w:link w:val="Tekstpodstawowy2"/>
    <w:uiPriority w:val="99"/>
    <w:rsid w:val="00AA1D8D"/>
  </w:style>
  <w:style w:type="paragraph" w:styleId="Tekstpodstawowy3">
    <w:name w:val="Body Text 3"/>
    <w:basedOn w:val="Normalny"/>
    <w:link w:val="Tekstpodstawowy3Znak"/>
    <w:uiPriority w:val="99"/>
    <w:unhideWhenUsed/>
    <w:rsid w:val="00AA1D8D"/>
    <w:pPr>
      <w:spacing w:after="120"/>
    </w:pPr>
    <w:rPr>
      <w:sz w:val="16"/>
      <w:szCs w:val="16"/>
    </w:rPr>
  </w:style>
  <w:style w:type="character" w:customStyle="1" w:styleId="Tekstpodstawowy3Znak">
    <w:name w:val="Tekst podstawowy 3 Znak"/>
    <w:basedOn w:val="Domylnaczcionkaakapitu"/>
    <w:link w:val="Tekstpodstawowy3"/>
    <w:uiPriority w:val="99"/>
    <w:rsid w:val="00AA1D8D"/>
    <w:rPr>
      <w:sz w:val="16"/>
      <w:szCs w:val="16"/>
    </w:rPr>
  </w:style>
  <w:style w:type="paragraph" w:styleId="Lista">
    <w:name w:val="List"/>
    <w:basedOn w:val="Normalny"/>
    <w:uiPriority w:val="99"/>
    <w:unhideWhenUsed/>
    <w:rsid w:val="00AA1D8D"/>
    <w:pPr>
      <w:ind w:left="360" w:hanging="360"/>
      <w:contextualSpacing/>
    </w:pPr>
  </w:style>
  <w:style w:type="paragraph" w:styleId="Lista2">
    <w:name w:val="List 2"/>
    <w:basedOn w:val="Normalny"/>
    <w:uiPriority w:val="99"/>
    <w:unhideWhenUsed/>
    <w:rsid w:val="00326F90"/>
    <w:pPr>
      <w:ind w:left="720" w:hanging="360"/>
      <w:contextualSpacing/>
    </w:pPr>
  </w:style>
  <w:style w:type="paragraph" w:styleId="Lista3">
    <w:name w:val="List 3"/>
    <w:basedOn w:val="Normalny"/>
    <w:uiPriority w:val="99"/>
    <w:unhideWhenUsed/>
    <w:rsid w:val="00326F90"/>
    <w:pPr>
      <w:ind w:left="1080" w:hanging="360"/>
      <w:contextualSpacing/>
    </w:pPr>
  </w:style>
  <w:style w:type="paragraph" w:styleId="Listapunktowana">
    <w:name w:val="List Bullet"/>
    <w:basedOn w:val="Normalny"/>
    <w:uiPriority w:val="99"/>
    <w:unhideWhenUsed/>
    <w:rsid w:val="00326F90"/>
    <w:pPr>
      <w:numPr>
        <w:numId w:val="1"/>
      </w:numPr>
      <w:contextualSpacing/>
    </w:pPr>
  </w:style>
  <w:style w:type="paragraph" w:styleId="Listapunktowana2">
    <w:name w:val="List Bullet 2"/>
    <w:basedOn w:val="Normalny"/>
    <w:uiPriority w:val="99"/>
    <w:unhideWhenUsed/>
    <w:rsid w:val="00326F90"/>
    <w:pPr>
      <w:numPr>
        <w:numId w:val="2"/>
      </w:numPr>
      <w:contextualSpacing/>
    </w:pPr>
  </w:style>
  <w:style w:type="paragraph" w:styleId="Listapunktowana3">
    <w:name w:val="List Bullet 3"/>
    <w:basedOn w:val="Normalny"/>
    <w:uiPriority w:val="99"/>
    <w:unhideWhenUsed/>
    <w:rsid w:val="00326F90"/>
    <w:pPr>
      <w:numPr>
        <w:numId w:val="3"/>
      </w:numPr>
      <w:contextualSpacing/>
    </w:pPr>
  </w:style>
  <w:style w:type="paragraph" w:styleId="Listanumerowana">
    <w:name w:val="List Number"/>
    <w:basedOn w:val="Normalny"/>
    <w:uiPriority w:val="99"/>
    <w:unhideWhenUsed/>
    <w:rsid w:val="00326F90"/>
    <w:pPr>
      <w:numPr>
        <w:numId w:val="5"/>
      </w:numPr>
      <w:contextualSpacing/>
    </w:pPr>
  </w:style>
  <w:style w:type="paragraph" w:styleId="Listanumerowana2">
    <w:name w:val="List Number 2"/>
    <w:basedOn w:val="Normalny"/>
    <w:uiPriority w:val="99"/>
    <w:unhideWhenUsed/>
    <w:rsid w:val="0029639D"/>
    <w:pPr>
      <w:numPr>
        <w:numId w:val="6"/>
      </w:numPr>
      <w:contextualSpacing/>
    </w:pPr>
  </w:style>
  <w:style w:type="paragraph" w:styleId="Listanumerowana3">
    <w:name w:val="List Number 3"/>
    <w:basedOn w:val="Normalny"/>
    <w:uiPriority w:val="99"/>
    <w:unhideWhenUsed/>
    <w:rsid w:val="0029639D"/>
    <w:pPr>
      <w:numPr>
        <w:numId w:val="7"/>
      </w:numPr>
      <w:contextualSpacing/>
    </w:pPr>
  </w:style>
  <w:style w:type="paragraph" w:styleId="Lista-kontynuacja">
    <w:name w:val="List Continue"/>
    <w:basedOn w:val="Normalny"/>
    <w:uiPriority w:val="99"/>
    <w:unhideWhenUsed/>
    <w:rsid w:val="0029639D"/>
    <w:pPr>
      <w:spacing w:after="120"/>
      <w:ind w:left="360"/>
      <w:contextualSpacing/>
    </w:pPr>
  </w:style>
  <w:style w:type="paragraph" w:styleId="Lista-kontynuacja2">
    <w:name w:val="List Continue 2"/>
    <w:basedOn w:val="Normalny"/>
    <w:uiPriority w:val="99"/>
    <w:unhideWhenUsed/>
    <w:rsid w:val="0029639D"/>
    <w:pPr>
      <w:spacing w:after="120"/>
      <w:ind w:left="720"/>
      <w:contextualSpacing/>
    </w:pPr>
  </w:style>
  <w:style w:type="paragraph" w:styleId="Lista-kontynuacja3">
    <w:name w:val="List Continue 3"/>
    <w:basedOn w:val="Normalny"/>
    <w:uiPriority w:val="99"/>
    <w:unhideWhenUsed/>
    <w:rsid w:val="0029639D"/>
    <w:pPr>
      <w:spacing w:after="120"/>
      <w:ind w:left="1080"/>
      <w:contextualSpacing/>
    </w:pPr>
  </w:style>
  <w:style w:type="paragraph" w:styleId="Tekstmakra">
    <w:name w:val="macro"/>
    <w:link w:val="TekstmakraZnak"/>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TekstmakraZnak">
    <w:name w:val="Tekst makra Znak"/>
    <w:basedOn w:val="Domylnaczcionkaakapitu"/>
    <w:link w:val="Tekstmakra"/>
    <w:uiPriority w:val="99"/>
    <w:rsid w:val="0029639D"/>
    <w:rPr>
      <w:rFonts w:ascii="Courier" w:hAnsi="Courier"/>
      <w:sz w:val="20"/>
      <w:szCs w:val="20"/>
    </w:rPr>
  </w:style>
  <w:style w:type="paragraph" w:styleId="Cytat">
    <w:name w:val="Quote"/>
    <w:basedOn w:val="Normalny"/>
    <w:next w:val="Normalny"/>
    <w:link w:val="CytatZnak"/>
    <w:uiPriority w:val="29"/>
    <w:qFormat/>
    <w:rsid w:val="00FC693F"/>
    <w:rPr>
      <w:i/>
      <w:iCs/>
      <w:color w:val="000000" w:themeColor="text1"/>
    </w:rPr>
  </w:style>
  <w:style w:type="character" w:customStyle="1" w:styleId="CytatZnak">
    <w:name w:val="Cytat Znak"/>
    <w:basedOn w:val="Domylnaczcionkaakapitu"/>
    <w:link w:val="Cytat"/>
    <w:uiPriority w:val="29"/>
    <w:rsid w:val="00FC693F"/>
    <w:rPr>
      <w:i/>
      <w:iCs/>
      <w:color w:val="000000" w:themeColor="text1"/>
    </w:rPr>
  </w:style>
  <w:style w:type="character" w:customStyle="1" w:styleId="Nagwek4Znak">
    <w:name w:val="Nagłówek 4 Znak"/>
    <w:basedOn w:val="Domylnaczcionkaakapitu"/>
    <w:link w:val="Nagwek4"/>
    <w:uiPriority w:val="9"/>
    <w:semiHidden/>
    <w:rsid w:val="00FC693F"/>
    <w:rPr>
      <w:rFonts w:asciiTheme="majorHAnsi" w:eastAsiaTheme="majorEastAsia" w:hAnsiTheme="majorHAnsi" w:cstheme="majorBidi"/>
      <w:b/>
      <w:bCs/>
      <w:i/>
      <w:iCs/>
      <w:color w:val="4F81BD" w:themeColor="accent1"/>
    </w:rPr>
  </w:style>
  <w:style w:type="character" w:customStyle="1" w:styleId="Nagwek5Znak">
    <w:name w:val="Nagłówek 5 Znak"/>
    <w:basedOn w:val="Domylnaczcionkaakapitu"/>
    <w:link w:val="Nagwek5"/>
    <w:uiPriority w:val="9"/>
    <w:semiHidden/>
    <w:rsid w:val="00FC693F"/>
    <w:rPr>
      <w:rFonts w:asciiTheme="majorHAnsi" w:eastAsiaTheme="majorEastAsia" w:hAnsiTheme="majorHAnsi" w:cstheme="majorBidi"/>
      <w:color w:val="243F60" w:themeColor="accent1" w:themeShade="7F"/>
    </w:rPr>
  </w:style>
  <w:style w:type="character" w:customStyle="1" w:styleId="Nagwek6Znak">
    <w:name w:val="Nagłówek 6 Znak"/>
    <w:basedOn w:val="Domylnaczcionkaakapitu"/>
    <w:link w:val="Nagwek6"/>
    <w:uiPriority w:val="9"/>
    <w:semiHidden/>
    <w:rsid w:val="00FC693F"/>
    <w:rPr>
      <w:rFonts w:asciiTheme="majorHAnsi" w:eastAsiaTheme="majorEastAsia" w:hAnsiTheme="majorHAnsi" w:cstheme="majorBidi"/>
      <w:i/>
      <w:iCs/>
      <w:color w:val="243F60" w:themeColor="accent1" w:themeShade="7F"/>
    </w:rPr>
  </w:style>
  <w:style w:type="character" w:customStyle="1" w:styleId="Nagwek7Znak">
    <w:name w:val="Nagłówek 7 Znak"/>
    <w:basedOn w:val="Domylnaczcionkaakapitu"/>
    <w:link w:val="Nagwek7"/>
    <w:uiPriority w:val="9"/>
    <w:semiHidden/>
    <w:rsid w:val="00FC693F"/>
    <w:rPr>
      <w:rFonts w:asciiTheme="majorHAnsi" w:eastAsiaTheme="majorEastAsia" w:hAnsiTheme="majorHAnsi" w:cstheme="majorBidi"/>
      <w:i/>
      <w:iCs/>
      <w:color w:val="404040" w:themeColor="text1" w:themeTint="BF"/>
    </w:rPr>
  </w:style>
  <w:style w:type="character" w:customStyle="1" w:styleId="Nagwek8Znak">
    <w:name w:val="Nagłówek 8 Znak"/>
    <w:basedOn w:val="Domylnaczcionkaakapitu"/>
    <w:link w:val="Nagwek8"/>
    <w:uiPriority w:val="9"/>
    <w:semiHidden/>
    <w:rsid w:val="00FC693F"/>
    <w:rPr>
      <w:rFonts w:asciiTheme="majorHAnsi" w:eastAsiaTheme="majorEastAsia" w:hAnsiTheme="majorHAnsi" w:cstheme="majorBidi"/>
      <w:color w:val="4F81BD" w:themeColor="accent1"/>
      <w:sz w:val="20"/>
      <w:szCs w:val="20"/>
    </w:rPr>
  </w:style>
  <w:style w:type="character" w:customStyle="1" w:styleId="Nagwek9Znak">
    <w:name w:val="Nagłówek 9 Znak"/>
    <w:basedOn w:val="Domylnaczcionkaakapitu"/>
    <w:link w:val="Nagwek9"/>
    <w:uiPriority w:val="9"/>
    <w:semiHidden/>
    <w:rsid w:val="00FC693F"/>
    <w:rPr>
      <w:rFonts w:asciiTheme="majorHAnsi" w:eastAsiaTheme="majorEastAsia" w:hAnsiTheme="majorHAnsi" w:cstheme="majorBidi"/>
      <w:i/>
      <w:iCs/>
      <w:color w:val="404040" w:themeColor="text1" w:themeTint="BF"/>
      <w:sz w:val="20"/>
      <w:szCs w:val="20"/>
    </w:rPr>
  </w:style>
  <w:style w:type="paragraph" w:styleId="Legenda">
    <w:name w:val="caption"/>
    <w:basedOn w:val="Normalny"/>
    <w:next w:val="Normalny"/>
    <w:uiPriority w:val="35"/>
    <w:semiHidden/>
    <w:unhideWhenUsed/>
    <w:qFormat/>
    <w:rsid w:val="00FC693F"/>
    <w:pPr>
      <w:spacing w:line="240" w:lineRule="auto"/>
    </w:pPr>
    <w:rPr>
      <w:b/>
      <w:bCs/>
      <w:color w:val="4F81BD" w:themeColor="accent1"/>
      <w:sz w:val="18"/>
      <w:szCs w:val="18"/>
    </w:rPr>
  </w:style>
  <w:style w:type="character" w:styleId="Pogrubienie">
    <w:name w:val="Strong"/>
    <w:basedOn w:val="Domylnaczcionkaakapitu"/>
    <w:uiPriority w:val="22"/>
    <w:qFormat/>
    <w:rsid w:val="00FC693F"/>
    <w:rPr>
      <w:b/>
      <w:bCs/>
    </w:rPr>
  </w:style>
  <w:style w:type="character" w:styleId="Uwydatnienie">
    <w:name w:val="Emphasis"/>
    <w:basedOn w:val="Domylnaczcionkaakapitu"/>
    <w:uiPriority w:val="20"/>
    <w:qFormat/>
    <w:rsid w:val="00FC693F"/>
    <w:rPr>
      <w:i/>
      <w:iCs/>
    </w:rPr>
  </w:style>
  <w:style w:type="paragraph" w:styleId="Cytatintensywny">
    <w:name w:val="Intense Quote"/>
    <w:basedOn w:val="Normalny"/>
    <w:next w:val="Normalny"/>
    <w:link w:val="CytatintensywnyZnak"/>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CytatintensywnyZnak">
    <w:name w:val="Cytat intensywny Znak"/>
    <w:basedOn w:val="Domylnaczcionkaakapitu"/>
    <w:link w:val="Cytatintensywny"/>
    <w:uiPriority w:val="30"/>
    <w:rsid w:val="00FC693F"/>
    <w:rPr>
      <w:b/>
      <w:bCs/>
      <w:i/>
      <w:iCs/>
      <w:color w:val="4F81BD" w:themeColor="accent1"/>
    </w:rPr>
  </w:style>
  <w:style w:type="character" w:styleId="Wyrnieniedelikatne">
    <w:name w:val="Subtle Emphasis"/>
    <w:basedOn w:val="Domylnaczcionkaakapitu"/>
    <w:uiPriority w:val="19"/>
    <w:qFormat/>
    <w:rsid w:val="00FC693F"/>
    <w:rPr>
      <w:i/>
      <w:iCs/>
      <w:color w:val="808080" w:themeColor="text1" w:themeTint="7F"/>
    </w:rPr>
  </w:style>
  <w:style w:type="character" w:styleId="Wyrnienieintensywne">
    <w:name w:val="Intense Emphasis"/>
    <w:basedOn w:val="Domylnaczcionkaakapitu"/>
    <w:uiPriority w:val="21"/>
    <w:qFormat/>
    <w:rsid w:val="00FC693F"/>
    <w:rPr>
      <w:b/>
      <w:bCs/>
      <w:i/>
      <w:iCs/>
      <w:color w:val="4F81BD" w:themeColor="accent1"/>
    </w:rPr>
  </w:style>
  <w:style w:type="character" w:styleId="Odwoaniedelikatne">
    <w:name w:val="Subtle Reference"/>
    <w:basedOn w:val="Domylnaczcionkaakapitu"/>
    <w:uiPriority w:val="31"/>
    <w:qFormat/>
    <w:rsid w:val="00FC693F"/>
    <w:rPr>
      <w:smallCaps/>
      <w:color w:val="C0504D" w:themeColor="accent2"/>
      <w:u w:val="single"/>
    </w:rPr>
  </w:style>
  <w:style w:type="character" w:styleId="Odwoanieintensywne">
    <w:name w:val="Intense Reference"/>
    <w:basedOn w:val="Domylnaczcionkaakapitu"/>
    <w:uiPriority w:val="32"/>
    <w:qFormat/>
    <w:rsid w:val="00FC693F"/>
    <w:rPr>
      <w:b/>
      <w:bCs/>
      <w:smallCaps/>
      <w:color w:val="C0504D" w:themeColor="accent2"/>
      <w:spacing w:val="5"/>
      <w:u w:val="single"/>
    </w:rPr>
  </w:style>
  <w:style w:type="character" w:styleId="Tytuksiki">
    <w:name w:val="Book Title"/>
    <w:basedOn w:val="Domylnaczcionkaakapitu"/>
    <w:uiPriority w:val="33"/>
    <w:qFormat/>
    <w:rsid w:val="00FC693F"/>
    <w:rPr>
      <w:b/>
      <w:bCs/>
      <w:smallCaps/>
      <w:spacing w:val="5"/>
    </w:rPr>
  </w:style>
  <w:style w:type="paragraph" w:styleId="Nagwekspisutreci">
    <w:name w:val="TOC Heading"/>
    <w:basedOn w:val="Nagwek1"/>
    <w:next w:val="Normalny"/>
    <w:uiPriority w:val="39"/>
    <w:semiHidden/>
    <w:unhideWhenUsed/>
    <w:qFormat/>
    <w:rsid w:val="00FC693F"/>
    <w:pPr>
      <w:outlineLvl w:val="9"/>
    </w:pPr>
  </w:style>
  <w:style w:type="table" w:styleId="Tabela-Siatka">
    <w:name w:val="Table Grid"/>
    <w:basedOn w:val="Standardowy"/>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Jasnecieniowanie">
    <w:name w:val="Light Shading"/>
    <w:basedOn w:val="Standardowy"/>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Jasnecieniowanieakcent1">
    <w:name w:val="Light Shading Accent 1"/>
    <w:basedOn w:val="Standardowy"/>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Jasnecieniowanieakcent2">
    <w:name w:val="Light Shading Accent 2"/>
    <w:basedOn w:val="Standardowy"/>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Jasnecieniowanieakcent3">
    <w:name w:val="Light Shading Accent 3"/>
    <w:basedOn w:val="Standardowy"/>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Jasnecieniowanieakcent4">
    <w:name w:val="Light Shading Accent 4"/>
    <w:basedOn w:val="Standardowy"/>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Jasnecieniowanieakcent5">
    <w:name w:val="Light Shading Accent 5"/>
    <w:basedOn w:val="Standardowy"/>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Jasnecieniowanieakcent6">
    <w:name w:val="Light Shading Accent 6"/>
    <w:basedOn w:val="Standardowy"/>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Jasnalista">
    <w:name w:val="Light List"/>
    <w:basedOn w:val="Standardowy"/>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Jasnalistaakcent1">
    <w:name w:val="Light List Accent 1"/>
    <w:basedOn w:val="Standardowy"/>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Jasnalistaakcent2">
    <w:name w:val="Light List Accent 2"/>
    <w:basedOn w:val="Standardowy"/>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Jasnalistaakcent3">
    <w:name w:val="Light List Accent 3"/>
    <w:basedOn w:val="Standardowy"/>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Jasnalistaakcent4">
    <w:name w:val="Light List Accent 4"/>
    <w:basedOn w:val="Standardowy"/>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Jasnalistaakcent5">
    <w:name w:val="Light List Accent 5"/>
    <w:basedOn w:val="Standardowy"/>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Jasnalistaakcent6">
    <w:name w:val="Light List Accent 6"/>
    <w:basedOn w:val="Standardowy"/>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Jasnasiatka">
    <w:name w:val="Light Grid"/>
    <w:basedOn w:val="Standardowy"/>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Jasnasiatkaakcent1">
    <w:name w:val="Light Grid Accent 1"/>
    <w:basedOn w:val="Standardowy"/>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Jasnasiatkaakcent2">
    <w:name w:val="Light Grid Accent 2"/>
    <w:basedOn w:val="Standardowy"/>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Jasnasiatkaakcent3">
    <w:name w:val="Light Grid Accent 3"/>
    <w:basedOn w:val="Standardowy"/>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Jasnasiatkaakcent4">
    <w:name w:val="Light Grid Accent 4"/>
    <w:basedOn w:val="Standardowy"/>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Jasnasiatkaakcent5">
    <w:name w:val="Light Grid Accent 5"/>
    <w:basedOn w:val="Standardowy"/>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Jasnasiatkaakcent6">
    <w:name w:val="Light Grid Accent 6"/>
    <w:basedOn w:val="Standardowy"/>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redniecieniowanie1">
    <w:name w:val="Medium Shading 1"/>
    <w:basedOn w:val="Standardowy"/>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redniecieniowanie1akcent1">
    <w:name w:val="Medium Shading 1 Accent 1"/>
    <w:basedOn w:val="Standardowy"/>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redniecieniowanie1akcent2">
    <w:name w:val="Medium Shading 1 Accent 2"/>
    <w:basedOn w:val="Standardowy"/>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redniecieniowanie1akcent3">
    <w:name w:val="Medium Shading 1 Accent 3"/>
    <w:basedOn w:val="Standardowy"/>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redniecieniowanie1akcent4">
    <w:name w:val="Medium Shading 1 Accent 4"/>
    <w:basedOn w:val="Standardowy"/>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redniecieniowanie1akcent5">
    <w:name w:val="Medium Shading 1 Accent 5"/>
    <w:basedOn w:val="Standardowy"/>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redniecieniowanie1akcent6">
    <w:name w:val="Medium Shading 1 Accent 6"/>
    <w:basedOn w:val="Standardowy"/>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redniecieniowanie2">
    <w:name w:val="Medium Shading 2"/>
    <w:basedOn w:val="Standardowy"/>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redniecieniowanie2akcent1">
    <w:name w:val="Medium Shading 2 Accent 1"/>
    <w:basedOn w:val="Standardowy"/>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redniecieniowanie2akcent2">
    <w:name w:val="Medium Shading 2 Accent 2"/>
    <w:basedOn w:val="Standardowy"/>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redniecieniowanie2akcent3">
    <w:name w:val="Medium Shading 2 Accent 3"/>
    <w:basedOn w:val="Standardowy"/>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redniecieniowanie2akcent4">
    <w:name w:val="Medium Shading 2 Accent 4"/>
    <w:basedOn w:val="Standardowy"/>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redniecieniowanie2akcent5">
    <w:name w:val="Medium Shading 2 Accent 5"/>
    <w:basedOn w:val="Standardowy"/>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redniecieniowanie2akcent6">
    <w:name w:val="Medium Shading 2 Accent 6"/>
    <w:basedOn w:val="Standardowy"/>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rednialista1">
    <w:name w:val="Medium List 1"/>
    <w:basedOn w:val="Standardowy"/>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rednialista1akcent1">
    <w:name w:val="Medium List 1 Accent 1"/>
    <w:basedOn w:val="Standardowy"/>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rednialista1akcent2">
    <w:name w:val="Medium List 1 Accent 2"/>
    <w:basedOn w:val="Standardowy"/>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rednialista1akcent3">
    <w:name w:val="Medium List 1 Accent 3"/>
    <w:basedOn w:val="Standardowy"/>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rednialista1akcent4">
    <w:name w:val="Medium List 1 Accent 4"/>
    <w:basedOn w:val="Standardowy"/>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rednialista1akcent5">
    <w:name w:val="Medium List 1 Accent 5"/>
    <w:basedOn w:val="Standardowy"/>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rednialista1akcent6">
    <w:name w:val="Medium List 1 Accent 6"/>
    <w:basedOn w:val="Standardowy"/>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rednialista2">
    <w:name w:val="Medium List 2"/>
    <w:basedOn w:val="Standardowy"/>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rednialista2akcent1">
    <w:name w:val="Medium List 2 Accent 1"/>
    <w:basedOn w:val="Standardowy"/>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rednialista2akcent2">
    <w:name w:val="Medium List 2 Accent 2"/>
    <w:basedOn w:val="Standardowy"/>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rednialista2akcent3">
    <w:name w:val="Medium List 2 Accent 3"/>
    <w:basedOn w:val="Standardowy"/>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rednialista2akcent4">
    <w:name w:val="Medium List 2 Accent 4"/>
    <w:basedOn w:val="Standardowy"/>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rednialista2akcent5">
    <w:name w:val="Medium List 2 Accent 5"/>
    <w:basedOn w:val="Standardowy"/>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rednialista2akcent6">
    <w:name w:val="Medium List 2 Accent 6"/>
    <w:basedOn w:val="Standardowy"/>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redniasiatka1">
    <w:name w:val="Medium Grid 1"/>
    <w:basedOn w:val="Standardowy"/>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redniasiatka1akcent1">
    <w:name w:val="Medium Grid 1 Accent 1"/>
    <w:basedOn w:val="Standardowy"/>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redniasiatka1akcent2">
    <w:name w:val="Medium Grid 1 Accent 2"/>
    <w:basedOn w:val="Standardowy"/>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redniasiatka1akcent3">
    <w:name w:val="Medium Grid 1 Accent 3"/>
    <w:basedOn w:val="Standardowy"/>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redniasiatka1akcent4">
    <w:name w:val="Medium Grid 1 Accent 4"/>
    <w:basedOn w:val="Standardowy"/>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redniasiatka1akcent5">
    <w:name w:val="Medium Grid 1 Accent 5"/>
    <w:basedOn w:val="Standardowy"/>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redniasiatka1akcent6">
    <w:name w:val="Medium Grid 1 Accent 6"/>
    <w:basedOn w:val="Standardowy"/>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redniasiatka2">
    <w:name w:val="Medium Grid 2"/>
    <w:basedOn w:val="Standardowy"/>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redniasiatka2akcent1">
    <w:name w:val="Medium Grid 2 Accent 1"/>
    <w:basedOn w:val="Standardowy"/>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redniasiatka2akcent2">
    <w:name w:val="Medium Grid 2 Accent 2"/>
    <w:basedOn w:val="Standardowy"/>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redniasiatka2akcent3">
    <w:name w:val="Medium Grid 2 Accent 3"/>
    <w:basedOn w:val="Standardowy"/>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redniasiatka2akcent4">
    <w:name w:val="Medium Grid 2 Accent 4"/>
    <w:basedOn w:val="Standardowy"/>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redniasiatka2akcent5">
    <w:name w:val="Medium Grid 2 Accent 5"/>
    <w:basedOn w:val="Standardowy"/>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redniasiatka2akcent6">
    <w:name w:val="Medium Grid 2 Accent 6"/>
    <w:basedOn w:val="Standardowy"/>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redniasiatka3">
    <w:name w:val="Medium Grid 3"/>
    <w:basedOn w:val="Standardowy"/>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redniasiatka3akcent1">
    <w:name w:val="Medium Grid 3 Accent 1"/>
    <w:basedOn w:val="Standardowy"/>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redniasiatka3akcent2">
    <w:name w:val="Medium Grid 3 Accent 2"/>
    <w:basedOn w:val="Standardowy"/>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redniasiatka3akcent3">
    <w:name w:val="Medium Grid 3 Accent 3"/>
    <w:basedOn w:val="Standardowy"/>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redniasiatka3akcent4">
    <w:name w:val="Medium Grid 3 Accent 4"/>
    <w:basedOn w:val="Standardowy"/>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redniasiatka3akcent5">
    <w:name w:val="Medium Grid 3 Accent 5"/>
    <w:basedOn w:val="Standardowy"/>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redniasiatka3akcent6">
    <w:name w:val="Medium Grid 3 Accent 6"/>
    <w:basedOn w:val="Standardowy"/>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Ciemnalista">
    <w:name w:val="Dark List"/>
    <w:basedOn w:val="Standardowy"/>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Ciemnalista2akcent1">
    <w:name w:val="Dark List Accent 1"/>
    <w:basedOn w:val="Standardowy"/>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Ciemnalistaakcent2">
    <w:name w:val="Dark List Accent 2"/>
    <w:basedOn w:val="Standardowy"/>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Ciemnalistaakcent3">
    <w:name w:val="Dark List Accent 3"/>
    <w:basedOn w:val="Standardowy"/>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Ciemnalistaakcent4">
    <w:name w:val="Dark List Accent 4"/>
    <w:basedOn w:val="Standardowy"/>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Ciemnalistaakcent5">
    <w:name w:val="Dark List Accent 5"/>
    <w:basedOn w:val="Standardowy"/>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Ciemnalistaakcent6">
    <w:name w:val="Dark List Accent 6"/>
    <w:basedOn w:val="Standardowy"/>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Kolorowecieniowanie">
    <w:name w:val="Colorful Shading"/>
    <w:basedOn w:val="Standardowy"/>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Kolorowecieniowanieakcent1">
    <w:name w:val="Colorful Shading Accent 1"/>
    <w:basedOn w:val="Standardowy"/>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Kolorowecieniowanieakcent2">
    <w:name w:val="Colorful Shading Accent 2"/>
    <w:basedOn w:val="Standardowy"/>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Kolorowecieniowanieakcent3">
    <w:name w:val="Colorful Shading Accent 3"/>
    <w:basedOn w:val="Standardowy"/>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Kolorowecieniowanieakcent4">
    <w:name w:val="Colorful Shading Accent 4"/>
    <w:basedOn w:val="Standardowy"/>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Kolorowecieniowanieakcent5">
    <w:name w:val="Colorful Shading Accent 5"/>
    <w:basedOn w:val="Standardowy"/>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Kolorowecieniowanieakcent6">
    <w:name w:val="Colorful Shading Accent 6"/>
    <w:basedOn w:val="Standardowy"/>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Kolorowalista">
    <w:name w:val="Colorful List"/>
    <w:basedOn w:val="Standardowy"/>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Kolorowalistaakcent1">
    <w:name w:val="Colorful List Accent 1"/>
    <w:basedOn w:val="Standardowy"/>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Kolorowalistaakcent2">
    <w:name w:val="Colorful List Accent 2"/>
    <w:basedOn w:val="Standardowy"/>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Kolorowalistaakcent3">
    <w:name w:val="Colorful List Accent 3"/>
    <w:basedOn w:val="Standardowy"/>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Kolorowalistaakcent4">
    <w:name w:val="Colorful List Accent 4"/>
    <w:basedOn w:val="Standardowy"/>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Kolorowalistaakcent5">
    <w:name w:val="Colorful List Accent 5"/>
    <w:basedOn w:val="Standardowy"/>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Kolorowalistaakcent6">
    <w:name w:val="Colorful List Accent 6"/>
    <w:basedOn w:val="Standardowy"/>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Kolorowasiatka">
    <w:name w:val="Colorful Grid"/>
    <w:basedOn w:val="Standardowy"/>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Kolorowasiatkaakcent1">
    <w:name w:val="Colorful Grid Accent 1"/>
    <w:basedOn w:val="Standardowy"/>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Kolorowasiatkaakcent2">
    <w:name w:val="Colorful Grid Accent 2"/>
    <w:basedOn w:val="Standardowy"/>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Kolorowasiatkaakcent3">
    <w:name w:val="Colorful Grid Accent 3"/>
    <w:basedOn w:val="Standardowy"/>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Kolorowasiatkaakcent4">
    <w:name w:val="Colorful Grid Accent 4"/>
    <w:basedOn w:val="Standardowy"/>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Kolorowasiatkaakcent5">
    <w:name w:val="Colorful Grid Accent 5"/>
    <w:basedOn w:val="Standardowy"/>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Kolorowasiatkaakcent6">
    <w:name w:val="Colorful Grid Accent 6"/>
    <w:basedOn w:val="Standardowy"/>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gov.pl/web/poradnikbezpieczenstwa/plan-na-kryzys" TargetMode="External"/><Relationship Id="rId3" Type="http://schemas.openxmlformats.org/officeDocument/2006/relationships/styles" Target="styles.xml"/><Relationship Id="rId7" Type="http://schemas.openxmlformats.org/officeDocument/2006/relationships/hyperlink" Target="https://www.gov.pl/web/rcb/alert-rcb---najwazniejsze-pytania-i-odpowiedzi"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s://www.gov.pl/web/mswia/alarmowanie-i-ostrzeganie" TargetMode="Externa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711</Words>
  <Characters>4272</Characters>
  <Application>Microsoft Office Word</Application>
  <DocSecurity>0</DocSecurity>
  <Lines>35</Lines>
  <Paragraphs>9</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4974</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Krajowy Trening Rodzinny Akademii OLiOC w Gminie Końskie</dc:title>
  <dc:subject>Rozszerzona informacja do publikacji na stronach Gminy Końskie i szkół</dc:subject>
  <dc:creator>python-docx</dc:creator>
  <cp:keywords/>
  <dc:description>generated by python-docx</dc:description>
  <cp:lastModifiedBy>Jarosław Drzazga</cp:lastModifiedBy>
  <cp:revision>2</cp:revision>
  <dcterms:created xsi:type="dcterms:W3CDTF">2026-10-09T11:35:00Z</dcterms:created>
  <dcterms:modified xsi:type="dcterms:W3CDTF">2026-10-09T11:35:00Z</dcterms:modified>
  <cp:category/>
</cp:coreProperties>
</file>