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B06" w:rsidRDefault="00791B06" w:rsidP="00791B06">
      <w:pPr>
        <w:pStyle w:val="Nagwek1"/>
        <w:ind w:left="0"/>
        <w:jc w:val="center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 xml:space="preserve">  O G Ł O S Z E N I E</w:t>
      </w:r>
    </w:p>
    <w:p w:rsidR="00791B06" w:rsidRDefault="00791B06" w:rsidP="00791B06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 38 ustawy z dnia 21 sierpnia 1997 r.,  o gospodarce nieruchomościami  ( Dz. U. z 2024r.,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 I przetargu ustnego ograniczonego  który odbędzie się w </w:t>
      </w:r>
      <w:r>
        <w:rPr>
          <w:rFonts w:ascii="Calibri Light" w:hAnsi="Calibri Light" w:cs="Calibri Light"/>
          <w:b/>
          <w:bCs/>
        </w:rPr>
        <w:t>dniu   26 marca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00                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791B06" w:rsidRDefault="00791B06" w:rsidP="00791B0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nieruchomości : </w:t>
      </w:r>
      <w:r>
        <w:rPr>
          <w:rFonts w:ascii="Calibri Light" w:hAnsi="Calibri Light" w:cs="Calibri Light"/>
          <w:bCs/>
        </w:rPr>
        <w:t>Pogorzela .</w:t>
      </w:r>
    </w:p>
    <w:p w:rsidR="00791B06" w:rsidRDefault="00791B06" w:rsidP="00791B0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nieruchomości : </w:t>
      </w:r>
      <w:r>
        <w:rPr>
          <w:rFonts w:ascii="Calibri Light" w:hAnsi="Calibri Light" w:cs="Calibri Light"/>
          <w:bCs/>
        </w:rPr>
        <w:t xml:space="preserve">działka nr 176/11, arkusz mapy 1, o powierzchni 0,0389 ha, użytek </w:t>
      </w:r>
      <w:proofErr w:type="spellStart"/>
      <w:r>
        <w:rPr>
          <w:rFonts w:ascii="Calibri Light" w:hAnsi="Calibri Light" w:cs="Calibri Light"/>
          <w:bCs/>
        </w:rPr>
        <w:t>Bz</w:t>
      </w:r>
      <w:proofErr w:type="spellEnd"/>
      <w:r>
        <w:rPr>
          <w:rFonts w:ascii="Calibri Light" w:hAnsi="Calibri Light" w:cs="Calibri Light"/>
          <w:bCs/>
        </w:rPr>
        <w:t>, numer jednostki rejestrowej G198, położona w Pogorzeli, zapisana w księdze wieczystej nr OP1B/00020852/5. Działka niezabudowana o nieregularnym kształcie, położona w środkowej części wsi, graniczy z nieruchomościami zabudowanymi i niezabudowanymi w sąsiedztwie boiska sportowego. Nieruchomość nie jest ogrodzona, nie jest uzbrojenie, teren równy bez pofałdowań porośnięty trawą. Dojazd do nieruchomości – działka nie posiada wydzielonego dojazdu z drogi publicznej.</w:t>
      </w:r>
    </w:p>
    <w:p w:rsidR="00791B06" w:rsidRDefault="00791B06" w:rsidP="00791B06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 xml:space="preserve">Nie wyklucza się istnienia w terenie różnych nie wskazanych na mapach urządzeń podziemnych, które nie zostały zgłoszone do inwentaryzacji, dla których brak jest branżowych informacji inwestycyjnych. Nie wyklucza się istnienia w terenie kamieni i przedmiotów niewidocznych  wizualnie. </w:t>
      </w: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                  i środowiska niedozwolone przez polskie prawo.</w:t>
      </w:r>
    </w:p>
    <w:p w:rsidR="00791B06" w:rsidRDefault="00791B06" w:rsidP="00791B0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nieruchomość położona w sąsiedztwie nieruchomości zabudowanych    i niezabudowanych. </w:t>
      </w:r>
    </w:p>
    <w:p w:rsidR="00791B06" w:rsidRDefault="00791B06" w:rsidP="00791B0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przetarg ograniczony, nieruchomość nie posiada dostępu do drogi, przeznaczona jest do sprzedaży na rzecz właścicieli lub współwłaścicieli nieruchomości sąsiednich działek nr 176/4, nr 176/9, nr 176/10 i nr 177/1</w:t>
      </w:r>
    </w:p>
    <w:p w:rsidR="00791B06" w:rsidRDefault="00791B06" w:rsidP="00791B0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 xml:space="preserve">w drodze I przetargu ustnego ograniczonego. </w:t>
      </w:r>
    </w:p>
    <w:p w:rsidR="00791B06" w:rsidRDefault="00791B06" w:rsidP="00791B0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15.100,00 zł</w:t>
      </w:r>
      <w:r>
        <w:rPr>
          <w:rFonts w:ascii="Calibri Light" w:hAnsi="Calibri Light" w:cs="Calibri Light"/>
          <w:bCs/>
        </w:rPr>
        <w:t xml:space="preserve">  ( słownie  : piętnaście  tysięcy sto złotych  00/100). </w:t>
      </w:r>
    </w:p>
    <w:p w:rsidR="00791B06" w:rsidRDefault="00791B06" w:rsidP="00791B0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 - obszar zabudowy zagrodowej.</w:t>
      </w:r>
    </w:p>
    <w:p w:rsidR="00791B06" w:rsidRDefault="00791B06" w:rsidP="00791B0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791B06" w:rsidRDefault="00791B06" w:rsidP="00791B0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791B06" w:rsidRDefault="00791B06" w:rsidP="00791B0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791B06" w:rsidRDefault="00791B06" w:rsidP="00791B0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791B06" w:rsidRDefault="00791B06" w:rsidP="00791B0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791B06" w:rsidRDefault="00791B06" w:rsidP="00791B0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791B06" w:rsidRDefault="00791B06" w:rsidP="00791B0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791B06" w:rsidRDefault="00791B06" w:rsidP="00791B0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791B06" w:rsidRDefault="00791B06" w:rsidP="00791B0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26 marca 2025 r., o godzinie 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>,              w pokoju numer 15, I piętro, Urzędu Gminy w Olszance.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lastRenderedPageBreak/>
        <w:t>18.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Warunki kwalifikowania uczestników do udziału w przetargu ograniczonym: </w:t>
      </w:r>
      <w:r>
        <w:rPr>
          <w:rFonts w:ascii="Calibri Light" w:hAnsi="Calibri Light" w:cs="Calibri Light"/>
          <w:bCs/>
        </w:rPr>
        <w:t xml:space="preserve">warunkiem zakwalifikowania się do uczestnictwa w przetargu jest złożenie pisemnego zgłoszenia uczestnictwa w przetargu wraz z wymaganymi dokumentami w terminie do </w:t>
      </w:r>
      <w:r>
        <w:rPr>
          <w:rFonts w:ascii="Calibri Light" w:hAnsi="Calibri Light" w:cs="Calibri Light"/>
          <w:b/>
          <w:bCs/>
        </w:rPr>
        <w:t>20 marca 2025 r., do godz.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 xml:space="preserve"> w sekretariacie Urzędu Gminy w Olszance, Olszanka 16, pokój nr 7 w </w:t>
      </w:r>
      <w:r>
        <w:rPr>
          <w:rFonts w:ascii="Calibri Light" w:hAnsi="Calibri Light" w:cs="Calibri Light"/>
          <w:b/>
          <w:bCs/>
        </w:rPr>
        <w:t>zaklejonej kopercie</w:t>
      </w:r>
      <w:r>
        <w:rPr>
          <w:rFonts w:ascii="Calibri Light" w:hAnsi="Calibri Light" w:cs="Calibri Light"/>
          <w:bCs/>
        </w:rPr>
        <w:t xml:space="preserve"> z napisem </w:t>
      </w:r>
      <w:r>
        <w:rPr>
          <w:rFonts w:ascii="Calibri Light" w:hAnsi="Calibri Light" w:cs="Calibri Light"/>
          <w:b/>
          <w:bCs/>
        </w:rPr>
        <w:t xml:space="preserve">„Zgłoszenie udziału w przetarg ograniczony na sprzedażą działki nr 176/11 położonej w Pogorzeli”, ( </w:t>
      </w:r>
      <w:r>
        <w:rPr>
          <w:rFonts w:ascii="Calibri Light" w:hAnsi="Calibri Light" w:cs="Calibri Light"/>
          <w:bCs/>
        </w:rPr>
        <w:t>zgłoszenie według wzoru nr 1</w:t>
      </w:r>
      <w:r>
        <w:rPr>
          <w:rFonts w:ascii="Calibri Light" w:hAnsi="Calibri Light" w:cs="Calibri Light"/>
          <w:b/>
          <w:bCs/>
        </w:rPr>
        <w:t xml:space="preserve"> ).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Cs/>
        </w:rPr>
        <w:t xml:space="preserve">Do zgłoszenia uczestnictwa w przetargu ograniczonym na sprzedaż nieruchomości położonej    w Pogorzeli, działka nr 176/11 </w:t>
      </w:r>
      <w:r>
        <w:rPr>
          <w:rFonts w:ascii="Calibri Light" w:hAnsi="Calibri Light" w:cs="Calibri Light"/>
          <w:b/>
          <w:bCs/>
        </w:rPr>
        <w:t>należy dołączyć niżej wymienione dokumenty :</w:t>
      </w:r>
    </w:p>
    <w:p w:rsidR="00791B06" w:rsidRDefault="00791B06" w:rsidP="00791B06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kopię dokumentu potwierdzającego wpłatę wadium;</w:t>
      </w:r>
    </w:p>
    <w:p w:rsidR="00791B06" w:rsidRDefault="00791B06" w:rsidP="00791B06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 o posiadaniu tytułu prawnego do nieruchomości przyległej do działki będącej przedmiotem przetargu ( oświadczenie według wzoru nr 2);</w:t>
      </w:r>
    </w:p>
    <w:p w:rsidR="00791B06" w:rsidRDefault="00791B06" w:rsidP="00791B06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oświadczenie o zapoznaniu się  ze stanem faktycznym i </w:t>
      </w:r>
      <w:proofErr w:type="spellStart"/>
      <w:r>
        <w:rPr>
          <w:rFonts w:ascii="Calibri Light" w:hAnsi="Calibri Light" w:cs="Calibri Light"/>
        </w:rPr>
        <w:t>formalno</w:t>
      </w:r>
      <w:proofErr w:type="spellEnd"/>
      <w:r>
        <w:rPr>
          <w:rFonts w:ascii="Calibri Light" w:hAnsi="Calibri Light" w:cs="Calibri Light"/>
        </w:rPr>
        <w:t>– prawnym przedmiotu przetargu oraz warunkami przetargu ( oświadczenie według wzoru nr 3);</w:t>
      </w:r>
    </w:p>
    <w:p w:rsidR="00791B06" w:rsidRDefault="00791B06" w:rsidP="00791B06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osoba fizyczna pozostająca w związku małżeńskim i posiadająca ustrój wspólności majątkowej – powinna dodatkowo złożyć pisemne oświadczenie małżonka, iż wyraża on zgodę na przystąpienie do przetargu z zamiarem nabycia nieruchomości (oświadczenie według wzoru nr 4 ) lub stawić się na przetarg ze współmałżonkiem.</w:t>
      </w:r>
    </w:p>
    <w:p w:rsidR="00791B06" w:rsidRDefault="00791B06" w:rsidP="00791B06">
      <w:pPr>
        <w:ind w:left="-13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</w:rPr>
        <w:t xml:space="preserve">Wzory oświadczeń </w:t>
      </w:r>
      <w:r>
        <w:rPr>
          <w:rFonts w:ascii="Calibri Light" w:hAnsi="Calibri Light" w:cs="Calibri Light"/>
        </w:rPr>
        <w:t xml:space="preserve">dostępne są na stronie internetowej </w:t>
      </w:r>
      <w:hyperlink r:id="rId5" w:history="1">
        <w:r>
          <w:rPr>
            <w:rStyle w:val="Hipercze"/>
            <w:rFonts w:ascii="Calibri Light" w:hAnsi="Calibri Light" w:cs="Calibri Light"/>
            <w:bCs/>
          </w:rPr>
          <w:t>www.olszanka.pl</w:t>
        </w:r>
      </w:hyperlink>
      <w:r w:rsidR="00CE457C">
        <w:rPr>
          <w:rFonts w:ascii="Calibri Light" w:hAnsi="Calibri Light" w:cs="Calibri Light"/>
          <w:bCs/>
        </w:rPr>
        <w:t xml:space="preserve"> zakładka co robimy – gospodarka nieruchomościami - 2025</w:t>
      </w:r>
      <w:r>
        <w:rPr>
          <w:rFonts w:ascii="Calibri Light" w:hAnsi="Calibri Light" w:cs="Calibri Light"/>
          <w:bCs/>
        </w:rPr>
        <w:t xml:space="preserve"> – ogłoszenie I przetargu ustnego ograniczonego na sprzeda działki nr 176/11 lub bezpośrednio    w Urzędzie Gminy w Olszance pokój nr 10.</w:t>
      </w:r>
    </w:p>
    <w:p w:rsidR="00791B06" w:rsidRDefault="00791B06" w:rsidP="00791B06">
      <w:pPr>
        <w:ind w:left="-13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Osoby fizyczne posiadające rozdzielność majątkową zobowiązane są przed otwarciem przetargu do złożenia oświadczenia, że na dzień przetargu pozostają związane umową rozdzielności majątkowej, w przypadku wygrania przetargu, umowę o rozdzielności majątkowej należy przedstawić przed podpisaniem umowy sprzedaży nieruchomości.</w:t>
      </w:r>
    </w:p>
    <w:p w:rsidR="00791B06" w:rsidRDefault="00791B06" w:rsidP="00791B06">
      <w:pPr>
        <w:ind w:left="-13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Jeżeli uczestnik jest reprezentowany przez pełnomocnika, konieczne jest przedłożenie oryginału pełnomocnictwa upoważniającego do działania na każdym  etapie postępowania przetargowego.</w:t>
      </w:r>
    </w:p>
    <w:p w:rsidR="00791B06" w:rsidRDefault="00791B06" w:rsidP="00791B06">
      <w:pPr>
        <w:ind w:left="-13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Lista osób zakwalifikowanych do uczestnictwa w przetargu ograniczonym zamieszcza się            w Biuletynie Informacji Publicznej oraz wywieszona w siedzibie Urzędu Gminy w Olszance, Olszanka 16, na tablicy ogłoszeń obok pokoju nr 7 na parterze budynku  do dnia  </w:t>
      </w:r>
      <w:r>
        <w:rPr>
          <w:rFonts w:ascii="Calibri Light" w:hAnsi="Calibri Light" w:cs="Calibri Light"/>
          <w:b/>
        </w:rPr>
        <w:t>24 marca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2025r.</w:t>
      </w:r>
      <w:r>
        <w:rPr>
          <w:rFonts w:ascii="Calibri Light" w:hAnsi="Calibri Light" w:cs="Calibri Light"/>
        </w:rPr>
        <w:t xml:space="preserve"> 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19. Warunki udziału w przetargu :</w:t>
      </w:r>
      <w:r>
        <w:rPr>
          <w:rFonts w:ascii="Calibri Light" w:hAnsi="Calibri Light" w:cs="Calibri Light"/>
          <w:bCs/>
        </w:rPr>
        <w:t xml:space="preserve"> w przetargu mogą wziąć udział osoby do których przetarg został ograniczony, zakwalifikowane zgodnie z listą które wpłacą wadium w wysokości  </w:t>
      </w:r>
      <w:r>
        <w:rPr>
          <w:rFonts w:ascii="Calibri Light" w:hAnsi="Calibri Light" w:cs="Calibri Light"/>
          <w:b/>
          <w:bCs/>
        </w:rPr>
        <w:t xml:space="preserve">2.100,-zł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20 marca 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                 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20 marca 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 </w:t>
      </w:r>
      <w:r>
        <w:rPr>
          <w:rFonts w:ascii="Calibri Light" w:hAnsi="Calibri Light" w:cs="Calibri Light"/>
          <w:bCs/>
        </w:rPr>
        <w:t>Uczestnik przetargu winien przed otwarciem przetargu przedłożyć komisji przetargowej dowód tożsamości.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Cudzoziemcy, w rozumieniu przepisów ustawy z dnia 24 marca 1920r. o nabywaniu nieruchomości przez cudzoziemców  ( Dz.U. z 2017 r., poz. 2278), obowiązany jest przedstawić </w:t>
      </w:r>
      <w:r>
        <w:rPr>
          <w:rFonts w:ascii="Calibri Light" w:hAnsi="Calibri Light" w:cs="Calibri Light"/>
          <w:bCs/>
        </w:rPr>
        <w:lastRenderedPageBreak/>
        <w:t>komisji przetargowej aktualne zezwolenie ( lub promesę) ministra właściwego do spraw wewnętrznych na nabycie nieruchomości.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Przystępujące do przetargu osoby fizyczne prowadzące działalność gospodarczą   pozostające     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kosztów usługi geodezyjnej wznowienia położenia znaków granicznych.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21.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Odwołanie wyznaczonego przetargu :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             w przetargu w takim terminie aby w dniu zawarcia umowy notarialnej została odnotowana na koncie Urzędu Gminy w Olszance. Koszty związane z zawarciem umowy notarialnej sprzedaży pokrywa nabywca nieruchomości.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24.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Pogorzela poprzez jego wywieszenie  na okres </w:t>
      </w:r>
      <w:r>
        <w:rPr>
          <w:rFonts w:ascii="Calibri Light" w:hAnsi="Calibri Light" w:cs="Calibri Light"/>
          <w:b/>
          <w:bCs/>
        </w:rPr>
        <w:t>od dnia 5.02.2025 r., do dnia 12.03.2025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791B06" w:rsidRDefault="00791B06" w:rsidP="00791B0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25.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telefon  4129-683 wew. 115.</w:t>
      </w:r>
    </w:p>
    <w:p w:rsidR="00791B06" w:rsidRDefault="00791B06" w:rsidP="00791B06">
      <w:pPr>
        <w:ind w:left="-142"/>
        <w:jc w:val="both"/>
        <w:rPr>
          <w:rFonts w:ascii="Calibri Light" w:hAnsi="Calibri Light" w:cs="Calibri Light"/>
        </w:rPr>
      </w:pPr>
    </w:p>
    <w:p w:rsidR="00791B06" w:rsidRDefault="00791B06" w:rsidP="00791B06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791B06" w:rsidRDefault="00791B06" w:rsidP="00791B06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>Tymoteusz Drebschok</w:t>
      </w:r>
    </w:p>
    <w:p w:rsidR="0003208F" w:rsidRDefault="00791B06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17.02.2025 r.</w:t>
      </w:r>
      <w:bookmarkStart w:id="0" w:name="_GoBack"/>
      <w:bookmarkEnd w:id="0"/>
    </w:p>
    <w:sectPr w:rsidR="00032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9D"/>
    <w:rsid w:val="0000514F"/>
    <w:rsid w:val="0003208F"/>
    <w:rsid w:val="0004523A"/>
    <w:rsid w:val="001D7C45"/>
    <w:rsid w:val="002814EF"/>
    <w:rsid w:val="00295ACA"/>
    <w:rsid w:val="002D329D"/>
    <w:rsid w:val="002F5874"/>
    <w:rsid w:val="00354AF6"/>
    <w:rsid w:val="00360C5F"/>
    <w:rsid w:val="00421D65"/>
    <w:rsid w:val="004A7455"/>
    <w:rsid w:val="004B4F57"/>
    <w:rsid w:val="004D0AB1"/>
    <w:rsid w:val="00571B1E"/>
    <w:rsid w:val="00574734"/>
    <w:rsid w:val="005D330D"/>
    <w:rsid w:val="00720ADD"/>
    <w:rsid w:val="00791B06"/>
    <w:rsid w:val="007A120A"/>
    <w:rsid w:val="007F3380"/>
    <w:rsid w:val="007F37E5"/>
    <w:rsid w:val="00821404"/>
    <w:rsid w:val="008B72F6"/>
    <w:rsid w:val="008F44CF"/>
    <w:rsid w:val="00994BE4"/>
    <w:rsid w:val="00A00AEB"/>
    <w:rsid w:val="00A17179"/>
    <w:rsid w:val="00A507F7"/>
    <w:rsid w:val="00B01B66"/>
    <w:rsid w:val="00B55045"/>
    <w:rsid w:val="00B71ADD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FB8"/>
    <w:rsid w:val="00EC114F"/>
    <w:rsid w:val="00ED7C9F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FE171-79A3-4404-863D-81951991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cp:lastPrinted>2024-03-14T12:02:00Z</cp:lastPrinted>
  <dcterms:created xsi:type="dcterms:W3CDTF">2025-02-17T14:37:00Z</dcterms:created>
  <dcterms:modified xsi:type="dcterms:W3CDTF">2025-02-17T14:37:00Z</dcterms:modified>
</cp:coreProperties>
</file>