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2C77" w14:textId="77777777" w:rsidR="002227E0" w:rsidRDefault="002227E0" w:rsidP="002227E0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5D3BB841" w14:textId="77777777" w:rsidR="002227E0" w:rsidRDefault="002227E0" w:rsidP="002227E0">
      <w:pPr>
        <w:pStyle w:val="Standard"/>
        <w:jc w:val="both"/>
        <w:rPr>
          <w:b/>
        </w:rPr>
      </w:pPr>
    </w:p>
    <w:p w14:paraId="57188C73" w14:textId="77777777" w:rsidR="002227E0" w:rsidRDefault="002227E0" w:rsidP="002227E0">
      <w:pPr>
        <w:pStyle w:val="Standard"/>
        <w:jc w:val="both"/>
      </w:pPr>
    </w:p>
    <w:p w14:paraId="63D0F4C3" w14:textId="43B4A1BA" w:rsidR="002227E0" w:rsidRDefault="002227E0" w:rsidP="002227E0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</w:t>
      </w:r>
      <w:r>
        <w:t>4</w:t>
      </w:r>
      <w:r>
        <w:t xml:space="preserve">, poz. </w:t>
      </w:r>
      <w:r>
        <w:t>1210</w:t>
      </w:r>
      <w:r>
        <w:t xml:space="preserve"> z późn. zm.)</w:t>
      </w:r>
    </w:p>
    <w:p w14:paraId="624AC6A3" w14:textId="77777777" w:rsidR="002227E0" w:rsidRDefault="002227E0" w:rsidP="002227E0">
      <w:pPr>
        <w:pStyle w:val="Standard"/>
        <w:spacing w:line="360" w:lineRule="auto"/>
        <w:jc w:val="both"/>
      </w:pPr>
    </w:p>
    <w:p w14:paraId="69B34756" w14:textId="2797259C" w:rsidR="002227E0" w:rsidRDefault="002227E0" w:rsidP="002227E0">
      <w:pPr>
        <w:pStyle w:val="Standard"/>
        <w:spacing w:line="360" w:lineRule="auto"/>
        <w:jc w:val="both"/>
      </w:pPr>
      <w:r>
        <w:t>I kwartał 202</w:t>
      </w:r>
      <w:r>
        <w:t>5</w:t>
      </w:r>
      <w:r>
        <w:t xml:space="preserve"> r.</w:t>
      </w:r>
    </w:p>
    <w:p w14:paraId="1DC48C34" w14:textId="77777777" w:rsidR="002227E0" w:rsidRDefault="002227E0" w:rsidP="002227E0">
      <w:pPr>
        <w:pStyle w:val="Standard"/>
        <w:spacing w:line="360" w:lineRule="auto"/>
        <w:jc w:val="both"/>
      </w:pPr>
    </w:p>
    <w:p w14:paraId="18437831" w14:textId="1DEB5D63" w:rsidR="002227E0" w:rsidRDefault="002227E0" w:rsidP="002227E0">
      <w:pPr>
        <w:pStyle w:val="Standard"/>
        <w:spacing w:line="360" w:lineRule="auto"/>
        <w:jc w:val="both"/>
      </w:pPr>
      <w:r>
        <w:t>W  I kwartale 202</w:t>
      </w:r>
      <w:r>
        <w:t>5</w:t>
      </w:r>
      <w:r>
        <w:t xml:space="preserve"> r. do organu nadzorującego nie wpłynęła żadna skarga na ośrodek szkolenia kierowców.</w:t>
      </w:r>
    </w:p>
    <w:p w14:paraId="6F66A659" w14:textId="77777777" w:rsidR="002227E0" w:rsidRDefault="002227E0" w:rsidP="002227E0">
      <w:pPr>
        <w:pStyle w:val="Standard"/>
        <w:spacing w:line="360" w:lineRule="auto"/>
        <w:jc w:val="both"/>
      </w:pPr>
    </w:p>
    <w:p w14:paraId="50088729" w14:textId="591EA9CE" w:rsidR="002227E0" w:rsidRDefault="002227E0" w:rsidP="002227E0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 kwartale 202</w:t>
      </w:r>
      <w:r>
        <w:t>5</w:t>
      </w:r>
      <w:r>
        <w:t xml:space="preserve">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 z późn. zm.) przez Wojewódzkie Ośrodki Ruchu Drogowego następujących miast: </w:t>
      </w:r>
      <w:r>
        <w:t xml:space="preserve">Olsztyn, Lublin, Kalisz, Płock, </w:t>
      </w:r>
      <w:r>
        <w:t>Łomża</w:t>
      </w:r>
      <w:r>
        <w:t xml:space="preserve">, Tarnów,  </w:t>
      </w:r>
      <w:r>
        <w:t>Radom</w:t>
      </w:r>
      <w:r>
        <w:t>, Ostrołęka.</w:t>
      </w:r>
    </w:p>
    <w:p w14:paraId="72362036" w14:textId="77777777" w:rsidR="002227E0" w:rsidRDefault="002227E0" w:rsidP="002227E0"/>
    <w:p w14:paraId="6D4065C9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E0"/>
    <w:rsid w:val="002227E0"/>
    <w:rsid w:val="00B25A14"/>
    <w:rsid w:val="00B910AF"/>
    <w:rsid w:val="00D7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65BA"/>
  <w15:chartTrackingRefBased/>
  <w15:docId w15:val="{2B084C7A-FEED-4A99-B123-A28C1452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27E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2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2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2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2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2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2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2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2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2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2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2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2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27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27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27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27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27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27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2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2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2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2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27E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27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27E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27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2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27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27E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2227E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893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2025-06-16T10:07:00Z</dcterms:created>
  <dcterms:modified xsi:type="dcterms:W3CDTF">2025-06-16T10:09:00Z</dcterms:modified>
</cp:coreProperties>
</file>