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Pokrzywnica, 2017-03-20</w:t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color w:val="00000A"/>
          <w:sz w:val="26"/>
          <w:szCs w:val="26"/>
          <w:lang w:val="pl-PL" w:eastAsia="pl-PL" w:bidi="pl-PL"/>
        </w:rPr>
      </w:pPr>
      <w:r>
        <w:rPr>
          <w:rFonts w:eastAsia="Times New Roman" w:cs="Times New Roman"/>
          <w:b w:val="false"/>
          <w:bCs w:val="false"/>
          <w:color w:val="00000A"/>
          <w:sz w:val="26"/>
          <w:szCs w:val="26"/>
          <w:lang w:val="pl-PL" w:eastAsia="pl-PL" w:bidi="pl-PL"/>
        </w:rPr>
        <w:t>OK.0002.3.2017</w:t>
      </w:r>
    </w:p>
    <w:p>
      <w:pPr>
        <w:pStyle w:val="Normal"/>
        <w:rPr>
          <w:rFonts w:eastAsia="Lucida Sans Unicode" w:cs="Tahoma"/>
          <w:b/>
          <w:b/>
          <w:color w:val="00000A"/>
          <w:sz w:val="24"/>
          <w:szCs w:val="24"/>
          <w:lang w:val="pl-PL" w:eastAsia="pl-PL" w:bidi="pl-PL"/>
        </w:rPr>
      </w:pPr>
      <w:r>
        <w:rPr>
          <w:rFonts w:eastAsia="Lucida Sans Unicode" w:cs="Tahoma"/>
          <w:b/>
          <w:color w:val="00000A"/>
          <w:sz w:val="24"/>
          <w:szCs w:val="24"/>
          <w:lang w:val="pl-PL" w:eastAsia="pl-PL" w:bidi="pl-PL"/>
        </w:rPr>
      </w:r>
    </w:p>
    <w:p>
      <w:pPr>
        <w:pStyle w:val="Normal"/>
        <w:tabs>
          <w:tab w:val="left" w:pos="0" w:leader="none"/>
        </w:tabs>
        <w:jc w:val="center"/>
        <w:rPr>
          <w:rFonts w:eastAsia="Lucida Sans Unicode" w:cs="Tahoma"/>
          <w:b/>
          <w:b/>
          <w:color w:val="00000A"/>
          <w:sz w:val="24"/>
          <w:szCs w:val="24"/>
          <w:lang w:val="pl-PL" w:eastAsia="pl-PL" w:bidi="pl-PL"/>
        </w:rPr>
      </w:pPr>
      <w:r>
        <w:rPr>
          <w:rFonts w:eastAsia="Lucida Sans Unicode" w:cs="Tahoma"/>
          <w:b/>
          <w:color w:val="00000A"/>
          <w:sz w:val="24"/>
          <w:szCs w:val="24"/>
          <w:lang w:val="pl-PL" w:eastAsia="pl-PL" w:bidi="pl-PL"/>
        </w:rPr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</w:t>
      </w:r>
      <w:r>
        <w:rPr>
          <w:b/>
          <w:bCs/>
          <w:i/>
          <w:iCs/>
          <w:sz w:val="28"/>
          <w:szCs w:val="28"/>
        </w:rPr>
        <w:t xml:space="preserve">Pan/i </w:t>
      </w:r>
      <w:r>
        <w:rPr>
          <w:b/>
          <w:bCs/>
          <w:i/>
          <w:iCs/>
          <w:sz w:val="28"/>
          <w:szCs w:val="28"/>
        </w:rPr>
        <w:t>Radny/a</w:t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         </w:t>
      </w:r>
      <w:r>
        <w:rPr>
          <w:b/>
          <w:bCs/>
          <w:i/>
          <w:iCs/>
          <w:sz w:val="28"/>
          <w:szCs w:val="28"/>
        </w:rPr>
        <w:t>....................................................</w:t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  <w:b/>
          <w:bCs/>
          <w:i/>
          <w:iCs/>
          <w:sz w:val="28"/>
          <w:szCs w:val="28"/>
        </w:rPr>
        <w:t xml:space="preserve">                                                               </w:t>
      </w:r>
      <w:r>
        <w:rPr>
          <w:b/>
          <w:bCs/>
          <w:i/>
          <w:iCs/>
          <w:sz w:val="28"/>
          <w:szCs w:val="28"/>
        </w:rPr>
        <w:t>......................................................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ZAWIADOMIENIE</w:t>
      </w:r>
    </w:p>
    <w:p>
      <w:pPr>
        <w:pStyle w:val="Normal"/>
        <w:tabs>
          <w:tab w:val="left" w:pos="4575" w:leader="none"/>
        </w:tabs>
        <w:spacing w:lineRule="auto" w:line="360"/>
        <w:jc w:val="both"/>
        <w:rPr/>
      </w:pPr>
      <w:r>
        <w:rPr>
          <w:rFonts w:eastAsia="Liberation Serif;Times New Roman" w:cs="Liberation Serif;Times New Roman"/>
          <w:color w:val="00000A"/>
          <w:sz w:val="28"/>
          <w:szCs w:val="20"/>
          <w:lang w:val="pl-PL" w:eastAsia="pl-PL" w:bidi="pl-PL"/>
        </w:rPr>
        <w:t xml:space="preserve">         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Na podstawie art. 20 ust. 1 ustawy z dnia 8 marca 1990 r. o samorządzie gminnym /t.j. Dz.U. z 2016r. poz. 446 ze zm.), zwołuję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 xml:space="preserve">XXII 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lang w:val="pl-PL" w:eastAsia="pl-PL" w:bidi="pl-PL"/>
        </w:rPr>
        <w:t>Sesję Rady Gminy Pokrzywnica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na dzień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>30 marca 2017r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>.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 xml:space="preserve"> (czwartek)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lang w:val="pl-PL" w:eastAsia="pl-PL" w:bidi="pl-PL"/>
        </w:rPr>
        <w:t>o godz. 11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vertAlign w:val="superscript"/>
          <w:lang w:val="pl-PL" w:eastAsia="pl-PL" w:bidi="pl-PL"/>
        </w:rPr>
        <w:t>00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w sali konferencyjnej Urzędu Gminy.</w:t>
      </w:r>
    </w:p>
    <w:p>
      <w:pPr>
        <w:pStyle w:val="Nagwek1"/>
        <w:numPr>
          <w:ilvl w:val="0"/>
          <w:numId w:val="2"/>
        </w:numPr>
        <w:tabs>
          <w:tab w:val="left" w:pos="0" w:leader="none"/>
        </w:tabs>
        <w:spacing w:lineRule="auto" w:line="360"/>
        <w:jc w:val="left"/>
        <w:rPr>
          <w:rFonts w:eastAsia="Lucida Sans Unicode" w:cs="Tahoma"/>
          <w:b w:val="false"/>
          <w:b w:val="false"/>
          <w:bCs w:val="false"/>
          <w:color w:val="00000A"/>
          <w:sz w:val="24"/>
          <w:szCs w:val="24"/>
          <w:u w:val="single"/>
          <w:lang w:val="pl-PL" w:eastAsia="pl-PL" w:bidi="zxx"/>
        </w:rPr>
      </w:pPr>
      <w:r>
        <w:rPr>
          <w:rFonts w:eastAsia="Lucida Sans Unicode" w:cs="Tahoma"/>
          <w:b w:val="false"/>
          <w:bCs w:val="false"/>
          <w:color w:val="00000A"/>
          <w:sz w:val="24"/>
          <w:szCs w:val="24"/>
          <w:u w:val="single"/>
          <w:lang w:val="pl-PL" w:eastAsia="pl-PL" w:bidi="zxx"/>
        </w:rPr>
        <w:t>Porządek obrad:</w:t>
      </w:r>
    </w:p>
    <w:p>
      <w:pPr>
        <w:pStyle w:val="Normal"/>
        <w:numPr>
          <w:ilvl w:val="0"/>
          <w:numId w:val="3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Otwarcie Sesji i stwierdzenie prawomocności obrad.</w:t>
      </w:r>
    </w:p>
    <w:p>
      <w:pPr>
        <w:pStyle w:val="Normal"/>
        <w:numPr>
          <w:ilvl w:val="0"/>
          <w:numId w:val="3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Przyjęcie porządku obrad oraz jego zmian.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Przyjęcie protokołów: z XIX, XX i XXI Sesji Rady Gminy Pokrzywnica odbytych w dniach: 21 grudnia 2016r., 26 stycznia 2017r. i 24 lutego 2017r.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Podjęcie uchwały w sprawie przyjęcia „Projektu założeń do planu zaopatrzenia w ciepło, energię elektryczną i paliwa gazowe dla Gminy Pokrzywnica na lata 2016 – 2031”.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Podjęcie uchwały w sprawie wyrażenia zgody na odstąpienie od obowiązku przetargowego trybu zawarcia umowy dzierżawy.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Podjęcie uchwały w sprawie wyrażenia zgody na odstąpienie od obowiązku przetargowego trybu zawarcia umowy najmu.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bookmarkStart w:id="0" w:name="__DdeLink__12393_457417177"/>
      <w:r>
        <w:rPr>
          <w:sz w:val="24"/>
          <w:szCs w:val="24"/>
        </w:rPr>
        <w:t xml:space="preserve">Podjęcie uchwały w sprawie sprzedaży działki nr 183 </w:t>
      </w:r>
      <w:bookmarkEnd w:id="0"/>
      <w:r>
        <w:rPr>
          <w:sz w:val="24"/>
          <w:szCs w:val="24"/>
        </w:rPr>
        <w:t>w obrębie Trzepowo.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Podjęcie uchwały w sprawie sprzedaży nieruchomości nr ewid. 5/3 w m. Nowe Niestępowo.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Podjęcie uchwały w sprawie sprzedaży nieruchomości nr ewid. 4/2 w m. Ciepielin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Podjęcie uchwały w sprawie przystąpienia do sporządzenia miejscowego planu zagospodarowania przestrzennego obejmującego część miejscowości Dzierżenin.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 xml:space="preserve">Podjęcie uchwały w sprawie przyjęcia Programu opieki nad zwierzętami bezdomnymi oraz zapobiegania bezdomności zwierząt na terenie Gminy Pokrzywnica w 2017r.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b w:val="false"/>
          <w:b w:val="false"/>
          <w:bCs w:val="false"/>
          <w:color w:val="00000A"/>
          <w:sz w:val="26"/>
          <w:szCs w:val="26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 xml:space="preserve">Podjęcie uchwały w sprawie dostosowania szkół podstawowych i gimnazjów do nowego ustroju szkolnego.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>Podjęcie uchwały w sprawie ustalenia sieci publicznych przedszkoli i oddziałów przedszkolnych w szkołach podstawowych prowadzonych przez Gminę Pokrzywnica.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 xml:space="preserve">Podjęcie uchwały w sprawie określenia kryteriów wraz z liczbą punktów obowiązujących na drugim etapie postępowania rekrutacyjnego do publicznych przedszkoli, oddziałów przedszkolnych w szkołach podstawowych prowadzonych przez Gminę Pokrzywnica i określenia dokumentów niezbędnych do potwierdzenia spełnienia ustalonych kryteriów.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eastAsia="Times New Roman" w:cs="Liberation Serif;Times New Roman"/>
          <w:b w:val="false"/>
          <w:b w:val="false"/>
          <w:bCs w:val="false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 xml:space="preserve">Podjęcie uchwały w sprawie ustalenia planu dofinansowania form doskonalenia zawodowego nauczycieli, ustalenia maksymalnej kwoty dofinansowania, opłat pobieranych przez szkoły wyższe i zakłady kształcenia nauczycieli, specjalności i form kształcenia objętych dofinansowaniem w 2017r.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 xml:space="preserve">Sprawozdanie z wysokości średnich wynagrodzeń nauczycieli na poszczególnych stopniach awansu zawodowego w szkołach prowadzonych przez Gminę Pokrzywnica.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>Podjęcie uchwały w sprawie zmian uchwały budżetowej Gminy Pokrzywnica na rok 2017.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sz w:val="24"/>
          <w:szCs w:val="24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>Podjęcie uchwały w sprawie zmiany Wieloletniej Prognozy Finansowej Gminy Pokrzywnica.</w:t>
      </w:r>
      <w:r>
        <w:rPr>
          <w:rFonts w:cs="Liberation Serif;Times New Roman" w:ascii="Liberation Serif;Times New Roman" w:hAnsi="Liberation Serif;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 xml:space="preserve">Podjęcie uchwały w sprawie rozpatrzenia skargi na działalność Wójta Gminy.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Podjęcie uchwały w sprawie zatwierdzenia planów pracy Komisji Rady Gminy Pokrzywnica.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 xml:space="preserve">Podjęcie uchwały w sprawie zatwierdzenia planu pracy Komisji Rewizyjnej Rady Gminy Pokrzywnica.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Odpowiedzi na interpelacje.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Sprawozdanie Wójta z działalności w okresie między sesjami.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Wolne wnioski i oświadczenia.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zxx" w:bidi="zxx"/>
        </w:rPr>
        <w:t>Zamknięcie sesji.</w:t>
      </w:r>
    </w:p>
    <w:p>
      <w:pPr>
        <w:pStyle w:val="Normal"/>
        <w:tabs>
          <w:tab w:val="left" w:pos="720" w:leader="none"/>
        </w:tabs>
        <w:bidi w:val="0"/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zxx" w:bidi="zxx"/>
        </w:rPr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center"/>
        <w:rPr>
          <w:rFonts w:ascii="Liberation Serif;Times New Roman" w:hAnsi="Liberation Serif;Times New Roman" w:eastAsia="Times New Roman" w:cs="Liberation Serif;Times New Roman"/>
          <w:b/>
          <w:b/>
          <w:bCs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4"/>
          <w:szCs w:val="24"/>
          <w:lang w:val="pl-PL" w:eastAsia="zxx" w:bidi="zxx"/>
        </w:rPr>
        <w:t xml:space="preserve">                                                                                       </w:t>
      </w:r>
      <w:r>
        <w:rPr>
          <w:rFonts w:eastAsia="Times New Roman" w:cs="Liberation Serif;Times New Roman" w:ascii="Liberation Serif;Times New Roman" w:hAnsi="Liberation Serif;Times New Roman"/>
          <w:b/>
          <w:bCs/>
          <w:i/>
          <w:iCs/>
          <w:color w:val="00000A"/>
          <w:sz w:val="26"/>
          <w:szCs w:val="26"/>
          <w:lang w:val="pl-PL" w:eastAsia="zxx" w:bidi="zxx"/>
        </w:rPr>
        <w:t xml:space="preserve">     </w:t>
      </w:r>
      <w:r>
        <w:rPr>
          <w:rFonts w:eastAsia="Times New Roman" w:cs="Liberation Serif;Times New Roman" w:ascii="Liberation Serif;Times New Roman" w:hAnsi="Liberation Serif;Times New Roman"/>
          <w:b/>
          <w:bCs/>
          <w:i/>
          <w:iCs/>
          <w:color w:val="00000A"/>
          <w:sz w:val="26"/>
          <w:szCs w:val="26"/>
          <w:lang w:val="pl-PL" w:eastAsia="zxx" w:bidi="zxx"/>
        </w:rPr>
        <w:t xml:space="preserve">Wiceprzewodnicząca Rady Gminy                 </w:t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center"/>
        <w:rPr/>
      </w:pPr>
      <w:r>
        <w:rPr>
          <w:rFonts w:eastAsia="Times New Roman" w:cs="Liberation Serif;Times New Roman" w:ascii="Liberation Serif;Times New Roman" w:hAnsi="Liberation Serif;Times New Roman"/>
          <w:b/>
          <w:bCs/>
          <w:i/>
          <w:iCs/>
          <w:color w:val="00000A"/>
          <w:sz w:val="26"/>
          <w:szCs w:val="26"/>
          <w:lang w:val="pl-PL" w:eastAsia="zxx" w:bidi="zxx"/>
        </w:rPr>
        <w:t xml:space="preserve">                                                                                  </w:t>
      </w:r>
      <w:r>
        <w:rPr>
          <w:rFonts w:eastAsia="Times New Roman" w:cs="Liberation Serif;Times New Roman" w:ascii="Liberation Serif;Times New Roman" w:hAnsi="Liberation Serif;Times New Roman"/>
          <w:b/>
          <w:bCs/>
          <w:i/>
          <w:iCs/>
          <w:color w:val="00000A"/>
          <w:sz w:val="26"/>
          <w:szCs w:val="26"/>
          <w:lang w:val="pl-PL" w:eastAsia="zxx" w:bidi="zxx"/>
        </w:rPr>
        <w:t>mgr Anna Bońkowska</w:t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0"/>
          <w:szCs w:val="20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  <w:t xml:space="preserve">Zgodnie z art. 25 ust. 3 ustawy z dnia 8 marca 1990 r. o samorządzie gminnym (t.j. Dz.U. z 2016r. poz. 446 ze zm. niniejsze pismo 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pl-PL" w:bidi="pl-PL"/>
        </w:rPr>
        <w:t>stanowi podstawę dla pracodawcy do zwolnienia radnego od pracy zawodowej w celu umożliwienia mu brania udziału w pracach organów gminy.</w:t>
      </w:r>
    </w:p>
    <w:sectPr>
      <w:footerReference w:type="default" r:id="rId2"/>
      <w:type w:val="nextPage"/>
      <w:pgSz w:w="11906" w:h="16838"/>
      <w:pgMar w:left="1417" w:right="1134" w:header="0" w:top="1134" w:footer="850" w:bottom="1417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i w:val="false"/>
        <w:b w:val="false"/>
        <w:szCs w:val="24"/>
        <w:iCs w:val="false"/>
        <w:bCs w:val="false"/>
        <w:rFonts w:ascii="Liberation Serif;Times New Roman" w:hAnsi="Liberation Serif;Times New Roman" w:eastAsia="Times New Roman" w:cs="Times New Roman"/>
        <w:lang w:val="pl-PL" w:eastAsia="pl-PL" w:bidi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sz w:val="24"/>
      <w:szCs w:val="24"/>
      <w:lang w:val="pl-PL" w:eastAsia="zh-CN" w:bidi="hi-IN"/>
    </w:rPr>
  </w:style>
  <w:style w:type="paragraph" w:styleId="Nagwek1">
    <w:name w:val="Heading 1"/>
    <w:basedOn w:val="Nagwek"/>
    <w:qFormat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character" w:styleId="WW8Num2z0">
    <w:name w:val="WW8Num2z0"/>
    <w:qFormat/>
    <w:rPr>
      <w:rFonts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0">
    <w:name w:val="WW8Num1z0"/>
    <w:qFormat/>
    <w:rPr>
      <w:rFonts w:ascii="Liberation Serif;Times New Roman" w:hAnsi="Liberation Serif;Times New Roman" w:eastAsia="Times New Roman" w:cs="Times New Roman"/>
      <w:b w:val="false"/>
      <w:bCs w:val="false"/>
      <w:sz w:val="24"/>
      <w:szCs w:val="24"/>
      <w:lang w:val="pl-PL" w:eastAsia="pl-PL" w:bidi="pl-PL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ListLabel1">
    <w:name w:val="ListLabel 1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2">
    <w:name w:val="ListLabel 2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3">
    <w:name w:val="ListLabel 3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4">
    <w:name w:val="ListLabel 4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5">
    <w:name w:val="ListLabel 5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6">
    <w:name w:val="ListLabel 6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opka">
    <w:name w:val="Footer"/>
    <w:basedOn w:val="Normal"/>
    <w:pPr>
      <w:suppressLineNumbers/>
      <w:tabs>
        <w:tab w:val="center" w:pos="4677" w:leader="none"/>
        <w:tab w:val="right" w:pos="9355" w:leader="none"/>
      </w:tabs>
    </w:pPr>
    <w:rPr/>
  </w:style>
  <w:style w:type="numbering" w:styleId="WW8Num2">
    <w:name w:val="WW8Num2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912</TotalTime>
  <Application>LibreOffice/5.1.4.2$Windows_x86 LibreOffice_project/f99d75f39f1c57ebdd7ffc5f42867c12031db97a</Application>
  <Pages>3</Pages>
  <Words>482</Words>
  <Characters>3124</Characters>
  <CharactersWithSpaces>3950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2017-03-14T10:13:11Z</dcterms:created>
  <dc:creator/>
  <dc:description/>
  <dc:language>pl-PL</dc:language>
  <cp:lastModifiedBy/>
  <cp:lastPrinted>2017-03-20T12:08:21Z</cp:lastPrinted>
  <dcterms:modified xsi:type="dcterms:W3CDTF">2017-03-22T11:17:33Z</dcterms:modified>
  <cp:revision>11</cp:revision>
  <dc:subject/>
  <dc:title/>
</cp:coreProperties>
</file>