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3220A" w14:textId="77777777" w:rsidR="00011DC1" w:rsidRDefault="00011DC1" w:rsidP="004C70D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</w:rPr>
      </w:pPr>
    </w:p>
    <w:p w14:paraId="75DCEEDC" w14:textId="516884F0" w:rsidR="004C70D5" w:rsidRPr="004C70D5" w:rsidRDefault="004C70D5" w:rsidP="004C70D5">
      <w:pPr>
        <w:spacing w:after="0" w:line="240" w:lineRule="auto"/>
        <w:jc w:val="center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b/>
          <w:snapToGrid w:val="0"/>
        </w:rPr>
        <w:t>OCENA</w:t>
      </w:r>
    </w:p>
    <w:p w14:paraId="37C45A6B" w14:textId="77777777" w:rsidR="004C70D5" w:rsidRPr="004C70D5" w:rsidRDefault="004C70D5" w:rsidP="003704DD">
      <w:pPr>
        <w:spacing w:line="240" w:lineRule="auto"/>
        <w:jc w:val="center"/>
        <w:rPr>
          <w:rFonts w:ascii="Times New Roman" w:hAnsi="Times New Roman" w:cs="Times New Roman"/>
          <w:b/>
          <w:snapToGrid w:val="0"/>
        </w:rPr>
      </w:pPr>
      <w:r w:rsidRPr="004C70D5">
        <w:rPr>
          <w:rFonts w:ascii="Times New Roman" w:hAnsi="Times New Roman" w:cs="Times New Roman"/>
          <w:b/>
          <w:snapToGrid w:val="0"/>
        </w:rPr>
        <w:t>stanu i możliwości bezpiecznego użytkowania wyrobów zawierających azbest</w:t>
      </w:r>
    </w:p>
    <w:p w14:paraId="02CD9550" w14:textId="77777777" w:rsidR="004C70D5" w:rsidRPr="004C70D5" w:rsidRDefault="004C70D5" w:rsidP="004C70D5">
      <w:pPr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4C70D5">
        <w:rPr>
          <w:rFonts w:ascii="Times New Roman" w:hAnsi="Times New Roman" w:cs="Times New Roman"/>
          <w:i/>
          <w:snapToGrid w:val="0"/>
          <w:sz w:val="20"/>
        </w:rPr>
        <w:t xml:space="preserve">(na podstawie </w:t>
      </w:r>
      <w:r w:rsidRPr="004C70D5">
        <w:rPr>
          <w:rFonts w:ascii="Times New Roman" w:hAnsi="Times New Roman" w:cs="Times New Roman"/>
          <w:i/>
          <w:sz w:val="20"/>
        </w:rPr>
        <w:t>załącznika nr 1 do rozporządzenia Ministra Gospodarki, Pracy i Polityki Społecznej z dnia 2</w:t>
      </w:r>
      <w:r w:rsidR="00B26CF7">
        <w:rPr>
          <w:rFonts w:ascii="Times New Roman" w:hAnsi="Times New Roman" w:cs="Times New Roman"/>
          <w:i/>
          <w:sz w:val="20"/>
        </w:rPr>
        <w:t> </w:t>
      </w:r>
      <w:r w:rsidRPr="004C70D5">
        <w:rPr>
          <w:rFonts w:ascii="Times New Roman" w:hAnsi="Times New Roman" w:cs="Times New Roman"/>
          <w:i/>
          <w:sz w:val="20"/>
        </w:rPr>
        <w:t>kwietnia 2004 r. w sprawie sposobów i warunków bezpiecznego użytkowania i usuwania wyrobów zawierających azbest /Dz. U. z 2004 r.</w:t>
      </w:r>
      <w:r w:rsidR="00B26CF7">
        <w:rPr>
          <w:rFonts w:ascii="Times New Roman" w:hAnsi="Times New Roman" w:cs="Times New Roman"/>
          <w:i/>
          <w:sz w:val="20"/>
        </w:rPr>
        <w:t>,</w:t>
      </w:r>
      <w:r w:rsidRPr="004C70D5">
        <w:rPr>
          <w:rFonts w:ascii="Times New Roman" w:hAnsi="Times New Roman" w:cs="Times New Roman"/>
          <w:i/>
          <w:sz w:val="20"/>
        </w:rPr>
        <w:t xml:space="preserve"> </w:t>
      </w:r>
      <w:r w:rsidR="00BD5017">
        <w:rPr>
          <w:rFonts w:ascii="Times New Roman" w:hAnsi="Times New Roman" w:cs="Times New Roman"/>
          <w:i/>
          <w:sz w:val="20"/>
        </w:rPr>
        <w:t>n</w:t>
      </w:r>
      <w:r w:rsidRPr="004C70D5">
        <w:rPr>
          <w:rFonts w:ascii="Times New Roman" w:hAnsi="Times New Roman" w:cs="Times New Roman"/>
          <w:i/>
          <w:sz w:val="20"/>
        </w:rPr>
        <w:t>r 71, poz. 649/).</w:t>
      </w:r>
    </w:p>
    <w:p w14:paraId="23E5DAC2" w14:textId="77777777" w:rsidR="004C70D5" w:rsidRPr="004C70D5" w:rsidRDefault="00E902FA" w:rsidP="004C70D5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m</w:t>
      </w:r>
      <w:r w:rsidR="004C70D5" w:rsidRPr="004C70D5">
        <w:rPr>
          <w:rFonts w:ascii="Times New Roman" w:hAnsi="Times New Roman" w:cs="Times New Roman"/>
        </w:rPr>
        <w:t>iejsc</w:t>
      </w:r>
      <w:r>
        <w:rPr>
          <w:rFonts w:ascii="Times New Roman" w:hAnsi="Times New Roman" w:cs="Times New Roman"/>
        </w:rPr>
        <w:t>a</w:t>
      </w:r>
      <w:r w:rsidR="004C70D5" w:rsidRPr="004C70D5">
        <w:rPr>
          <w:rFonts w:ascii="Times New Roman" w:hAnsi="Times New Roman" w:cs="Times New Roman"/>
        </w:rPr>
        <w:t>/obiekt</w:t>
      </w:r>
      <w:r>
        <w:rPr>
          <w:rFonts w:ascii="Times New Roman" w:hAnsi="Times New Roman" w:cs="Times New Roman"/>
        </w:rPr>
        <w:t>u</w:t>
      </w:r>
      <w:r w:rsidR="004C70D5" w:rsidRPr="004C70D5">
        <w:rPr>
          <w:rFonts w:ascii="Times New Roman" w:hAnsi="Times New Roman" w:cs="Times New Roman"/>
        </w:rPr>
        <w:t>/urządzeni</w:t>
      </w:r>
      <w:r>
        <w:rPr>
          <w:rFonts w:ascii="Times New Roman" w:hAnsi="Times New Roman" w:cs="Times New Roman"/>
        </w:rPr>
        <w:t>a</w:t>
      </w:r>
      <w:r w:rsidR="004C70D5" w:rsidRPr="004C70D5">
        <w:rPr>
          <w:rFonts w:ascii="Times New Roman" w:hAnsi="Times New Roman" w:cs="Times New Roman"/>
        </w:rPr>
        <w:t xml:space="preserve"> budowlane</w:t>
      </w:r>
      <w:r>
        <w:rPr>
          <w:rFonts w:ascii="Times New Roman" w:hAnsi="Times New Roman" w:cs="Times New Roman"/>
        </w:rPr>
        <w:t>go</w:t>
      </w:r>
      <w:r w:rsidR="004C70D5" w:rsidRPr="004C70D5">
        <w:rPr>
          <w:rFonts w:ascii="Times New Roman" w:hAnsi="Times New Roman" w:cs="Times New Roman"/>
        </w:rPr>
        <w:t>/instalacj</w:t>
      </w:r>
      <w:r w:rsidR="00DB521F">
        <w:rPr>
          <w:rFonts w:ascii="Times New Roman" w:hAnsi="Times New Roman" w:cs="Times New Roman"/>
        </w:rPr>
        <w:t>i</w:t>
      </w:r>
      <w:r w:rsidR="004C70D5" w:rsidRPr="004C70D5">
        <w:rPr>
          <w:rFonts w:ascii="Times New Roman" w:hAnsi="Times New Roman" w:cs="Times New Roman"/>
        </w:rPr>
        <w:t xml:space="preserve"> przemysłow</w:t>
      </w:r>
      <w:r w:rsidR="00DB521F">
        <w:rPr>
          <w:rFonts w:ascii="Times New Roman" w:hAnsi="Times New Roman" w:cs="Times New Roman"/>
        </w:rPr>
        <w:t>ej</w:t>
      </w:r>
      <w:r w:rsidR="004C70D5" w:rsidRPr="004C70D5">
        <w:rPr>
          <w:rFonts w:ascii="Times New Roman" w:hAnsi="Times New Roman" w:cs="Times New Roman"/>
        </w:rPr>
        <w:t xml:space="preserve">: </w:t>
      </w:r>
      <w:r w:rsidR="00DB521F">
        <w:rPr>
          <w:rFonts w:ascii="Times New Roman" w:hAnsi="Times New Roman" w:cs="Times New Roman"/>
        </w:rPr>
        <w:t>……………………</w:t>
      </w:r>
      <w:r w:rsidR="004C70D5" w:rsidRPr="004C70D5">
        <w:rPr>
          <w:rFonts w:ascii="Times New Roman" w:hAnsi="Times New Roman" w:cs="Times New Roman"/>
        </w:rPr>
        <w:t xml:space="preserve">……… </w:t>
      </w:r>
    </w:p>
    <w:p w14:paraId="4405FCE6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</w:rPr>
      </w:pPr>
      <w:r w:rsidRPr="004C70D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34C3EBC8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</w:rPr>
      </w:pPr>
      <w:r w:rsidRPr="004C70D5">
        <w:rPr>
          <w:rFonts w:ascii="Times New Roman" w:hAnsi="Times New Roman" w:cs="Times New Roman"/>
        </w:rPr>
        <w:t>Adres miejsca/obiektu/urządzenia budowlanego/instalacji przemysłowej: ……………………………</w:t>
      </w:r>
      <w:r>
        <w:rPr>
          <w:rFonts w:ascii="Times New Roman" w:hAnsi="Times New Roman" w:cs="Times New Roman"/>
        </w:rPr>
        <w:t>.</w:t>
      </w:r>
    </w:p>
    <w:p w14:paraId="5B392488" w14:textId="77777777" w:rsidR="004C70D5" w:rsidRPr="004C70D5" w:rsidRDefault="004C70D5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....................................................................................................................................................................</w:t>
      </w:r>
    </w:p>
    <w:p w14:paraId="3A3B5D2F" w14:textId="77777777" w:rsidR="004C70D5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Rodzaj zabudowy</w:t>
      </w:r>
      <w:r>
        <w:rPr>
          <w:rFonts w:ascii="Times New Roman" w:hAnsi="Times New Roman" w:cs="Times New Roman"/>
          <w:snapToGrid w:val="0"/>
          <w:vertAlign w:val="superscript"/>
        </w:rPr>
        <w:t>1)</w:t>
      </w:r>
      <w:r w:rsidR="004C70D5" w:rsidRPr="004C70D5">
        <w:rPr>
          <w:rFonts w:ascii="Times New Roman" w:hAnsi="Times New Roman" w:cs="Times New Roman"/>
          <w:snapToGrid w:val="0"/>
        </w:rPr>
        <w:t>:………………………………………………………………………………………</w:t>
      </w:r>
    </w:p>
    <w:p w14:paraId="12729D82" w14:textId="77777777" w:rsidR="00DB521F" w:rsidRPr="00DB521F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Numer działki ewidencyjnej</w:t>
      </w:r>
      <w:r>
        <w:rPr>
          <w:rFonts w:ascii="Times New Roman" w:hAnsi="Times New Roman" w:cs="Times New Roman"/>
          <w:snapToGrid w:val="0"/>
          <w:vertAlign w:val="superscript"/>
        </w:rPr>
        <w:t>2)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…………………………………………………………………………...</w:t>
      </w:r>
    </w:p>
    <w:p w14:paraId="52113800" w14:textId="77777777" w:rsidR="00DB521F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Numer obrębu ewidencyjnego</w:t>
      </w:r>
      <w:r>
        <w:rPr>
          <w:rFonts w:ascii="Times New Roman" w:hAnsi="Times New Roman" w:cs="Times New Roman"/>
          <w:snapToGrid w:val="0"/>
          <w:vertAlign w:val="superscript"/>
        </w:rPr>
        <w:t>2)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…………………………………………………………………………</w:t>
      </w:r>
    </w:p>
    <w:p w14:paraId="799E458B" w14:textId="77777777" w:rsidR="004C70D5" w:rsidRPr="004C70D5" w:rsidRDefault="00DB521F" w:rsidP="004C70D5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N</w:t>
      </w:r>
      <w:r w:rsidR="004C70D5" w:rsidRPr="004C70D5">
        <w:rPr>
          <w:rFonts w:ascii="Times New Roman" w:hAnsi="Times New Roman" w:cs="Times New Roman"/>
          <w:snapToGrid w:val="0"/>
        </w:rPr>
        <w:t>azwa</w:t>
      </w:r>
      <w:r>
        <w:rPr>
          <w:rFonts w:ascii="Times New Roman" w:hAnsi="Times New Roman" w:cs="Times New Roman"/>
          <w:snapToGrid w:val="0"/>
        </w:rPr>
        <w:t>, rodzaj</w:t>
      </w:r>
      <w:r w:rsidR="004C70D5" w:rsidRPr="004C70D5">
        <w:rPr>
          <w:rFonts w:ascii="Times New Roman" w:hAnsi="Times New Roman" w:cs="Times New Roman"/>
          <w:snapToGrid w:val="0"/>
        </w:rPr>
        <w:t xml:space="preserve"> wyrobu </w:t>
      </w:r>
      <w:r>
        <w:rPr>
          <w:rFonts w:ascii="Times New Roman" w:hAnsi="Times New Roman" w:cs="Times New Roman"/>
          <w:snapToGrid w:val="0"/>
          <w:vertAlign w:val="superscript"/>
        </w:rPr>
        <w:t>3</w:t>
      </w:r>
      <w:r w:rsidR="004C70D5" w:rsidRPr="004C70D5">
        <w:rPr>
          <w:rFonts w:ascii="Times New Roman" w:hAnsi="Times New Roman" w:cs="Times New Roman"/>
          <w:snapToGrid w:val="0"/>
          <w:vertAlign w:val="superscript"/>
        </w:rPr>
        <w:t>)</w:t>
      </w:r>
      <w:r w:rsidR="004C70D5" w:rsidRPr="004C70D5">
        <w:rPr>
          <w:rFonts w:ascii="Times New Roman" w:hAnsi="Times New Roman" w:cs="Times New Roman"/>
          <w:snapToGrid w:val="0"/>
        </w:rPr>
        <w:t xml:space="preserve">............................................................................................................................. </w:t>
      </w:r>
    </w:p>
    <w:p w14:paraId="47DED4C4" w14:textId="77777777" w:rsidR="00DB521F" w:rsidRDefault="004C70D5" w:rsidP="00DB521F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Ilość wyrobów </w:t>
      </w:r>
      <w:r w:rsidR="00DB521F">
        <w:rPr>
          <w:rFonts w:ascii="Times New Roman" w:hAnsi="Times New Roman" w:cs="Times New Roman"/>
          <w:snapToGrid w:val="0"/>
          <w:vertAlign w:val="superscript"/>
        </w:rPr>
        <w:t>4</w:t>
      </w:r>
      <w:r w:rsidRPr="004C70D5">
        <w:rPr>
          <w:rFonts w:ascii="Times New Roman" w:hAnsi="Times New Roman" w:cs="Times New Roman"/>
          <w:snapToGrid w:val="0"/>
          <w:vertAlign w:val="superscript"/>
        </w:rPr>
        <w:t xml:space="preserve">) </w:t>
      </w:r>
      <w:r w:rsidRPr="004C70D5">
        <w:rPr>
          <w:rFonts w:ascii="Times New Roman" w:hAnsi="Times New Roman" w:cs="Times New Roman"/>
          <w:snapToGrid w:val="0"/>
        </w:rPr>
        <w:t>......................................................................................</w:t>
      </w:r>
      <w:r w:rsidR="00DB521F">
        <w:rPr>
          <w:rFonts w:ascii="Times New Roman" w:hAnsi="Times New Roman" w:cs="Times New Roman"/>
          <w:snapToGrid w:val="0"/>
        </w:rPr>
        <w:t>..................</w:t>
      </w:r>
      <w:r w:rsidRPr="004C70D5">
        <w:rPr>
          <w:rFonts w:ascii="Times New Roman" w:hAnsi="Times New Roman" w:cs="Times New Roman"/>
          <w:snapToGrid w:val="0"/>
        </w:rPr>
        <w:t xml:space="preserve">................................. </w:t>
      </w:r>
    </w:p>
    <w:p w14:paraId="4A953300" w14:textId="77777777" w:rsidR="00DB521F" w:rsidRPr="00DB521F" w:rsidRDefault="00DB521F" w:rsidP="00DB521F">
      <w:pPr>
        <w:spacing w:after="120" w:line="240" w:lineRule="auto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Data sporządzenia poprzedniej oceny </w:t>
      </w:r>
      <w:r>
        <w:rPr>
          <w:rFonts w:ascii="Times New Roman" w:hAnsi="Times New Roman" w:cs="Times New Roman"/>
          <w:snapToGrid w:val="0"/>
          <w:vertAlign w:val="superscript"/>
        </w:rPr>
        <w:t>5)</w:t>
      </w:r>
      <w:r>
        <w:rPr>
          <w:rFonts w:ascii="Times New Roman" w:hAnsi="Times New Roman" w:cs="Times New Roman"/>
          <w:snapToGrid w:val="0"/>
        </w:rPr>
        <w:t>: ………………………………………………………………...</w:t>
      </w:r>
    </w:p>
    <w:tbl>
      <w:tblPr>
        <w:tblW w:w="930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6520"/>
        <w:gridCol w:w="992"/>
        <w:gridCol w:w="996"/>
      </w:tblGrid>
      <w:tr w:rsidR="004C70D5" w:rsidRPr="004C70D5" w14:paraId="654C86C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8D271FF" w14:textId="77777777" w:rsidR="004C70D5" w:rsidRPr="004C70D5" w:rsidRDefault="004C70D5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Grupa/ nr</w:t>
            </w:r>
          </w:p>
        </w:tc>
        <w:tc>
          <w:tcPr>
            <w:tcW w:w="6520" w:type="dxa"/>
            <w:vAlign w:val="center"/>
          </w:tcPr>
          <w:p w14:paraId="1C6C2C2A" w14:textId="77777777" w:rsidR="004C70D5" w:rsidRPr="004C70D5" w:rsidRDefault="001F6ADC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Rodzaj i stan wyrobu</w:t>
            </w:r>
            <w:r w:rsidR="004C70D5"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CE709A4" w14:textId="77777777" w:rsidR="004C70D5" w:rsidRPr="004C70D5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Punkty</w:t>
            </w:r>
          </w:p>
        </w:tc>
        <w:tc>
          <w:tcPr>
            <w:tcW w:w="996" w:type="dxa"/>
            <w:vAlign w:val="center"/>
          </w:tcPr>
          <w:p w14:paraId="4669D63C" w14:textId="77777777" w:rsidR="004C70D5" w:rsidRPr="004C70D5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Ocena</w:t>
            </w:r>
          </w:p>
        </w:tc>
      </w:tr>
      <w:tr w:rsidR="00DB521F" w:rsidRPr="004C70D5" w14:paraId="7BDE312B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3DC397E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1</w:t>
            </w:r>
          </w:p>
        </w:tc>
        <w:tc>
          <w:tcPr>
            <w:tcW w:w="6520" w:type="dxa"/>
            <w:vAlign w:val="center"/>
          </w:tcPr>
          <w:p w14:paraId="72967A80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2</w:t>
            </w:r>
          </w:p>
        </w:tc>
        <w:tc>
          <w:tcPr>
            <w:tcW w:w="992" w:type="dxa"/>
            <w:vAlign w:val="center"/>
          </w:tcPr>
          <w:p w14:paraId="11E677A4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3</w:t>
            </w:r>
          </w:p>
        </w:tc>
        <w:tc>
          <w:tcPr>
            <w:tcW w:w="996" w:type="dxa"/>
            <w:vAlign w:val="center"/>
          </w:tcPr>
          <w:p w14:paraId="51887ADC" w14:textId="77777777" w:rsidR="00DB521F" w:rsidRPr="00DB521F" w:rsidRDefault="00DB521F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</w:pPr>
            <w:r w:rsidRPr="00DB521F">
              <w:rPr>
                <w:rFonts w:ascii="Times New Roman" w:eastAsia="Times New Roman" w:hAnsi="Times New Roman" w:cs="Times New Roman"/>
                <w:bCs/>
                <w:snapToGrid w:val="0"/>
                <w:lang w:eastAsia="pl-PL"/>
              </w:rPr>
              <w:t>4</w:t>
            </w:r>
          </w:p>
        </w:tc>
      </w:tr>
      <w:tr w:rsidR="004C70D5" w:rsidRPr="004C70D5" w14:paraId="398C3A9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6114A5E" w14:textId="77777777" w:rsidR="004C70D5" w:rsidRPr="004C70D5" w:rsidRDefault="004C70D5" w:rsidP="004C7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I.</w:t>
            </w:r>
          </w:p>
        </w:tc>
        <w:tc>
          <w:tcPr>
            <w:tcW w:w="8508" w:type="dxa"/>
            <w:gridSpan w:val="3"/>
            <w:vAlign w:val="center"/>
          </w:tcPr>
          <w:p w14:paraId="305EA27C" w14:textId="77777777" w:rsidR="004C70D5" w:rsidRPr="004C70D5" w:rsidRDefault="004C70D5" w:rsidP="004C7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Sposób zastosowania azbestu</w:t>
            </w:r>
          </w:p>
        </w:tc>
      </w:tr>
      <w:tr w:rsidR="00DB521F" w:rsidRPr="004C70D5" w14:paraId="52C0380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3AFF6D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1.</w:t>
            </w:r>
          </w:p>
        </w:tc>
        <w:tc>
          <w:tcPr>
            <w:tcW w:w="6520" w:type="dxa"/>
            <w:vAlign w:val="center"/>
          </w:tcPr>
          <w:p w14:paraId="209D5CFD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Powierzchnia pokryta masą natryskową z azbestem (torkret) </w:t>
            </w:r>
          </w:p>
        </w:tc>
        <w:tc>
          <w:tcPr>
            <w:tcW w:w="992" w:type="dxa"/>
            <w:vAlign w:val="center"/>
          </w:tcPr>
          <w:p w14:paraId="5005294E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710E758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376182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33238F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2.</w:t>
            </w:r>
          </w:p>
        </w:tc>
        <w:tc>
          <w:tcPr>
            <w:tcW w:w="6520" w:type="dxa"/>
            <w:vAlign w:val="center"/>
          </w:tcPr>
          <w:p w14:paraId="28C11096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Tynk zawierający azbest</w:t>
            </w:r>
          </w:p>
        </w:tc>
        <w:tc>
          <w:tcPr>
            <w:tcW w:w="992" w:type="dxa"/>
            <w:vAlign w:val="center"/>
          </w:tcPr>
          <w:p w14:paraId="11A619B2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2C3474E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3D2E18B4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488DC78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3.</w:t>
            </w:r>
          </w:p>
        </w:tc>
        <w:tc>
          <w:tcPr>
            <w:tcW w:w="6520" w:type="dxa"/>
            <w:vAlign w:val="center"/>
          </w:tcPr>
          <w:p w14:paraId="617EB4D8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Lekkie płyty izolacyjne z azbestem (ciężar obj. &lt; 1000 kg/m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vertAlign w:val="superscript"/>
                <w:lang w:eastAsia="pl-PL"/>
              </w:rPr>
              <w:t>3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14:paraId="54ECA6B9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15C4E26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5984532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C768D5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4.</w:t>
            </w:r>
          </w:p>
        </w:tc>
        <w:tc>
          <w:tcPr>
            <w:tcW w:w="6520" w:type="dxa"/>
            <w:vAlign w:val="center"/>
          </w:tcPr>
          <w:p w14:paraId="5B18A47C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Pozostałe wyroby z azbestem</w:t>
            </w: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(np. pokrycia dachowe, elewacyjne)</w:t>
            </w:r>
          </w:p>
        </w:tc>
        <w:tc>
          <w:tcPr>
            <w:tcW w:w="992" w:type="dxa"/>
            <w:vAlign w:val="center"/>
          </w:tcPr>
          <w:p w14:paraId="5B6B022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333DD16E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5AD7B81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DA38002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II.</w:t>
            </w:r>
          </w:p>
        </w:tc>
        <w:tc>
          <w:tcPr>
            <w:tcW w:w="8508" w:type="dxa"/>
            <w:gridSpan w:val="3"/>
            <w:vAlign w:val="center"/>
          </w:tcPr>
          <w:p w14:paraId="24729556" w14:textId="77777777" w:rsidR="00DB521F" w:rsidRPr="004C70D5" w:rsidRDefault="00DB521F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Struktura powierzchni wyrobu z azbestem</w:t>
            </w:r>
          </w:p>
        </w:tc>
      </w:tr>
      <w:tr w:rsidR="00DB521F" w:rsidRPr="004C70D5" w14:paraId="630B78E1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0BE3ED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5.</w:t>
            </w:r>
          </w:p>
        </w:tc>
        <w:tc>
          <w:tcPr>
            <w:tcW w:w="6520" w:type="dxa"/>
            <w:vAlign w:val="center"/>
          </w:tcPr>
          <w:p w14:paraId="3D7EB5CC" w14:textId="77777777" w:rsidR="00DB521F" w:rsidRPr="004C70D5" w:rsidRDefault="007176F0" w:rsidP="00717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Duże uszkodzenia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powierzchni, naruszona struktura włókien</w:t>
            </w:r>
          </w:p>
        </w:tc>
        <w:tc>
          <w:tcPr>
            <w:tcW w:w="992" w:type="dxa"/>
            <w:vAlign w:val="center"/>
          </w:tcPr>
          <w:p w14:paraId="41112335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60</w:t>
            </w:r>
          </w:p>
        </w:tc>
        <w:tc>
          <w:tcPr>
            <w:tcW w:w="996" w:type="dxa"/>
            <w:vAlign w:val="center"/>
          </w:tcPr>
          <w:p w14:paraId="498088C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3C20A5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A2939F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6.</w:t>
            </w:r>
          </w:p>
        </w:tc>
        <w:tc>
          <w:tcPr>
            <w:tcW w:w="6520" w:type="dxa"/>
            <w:vAlign w:val="center"/>
          </w:tcPr>
          <w:p w14:paraId="2AA2681E" w14:textId="77777777" w:rsidR="00DB521F" w:rsidRPr="004C70D5" w:rsidRDefault="007176F0" w:rsidP="007176F0">
            <w:pPr>
              <w:spacing w:after="0" w:line="240" w:lineRule="auto"/>
              <w:ind w:left="-4" w:firstLine="4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Niewielkie uszkodzenia powierzchni (rysy, odpryski, załamania), </w:t>
            </w: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DB521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naruszona struktura włókien </w:t>
            </w:r>
          </w:p>
        </w:tc>
        <w:tc>
          <w:tcPr>
            <w:tcW w:w="992" w:type="dxa"/>
            <w:vAlign w:val="center"/>
          </w:tcPr>
          <w:p w14:paraId="33810C22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78BB47E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B8D1CCA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06135FA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7.</w:t>
            </w:r>
          </w:p>
        </w:tc>
        <w:tc>
          <w:tcPr>
            <w:tcW w:w="6520" w:type="dxa"/>
            <w:vAlign w:val="center"/>
          </w:tcPr>
          <w:p w14:paraId="304A7944" w14:textId="77777777" w:rsidR="00DB521F" w:rsidRPr="004C70D5" w:rsidRDefault="007176F0" w:rsidP="007176F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Ścisła struktura włókien przy braku warstwy zabezpieczającej lub jej dużych ubytkach </w:t>
            </w:r>
          </w:p>
        </w:tc>
        <w:tc>
          <w:tcPr>
            <w:tcW w:w="992" w:type="dxa"/>
            <w:vAlign w:val="center"/>
          </w:tcPr>
          <w:p w14:paraId="341B047D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0B8800A3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C6F87E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F967EB2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8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B8762AE" w14:textId="77777777" w:rsidR="00DB521F" w:rsidRPr="004C70D5" w:rsidRDefault="007176F0" w:rsidP="00717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Warstwa zabezpieczająca bez uszkodzeń</w:t>
            </w:r>
          </w:p>
        </w:tc>
        <w:tc>
          <w:tcPr>
            <w:tcW w:w="992" w:type="dxa"/>
            <w:vAlign w:val="center"/>
          </w:tcPr>
          <w:p w14:paraId="13E19C55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51372AB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543C98D6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DBD6A54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III</w:t>
            </w:r>
            <w:r w:rsidR="00DB521F"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.</w:t>
            </w:r>
          </w:p>
        </w:tc>
        <w:tc>
          <w:tcPr>
            <w:tcW w:w="8508" w:type="dxa"/>
            <w:gridSpan w:val="3"/>
            <w:vAlign w:val="center"/>
          </w:tcPr>
          <w:p w14:paraId="16A50850" w14:textId="77777777" w:rsidR="00DB521F" w:rsidRPr="004C70D5" w:rsidRDefault="00DB521F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Możliwość uszkodzenia powierzchni wyrobu z azbestem</w:t>
            </w:r>
          </w:p>
        </w:tc>
      </w:tr>
      <w:tr w:rsidR="00DB521F" w:rsidRPr="004C70D5" w14:paraId="32DF9064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3C0374A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9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015DAC9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jest przedmiotem jakichś prac </w:t>
            </w:r>
          </w:p>
        </w:tc>
        <w:tc>
          <w:tcPr>
            <w:tcW w:w="992" w:type="dxa"/>
            <w:vAlign w:val="center"/>
          </w:tcPr>
          <w:p w14:paraId="1177471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27EFBAD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30648F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5B30E5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139FA6C" w14:textId="77777777" w:rsidR="00DB521F" w:rsidRPr="004C70D5" w:rsidRDefault="00DB521F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bezpośrednio dostępny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(do wysokości 2m)</w:t>
            </w:r>
          </w:p>
        </w:tc>
        <w:tc>
          <w:tcPr>
            <w:tcW w:w="992" w:type="dxa"/>
            <w:vAlign w:val="center"/>
          </w:tcPr>
          <w:p w14:paraId="2848BA68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0923F1F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08FD768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329FEB6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1.</w:t>
            </w:r>
          </w:p>
        </w:tc>
        <w:tc>
          <w:tcPr>
            <w:tcW w:w="6520" w:type="dxa"/>
            <w:vAlign w:val="center"/>
          </w:tcPr>
          <w:p w14:paraId="5D1D7F81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narażony na uszkodzenia mechaniczne </w:t>
            </w:r>
          </w:p>
        </w:tc>
        <w:tc>
          <w:tcPr>
            <w:tcW w:w="992" w:type="dxa"/>
            <w:vAlign w:val="center"/>
          </w:tcPr>
          <w:p w14:paraId="4FB16D93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64C587F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AC01E7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7EB8FF8B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1A3063EC" w14:textId="77777777" w:rsidR="00DB521F" w:rsidRPr="004C70D5" w:rsidRDefault="00DB521F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Wyrób narażony na wstrząsy i drgania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lub czynniki atmosferyczne</w:t>
            </w:r>
          </w:p>
        </w:tc>
        <w:tc>
          <w:tcPr>
            <w:tcW w:w="992" w:type="dxa"/>
            <w:vAlign w:val="center"/>
          </w:tcPr>
          <w:p w14:paraId="4D7601EA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43345C2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102C64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475D439F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3.</w:t>
            </w:r>
          </w:p>
        </w:tc>
        <w:tc>
          <w:tcPr>
            <w:tcW w:w="6520" w:type="dxa"/>
            <w:vAlign w:val="center"/>
          </w:tcPr>
          <w:p w14:paraId="5FF811C9" w14:textId="77777777" w:rsidR="00DB521F" w:rsidRPr="004C70D5" w:rsidRDefault="007176F0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Wyrób nie jest narażony na wpływy zewnętrzne</w:t>
            </w:r>
          </w:p>
        </w:tc>
        <w:tc>
          <w:tcPr>
            <w:tcW w:w="992" w:type="dxa"/>
            <w:vAlign w:val="center"/>
          </w:tcPr>
          <w:p w14:paraId="4ACF42DB" w14:textId="77777777" w:rsidR="00DB521F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0C44A88C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90EB67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27E175F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VI.</w:t>
            </w:r>
          </w:p>
        </w:tc>
        <w:tc>
          <w:tcPr>
            <w:tcW w:w="8508" w:type="dxa"/>
            <w:gridSpan w:val="3"/>
            <w:vAlign w:val="center"/>
          </w:tcPr>
          <w:p w14:paraId="5A534F1B" w14:textId="77777777" w:rsidR="00DB521F" w:rsidRPr="004C70D5" w:rsidRDefault="007176F0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Miejsce usytuowania wyrobu w stosunku do pomieszczeń użytkowych </w:t>
            </w:r>
          </w:p>
        </w:tc>
      </w:tr>
      <w:tr w:rsidR="00DB521F" w:rsidRPr="004C70D5" w14:paraId="2DC93373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47AF681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14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C4F95B2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Bezpośrednio w pomieszczeniu</w:t>
            </w:r>
          </w:p>
        </w:tc>
        <w:tc>
          <w:tcPr>
            <w:tcW w:w="992" w:type="dxa"/>
            <w:vAlign w:val="center"/>
          </w:tcPr>
          <w:p w14:paraId="642E978B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6A788D14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CECB93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AC78DEF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749CC46A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Za zawieszonym, nieszczelnym sufitem lub innym pokryciem </w:t>
            </w:r>
          </w:p>
        </w:tc>
        <w:tc>
          <w:tcPr>
            <w:tcW w:w="992" w:type="dxa"/>
            <w:vAlign w:val="center"/>
          </w:tcPr>
          <w:p w14:paraId="3D28185C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463B530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2FF62101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08B2B81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16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0610E5AF" w14:textId="77777777" w:rsidR="00DB521F" w:rsidRPr="004C70D5" w:rsidRDefault="007176F0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W systemie wietrzenia pomieszczenia (kanały wentylacyjne)</w:t>
            </w:r>
          </w:p>
        </w:tc>
        <w:tc>
          <w:tcPr>
            <w:tcW w:w="992" w:type="dxa"/>
            <w:vAlign w:val="center"/>
          </w:tcPr>
          <w:p w14:paraId="51481AAD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</w:t>
            </w:r>
          </w:p>
        </w:tc>
        <w:tc>
          <w:tcPr>
            <w:tcW w:w="996" w:type="dxa"/>
            <w:vAlign w:val="center"/>
          </w:tcPr>
          <w:p w14:paraId="56345037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2FDF41EF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105CE0BC" w14:textId="77777777" w:rsidR="00DB521F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17</w:t>
            </w:r>
            <w:r w:rsidR="00DB521F" w:rsidRPr="004C70D5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.</w:t>
            </w:r>
          </w:p>
        </w:tc>
        <w:tc>
          <w:tcPr>
            <w:tcW w:w="6520" w:type="dxa"/>
            <w:vAlign w:val="center"/>
          </w:tcPr>
          <w:p w14:paraId="562636B5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7176F0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Na zewnątrz obiektu (np. tynk)</w:t>
            </w:r>
          </w:p>
        </w:tc>
        <w:tc>
          <w:tcPr>
            <w:tcW w:w="992" w:type="dxa"/>
            <w:vAlign w:val="center"/>
          </w:tcPr>
          <w:p w14:paraId="130D9041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20</w:t>
            </w:r>
          </w:p>
        </w:tc>
        <w:tc>
          <w:tcPr>
            <w:tcW w:w="996" w:type="dxa"/>
            <w:vAlign w:val="center"/>
          </w:tcPr>
          <w:p w14:paraId="0A63C091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7176F0" w:rsidRPr="004C70D5" w14:paraId="03D5526A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2F13DB3" w14:textId="77777777" w:rsidR="007176F0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18.</w:t>
            </w:r>
          </w:p>
        </w:tc>
        <w:tc>
          <w:tcPr>
            <w:tcW w:w="6520" w:type="dxa"/>
            <w:vAlign w:val="center"/>
          </w:tcPr>
          <w:p w14:paraId="1BD8C7A2" w14:textId="77777777" w:rsidR="007176F0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667D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Elementy obiektu (np. osłony balkonowe, firanki międzyokienne) </w:t>
            </w:r>
          </w:p>
        </w:tc>
        <w:tc>
          <w:tcPr>
            <w:tcW w:w="992" w:type="dxa"/>
            <w:vAlign w:val="center"/>
          </w:tcPr>
          <w:p w14:paraId="666F4FE4" w14:textId="77777777" w:rsidR="007176F0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10</w:t>
            </w:r>
          </w:p>
        </w:tc>
        <w:tc>
          <w:tcPr>
            <w:tcW w:w="996" w:type="dxa"/>
            <w:vAlign w:val="center"/>
          </w:tcPr>
          <w:p w14:paraId="5758C6F4" w14:textId="77777777" w:rsidR="007176F0" w:rsidRPr="004C70D5" w:rsidRDefault="007176F0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2667DF" w:rsidRPr="004C70D5" w14:paraId="0D18077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9C762D5" w14:textId="77777777" w:rsidR="002667DF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19.</w:t>
            </w:r>
          </w:p>
        </w:tc>
        <w:tc>
          <w:tcPr>
            <w:tcW w:w="6520" w:type="dxa"/>
            <w:vAlign w:val="center"/>
          </w:tcPr>
          <w:p w14:paraId="6127534D" w14:textId="77777777" w:rsidR="002667DF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667DF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Za zawieszonym szczelnym sufitem lub innym pokryciem, ponad pyłoszczelną powierzchnią lub poza szczelnym kanałem wentylacyjnym </w:t>
            </w:r>
          </w:p>
        </w:tc>
        <w:tc>
          <w:tcPr>
            <w:tcW w:w="992" w:type="dxa"/>
            <w:vAlign w:val="center"/>
          </w:tcPr>
          <w:p w14:paraId="3CB3AD94" w14:textId="77777777" w:rsidR="002667D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</w:t>
            </w:r>
          </w:p>
        </w:tc>
        <w:tc>
          <w:tcPr>
            <w:tcW w:w="996" w:type="dxa"/>
            <w:vAlign w:val="center"/>
          </w:tcPr>
          <w:p w14:paraId="5416E33A" w14:textId="77777777" w:rsidR="002667DF" w:rsidRPr="004C70D5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2667DF" w:rsidRPr="004C70D5" w14:paraId="6F3096AD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6DE2CFBE" w14:textId="77777777" w:rsidR="002667DF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lastRenderedPageBreak/>
              <w:t>20.</w:t>
            </w:r>
          </w:p>
        </w:tc>
        <w:tc>
          <w:tcPr>
            <w:tcW w:w="6520" w:type="dxa"/>
            <w:vAlign w:val="center"/>
          </w:tcPr>
          <w:p w14:paraId="3148ADBA" w14:textId="77777777" w:rsidR="002667DF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Bez kontaktu z pomieszczeniem (np. dachu odizolowanym od pomieszczeń mieszkalnych) </w:t>
            </w:r>
          </w:p>
        </w:tc>
        <w:tc>
          <w:tcPr>
            <w:tcW w:w="992" w:type="dxa"/>
            <w:vAlign w:val="center"/>
          </w:tcPr>
          <w:p w14:paraId="4C3D7C3B" w14:textId="77777777" w:rsidR="002667D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6DD3BE18" w14:textId="77777777" w:rsidR="002667DF" w:rsidRPr="004C70D5" w:rsidRDefault="002667D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0E4B89AB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61163B5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 w:rsidRPr="004C70D5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V.</w:t>
            </w:r>
          </w:p>
        </w:tc>
        <w:tc>
          <w:tcPr>
            <w:tcW w:w="8508" w:type="dxa"/>
            <w:gridSpan w:val="3"/>
            <w:vAlign w:val="center"/>
          </w:tcPr>
          <w:p w14:paraId="542AF024" w14:textId="489FBA53" w:rsidR="00DB521F" w:rsidRPr="004C70D5" w:rsidRDefault="001F21B7" w:rsidP="00DB5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 xml:space="preserve"> </w:t>
            </w:r>
            <w:r w:rsidR="007812C8">
              <w:rPr>
                <w:rFonts w:ascii="Times New Roman" w:eastAsia="Times New Roman" w:hAnsi="Times New Roman" w:cs="Times New Roman"/>
                <w:b/>
                <w:snapToGrid w:val="0"/>
                <w:lang w:eastAsia="pl-PL"/>
              </w:rPr>
              <w:t>Wykorzystywanie miejsca/obiektu/urządzenia budowlanego/instalacji przemysłowej</w:t>
            </w:r>
          </w:p>
        </w:tc>
      </w:tr>
      <w:tr w:rsidR="00DB521F" w:rsidRPr="004C70D5" w14:paraId="076DFE7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02ED30E1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21.</w:t>
            </w:r>
          </w:p>
        </w:tc>
        <w:tc>
          <w:tcPr>
            <w:tcW w:w="6520" w:type="dxa"/>
            <w:vAlign w:val="center"/>
          </w:tcPr>
          <w:p w14:paraId="6078CD5A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Regularne przez dzieci, młodzież lub sportowców </w:t>
            </w:r>
          </w:p>
        </w:tc>
        <w:tc>
          <w:tcPr>
            <w:tcW w:w="992" w:type="dxa"/>
            <w:vAlign w:val="center"/>
          </w:tcPr>
          <w:p w14:paraId="156AD695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40</w:t>
            </w:r>
          </w:p>
        </w:tc>
        <w:tc>
          <w:tcPr>
            <w:tcW w:w="996" w:type="dxa"/>
            <w:vAlign w:val="center"/>
          </w:tcPr>
          <w:p w14:paraId="3EB6D74A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70E268D5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21C7C0C6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22.</w:t>
            </w:r>
          </w:p>
        </w:tc>
        <w:tc>
          <w:tcPr>
            <w:tcW w:w="6520" w:type="dxa"/>
            <w:vAlign w:val="center"/>
          </w:tcPr>
          <w:p w14:paraId="073B1F7C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Stałe lub częste (np. zamieszanie, miejsce pracy) </w:t>
            </w:r>
          </w:p>
        </w:tc>
        <w:tc>
          <w:tcPr>
            <w:tcW w:w="992" w:type="dxa"/>
            <w:vAlign w:val="center"/>
          </w:tcPr>
          <w:p w14:paraId="02338A54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30</w:t>
            </w:r>
          </w:p>
        </w:tc>
        <w:tc>
          <w:tcPr>
            <w:tcW w:w="996" w:type="dxa"/>
            <w:vAlign w:val="center"/>
          </w:tcPr>
          <w:p w14:paraId="0E4E676D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6E6CC11C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38DCB8FA" w14:textId="77777777" w:rsidR="007812C8" w:rsidRPr="004C70D5" w:rsidRDefault="007812C8" w:rsidP="0078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23.</w:t>
            </w:r>
          </w:p>
        </w:tc>
        <w:tc>
          <w:tcPr>
            <w:tcW w:w="6520" w:type="dxa"/>
            <w:vAlign w:val="center"/>
          </w:tcPr>
          <w:p w14:paraId="06B12391" w14:textId="77777777" w:rsidR="00DB521F" w:rsidRPr="004C70D5" w:rsidRDefault="007812C8" w:rsidP="00DB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</w:t>
            </w:r>
            <w:r w:rsidR="00200047"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Czasowe (np. domki rekreacyjne)</w:t>
            </w:r>
          </w:p>
        </w:tc>
        <w:tc>
          <w:tcPr>
            <w:tcW w:w="992" w:type="dxa"/>
            <w:vAlign w:val="center"/>
          </w:tcPr>
          <w:p w14:paraId="54AE35DC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15</w:t>
            </w:r>
          </w:p>
        </w:tc>
        <w:tc>
          <w:tcPr>
            <w:tcW w:w="996" w:type="dxa"/>
            <w:vAlign w:val="center"/>
          </w:tcPr>
          <w:p w14:paraId="3A551E00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DB521F" w:rsidRPr="004C70D5" w14:paraId="4229F467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D394A94" w14:textId="77777777" w:rsidR="00DB521F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24.</w:t>
            </w:r>
          </w:p>
        </w:tc>
        <w:tc>
          <w:tcPr>
            <w:tcW w:w="6520" w:type="dxa"/>
            <w:vAlign w:val="center"/>
          </w:tcPr>
          <w:p w14:paraId="79EEEFE5" w14:textId="77777777" w:rsidR="00DB521F" w:rsidRPr="004C70D5" w:rsidRDefault="00200047" w:rsidP="00DB521F">
            <w:pPr>
              <w:spacing w:after="0" w:line="240" w:lineRule="auto"/>
              <w:ind w:left="139" w:hanging="139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Rzadkie (np. strychy, piwnice, komórki) </w:t>
            </w:r>
          </w:p>
        </w:tc>
        <w:tc>
          <w:tcPr>
            <w:tcW w:w="992" w:type="dxa"/>
            <w:vAlign w:val="center"/>
          </w:tcPr>
          <w:p w14:paraId="5E76261E" w14:textId="77777777" w:rsidR="00DB521F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5</w:t>
            </w:r>
          </w:p>
        </w:tc>
        <w:tc>
          <w:tcPr>
            <w:tcW w:w="996" w:type="dxa"/>
            <w:vAlign w:val="center"/>
          </w:tcPr>
          <w:p w14:paraId="75A12589" w14:textId="77777777" w:rsidR="00DB521F" w:rsidRPr="004C70D5" w:rsidRDefault="00DB521F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7812C8" w:rsidRPr="004C70D5" w14:paraId="30300CF8" w14:textId="77777777" w:rsidTr="00DC7159">
        <w:trPr>
          <w:trHeight w:val="340"/>
        </w:trPr>
        <w:tc>
          <w:tcPr>
            <w:tcW w:w="799" w:type="dxa"/>
            <w:vAlign w:val="center"/>
          </w:tcPr>
          <w:p w14:paraId="5E91E22B" w14:textId="77777777" w:rsidR="007812C8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25.</w:t>
            </w:r>
          </w:p>
        </w:tc>
        <w:tc>
          <w:tcPr>
            <w:tcW w:w="6520" w:type="dxa"/>
            <w:vAlign w:val="center"/>
          </w:tcPr>
          <w:p w14:paraId="1D9E61CB" w14:textId="77777777" w:rsidR="007812C8" w:rsidRPr="004C70D5" w:rsidRDefault="00200047" w:rsidP="00200047">
            <w:pPr>
              <w:spacing w:after="0" w:line="240" w:lineRule="auto"/>
              <w:ind w:hanging="1"/>
              <w:jc w:val="both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 xml:space="preserve"> Nieużytkowane (np. opuszczone zabudowania mieszkalne lub gospodarskie, wyłączone z użytkowanie obiekty, urządzenia lub instalacje) </w:t>
            </w:r>
          </w:p>
        </w:tc>
        <w:tc>
          <w:tcPr>
            <w:tcW w:w="992" w:type="dxa"/>
            <w:vAlign w:val="center"/>
          </w:tcPr>
          <w:p w14:paraId="601A57E0" w14:textId="77777777" w:rsidR="007812C8" w:rsidRPr="004C70D5" w:rsidRDefault="00200047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pl-PL"/>
              </w:rPr>
              <w:t>0</w:t>
            </w:r>
          </w:p>
        </w:tc>
        <w:tc>
          <w:tcPr>
            <w:tcW w:w="996" w:type="dxa"/>
            <w:vAlign w:val="center"/>
          </w:tcPr>
          <w:p w14:paraId="6DAA0FE1" w14:textId="77777777" w:rsidR="007812C8" w:rsidRPr="004C70D5" w:rsidRDefault="007812C8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1F6ADC" w:rsidRPr="004C70D5" w14:paraId="60567317" w14:textId="77777777" w:rsidTr="00040103">
        <w:trPr>
          <w:trHeight w:val="340"/>
        </w:trPr>
        <w:tc>
          <w:tcPr>
            <w:tcW w:w="8311" w:type="dxa"/>
            <w:gridSpan w:val="3"/>
            <w:vAlign w:val="center"/>
          </w:tcPr>
          <w:p w14:paraId="3E6E6507" w14:textId="77777777" w:rsidR="001F6ADC" w:rsidRPr="001F6ADC" w:rsidRDefault="001F6ADC" w:rsidP="001F6ADC">
            <w:pPr>
              <w:spacing w:after="0" w:line="240" w:lineRule="auto"/>
              <w:ind w:right="148"/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</w:pPr>
            <w:r w:rsidRPr="001F6AD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  <w:t>Suma punktów oceny</w:t>
            </w:r>
          </w:p>
        </w:tc>
        <w:tc>
          <w:tcPr>
            <w:tcW w:w="996" w:type="dxa"/>
            <w:vAlign w:val="center"/>
          </w:tcPr>
          <w:p w14:paraId="2C269CB4" w14:textId="77777777" w:rsidR="001F6ADC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  <w:tr w:rsidR="001F6ADC" w:rsidRPr="004C70D5" w14:paraId="569A0EFA" w14:textId="77777777" w:rsidTr="00347815">
        <w:trPr>
          <w:trHeight w:val="340"/>
        </w:trPr>
        <w:tc>
          <w:tcPr>
            <w:tcW w:w="8311" w:type="dxa"/>
            <w:gridSpan w:val="3"/>
            <w:vAlign w:val="center"/>
          </w:tcPr>
          <w:p w14:paraId="6F8A210E" w14:textId="77777777" w:rsidR="001F6ADC" w:rsidRPr="001F6ADC" w:rsidRDefault="001F6ADC" w:rsidP="001F6ADC">
            <w:pPr>
              <w:spacing w:after="0" w:line="240" w:lineRule="auto"/>
              <w:ind w:right="148"/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</w:pPr>
            <w:r w:rsidRPr="001F6AD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pl-PL"/>
              </w:rPr>
              <w:t xml:space="preserve">Stopień pilności </w:t>
            </w:r>
          </w:p>
        </w:tc>
        <w:tc>
          <w:tcPr>
            <w:tcW w:w="996" w:type="dxa"/>
            <w:vAlign w:val="center"/>
          </w:tcPr>
          <w:p w14:paraId="2122FEEA" w14:textId="77777777" w:rsidR="001F6ADC" w:rsidRPr="004C70D5" w:rsidRDefault="001F6ADC" w:rsidP="00DB5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pl-PL"/>
              </w:rPr>
            </w:pPr>
          </w:p>
        </w:tc>
      </w:tr>
    </w:tbl>
    <w:p w14:paraId="6F3D80F5" w14:textId="77777777" w:rsidR="007C7F8A" w:rsidRDefault="007C7F8A" w:rsidP="00BD244D">
      <w:pPr>
        <w:pStyle w:val="text-justify"/>
        <w:spacing w:before="12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UWAGA:</w:t>
      </w:r>
      <w:r w:rsidRPr="007C7F8A">
        <w:rPr>
          <w:color w:val="333333"/>
          <w:sz w:val="22"/>
          <w:szCs w:val="22"/>
        </w:rPr>
        <w:t xml:space="preserve"> W każdej z pięciu grup arkusza należy wskazać co najmniej jedną pozycję. Jeśli w grupie zostanie wskazana więcej niż jedna pozycja, sumując punkty z poszczególnych grup, należy uwzględnić tylko pozycję o najwyższej punktacji w danej grupie. Sumaryczna liczba punktów pozwala określić stopień pilności:</w:t>
      </w:r>
    </w:p>
    <w:p w14:paraId="258925AD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</w:p>
    <w:p w14:paraId="19771C44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 xml:space="preserve">Stopień pilności I </w:t>
      </w:r>
      <w:r>
        <w:rPr>
          <w:b/>
          <w:bCs/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od 120 punktów</w:t>
      </w:r>
      <w:r>
        <w:rPr>
          <w:color w:val="333333"/>
          <w:sz w:val="22"/>
          <w:szCs w:val="22"/>
        </w:rPr>
        <w:t>)</w:t>
      </w:r>
    </w:p>
    <w:p w14:paraId="09841BF2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wymagane pilnie usunięcie (wymiana na</w:t>
      </w:r>
      <w:r>
        <w:rPr>
          <w:color w:val="333333"/>
          <w:sz w:val="22"/>
          <w:szCs w:val="22"/>
        </w:rPr>
        <w:t xml:space="preserve"> wyrób </w:t>
      </w:r>
      <w:r w:rsidRPr="007C7F8A">
        <w:rPr>
          <w:color w:val="333333"/>
          <w:sz w:val="22"/>
          <w:szCs w:val="22"/>
        </w:rPr>
        <w:t>bezazbestowy) lub zabezpieczenie</w:t>
      </w:r>
    </w:p>
    <w:p w14:paraId="2C30D215" w14:textId="77777777" w:rsid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b/>
          <w:bCs/>
          <w:color w:val="333333"/>
          <w:sz w:val="22"/>
          <w:szCs w:val="22"/>
        </w:rPr>
      </w:pPr>
    </w:p>
    <w:p w14:paraId="67F827D3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Stopień pilności II</w:t>
      </w:r>
      <w:r w:rsidRPr="007C7F8A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od 95 do 115 punktów</w:t>
      </w:r>
      <w:r>
        <w:rPr>
          <w:color w:val="333333"/>
          <w:sz w:val="22"/>
          <w:szCs w:val="22"/>
        </w:rPr>
        <w:t>)</w:t>
      </w:r>
    </w:p>
    <w:p w14:paraId="361CAC55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wymagana ponowna ocena w terminie do 1 roku</w:t>
      </w:r>
    </w:p>
    <w:p w14:paraId="050C1B30" w14:textId="77777777" w:rsid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b/>
          <w:bCs/>
          <w:color w:val="333333"/>
          <w:sz w:val="22"/>
          <w:szCs w:val="22"/>
        </w:rPr>
      </w:pPr>
    </w:p>
    <w:p w14:paraId="3C7BBFE7" w14:textId="77777777" w:rsidR="007C7F8A" w:rsidRPr="007C7F8A" w:rsidRDefault="007C7F8A" w:rsidP="007C7F8A">
      <w:pPr>
        <w:pStyle w:val="text-justify"/>
        <w:spacing w:before="0" w:beforeAutospacing="0" w:after="0" w:afterAutospacing="0"/>
        <w:ind w:left="277"/>
        <w:jc w:val="both"/>
        <w:rPr>
          <w:color w:val="333333"/>
          <w:sz w:val="22"/>
          <w:szCs w:val="22"/>
        </w:rPr>
      </w:pPr>
      <w:r w:rsidRPr="007C7F8A">
        <w:rPr>
          <w:b/>
          <w:bCs/>
          <w:color w:val="333333"/>
          <w:sz w:val="22"/>
          <w:szCs w:val="22"/>
        </w:rPr>
        <w:t>Stopień pilności III</w:t>
      </w:r>
      <w:r w:rsidRPr="007C7F8A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(</w:t>
      </w:r>
      <w:r w:rsidRPr="007C7F8A">
        <w:rPr>
          <w:color w:val="333333"/>
          <w:sz w:val="22"/>
          <w:szCs w:val="22"/>
        </w:rPr>
        <w:t>do 90 punktów</w:t>
      </w:r>
      <w:r>
        <w:rPr>
          <w:color w:val="333333"/>
          <w:sz w:val="22"/>
          <w:szCs w:val="22"/>
        </w:rPr>
        <w:t>)</w:t>
      </w:r>
    </w:p>
    <w:p w14:paraId="727DD4FC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2"/>
          <w:szCs w:val="22"/>
        </w:rPr>
      </w:pPr>
      <w:r w:rsidRPr="007C7F8A">
        <w:rPr>
          <w:color w:val="333333"/>
          <w:sz w:val="22"/>
          <w:szCs w:val="22"/>
        </w:rPr>
        <w:t>wymagana ponowna ocena w terminie do 5 lat</w:t>
      </w:r>
    </w:p>
    <w:p w14:paraId="6060C01B" w14:textId="77777777" w:rsidR="004C70D5" w:rsidRPr="004C70D5" w:rsidRDefault="004C70D5" w:rsidP="004C70D5">
      <w:pPr>
        <w:jc w:val="both"/>
        <w:rPr>
          <w:rFonts w:ascii="Times New Roman" w:hAnsi="Times New Roman" w:cs="Times New Roman"/>
          <w:snapToGrid w:val="0"/>
        </w:rPr>
      </w:pPr>
    </w:p>
    <w:p w14:paraId="7AB6AFAF" w14:textId="77777777" w:rsidR="004C70D5" w:rsidRP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.....................................</w:t>
      </w:r>
      <w:r>
        <w:rPr>
          <w:rFonts w:ascii="Times New Roman" w:hAnsi="Times New Roman" w:cs="Times New Roman"/>
          <w:snapToGrid w:val="0"/>
        </w:rPr>
        <w:t>.....</w:t>
      </w:r>
      <w:r w:rsidRPr="004C70D5">
        <w:rPr>
          <w:rFonts w:ascii="Times New Roman" w:hAnsi="Times New Roman" w:cs="Times New Roman"/>
          <w:snapToGrid w:val="0"/>
        </w:rPr>
        <w:t>...............                            …......................................................................</w:t>
      </w:r>
    </w:p>
    <w:p w14:paraId="4D7ED1A5" w14:textId="7FE9CFD2" w:rsid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Oceniający </w:t>
      </w:r>
      <w:r w:rsidR="00E8758C">
        <w:rPr>
          <w:rFonts w:ascii="Times New Roman" w:hAnsi="Times New Roman" w:cs="Times New Roman"/>
          <w:snapToGrid w:val="0"/>
        </w:rPr>
        <w:t>(</w:t>
      </w:r>
      <w:r w:rsidRPr="004C70D5">
        <w:rPr>
          <w:rFonts w:ascii="Times New Roman" w:hAnsi="Times New Roman" w:cs="Times New Roman"/>
          <w:snapToGrid w:val="0"/>
        </w:rPr>
        <w:t>nazwisko i imię</w:t>
      </w:r>
      <w:r w:rsidR="00E8758C">
        <w:rPr>
          <w:rFonts w:ascii="Times New Roman" w:hAnsi="Times New Roman" w:cs="Times New Roman"/>
          <w:snapToGrid w:val="0"/>
        </w:rPr>
        <w:t>)</w:t>
      </w: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Właściciel/ Zarządca </w:t>
      </w:r>
      <w:r w:rsidR="00E8758C">
        <w:rPr>
          <w:rFonts w:ascii="Times New Roman" w:hAnsi="Times New Roman" w:cs="Times New Roman"/>
          <w:snapToGrid w:val="0"/>
        </w:rPr>
        <w:t>(podpis)</w:t>
      </w:r>
      <w:r w:rsidRPr="004C70D5">
        <w:rPr>
          <w:rFonts w:ascii="Times New Roman" w:hAnsi="Times New Roman" w:cs="Times New Roman"/>
          <w:snapToGrid w:val="0"/>
        </w:rPr>
        <w:t xml:space="preserve">   </w:t>
      </w:r>
    </w:p>
    <w:p w14:paraId="153D9790" w14:textId="77777777" w:rsidR="004C70D5" w:rsidRPr="004C70D5" w:rsidRDefault="004C70D5" w:rsidP="004C70D5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</w:t>
      </w:r>
    </w:p>
    <w:p w14:paraId="76EC2303" w14:textId="77777777" w:rsidR="004C70D5" w:rsidRPr="004C70D5" w:rsidRDefault="004C70D5" w:rsidP="004C70D5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                                 …………………………………………………..</w:t>
      </w:r>
    </w:p>
    <w:p w14:paraId="5C0810AA" w14:textId="5F602B1E" w:rsidR="004C70D5" w:rsidRPr="004C70D5" w:rsidRDefault="004C70D5" w:rsidP="004C70D5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 xml:space="preserve">                                                                                                        </w:t>
      </w:r>
      <w:r w:rsidR="00E8758C">
        <w:rPr>
          <w:rFonts w:ascii="Times New Roman" w:hAnsi="Times New Roman" w:cs="Times New Roman"/>
          <w:snapToGrid w:val="0"/>
        </w:rPr>
        <w:t>(a</w:t>
      </w:r>
      <w:r w:rsidRPr="004C70D5">
        <w:rPr>
          <w:rFonts w:ascii="Times New Roman" w:hAnsi="Times New Roman" w:cs="Times New Roman"/>
          <w:snapToGrid w:val="0"/>
        </w:rPr>
        <w:t>dres</w:t>
      </w:r>
      <w:r w:rsidR="00E8758C">
        <w:rPr>
          <w:rFonts w:ascii="Times New Roman" w:hAnsi="Times New Roman" w:cs="Times New Roman"/>
          <w:snapToGrid w:val="0"/>
        </w:rPr>
        <w:t xml:space="preserve"> lub pieczęć z adresem)</w:t>
      </w:r>
    </w:p>
    <w:p w14:paraId="3C743D39" w14:textId="20CF091E" w:rsidR="004C70D5" w:rsidRPr="004C70D5" w:rsidRDefault="004C70D5" w:rsidP="00E8758C">
      <w:pPr>
        <w:spacing w:after="0" w:line="240" w:lineRule="auto"/>
        <w:contextualSpacing/>
        <w:rPr>
          <w:rFonts w:ascii="Times New Roman" w:hAnsi="Times New Roman" w:cs="Times New Roman"/>
          <w:snapToGrid w:val="0"/>
        </w:rPr>
      </w:pPr>
      <w:r w:rsidRPr="004C70D5">
        <w:rPr>
          <w:rFonts w:ascii="Times New Roman" w:hAnsi="Times New Roman" w:cs="Times New Roman"/>
          <w:snapToGrid w:val="0"/>
        </w:rPr>
        <w:t>…………………………</w:t>
      </w:r>
      <w:r w:rsidR="00E8758C">
        <w:rPr>
          <w:rFonts w:ascii="Times New Roman" w:hAnsi="Times New Roman" w:cs="Times New Roman"/>
          <w:snapToGrid w:val="0"/>
        </w:rPr>
        <w:t>…….</w:t>
      </w:r>
      <w:r w:rsidRPr="004C70D5">
        <w:rPr>
          <w:rFonts w:ascii="Times New Roman" w:hAnsi="Times New Roman" w:cs="Times New Roman"/>
          <w:snapToGrid w:val="0"/>
        </w:rPr>
        <w:t>……..</w:t>
      </w:r>
    </w:p>
    <w:p w14:paraId="556C877B" w14:textId="69D325C1" w:rsidR="00E8758C" w:rsidRDefault="00E8758C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               (miejscowość, data)</w:t>
      </w:r>
    </w:p>
    <w:p w14:paraId="6984EB9B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b/>
          <w:bCs/>
          <w:color w:val="333333"/>
          <w:sz w:val="20"/>
          <w:szCs w:val="20"/>
        </w:rPr>
      </w:pPr>
      <w:r w:rsidRPr="007C7F8A">
        <w:rPr>
          <w:b/>
          <w:bCs/>
          <w:color w:val="333333"/>
          <w:sz w:val="20"/>
          <w:szCs w:val="20"/>
        </w:rPr>
        <w:t>Objaśnienia:</w:t>
      </w:r>
    </w:p>
    <w:p w14:paraId="2B4F9AF0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1)</w:t>
      </w:r>
      <w:r w:rsidRPr="007C7F8A">
        <w:rPr>
          <w:color w:val="333333"/>
          <w:sz w:val="20"/>
          <w:szCs w:val="20"/>
        </w:rPr>
        <w:t xml:space="preserve"> Należy podać rodzaj zabudowy: budynek mieszkalny, budynek gospodarczy, budynek przemysłowy, inny.</w:t>
      </w:r>
    </w:p>
    <w:p w14:paraId="27F7A5CE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2)</w:t>
      </w:r>
      <w:r w:rsidRPr="007C7F8A">
        <w:rPr>
          <w:color w:val="333333"/>
          <w:sz w:val="20"/>
          <w:szCs w:val="20"/>
        </w:rPr>
        <w:t xml:space="preserve"> Należy podać numer obrębu ewidencyjnego i numer działki ewidencyjnej faktycznego miejsca występowania</w:t>
      </w:r>
      <w:r>
        <w:rPr>
          <w:color w:val="333333"/>
          <w:sz w:val="20"/>
          <w:szCs w:val="20"/>
        </w:rPr>
        <w:t xml:space="preserve"> azbestu.</w:t>
      </w:r>
    </w:p>
    <w:p w14:paraId="62A0A7A6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3)</w:t>
      </w:r>
      <w:r w:rsidRPr="007C7F8A">
        <w:rPr>
          <w:color w:val="333333"/>
          <w:sz w:val="20"/>
          <w:szCs w:val="20"/>
        </w:rPr>
        <w:t xml:space="preserve"> </w:t>
      </w:r>
      <w:bookmarkStart w:id="0" w:name="_Hlk123553902"/>
      <w:r w:rsidRPr="007C7F8A">
        <w:rPr>
          <w:color w:val="333333"/>
          <w:sz w:val="20"/>
          <w:szCs w:val="20"/>
        </w:rPr>
        <w:t>Przy określaniu rodzaju</w:t>
      </w:r>
      <w:r>
        <w:rPr>
          <w:color w:val="333333"/>
          <w:sz w:val="20"/>
          <w:szCs w:val="20"/>
        </w:rPr>
        <w:t xml:space="preserve"> wyrobu zawierającego azbest</w:t>
      </w:r>
      <w:r w:rsidRPr="007C7F8A">
        <w:rPr>
          <w:color w:val="333333"/>
          <w:sz w:val="20"/>
          <w:szCs w:val="20"/>
        </w:rPr>
        <w:t xml:space="preserve"> należy stosować następującą klasyfikację:</w:t>
      </w:r>
    </w:p>
    <w:p w14:paraId="484C8703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</w:rPr>
        <w:t>- płyty azbestowo-cementowe płaskie stosowane w budownictwie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płyty faliste azbestowo-cementowe dla budownictwa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rury i złącza azbestowo-cementowe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izolacje natryskowe środkami</w:t>
      </w:r>
      <w:r>
        <w:rPr>
          <w:color w:val="333333"/>
          <w:sz w:val="20"/>
          <w:szCs w:val="20"/>
        </w:rPr>
        <w:t xml:space="preserve"> zawierającymi</w:t>
      </w:r>
      <w:r w:rsidRPr="007C7F8A">
        <w:rPr>
          <w:color w:val="333333"/>
          <w:sz w:val="20"/>
          <w:szCs w:val="20"/>
        </w:rPr>
        <w:t xml:space="preserve"> w swoim składzie</w:t>
      </w:r>
      <w:r>
        <w:rPr>
          <w:color w:val="333333"/>
          <w:sz w:val="20"/>
          <w:szCs w:val="20"/>
        </w:rPr>
        <w:t xml:space="preserve"> azbest; </w:t>
      </w:r>
      <w:r w:rsidRPr="007C7F8A">
        <w:rPr>
          <w:color w:val="333333"/>
          <w:sz w:val="20"/>
          <w:szCs w:val="20"/>
        </w:rPr>
        <w:t>wyroby cierne azbestowo-kauczukowe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przędza specjalna, w tym włókna azbestowe obrobione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szczeliwa azbestowe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taśmy tkane i plecione, sznury i sznurki</w:t>
      </w:r>
      <w:r>
        <w:rPr>
          <w:color w:val="333333"/>
          <w:sz w:val="20"/>
          <w:szCs w:val="20"/>
        </w:rPr>
        <w:t xml:space="preserve">; wyroby </w:t>
      </w:r>
      <w:r w:rsidRPr="007C7F8A">
        <w:rPr>
          <w:color w:val="333333"/>
          <w:sz w:val="20"/>
          <w:szCs w:val="20"/>
        </w:rPr>
        <w:t xml:space="preserve">azbestowo-kauczukowe, z wyjątkiem </w:t>
      </w:r>
      <w:r>
        <w:rPr>
          <w:color w:val="333333"/>
          <w:sz w:val="20"/>
          <w:szCs w:val="20"/>
        </w:rPr>
        <w:t xml:space="preserve">wyrobów </w:t>
      </w:r>
      <w:r w:rsidRPr="007C7F8A">
        <w:rPr>
          <w:color w:val="333333"/>
          <w:sz w:val="20"/>
          <w:szCs w:val="20"/>
        </w:rPr>
        <w:t>ciernych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papier, tektura</w:t>
      </w:r>
      <w:r>
        <w:rPr>
          <w:color w:val="333333"/>
          <w:sz w:val="20"/>
          <w:szCs w:val="20"/>
        </w:rPr>
        <w:t xml:space="preserve">; </w:t>
      </w:r>
      <w:r w:rsidRPr="007C7F8A">
        <w:rPr>
          <w:color w:val="333333"/>
          <w:sz w:val="20"/>
          <w:szCs w:val="20"/>
        </w:rPr>
        <w:t>inne</w:t>
      </w:r>
      <w:r>
        <w:rPr>
          <w:color w:val="333333"/>
          <w:sz w:val="20"/>
          <w:szCs w:val="20"/>
        </w:rPr>
        <w:t xml:space="preserve"> wyroby zawierające azbest</w:t>
      </w:r>
      <w:r w:rsidRPr="007C7F8A">
        <w:rPr>
          <w:color w:val="333333"/>
          <w:sz w:val="20"/>
          <w:szCs w:val="20"/>
        </w:rPr>
        <w:t>, oddzielnie niewymienione, w tym papier i</w:t>
      </w:r>
      <w:r>
        <w:rPr>
          <w:color w:val="333333"/>
          <w:sz w:val="20"/>
          <w:szCs w:val="20"/>
        </w:rPr>
        <w:t> </w:t>
      </w:r>
      <w:r w:rsidRPr="007C7F8A">
        <w:rPr>
          <w:color w:val="333333"/>
          <w:sz w:val="20"/>
          <w:szCs w:val="20"/>
        </w:rPr>
        <w:t>tektura, podać jakie</w:t>
      </w:r>
      <w:bookmarkEnd w:id="0"/>
      <w:r w:rsidRPr="007C7F8A">
        <w:rPr>
          <w:color w:val="333333"/>
          <w:sz w:val="20"/>
          <w:szCs w:val="20"/>
        </w:rPr>
        <w:t>.</w:t>
      </w:r>
    </w:p>
    <w:p w14:paraId="3AE453A9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4)</w:t>
      </w:r>
      <w:r w:rsidRPr="007C7F8A">
        <w:rPr>
          <w:color w:val="333333"/>
          <w:sz w:val="20"/>
          <w:szCs w:val="20"/>
        </w:rPr>
        <w:t xml:space="preserve"> Ilość</w:t>
      </w:r>
      <w:r>
        <w:rPr>
          <w:color w:val="333333"/>
          <w:sz w:val="20"/>
          <w:szCs w:val="20"/>
        </w:rPr>
        <w:t xml:space="preserve"> wyrobów </w:t>
      </w:r>
      <w:r w:rsidRPr="007C7F8A">
        <w:rPr>
          <w:color w:val="333333"/>
          <w:sz w:val="20"/>
          <w:szCs w:val="20"/>
        </w:rPr>
        <w:t>azbestowych podana w jednostkach masy (Mg) oraz w jednostkach właściwych dla danego</w:t>
      </w:r>
      <w:r>
        <w:rPr>
          <w:color w:val="333333"/>
          <w:sz w:val="20"/>
          <w:szCs w:val="20"/>
        </w:rPr>
        <w:t xml:space="preserve"> wyrobu</w:t>
      </w:r>
      <w:r w:rsidRPr="007C7F8A">
        <w:rPr>
          <w:color w:val="333333"/>
          <w:sz w:val="20"/>
          <w:szCs w:val="20"/>
        </w:rPr>
        <w:t xml:space="preserve"> (m</w:t>
      </w:r>
      <w:r w:rsidRPr="007C7F8A">
        <w:rPr>
          <w:color w:val="333333"/>
          <w:sz w:val="20"/>
          <w:szCs w:val="20"/>
          <w:vertAlign w:val="superscript"/>
        </w:rPr>
        <w:t>2</w:t>
      </w:r>
      <w:r w:rsidRPr="007C7F8A">
        <w:rPr>
          <w:color w:val="333333"/>
          <w:sz w:val="20"/>
          <w:szCs w:val="20"/>
        </w:rPr>
        <w:t>, m</w:t>
      </w:r>
      <w:r w:rsidRPr="007C7F8A">
        <w:rPr>
          <w:color w:val="333333"/>
          <w:sz w:val="20"/>
          <w:szCs w:val="20"/>
          <w:vertAlign w:val="superscript"/>
        </w:rPr>
        <w:t>3</w:t>
      </w:r>
      <w:r w:rsidRPr="007C7F8A">
        <w:rPr>
          <w:color w:val="333333"/>
          <w:sz w:val="20"/>
          <w:szCs w:val="20"/>
        </w:rPr>
        <w:t xml:space="preserve">, </w:t>
      </w:r>
      <w:proofErr w:type="spellStart"/>
      <w:r w:rsidRPr="007C7F8A">
        <w:rPr>
          <w:color w:val="333333"/>
          <w:sz w:val="20"/>
          <w:szCs w:val="20"/>
        </w:rPr>
        <w:t>mb</w:t>
      </w:r>
      <w:proofErr w:type="spellEnd"/>
      <w:r w:rsidRPr="007C7F8A">
        <w:rPr>
          <w:color w:val="333333"/>
          <w:sz w:val="20"/>
          <w:szCs w:val="20"/>
        </w:rPr>
        <w:t>).</w:t>
      </w:r>
    </w:p>
    <w:p w14:paraId="646A3E81" w14:textId="77777777" w:rsidR="007C7F8A" w:rsidRPr="007C7F8A" w:rsidRDefault="007C7F8A" w:rsidP="007C7F8A">
      <w:pPr>
        <w:pStyle w:val="text-justify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7C7F8A">
        <w:rPr>
          <w:color w:val="333333"/>
          <w:sz w:val="20"/>
          <w:szCs w:val="20"/>
          <w:vertAlign w:val="superscript"/>
        </w:rPr>
        <w:t>5)</w:t>
      </w:r>
      <w:r w:rsidRPr="007C7F8A">
        <w:rPr>
          <w:color w:val="333333"/>
          <w:sz w:val="20"/>
          <w:szCs w:val="20"/>
        </w:rPr>
        <w:t xml:space="preserve"> Należy podać datę przeprowadzenia poprzedniej oceny; jeśli jest to pierwsza ocena, należy wpisać "pierwsza ocena".</w:t>
      </w:r>
    </w:p>
    <w:p w14:paraId="2AC29B55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23E71609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3D213762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1823B4BA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1A7919CF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52858D9E" w14:textId="77777777" w:rsidR="00011DC1" w:rsidRDefault="00011DC1" w:rsidP="007B5686">
      <w:pPr>
        <w:jc w:val="center"/>
        <w:rPr>
          <w:rFonts w:ascii="Times New Roman" w:hAnsi="Times New Roman" w:cs="Times New Roman"/>
          <w:b/>
          <w:sz w:val="24"/>
        </w:rPr>
      </w:pPr>
    </w:p>
    <w:p w14:paraId="468107B1" w14:textId="32DFE5F4" w:rsidR="007B5686" w:rsidRPr="00F86E96" w:rsidRDefault="007B5686" w:rsidP="007B5686">
      <w:pPr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F86E96">
        <w:rPr>
          <w:rFonts w:ascii="Times New Roman" w:hAnsi="Times New Roman" w:cs="Times New Roman"/>
          <w:b/>
          <w:sz w:val="24"/>
        </w:rPr>
        <w:t>INFORMACJA O WYROBACH ZAWIERAJĄCYCH AZBEST</w:t>
      </w:r>
      <w:r w:rsidRPr="00F86E96">
        <w:rPr>
          <w:rFonts w:ascii="Times New Roman" w:hAnsi="Times New Roman" w:cs="Times New Roman"/>
          <w:b/>
          <w:sz w:val="24"/>
          <w:vertAlign w:val="superscript"/>
        </w:rPr>
        <w:t>1)</w:t>
      </w:r>
    </w:p>
    <w:p w14:paraId="5F10E5F8" w14:textId="77777777" w:rsidR="007B5686" w:rsidRPr="006A76E6" w:rsidRDefault="007B5686" w:rsidP="007B5686">
      <w:pPr>
        <w:jc w:val="both"/>
        <w:textAlignment w:val="top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A76E6">
        <w:rPr>
          <w:rFonts w:ascii="Times New Roman" w:hAnsi="Times New Roman" w:cs="Times New Roman"/>
          <w:i/>
          <w:sz w:val="20"/>
          <w:szCs w:val="20"/>
        </w:rPr>
        <w:t>(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na podstawie załącznika nr 3</w:t>
      </w:r>
      <w:r w:rsidRPr="006A76E6">
        <w:rPr>
          <w:rFonts w:ascii="Times New Roman" w:hAnsi="Times New Roman" w:cs="Times New Roman"/>
          <w:b/>
          <w:bCs/>
          <w:i/>
          <w:sz w:val="20"/>
          <w:szCs w:val="20"/>
        </w:rPr>
        <w:t> 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do rozporządzenia Ministra Gospodarki z dnia 13 grudnia 2010 r. w sprawie wymagań w zakresie wykorzystywania wyrobów zawierających azbest oraz wykorzystywania i oczyszczania instalacji lub urządzeń, w których były lub są wykorzystywane wyroby zawierające azbest /Dz.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U.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z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 xml:space="preserve">2011 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r., 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>nr 8</w:t>
      </w:r>
      <w:r>
        <w:rPr>
          <w:rFonts w:ascii="Times New Roman" w:hAnsi="Times New Roman" w:cs="Times New Roman"/>
          <w:bCs/>
          <w:i/>
          <w:sz w:val="20"/>
          <w:szCs w:val="20"/>
        </w:rPr>
        <w:t>,</w:t>
      </w:r>
      <w:r w:rsidRPr="006A76E6">
        <w:rPr>
          <w:rFonts w:ascii="Times New Roman" w:hAnsi="Times New Roman" w:cs="Times New Roman"/>
          <w:bCs/>
          <w:i/>
          <w:sz w:val="20"/>
          <w:szCs w:val="20"/>
        </w:rPr>
        <w:t xml:space="preserve"> poz. 31/).</w:t>
      </w:r>
    </w:p>
    <w:p w14:paraId="26533EAD" w14:textId="77777777" w:rsidR="007B5686" w:rsidRPr="000249EC" w:rsidRDefault="007B5686" w:rsidP="003511F4">
      <w:pPr>
        <w:numPr>
          <w:ilvl w:val="0"/>
          <w:numId w:val="2"/>
        </w:numPr>
        <w:tabs>
          <w:tab w:val="clear" w:pos="542"/>
        </w:tabs>
        <w:spacing w:before="240"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Nazwa miejsca/urządzenia/instalacji, adres</w:t>
      </w:r>
      <w:r>
        <w:rPr>
          <w:sz w:val="24"/>
          <w:szCs w:val="24"/>
          <w:vertAlign w:val="superscript"/>
        </w:rPr>
        <w:t>2)</w:t>
      </w:r>
      <w:r w:rsidRPr="000249EC">
        <w:rPr>
          <w:rFonts w:ascii="Times New Roman" w:hAnsi="Times New Roman" w:cs="Times New Roman"/>
          <w:sz w:val="24"/>
          <w:szCs w:val="24"/>
        </w:rPr>
        <w:t xml:space="preserve"> </w:t>
      </w:r>
      <w:r w:rsidRPr="000249EC">
        <w:rPr>
          <w:rFonts w:ascii="Times New Roman" w:hAnsi="Times New Roman" w:cs="Times New Roman"/>
          <w:i/>
          <w:sz w:val="18"/>
          <w:szCs w:val="24"/>
        </w:rPr>
        <w:t>(</w:t>
      </w:r>
      <w:r w:rsidRPr="000249EC">
        <w:rPr>
          <w:rFonts w:ascii="Times New Roman" w:hAnsi="Times New Roman" w:cs="Times New Roman"/>
          <w:i/>
          <w:snapToGrid w:val="0"/>
          <w:sz w:val="18"/>
          <w:szCs w:val="24"/>
        </w:rPr>
        <w:t>województwo, powiat, gmina, miejscowość, ulica, numer nieruchomości)</w:t>
      </w:r>
    </w:p>
    <w:p w14:paraId="629835AF" w14:textId="77777777" w:rsidR="007B5686" w:rsidRPr="000249EC" w:rsidRDefault="007B5686" w:rsidP="007B5686">
      <w:pPr>
        <w:pStyle w:val="Tekstpodstawowy"/>
        <w:spacing w:line="360" w:lineRule="auto"/>
        <w:ind w:left="284"/>
        <w:rPr>
          <w:rFonts w:ascii="Times New Roman" w:hAnsi="Times New Roman"/>
          <w:szCs w:val="24"/>
        </w:rPr>
      </w:pPr>
      <w:r w:rsidRPr="000249EC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505551" w14:textId="77777777" w:rsidR="007B5686" w:rsidRPr="000249EC" w:rsidRDefault="007B5686" w:rsidP="007B5686">
      <w:pPr>
        <w:numPr>
          <w:ilvl w:val="0"/>
          <w:numId w:val="2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Wykorzystujący wyroby zawierające azbest – imię i nazwisko lub nazwa i adres:</w:t>
      </w:r>
    </w:p>
    <w:p w14:paraId="18E5B6A1" w14:textId="77777777" w:rsidR="007B5686" w:rsidRPr="00497C31" w:rsidRDefault="007B5686" w:rsidP="007B5686">
      <w:pPr>
        <w:pStyle w:val="Tekstpodstawowywcity"/>
        <w:ind w:left="284"/>
        <w:rPr>
          <w:rFonts w:ascii="Times New Roman" w:hAnsi="Times New Roman"/>
          <w:szCs w:val="24"/>
        </w:rPr>
      </w:pPr>
      <w:r w:rsidRPr="00497C31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9C0CCA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Rodzaj zabudowy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497C31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</w:t>
      </w:r>
    </w:p>
    <w:p w14:paraId="60A3741A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Numer działki ewidencyjnej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4)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</w:t>
      </w:r>
    </w:p>
    <w:p w14:paraId="79A9F7A9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Numer obrębu ewidencyjnego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4)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</w:t>
      </w:r>
    </w:p>
    <w:p w14:paraId="088F1605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Nazwa, rodzaj wyrobu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5)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14:paraId="744C6899" w14:textId="77777777" w:rsidR="007B5686" w:rsidRPr="00497C31" w:rsidRDefault="007B5686" w:rsidP="007B5686">
      <w:pPr>
        <w:tabs>
          <w:tab w:val="num" w:pos="284"/>
        </w:tabs>
        <w:spacing w:after="0" w:line="360" w:lineRule="auto"/>
        <w:ind w:left="850" w:hanging="54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3255AAEC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Ilość posiadanych wyrobów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6)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1B8AE499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  <w:tab w:val="num" w:pos="284"/>
        </w:tabs>
        <w:spacing w:after="0" w:line="360" w:lineRule="auto"/>
        <w:ind w:hanging="542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Stopień pilności </w:t>
      </w:r>
      <w:r w:rsidRPr="00497C31">
        <w:rPr>
          <w:rFonts w:ascii="Times New Roman" w:hAnsi="Times New Roman" w:cs="Times New Roman"/>
          <w:sz w:val="24"/>
          <w:szCs w:val="24"/>
          <w:vertAlign w:val="superscript"/>
        </w:rPr>
        <w:t>7)</w:t>
      </w:r>
      <w:r w:rsidRPr="00497C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</w:t>
      </w:r>
    </w:p>
    <w:p w14:paraId="3A707249" w14:textId="77777777" w:rsidR="007B5686" w:rsidRPr="000249EC" w:rsidRDefault="007B5686" w:rsidP="00BD244D">
      <w:pPr>
        <w:numPr>
          <w:ilvl w:val="0"/>
          <w:numId w:val="3"/>
        </w:numPr>
        <w:tabs>
          <w:tab w:val="clear" w:pos="542"/>
          <w:tab w:val="num" w:pos="284"/>
        </w:tabs>
        <w:spacing w:after="6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 xml:space="preserve">Zaznaczenie miejsca występowania wyrobów </w:t>
      </w:r>
      <w:r w:rsidRPr="00497C31">
        <w:rPr>
          <w:rFonts w:ascii="Times New Roman" w:hAnsi="Times New Roman" w:cs="Times New Roman"/>
          <w:i/>
          <w:sz w:val="20"/>
          <w:szCs w:val="24"/>
        </w:rPr>
        <w:t>(nie dotyczy osób fizycznych niebędących</w:t>
      </w:r>
      <w:r w:rsidRPr="00AE1C35">
        <w:rPr>
          <w:rFonts w:ascii="Times New Roman" w:hAnsi="Times New Roman" w:cs="Times New Roman"/>
          <w:i/>
          <w:sz w:val="20"/>
          <w:szCs w:val="24"/>
        </w:rPr>
        <w:t xml:space="preserve"> przedsiębiorcami)</w:t>
      </w:r>
      <w:r w:rsidRPr="00AE1C35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szCs w:val="24"/>
          <w:vertAlign w:val="superscript"/>
        </w:rPr>
        <w:t>8</w:t>
      </w:r>
      <w:r w:rsidRPr="000249EC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0249EC">
        <w:rPr>
          <w:rFonts w:ascii="Times New Roman" w:hAnsi="Times New Roman" w:cs="Times New Roman"/>
          <w:sz w:val="24"/>
          <w:szCs w:val="24"/>
        </w:rPr>
        <w:t>:</w:t>
      </w:r>
    </w:p>
    <w:p w14:paraId="06DD36E9" w14:textId="77777777" w:rsidR="007B5686" w:rsidRPr="00497C31" w:rsidRDefault="007B5686" w:rsidP="007B5686">
      <w:pPr>
        <w:numPr>
          <w:ilvl w:val="0"/>
          <w:numId w:val="4"/>
        </w:numPr>
        <w:tabs>
          <w:tab w:val="clear" w:pos="542"/>
          <w:tab w:val="left" w:pos="1134"/>
        </w:tabs>
        <w:spacing w:after="0" w:line="360" w:lineRule="auto"/>
        <w:ind w:left="851" w:hanging="76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nazwa i numer dokumentu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F903AB2" w14:textId="77777777" w:rsidR="007B5686" w:rsidRPr="00497C31" w:rsidRDefault="007B5686" w:rsidP="007B5686">
      <w:pPr>
        <w:numPr>
          <w:ilvl w:val="0"/>
          <w:numId w:val="4"/>
        </w:numPr>
        <w:tabs>
          <w:tab w:val="clear" w:pos="542"/>
          <w:tab w:val="left" w:pos="1134"/>
        </w:tabs>
        <w:spacing w:after="0" w:line="360" w:lineRule="auto"/>
        <w:ind w:left="851" w:hanging="76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data ostatniej aktualizacji ..........................................................................................</w:t>
      </w:r>
    </w:p>
    <w:p w14:paraId="0B28A565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Przewidywany termin usunięcia wyrobów: ............................................................................</w:t>
      </w:r>
    </w:p>
    <w:p w14:paraId="315DC85E" w14:textId="77777777" w:rsidR="007B5686" w:rsidRPr="00497C31" w:rsidRDefault="007B5686" w:rsidP="007B5686">
      <w:pPr>
        <w:numPr>
          <w:ilvl w:val="0"/>
          <w:numId w:val="3"/>
        </w:numPr>
        <w:tabs>
          <w:tab w:val="clear" w:pos="542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>Ilość usuniętych wyrobów zawierających azbest przekazanych do unieszkodliwienia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6)</w:t>
      </w:r>
      <w:r>
        <w:rPr>
          <w:sz w:val="24"/>
          <w:szCs w:val="24"/>
        </w:rPr>
        <w:t xml:space="preserve"> </w:t>
      </w:r>
      <w:r w:rsidRPr="00497C31">
        <w:rPr>
          <w:rFonts w:ascii="Times New Roman" w:hAnsi="Times New Roman" w:cs="Times New Roman"/>
          <w:i/>
          <w:sz w:val="24"/>
          <w:szCs w:val="24"/>
        </w:rPr>
        <w:t>…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6FBCECB2" w14:textId="29127E02" w:rsidR="00A07F1C" w:rsidRDefault="007B5686" w:rsidP="007B5686">
      <w:pPr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</w:p>
    <w:p w14:paraId="71D1BAC2" w14:textId="3DD16AE4" w:rsidR="007B5686" w:rsidRPr="00497C31" w:rsidRDefault="007B5686" w:rsidP="007B5686">
      <w:pPr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97C31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15F68B95" w14:textId="77777777" w:rsidR="007B5686" w:rsidRPr="00497C31" w:rsidRDefault="007B5686" w:rsidP="007B5686">
      <w:pPr>
        <w:rPr>
          <w:i/>
          <w:sz w:val="24"/>
          <w:szCs w:val="24"/>
        </w:rPr>
      </w:pPr>
      <w:r w:rsidRPr="000249E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0249EC">
        <w:rPr>
          <w:rFonts w:ascii="Times New Roman" w:hAnsi="Times New Roman" w:cs="Times New Roman"/>
          <w:sz w:val="24"/>
          <w:szCs w:val="24"/>
        </w:rPr>
        <w:tab/>
      </w:r>
      <w:r w:rsidRPr="00497C31">
        <w:rPr>
          <w:rFonts w:ascii="Times New Roman" w:hAnsi="Times New Roman" w:cs="Times New Roman"/>
          <w:i/>
          <w:sz w:val="20"/>
          <w:szCs w:val="24"/>
        </w:rPr>
        <w:t>(podpis)</w:t>
      </w:r>
    </w:p>
    <w:p w14:paraId="2E558435" w14:textId="77777777" w:rsidR="007B5686" w:rsidRPr="00497C31" w:rsidRDefault="007B5686" w:rsidP="007B5686">
      <w:pPr>
        <w:rPr>
          <w:rFonts w:ascii="Times New Roman" w:hAnsi="Times New Roman" w:cs="Times New Roman"/>
          <w:sz w:val="24"/>
          <w:szCs w:val="24"/>
        </w:rPr>
      </w:pPr>
      <w:r w:rsidRPr="00497C31">
        <w:rPr>
          <w:rFonts w:ascii="Times New Roman" w:hAnsi="Times New Roman" w:cs="Times New Roman"/>
          <w:sz w:val="24"/>
          <w:szCs w:val="24"/>
        </w:rPr>
        <w:t>Data ...............................</w:t>
      </w:r>
    </w:p>
    <w:p w14:paraId="21BDBE1F" w14:textId="77777777" w:rsidR="007B5686" w:rsidRPr="000249EC" w:rsidRDefault="007B5686" w:rsidP="007B5686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07336F13" w14:textId="77777777" w:rsidR="007B5686" w:rsidRPr="00F86E96" w:rsidRDefault="007B5686" w:rsidP="007B56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6E96">
        <w:rPr>
          <w:rFonts w:ascii="Times New Roman" w:hAnsi="Times New Roman" w:cs="Times New Roman"/>
          <w:b/>
        </w:rPr>
        <w:t>Objaśnienia:</w:t>
      </w:r>
    </w:p>
    <w:p w14:paraId="5B38EE23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1)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Za wyrób zawierający azbest uznaje się każdy wyrób zawierający wagowo 0,1 % lub więcej azbestu.</w:t>
      </w:r>
    </w:p>
    <w:p w14:paraId="3214A46F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2)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Adres faktycznego miejsca występowania azbestu należy uzupełnić w następującym formacie: województwo, powiat, gmina, miejscowość, ulica, numer nieruchomości.</w:t>
      </w:r>
    </w:p>
    <w:p w14:paraId="5CF5097E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3)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Należy podać rodzaj zabudowy: budynek mieszkalny, budynek gospodarczy, budynek przemysłowy, budynek mieszkalno-gospodarczy, inny.</w:t>
      </w:r>
    </w:p>
    <w:p w14:paraId="3F7A1871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4)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Należy podać numer działki ewidencyjnej i numer obrębu ewidencyjnego faktycznego miejsca występowania azbestu.</w:t>
      </w:r>
    </w:p>
    <w:p w14:paraId="4A086F95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5)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Przy określaniu rodzaju wyrobu zawierającego azbest należy stosować następującą klasyfikację:</w:t>
      </w:r>
    </w:p>
    <w:p w14:paraId="40AD7A60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płyty azbestowo-cementowe płaskie stosowane w budownictwie,</w:t>
      </w:r>
    </w:p>
    <w:p w14:paraId="5A3C8725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lastRenderedPageBreak/>
        <w:t>- płyty faliste azbestowo-cementowe stosowane w budownictwie,</w:t>
      </w:r>
    </w:p>
    <w:p w14:paraId="5F198136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rury i złącza azbestowo-cementowe,</w:t>
      </w:r>
    </w:p>
    <w:p w14:paraId="707EEE99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rury i złącza azbestowo-cementowe pozostawione w ziemi,</w:t>
      </w:r>
    </w:p>
    <w:p w14:paraId="509458B2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izolacje natryskowe środkami zawierającymi w swoim składzie azbest,</w:t>
      </w:r>
    </w:p>
    <w:p w14:paraId="661B7AE8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wyroby cierne azbestowo-kauczukowe,</w:t>
      </w:r>
    </w:p>
    <w:p w14:paraId="4746F2BE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przędza specjalna, w tym włókna azbestowe obrobione,</w:t>
      </w:r>
    </w:p>
    <w:p w14:paraId="07DB4269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szczeliwa azbestowe,</w:t>
      </w:r>
    </w:p>
    <w:p w14:paraId="018F7264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taśmy tkane i plecione, sznury i sznurki,</w:t>
      </w:r>
    </w:p>
    <w:p w14:paraId="77241B4D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wyroby azbestowo-kauczukowe, z wyjątkiem wyrobów ciernych,</w:t>
      </w:r>
    </w:p>
    <w:p w14:paraId="3F3842EC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papier, tektura,</w:t>
      </w:r>
    </w:p>
    <w:p w14:paraId="6C6C36F7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drogi zabezpieczone (drogi utwardzone odpadami zawierającymi azbest przed wejściem w życie ustawy z dnia 19 czerwca 1997 r. o zakazie stosowania wyrobów zawierających azbest, po trwałym zabezpieczeniu przed emisją włókien azbestu),</w:t>
      </w:r>
    </w:p>
    <w:p w14:paraId="0E859CC4" w14:textId="222C287E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drogi utwardzone odpadami zawierającymi azbest przed wejściem w życie ustawy z dnia 19 czerwca 1997 r. o</w:t>
      </w:r>
      <w:r w:rsidR="00BD244D">
        <w:rPr>
          <w:rFonts w:ascii="Times New Roman" w:eastAsia="UniversPro-Roman" w:hAnsi="Times New Roman" w:cs="Times New Roman"/>
          <w:sz w:val="20"/>
          <w:szCs w:val="20"/>
        </w:rPr>
        <w:t> 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>zakazie stosowania wyrobów zawierających azbest, ale niezabezpieczone trwale przed emisją włókien azbestu,</w:t>
      </w:r>
    </w:p>
    <w:p w14:paraId="36DBC892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- inne wyroby zawierające azbest, oddzielnie niewymienione, w tym papier i tektura; podać jakie.</w:t>
      </w:r>
    </w:p>
    <w:p w14:paraId="28AA59D0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6)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Ilość wyrobów zawierających azbest należy podać w jednostkach właściwych dla danego wyrobu (kg, m2, m3, m.b., km).</w:t>
      </w:r>
    </w:p>
    <w:p w14:paraId="2A44530F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UniversPro-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  <w:vertAlign w:val="superscript"/>
        </w:rPr>
        <w:t>7)</w:t>
      </w:r>
      <w:r w:rsidRPr="00497C31">
        <w:rPr>
          <w:rFonts w:ascii="Times New Roman" w:eastAsia="UniversPro-Roman" w:hAnsi="Times New Roman" w:cs="Times New Roman"/>
          <w:sz w:val="20"/>
          <w:szCs w:val="20"/>
        </w:rPr>
        <w:t xml:space="preserve"> Według „Oceny stanu i możliwości bezpiecznego użytkowania wyrobów zawierających azbest” określonej w załączniku nr 1 do rozporządzenia Ministra Gospodarki, Pracy i Polityki Społecznej z dnia 2 kwietnia 2004 r. w sprawie sposobów i warunków bezpiecznego użytkowania i usuwania wyrobów zawierających azbest (Dz. U. Nr 71, poz. 649 oraz z 2010 r. Nr 162, poz. 1089).</w:t>
      </w:r>
    </w:p>
    <w:p w14:paraId="1A333FC4" w14:textId="77777777" w:rsidR="007B5686" w:rsidRPr="00497C31" w:rsidRDefault="007B5686" w:rsidP="007B568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497C31">
        <w:rPr>
          <w:rFonts w:ascii="Times New Roman" w:eastAsia="UniversPro-Roman" w:hAnsi="Times New Roman" w:cs="Times New Roman"/>
          <w:sz w:val="20"/>
          <w:szCs w:val="20"/>
        </w:rPr>
        <w:t>8) 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</w:t>
      </w:r>
    </w:p>
    <w:p w14:paraId="3B220976" w14:textId="77777777" w:rsidR="007B5686" w:rsidRDefault="007B568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B99E8E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4F3863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F2FAC7B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839ECA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E0DE35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ACA29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B8B71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2CBD3E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A675C7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B1889A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3B5B584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B909C64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F041BC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BF46EA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F82C6C8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C8F8D9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45D7F68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8D2C23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86159C2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B857D5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4BA888A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8D62C22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CCAC3BE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2D7D3DD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40A1B467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1205460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ED7793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4EF464F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9ED38D6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491A62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5C193269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6DB7D1F0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589979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77D9877F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05A79D6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1D899341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774716C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0AFE249E" w14:textId="77777777" w:rsidR="002C01F6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2EE51C66" w14:textId="77777777" w:rsidR="002C01F6" w:rsidRPr="002C01F6" w:rsidRDefault="002C01F6" w:rsidP="002C01F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C01F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Klauzula informacyjna RODO</w:t>
      </w:r>
    </w:p>
    <w:p w14:paraId="267F3220" w14:textId="77777777" w:rsidR="002C01F6" w:rsidRPr="002C01F6" w:rsidRDefault="002C01F6" w:rsidP="002C01F6">
      <w:pPr>
        <w:autoSpaceDE w:val="0"/>
        <w:autoSpaceDN w:val="0"/>
        <w:adjustRightInd w:val="0"/>
        <w:spacing w:after="2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78B2AA85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Administratorem Państwa danych osobowych jest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 xml:space="preserve">Wójt Gminy Wiśniew, reprezentujący Gminę Wiśniew,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br/>
        <w:t xml:space="preserve">z siedzibą: ul. Siedlecka 13, 08-112 Wiśniew, tel. (25) 641 73 13. </w:t>
      </w:r>
    </w:p>
    <w:p w14:paraId="7944B9A8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iod-sk@tbdsiedlce.pl. </w:t>
      </w:r>
    </w:p>
    <w:p w14:paraId="5C93604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Gmina Wiśniew przetwarza Państwa dane w celu uzyskania informacji o wyrobach zawierających azbest z Państwa nieruchomości. </w:t>
      </w:r>
    </w:p>
    <w:p w14:paraId="1CE1ACE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Administrator przetwarza Państwa dane w celu realizacji zadań wynikających z przepisów prawa, a w szczególności z Ustawy z dnia 19 czerwca 1997 r. o zakazie stosowania wyrobów zawierających azbest. </w:t>
      </w:r>
    </w:p>
    <w:p w14:paraId="18B318B3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Administrator przetwarza Państwa dane osobowe w ściśle określonym, minimalnym zakresie niezbędnym do osiągnięcia celów, o których mowa powyżej. </w:t>
      </w:r>
    </w:p>
    <w:p w14:paraId="29C74B64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2C01F6">
        <w:rPr>
          <w:rFonts w:ascii="Times New Roman" w:eastAsia="Calibri" w:hAnsi="Times New Roman" w:cs="Times New Roman"/>
          <w:sz w:val="18"/>
          <w:szCs w:val="20"/>
        </w:rPr>
        <w:t xml:space="preserve">Podanie przez Panią/Pana danych osobowych niezbędnych do realizacji zadań o których mowa powyżej jest dobrowolne, lecz niezbędne do rozpatrzenia wniosku o dofinansowanie. Nie podanie danych będzie skutkować nierozpatrzeniem wniosku. </w:t>
      </w:r>
    </w:p>
    <w:p w14:paraId="5DA4164A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Administrator może przekazać/powierzyć Państwa dane innym podmiotom. Podstawą przekazania/powierzenia danych są przepisy prawa (np. inne jednostki gminne, wymiar sprawiedliwości, administracja skarbowa, instytucje związane z obsługą szeroko pojętych funduszy unijnych, podmioty związane z obsługą sfery socjalnej – m.in. ZUS, PFRON, GOPS/MOPS) lub umowy powierzenia danych do przetwarzania z podmiotami świadczącymi usługi na rzecz Administratora. Odbiorcą danych osobowych będą uprawnione podmioty na podstawie przepisów prawa lub podmioty świadczące usługi Administratorowi na podstawie odrębnych umów. </w:t>
      </w:r>
    </w:p>
    <w:p w14:paraId="7AF8025A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Dane osobowe przetwarzane przez Gminę Wiśniew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14:paraId="177F1F00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Każda osoba, </w:t>
      </w: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>z wyjątkami zastrzeżonymi przepisami prawa</w:t>
      </w: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, ma możliwość: </w:t>
      </w:r>
    </w:p>
    <w:p w14:paraId="02D4F07C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dostępu do danych osobowych jej dotyczących oraz otrzymania ich kopii, </w:t>
      </w:r>
    </w:p>
    <w:p w14:paraId="3E1A8257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żądania ich sprostowania, </w:t>
      </w:r>
    </w:p>
    <w:p w14:paraId="1A070D6A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usunięcia lub ograniczenia przetwarzania, </w:t>
      </w:r>
    </w:p>
    <w:p w14:paraId="1B9A62C4" w14:textId="77777777" w:rsidR="002C01F6" w:rsidRPr="002C01F6" w:rsidRDefault="002C01F6" w:rsidP="002C01F6">
      <w:pPr>
        <w:numPr>
          <w:ilvl w:val="0"/>
          <w:numId w:val="10"/>
        </w:numPr>
        <w:autoSpaceDE w:val="0"/>
        <w:autoSpaceDN w:val="0"/>
        <w:adjustRightInd w:val="0"/>
        <w:spacing w:after="2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wniesienia sprzeciwu wobec przetwarzania. </w:t>
      </w:r>
    </w:p>
    <w:p w14:paraId="0CCBC915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Osoba której dane przetwarzane są na podstawie zgody wyrażonej przez tę osobę ma prawo do cofnięcia tej zgody </w:t>
      </w: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br/>
        <w:t xml:space="preserve">w dowolnym momencie, bez wpływu na zgodność z prawem przetwarzania, którego dokonano na podstawie zgody przed jej cofnięciem. </w:t>
      </w:r>
    </w:p>
    <w:p w14:paraId="00EDCFDF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Z powyższych uprawnień można skorzystać w siedzibie Administratora, kierując korespondencję na adres Administratora: Urząd Gminy Wiśniew, ul. Siedlecka 13, 08-112 Wiśniew lub drogą elektroniczną pisząc na adres: iod-sk@tbdsiedlce.pl. </w:t>
      </w:r>
    </w:p>
    <w:p w14:paraId="3E4C5C0E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Przysługuje Państwu prawo wniesienia skargi do organu nadzorczego na niezgodne z RODO przetwarzanie Państwa danych osobowych przez Gminę Wiśniew. Organem właściwym dla ww. skargi jest: </w:t>
      </w:r>
    </w:p>
    <w:p w14:paraId="127447DA" w14:textId="77777777" w:rsidR="002C01F6" w:rsidRPr="002C01F6" w:rsidRDefault="002C01F6" w:rsidP="002C01F6">
      <w:p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b/>
          <w:bCs/>
          <w:color w:val="000000"/>
          <w:sz w:val="18"/>
          <w:szCs w:val="20"/>
        </w:rPr>
        <w:t xml:space="preserve">Prezes Urzędu Ochrony Danych Osobowych, ul. Stawki 2, 00-193 Warszawa. </w:t>
      </w:r>
    </w:p>
    <w:p w14:paraId="11F52F12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W zależności od czynności przetwarzania, której poddawane są Państwa dane osobowe u Administratora Danych, podanie danych osobowych jest wymogiem ustawowym, niezbędne do realizacji umowy lub jest dobrowolne. </w:t>
      </w:r>
    </w:p>
    <w:p w14:paraId="061B73D9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Przetwarzanie danych osobowych nie podlega zautomatyzowanemu podejmowaniu decyzji oraz profilowaniu. </w:t>
      </w:r>
    </w:p>
    <w:p w14:paraId="6638090C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Dane nie będą przekazywane do państw trzecich ani organizacji międzynarodowych z wyjątkiem przypadków przekazywania danych na podstawie umów międzynarodowych, których stroną jest Rzeczpospolita Polska. </w:t>
      </w:r>
    </w:p>
    <w:p w14:paraId="0EBFFA90" w14:textId="77777777" w:rsidR="002C01F6" w:rsidRPr="002C01F6" w:rsidRDefault="002C01F6" w:rsidP="002C01F6">
      <w:pPr>
        <w:numPr>
          <w:ilvl w:val="0"/>
          <w:numId w:val="8"/>
        </w:numPr>
        <w:autoSpaceDE w:val="0"/>
        <w:autoSpaceDN w:val="0"/>
        <w:adjustRightInd w:val="0"/>
        <w:spacing w:after="2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2C01F6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O szczegółach podstawy gromadzenia danych osobowych informowani Państwo będziecie przez merytoryczną komórkę Administratora Danych prowadzącą przetwarzanie oraz przez inspektora ochrony danych. </w:t>
      </w:r>
    </w:p>
    <w:p w14:paraId="75FC1AAF" w14:textId="77777777" w:rsidR="002C01F6" w:rsidRPr="002C01F6" w:rsidRDefault="002C01F6" w:rsidP="002C01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GoBack"/>
      <w:bookmarkEnd w:id="1"/>
    </w:p>
    <w:p w14:paraId="72D1E54F" w14:textId="77777777" w:rsidR="002C01F6" w:rsidRPr="002C01F6" w:rsidRDefault="002C01F6" w:rsidP="002C01F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2C01F6">
        <w:rPr>
          <w:rFonts w:ascii="Calibri" w:eastAsia="Calibri" w:hAnsi="Calibri" w:cs="Times New Roman"/>
          <w:noProof/>
          <w:kern w:val="2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EF80E" wp14:editId="2C3EFCEA">
                <wp:simplePos x="0" y="0"/>
                <wp:positionH relativeFrom="column">
                  <wp:posOffset>13335</wp:posOffset>
                </wp:positionH>
                <wp:positionV relativeFrom="paragraph">
                  <wp:posOffset>97155</wp:posOffset>
                </wp:positionV>
                <wp:extent cx="6019800" cy="0"/>
                <wp:effectExtent l="0" t="0" r="0" b="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3CDD11"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7.65pt" to="475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" strokecolor="#4a7ebb"/>
            </w:pict>
          </mc:Fallback>
        </mc:AlternateContent>
      </w:r>
    </w:p>
    <w:p w14:paraId="79570EB8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1 Zgodnie z art. 107 ust. 1 Traktatu o funkcjonowaniu Unii Europejskiej (dawny art. 87 ust. 1 Traktatu ustanawiającego Wspólnotę Europejską) pomoc udzielana przez Państwo przedsiębiorcy podlega przepisom dotyczącym pomocy publicznej, o ile jednocześnie spełnione są następujące przesłanki: </w:t>
      </w:r>
    </w:p>
    <w:p w14:paraId="1BDC8EF9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jest przyznawane przez Państwo lub pochodzi ze środków państwowych, </w:t>
      </w:r>
    </w:p>
    <w:p w14:paraId="7765B01C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udzielane jest na warunkach korzystniejszych niż oferowane na rynku, </w:t>
      </w:r>
    </w:p>
    <w:p w14:paraId="13221138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ma charakter selektywny (uprzywilejowuje określone przedsiębiorstwo lub przedsiębiorstwa albo produkcję określonych towarów), </w:t>
      </w:r>
    </w:p>
    <w:p w14:paraId="1CFB4C51" w14:textId="77777777" w:rsidR="002C01F6" w:rsidRPr="002C01F6" w:rsidRDefault="002C01F6" w:rsidP="002C01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14"/>
          <w:szCs w:val="14"/>
        </w:rPr>
      </w:pPr>
      <w:r w:rsidRPr="002C01F6">
        <w:rPr>
          <w:rFonts w:ascii="Calibri" w:eastAsia="Calibri" w:hAnsi="Calibri" w:cs="Calibri"/>
          <w:color w:val="000000"/>
          <w:sz w:val="14"/>
          <w:szCs w:val="14"/>
        </w:rPr>
        <w:t xml:space="preserve">• grozi zakłóceniem lub zakłóca konkurencję oraz wpływa na wymianę handlową między Państwami Członkowskimi UE. </w:t>
      </w:r>
    </w:p>
    <w:p w14:paraId="6FAB7107" w14:textId="77777777" w:rsidR="002C01F6" w:rsidRPr="002C01F6" w:rsidRDefault="002C01F6" w:rsidP="002C01F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4"/>
          <w:szCs w:val="14"/>
          <w:lang w:eastAsia="pl-PL"/>
        </w:rPr>
      </w:pPr>
      <w:r w:rsidRPr="002C01F6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W przypadku, gdy którykolwiek z powyższych warunków nie jest spełniony, nie mamy do czynienia z pomocą publiczną w rozumieniu art. 107 ust. 1 TFUE.  </w:t>
      </w:r>
    </w:p>
    <w:p w14:paraId="1F1BFCD3" w14:textId="77777777" w:rsidR="002C01F6" w:rsidRPr="002C01F6" w:rsidRDefault="002C01F6" w:rsidP="002C01F6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</w:p>
    <w:p w14:paraId="7D6FD3C6" w14:textId="77777777" w:rsidR="002C01F6" w:rsidRPr="00497C31" w:rsidRDefault="002C01F6" w:rsidP="003279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sectPr w:rsidR="002C01F6" w:rsidRPr="00497C31" w:rsidSect="00011DC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Pro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78EF"/>
    <w:multiLevelType w:val="singleLevel"/>
    <w:tmpl w:val="188ABEF6"/>
    <w:lvl w:ilvl="0">
      <w:start w:val="1"/>
      <w:numFmt w:val="decimal"/>
      <w:lvlText w:val="%1."/>
      <w:lvlJc w:val="left"/>
      <w:pPr>
        <w:tabs>
          <w:tab w:val="num" w:pos="542"/>
        </w:tabs>
        <w:ind w:left="542" w:hanging="360"/>
      </w:pPr>
      <w:rPr>
        <w:b w:val="0"/>
        <w:i w:val="0"/>
        <w:sz w:val="22"/>
        <w:szCs w:val="22"/>
      </w:rPr>
    </w:lvl>
  </w:abstractNum>
  <w:abstractNum w:abstractNumId="1" w15:restartNumberingAfterBreak="0">
    <w:nsid w:val="05B35AF9"/>
    <w:multiLevelType w:val="hybridMultilevel"/>
    <w:tmpl w:val="7A98B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10A7D"/>
    <w:multiLevelType w:val="singleLevel"/>
    <w:tmpl w:val="96E2FB18"/>
    <w:lvl w:ilvl="0">
      <w:start w:val="3"/>
      <w:numFmt w:val="decimal"/>
      <w:lvlText w:val="%1."/>
      <w:lvlJc w:val="left"/>
      <w:pPr>
        <w:tabs>
          <w:tab w:val="num" w:pos="542"/>
        </w:tabs>
        <w:ind w:left="542" w:hanging="360"/>
      </w:pPr>
      <w:rPr>
        <w:rFonts w:ascii="Times New Roman" w:hAnsi="Times New Roman" w:cs="Times New Roman" w:hint="default"/>
        <w:b w:val="0"/>
        <w:i w:val="0"/>
        <w:sz w:val="22"/>
      </w:rPr>
    </w:lvl>
  </w:abstractNum>
  <w:abstractNum w:abstractNumId="3" w15:restartNumberingAfterBreak="0">
    <w:nsid w:val="18C60832"/>
    <w:multiLevelType w:val="hybridMultilevel"/>
    <w:tmpl w:val="21AC2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B6999"/>
    <w:multiLevelType w:val="hybridMultilevel"/>
    <w:tmpl w:val="CF54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809C9"/>
    <w:multiLevelType w:val="singleLevel"/>
    <w:tmpl w:val="46F45C22"/>
    <w:lvl w:ilvl="0">
      <w:start w:val="1"/>
      <w:numFmt w:val="lowerLetter"/>
      <w:lvlText w:val="%1)"/>
      <w:lvlJc w:val="left"/>
      <w:pPr>
        <w:tabs>
          <w:tab w:val="num" w:pos="542"/>
        </w:tabs>
        <w:ind w:left="542" w:hanging="360"/>
      </w:pPr>
      <w:rPr>
        <w:rFonts w:hint="default"/>
      </w:rPr>
    </w:lvl>
  </w:abstractNum>
  <w:abstractNum w:abstractNumId="6" w15:restartNumberingAfterBreak="0">
    <w:nsid w:val="69524AA7"/>
    <w:multiLevelType w:val="hybridMultilevel"/>
    <w:tmpl w:val="1C101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20A"/>
    <w:rsid w:val="00007E1D"/>
    <w:rsid w:val="00011DC1"/>
    <w:rsid w:val="000122F9"/>
    <w:rsid w:val="00043702"/>
    <w:rsid w:val="00076380"/>
    <w:rsid w:val="00121D78"/>
    <w:rsid w:val="00126838"/>
    <w:rsid w:val="001747EA"/>
    <w:rsid w:val="001C77E0"/>
    <w:rsid w:val="001F21B7"/>
    <w:rsid w:val="001F6ADC"/>
    <w:rsid w:val="00200047"/>
    <w:rsid w:val="00265466"/>
    <w:rsid w:val="002667DF"/>
    <w:rsid w:val="00291081"/>
    <w:rsid w:val="002C01F6"/>
    <w:rsid w:val="003270F6"/>
    <w:rsid w:val="00327971"/>
    <w:rsid w:val="003511F4"/>
    <w:rsid w:val="00362D83"/>
    <w:rsid w:val="003704DD"/>
    <w:rsid w:val="003C5EEA"/>
    <w:rsid w:val="00473971"/>
    <w:rsid w:val="0048038A"/>
    <w:rsid w:val="00492CD9"/>
    <w:rsid w:val="00497C31"/>
    <w:rsid w:val="004C70D5"/>
    <w:rsid w:val="00547C93"/>
    <w:rsid w:val="00595CD9"/>
    <w:rsid w:val="005B7DC2"/>
    <w:rsid w:val="006012EB"/>
    <w:rsid w:val="0061466D"/>
    <w:rsid w:val="0062161E"/>
    <w:rsid w:val="006327FB"/>
    <w:rsid w:val="00670526"/>
    <w:rsid w:val="006A76E6"/>
    <w:rsid w:val="006F5853"/>
    <w:rsid w:val="006F7E29"/>
    <w:rsid w:val="007176F0"/>
    <w:rsid w:val="00741DDC"/>
    <w:rsid w:val="00752B34"/>
    <w:rsid w:val="00756048"/>
    <w:rsid w:val="007812C8"/>
    <w:rsid w:val="007B1F5A"/>
    <w:rsid w:val="007B5686"/>
    <w:rsid w:val="007C7F8A"/>
    <w:rsid w:val="007F418D"/>
    <w:rsid w:val="00801FF1"/>
    <w:rsid w:val="00806621"/>
    <w:rsid w:val="0085579B"/>
    <w:rsid w:val="008C5889"/>
    <w:rsid w:val="009370AD"/>
    <w:rsid w:val="00945CF1"/>
    <w:rsid w:val="0096115D"/>
    <w:rsid w:val="009612F1"/>
    <w:rsid w:val="00973032"/>
    <w:rsid w:val="00973CB3"/>
    <w:rsid w:val="00A07F1C"/>
    <w:rsid w:val="00A45965"/>
    <w:rsid w:val="00A776F1"/>
    <w:rsid w:val="00B26CF7"/>
    <w:rsid w:val="00B316A2"/>
    <w:rsid w:val="00B53C1D"/>
    <w:rsid w:val="00B74C89"/>
    <w:rsid w:val="00BD244D"/>
    <w:rsid w:val="00BD4833"/>
    <w:rsid w:val="00BD5017"/>
    <w:rsid w:val="00C55FA1"/>
    <w:rsid w:val="00DB521F"/>
    <w:rsid w:val="00E532B4"/>
    <w:rsid w:val="00E8758C"/>
    <w:rsid w:val="00E902FA"/>
    <w:rsid w:val="00EA5355"/>
    <w:rsid w:val="00EB620A"/>
    <w:rsid w:val="00FB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8F04"/>
  <w15:chartTrackingRefBased/>
  <w15:docId w15:val="{5386DB2F-8574-403C-A2C5-21F0D007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3C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662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0662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497C3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7C31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97C31"/>
    <w:pPr>
      <w:spacing w:after="0" w:line="360" w:lineRule="auto"/>
      <w:ind w:left="18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97C31"/>
    <w:rPr>
      <w:rFonts w:ascii="Arial" w:eastAsia="Times New Roman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526"/>
    <w:rPr>
      <w:rFonts w:ascii="Segoe UI" w:hAnsi="Segoe UI" w:cs="Segoe UI"/>
      <w:sz w:val="18"/>
      <w:szCs w:val="18"/>
    </w:rPr>
  </w:style>
  <w:style w:type="paragraph" w:customStyle="1" w:styleId="text-justify">
    <w:name w:val="text-justify"/>
    <w:basedOn w:val="Normalny"/>
    <w:rsid w:val="007C7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7F8A"/>
    <w:rPr>
      <w:i/>
      <w:iCs/>
    </w:rPr>
  </w:style>
  <w:style w:type="table" w:styleId="Tabela-Siatka">
    <w:name w:val="Table Grid"/>
    <w:basedOn w:val="Standardowy"/>
    <w:rsid w:val="00011DC1"/>
    <w:pPr>
      <w:spacing w:after="0" w:line="240" w:lineRule="auto"/>
    </w:pPr>
    <w:rPr>
      <w:rFonts w:ascii="Calibri" w:eastAsia="Calibri" w:hAnsi="Calibri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118DE-F8EA-4820-B4CF-CC179933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2363</Words>
  <Characters>14178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SKORZEC</dc:creator>
  <cp:keywords/>
  <dc:description/>
  <cp:lastModifiedBy>Olga Gawrysiuk</cp:lastModifiedBy>
  <cp:revision>24</cp:revision>
  <cp:lastPrinted>2025-01-22T09:02:00Z</cp:lastPrinted>
  <dcterms:created xsi:type="dcterms:W3CDTF">2022-02-03T10:17:00Z</dcterms:created>
  <dcterms:modified xsi:type="dcterms:W3CDTF">2026-01-14T12:53:00Z</dcterms:modified>
</cp:coreProperties>
</file>