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Default="00FA651A">
      <w:pPr>
        <w:rPr>
          <w:b/>
        </w:rPr>
      </w:pPr>
      <w:r w:rsidRPr="00FA651A">
        <w:rPr>
          <w:b/>
        </w:rPr>
        <w:t>Wymagania edukacyjne na poszczególne oceny</w:t>
      </w:r>
      <w:r>
        <w:rPr>
          <w:b/>
        </w:rPr>
        <w:t>. Planeta Nowa 6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Tr="00E84D66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Wymagania na poszczególne oceny</w:t>
            </w:r>
          </w:p>
        </w:tc>
      </w:tr>
      <w:tr w:rsidR="00FA651A" w:rsidTr="00E84D66">
        <w:trPr>
          <w:trHeight w:val="283"/>
        </w:trPr>
        <w:tc>
          <w:tcPr>
            <w:tcW w:w="3002" w:type="dxa"/>
          </w:tcPr>
          <w:p w:rsidR="00FA651A" w:rsidRPr="00FA651A" w:rsidRDefault="0036584C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 xml:space="preserve"> </w:t>
            </w:r>
            <w:r w:rsidR="00FA651A"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ocena dopuszczająca</w:t>
            </w:r>
          </w:p>
        </w:tc>
        <w:tc>
          <w:tcPr>
            <w:tcW w:w="3003" w:type="dxa"/>
          </w:tcPr>
          <w:p w:rsidR="00FA651A" w:rsidRPr="00FA651A" w:rsidRDefault="0036584C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 xml:space="preserve"> </w:t>
            </w:r>
            <w:r w:rsidR="00FA651A"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ocena dostateczna</w:t>
            </w:r>
          </w:p>
        </w:tc>
        <w:tc>
          <w:tcPr>
            <w:tcW w:w="3003" w:type="dxa"/>
          </w:tcPr>
          <w:p w:rsidR="00FA651A" w:rsidRPr="00FA651A" w:rsidRDefault="00FA651A" w:rsidP="0036584C">
            <w:pPr>
              <w:ind w:left="0" w:firstLine="0"/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ocena dobra</w:t>
            </w:r>
          </w:p>
        </w:tc>
        <w:tc>
          <w:tcPr>
            <w:tcW w:w="3003" w:type="dxa"/>
          </w:tcPr>
          <w:p w:rsidR="00FA651A" w:rsidRPr="00FA651A" w:rsidRDefault="0036584C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 xml:space="preserve"> </w:t>
            </w:r>
            <w:r w:rsidR="00FA651A"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ocena bardzo dobra</w:t>
            </w:r>
          </w:p>
        </w:tc>
        <w:tc>
          <w:tcPr>
            <w:tcW w:w="3003" w:type="dxa"/>
          </w:tcPr>
          <w:p w:rsidR="00FA651A" w:rsidRPr="00FA651A" w:rsidRDefault="0036584C" w:rsidP="00FA651A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 xml:space="preserve"> </w:t>
            </w:r>
            <w:r w:rsidR="00FA651A"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ocena celująca</w:t>
            </w:r>
          </w:p>
        </w:tc>
      </w:tr>
      <w:tr w:rsidR="00FA651A" w:rsidTr="00E84D66">
        <w:trPr>
          <w:trHeight w:val="283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FA651A">
              <w:rPr>
                <w:rFonts w:cstheme="minorHAnsi"/>
                <w:b/>
                <w:bCs/>
                <w:color w:val="B30000"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FA651A" w:rsidRDefault="00FA651A" w:rsidP="00E84D66">
            <w:pPr>
              <w:jc w:val="center"/>
              <w:rPr>
                <w:rFonts w:cstheme="minorHAnsi"/>
                <w:sz w:val="18"/>
              </w:rPr>
            </w:pPr>
            <w:r>
              <w:rPr>
                <w:rFonts w:cstheme="minorHAnsi"/>
                <w:b/>
                <w:bCs/>
                <w:color w:val="B30000"/>
                <w:sz w:val="18"/>
                <w:szCs w:val="17"/>
              </w:rPr>
              <w:t>6</w:t>
            </w:r>
          </w:p>
        </w:tc>
      </w:tr>
      <w:tr w:rsidR="00FA651A" w:rsidTr="00E84D66">
        <w:trPr>
          <w:trHeight w:val="283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globusierównik, południki 0° i 180° orazpółkule: południową, północną,wschodnią i zachodnią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oznaczającekierunki geograficzne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służąwspółrzędne geograficzne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miarachkątowych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szerokośćgeograficzna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rozciągłośćrównoleżnikowa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wybranychpunktów na globusie i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mapiena podstawie podanychwspółrzędnych geograficznych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matematycznogeograficznepunktów i obszarówna mapie świata i mapie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współrzędnegeograficzne na podstawie mapydrogowej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równoleżnikowąwybranych obszarów na Ziemi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współrzędnegeograficzne punktu, w którymsię znajduje, za pomocą aplikacjiobsługującej mapy w smartfonielub komputerze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współrzędnegeograficzne dowolnych punktówza pomocą mapy i odbiornika GPS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niebieskichznajdujących się w UkładzieSłonecznym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UkładuSłonecznego w kolejnościod znajdującej się najbliżej Słońcado tej, która jest położona najdalej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ruchobrotowy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ruchobiegowy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Ziemiprzy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wymienia daty rozpoczęciaastronomicznych pór roku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strefyoświetlenia Ziemi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nocyjako głównego następstwo ruchu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lubglobusie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niebieskichprzedstawionych na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Słońcapo niebie, posługując się ilustracjąlub planszą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Słońcapo niebie w różnych porach rokuna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oświetleniuZiemi w pierwszych dniachastronomicznych pór rokuna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ruchuobiegowego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podstawiewyróżnia się strefy oświetleniaZiemi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UkładuSłonecznego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kątempadania promieni słonecznycha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lubdrzewa 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czasemstrefowym a czasem słonecznymna kuli ziemskiej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występowaniadnia polarnego i nocy polarnej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oświetleniaZiemi z uwzględnieniem kątapadania promieni słonecznych,czasu trwania dnia i nocy orazwystępowania pór roku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ruchemobrotowym Ziemi a takimi zjawiskamijak pozorna wędrówka Słońcapo niebie, górowanie Słońca,występowanie dnia i nocy, dobowyrytm życia człowieka i przyrody,występowanie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podstawiemapy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położeniemgeograficznym obszarua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ruchemobiegowym Ziemi a strefami jejoświetlenia oraz strefowymzróżnicowaniem klimatówi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mapieświata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mórz,zatok, cieśnin i wysp Europyi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umownejgranicy 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krajobrazuIslandii 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mapyklimatycznej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obszaryw Europie o cechach klimatumorskiego i kontynentalnego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politycznejnajwiększe i najmniejsze państwaEuropy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wpływającena rozmieszczenie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rozmieszczenialudności obszary o dużej i małejgęstości zaludnienia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grupy ludówzamieszkujących Europę napodstawie mapy tematycznej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języki i religiewystępujące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mapieEuropy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krainygeograficzne Europy i wskazujeje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geograficzneIslandii na podstawie mapyogólnogeograficznej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wyróżnianiastref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Europyna podstawie klimatogramów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mapiepolitycznej Europy państwapowstałe na przełomie lat 80. i 90.XX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ludnościwEuropie na podstawie mapyrozmieszczenia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Europyna tle liczby ludności pozostałychkontynentów na podstawiewykresów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zróżnicowaniejęzykowe ludności Europyna podstawie mapy tematycznej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krajeemigracyjne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wymienia cechy krajobrazuwielkomiejskiego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mapienajwiększe miasta Europy i świata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Europyz miastami świata na podstawiewykresów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ukształtowaniepowierzchni Europy na podstawiemapy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Islandiiwzględem płyt litosferyna podstawie mapy geologicznej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obszarówwystępowania trzęsień ziemii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świeciena podstawie mapy geologiczneji 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wpływającena zróżnicowanie klimatyczneEuropy na podstawie mapklimatycznych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strefamiklimatycznymi, które znajdują sięw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płciludności na podstawie piramidwieku i płci ludności wybranychkrajów Europy</w:t>
            </w:r>
          </w:p>
          <w:p w:rsidR="00527076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przyczynyzróżnicowania narodowościowegoi językowego ludności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zróżnicowanie kulturowei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religijne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układprzestrzenny Londynu i Paryżana podstawie map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ukształtowaniepowierzchni wschodnieji zachodniej oraz północneji południowej części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występowaniagejzerów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klimatycznew Europie i charakterystycznądla nich roślinność na podstawieklimatogramów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morskichna temperaturę powietrzaw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ukształtowaniapowierzchni na klimat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wiekui płci społeczeństw: młodego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skutki zróżnicowaniakulturowego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zagrożeniazwiązane z migracjami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podwzględem ich znaczenia na świecie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działalnościlądolodu na ukształtowaniepółnocnej części Europyna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dodatkowychźródeł informacji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położeniana granicy płyt litosferyna występowanie wulkanówi trzęsień ziemi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Europiena tej samej szerokościgeograficznej występują różnetypy i odmiany klimatu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strefamioświetlenia Ziemi a strefamiklimatycznymi na podstawieilustracji oraz map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społecznychi gospodarczych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skutkistarzenia się społeczeństw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możnapodjąć, aby zmniejszyć tempostarzenia się społeczeństwa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nielegalnejimigracji do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ludnościmiędzy państwami Europyoraz imigracji ludności z innychkontynentów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funkcjerolnictwa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FE5A41">
              <w:rPr>
                <w:rFonts w:cstheme="minorHAnsi"/>
                <w:i/>
                <w:sz w:val="18"/>
                <w:szCs w:val="18"/>
              </w:rPr>
              <w:t>plony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cechyśrodowiska przyrodniczego Daniii Węgier na podstawie mapyogólnogeograficznej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rośliny uprawnei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zwierzęta hodowlaneo największym znaczeniudla rolnictwa Danii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Węgier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funkcjeprzemysłu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cenionena świecie francuskie wyrobyprzemysłowe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energiina podstawie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przyrodniczeEuropy Południowej na podstawiemapy ogólnogeograficznej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EuropyPołudniowej na podstawie mapytematycznej i fotografii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cechyśrodowiska przyrodniczegoDanii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Węgier sprzyjającerozwojowi rolnictwa na podstawiemap ogólnogeograficznychi tematycznych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rozwojuprzemysłu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działównowoczesnego przemysłuwe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wpływającena strukturę produkcji energiiw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wadyróżnych typów elektrowni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EuropyPołudniowej na podstawiefotografii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infrastrukturyturystycznej na podstawiefotografii oraz tekstów źródłowych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warunki przyrodniczei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pozaprzyrodnicze rozwojurolnictwa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rozmieszczenienajważniejszych uprawi hodowli 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Danii i na Węgrzechna podstawie map rolnictwatych krajów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charakteryzujenowoczesny przemysł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wykorzystaniuźródeł energii w Europie w XXi XXI w. na podstawie wykresu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Południowejna podstawie wykresówdotyczących liczby turystówi wpływów z turystyki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wydajność rolnictwaDanii i Węgier na podstawiewykresów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nowoczesnychusług we Francji na podstawiediagramów przedstawiającychstrukturę zatrudnienia wedługsektorów oraz strukturęwytwarzania PKB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wadyelektrowni jądrowych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turystykina infrastrukturę turystyczną orazstrukturę zatrudnienia w krajachEuropy Południowej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Europiewystępują korzystne warunkiprzyrodnicze do rozwoju rolnictwa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pozytywnei negatywne skutki rozwojunowoczesnego rolnictwaw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znaczenienowoczesnego przemysłu i usługwe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warunkówśrodowiska przyrodniczegow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Europyna wykorzystanie różnych źródełenergii</w:t>
            </w:r>
          </w:p>
        </w:tc>
      </w:tr>
      <w:tr w:rsidR="00FA651A" w:rsidTr="00342394">
        <w:trPr>
          <w:trHeight w:val="283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działyprzetwórstwa przemysłowegow Niemczech na podstawiediagramu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NadrenięPółnocną-Westfalię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walory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przyrodniczei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atrakcjeturystyczne Litwy i 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geograficzneUkrainy na podstawie mapyogólnogeograficznej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mineralneUkrainy na podstawie mapygospodarczej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największekrainy geograficzne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Rosjina podstawie 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lokalizuje na mapie Rosjigłówne obszary upraw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współpracyPolski z sąsiednimi krajami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cenionena świecie niemieckie wyrobyprzemysłowe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Listyświatowego dziedzictwa UNESCOw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Czechach i na Słowacjina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ilustracjach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turystyczneLitwy i Białorusi na podstawiemapy tematycznej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mapycechy środowiska przyrodniczegoUkrainy sprzyjające rozwojowigospodarki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nadktórymi Ukraina utraciła kontrolę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gałęzieprzemysłu Rosji na podstawiemapy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najważniejsze roślinyuprawne w Rosji na podstawiemapy gospodarczej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nazwy euroregionówna podstawie mapy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zmianzapoczątkowanych w przemyślew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przemyśle w Niemczechna podstawie diagramu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środowiskoprzyrodnicze Czechi Słowacji na podstawie mapyogólnogeograficznej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turystykiaktywnej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przyrodniczeLitwy i Białorusi na podstawiemapy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wpływającena atrakcyjność turystycznąLitwy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zmniejszaniasię liczby ludności Ukrainy napodstawie wykresu i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środowiskaprzyrodniczego Rosji na podstawiemapy ogólnogeograficznej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jakie czynniki wpływająna stan gospodarki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usług w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Polskiz Rosją podstawie dodatkowychźródeł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nowoczesneprzetwórstwo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przemysłowew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Północnej-Westfaliina podstawie mapy</w:t>
            </w:r>
            <w:bookmarkStart w:id="0" w:name="_GoBack"/>
            <w:bookmarkEnd w:id="0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środowiskaprzyrodniczego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atrakcjiturystycznych i rekreacyjno</w:t>
            </w:r>
            <w:r w:rsidR="00342394" w:rsidRPr="00FE5A41">
              <w:rPr>
                <w:rFonts w:cstheme="minorHAnsi"/>
                <w:sz w:val="18"/>
                <w:szCs w:val="18"/>
              </w:rPr>
              <w:t>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sportowychCzech i Słowacjina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przyrodniczeLitwy i Białorusi na podstawiemapy ogólnogeograficzneji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lokalizacjigłównych okręgówprzemysłowych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przemysłuw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gospodarce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stosunki Polski z sąsiadamina podstawie dodatkowych 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sektorakreatywnego na gospodarkęNadrenii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sąświatową potęgą gospodarczą napodstawie danych statystycznychoraz map gospodarczych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udowadnia, że Czechy i Słowacjato kraje atrakcyjne pod względemturystycznym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projektuje wycieczkę na Litwęi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Białoruś, posługując się różnymimapami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konsekwencjegospodarcze konfliktówna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atrakcjeturystyczne Ukrainy na podstawiedodatkowych źródeł oraz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konfliktu z Ukrainąna Rosję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utrzymywaniadobrych relacji z sąsiadami Polski</w:t>
            </w:r>
          </w:p>
          <w:p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album,plakat, prezentację multimedialną)na temat inicjatyw zrealizowanychw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euroregioniena podstawie dodatkowychźródeł informacji</w:t>
            </w:r>
          </w:p>
          <w:p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  <w:tr w:rsidR="00FA651A" w:rsidTr="00FA651A">
        <w:tc>
          <w:tcPr>
            <w:tcW w:w="3002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  <w:tc>
          <w:tcPr>
            <w:tcW w:w="3003" w:type="dxa"/>
          </w:tcPr>
          <w:p w:rsidR="00FA651A" w:rsidRPr="00FA651A" w:rsidRDefault="00FA651A" w:rsidP="00FE5A41">
            <w:pPr>
              <w:ind w:left="174" w:right="-77" w:hanging="174"/>
              <w:rPr>
                <w:rFonts w:cstheme="minorHAnsi"/>
                <w:sz w:val="18"/>
              </w:rPr>
            </w:pPr>
          </w:p>
        </w:tc>
      </w:tr>
    </w:tbl>
    <w:p w:rsidR="00DE7415" w:rsidRDefault="0036584C"/>
    <w:sectPr w:rsidR="00DE7415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651A"/>
    <w:rsid w:val="000C03A7"/>
    <w:rsid w:val="00342394"/>
    <w:rsid w:val="0036584C"/>
    <w:rsid w:val="00503A73"/>
    <w:rsid w:val="005143A4"/>
    <w:rsid w:val="00527076"/>
    <w:rsid w:val="00615E57"/>
    <w:rsid w:val="00900F33"/>
    <w:rsid w:val="00BE3211"/>
    <w:rsid w:val="00DF6AA1"/>
    <w:rsid w:val="00E84D66"/>
    <w:rsid w:val="00FA651A"/>
    <w:rsid w:val="00FE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E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2102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Dell</cp:lastModifiedBy>
  <cp:revision>3</cp:revision>
  <dcterms:created xsi:type="dcterms:W3CDTF">2021-12-13T10:50:00Z</dcterms:created>
  <dcterms:modified xsi:type="dcterms:W3CDTF">2021-12-21T10:18:00Z</dcterms:modified>
</cp:coreProperties>
</file>