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957A" w14:textId="77777777" w:rsidR="0014125E" w:rsidRDefault="0014125E" w:rsidP="0014125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kern w:val="0"/>
          <w:sz w:val="36"/>
          <w:szCs w:val="36"/>
        </w:rPr>
      </w:pPr>
      <w:r>
        <w:rPr>
          <w:rFonts w:ascii="Cambria-Bold" w:hAnsi="Cambria-Bold" w:cs="Cambria-Bold"/>
          <w:b/>
          <w:bCs/>
          <w:color w:val="000000"/>
          <w:kern w:val="0"/>
          <w:sz w:val="36"/>
          <w:szCs w:val="36"/>
        </w:rPr>
        <w:t>Informacja dla kandydatów na ławników w sprawie opłaty za wydanie informacji</w:t>
      </w:r>
    </w:p>
    <w:p w14:paraId="31633479" w14:textId="77777777" w:rsidR="0014125E" w:rsidRDefault="0014125E" w:rsidP="0014125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kern w:val="0"/>
          <w:sz w:val="36"/>
          <w:szCs w:val="36"/>
        </w:rPr>
      </w:pPr>
      <w:r>
        <w:rPr>
          <w:rFonts w:ascii="Cambria-Bold" w:hAnsi="Cambria-Bold" w:cs="Cambria-Bold"/>
          <w:b/>
          <w:bCs/>
          <w:color w:val="000000"/>
          <w:kern w:val="0"/>
          <w:sz w:val="36"/>
          <w:szCs w:val="36"/>
        </w:rPr>
        <w:t>z Krajowego Rejestru Karnego</w:t>
      </w:r>
    </w:p>
    <w:p w14:paraId="45E0E6EA" w14:textId="77777777" w:rsidR="0014125E" w:rsidRDefault="0014125E" w:rsidP="0014125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32"/>
          <w:szCs w:val="32"/>
        </w:rPr>
      </w:pPr>
      <w:r>
        <w:rPr>
          <w:rFonts w:ascii="Cambria" w:hAnsi="Cambria" w:cs="Cambria"/>
          <w:color w:val="000000"/>
          <w:kern w:val="0"/>
          <w:sz w:val="32"/>
          <w:szCs w:val="32"/>
        </w:rPr>
        <w:t>Na podstawie art. 162 § 2 pkt 1 w zw. z § 7 ustawy – Prawo o ustroju sądów powszechnych do</w:t>
      </w:r>
    </w:p>
    <w:p w14:paraId="60077A7E" w14:textId="77777777" w:rsidR="0014125E" w:rsidRDefault="0014125E" w:rsidP="0014125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32"/>
          <w:szCs w:val="32"/>
        </w:rPr>
      </w:pPr>
      <w:r>
        <w:rPr>
          <w:rFonts w:ascii="Cambria" w:hAnsi="Cambria" w:cs="Cambria"/>
          <w:color w:val="000000"/>
          <w:kern w:val="0"/>
          <w:sz w:val="32"/>
          <w:szCs w:val="32"/>
        </w:rPr>
        <w:t>zgłoszenia kandydata na ławnika dołącza się między innymi informację z Krajowego Rejestru Karnego</w:t>
      </w:r>
    </w:p>
    <w:p w14:paraId="19F32BA9" w14:textId="77777777" w:rsidR="0014125E" w:rsidRDefault="0014125E" w:rsidP="0014125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kern w:val="0"/>
          <w:sz w:val="32"/>
          <w:szCs w:val="32"/>
        </w:rPr>
      </w:pPr>
      <w:r>
        <w:rPr>
          <w:rFonts w:ascii="Cambria" w:hAnsi="Cambria" w:cs="Cambria"/>
          <w:color w:val="000000"/>
          <w:kern w:val="0"/>
          <w:sz w:val="32"/>
          <w:szCs w:val="32"/>
        </w:rPr>
        <w:t xml:space="preserve">dotyczącą zgłaszanej osoby. </w:t>
      </w:r>
      <w:r>
        <w:rPr>
          <w:rFonts w:ascii="Cambria-Bold" w:hAnsi="Cambria-Bold" w:cs="Cambria-Bold"/>
          <w:b/>
          <w:bCs/>
          <w:color w:val="000000"/>
          <w:kern w:val="0"/>
          <w:sz w:val="32"/>
          <w:szCs w:val="32"/>
        </w:rPr>
        <w:t>Koszt opłaty za wydanie informacji z Krajowego Rejestru Karnego</w:t>
      </w:r>
    </w:p>
    <w:p w14:paraId="20DEBDD9" w14:textId="77777777" w:rsidR="0014125E" w:rsidRDefault="0014125E" w:rsidP="0014125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kern w:val="0"/>
          <w:sz w:val="32"/>
          <w:szCs w:val="32"/>
        </w:rPr>
      </w:pPr>
      <w:r>
        <w:rPr>
          <w:rFonts w:ascii="Cambria-Bold" w:hAnsi="Cambria-Bold" w:cs="Cambria-Bold"/>
          <w:b/>
          <w:bCs/>
          <w:color w:val="000000"/>
          <w:kern w:val="0"/>
          <w:sz w:val="32"/>
          <w:szCs w:val="32"/>
        </w:rPr>
        <w:t>ponosi Skarb Państwa.</w:t>
      </w:r>
    </w:p>
    <w:p w14:paraId="1C26044D" w14:textId="77777777" w:rsidR="0014125E" w:rsidRDefault="0014125E" w:rsidP="0014125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32"/>
          <w:szCs w:val="32"/>
        </w:rPr>
      </w:pPr>
      <w:r>
        <w:rPr>
          <w:rFonts w:ascii="Cambria-Bold" w:hAnsi="Cambria-Bold" w:cs="Cambria-Bold"/>
          <w:b/>
          <w:bCs/>
          <w:color w:val="000000"/>
          <w:kern w:val="0"/>
          <w:sz w:val="30"/>
          <w:szCs w:val="30"/>
        </w:rPr>
        <w:t xml:space="preserve">Gdy o informację z KRK występuje sam kandydat na ławnika </w:t>
      </w:r>
      <w:r>
        <w:rPr>
          <w:rFonts w:ascii="Cambria" w:hAnsi="Cambria" w:cs="Cambria"/>
          <w:color w:val="000000"/>
          <w:kern w:val="0"/>
          <w:sz w:val="30"/>
          <w:szCs w:val="30"/>
        </w:rPr>
        <w:t xml:space="preserve">- </w:t>
      </w:r>
      <w:r>
        <w:rPr>
          <w:rFonts w:ascii="Cambria" w:hAnsi="Cambria" w:cs="Cambria"/>
          <w:color w:val="000000"/>
          <w:kern w:val="0"/>
          <w:sz w:val="32"/>
          <w:szCs w:val="32"/>
        </w:rPr>
        <w:t>powinien wskazać w treści wniosku</w:t>
      </w:r>
    </w:p>
    <w:p w14:paraId="797FC8F9" w14:textId="77777777" w:rsidR="0014125E" w:rsidRDefault="0014125E" w:rsidP="0014125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32"/>
          <w:szCs w:val="32"/>
        </w:rPr>
      </w:pPr>
      <w:r>
        <w:rPr>
          <w:rFonts w:ascii="Cambria" w:hAnsi="Cambria" w:cs="Cambria"/>
          <w:color w:val="000000"/>
          <w:kern w:val="0"/>
          <w:sz w:val="32"/>
          <w:szCs w:val="32"/>
        </w:rPr>
        <w:t>przepis prawa, z którego wynika, że koszt opłaty za wydanie informacji z Krajowego Rejestru Karnego</w:t>
      </w:r>
    </w:p>
    <w:p w14:paraId="364DF1D7" w14:textId="77777777" w:rsidR="0014125E" w:rsidRDefault="0014125E" w:rsidP="0014125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FF0000"/>
          <w:kern w:val="0"/>
          <w:sz w:val="29"/>
          <w:szCs w:val="29"/>
        </w:rPr>
      </w:pPr>
      <w:r>
        <w:rPr>
          <w:rFonts w:ascii="Cambria" w:hAnsi="Cambria" w:cs="Cambria"/>
          <w:color w:val="000000"/>
          <w:kern w:val="0"/>
          <w:sz w:val="32"/>
          <w:szCs w:val="32"/>
        </w:rPr>
        <w:t xml:space="preserve">ponosi Skarb Państwa </w:t>
      </w:r>
      <w:r>
        <w:rPr>
          <w:rFonts w:ascii="Cambria" w:hAnsi="Cambria" w:cs="Cambria"/>
          <w:color w:val="000000"/>
          <w:kern w:val="0"/>
          <w:sz w:val="30"/>
          <w:szCs w:val="30"/>
        </w:rPr>
        <w:t xml:space="preserve">tj. </w:t>
      </w:r>
      <w:r>
        <w:rPr>
          <w:rFonts w:ascii="Cambria-Bold" w:hAnsi="Cambria-Bold" w:cs="Cambria-Bold"/>
          <w:b/>
          <w:bCs/>
          <w:color w:val="FF0000"/>
          <w:kern w:val="0"/>
          <w:sz w:val="29"/>
          <w:szCs w:val="29"/>
        </w:rPr>
        <w:t xml:space="preserve">art. 162 § 7 ustawy – Prawo o ustroju sądów powszechnych (Dz.U.2023.217 </w:t>
      </w:r>
      <w:proofErr w:type="spellStart"/>
      <w:r>
        <w:rPr>
          <w:rFonts w:ascii="Cambria-Bold" w:hAnsi="Cambria-Bold" w:cs="Cambria-Bold"/>
          <w:b/>
          <w:bCs/>
          <w:color w:val="FF0000"/>
          <w:kern w:val="0"/>
          <w:sz w:val="29"/>
          <w:szCs w:val="29"/>
        </w:rPr>
        <w:t>t.j</w:t>
      </w:r>
      <w:proofErr w:type="spellEnd"/>
      <w:r>
        <w:rPr>
          <w:rFonts w:ascii="Cambria-Bold" w:hAnsi="Cambria-Bold" w:cs="Cambria-Bold"/>
          <w:b/>
          <w:bCs/>
          <w:color w:val="FF0000"/>
          <w:kern w:val="0"/>
          <w:sz w:val="29"/>
          <w:szCs w:val="29"/>
        </w:rPr>
        <w:t>.).</w:t>
      </w:r>
    </w:p>
    <w:p w14:paraId="6743A8D5" w14:textId="77777777" w:rsidR="0014125E" w:rsidRDefault="0014125E" w:rsidP="0014125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32"/>
          <w:szCs w:val="32"/>
        </w:rPr>
      </w:pPr>
      <w:r>
        <w:rPr>
          <w:rFonts w:ascii="Cambria" w:hAnsi="Cambria" w:cs="Cambria"/>
          <w:color w:val="000000"/>
          <w:kern w:val="0"/>
          <w:sz w:val="32"/>
          <w:szCs w:val="32"/>
        </w:rPr>
        <w:t>Aby uniknąć uzyskiwania informacji bez wnoszenia opłaty przez osoby, które w rzeczywistości nie są</w:t>
      </w:r>
    </w:p>
    <w:p w14:paraId="29B0EA84" w14:textId="77777777" w:rsidR="0014125E" w:rsidRDefault="0014125E" w:rsidP="0014125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kern w:val="0"/>
          <w:sz w:val="32"/>
          <w:szCs w:val="32"/>
        </w:rPr>
      </w:pPr>
      <w:r>
        <w:rPr>
          <w:rFonts w:ascii="Cambria" w:hAnsi="Cambria" w:cs="Cambria"/>
          <w:color w:val="000000"/>
          <w:kern w:val="0"/>
          <w:sz w:val="32"/>
          <w:szCs w:val="32"/>
        </w:rPr>
        <w:t xml:space="preserve">kandydatami na ławników, </w:t>
      </w:r>
      <w:r>
        <w:rPr>
          <w:rFonts w:ascii="Cambria-Bold" w:hAnsi="Cambria-Bold" w:cs="Cambria-Bold"/>
          <w:b/>
          <w:bCs/>
          <w:color w:val="000000"/>
          <w:kern w:val="0"/>
          <w:sz w:val="32"/>
          <w:szCs w:val="32"/>
        </w:rPr>
        <w:t>wymagane jest, aby kandydat na ławnika dołączył do wniosku</w:t>
      </w:r>
    </w:p>
    <w:p w14:paraId="03219C74" w14:textId="77777777" w:rsidR="0014125E" w:rsidRDefault="0014125E" w:rsidP="0014125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kern w:val="0"/>
          <w:sz w:val="32"/>
          <w:szCs w:val="32"/>
        </w:rPr>
      </w:pPr>
      <w:r>
        <w:rPr>
          <w:rFonts w:ascii="Cambria-Bold" w:hAnsi="Cambria-Bold" w:cs="Cambria-Bold"/>
          <w:b/>
          <w:bCs/>
          <w:color w:val="000000"/>
          <w:kern w:val="0"/>
          <w:sz w:val="32"/>
          <w:szCs w:val="32"/>
        </w:rPr>
        <w:t>dokument (zaświadczenie lub oświadczenie) od podmiotu zgłaszającego go na ławnika</w:t>
      </w:r>
    </w:p>
    <w:p w14:paraId="3B7BC118" w14:textId="77777777" w:rsidR="0014125E" w:rsidRDefault="0014125E" w:rsidP="0014125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kern w:val="0"/>
          <w:sz w:val="32"/>
          <w:szCs w:val="32"/>
        </w:rPr>
      </w:pPr>
      <w:r>
        <w:rPr>
          <w:rFonts w:ascii="Cambria" w:hAnsi="Cambria" w:cs="Cambria"/>
          <w:color w:val="000000"/>
          <w:kern w:val="0"/>
          <w:sz w:val="32"/>
          <w:szCs w:val="32"/>
        </w:rPr>
        <w:t xml:space="preserve">potwierdzający fakt, że dana osoba kandyduje na ławnika, </w:t>
      </w:r>
      <w:r>
        <w:rPr>
          <w:rFonts w:ascii="Cambria-Bold" w:hAnsi="Cambria-Bold" w:cs="Cambria-Bold"/>
          <w:b/>
          <w:bCs/>
          <w:color w:val="000000"/>
          <w:kern w:val="0"/>
          <w:sz w:val="32"/>
          <w:szCs w:val="32"/>
        </w:rPr>
        <w:t>a w przypadku zgłoszenia dokonywanego</w:t>
      </w:r>
    </w:p>
    <w:p w14:paraId="15AB7CFB" w14:textId="77777777" w:rsidR="0014125E" w:rsidRDefault="0014125E" w:rsidP="0014125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FF0000"/>
          <w:kern w:val="0"/>
          <w:sz w:val="29"/>
          <w:szCs w:val="29"/>
        </w:rPr>
      </w:pPr>
      <w:r>
        <w:rPr>
          <w:rFonts w:ascii="Cambria-Bold" w:hAnsi="Cambria-Bold" w:cs="Cambria-Bold"/>
          <w:b/>
          <w:bCs/>
          <w:color w:val="000000"/>
          <w:kern w:val="0"/>
          <w:sz w:val="32"/>
          <w:szCs w:val="32"/>
        </w:rPr>
        <w:t xml:space="preserve">przez grupę 50 obywateli – od osoby umieszczonej jako pierwsza na liście </w:t>
      </w:r>
      <w:r>
        <w:rPr>
          <w:rFonts w:ascii="Cambria-Bold" w:hAnsi="Cambria-Bold" w:cs="Cambria-Bold"/>
          <w:b/>
          <w:bCs/>
          <w:color w:val="FF0000"/>
          <w:kern w:val="0"/>
          <w:sz w:val="29"/>
          <w:szCs w:val="29"/>
        </w:rPr>
        <w:t>(art. 162 § 6 ustawy –</w:t>
      </w:r>
    </w:p>
    <w:p w14:paraId="6EE669B2" w14:textId="77777777" w:rsidR="0014125E" w:rsidRDefault="0014125E" w:rsidP="0014125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FF0000"/>
          <w:kern w:val="0"/>
          <w:sz w:val="29"/>
          <w:szCs w:val="29"/>
        </w:rPr>
      </w:pPr>
      <w:r>
        <w:rPr>
          <w:rFonts w:ascii="Cambria-Bold" w:hAnsi="Cambria-Bold" w:cs="Cambria-Bold"/>
          <w:b/>
          <w:bCs/>
          <w:color w:val="FF0000"/>
          <w:kern w:val="0"/>
          <w:sz w:val="29"/>
          <w:szCs w:val="29"/>
        </w:rPr>
        <w:t>Prawo o ustroju sądów powszechnych).</w:t>
      </w:r>
    </w:p>
    <w:p w14:paraId="1871BA91" w14:textId="77777777" w:rsidR="0014125E" w:rsidRDefault="0014125E" w:rsidP="0014125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32"/>
          <w:szCs w:val="32"/>
        </w:rPr>
      </w:pPr>
      <w:r>
        <w:rPr>
          <w:rFonts w:ascii="Cambria-Bold" w:hAnsi="Cambria-Bold" w:cs="Cambria-Bold"/>
          <w:b/>
          <w:bCs/>
          <w:color w:val="000000"/>
          <w:kern w:val="0"/>
          <w:sz w:val="32"/>
          <w:szCs w:val="32"/>
        </w:rPr>
        <w:t xml:space="preserve">Gdy o zaświadczenie występuje podmiot uprawniony do zgłaszania kandydata na ławnika </w:t>
      </w:r>
      <w:r>
        <w:rPr>
          <w:rFonts w:ascii="Cambria" w:hAnsi="Cambria" w:cs="Cambria"/>
          <w:color w:val="000000"/>
          <w:kern w:val="0"/>
          <w:sz w:val="32"/>
          <w:szCs w:val="32"/>
        </w:rPr>
        <w:t>- aby</w:t>
      </w:r>
    </w:p>
    <w:p w14:paraId="5E0F0B8A" w14:textId="77777777" w:rsidR="0014125E" w:rsidRDefault="0014125E" w:rsidP="0014125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32"/>
          <w:szCs w:val="32"/>
        </w:rPr>
      </w:pPr>
      <w:r>
        <w:rPr>
          <w:rFonts w:ascii="Cambria" w:hAnsi="Cambria" w:cs="Cambria"/>
          <w:color w:val="000000"/>
          <w:kern w:val="0"/>
          <w:sz w:val="32"/>
          <w:szCs w:val="32"/>
        </w:rPr>
        <w:t>informacja o kandydacie na ławnika mogła zostać udzielona podmiotowi zgłaszającemu kandydata na</w:t>
      </w:r>
    </w:p>
    <w:p w14:paraId="023A9630" w14:textId="77777777" w:rsidR="0014125E" w:rsidRDefault="0014125E" w:rsidP="0014125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32"/>
          <w:szCs w:val="32"/>
        </w:rPr>
      </w:pPr>
      <w:r>
        <w:rPr>
          <w:rFonts w:ascii="Cambria" w:hAnsi="Cambria" w:cs="Cambria"/>
          <w:color w:val="000000"/>
          <w:kern w:val="0"/>
          <w:sz w:val="32"/>
          <w:szCs w:val="32"/>
        </w:rPr>
        <w:t>ławnika, podmiot ten musi należeć do jednej z kategorii podmiotów wymienionych w art. 6 ust. 1 ustawy</w:t>
      </w:r>
    </w:p>
    <w:p w14:paraId="1CA055E1" w14:textId="77777777" w:rsidR="0014125E" w:rsidRDefault="0014125E" w:rsidP="0014125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kern w:val="0"/>
          <w:sz w:val="32"/>
          <w:szCs w:val="32"/>
        </w:rPr>
      </w:pPr>
      <w:r>
        <w:rPr>
          <w:rFonts w:ascii="Cambria" w:hAnsi="Cambria" w:cs="Cambria"/>
          <w:color w:val="000000"/>
          <w:kern w:val="0"/>
          <w:sz w:val="32"/>
          <w:szCs w:val="32"/>
        </w:rPr>
        <w:t xml:space="preserve">z dnia 24 maja 2000 r. o Krajowym Rejestrze Karnym (Dz. U. z 2023.159 </w:t>
      </w:r>
      <w:proofErr w:type="spellStart"/>
      <w:r>
        <w:rPr>
          <w:rFonts w:ascii="Cambria" w:hAnsi="Cambria" w:cs="Cambria"/>
          <w:color w:val="000000"/>
          <w:kern w:val="0"/>
          <w:sz w:val="32"/>
          <w:szCs w:val="32"/>
        </w:rPr>
        <w:t>t.j</w:t>
      </w:r>
      <w:proofErr w:type="spellEnd"/>
      <w:r>
        <w:rPr>
          <w:rFonts w:ascii="Cambria" w:hAnsi="Cambria" w:cs="Cambria"/>
          <w:color w:val="000000"/>
          <w:kern w:val="0"/>
          <w:sz w:val="32"/>
          <w:szCs w:val="32"/>
        </w:rPr>
        <w:t xml:space="preserve">.). </w:t>
      </w:r>
      <w:r>
        <w:rPr>
          <w:rFonts w:ascii="Cambria-Bold" w:hAnsi="Cambria-Bold" w:cs="Cambria-Bold"/>
          <w:b/>
          <w:bCs/>
          <w:color w:val="000000"/>
          <w:kern w:val="0"/>
          <w:sz w:val="32"/>
          <w:szCs w:val="32"/>
        </w:rPr>
        <w:t>W punkcie 11 zapytania</w:t>
      </w:r>
    </w:p>
    <w:p w14:paraId="4E0B532F" w14:textId="77777777" w:rsidR="0014125E" w:rsidRDefault="0014125E" w:rsidP="0014125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kern w:val="0"/>
          <w:sz w:val="32"/>
          <w:szCs w:val="32"/>
        </w:rPr>
      </w:pPr>
      <w:r>
        <w:rPr>
          <w:rFonts w:ascii="Cambria-Bold" w:hAnsi="Cambria-Bold" w:cs="Cambria-Bold"/>
          <w:b/>
          <w:bCs/>
          <w:color w:val="000000"/>
          <w:kern w:val="0"/>
          <w:sz w:val="32"/>
          <w:szCs w:val="32"/>
        </w:rPr>
        <w:t>konieczne jest wskazanie postępowania, w związku z którym zachodzi potrzeba uzyskania</w:t>
      </w:r>
    </w:p>
    <w:p w14:paraId="364F56F5" w14:textId="238316A1" w:rsidR="00EF02C3" w:rsidRDefault="0014125E" w:rsidP="0014125E">
      <w:r>
        <w:rPr>
          <w:rFonts w:ascii="Cambria-Bold" w:hAnsi="Cambria-Bold" w:cs="Cambria-Bold"/>
          <w:b/>
          <w:bCs/>
          <w:color w:val="000000"/>
          <w:kern w:val="0"/>
          <w:sz w:val="32"/>
          <w:szCs w:val="32"/>
        </w:rPr>
        <w:t>informacji o osobie, tj</w:t>
      </w:r>
      <w:r>
        <w:rPr>
          <w:rFonts w:ascii="Cambria" w:hAnsi="Cambria" w:cs="Cambria"/>
          <w:color w:val="000000"/>
          <w:kern w:val="0"/>
          <w:sz w:val="32"/>
          <w:szCs w:val="32"/>
        </w:rPr>
        <w:t xml:space="preserve">. </w:t>
      </w:r>
      <w:r>
        <w:rPr>
          <w:rFonts w:ascii="Cambria-Bold" w:hAnsi="Cambria-Bold" w:cs="Cambria-Bold"/>
          <w:b/>
          <w:bCs/>
          <w:color w:val="FF0000"/>
          <w:kern w:val="0"/>
          <w:sz w:val="29"/>
          <w:szCs w:val="29"/>
        </w:rPr>
        <w:t>art. 162 § 2 pkt 1 w zw. z § 7 ustawy – Prawo o ustroju sądów powszechnych</w:t>
      </w:r>
      <w:r>
        <w:rPr>
          <w:rFonts w:ascii="Cambria" w:hAnsi="Cambria" w:cs="Cambria"/>
          <w:color w:val="FF0000"/>
          <w:kern w:val="0"/>
          <w:sz w:val="29"/>
          <w:szCs w:val="29"/>
        </w:rPr>
        <w:t>.</w:t>
      </w:r>
    </w:p>
    <w:sectPr w:rsidR="00EF02C3" w:rsidSect="001412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5E"/>
    <w:rsid w:val="0014125E"/>
    <w:rsid w:val="00955BF1"/>
    <w:rsid w:val="00E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D796"/>
  <w15:chartTrackingRefBased/>
  <w15:docId w15:val="{0C42E0C9-1657-460C-B165-FF63291A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Zielińska</dc:creator>
  <cp:keywords/>
  <dc:description/>
  <cp:lastModifiedBy>Małgorzata Zielińska</cp:lastModifiedBy>
  <cp:revision>2</cp:revision>
  <dcterms:created xsi:type="dcterms:W3CDTF">2023-11-29T12:47:00Z</dcterms:created>
  <dcterms:modified xsi:type="dcterms:W3CDTF">2023-11-29T12:47:00Z</dcterms:modified>
</cp:coreProperties>
</file>