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5A9" w:rsidRDefault="007555A9" w:rsidP="007555A9">
      <w:pPr>
        <w:pStyle w:val="Tekstpodstawowy"/>
        <w:ind w:left="5664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 xml:space="preserve">    </w:t>
      </w:r>
      <w:r>
        <w:rPr>
          <w:rFonts w:ascii="Arial" w:hAnsi="Arial" w:cs="Arial"/>
          <w:bCs/>
          <w:sz w:val="24"/>
        </w:rPr>
        <w:t>Olszanka 08 stycznia 2021r.</w:t>
      </w:r>
    </w:p>
    <w:p w:rsidR="007555A9" w:rsidRDefault="007555A9" w:rsidP="007555A9">
      <w:pPr>
        <w:pStyle w:val="Tytu"/>
        <w:rPr>
          <w:rFonts w:ascii="Arial" w:hAnsi="Arial" w:cs="Arial"/>
          <w:sz w:val="24"/>
        </w:rPr>
      </w:pPr>
    </w:p>
    <w:p w:rsidR="007555A9" w:rsidRDefault="007555A9" w:rsidP="007555A9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PGN.6733.7.2020</w:t>
      </w:r>
    </w:p>
    <w:p w:rsidR="007555A9" w:rsidRDefault="007555A9" w:rsidP="007555A9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7555A9" w:rsidRDefault="007555A9" w:rsidP="007555A9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7555A9" w:rsidRDefault="007555A9" w:rsidP="007555A9">
      <w:pPr>
        <w:pStyle w:val="Tytu"/>
        <w:rPr>
          <w:rFonts w:ascii="Arial" w:hAnsi="Arial" w:cs="Arial"/>
          <w:sz w:val="24"/>
        </w:rPr>
      </w:pPr>
    </w:p>
    <w:p w:rsidR="007555A9" w:rsidRDefault="007555A9" w:rsidP="007555A9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wszczęciu postępowania  administracyjnego w sprawie wydania</w:t>
      </w:r>
    </w:p>
    <w:p w:rsidR="007555A9" w:rsidRDefault="007555A9" w:rsidP="007555A9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lokalizacji  inwestycji celu publicznego</w:t>
      </w:r>
    </w:p>
    <w:p w:rsidR="007555A9" w:rsidRDefault="007555A9" w:rsidP="007555A9">
      <w:pPr>
        <w:rPr>
          <w:rFonts w:ascii="Arial" w:hAnsi="Arial" w:cs="Arial"/>
          <w:b/>
          <w:bCs/>
        </w:rPr>
      </w:pPr>
    </w:p>
    <w:p w:rsidR="007555A9" w:rsidRDefault="007555A9" w:rsidP="007555A9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49  i art.61 §1 i 4  ustawy z dnia 14 czerwca 1960r., Kodeks postępowania administracyjnego (  Dz. U. z 2020r., poz. 256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 xml:space="preserve">. zm. ) oraz art. 53 ust.1 i 3 ustawy z dnia 27 marca 2003r. o planowaniu i zagospodarowaniu przestrzennym ( </w:t>
      </w:r>
      <w:proofErr w:type="spellStart"/>
      <w:r>
        <w:rPr>
          <w:rFonts w:ascii="Arial" w:hAnsi="Arial" w:cs="Arial"/>
          <w:sz w:val="24"/>
        </w:rPr>
        <w:t>Dz.U</w:t>
      </w:r>
      <w:proofErr w:type="spellEnd"/>
      <w:r>
        <w:rPr>
          <w:rFonts w:ascii="Arial" w:hAnsi="Arial" w:cs="Arial"/>
          <w:sz w:val="24"/>
        </w:rPr>
        <w:t xml:space="preserve">. z 2020r.,  poz.293 )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04 listopada 2020r.,  na wniosek :</w:t>
      </w:r>
    </w:p>
    <w:p w:rsidR="007555A9" w:rsidRDefault="007555A9" w:rsidP="007555A9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7555A9" w:rsidRDefault="007555A9" w:rsidP="007555A9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                      TAURON Dystrybucja S.A.</w:t>
      </w:r>
    </w:p>
    <w:p w:rsidR="007555A9" w:rsidRDefault="007555A9" w:rsidP="007555A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ul. Podgórska 25A, 31-035 Kraków, </w:t>
      </w:r>
    </w:p>
    <w:p w:rsidR="007555A9" w:rsidRDefault="007555A9" w:rsidP="007555A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imieniu której występuje pełnomocnik </w:t>
      </w:r>
    </w:p>
    <w:p w:rsidR="007555A9" w:rsidRDefault="007555A9" w:rsidP="007555A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Marek </w:t>
      </w:r>
      <w:proofErr w:type="spellStart"/>
      <w:r>
        <w:rPr>
          <w:rFonts w:ascii="Arial" w:hAnsi="Arial" w:cs="Arial"/>
          <w:b/>
        </w:rPr>
        <w:t>Waszczykowski</w:t>
      </w:r>
      <w:proofErr w:type="spellEnd"/>
      <w:r>
        <w:rPr>
          <w:rFonts w:ascii="Arial" w:hAnsi="Arial" w:cs="Arial"/>
          <w:b/>
        </w:rPr>
        <w:t xml:space="preserve"> </w:t>
      </w:r>
    </w:p>
    <w:p w:rsidR="007555A9" w:rsidRDefault="007555A9" w:rsidP="007555A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Ul. Broniewskiego 3</w:t>
      </w:r>
    </w:p>
    <w:p w:rsidR="007555A9" w:rsidRDefault="007555A9" w:rsidP="007555A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49 – 300 Brzeg</w:t>
      </w:r>
    </w:p>
    <w:p w:rsidR="007555A9" w:rsidRDefault="007555A9" w:rsidP="007555A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zostało wszczęte  postępowanie administracyjne w sprawie : </w:t>
      </w:r>
      <w:r>
        <w:rPr>
          <w:rFonts w:ascii="Arial" w:hAnsi="Arial" w:cs="Arial"/>
          <w:b/>
        </w:rPr>
        <w:t xml:space="preserve">wydania decyzji o ustalenie lokalizacji inwestycji celu publicznego pod nazwą  budowa przyłącza energetycznego do sieci </w:t>
      </w:r>
      <w:proofErr w:type="spellStart"/>
      <w:r>
        <w:rPr>
          <w:rFonts w:ascii="Arial" w:hAnsi="Arial" w:cs="Arial"/>
          <w:b/>
        </w:rPr>
        <w:t>nN</w:t>
      </w:r>
      <w:proofErr w:type="spellEnd"/>
      <w:r>
        <w:rPr>
          <w:rFonts w:ascii="Arial" w:hAnsi="Arial" w:cs="Arial"/>
          <w:b/>
        </w:rPr>
        <w:t xml:space="preserve"> budynku gospodarczo-letniskowego na działkach nr 465, nr 464, nr 183 i nr 261/3 położonych w Gierszowicach, gmina Olszanka. </w:t>
      </w:r>
    </w:p>
    <w:p w:rsidR="007555A9" w:rsidRDefault="007555A9" w:rsidP="007555A9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7555A9" w:rsidRDefault="007555A9" w:rsidP="007555A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obowiązywaniem na obszarze Rzeczypospolitej Polskiej stanu epidemii  wywołanej zakażeniami wirusem SARS-COV-2  na podstawie Rozporządzenia  Rady Ministrów z dnia 20.03.2020r.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2020r., poz. 491)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ustawy z dnia 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shd w:val="clear" w:color="auto" w:fill="FFFFFF"/>
        </w:rPr>
        <w:t>Dz.U</w:t>
      </w:r>
      <w:proofErr w:type="spellEnd"/>
      <w:r>
        <w:rPr>
          <w:rFonts w:ascii="Arial" w:hAnsi="Arial" w:cs="Arial"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shd w:val="clear" w:color="auto" w:fill="FFFFFF"/>
        </w:rPr>
        <w:t>późn</w:t>
      </w:r>
      <w:proofErr w:type="spellEnd"/>
      <w:r>
        <w:rPr>
          <w:rFonts w:ascii="Arial" w:hAnsi="Arial" w:cs="Arial"/>
          <w:shd w:val="clear" w:color="auto" w:fill="FFFFFF"/>
        </w:rPr>
        <w:t>. zm.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7555A9" w:rsidRDefault="007555A9" w:rsidP="007555A9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7555A9" w:rsidRDefault="007555A9" w:rsidP="007555A9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2) może zapewnić stronie udostępnienie akt sprawy lub poszczególnych dokumentów stanowiących akta sprawy również za pomocą środków komunikacji elektronicznej w rozumieniu art. 2 pkt 5 ustawy z dnia 18 lipca 2002 r. o świadczeniu usług drogą elektroniczną na adres wskazany w rejestrze danych kontaktowych, o którym mowa w art. 20j ust. 1 pkt 3 ustawy z dnia 17 lutego 2005 r. o informatyzacji działalności podmiotów realizujących zadania publiczne lub inny adres elektroniczny wskazany przez stronę;</w:t>
      </w:r>
    </w:p>
    <w:p w:rsidR="007555A9" w:rsidRDefault="007555A9" w:rsidP="007555A9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7555A9" w:rsidRDefault="007555A9" w:rsidP="007555A9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b/>
          <w:shd w:val="clear" w:color="auto" w:fill="FFFFFF"/>
        </w:rPr>
        <w:t>Dz.U</w:t>
      </w:r>
      <w:proofErr w:type="spellEnd"/>
      <w:r>
        <w:rPr>
          <w:rFonts w:ascii="Arial" w:hAnsi="Arial" w:cs="Arial"/>
          <w:b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7555A9" w:rsidRDefault="007555A9" w:rsidP="007555A9">
      <w:pPr>
        <w:rPr>
          <w:rFonts w:ascii="Arial" w:hAnsi="Arial" w:cs="Arial"/>
        </w:rPr>
      </w:pPr>
      <w:r>
        <w:rPr>
          <w:rFonts w:ascii="Arial" w:hAnsi="Arial" w:cs="Arial"/>
        </w:rPr>
        <w:t>Jednocześnie informuję, że zgodnie z §22 Rozporządzenia Rady Ministrów z dnia 21 grudnia 2020 r. w sprawie ustanowienia określonych ograniczeń, nakazów i zakazów w związku z wystąpieniem stanu epidemii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2020 r. poz. 2316), </w:t>
      </w:r>
    </w:p>
    <w:p w:rsidR="007555A9" w:rsidRDefault="007555A9" w:rsidP="007555A9">
      <w:pPr>
        <w:rPr>
          <w:rFonts w:ascii="Arial" w:hAnsi="Arial" w:cs="Arial"/>
        </w:rPr>
      </w:pPr>
      <w:r>
        <w:rPr>
          <w:rFonts w:ascii="Arial" w:hAnsi="Arial" w:cs="Arial"/>
        </w:rPr>
        <w:t>„1. Do dnia 17 stycznia 2021 r. wykonywanie zadań przez urząd administracji publicznej lub jednostkę organizacyjną wykonującą zadania o charakterze publicznym może podlegać ograniczeniu polegającym na wykonywaniu wyłącznie zadań niezbędnych do zapewnienia pomocy obywatelom.</w:t>
      </w:r>
    </w:p>
    <w:p w:rsidR="007555A9" w:rsidRDefault="007555A9" w:rsidP="007555A9">
      <w:pPr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7555A9" w:rsidRDefault="007555A9" w:rsidP="007555A9">
      <w:pPr>
        <w:rPr>
          <w:rFonts w:ascii="Arial" w:hAnsi="Arial" w:cs="Arial"/>
        </w:rPr>
      </w:pPr>
      <w:r>
        <w:rPr>
          <w:rFonts w:ascii="Arial" w:hAnsi="Arial" w:cs="Arial"/>
        </w:rPr>
        <w:t>4. Do zadań, o których mowa w ust. 1, zalicza się w szczególności sprawy z zakresu:</w:t>
      </w:r>
    </w:p>
    <w:p w:rsidR="007555A9" w:rsidRDefault="007555A9" w:rsidP="007555A9">
      <w:pPr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7555A9" w:rsidRDefault="007555A9" w:rsidP="007555A9">
      <w:pPr>
        <w:rPr>
          <w:rFonts w:ascii="Arial" w:hAnsi="Arial" w:cs="Arial"/>
        </w:rPr>
      </w:pPr>
      <w:r>
        <w:rPr>
          <w:rFonts w:ascii="Arial" w:hAnsi="Arial" w:cs="Arial"/>
        </w:rPr>
        <w:t>7) budownictwa oraz planowania i zagospodarowania przestrzennego, w tym dotyczące:</w:t>
      </w:r>
    </w:p>
    <w:p w:rsidR="007555A9" w:rsidRDefault="007555A9" w:rsidP="007555A9">
      <w:pPr>
        <w:rPr>
          <w:rFonts w:ascii="Arial" w:hAnsi="Arial" w:cs="Arial"/>
        </w:rPr>
      </w:pPr>
      <w:r>
        <w:rPr>
          <w:rFonts w:ascii="Arial" w:hAnsi="Arial" w:cs="Arial"/>
        </w:rPr>
        <w:t xml:space="preserve">a) decyzji o warunkach zabudowy i zagospodarowania terenu lub decyzji o ustaleniu lokalizacji inwestycji celu publicznego wydawanych na podstawie ustawy z dnia 27 marca 2003 r. </w:t>
      </w:r>
      <w:hyperlink r:id="rId5" w:tgtFrame="_blank" w:tooltip="USTAWA z dnia 27 marca 2003 r. o planowaniu i zagospodarowaniu przestrzennym" w:history="1">
        <w:r>
          <w:rPr>
            <w:rStyle w:val="Hipercze"/>
            <w:rFonts w:ascii="Arial" w:hAnsi="Arial" w:cs="Arial"/>
          </w:rPr>
          <w:t>o planowaniu i zagospodarowaniu przestrzennym</w:t>
        </w:r>
      </w:hyperlink>
      <w:r>
        <w:rPr>
          <w:rFonts w:ascii="Arial" w:hAnsi="Arial" w:cs="Arial"/>
        </w:rPr>
        <w:t xml:space="preserve"> .</w:t>
      </w:r>
    </w:p>
    <w:p w:rsidR="007555A9" w:rsidRDefault="007555A9" w:rsidP="007555A9">
      <w:pPr>
        <w:pStyle w:val="Bezodstpw"/>
        <w:jc w:val="both"/>
        <w:rPr>
          <w:rFonts w:ascii="Arial" w:hAnsi="Arial" w:cs="Arial"/>
          <w:b/>
        </w:rPr>
      </w:pPr>
    </w:p>
    <w:p w:rsidR="007555A9" w:rsidRDefault="007555A9" w:rsidP="007555A9">
      <w:pPr>
        <w:pStyle w:val="Tekstpodstawowy"/>
        <w:jc w:val="both"/>
        <w:rPr>
          <w:b/>
          <w:sz w:val="24"/>
        </w:rPr>
      </w:pPr>
    </w:p>
    <w:p w:rsidR="007555A9" w:rsidRDefault="007555A9" w:rsidP="007555A9">
      <w:pPr>
        <w:pStyle w:val="Tekstpodstawowy"/>
        <w:jc w:val="both"/>
        <w:rPr>
          <w:b/>
          <w:sz w:val="24"/>
        </w:rPr>
      </w:pPr>
    </w:p>
    <w:p w:rsidR="007555A9" w:rsidRDefault="007555A9" w:rsidP="007555A9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Niniejsze obwieszczenie zostaje podane do publicznej wiadomości przez zamieszczenie w biuletynu informacji publicznej Urzędu Gminy w Olszance : www.bip.olszanka.pl oraz wywieszone na tablicy ogłoszeń Urzędu Gminy w Olszance 16.</w:t>
      </w:r>
    </w:p>
    <w:p w:rsidR="00D17919" w:rsidRDefault="00D17919" w:rsidP="00D17919">
      <w:pPr>
        <w:ind w:left="360"/>
        <w:rPr>
          <w:sz w:val="28"/>
          <w:szCs w:val="28"/>
        </w:rPr>
      </w:pPr>
    </w:p>
    <w:p w:rsidR="00D17919" w:rsidRDefault="00D17919" w:rsidP="00D17919">
      <w:pPr>
        <w:ind w:left="360"/>
        <w:rPr>
          <w:sz w:val="28"/>
          <w:szCs w:val="28"/>
        </w:rPr>
      </w:pPr>
    </w:p>
    <w:p w:rsidR="00D17919" w:rsidRDefault="00D17919" w:rsidP="00D17919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D17919" w:rsidRDefault="00D17919" w:rsidP="00D17919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D17919" w:rsidRDefault="00D17919" w:rsidP="00D17919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17919" w:rsidRDefault="00D17919" w:rsidP="00D17919">
      <w:pPr>
        <w:rPr>
          <w:sz w:val="28"/>
          <w:szCs w:val="28"/>
        </w:rPr>
      </w:pPr>
    </w:p>
    <w:p w:rsidR="00D558CF" w:rsidRDefault="00D558CF">
      <w:bookmarkStart w:id="0" w:name="_GoBack"/>
      <w:bookmarkEnd w:id="0"/>
    </w:p>
    <w:sectPr w:rsidR="00D55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BE"/>
    <w:rsid w:val="00081F5B"/>
    <w:rsid w:val="000911BE"/>
    <w:rsid w:val="006A6C52"/>
    <w:rsid w:val="007555A9"/>
    <w:rsid w:val="00A247E5"/>
    <w:rsid w:val="00C518AA"/>
    <w:rsid w:val="00CE4273"/>
    <w:rsid w:val="00D17919"/>
    <w:rsid w:val="00D558CF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ministracjapremium.inforlex.pl/dok/tresc,DZU.2020.037.0000293,USTAWA-z-dnia-27-marca-2003-r-o-planowaniu-i-zagospodarowaniu-przestrzennym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735</Words>
  <Characters>4411</Characters>
  <Application>Microsoft Office Word</Application>
  <DocSecurity>0</DocSecurity>
  <Lines>36</Lines>
  <Paragraphs>10</Paragraphs>
  <ScaleCrop>false</ScaleCrop>
  <Company>Hewlett-Packard Company</Company>
  <LinksUpToDate>false</LinksUpToDate>
  <CharactersWithSpaces>5136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10</cp:revision>
  <dcterms:created xsi:type="dcterms:W3CDTF">2020-07-13T10:35:00Z</dcterms:created>
  <dcterms:modified xsi:type="dcterms:W3CDTF">2021-01-08T12:25:00Z</dcterms:modified>
</cp:coreProperties>
</file>