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8"/>
        <w:spacing w:before="0" w:after="240"/>
        <w:jc w:val="center"/>
        <w:rPr>
          <w:spacing w:val="80"/>
          <w:sz w:val="40"/>
          <w:szCs w:val="40"/>
        </w:rPr>
      </w:pPr>
      <w:r>
        <w:rPr>
          <w:spacing w:val="80"/>
          <w:sz w:val="40"/>
          <w:szCs w:val="40"/>
        </w:rPr>
        <w:t>OBWIESZCZENIE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Burmistrza Miasta i Gminy Margonin</w:t>
      </w:r>
    </w:p>
    <w:p>
      <w:pPr>
        <w:pStyle w:val="Normal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12 lutego 2024</w:t>
      </w:r>
      <w:r>
        <w:rPr>
          <w:b/>
          <w:i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>roku</w:t>
      </w:r>
    </w:p>
    <w:p>
      <w:pPr>
        <w:pStyle w:val="BodyText3"/>
        <w:suppressAutoHyphens w:val="true"/>
        <w:spacing w:lineRule="auto" w:line="276"/>
        <w:ind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 podstawie art. 16 § 1 ustawy z dnia 5 stycznia 2011 r. – Kodeks wyborczy (Dz. U. z 2023 r. poz. 2408) Burmistrz Miasta i Gminy Margonin podaje do wiadomości wyborców informację o numerach oraz granicach obwodów głosowania, wyznaczonych siedzibach obwodowych komisji wyborczych oraz możliwości głosowania korespondencyjnego i przez pełnomocnika w wyborach do rad gmin, rad </w:t>
      </w:r>
      <w:r>
        <w:rPr>
          <w:sz w:val="27"/>
          <w:szCs w:val="27"/>
          <w:lang w:val="en-US"/>
        </w:rPr>
        <w:t>powiatów i sejmików województw oraz w wyborach wójtów, burmistrzów i prezydentów miast zarządzonych na dzień 7 kwietnia 2024 r.:</w:t>
      </w:r>
    </w:p>
    <w:p>
      <w:pPr>
        <w:pStyle w:val="BodyText3"/>
        <w:suppressAutoHyphens w:val="true"/>
        <w:ind w:firstLine="709" w:right="283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tbl>
      <w:tblPr>
        <w:tblW w:w="15946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87"/>
        <w:gridCol w:w="7372"/>
        <w:gridCol w:w="7087"/>
      </w:tblGrid>
      <w:tr>
        <w:trPr>
          <w:trHeight w:val="1117" w:hRule="atLeast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 obwodu głosowania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Siedziba obwodowej komisji wyborczej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Broniewskiego, Budzyńska, Dąbrowskiej, Gwiaździsta, Konopnickiej, Mickiewicza, Orzeszkowej, Pogodna, Powstańców Wielkopolskich od numeru 21 do końca, Promienista, Rzemieślnicza, Spacerowa, Targowa, Tuwima, Wodna, Wybickiego, Żeromskiego.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Miejsko-Gminny Ośrodek Kultury, 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ul. Powstańców Wielkopolskich 15, 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1" name="Obraz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Boczna, Kazimierza Jankowskiego, Kolejowa, Kościuszki, Kuźniowa, Ogrodowa, Poznańska, Rolna, Rynek, Słoneczna, Wybudowanie.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 xml:space="preserve">Urząd Stanu Cywilnego, 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ul. Poznańska 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2" name="Obraz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Klaudia, Witkowice, Zbyszewice, Żoń.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 Dom Strażaka,                        Zbyszewice 2c,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Adolfowo, Studźce.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Spółdzielnia "Adorol", Adolfowo 22A,                     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Dębiniec, Lipiny.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                              w Margoninie, Filia w Lipinach,                                  Lipiny 38,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3" name="Obraz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Radwanki.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Miejsko-Gminna Biblioteka Publiczna                             w Margoninie, Filia w Radwankach,                    Radwanki 30b,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4" name="Obraz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Bugaj, Próchnowo, Sułaszewo, Sypniewo nr 25, nr 26, nr 28, nr 29, nr 30, nr 33, nr 33B, Tereska.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Wiejska, Próchnowo 30E,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544195"/>
                  <wp:effectExtent l="0" t="0" r="0" b="0"/>
                  <wp:docPr id="5" name="Obraz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44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Karolinka, Kowalewo, Lipiniec, Marcinek, Margońska Wieś, Młynary.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Sala Wiejska, Margońska Wieś 14,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Klotyldzin, Sypniewo z wyłączeniem nr 25, nr 26, nr 28, nr 29, nr 30, nr 33, nr 33B.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Świetlica Wiejska, Sypniewo 8, 64-830 Margonin</w:t>
            </w:r>
          </w:p>
        </w:tc>
      </w:tr>
      <w:tr>
        <w:trPr/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Margonin ulice: Cmentarna, Jeziorna, Kasprowicza, Kochanowskiego, Kościelna, Leśna, Nowe Miasto, Okopowa, Paderewskiego, Plac Suwalskiego, Polna, Powstańców Wielkopolskich od nr 1 do nr 20, Reja, Słowackiego, Sosnowa, Spokojna, Sportowa, Stajenna, Strzelecka, Szamocińska, Szpitalna, Wąska, Witosa, Zielona.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Ochotnicza Straż Pożarna w Margoninie,             ul. Powstańców Wielkopolskich 13, 64-830 Margonin</w:t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36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24"/>
                <w:szCs w:val="24"/>
              </w:rPr>
              <w:t>Lokal dostosowany do potrzeb wyborców niepełnosprawnych</w:t>
            </w:r>
          </w:p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57225"/>
                  <wp:effectExtent l="0" t="0" r="0" b="0"/>
                  <wp:docPr id="6" name="Obraz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uto" w:line="276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Głosować korespondencyjnie</w:t>
      </w:r>
      <w:r>
        <w:rPr>
          <w:bCs/>
          <w:sz w:val="30"/>
          <w:szCs w:val="30"/>
        </w:rPr>
        <w:t xml:space="preserve"> mogą wyborcy</w:t>
      </w:r>
      <w:r>
        <w:rPr>
          <w:sz w:val="30"/>
          <w:szCs w:val="30"/>
        </w:rPr>
        <w:t xml:space="preserve">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którzy najpóźniej w dniu głosowania kończą 60 lat, lub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b) niezdolności do samodzielnej egzystencji, ustalone na podstawie art. 13 ust. 5 ustawy wymienionej w pkt 2 lit. a,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c) </w:t>
      </w:r>
      <w:bookmarkStart w:id="0" w:name="_Hlk144296096"/>
      <w:r>
        <w:rPr>
          <w:sz w:val="30"/>
          <w:szCs w:val="30"/>
        </w:rPr>
        <w:t>całkowitej niezdolności do pracy, ustalone na podstawie art. 12 ust. 2 ustawy wymienionej w pkt 2 lit. a,</w:t>
      </w:r>
      <w:bookmarkEnd w:id="0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d) </w:t>
      </w:r>
      <w:bookmarkStart w:id="1" w:name="_Hlk144296114"/>
      <w:r>
        <w:rPr>
          <w:sz w:val="30"/>
          <w:szCs w:val="30"/>
        </w:rPr>
        <w:t>o zaliczeniu do I grupy inwalidów,</w:t>
      </w:r>
      <w:bookmarkEnd w:id="1"/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e) o zaliczeniu do II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 gospodarstwie rolnym, którym przysługuje zasiłek pielęgnacyjny, lub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3)</w:t>
      </w:r>
      <w:r>
        <w:rPr/>
        <w:t xml:space="preserve"> </w:t>
      </w:r>
      <w:r>
        <w:rPr>
          <w:sz w:val="30"/>
          <w:szCs w:val="30"/>
        </w:rPr>
        <w:t>podlegający w dniu głosowania obowiązkowej kwarantannie, izolacji lub izolacji w warunkach domowych.</w:t>
      </w:r>
    </w:p>
    <w:p>
      <w:pPr>
        <w:pStyle w:val="Normal"/>
        <w:spacing w:lineRule="auto" w:line="276"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Zamiar głosowania korespondencyjnego powinien zostać zgłoszony do Komisarza Wyborczego w Pile II najpóźniej do dnia 25 marca 2024 r., z wyjątkiem wyborcy podlegającego w dniu głosowania obowiązkowej kwarantannie, izolacji lub izolacji w warunkach domowych, który zamiar głosowania zgłasza do dnia 2 kwietnia 2024 r.</w:t>
      </w:r>
    </w:p>
    <w:p>
      <w:pPr>
        <w:pStyle w:val="Normal"/>
        <w:spacing w:lineRule="auto" w:line="276" w:before="240" w:after="0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Głosować przez pełnomocnika </w:t>
      </w:r>
      <w:r>
        <w:rPr>
          <w:sz w:val="30"/>
          <w:szCs w:val="30"/>
        </w:rPr>
        <w:t>mogą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1)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2) niezdolności do samodzielnej egzystencji, ustalone na podstawie art. 13 ust. 5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3) całkowitej niezdolności do pracy, ustalone na podstawie art. 12 ust. 2 ustawy wymienionej w pkt 1,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4) o zaliczeniu do I grupy inwalidów,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o zaliczeniu do II grupy inwalidów, </w:t>
      </w:r>
    </w:p>
    <w:p>
      <w:pPr>
        <w:pStyle w:val="Normal"/>
        <w:spacing w:lineRule="auto" w:line="276"/>
        <w:jc w:val="both"/>
        <w:rPr>
          <w:sz w:val="30"/>
          <w:szCs w:val="30"/>
        </w:rPr>
      </w:pPr>
      <w:r>
        <w:rPr>
          <w:sz w:val="30"/>
          <w:szCs w:val="30"/>
        </w:rPr>
        <w:t>a także osoby о stałej albo długotrwałej niezdolności do pracy w gospodarstwie rolnym, którym przysługuje zasiłek pielęgnacyjny.</w:t>
      </w:r>
    </w:p>
    <w:p>
      <w:pPr>
        <w:pStyle w:val="Normal"/>
        <w:spacing w:before="120" w:after="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Wniosek o sporządzenie aktu pełnomocnictwa powinien zostać złożony do Burmistrza Miasta i Gminy Margonin najpóźniej do dnia 29 marca 2024 r.</w:t>
      </w:r>
    </w:p>
    <w:p>
      <w:pPr>
        <w:pStyle w:val="Normal"/>
        <w:spacing w:before="24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Głosowanie w lokalach wyborczych odbywać się będzie w dniu 7 kwietnia 2024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r. od godz. 7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 xml:space="preserve"> do godz. 21</w:t>
      </w:r>
      <w:r>
        <w:rPr>
          <w:b/>
          <w:sz w:val="32"/>
          <w:szCs w:val="32"/>
          <w:vertAlign w:val="superscript"/>
        </w:rPr>
        <w:t>00</w:t>
      </w:r>
      <w:r>
        <w:rPr>
          <w:b/>
          <w:sz w:val="32"/>
          <w:szCs w:val="32"/>
        </w:rPr>
        <w:t>.</w:t>
      </w:r>
    </w:p>
    <w:p>
      <w:pPr>
        <w:pStyle w:val="Normal"/>
        <w:ind w:left="11624" w:right="28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11624" w:right="28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left="6804" w:right="283"/>
        <w:jc w:val="center"/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Burmistrz Miasta i Gminy Margonin</w:t>
      </w:r>
    </w:p>
    <w:p>
      <w:pPr>
        <w:pStyle w:val="Normal"/>
        <w:ind w:left="6804" w:right="283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</w:p>
    <w:p>
      <w:pPr>
        <w:pStyle w:val="Normal"/>
        <w:ind w:left="6804" w:right="283"/>
        <w:jc w:val="center"/>
        <w:rPr>
          <w:b/>
          <w:i/>
          <w:i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Janusz PIECHOCKI</w:t>
      </w:r>
    </w:p>
    <w:sectPr>
      <w:type w:val="nextPage"/>
      <w:pgSz w:w="16838" w:h="23811"/>
      <w:pgMar w:left="567" w:right="567" w:gutter="0" w:header="0" w:top="567" w:footer="0" w:bottom="567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doNotHyphenateCaps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 w:val="true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Nagwek5Znak"/>
    <w:qFormat/>
    <w:pPr>
      <w:keepNext w:val="true"/>
      <w:jc w:val="center"/>
      <w:outlineLvl w:val="4"/>
    </w:pPr>
    <w:rPr>
      <w:b/>
      <w:sz w:val="24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b/>
      <w:i/>
      <w:sz w:val="28"/>
    </w:rPr>
  </w:style>
  <w:style w:type="paragraph" w:styleId="Heading7">
    <w:name w:val="Heading 7"/>
    <w:basedOn w:val="Normal"/>
    <w:next w:val="Normal"/>
    <w:qFormat/>
    <w:pPr>
      <w:keepNext w:val="true"/>
      <w:jc w:val="center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b/>
      <w:sz w:val="32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FF"/>
      <w:u w:val="single"/>
    </w:rPr>
  </w:style>
  <w:style w:type="character" w:styleId="Nagwek5Znak" w:customStyle="1">
    <w:name w:val="Nagłówek 5 Znak"/>
    <w:qFormat/>
    <w:rsid w:val="00582a5b"/>
    <w:rPr>
      <w:b/>
      <w:sz w:val="24"/>
    </w:rPr>
  </w:style>
  <w:style w:type="character" w:styleId="Strong">
    <w:name w:val="Strong"/>
    <w:uiPriority w:val="22"/>
    <w:qFormat/>
    <w:rsid w:val="003149ac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>
      <w:b/>
      <w:sz w:val="72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pPr/>
    <w:rPr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BodyText2">
    <w:name w:val="Body Text 2"/>
    <w:basedOn w:val="Normal"/>
    <w:qFormat/>
    <w:pPr>
      <w:jc w:val="center"/>
    </w:pPr>
    <w:rPr>
      <w:b/>
      <w:sz w:val="96"/>
    </w:rPr>
  </w:style>
  <w:style w:type="paragraph" w:styleId="Caption1">
    <w:name w:val="caption1"/>
    <w:basedOn w:val="Normal"/>
    <w:next w:val="Normal"/>
    <w:qFormat/>
    <w:pPr/>
    <w:rPr>
      <w:b/>
      <w:sz w:val="24"/>
    </w:rPr>
  </w:style>
  <w:style w:type="paragraph" w:styleId="FootnoteText">
    <w:name w:val="Footnote Text"/>
    <w:basedOn w:val="Normal"/>
    <w:semiHidden/>
    <w:rsid w:val="00e20273"/>
    <w:pPr/>
    <w:rPr/>
  </w:style>
  <w:style w:type="paragraph" w:styleId="BalloonText">
    <w:name w:val="Balloon Text"/>
    <w:basedOn w:val="Normal"/>
    <w:semiHidden/>
    <w:qFormat/>
    <w:rsid w:val="00804038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5959a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0861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1.wmf"/><Relationship Id="rId4" Type="http://schemas.openxmlformats.org/officeDocument/2006/relationships/image" Target="media/image1.wmf"/><Relationship Id="rId5" Type="http://schemas.openxmlformats.org/officeDocument/2006/relationships/image" Target="media/image1.wmf"/><Relationship Id="rId6" Type="http://schemas.openxmlformats.org/officeDocument/2006/relationships/image" Target="media/image1.wmf"/><Relationship Id="rId7" Type="http://schemas.openxmlformats.org/officeDocument/2006/relationships/image" Target="media/image1.wmf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LibreOffice/7.6.0.3$Windows_X86_64 LibreOffice_project/69edd8b8ebc41d00b4de3915dc82f8f0fc3b6265</Application>
  <AppVersion>15.0000</AppVersion>
  <Pages>2</Pages>
  <Words>771</Words>
  <Characters>4775</Characters>
  <CharactersWithSpaces>5650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2016-11-16T15:43:00Z</dcterms:created>
  <dc:creator/>
  <dc:description/>
  <dc:language>pl-PL</dc:language>
  <cp:lastModifiedBy/>
  <cp:lastPrinted>2024-02-12T11:41:06Z</cp:lastPrinted>
  <dcterms:modified xsi:type="dcterms:W3CDTF">2024-02-12T11:42:51Z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