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C77" w:rsidRDefault="00912C77" w:rsidP="00912C7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Uchwała Nr VI/31/2011</w:t>
      </w:r>
    </w:p>
    <w:p w:rsidR="00912C77" w:rsidRDefault="00912C77" w:rsidP="00912C77">
      <w:pPr>
        <w:pStyle w:val="Nagwek1"/>
        <w:spacing w:line="240" w:lineRule="auto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Rady Gminy Skąpe</w:t>
      </w:r>
    </w:p>
    <w:p w:rsidR="00912C77" w:rsidRDefault="00912C77" w:rsidP="00912C7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 dnia 4 marca 2011 r.</w:t>
      </w:r>
    </w:p>
    <w:p w:rsidR="00912C77" w:rsidRDefault="00912C77" w:rsidP="00912C77">
      <w:pPr>
        <w:jc w:val="center"/>
        <w:rPr>
          <w:rFonts w:ascii="Arial" w:hAnsi="Arial" w:cs="Arial"/>
          <w:sz w:val="28"/>
          <w:szCs w:val="28"/>
        </w:rPr>
      </w:pPr>
    </w:p>
    <w:p w:rsidR="00912C77" w:rsidRDefault="00912C77" w:rsidP="00912C7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 sprawie udzielenia pomocy finansowej Miastu Zielona Góra na utrzymanie Izby Wytrzeźwień w Raculi</w:t>
      </w:r>
    </w:p>
    <w:p w:rsidR="00912C77" w:rsidRDefault="00912C77" w:rsidP="00912C77">
      <w:pPr>
        <w:jc w:val="center"/>
        <w:rPr>
          <w:rFonts w:ascii="Arial" w:hAnsi="Arial" w:cs="Arial"/>
          <w:b/>
          <w:sz w:val="22"/>
          <w:szCs w:val="22"/>
        </w:rPr>
      </w:pPr>
    </w:p>
    <w:p w:rsidR="00912C77" w:rsidRDefault="00912C77" w:rsidP="00912C77">
      <w:pPr>
        <w:pStyle w:val="Tekstpodstawowy"/>
        <w:spacing w:line="240" w:lineRule="auto"/>
        <w:ind w:firstLine="708"/>
        <w:jc w:val="both"/>
        <w:rPr>
          <w:rFonts w:ascii="Arial" w:hAnsi="Arial" w:cs="Arial"/>
          <w:sz w:val="20"/>
        </w:rPr>
      </w:pPr>
    </w:p>
    <w:p w:rsidR="00912C77" w:rsidRDefault="00912C77" w:rsidP="00912C77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Na podstawie art. 10 ust. 2 i art. 18 ust. 2 pkt. 15 ustawy z dnia 08 marca 1990 o samorządzie gminnym (Dz. U. z 2001r. nr 142 poz. 1591 z </w:t>
      </w:r>
      <w:proofErr w:type="spellStart"/>
      <w:r>
        <w:rPr>
          <w:rFonts w:ascii="Arial" w:hAnsi="Arial" w:cs="Arial"/>
          <w:sz w:val="20"/>
        </w:rPr>
        <w:t>późn</w:t>
      </w:r>
      <w:proofErr w:type="spellEnd"/>
      <w:r>
        <w:rPr>
          <w:rFonts w:ascii="Arial" w:hAnsi="Arial" w:cs="Arial"/>
          <w:sz w:val="20"/>
        </w:rPr>
        <w:t xml:space="preserve">. zm.), art. 216 ust. 2 </w:t>
      </w:r>
      <w:proofErr w:type="spellStart"/>
      <w:r>
        <w:rPr>
          <w:rFonts w:ascii="Arial" w:hAnsi="Arial" w:cs="Arial"/>
          <w:sz w:val="20"/>
        </w:rPr>
        <w:t>pkt</w:t>
      </w:r>
      <w:proofErr w:type="spellEnd"/>
      <w:r>
        <w:rPr>
          <w:rFonts w:ascii="Arial" w:hAnsi="Arial" w:cs="Arial"/>
          <w:sz w:val="20"/>
        </w:rPr>
        <w:t xml:space="preserve"> 5 i art. 220 ust. 1 ustawy z dnia 27 sierpnia 2009 r. o finansach publicznych (Dz. U. Nr 157 poz. 1240 z </w:t>
      </w:r>
      <w:proofErr w:type="spellStart"/>
      <w:r>
        <w:rPr>
          <w:rFonts w:ascii="Arial" w:hAnsi="Arial" w:cs="Arial"/>
          <w:sz w:val="20"/>
        </w:rPr>
        <w:t>późn</w:t>
      </w:r>
      <w:proofErr w:type="spellEnd"/>
      <w:r>
        <w:rPr>
          <w:rFonts w:ascii="Arial" w:hAnsi="Arial" w:cs="Arial"/>
          <w:sz w:val="20"/>
        </w:rPr>
        <w:t xml:space="preserve">. zm.) </w:t>
      </w:r>
      <w:r>
        <w:rPr>
          <w:rFonts w:ascii="Arial" w:hAnsi="Arial" w:cs="Arial"/>
          <w:b/>
          <w:sz w:val="20"/>
        </w:rPr>
        <w:t>uchwala się, co następuje:</w:t>
      </w:r>
    </w:p>
    <w:p w:rsidR="00912C77" w:rsidRDefault="00912C77" w:rsidP="00912C77">
      <w:pPr>
        <w:pStyle w:val="Normal"/>
        <w:jc w:val="center"/>
        <w:rPr>
          <w:rFonts w:ascii="Arial" w:hAnsi="Arial" w:cs="Arial"/>
          <w:b/>
        </w:rPr>
      </w:pPr>
    </w:p>
    <w:p w:rsidR="00912C77" w:rsidRDefault="00912C77" w:rsidP="00912C77">
      <w:pPr>
        <w:pStyle w:val="Normal"/>
        <w:jc w:val="center"/>
        <w:rPr>
          <w:rFonts w:ascii="Arial" w:hAnsi="Arial" w:cs="Arial"/>
          <w:b/>
        </w:rPr>
      </w:pPr>
    </w:p>
    <w:p w:rsidR="00912C77" w:rsidRDefault="00912C77" w:rsidP="00912C77">
      <w:pPr>
        <w:pStyle w:val="Normal"/>
        <w:spacing w:line="360" w:lineRule="auto"/>
        <w:ind w:left="540" w:hanging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1. </w:t>
      </w:r>
      <w:r>
        <w:rPr>
          <w:rFonts w:ascii="Arial" w:hAnsi="Arial" w:cs="Arial"/>
          <w:szCs w:val="24"/>
        </w:rPr>
        <w:t xml:space="preserve">Udziela się Miastu Zielona Góra pomocy finansowej z budżetu Gminy Skąpe w roku 2011 w formie dotacji celowej w wysokości 1.500,00 zł (słownie: jeden tysiąc pięćset złotych), z przeznaczeniem na utrzymanie Izby Wytrzeźwień w Raculi. </w:t>
      </w:r>
    </w:p>
    <w:p w:rsidR="00912C77" w:rsidRDefault="00912C77" w:rsidP="00912C77">
      <w:pPr>
        <w:pStyle w:val="Tekstpodstawowywcity"/>
        <w:tabs>
          <w:tab w:val="left" w:pos="6804"/>
        </w:tabs>
        <w:ind w:left="540" w:hanging="540"/>
        <w:jc w:val="both"/>
        <w:rPr>
          <w:rFonts w:ascii="Arial" w:hAnsi="Arial" w:cs="Arial"/>
          <w:b/>
          <w:szCs w:val="24"/>
        </w:rPr>
      </w:pPr>
    </w:p>
    <w:p w:rsidR="00912C77" w:rsidRDefault="00912C77" w:rsidP="00912C77">
      <w:pPr>
        <w:pStyle w:val="Tekstpodstawowywcity"/>
        <w:tabs>
          <w:tab w:val="left" w:pos="6804"/>
        </w:tabs>
        <w:ind w:left="540" w:hanging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2. </w:t>
      </w:r>
      <w:r>
        <w:rPr>
          <w:rFonts w:ascii="Arial" w:hAnsi="Arial" w:cs="Arial"/>
          <w:szCs w:val="24"/>
        </w:rPr>
        <w:t xml:space="preserve">Wykonanie uchwały powierza się Wójtowi Gminy. </w:t>
      </w:r>
    </w:p>
    <w:p w:rsidR="00912C77" w:rsidRDefault="00912C77" w:rsidP="00912C77">
      <w:pPr>
        <w:pStyle w:val="Tekstpodstawowywcity"/>
        <w:tabs>
          <w:tab w:val="left" w:pos="6804"/>
        </w:tabs>
        <w:rPr>
          <w:rFonts w:ascii="Arial" w:hAnsi="Arial" w:cs="Arial"/>
          <w:b/>
          <w:szCs w:val="24"/>
        </w:rPr>
      </w:pPr>
    </w:p>
    <w:p w:rsidR="00912C77" w:rsidRDefault="00912C77" w:rsidP="00912C77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§ 3. </w:t>
      </w:r>
      <w:r>
        <w:rPr>
          <w:rFonts w:ascii="Arial" w:hAnsi="Arial" w:cs="Arial"/>
          <w:szCs w:val="24"/>
        </w:rPr>
        <w:t>Uchwała wchodzi w życie z dniem podjęcia.</w:t>
      </w:r>
    </w:p>
    <w:p w:rsidR="00912C77" w:rsidRDefault="00912C77" w:rsidP="00912C77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912C77" w:rsidRPr="00912C77" w:rsidRDefault="00912C77" w:rsidP="00912C77"/>
    <w:p w:rsidR="00912C77" w:rsidRDefault="00912C77" w:rsidP="00912C77">
      <w:pPr>
        <w:pStyle w:val="Nagwek2"/>
        <w:ind w:left="5220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 xml:space="preserve">Przewodniczący Rady Gminy </w:t>
      </w:r>
    </w:p>
    <w:p w:rsidR="00912C77" w:rsidRDefault="00912C77" w:rsidP="00912C77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Mirosław Olczak</w:t>
      </w:r>
    </w:p>
    <w:p w:rsidR="00912C77" w:rsidRDefault="00912C77" w:rsidP="00912C77">
      <w:pPr>
        <w:rPr>
          <w:rFonts w:ascii="Arial" w:hAnsi="Arial" w:cs="Arial"/>
          <w:b/>
          <w:u w:val="single"/>
        </w:rPr>
      </w:pPr>
    </w:p>
    <w:p w:rsidR="00912C77" w:rsidRDefault="00912C77" w:rsidP="00912C77">
      <w:pPr>
        <w:rPr>
          <w:rFonts w:ascii="Arial" w:hAnsi="Arial" w:cs="Arial"/>
          <w:b/>
          <w:u w:val="single"/>
        </w:rPr>
      </w:pPr>
    </w:p>
    <w:p w:rsidR="00912C77" w:rsidRDefault="00912C77" w:rsidP="00912C77">
      <w:pPr>
        <w:rPr>
          <w:rFonts w:ascii="Arial" w:hAnsi="Arial" w:cs="Arial"/>
          <w:b/>
          <w:u w:val="single"/>
        </w:rPr>
      </w:pPr>
    </w:p>
    <w:p w:rsidR="00912C77" w:rsidRDefault="00912C77" w:rsidP="00912C77">
      <w:pPr>
        <w:rPr>
          <w:rFonts w:ascii="Arial" w:hAnsi="Arial" w:cs="Arial"/>
          <w:b/>
          <w:u w:val="single"/>
        </w:rPr>
      </w:pPr>
    </w:p>
    <w:p w:rsidR="00912C77" w:rsidRDefault="00912C77" w:rsidP="00912C77">
      <w:pPr>
        <w:rPr>
          <w:rFonts w:ascii="Arial" w:hAnsi="Arial" w:cs="Arial"/>
          <w:b/>
          <w:u w:val="single"/>
        </w:rPr>
      </w:pPr>
    </w:p>
    <w:p w:rsidR="00912C77" w:rsidRDefault="00912C77" w:rsidP="00912C77">
      <w:pPr>
        <w:rPr>
          <w:rFonts w:ascii="Arial" w:hAnsi="Arial" w:cs="Arial"/>
          <w:b/>
          <w:u w:val="single"/>
        </w:rPr>
      </w:pPr>
    </w:p>
    <w:p w:rsidR="00912C77" w:rsidRDefault="00912C77" w:rsidP="00912C77">
      <w:pPr>
        <w:rPr>
          <w:rFonts w:ascii="Arial" w:hAnsi="Arial" w:cs="Arial"/>
          <w:b/>
          <w:u w:val="single"/>
        </w:rPr>
      </w:pPr>
    </w:p>
    <w:p w:rsidR="00912C77" w:rsidRDefault="00912C77" w:rsidP="00912C77">
      <w:pPr>
        <w:rPr>
          <w:rFonts w:ascii="Arial" w:hAnsi="Arial" w:cs="Arial"/>
          <w:b/>
          <w:u w:val="single"/>
        </w:rPr>
      </w:pPr>
    </w:p>
    <w:p w:rsidR="00912C77" w:rsidRDefault="00912C77"/>
    <w:sectPr w:rsidR="00912C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12C77"/>
    <w:rsid w:val="00912C77"/>
    <w:rsid w:val="00EE0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2C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12C77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12C77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12C77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12C7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912C77"/>
    <w:pPr>
      <w:spacing w:line="360" w:lineRule="auto"/>
    </w:pPr>
    <w:rPr>
      <w:i/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12C7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12C77"/>
    <w:pPr>
      <w:spacing w:line="360" w:lineRule="auto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12C7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">
    <w:name w:val="[Normal]"/>
    <w:rsid w:val="00912C77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2011-03-04T11:46:00Z</cp:lastPrinted>
  <dcterms:created xsi:type="dcterms:W3CDTF">2011-03-04T11:45:00Z</dcterms:created>
  <dcterms:modified xsi:type="dcterms:W3CDTF">2011-03-04T11:58:00Z</dcterms:modified>
</cp:coreProperties>
</file>