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09B2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7C4">
        <w:rPr>
          <w:rFonts w:ascii="Arial" w:hAnsi="Arial" w:cs="Arial"/>
          <w:b/>
          <w:bCs/>
          <w:sz w:val="20"/>
          <w:szCs w:val="20"/>
        </w:rPr>
        <w:t>Zarządzenie Nr 71/2022</w:t>
      </w:r>
    </w:p>
    <w:p w14:paraId="2FEFD3E5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7C4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EA0D721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7C4">
        <w:rPr>
          <w:rFonts w:ascii="Arial" w:hAnsi="Arial" w:cs="Arial"/>
          <w:b/>
          <w:bCs/>
          <w:sz w:val="20"/>
          <w:szCs w:val="20"/>
        </w:rPr>
        <w:t>z dnia   30 maja 2022 roku</w:t>
      </w:r>
    </w:p>
    <w:p w14:paraId="1B69C5C9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D57DB8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7C4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7044E38B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377C4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1DDA3453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160C1F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3DBF568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377C4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7377C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7377C4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7377C4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286238BA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26F5E9" w14:textId="77777777" w:rsidR="007377C4" w:rsidRPr="007377C4" w:rsidRDefault="007377C4" w:rsidP="007377C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B4CA48" w14:textId="77777777" w:rsidR="007377C4" w:rsidRPr="007377C4" w:rsidRDefault="007377C4" w:rsidP="00737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b/>
          <w:bCs/>
          <w:sz w:val="24"/>
          <w:szCs w:val="24"/>
        </w:rPr>
        <w:t>§ 1.</w:t>
      </w:r>
      <w:r w:rsidRPr="007377C4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7377C4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7377C4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32C0EF71" w14:textId="77777777" w:rsidR="007377C4" w:rsidRPr="007377C4" w:rsidRDefault="007377C4" w:rsidP="007377C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7377C4">
        <w:rPr>
          <w:rFonts w:ascii="Arial" w:hAnsi="Arial" w:cs="Arial"/>
          <w:color w:val="000000"/>
          <w:sz w:val="24"/>
          <w:szCs w:val="24"/>
        </w:rPr>
        <w:br/>
        <w:t>ustala się dochody budżetu w kwocie 33.633.104,60 zł, w tym:</w:t>
      </w:r>
    </w:p>
    <w:p w14:paraId="2EAEA03D" w14:textId="77777777" w:rsidR="007377C4" w:rsidRPr="007377C4" w:rsidRDefault="007377C4" w:rsidP="007377C4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color w:val="000000"/>
          <w:sz w:val="24"/>
          <w:szCs w:val="24"/>
        </w:rPr>
        <w:t xml:space="preserve"> - dochody bieżące         –  26.407.604,60 zł</w:t>
      </w:r>
    </w:p>
    <w:p w14:paraId="7C460F7F" w14:textId="77777777" w:rsidR="007377C4" w:rsidRPr="007377C4" w:rsidRDefault="007377C4" w:rsidP="007377C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color w:val="000000"/>
          <w:sz w:val="24"/>
          <w:szCs w:val="24"/>
        </w:rPr>
        <w:tab/>
      </w:r>
      <w:r w:rsidRPr="007377C4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 –    7.225.500,00 zł.</w:t>
      </w:r>
    </w:p>
    <w:p w14:paraId="26CD80B3" w14:textId="77777777" w:rsidR="007377C4" w:rsidRPr="007377C4" w:rsidRDefault="007377C4" w:rsidP="007377C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CF1125" w14:textId="77777777" w:rsidR="007377C4" w:rsidRPr="007377C4" w:rsidRDefault="007377C4" w:rsidP="007377C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7377C4">
        <w:rPr>
          <w:rFonts w:ascii="Arial" w:hAnsi="Arial" w:cs="Arial"/>
          <w:color w:val="000000"/>
          <w:sz w:val="24"/>
          <w:szCs w:val="24"/>
        </w:rPr>
        <w:br/>
        <w:t>ustala się wydatki budżetu w kwocie 38.564.341,82 zł, w tym:</w:t>
      </w:r>
    </w:p>
    <w:p w14:paraId="06D1822D" w14:textId="77777777" w:rsidR="007377C4" w:rsidRPr="007377C4" w:rsidRDefault="007377C4" w:rsidP="007377C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color w:val="000000"/>
          <w:sz w:val="24"/>
          <w:szCs w:val="24"/>
        </w:rPr>
        <w:t>- wydatki bieżące            – 26.573.480,14 zł,</w:t>
      </w:r>
    </w:p>
    <w:p w14:paraId="2E7BA1A2" w14:textId="77777777" w:rsidR="007377C4" w:rsidRPr="007377C4" w:rsidRDefault="007377C4" w:rsidP="007377C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color w:val="000000"/>
          <w:sz w:val="24"/>
          <w:szCs w:val="24"/>
        </w:rPr>
        <w:t>- wydatki majątkowe       –  11.990.861,68 zł.</w:t>
      </w:r>
    </w:p>
    <w:p w14:paraId="57F4A0E9" w14:textId="77777777" w:rsidR="007377C4" w:rsidRPr="007377C4" w:rsidRDefault="007377C4" w:rsidP="0073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DFB69" w14:textId="77777777" w:rsidR="007377C4" w:rsidRPr="007377C4" w:rsidRDefault="007377C4" w:rsidP="0073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2D326" w14:textId="77777777" w:rsidR="007377C4" w:rsidRPr="007377C4" w:rsidRDefault="007377C4" w:rsidP="0073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DB10C6" w14:textId="77777777" w:rsidR="007377C4" w:rsidRPr="007377C4" w:rsidRDefault="007377C4" w:rsidP="0073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F7012" w14:textId="77777777" w:rsidR="007377C4" w:rsidRPr="007377C4" w:rsidRDefault="007377C4" w:rsidP="0073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1B2AFF" w14:textId="77777777" w:rsidR="007377C4" w:rsidRPr="007377C4" w:rsidRDefault="007377C4" w:rsidP="00737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77C4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7377C4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284D44EA" w14:textId="77777777" w:rsidR="007377C4" w:rsidRPr="007377C4" w:rsidRDefault="007377C4" w:rsidP="00737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599B67" w14:textId="77777777" w:rsidR="007377C4" w:rsidRPr="007377C4" w:rsidRDefault="007377C4" w:rsidP="007377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99A803" w14:textId="77777777" w:rsidR="00874854" w:rsidRPr="007377C4" w:rsidRDefault="00874854" w:rsidP="007377C4"/>
    <w:sectPr w:rsidR="00874854" w:rsidRPr="007377C4" w:rsidSect="0095489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39"/>
    <w:rsid w:val="007377C4"/>
    <w:rsid w:val="007F07B5"/>
    <w:rsid w:val="00874854"/>
    <w:rsid w:val="00C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AC78-EC4B-4D0F-A9DC-2A7A8ACA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F0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</cp:revision>
  <cp:lastPrinted>2022-05-30T08:03:00Z</cp:lastPrinted>
  <dcterms:created xsi:type="dcterms:W3CDTF">2022-05-30T08:02:00Z</dcterms:created>
  <dcterms:modified xsi:type="dcterms:W3CDTF">2022-05-31T07:51:00Z</dcterms:modified>
</cp:coreProperties>
</file>