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6"/>
        <w:gridCol w:w="6622"/>
      </w:tblGrid>
      <w:tr w:rsidR="00D76D68" w14:paraId="0486C9EE" w14:textId="77777777">
        <w:trPr>
          <w:trHeight w:val="639"/>
        </w:trPr>
        <w:tc>
          <w:tcPr>
            <w:tcW w:w="8918" w:type="dxa"/>
            <w:gridSpan w:val="2"/>
            <w:shd w:val="clear" w:color="auto" w:fill="D9D9D9"/>
          </w:tcPr>
          <w:p w14:paraId="63B3D1DC" w14:textId="77777777" w:rsidR="00D76D68" w:rsidRDefault="00447730">
            <w:pPr>
              <w:pStyle w:val="TableParagraph"/>
              <w:ind w:left="1768" w:right="1703" w:firstLine="65"/>
              <w:rPr>
                <w:b/>
                <w:i/>
                <w:sz w:val="18"/>
              </w:rPr>
            </w:pPr>
            <w:r>
              <w:rPr>
                <w:b/>
                <w:sz w:val="18"/>
              </w:rPr>
              <w:t xml:space="preserve">Klauzula informacyjna dot. przetwarzania danych osobowych w związku z ustawą z dnia 5 stycznia 2011 r. </w:t>
            </w:r>
            <w:r>
              <w:rPr>
                <w:b/>
                <w:i/>
                <w:sz w:val="18"/>
              </w:rPr>
              <w:t>Kodeks wyborczy</w:t>
            </w:r>
          </w:p>
        </w:tc>
      </w:tr>
      <w:tr w:rsidR="00D76D68" w14:paraId="73BC44B9" w14:textId="77777777" w:rsidTr="00BD30C5">
        <w:trPr>
          <w:trHeight w:val="5169"/>
        </w:trPr>
        <w:tc>
          <w:tcPr>
            <w:tcW w:w="2296" w:type="dxa"/>
            <w:shd w:val="clear" w:color="auto" w:fill="D9D9D9"/>
          </w:tcPr>
          <w:p w14:paraId="41FD5D3E" w14:textId="77777777" w:rsidR="00D76D68" w:rsidRDefault="0044773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TOŻSAMOŚĆ</w:t>
            </w:r>
          </w:p>
          <w:p w14:paraId="2FEEECB0" w14:textId="77777777" w:rsidR="00D76D68" w:rsidRDefault="00447730">
            <w:pPr>
              <w:pStyle w:val="TableParagraph"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ADMINISTRATORA</w:t>
            </w:r>
          </w:p>
        </w:tc>
        <w:tc>
          <w:tcPr>
            <w:tcW w:w="6622" w:type="dxa"/>
          </w:tcPr>
          <w:p w14:paraId="7BFAFB9E" w14:textId="77777777" w:rsidR="00D76D68" w:rsidRDefault="00447730">
            <w:pPr>
              <w:pStyle w:val="TableParagraph"/>
              <w:jc w:val="both"/>
              <w:rPr>
                <w:sz w:val="18"/>
              </w:rPr>
            </w:pPr>
            <w:r>
              <w:rPr>
                <w:sz w:val="18"/>
              </w:rPr>
              <w:t>Administratorami są:</w:t>
            </w:r>
          </w:p>
          <w:p w14:paraId="6693DAE0" w14:textId="208E2F06" w:rsidR="00D76D68" w:rsidRDefault="00447730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31"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Wójt</w:t>
            </w:r>
            <w:r w:rsidR="00AC43BD">
              <w:rPr>
                <w:sz w:val="18"/>
              </w:rPr>
              <w:t xml:space="preserve"> Gminy Wiśniew, z siedzibą ul. Siedlecka 13, 08-112 Wiśniew</w:t>
            </w:r>
            <w:r>
              <w:rPr>
                <w:sz w:val="18"/>
              </w:rPr>
              <w:t xml:space="preserve"> – w zakresie rejestracji w Centralnym Rejestrze Wyborców danych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wpływających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realizację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prawa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wybierania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przechowywanej przez Wójta/Burmistrza/Prezydenta miasta dokumentacji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pisemnej;</w:t>
            </w:r>
          </w:p>
          <w:p w14:paraId="5140B497" w14:textId="77777777" w:rsidR="00D76D68" w:rsidRDefault="00447730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0" w:line="276" w:lineRule="auto"/>
              <w:ind w:right="95"/>
              <w:jc w:val="both"/>
              <w:rPr>
                <w:sz w:val="18"/>
              </w:rPr>
            </w:pPr>
            <w:r>
              <w:rPr>
                <w:sz w:val="18"/>
              </w:rPr>
              <w:t>Konsul RP (do uzupełnienia dane adresowe urzędu) – w zakresie rejestracji w Centralnym Rejestrze Wyborców danych co do adresu przebywania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stosunku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wyborców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głosujących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poza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granicami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kraju oraz przechowywanej przez Konsula dokumentacji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pisemnej;</w:t>
            </w:r>
          </w:p>
          <w:p w14:paraId="3A5CF04E" w14:textId="77777777" w:rsidR="00D76D68" w:rsidRDefault="00447730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0"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Minister Cyfryzacji, mający siedzibę w Warszawie (00-060) przy ul. Królewskiej 27 – odpowiada za utrzymanie i rozwój Centralnego Rejestru Wyborców oraz aktualizuje informacje o zgłoszeniu chęci głosowania w wyborach do Parlamentu Europejskiego przeprowadzanych przez inne państwo członkowskie Unii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Europejskiej;</w:t>
            </w:r>
          </w:p>
          <w:p w14:paraId="149A04F1" w14:textId="77777777" w:rsidR="00D76D68" w:rsidRDefault="00447730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0"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Minister Spraw Zagranicznych mający siedzibę w Warszawie (00-580) przy ul. J.Ch. Szucha 23 – zapewnia funkcjonowanie poza granicami kraju wydzielonej sieci umożliwiającej konsulom dostęp do Centralnego Rejestru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Wyborców.</w:t>
            </w:r>
          </w:p>
        </w:tc>
      </w:tr>
      <w:tr w:rsidR="00D76D68" w14:paraId="4C45700A" w14:textId="77777777" w:rsidTr="00BD30C5">
        <w:trPr>
          <w:trHeight w:val="3656"/>
        </w:trPr>
        <w:tc>
          <w:tcPr>
            <w:tcW w:w="2296" w:type="dxa"/>
            <w:shd w:val="clear" w:color="auto" w:fill="D9D9D9"/>
          </w:tcPr>
          <w:p w14:paraId="18A56FBC" w14:textId="77777777" w:rsidR="00D76D68" w:rsidRDefault="00447730">
            <w:pPr>
              <w:pStyle w:val="TableParagraph"/>
              <w:ind w:right="288"/>
              <w:rPr>
                <w:b/>
                <w:sz w:val="18"/>
              </w:rPr>
            </w:pPr>
            <w:r>
              <w:rPr>
                <w:b/>
                <w:sz w:val="18"/>
              </w:rPr>
              <w:t>DANE KONTAKTOWE ADMINISTRATORA</w:t>
            </w:r>
          </w:p>
        </w:tc>
        <w:tc>
          <w:tcPr>
            <w:tcW w:w="6622" w:type="dxa"/>
          </w:tcPr>
          <w:p w14:paraId="1DBC42F6" w14:textId="7B3FD7CD" w:rsidR="00D76D68" w:rsidRDefault="00447730">
            <w:pPr>
              <w:pStyle w:val="TableParagraph"/>
              <w:spacing w:line="276" w:lineRule="auto"/>
              <w:ind w:left="107" w:right="96"/>
              <w:jc w:val="both"/>
              <w:rPr>
                <w:sz w:val="18"/>
              </w:rPr>
            </w:pPr>
            <w:r>
              <w:rPr>
                <w:sz w:val="18"/>
              </w:rPr>
              <w:t>Z administratorem – Wójtem</w:t>
            </w:r>
            <w:r w:rsidR="00AC43BD">
              <w:rPr>
                <w:sz w:val="18"/>
              </w:rPr>
              <w:t xml:space="preserve"> Gminy Wiśniew</w:t>
            </w:r>
            <w:r>
              <w:rPr>
                <w:sz w:val="18"/>
              </w:rPr>
              <w:t xml:space="preserve"> można się skontaktować pisemnie na adres siedziby administratora.</w:t>
            </w:r>
          </w:p>
          <w:p w14:paraId="5A618BAA" w14:textId="77777777" w:rsidR="00D76D68" w:rsidRDefault="00D76D68">
            <w:pPr>
              <w:pStyle w:val="TableParagraph"/>
              <w:spacing w:before="8"/>
              <w:ind w:left="0"/>
              <w:rPr>
                <w:rFonts w:ascii="Times New Roman"/>
                <w:sz w:val="20"/>
              </w:rPr>
            </w:pPr>
          </w:p>
          <w:p w14:paraId="6B37F0B7" w14:textId="77777777" w:rsidR="00D76D68" w:rsidRDefault="00447730">
            <w:pPr>
              <w:pStyle w:val="TableParagraph"/>
              <w:spacing w:before="0"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administratorem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Ministrem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Cyfryzacji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można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się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skontaktować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poprzez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adres email </w:t>
            </w:r>
            <w:hyperlink r:id="rId5">
              <w:r>
                <w:rPr>
                  <w:sz w:val="18"/>
                  <w:u w:val="single"/>
                </w:rPr>
                <w:t>kancelaria@cyfra.gov.p</w:t>
              </w:r>
              <w:r>
                <w:rPr>
                  <w:sz w:val="18"/>
                </w:rPr>
                <w:t xml:space="preserve">l </w:t>
              </w:r>
            </w:hyperlink>
            <w:r>
              <w:rPr>
                <w:sz w:val="18"/>
              </w:rPr>
              <w:t>lub pisemnie na adres siedziby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z w:val="18"/>
              </w:rPr>
              <w:t>administratora.</w:t>
            </w:r>
          </w:p>
          <w:p w14:paraId="78BCD219" w14:textId="77777777" w:rsidR="00D76D68" w:rsidRDefault="00D76D68">
            <w:pPr>
              <w:pStyle w:val="TableParagraph"/>
              <w:spacing w:before="8"/>
              <w:ind w:left="0"/>
              <w:rPr>
                <w:rFonts w:ascii="Times New Roman"/>
                <w:sz w:val="20"/>
              </w:rPr>
            </w:pPr>
          </w:p>
          <w:p w14:paraId="7ED4FEF1" w14:textId="480AFBF8" w:rsidR="00D76D68" w:rsidRDefault="00447730">
            <w:pPr>
              <w:pStyle w:val="TableParagraph"/>
              <w:spacing w:before="0"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 xml:space="preserve">Z administratorem – Ministrem Spraw Zagranicznych można się skontaktować poprzez adres e-mail: </w:t>
            </w:r>
            <w:hyperlink r:id="rId6">
              <w:r>
                <w:rPr>
                  <w:color w:val="0463C1"/>
                  <w:sz w:val="18"/>
                  <w:u w:val="single" w:color="0463C1"/>
                </w:rPr>
                <w:t>iod@msz.gov.pl</w:t>
              </w:r>
            </w:hyperlink>
            <w:r>
              <w:rPr>
                <w:color w:val="0463C1"/>
                <w:sz w:val="18"/>
              </w:rPr>
              <w:t xml:space="preserve"> </w:t>
            </w:r>
            <w:r>
              <w:rPr>
                <w:sz w:val="18"/>
              </w:rPr>
              <w:t xml:space="preserve">lub pisemnie na adres siedziby, zaś z wykonującym obowiązki administratora, którym jest konsul RP, można skontaktować się poprzez właściwy adres instytucjonalny e-mail urzędu konsularnego lub pisemnie pod adresem, zgodnie z informacją opublikowaną na stronie: </w:t>
            </w:r>
            <w:hyperlink r:id="rId7">
              <w:r>
                <w:rPr>
                  <w:sz w:val="18"/>
                </w:rPr>
                <w:t>https://www.gov.pl/web/dyplomacja/polskie-przedstawicielstwa-na-</w:t>
              </w:r>
            </w:hyperlink>
            <w:r>
              <w:rPr>
                <w:sz w:val="18"/>
              </w:rPr>
              <w:t xml:space="preserve"> </w:t>
            </w:r>
            <w:r w:rsidR="00AC43BD">
              <w:rPr>
                <w:sz w:val="18"/>
              </w:rPr>
              <w:t>świecie</w:t>
            </w:r>
            <w:r>
              <w:rPr>
                <w:sz w:val="18"/>
              </w:rPr>
              <w:t xml:space="preserve"> .</w:t>
            </w:r>
          </w:p>
        </w:tc>
      </w:tr>
      <w:tr w:rsidR="00D76D68" w14:paraId="01E2821E" w14:textId="77777777">
        <w:trPr>
          <w:trHeight w:val="3558"/>
        </w:trPr>
        <w:tc>
          <w:tcPr>
            <w:tcW w:w="2296" w:type="dxa"/>
            <w:shd w:val="clear" w:color="auto" w:fill="D9D9D9"/>
          </w:tcPr>
          <w:p w14:paraId="1EE81FA7" w14:textId="77777777" w:rsidR="00D76D68" w:rsidRDefault="00447730">
            <w:pPr>
              <w:pStyle w:val="TableParagraph"/>
              <w:ind w:right="288"/>
              <w:rPr>
                <w:b/>
                <w:sz w:val="18"/>
              </w:rPr>
            </w:pPr>
            <w:r>
              <w:rPr>
                <w:b/>
                <w:sz w:val="18"/>
              </w:rPr>
              <w:t>DANE KONTAKTOWE INSPEKTORA OCHRONY DANYCH</w:t>
            </w:r>
          </w:p>
        </w:tc>
        <w:tc>
          <w:tcPr>
            <w:tcW w:w="6622" w:type="dxa"/>
          </w:tcPr>
          <w:p w14:paraId="4A131259" w14:textId="32706079" w:rsidR="00D76D68" w:rsidRDefault="00447730">
            <w:pPr>
              <w:pStyle w:val="TableParagraph"/>
              <w:spacing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Administrator – Wójt</w:t>
            </w:r>
            <w:r w:rsidR="00AC43BD">
              <w:rPr>
                <w:sz w:val="18"/>
              </w:rPr>
              <w:t xml:space="preserve"> Gminy Wiśniew</w:t>
            </w:r>
            <w:r>
              <w:rPr>
                <w:sz w:val="18"/>
              </w:rPr>
              <w:t xml:space="preserve"> wyznaczył inspektora ochrony danych, z którym może się Pani/Pan skontaktować poprzez</w:t>
            </w:r>
            <w:r w:rsidR="00AC43BD">
              <w:rPr>
                <w:sz w:val="18"/>
              </w:rPr>
              <w:t xml:space="preserve"> mail: </w:t>
            </w:r>
            <w:r w:rsidR="00AC43BD" w:rsidRPr="00AC43BD">
              <w:rPr>
                <w:sz w:val="18"/>
              </w:rPr>
              <w:t>iod-sk@tbdsiedlce.pl.</w:t>
            </w:r>
          </w:p>
          <w:p w14:paraId="58B3C183" w14:textId="77777777" w:rsidR="00D76D68" w:rsidRDefault="00D76D68">
            <w:pPr>
              <w:pStyle w:val="TableParagraph"/>
              <w:spacing w:before="8"/>
              <w:ind w:left="0"/>
              <w:rPr>
                <w:rFonts w:ascii="Times New Roman"/>
                <w:sz w:val="20"/>
              </w:rPr>
            </w:pPr>
          </w:p>
          <w:p w14:paraId="0313AEFC" w14:textId="77777777" w:rsidR="00D76D68" w:rsidRDefault="00447730">
            <w:pPr>
              <w:pStyle w:val="TableParagraph"/>
              <w:spacing w:before="0"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 xml:space="preserve">Administrator – Minister Cyfryzacji wyznaczył inspektora ochrony danych, z którym może się Pan/Pani kontaktować, we wszystkich sprawach związanych z przetwarzaniem danych osobowych, poprzez email </w:t>
            </w:r>
            <w:hyperlink r:id="rId8">
              <w:r>
                <w:rPr>
                  <w:sz w:val="18"/>
                </w:rPr>
                <w:t xml:space="preserve">iod@mc.gov.pl </w:t>
              </w:r>
            </w:hyperlink>
            <w:r>
              <w:rPr>
                <w:sz w:val="18"/>
              </w:rPr>
              <w:t>lub pisemnie na adres siedziby administratora.</w:t>
            </w:r>
          </w:p>
          <w:p w14:paraId="600989C8" w14:textId="77777777" w:rsidR="00D76D68" w:rsidRDefault="00D76D68">
            <w:pPr>
              <w:pStyle w:val="TableParagraph"/>
              <w:spacing w:before="8"/>
              <w:ind w:left="0"/>
              <w:rPr>
                <w:rFonts w:ascii="Times New Roman"/>
                <w:sz w:val="20"/>
              </w:rPr>
            </w:pPr>
          </w:p>
          <w:p w14:paraId="68F7B4DD" w14:textId="4EC0A5F4" w:rsidR="00D76D68" w:rsidRDefault="00447730">
            <w:pPr>
              <w:pStyle w:val="TableParagraph"/>
              <w:spacing w:before="0"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Administrator – Minister Spraw Zagranicznych wyznaczył, w odniesieniu do danych przetwarzanych w Ministerstwie Spraw Zagranicznych jak i placówkach</w:t>
            </w:r>
            <w:r w:rsidR="00BD30C5">
              <w:t xml:space="preserve"> </w:t>
            </w:r>
            <w:r w:rsidR="00BD30C5" w:rsidRPr="00BD30C5">
              <w:rPr>
                <w:sz w:val="18"/>
              </w:rPr>
              <w:t>zagranicznych, inspektora ochrony danych, z którym może się Pan/Pani skontaktować poprzez email: iod@msz.gov.pl lub pisemnie na adres siedziby administratora.</w:t>
            </w:r>
          </w:p>
        </w:tc>
      </w:tr>
    </w:tbl>
    <w:p w14:paraId="69A667BA" w14:textId="77777777" w:rsidR="00D76D68" w:rsidRDefault="00D76D68">
      <w:pPr>
        <w:spacing w:line="276" w:lineRule="auto"/>
        <w:jc w:val="both"/>
        <w:rPr>
          <w:sz w:val="18"/>
        </w:rPr>
        <w:sectPr w:rsidR="00D76D68" w:rsidSect="008E20E7">
          <w:type w:val="continuous"/>
          <w:pgSz w:w="11910" w:h="16840"/>
          <w:pgMar w:top="1220" w:right="1440" w:bottom="280" w:left="1300" w:header="708" w:footer="708" w:gutter="0"/>
          <w:cols w:space="708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6"/>
        <w:gridCol w:w="6622"/>
      </w:tblGrid>
      <w:tr w:rsidR="00D76D68" w14:paraId="2E14F608" w14:textId="77777777">
        <w:trPr>
          <w:trHeight w:val="639"/>
        </w:trPr>
        <w:tc>
          <w:tcPr>
            <w:tcW w:w="8918" w:type="dxa"/>
            <w:gridSpan w:val="2"/>
            <w:shd w:val="clear" w:color="auto" w:fill="D9D9D9"/>
          </w:tcPr>
          <w:p w14:paraId="2FE63892" w14:textId="77777777" w:rsidR="00D76D68" w:rsidRDefault="00447730">
            <w:pPr>
              <w:pStyle w:val="TableParagraph"/>
              <w:ind w:left="1768" w:right="1703" w:firstLine="65"/>
              <w:rPr>
                <w:b/>
                <w:i/>
                <w:sz w:val="18"/>
              </w:rPr>
            </w:pPr>
            <w:r>
              <w:rPr>
                <w:b/>
                <w:sz w:val="18"/>
              </w:rPr>
              <w:lastRenderedPageBreak/>
              <w:t xml:space="preserve">Klauzula informacyjna dot. przetwarzania danych osobowych w związku z ustawą z dnia 5 stycznia 2011 r. </w:t>
            </w:r>
            <w:r>
              <w:rPr>
                <w:b/>
                <w:i/>
                <w:sz w:val="18"/>
              </w:rPr>
              <w:t>Kodeks wyborczy</w:t>
            </w:r>
          </w:p>
        </w:tc>
      </w:tr>
      <w:tr w:rsidR="00D76D68" w14:paraId="14DF0C54" w14:textId="77777777" w:rsidTr="00BD30C5">
        <w:trPr>
          <w:trHeight w:val="1484"/>
        </w:trPr>
        <w:tc>
          <w:tcPr>
            <w:tcW w:w="2296" w:type="dxa"/>
            <w:shd w:val="clear" w:color="auto" w:fill="D9D9D9"/>
          </w:tcPr>
          <w:p w14:paraId="752F6533" w14:textId="77777777" w:rsidR="00D76D68" w:rsidRDefault="00D76D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622" w:type="dxa"/>
          </w:tcPr>
          <w:p w14:paraId="5904C3EE" w14:textId="77777777" w:rsidR="00D76D68" w:rsidRDefault="00D76D68">
            <w:pPr>
              <w:pStyle w:val="TableParagraph"/>
              <w:spacing w:before="8"/>
              <w:ind w:left="0"/>
              <w:rPr>
                <w:rFonts w:ascii="Times New Roman"/>
                <w:sz w:val="20"/>
              </w:rPr>
            </w:pPr>
          </w:p>
          <w:p w14:paraId="26DD5A54" w14:textId="77777777" w:rsidR="00D76D68" w:rsidRDefault="00447730">
            <w:pPr>
              <w:pStyle w:val="TableParagraph"/>
              <w:spacing w:before="0" w:line="276" w:lineRule="auto"/>
              <w:ind w:right="97"/>
              <w:jc w:val="both"/>
              <w:rPr>
                <w:sz w:val="18"/>
              </w:rPr>
            </w:pPr>
            <w:r>
              <w:rPr>
                <w:sz w:val="18"/>
              </w:rPr>
              <w:t>Z każdym z wymienionych inspektorów ochrony danych można się kontaktować we wszystkich sprawach dotyczących przetwarzania danych osobowych oraz korzystania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praw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związanych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przetwarzaniem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danych,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które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pozostają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jego zakresie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działania.</w:t>
            </w:r>
          </w:p>
        </w:tc>
      </w:tr>
      <w:tr w:rsidR="00D76D68" w14:paraId="4F4F3F18" w14:textId="77777777">
        <w:trPr>
          <w:trHeight w:val="5260"/>
        </w:trPr>
        <w:tc>
          <w:tcPr>
            <w:tcW w:w="2296" w:type="dxa"/>
            <w:shd w:val="clear" w:color="auto" w:fill="D9D9D9"/>
          </w:tcPr>
          <w:p w14:paraId="4BE8B4C0" w14:textId="77777777" w:rsidR="00D76D68" w:rsidRDefault="00447730">
            <w:pPr>
              <w:pStyle w:val="TableParagraph"/>
              <w:ind w:right="248"/>
              <w:rPr>
                <w:b/>
                <w:sz w:val="18"/>
              </w:rPr>
            </w:pPr>
            <w:r>
              <w:rPr>
                <w:b/>
                <w:sz w:val="18"/>
              </w:rPr>
              <w:t>CELE PRZETWARZANIA I PODSTAWA PRAWNA</w:t>
            </w:r>
          </w:p>
        </w:tc>
        <w:tc>
          <w:tcPr>
            <w:tcW w:w="6622" w:type="dxa"/>
          </w:tcPr>
          <w:p w14:paraId="396B1978" w14:textId="77777777" w:rsidR="00D76D68" w:rsidRDefault="00447730">
            <w:pPr>
              <w:pStyle w:val="TableParagraph"/>
              <w:spacing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Pani/Pana    dane     będą     przetwarzane     na     podstawie     art.6 ust.1 lit.   c Rozporządzenia Parlamentu Europejskiego i Rady (UE) 2016/679 z dnia 27 kwietnia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2016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w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sprawie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ochrony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osób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fizycznych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w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związku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z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przetwarzaniem danych osobowych i w sprawie swobodnego przepływu takich danych oraz uchylenia dyrektywy 95/46/WE (ogólne rozporządzenie o ochronie danych) </w:t>
            </w:r>
            <w:r>
              <w:rPr>
                <w:sz w:val="18"/>
              </w:rPr>
              <w:t xml:space="preserve">(Dz. Urz. UE L 119 z 04.05.2016, str. 1, z </w:t>
            </w:r>
            <w:proofErr w:type="spellStart"/>
            <w:r>
              <w:rPr>
                <w:sz w:val="18"/>
              </w:rPr>
              <w:t>późn</w:t>
            </w:r>
            <w:proofErr w:type="spellEnd"/>
            <w:r>
              <w:rPr>
                <w:sz w:val="18"/>
              </w:rPr>
              <w:t>. zm.) (dalej: RODO) w związku z przepisem szczególnym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ustawy;</w:t>
            </w:r>
          </w:p>
          <w:p w14:paraId="5CBCE3C3" w14:textId="77777777" w:rsidR="00D76D68" w:rsidRDefault="00447730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0" w:line="273" w:lineRule="auto"/>
              <w:ind w:right="95"/>
              <w:jc w:val="both"/>
              <w:rPr>
                <w:sz w:val="18"/>
              </w:rPr>
            </w:pPr>
            <w:r>
              <w:rPr>
                <w:sz w:val="18"/>
              </w:rPr>
              <w:t>przez Wójta/Burmistrza/Prezydenta miasta - w celu wprowadzenia Pani/Pana danych do Centralnego Rejestru Wyborców – na podstawie art.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18b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§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ustawy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dnia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stycznia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2011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Kodeks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wyborczy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(Dz.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U. z 2022 r. poz. 1277 i 2418 oraz z 2023 r. poz.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497)</w:t>
            </w:r>
          </w:p>
          <w:p w14:paraId="557AA181" w14:textId="77777777" w:rsidR="00D76D68" w:rsidRDefault="00447730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5" w:line="273" w:lineRule="auto"/>
              <w:ind w:right="95"/>
              <w:jc w:val="both"/>
              <w:rPr>
                <w:sz w:val="18"/>
              </w:rPr>
            </w:pPr>
            <w:r>
              <w:rPr>
                <w:sz w:val="18"/>
              </w:rPr>
              <w:t>Konsula - w celu wprowadzenia Pani/Pana danych do Centralnego Rejestru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Wyborców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podstawie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art.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18b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§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ustawy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dnia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stycznia 2011 r. – Kodeks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wyborczy</w:t>
            </w:r>
          </w:p>
          <w:p w14:paraId="5C92C0C1" w14:textId="77777777" w:rsidR="00D76D68" w:rsidRDefault="00447730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2" w:line="273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przez Ministra Cyfryzacji - w celu wprowadzenia Pani/Pana danych do Centralnego Rejestru Wyborców – na podstawie art. 18b § 3 ustawy z dnia 5 stycznia 2011 r. – Kodeks wyborczy oraz w celu utrzymania i rozwoju rejestru</w:t>
            </w:r>
          </w:p>
          <w:p w14:paraId="04F9A5BA" w14:textId="77777777" w:rsidR="00D76D68" w:rsidRDefault="00D76D68">
            <w:pPr>
              <w:pStyle w:val="TableParagraph"/>
              <w:spacing w:before="2"/>
              <w:ind w:left="0"/>
              <w:rPr>
                <w:rFonts w:ascii="Times New Roman"/>
                <w:sz w:val="21"/>
              </w:rPr>
            </w:pPr>
          </w:p>
          <w:p w14:paraId="78577C7A" w14:textId="77777777" w:rsidR="00D76D68" w:rsidRDefault="00447730">
            <w:pPr>
              <w:pStyle w:val="TableParagraph"/>
              <w:spacing w:before="0"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Dane zgromadzone w Centralnym Rejestrze służą do sporządzania spisów wyborców. Ujęcie w spisie wyborców umożliwia realizację prawa wybierania.</w:t>
            </w:r>
          </w:p>
        </w:tc>
      </w:tr>
      <w:tr w:rsidR="00D76D68" w14:paraId="5814C010" w14:textId="77777777">
        <w:trPr>
          <w:trHeight w:val="1440"/>
        </w:trPr>
        <w:tc>
          <w:tcPr>
            <w:tcW w:w="2296" w:type="dxa"/>
            <w:shd w:val="clear" w:color="auto" w:fill="D9D9D9"/>
          </w:tcPr>
          <w:p w14:paraId="2E344F6A" w14:textId="77777777" w:rsidR="00D76D68" w:rsidRDefault="0044773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ODBIORCY DANYCH</w:t>
            </w:r>
          </w:p>
        </w:tc>
        <w:tc>
          <w:tcPr>
            <w:tcW w:w="6622" w:type="dxa"/>
          </w:tcPr>
          <w:p w14:paraId="27D76B3A" w14:textId="77777777" w:rsidR="00D76D68" w:rsidRDefault="0044773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Odbiorcami danych są:</w:t>
            </w:r>
          </w:p>
          <w:p w14:paraId="0E39621F" w14:textId="77777777" w:rsidR="00D76D68" w:rsidRDefault="00447730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31" w:line="271" w:lineRule="auto"/>
              <w:ind w:right="96"/>
              <w:rPr>
                <w:sz w:val="18"/>
              </w:rPr>
            </w:pPr>
            <w:r>
              <w:rPr>
                <w:sz w:val="18"/>
              </w:rPr>
              <w:t>Centralny Ośrodek Informatyki – w zakresie technicznego utrzymania Centralnego Rejestru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Wyborców;</w:t>
            </w:r>
          </w:p>
          <w:p w14:paraId="4A75EEC4" w14:textId="77777777" w:rsidR="00D76D68" w:rsidRDefault="00447730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  <w:tab w:val="left" w:pos="1965"/>
                <w:tab w:val="left" w:pos="2823"/>
                <w:tab w:val="left" w:pos="3840"/>
                <w:tab w:val="left" w:pos="4158"/>
                <w:tab w:val="left" w:pos="4505"/>
                <w:tab w:val="left" w:pos="5393"/>
              </w:tabs>
              <w:spacing w:before="5"/>
              <w:rPr>
                <w:sz w:val="18"/>
              </w:rPr>
            </w:pPr>
            <w:r>
              <w:rPr>
                <w:sz w:val="18"/>
              </w:rPr>
              <w:t>Państwowa</w:t>
            </w:r>
            <w:r>
              <w:rPr>
                <w:sz w:val="18"/>
              </w:rPr>
              <w:tab/>
              <w:t>Komisja</w:t>
            </w:r>
            <w:r>
              <w:rPr>
                <w:sz w:val="18"/>
              </w:rPr>
              <w:tab/>
              <w:t>Wyborcza</w:t>
            </w:r>
            <w:r>
              <w:rPr>
                <w:sz w:val="18"/>
              </w:rPr>
              <w:tab/>
              <w:t>–</w:t>
            </w:r>
            <w:r>
              <w:rPr>
                <w:sz w:val="18"/>
              </w:rPr>
              <w:tab/>
              <w:t>w</w:t>
            </w:r>
            <w:r>
              <w:rPr>
                <w:sz w:val="18"/>
              </w:rPr>
              <w:tab/>
              <w:t>zakresie</w:t>
            </w:r>
            <w:r>
              <w:rPr>
                <w:sz w:val="18"/>
              </w:rPr>
              <w:tab/>
              <w:t>nadzorowania</w:t>
            </w:r>
          </w:p>
          <w:p w14:paraId="2955B530" w14:textId="77777777" w:rsidR="00D76D68" w:rsidRDefault="00447730">
            <w:pPr>
              <w:pStyle w:val="TableParagraph"/>
              <w:spacing w:before="29"/>
              <w:ind w:left="828"/>
              <w:rPr>
                <w:sz w:val="18"/>
              </w:rPr>
            </w:pPr>
            <w:r>
              <w:rPr>
                <w:sz w:val="18"/>
              </w:rPr>
              <w:t>prawidłowości aktualizowania Centralnego Rejestru Wyborców.</w:t>
            </w:r>
          </w:p>
        </w:tc>
      </w:tr>
      <w:tr w:rsidR="00D76D68" w14:paraId="03768498" w14:textId="77777777">
        <w:trPr>
          <w:trHeight w:val="2130"/>
        </w:trPr>
        <w:tc>
          <w:tcPr>
            <w:tcW w:w="2296" w:type="dxa"/>
            <w:shd w:val="clear" w:color="auto" w:fill="D9D9D9"/>
          </w:tcPr>
          <w:p w14:paraId="2F19068C" w14:textId="77777777" w:rsidR="00D76D68" w:rsidRDefault="00447730">
            <w:pPr>
              <w:pStyle w:val="TableParagraph"/>
              <w:ind w:right="127"/>
              <w:rPr>
                <w:b/>
                <w:sz w:val="18"/>
              </w:rPr>
            </w:pPr>
            <w:r>
              <w:rPr>
                <w:b/>
                <w:sz w:val="18"/>
              </w:rPr>
              <w:t>PRZEKAZANIE DANYCH OSOBOWYCH DO PAŃSTWA TRZECIEGO LUB ORGANIZACJI MIĘDZYNARODOWEJ</w:t>
            </w:r>
          </w:p>
        </w:tc>
        <w:tc>
          <w:tcPr>
            <w:tcW w:w="6622" w:type="dxa"/>
          </w:tcPr>
          <w:p w14:paraId="6E1CEF70" w14:textId="77777777" w:rsidR="00D76D68" w:rsidRDefault="00447730">
            <w:pPr>
              <w:pStyle w:val="TableParagraph"/>
              <w:spacing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Dane o obywatelach Unii Europejskiej niebędących obywatelami polskimi, korzystających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praw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wyborczych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Rzeczypospolitej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Polskiej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przekazywane przez Ministra Cyfryzacji właściwym organom państw członkowskich Unii Europejskiej.</w:t>
            </w:r>
          </w:p>
          <w:p w14:paraId="671A9FEF" w14:textId="77777777" w:rsidR="00D76D68" w:rsidRDefault="00447730">
            <w:pPr>
              <w:pStyle w:val="TableParagraph"/>
              <w:spacing w:before="0"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Minister Cyfryzacji przekazuje właściwym organom państw członkowskich Unii Europejskiej, na ich wniosek, dane dotyczące obywateli polskich chcących korzystać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praw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wyborczych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terytorium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innego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państwa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członkowskiego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Unii Europejskiej, w zakresie niezbędnym do korzystania z tych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praw.</w:t>
            </w:r>
          </w:p>
        </w:tc>
      </w:tr>
      <w:tr w:rsidR="00D76D68" w14:paraId="36999685" w14:textId="77777777">
        <w:trPr>
          <w:trHeight w:val="2606"/>
        </w:trPr>
        <w:tc>
          <w:tcPr>
            <w:tcW w:w="2296" w:type="dxa"/>
            <w:shd w:val="clear" w:color="auto" w:fill="D9D9D9"/>
          </w:tcPr>
          <w:p w14:paraId="74C97CDA" w14:textId="77777777" w:rsidR="00D76D68" w:rsidRDefault="00447730">
            <w:pPr>
              <w:pStyle w:val="TableParagraph"/>
              <w:ind w:right="378"/>
              <w:rPr>
                <w:b/>
                <w:sz w:val="18"/>
              </w:rPr>
            </w:pPr>
            <w:r>
              <w:rPr>
                <w:b/>
                <w:sz w:val="18"/>
              </w:rPr>
              <w:t>OKRES PRZECHOWYWANIA DANYCH</w:t>
            </w:r>
          </w:p>
        </w:tc>
        <w:tc>
          <w:tcPr>
            <w:tcW w:w="6622" w:type="dxa"/>
          </w:tcPr>
          <w:p w14:paraId="70C7BBE4" w14:textId="77777777" w:rsidR="00D76D68" w:rsidRDefault="00447730">
            <w:pPr>
              <w:pStyle w:val="TableParagraph"/>
              <w:spacing w:line="276" w:lineRule="auto"/>
              <w:ind w:right="95"/>
              <w:jc w:val="both"/>
              <w:rPr>
                <w:sz w:val="18"/>
              </w:rPr>
            </w:pPr>
            <w:r>
              <w:rPr>
                <w:sz w:val="18"/>
              </w:rPr>
              <w:t>Okres przechowywania danych obywateli polskich w Centralnym Rejestrze Wyborców obejmuje okres życia danej osoby od momentu ukończenia 17 lat do dnia zarejestrowania dla tej osoby zgonu lub utraty obywatelstwa polskiego.</w:t>
            </w:r>
          </w:p>
          <w:p w14:paraId="39800E0B" w14:textId="77777777" w:rsidR="00D76D68" w:rsidRDefault="00D76D68">
            <w:pPr>
              <w:pStyle w:val="TableParagraph"/>
              <w:spacing w:before="8"/>
              <w:ind w:left="0"/>
              <w:rPr>
                <w:rFonts w:ascii="Times New Roman"/>
                <w:sz w:val="20"/>
              </w:rPr>
            </w:pPr>
          </w:p>
          <w:p w14:paraId="00A78B59" w14:textId="77777777" w:rsidR="00D76D68" w:rsidRDefault="00447730">
            <w:pPr>
              <w:pStyle w:val="TableParagraph"/>
              <w:spacing w:before="0"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Dla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z w:val="18"/>
              </w:rPr>
              <w:t>wyborców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z w:val="18"/>
              </w:rPr>
              <w:t>będących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z w:val="18"/>
              </w:rPr>
              <w:t>obywatelami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z w:val="18"/>
              </w:rPr>
              <w:t>Unii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z w:val="18"/>
              </w:rPr>
              <w:t>Europejskiej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z w:val="18"/>
              </w:rPr>
              <w:t>niebędących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z w:val="18"/>
              </w:rPr>
              <w:t>obywatelami polskimi oraz obywatelami Zjednoczonego Królestwa Wielkiej Brytanii i Irlandii Północnej, uprawnionych do korzystania z praw wyborczych w Rzeczypospolitej Polskiej okres przechowywania danych rozpoczyna się od momentu ujęcia na wniosek w obwodzie glosowania do czasu złożenia wniosku o skreślenie z Centralnego Rejestru Wyborców albo zarejestrowania w Polsce zgonu lub</w:t>
            </w:r>
            <w:r>
              <w:rPr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utraty</w:t>
            </w:r>
          </w:p>
        </w:tc>
      </w:tr>
    </w:tbl>
    <w:p w14:paraId="3D304735" w14:textId="77777777" w:rsidR="00D76D68" w:rsidRDefault="00D76D68">
      <w:pPr>
        <w:spacing w:line="276" w:lineRule="auto"/>
        <w:jc w:val="both"/>
        <w:rPr>
          <w:sz w:val="18"/>
        </w:rPr>
        <w:sectPr w:rsidR="00D76D68" w:rsidSect="008E20E7">
          <w:pgSz w:w="11910" w:h="16840"/>
          <w:pgMar w:top="1220" w:right="1440" w:bottom="280" w:left="1300" w:header="708" w:footer="708" w:gutter="0"/>
          <w:cols w:space="708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6"/>
        <w:gridCol w:w="6622"/>
      </w:tblGrid>
      <w:tr w:rsidR="00D76D68" w14:paraId="2DF0C0F7" w14:textId="77777777">
        <w:trPr>
          <w:trHeight w:val="639"/>
        </w:trPr>
        <w:tc>
          <w:tcPr>
            <w:tcW w:w="8918" w:type="dxa"/>
            <w:gridSpan w:val="2"/>
            <w:shd w:val="clear" w:color="auto" w:fill="D9D9D9"/>
          </w:tcPr>
          <w:p w14:paraId="002887DC" w14:textId="77777777" w:rsidR="00D76D68" w:rsidRDefault="00447730">
            <w:pPr>
              <w:pStyle w:val="TableParagraph"/>
              <w:ind w:left="1768" w:right="1703" w:firstLine="65"/>
              <w:rPr>
                <w:b/>
                <w:i/>
                <w:sz w:val="18"/>
              </w:rPr>
            </w:pPr>
            <w:r>
              <w:rPr>
                <w:b/>
                <w:sz w:val="18"/>
              </w:rPr>
              <w:lastRenderedPageBreak/>
              <w:t xml:space="preserve">Klauzula informacyjna dot. przetwarzania danych osobowych w związku z ustawą z dnia 5 stycznia 2011 r. </w:t>
            </w:r>
            <w:r>
              <w:rPr>
                <w:b/>
                <w:i/>
                <w:sz w:val="18"/>
              </w:rPr>
              <w:t>Kodeks wyborczy</w:t>
            </w:r>
          </w:p>
        </w:tc>
      </w:tr>
      <w:tr w:rsidR="00D76D68" w14:paraId="640D9A0B" w14:textId="77777777">
        <w:trPr>
          <w:trHeight w:val="1654"/>
        </w:trPr>
        <w:tc>
          <w:tcPr>
            <w:tcW w:w="2296" w:type="dxa"/>
            <w:shd w:val="clear" w:color="auto" w:fill="D9D9D9"/>
          </w:tcPr>
          <w:p w14:paraId="0827867F" w14:textId="77777777" w:rsidR="00D76D68" w:rsidRDefault="00D76D68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622" w:type="dxa"/>
          </w:tcPr>
          <w:p w14:paraId="6F5F71ED" w14:textId="77777777" w:rsidR="00D76D68" w:rsidRDefault="00447730">
            <w:pPr>
              <w:pStyle w:val="TableParagraph"/>
              <w:jc w:val="both"/>
              <w:rPr>
                <w:sz w:val="18"/>
              </w:rPr>
            </w:pPr>
            <w:r>
              <w:rPr>
                <w:sz w:val="18"/>
              </w:rPr>
              <w:t>obywatelstwa uprawniającego do głosowania w Polsce.</w:t>
            </w:r>
          </w:p>
          <w:p w14:paraId="3BA28F5A" w14:textId="77777777" w:rsidR="00D76D68" w:rsidRDefault="00D76D68">
            <w:pPr>
              <w:pStyle w:val="TableParagraph"/>
              <w:spacing w:before="4"/>
              <w:ind w:left="0"/>
              <w:rPr>
                <w:rFonts w:ascii="Times New Roman"/>
                <w:sz w:val="23"/>
              </w:rPr>
            </w:pPr>
          </w:p>
          <w:p w14:paraId="66624C14" w14:textId="77777777" w:rsidR="00D76D68" w:rsidRDefault="00447730">
            <w:pPr>
              <w:pStyle w:val="TableParagraph"/>
              <w:spacing w:before="0"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Zapisy w dziennikach systemów (logach) Centralnego Rejestru Wyborców przechowywane są przez 5 lat od dnia ich utworzenia (art.18 § 11 ustawy z dnia 5 stycznia 2011 r. – Kodeks wyborczy).</w:t>
            </w:r>
          </w:p>
        </w:tc>
      </w:tr>
      <w:tr w:rsidR="00D76D68" w14:paraId="1CA6DFCF" w14:textId="77777777">
        <w:trPr>
          <w:trHeight w:val="1654"/>
        </w:trPr>
        <w:tc>
          <w:tcPr>
            <w:tcW w:w="2296" w:type="dxa"/>
            <w:shd w:val="clear" w:color="auto" w:fill="D9D9D9"/>
          </w:tcPr>
          <w:p w14:paraId="78DB7EB8" w14:textId="77777777" w:rsidR="00D76D68" w:rsidRDefault="00447730">
            <w:pPr>
              <w:pStyle w:val="TableParagraph"/>
              <w:ind w:right="278"/>
              <w:rPr>
                <w:b/>
                <w:sz w:val="18"/>
              </w:rPr>
            </w:pPr>
            <w:r>
              <w:rPr>
                <w:b/>
                <w:sz w:val="18"/>
              </w:rPr>
              <w:t>PRAWA PODMIOTÓW DANYCH</w:t>
            </w:r>
          </w:p>
        </w:tc>
        <w:tc>
          <w:tcPr>
            <w:tcW w:w="6622" w:type="dxa"/>
          </w:tcPr>
          <w:p w14:paraId="17995A2C" w14:textId="77777777" w:rsidR="00D76D68" w:rsidRDefault="00447730">
            <w:pPr>
              <w:pStyle w:val="TableParagraph"/>
              <w:jc w:val="both"/>
              <w:rPr>
                <w:sz w:val="18"/>
              </w:rPr>
            </w:pPr>
            <w:r>
              <w:rPr>
                <w:sz w:val="18"/>
              </w:rPr>
              <w:t>Przysługuje Pani/Panu:</w:t>
            </w:r>
          </w:p>
          <w:p w14:paraId="7125113D" w14:textId="77777777" w:rsidR="00D76D68" w:rsidRDefault="00447730">
            <w:pPr>
              <w:pStyle w:val="TableParagraph"/>
              <w:spacing w:before="31"/>
              <w:jc w:val="both"/>
              <w:rPr>
                <w:sz w:val="18"/>
              </w:rPr>
            </w:pPr>
            <w:r>
              <w:rPr>
                <w:sz w:val="18"/>
              </w:rPr>
              <w:t>- prawo dostępu do Pani/Pana danych;</w:t>
            </w:r>
          </w:p>
          <w:p w14:paraId="36134766" w14:textId="77777777" w:rsidR="00D76D68" w:rsidRDefault="00447730">
            <w:pPr>
              <w:pStyle w:val="TableParagraph"/>
              <w:spacing w:before="31" w:line="276" w:lineRule="auto"/>
              <w:ind w:right="95"/>
              <w:jc w:val="both"/>
              <w:rPr>
                <w:sz w:val="18"/>
              </w:rPr>
            </w:pPr>
            <w:r>
              <w:rPr>
                <w:sz w:val="18"/>
              </w:rPr>
              <w:t>-prawo żądania ich sprostowania. Do weryfikacji prawidłowości danych osobowych zawartych w Centralnym Rejestrze Wyborców oraz stwierdzania niezgodności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tych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danych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stanem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faktycznym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stosuje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się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art.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ustawy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dnia 24 września 2010 r. o ewidencji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ludności.</w:t>
            </w:r>
          </w:p>
        </w:tc>
      </w:tr>
      <w:tr w:rsidR="00D76D68" w14:paraId="77558048" w14:textId="77777777">
        <w:trPr>
          <w:trHeight w:val="1178"/>
        </w:trPr>
        <w:tc>
          <w:tcPr>
            <w:tcW w:w="2296" w:type="dxa"/>
            <w:shd w:val="clear" w:color="auto" w:fill="D9D9D9"/>
          </w:tcPr>
          <w:p w14:paraId="48E4D42D" w14:textId="77777777" w:rsidR="00D76D68" w:rsidRDefault="00447730">
            <w:pPr>
              <w:pStyle w:val="TableParagraph"/>
              <w:ind w:right="287"/>
              <w:rPr>
                <w:b/>
                <w:sz w:val="18"/>
              </w:rPr>
            </w:pPr>
            <w:r>
              <w:rPr>
                <w:b/>
                <w:sz w:val="18"/>
              </w:rPr>
              <w:t>PRAWO WNIESIENIA SKARGI DO ORGANU NADZORCZEGO</w:t>
            </w:r>
          </w:p>
        </w:tc>
        <w:tc>
          <w:tcPr>
            <w:tcW w:w="6622" w:type="dxa"/>
          </w:tcPr>
          <w:p w14:paraId="0DACA33C" w14:textId="77777777" w:rsidR="00D76D68" w:rsidRDefault="0044773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Przysługuje Pani/Panu również prawo wniesienia skargi do organu nadzorczego</w:t>
            </w:r>
          </w:p>
          <w:p w14:paraId="32FEE2F4" w14:textId="77777777" w:rsidR="00D76D68" w:rsidRDefault="00447730">
            <w:pPr>
              <w:pStyle w:val="TableParagraph"/>
              <w:spacing w:before="31" w:line="276" w:lineRule="auto"/>
              <w:ind w:right="2652"/>
              <w:rPr>
                <w:sz w:val="18"/>
              </w:rPr>
            </w:pPr>
            <w:r>
              <w:rPr>
                <w:sz w:val="18"/>
              </w:rPr>
              <w:t xml:space="preserve">- Prezesa Urzędu Ochrony Danych Osobowych; </w:t>
            </w:r>
            <w:hyperlink r:id="rId9">
              <w:r>
                <w:rPr>
                  <w:sz w:val="18"/>
                </w:rPr>
                <w:t>Adres</w:t>
              </w:r>
            </w:hyperlink>
            <w:r>
              <w:rPr>
                <w:sz w:val="18"/>
              </w:rPr>
              <w:t>: Stawki 2, 00-193 Warszawa</w:t>
            </w:r>
          </w:p>
        </w:tc>
      </w:tr>
      <w:tr w:rsidR="00D76D68" w14:paraId="33B0AB3C" w14:textId="77777777">
        <w:trPr>
          <w:trHeight w:val="1178"/>
        </w:trPr>
        <w:tc>
          <w:tcPr>
            <w:tcW w:w="2296" w:type="dxa"/>
            <w:shd w:val="clear" w:color="auto" w:fill="D9D9D9"/>
          </w:tcPr>
          <w:p w14:paraId="26273B99" w14:textId="77777777" w:rsidR="00D76D68" w:rsidRDefault="00447730">
            <w:pPr>
              <w:pStyle w:val="TableParagraph"/>
              <w:ind w:right="117"/>
              <w:rPr>
                <w:b/>
                <w:sz w:val="18"/>
              </w:rPr>
            </w:pPr>
            <w:r>
              <w:rPr>
                <w:b/>
                <w:sz w:val="18"/>
              </w:rPr>
              <w:t>ŹRÓDŁO POCHODZENIA DANYCH OSOBOWYCH</w:t>
            </w:r>
          </w:p>
        </w:tc>
        <w:tc>
          <w:tcPr>
            <w:tcW w:w="6622" w:type="dxa"/>
          </w:tcPr>
          <w:p w14:paraId="4A2636B8" w14:textId="77777777" w:rsidR="00D76D68" w:rsidRDefault="00447730">
            <w:pPr>
              <w:pStyle w:val="TableParagraph"/>
              <w:jc w:val="both"/>
              <w:rPr>
                <w:sz w:val="18"/>
              </w:rPr>
            </w:pPr>
            <w:r>
              <w:rPr>
                <w:sz w:val="18"/>
              </w:rPr>
              <w:t>Centralny Rejestr Wyborców jest zasilany danymi z Rejestru PESEL.</w:t>
            </w:r>
          </w:p>
          <w:p w14:paraId="370E1E64" w14:textId="77777777" w:rsidR="00D76D68" w:rsidRDefault="00447730">
            <w:pPr>
              <w:pStyle w:val="TableParagraph"/>
              <w:spacing w:before="31"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Pani/Pana dane do Centralnego Rejestru Wyborców są wprowadzane także na podstawie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orzeczeń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sądowych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z w:val="18"/>
              </w:rPr>
              <w:t>wpływających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realizację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z w:val="18"/>
              </w:rPr>
              <w:t>prawa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z w:val="18"/>
              </w:rPr>
              <w:t>wybierania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oraz składanych przez Panią/Pana wniosków co do sposobu lub miejsca</w:t>
            </w:r>
            <w:r>
              <w:rPr>
                <w:spacing w:val="-31"/>
                <w:sz w:val="18"/>
              </w:rPr>
              <w:t xml:space="preserve"> </w:t>
            </w:r>
            <w:r>
              <w:rPr>
                <w:sz w:val="18"/>
              </w:rPr>
              <w:t>głosowania.</w:t>
            </w:r>
          </w:p>
        </w:tc>
      </w:tr>
      <w:tr w:rsidR="00D76D68" w14:paraId="38351969" w14:textId="77777777">
        <w:trPr>
          <w:trHeight w:val="2130"/>
        </w:trPr>
        <w:tc>
          <w:tcPr>
            <w:tcW w:w="2296" w:type="dxa"/>
            <w:shd w:val="clear" w:color="auto" w:fill="D9D9D9"/>
          </w:tcPr>
          <w:p w14:paraId="1BA5EC86" w14:textId="77777777" w:rsidR="00D76D68" w:rsidRDefault="00447730">
            <w:pPr>
              <w:pStyle w:val="TableParagraph"/>
              <w:ind w:right="148"/>
              <w:rPr>
                <w:b/>
                <w:sz w:val="18"/>
              </w:rPr>
            </w:pPr>
            <w:r>
              <w:rPr>
                <w:b/>
                <w:sz w:val="18"/>
              </w:rPr>
              <w:t>INFORMACJA O DOWOLNOŚCI LUB OBOWIĄZKU PODANIA DANYCH ORAZ KONSEKWENCJACH NIEPODANIA DANYCH</w:t>
            </w:r>
          </w:p>
        </w:tc>
        <w:tc>
          <w:tcPr>
            <w:tcW w:w="6622" w:type="dxa"/>
          </w:tcPr>
          <w:p w14:paraId="476F8E58" w14:textId="77777777" w:rsidR="00D76D68" w:rsidRDefault="00447730">
            <w:pPr>
              <w:pStyle w:val="TableParagraph"/>
              <w:spacing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Nie posiada Pani/Pan uprawnień lub obowiązków związanych z podaniem danych osobowych. Zgodnie z art. 18 § 2 ustawy z dnia 5 stycznia 2011 r. – Kodeks wyborczy dane osobowe są przekazywane do Centralnego Rejestru Wyborców z rejestru PESEL, po ukończeniu przez osobę 17 lat.</w:t>
            </w:r>
          </w:p>
          <w:p w14:paraId="1DB4B29E" w14:textId="77777777" w:rsidR="00D76D68" w:rsidRDefault="00447730">
            <w:pPr>
              <w:pStyle w:val="TableParagraph"/>
              <w:spacing w:before="0" w:line="276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W przypadku działania na wniosek w sprawach związanych ze sposobem lub miejscem głosowania, odmowa podania danych skutkuje niezrealizowaniem żądania.</w:t>
            </w:r>
          </w:p>
        </w:tc>
      </w:tr>
      <w:tr w:rsidR="00D76D68" w14:paraId="2CE58529" w14:textId="77777777">
        <w:trPr>
          <w:trHeight w:val="2130"/>
        </w:trPr>
        <w:tc>
          <w:tcPr>
            <w:tcW w:w="2296" w:type="dxa"/>
            <w:shd w:val="clear" w:color="auto" w:fill="D9D9D9"/>
          </w:tcPr>
          <w:p w14:paraId="681CABF5" w14:textId="77777777" w:rsidR="00D76D68" w:rsidRDefault="00447730">
            <w:pPr>
              <w:pStyle w:val="TableParagraph"/>
              <w:ind w:right="78"/>
              <w:rPr>
                <w:b/>
                <w:sz w:val="18"/>
              </w:rPr>
            </w:pPr>
            <w:r>
              <w:rPr>
                <w:b/>
                <w:sz w:val="18"/>
              </w:rPr>
              <w:t>INFORMACJA O ZAUTOMATYZOWANYM PODEJMOWANIU DECYZJI I PROFILOWANIU</w:t>
            </w:r>
          </w:p>
        </w:tc>
        <w:tc>
          <w:tcPr>
            <w:tcW w:w="6622" w:type="dxa"/>
          </w:tcPr>
          <w:p w14:paraId="2EFDB58A" w14:textId="77777777" w:rsidR="00D76D68" w:rsidRDefault="00D76D6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  <w:p w14:paraId="562A3950" w14:textId="77777777" w:rsidR="00D76D68" w:rsidRDefault="00447730">
            <w:pPr>
              <w:pStyle w:val="TableParagraph"/>
              <w:tabs>
                <w:tab w:val="left" w:pos="1162"/>
                <w:tab w:val="left" w:pos="1786"/>
                <w:tab w:val="left" w:pos="2730"/>
                <w:tab w:val="left" w:pos="3194"/>
                <w:tab w:val="left" w:pos="3818"/>
                <w:tab w:val="left" w:pos="4812"/>
              </w:tabs>
              <w:spacing w:before="121" w:line="276" w:lineRule="auto"/>
              <w:ind w:right="96"/>
              <w:rPr>
                <w:sz w:val="18"/>
              </w:rPr>
            </w:pPr>
            <w:r>
              <w:rPr>
                <w:sz w:val="18"/>
              </w:rPr>
              <w:t>Pani/Pana</w:t>
            </w:r>
            <w:r>
              <w:rPr>
                <w:sz w:val="18"/>
              </w:rPr>
              <w:tab/>
              <w:t>dane</w:t>
            </w:r>
            <w:r>
              <w:rPr>
                <w:sz w:val="18"/>
              </w:rPr>
              <w:tab/>
              <w:t>osobowe</w:t>
            </w:r>
            <w:r>
              <w:rPr>
                <w:sz w:val="18"/>
              </w:rPr>
              <w:tab/>
              <w:t>nie</w:t>
            </w:r>
            <w:r>
              <w:rPr>
                <w:sz w:val="18"/>
              </w:rPr>
              <w:tab/>
              <w:t>będą</w:t>
            </w:r>
            <w:r>
              <w:rPr>
                <w:sz w:val="18"/>
              </w:rPr>
              <w:tab/>
              <w:t>podlegały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 xml:space="preserve">zautomatyzowanemu </w:t>
            </w:r>
            <w:r>
              <w:rPr>
                <w:sz w:val="18"/>
              </w:rPr>
              <w:t>podejmowaniu decyzji w tym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profilowaniu.</w:t>
            </w:r>
          </w:p>
        </w:tc>
      </w:tr>
    </w:tbl>
    <w:p w14:paraId="7C323A3A" w14:textId="77777777" w:rsidR="00447730" w:rsidRDefault="00447730"/>
    <w:sectPr w:rsidR="00447730">
      <w:pgSz w:w="11910" w:h="16840"/>
      <w:pgMar w:top="1220" w:right="144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C94BCD"/>
    <w:multiLevelType w:val="hybridMultilevel"/>
    <w:tmpl w:val="92486DDC"/>
    <w:lvl w:ilvl="0" w:tplc="1DC453C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18"/>
        <w:szCs w:val="18"/>
        <w:lang w:val="pl-PL" w:eastAsia="en-US" w:bidi="ar-SA"/>
      </w:rPr>
    </w:lvl>
    <w:lvl w:ilvl="1" w:tplc="F3B27FD6">
      <w:numFmt w:val="bullet"/>
      <w:lvlText w:val="•"/>
      <w:lvlJc w:val="left"/>
      <w:pPr>
        <w:ind w:left="1399" w:hanging="360"/>
      </w:pPr>
      <w:rPr>
        <w:rFonts w:hint="default"/>
        <w:lang w:val="pl-PL" w:eastAsia="en-US" w:bidi="ar-SA"/>
      </w:rPr>
    </w:lvl>
    <w:lvl w:ilvl="2" w:tplc="BDB6A84A">
      <w:numFmt w:val="bullet"/>
      <w:lvlText w:val="•"/>
      <w:lvlJc w:val="left"/>
      <w:pPr>
        <w:ind w:left="1978" w:hanging="360"/>
      </w:pPr>
      <w:rPr>
        <w:rFonts w:hint="default"/>
        <w:lang w:val="pl-PL" w:eastAsia="en-US" w:bidi="ar-SA"/>
      </w:rPr>
    </w:lvl>
    <w:lvl w:ilvl="3" w:tplc="90FA2C16">
      <w:numFmt w:val="bullet"/>
      <w:lvlText w:val="•"/>
      <w:lvlJc w:val="left"/>
      <w:pPr>
        <w:ind w:left="2557" w:hanging="360"/>
      </w:pPr>
      <w:rPr>
        <w:rFonts w:hint="default"/>
        <w:lang w:val="pl-PL" w:eastAsia="en-US" w:bidi="ar-SA"/>
      </w:rPr>
    </w:lvl>
    <w:lvl w:ilvl="4" w:tplc="D5129254">
      <w:numFmt w:val="bullet"/>
      <w:lvlText w:val="•"/>
      <w:lvlJc w:val="left"/>
      <w:pPr>
        <w:ind w:left="3136" w:hanging="360"/>
      </w:pPr>
      <w:rPr>
        <w:rFonts w:hint="default"/>
        <w:lang w:val="pl-PL" w:eastAsia="en-US" w:bidi="ar-SA"/>
      </w:rPr>
    </w:lvl>
    <w:lvl w:ilvl="5" w:tplc="0DFE2C00">
      <w:numFmt w:val="bullet"/>
      <w:lvlText w:val="•"/>
      <w:lvlJc w:val="left"/>
      <w:pPr>
        <w:ind w:left="3716" w:hanging="360"/>
      </w:pPr>
      <w:rPr>
        <w:rFonts w:hint="default"/>
        <w:lang w:val="pl-PL" w:eastAsia="en-US" w:bidi="ar-SA"/>
      </w:rPr>
    </w:lvl>
    <w:lvl w:ilvl="6" w:tplc="6BF4F660">
      <w:numFmt w:val="bullet"/>
      <w:lvlText w:val="•"/>
      <w:lvlJc w:val="left"/>
      <w:pPr>
        <w:ind w:left="4295" w:hanging="360"/>
      </w:pPr>
      <w:rPr>
        <w:rFonts w:hint="default"/>
        <w:lang w:val="pl-PL" w:eastAsia="en-US" w:bidi="ar-SA"/>
      </w:rPr>
    </w:lvl>
    <w:lvl w:ilvl="7" w:tplc="6E288F10">
      <w:numFmt w:val="bullet"/>
      <w:lvlText w:val="•"/>
      <w:lvlJc w:val="left"/>
      <w:pPr>
        <w:ind w:left="4874" w:hanging="360"/>
      </w:pPr>
      <w:rPr>
        <w:rFonts w:hint="default"/>
        <w:lang w:val="pl-PL" w:eastAsia="en-US" w:bidi="ar-SA"/>
      </w:rPr>
    </w:lvl>
    <w:lvl w:ilvl="8" w:tplc="CBECCB52">
      <w:numFmt w:val="bullet"/>
      <w:lvlText w:val="•"/>
      <w:lvlJc w:val="left"/>
      <w:pPr>
        <w:ind w:left="5453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30F73801"/>
    <w:multiLevelType w:val="hybridMultilevel"/>
    <w:tmpl w:val="78F03496"/>
    <w:lvl w:ilvl="0" w:tplc="B37296C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18"/>
        <w:szCs w:val="18"/>
        <w:lang w:val="pl-PL" w:eastAsia="en-US" w:bidi="ar-SA"/>
      </w:rPr>
    </w:lvl>
    <w:lvl w:ilvl="1" w:tplc="D98AFBC2">
      <w:numFmt w:val="bullet"/>
      <w:lvlText w:val="•"/>
      <w:lvlJc w:val="left"/>
      <w:pPr>
        <w:ind w:left="1399" w:hanging="360"/>
      </w:pPr>
      <w:rPr>
        <w:rFonts w:hint="default"/>
        <w:lang w:val="pl-PL" w:eastAsia="en-US" w:bidi="ar-SA"/>
      </w:rPr>
    </w:lvl>
    <w:lvl w:ilvl="2" w:tplc="C458E98C">
      <w:numFmt w:val="bullet"/>
      <w:lvlText w:val="•"/>
      <w:lvlJc w:val="left"/>
      <w:pPr>
        <w:ind w:left="1978" w:hanging="360"/>
      </w:pPr>
      <w:rPr>
        <w:rFonts w:hint="default"/>
        <w:lang w:val="pl-PL" w:eastAsia="en-US" w:bidi="ar-SA"/>
      </w:rPr>
    </w:lvl>
    <w:lvl w:ilvl="3" w:tplc="5802D20C">
      <w:numFmt w:val="bullet"/>
      <w:lvlText w:val="•"/>
      <w:lvlJc w:val="left"/>
      <w:pPr>
        <w:ind w:left="2557" w:hanging="360"/>
      </w:pPr>
      <w:rPr>
        <w:rFonts w:hint="default"/>
        <w:lang w:val="pl-PL" w:eastAsia="en-US" w:bidi="ar-SA"/>
      </w:rPr>
    </w:lvl>
    <w:lvl w:ilvl="4" w:tplc="B4AA4DEE">
      <w:numFmt w:val="bullet"/>
      <w:lvlText w:val="•"/>
      <w:lvlJc w:val="left"/>
      <w:pPr>
        <w:ind w:left="3136" w:hanging="360"/>
      </w:pPr>
      <w:rPr>
        <w:rFonts w:hint="default"/>
        <w:lang w:val="pl-PL" w:eastAsia="en-US" w:bidi="ar-SA"/>
      </w:rPr>
    </w:lvl>
    <w:lvl w:ilvl="5" w:tplc="2E68B24A">
      <w:numFmt w:val="bullet"/>
      <w:lvlText w:val="•"/>
      <w:lvlJc w:val="left"/>
      <w:pPr>
        <w:ind w:left="3716" w:hanging="360"/>
      </w:pPr>
      <w:rPr>
        <w:rFonts w:hint="default"/>
        <w:lang w:val="pl-PL" w:eastAsia="en-US" w:bidi="ar-SA"/>
      </w:rPr>
    </w:lvl>
    <w:lvl w:ilvl="6" w:tplc="4A96B646">
      <w:numFmt w:val="bullet"/>
      <w:lvlText w:val="•"/>
      <w:lvlJc w:val="left"/>
      <w:pPr>
        <w:ind w:left="4295" w:hanging="360"/>
      </w:pPr>
      <w:rPr>
        <w:rFonts w:hint="default"/>
        <w:lang w:val="pl-PL" w:eastAsia="en-US" w:bidi="ar-SA"/>
      </w:rPr>
    </w:lvl>
    <w:lvl w:ilvl="7" w:tplc="4926BD8E">
      <w:numFmt w:val="bullet"/>
      <w:lvlText w:val="•"/>
      <w:lvlJc w:val="left"/>
      <w:pPr>
        <w:ind w:left="4874" w:hanging="360"/>
      </w:pPr>
      <w:rPr>
        <w:rFonts w:hint="default"/>
        <w:lang w:val="pl-PL" w:eastAsia="en-US" w:bidi="ar-SA"/>
      </w:rPr>
    </w:lvl>
    <w:lvl w:ilvl="8" w:tplc="96A252C8">
      <w:numFmt w:val="bullet"/>
      <w:lvlText w:val="•"/>
      <w:lvlJc w:val="left"/>
      <w:pPr>
        <w:ind w:left="5453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4EA00F3F"/>
    <w:multiLevelType w:val="hybridMultilevel"/>
    <w:tmpl w:val="3AC05318"/>
    <w:lvl w:ilvl="0" w:tplc="53C41C6E">
      <w:start w:val="1"/>
      <w:numFmt w:val="decimal"/>
      <w:lvlText w:val="%1."/>
      <w:lvlJc w:val="left"/>
      <w:pPr>
        <w:ind w:left="828" w:hanging="360"/>
        <w:jc w:val="left"/>
      </w:pPr>
      <w:rPr>
        <w:rFonts w:ascii="Arial" w:eastAsia="Arial" w:hAnsi="Arial" w:cs="Arial" w:hint="default"/>
        <w:spacing w:val="-16"/>
        <w:w w:val="100"/>
        <w:sz w:val="18"/>
        <w:szCs w:val="18"/>
        <w:lang w:val="pl-PL" w:eastAsia="en-US" w:bidi="ar-SA"/>
      </w:rPr>
    </w:lvl>
    <w:lvl w:ilvl="1" w:tplc="EFD69306">
      <w:numFmt w:val="bullet"/>
      <w:lvlText w:val="•"/>
      <w:lvlJc w:val="left"/>
      <w:pPr>
        <w:ind w:left="1399" w:hanging="360"/>
      </w:pPr>
      <w:rPr>
        <w:rFonts w:hint="default"/>
        <w:lang w:val="pl-PL" w:eastAsia="en-US" w:bidi="ar-SA"/>
      </w:rPr>
    </w:lvl>
    <w:lvl w:ilvl="2" w:tplc="C7F0B82A">
      <w:numFmt w:val="bullet"/>
      <w:lvlText w:val="•"/>
      <w:lvlJc w:val="left"/>
      <w:pPr>
        <w:ind w:left="1978" w:hanging="360"/>
      </w:pPr>
      <w:rPr>
        <w:rFonts w:hint="default"/>
        <w:lang w:val="pl-PL" w:eastAsia="en-US" w:bidi="ar-SA"/>
      </w:rPr>
    </w:lvl>
    <w:lvl w:ilvl="3" w:tplc="C3262808">
      <w:numFmt w:val="bullet"/>
      <w:lvlText w:val="•"/>
      <w:lvlJc w:val="left"/>
      <w:pPr>
        <w:ind w:left="2557" w:hanging="360"/>
      </w:pPr>
      <w:rPr>
        <w:rFonts w:hint="default"/>
        <w:lang w:val="pl-PL" w:eastAsia="en-US" w:bidi="ar-SA"/>
      </w:rPr>
    </w:lvl>
    <w:lvl w:ilvl="4" w:tplc="1ADA6A94">
      <w:numFmt w:val="bullet"/>
      <w:lvlText w:val="•"/>
      <w:lvlJc w:val="left"/>
      <w:pPr>
        <w:ind w:left="3136" w:hanging="360"/>
      </w:pPr>
      <w:rPr>
        <w:rFonts w:hint="default"/>
        <w:lang w:val="pl-PL" w:eastAsia="en-US" w:bidi="ar-SA"/>
      </w:rPr>
    </w:lvl>
    <w:lvl w:ilvl="5" w:tplc="51E421AE">
      <w:numFmt w:val="bullet"/>
      <w:lvlText w:val="•"/>
      <w:lvlJc w:val="left"/>
      <w:pPr>
        <w:ind w:left="3716" w:hanging="360"/>
      </w:pPr>
      <w:rPr>
        <w:rFonts w:hint="default"/>
        <w:lang w:val="pl-PL" w:eastAsia="en-US" w:bidi="ar-SA"/>
      </w:rPr>
    </w:lvl>
    <w:lvl w:ilvl="6" w:tplc="8AB4C6D4">
      <w:numFmt w:val="bullet"/>
      <w:lvlText w:val="•"/>
      <w:lvlJc w:val="left"/>
      <w:pPr>
        <w:ind w:left="4295" w:hanging="360"/>
      </w:pPr>
      <w:rPr>
        <w:rFonts w:hint="default"/>
        <w:lang w:val="pl-PL" w:eastAsia="en-US" w:bidi="ar-SA"/>
      </w:rPr>
    </w:lvl>
    <w:lvl w:ilvl="7" w:tplc="2B1E6970">
      <w:numFmt w:val="bullet"/>
      <w:lvlText w:val="•"/>
      <w:lvlJc w:val="left"/>
      <w:pPr>
        <w:ind w:left="4874" w:hanging="360"/>
      </w:pPr>
      <w:rPr>
        <w:rFonts w:hint="default"/>
        <w:lang w:val="pl-PL" w:eastAsia="en-US" w:bidi="ar-SA"/>
      </w:rPr>
    </w:lvl>
    <w:lvl w:ilvl="8" w:tplc="6A88410A">
      <w:numFmt w:val="bullet"/>
      <w:lvlText w:val="•"/>
      <w:lvlJc w:val="left"/>
      <w:pPr>
        <w:ind w:left="5453" w:hanging="360"/>
      </w:pPr>
      <w:rPr>
        <w:rFonts w:hint="default"/>
        <w:lang w:val="pl-PL" w:eastAsia="en-US" w:bidi="ar-SA"/>
      </w:rPr>
    </w:lvl>
  </w:abstractNum>
  <w:num w:numId="1" w16cid:durableId="419644613">
    <w:abstractNumId w:val="1"/>
  </w:num>
  <w:num w:numId="2" w16cid:durableId="221840728">
    <w:abstractNumId w:val="0"/>
  </w:num>
  <w:num w:numId="3" w16cid:durableId="9569824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D68"/>
    <w:rsid w:val="00445B33"/>
    <w:rsid w:val="00447730"/>
    <w:rsid w:val="008E20E7"/>
    <w:rsid w:val="00AC43BD"/>
    <w:rsid w:val="00BD30C5"/>
    <w:rsid w:val="00D76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63CF1"/>
  <w15:docId w15:val="{C4346477-82B6-443D-8F47-C8456DEE9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113"/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c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ov.pl/web/dyplomacja/polskie-przedstawicielstwa-na-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msz.gov.pl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kancelaria@cyfra.gov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oogle.pl/search?q=biuro%2Bgeneralnego%2Binspektora%2Bochrony%2Bdanych%2Bosobowych%2Badres&amp;stick=H4sIAAAAAAAAAOPgE-LWT9c3NDKoMjc0ytOSzU620s_JT04syczPgzOsElNSilKLiwFJtQBiLgAAAA&amp;sa=X&amp;ved=0ahUKEwjglejVso7bAhXDCiwKHYlpCKsQ6BMI2wEw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1187</Words>
  <Characters>7126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Kopytowska Katarzyna</dc:creator>
  <cp:lastModifiedBy>Marlena_USC</cp:lastModifiedBy>
  <cp:revision>4</cp:revision>
  <dcterms:created xsi:type="dcterms:W3CDTF">2023-11-10T08:40:00Z</dcterms:created>
  <dcterms:modified xsi:type="dcterms:W3CDTF">2024-02-27T12:38:00Z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2023-08-17T00:00:00Z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2023-11-10T00:00:00Z</vt:filetime>
  </property>
</Properties>
</file>