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0AF" w:rsidRPr="000A69D8" w:rsidRDefault="00E070AF" w:rsidP="00E070A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A69D8">
        <w:rPr>
          <w:rFonts w:ascii="Arial" w:hAnsi="Arial" w:cs="Arial"/>
          <w:b/>
          <w:bCs/>
          <w:sz w:val="24"/>
          <w:szCs w:val="24"/>
        </w:rPr>
        <w:t xml:space="preserve">Uchwała Nr </w:t>
      </w:r>
      <w:r>
        <w:rPr>
          <w:rFonts w:ascii="Arial" w:hAnsi="Arial" w:cs="Arial"/>
          <w:b/>
          <w:bCs/>
          <w:sz w:val="24"/>
          <w:szCs w:val="24"/>
        </w:rPr>
        <w:t>XXXIV/306/2017</w:t>
      </w:r>
    </w:p>
    <w:p w:rsidR="00E070AF" w:rsidRPr="000A69D8" w:rsidRDefault="00E070AF" w:rsidP="00E070AF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A69D8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E070AF" w:rsidRPr="000A69D8" w:rsidRDefault="00E070AF" w:rsidP="00E070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A69D8">
        <w:rPr>
          <w:rFonts w:ascii="Arial" w:hAnsi="Arial" w:cs="Arial"/>
          <w:b/>
          <w:bCs/>
          <w:sz w:val="24"/>
          <w:szCs w:val="24"/>
        </w:rPr>
        <w:t xml:space="preserve">z dnia </w:t>
      </w:r>
      <w:r>
        <w:rPr>
          <w:rFonts w:ascii="Arial" w:hAnsi="Arial" w:cs="Arial"/>
          <w:b/>
          <w:bCs/>
          <w:sz w:val="24"/>
          <w:szCs w:val="24"/>
        </w:rPr>
        <w:t>30 listopada 2017 r.</w:t>
      </w:r>
    </w:p>
    <w:p w:rsidR="00E070AF" w:rsidRPr="000A69D8" w:rsidRDefault="00E070AF" w:rsidP="00E070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070AF" w:rsidRPr="000A69D8" w:rsidRDefault="00E070AF" w:rsidP="00E070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A69D8">
        <w:rPr>
          <w:rFonts w:ascii="Arial" w:hAnsi="Arial" w:cs="Arial"/>
          <w:b/>
          <w:bCs/>
          <w:sz w:val="24"/>
          <w:szCs w:val="24"/>
        </w:rPr>
        <w:t xml:space="preserve">w sprawie </w:t>
      </w:r>
      <w:r>
        <w:rPr>
          <w:rFonts w:ascii="Arial" w:hAnsi="Arial" w:cs="Arial"/>
          <w:b/>
          <w:bCs/>
          <w:sz w:val="24"/>
          <w:szCs w:val="24"/>
        </w:rPr>
        <w:t>ustalenia wykazu wydatków niewygasających z upływem roku budżetowego 2017</w:t>
      </w:r>
    </w:p>
    <w:p w:rsidR="00E070AF" w:rsidRPr="000A69D8" w:rsidRDefault="00E070AF" w:rsidP="00E070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E070AF" w:rsidRPr="000A69D8" w:rsidRDefault="00E070AF" w:rsidP="00E070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E070AF" w:rsidRPr="000A69D8" w:rsidRDefault="00E070AF" w:rsidP="00E070A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A69D8">
        <w:rPr>
          <w:rFonts w:ascii="Arial" w:hAnsi="Arial" w:cs="Arial"/>
          <w:i/>
          <w:iCs/>
          <w:sz w:val="20"/>
          <w:szCs w:val="20"/>
        </w:rPr>
        <w:t xml:space="preserve">Na podstawie art. 18 ust. 2 pkt. </w:t>
      </w:r>
      <w:r>
        <w:rPr>
          <w:rFonts w:ascii="Arial" w:hAnsi="Arial" w:cs="Arial"/>
          <w:i/>
          <w:iCs/>
          <w:sz w:val="20"/>
          <w:szCs w:val="20"/>
        </w:rPr>
        <w:t>15</w:t>
      </w:r>
      <w:r w:rsidRPr="000A69D8">
        <w:rPr>
          <w:rFonts w:ascii="Arial" w:hAnsi="Arial" w:cs="Arial"/>
          <w:i/>
          <w:iCs/>
          <w:sz w:val="20"/>
          <w:szCs w:val="20"/>
        </w:rPr>
        <w:t xml:space="preserve"> ustawy z dnia 08 marca 1990 o samorządzie gminnym</w:t>
      </w:r>
      <w:r w:rsidRPr="000A69D8">
        <w:rPr>
          <w:rFonts w:ascii="Arial" w:hAnsi="Arial" w:cs="Arial"/>
          <w:i/>
          <w:iCs/>
          <w:sz w:val="20"/>
          <w:szCs w:val="20"/>
        </w:rPr>
        <w:br/>
        <w:t>(Dz. U. z 2017r. poz. 1875)</w:t>
      </w:r>
      <w:r>
        <w:rPr>
          <w:rFonts w:ascii="Arial" w:hAnsi="Arial" w:cs="Arial"/>
          <w:i/>
          <w:iCs/>
          <w:sz w:val="20"/>
          <w:szCs w:val="20"/>
        </w:rPr>
        <w:t xml:space="preserve"> oraz</w:t>
      </w:r>
      <w:r w:rsidRPr="000A69D8">
        <w:rPr>
          <w:rFonts w:ascii="Arial" w:hAnsi="Arial" w:cs="Arial"/>
          <w:i/>
          <w:iCs/>
          <w:sz w:val="20"/>
          <w:szCs w:val="20"/>
        </w:rPr>
        <w:t xml:space="preserve"> art. </w:t>
      </w:r>
      <w:r>
        <w:rPr>
          <w:rFonts w:ascii="Arial" w:hAnsi="Arial" w:cs="Arial"/>
          <w:i/>
          <w:iCs/>
          <w:sz w:val="20"/>
          <w:szCs w:val="20"/>
        </w:rPr>
        <w:t>263 ust. 2, 3, 4 i 5</w:t>
      </w:r>
      <w:r w:rsidRPr="000A69D8">
        <w:rPr>
          <w:rFonts w:ascii="Arial" w:hAnsi="Arial" w:cs="Arial"/>
          <w:i/>
          <w:iCs/>
          <w:sz w:val="20"/>
          <w:szCs w:val="20"/>
        </w:rPr>
        <w:t xml:space="preserve"> ustawy z dnia 27 sierpnia 2009r. o finansach publicznych (Dz. U. z 201</w:t>
      </w:r>
      <w:r>
        <w:rPr>
          <w:rFonts w:ascii="Arial" w:hAnsi="Arial" w:cs="Arial"/>
          <w:i/>
          <w:iCs/>
          <w:sz w:val="20"/>
          <w:szCs w:val="20"/>
        </w:rPr>
        <w:t>7</w:t>
      </w:r>
      <w:r w:rsidRPr="000A69D8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r. </w:t>
      </w:r>
      <w:r w:rsidRPr="000A69D8">
        <w:rPr>
          <w:rFonts w:ascii="Arial" w:hAnsi="Arial" w:cs="Arial"/>
          <w:i/>
          <w:iCs/>
          <w:sz w:val="20"/>
          <w:szCs w:val="20"/>
        </w:rPr>
        <w:t xml:space="preserve">poz. </w:t>
      </w:r>
      <w:r>
        <w:rPr>
          <w:rFonts w:ascii="Arial" w:hAnsi="Arial" w:cs="Arial"/>
          <w:i/>
          <w:iCs/>
          <w:sz w:val="20"/>
          <w:szCs w:val="20"/>
        </w:rPr>
        <w:t>2077</w:t>
      </w:r>
      <w:r w:rsidRPr="000A69D8">
        <w:rPr>
          <w:rFonts w:ascii="Arial" w:hAnsi="Arial" w:cs="Arial"/>
          <w:i/>
          <w:iCs/>
          <w:sz w:val="20"/>
          <w:szCs w:val="20"/>
        </w:rPr>
        <w:t xml:space="preserve">) </w:t>
      </w:r>
      <w:r w:rsidRPr="000A69D8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E070AF" w:rsidRPr="00460C93" w:rsidRDefault="00E070AF" w:rsidP="00E070AF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C334A">
        <w:rPr>
          <w:rFonts w:ascii="Arial" w:eastAsia="Times New Roman" w:hAnsi="Arial" w:cs="Arial"/>
          <w:b/>
          <w:sz w:val="24"/>
          <w:szCs w:val="24"/>
          <w:lang w:eastAsia="pl-PL"/>
        </w:rPr>
        <w:t>§  1.</w:t>
      </w:r>
      <w:r w:rsidRPr="00460C93">
        <w:rPr>
          <w:rFonts w:ascii="Arial" w:eastAsia="Times New Roman" w:hAnsi="Arial" w:cs="Arial"/>
          <w:sz w:val="24"/>
          <w:szCs w:val="24"/>
          <w:lang w:eastAsia="pl-PL"/>
        </w:rPr>
        <w:t xml:space="preserve">  Ustala się wykaz </w:t>
      </w:r>
      <w:r w:rsidRPr="00460C93">
        <w:rPr>
          <w:rFonts w:ascii="Arial" w:eastAsia="Times New Roman" w:hAnsi="Arial" w:cs="Arial"/>
          <w:iCs/>
          <w:sz w:val="24"/>
          <w:szCs w:val="24"/>
          <w:lang w:eastAsia="pl-PL"/>
        </w:rPr>
        <w:t>wydatków niewygasających</w:t>
      </w:r>
      <w:r w:rsidRPr="00460C93">
        <w:rPr>
          <w:rFonts w:ascii="Arial" w:eastAsia="Times New Roman" w:hAnsi="Arial" w:cs="Arial"/>
          <w:sz w:val="24"/>
          <w:szCs w:val="24"/>
          <w:lang w:eastAsia="pl-PL"/>
        </w:rPr>
        <w:t xml:space="preserve"> z upływem roku budżetowego 2017 oraz określa się ostatecznie terminy dokonania </w:t>
      </w:r>
      <w:r w:rsidRPr="00460C93">
        <w:rPr>
          <w:rFonts w:ascii="Arial" w:eastAsia="Times New Roman" w:hAnsi="Arial" w:cs="Arial"/>
          <w:iCs/>
          <w:sz w:val="24"/>
          <w:szCs w:val="24"/>
          <w:lang w:eastAsia="pl-PL"/>
        </w:rPr>
        <w:t>wydatków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  <w:r w:rsidRPr="00460C93">
        <w:rPr>
          <w:rFonts w:ascii="Arial" w:eastAsia="Times New Roman" w:hAnsi="Arial" w:cs="Arial"/>
          <w:sz w:val="24"/>
          <w:szCs w:val="24"/>
          <w:lang w:eastAsia="pl-PL"/>
        </w:rPr>
        <w:t xml:space="preserve"> zgodnie z załącznikiem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60C93">
        <w:rPr>
          <w:rFonts w:ascii="Arial" w:eastAsia="Times New Roman" w:hAnsi="Arial" w:cs="Arial"/>
          <w:sz w:val="24"/>
          <w:szCs w:val="24"/>
          <w:lang w:eastAsia="pl-PL"/>
        </w:rPr>
        <w:t xml:space="preserve">nr 1 do niniejszej </w:t>
      </w:r>
      <w:r w:rsidRPr="00460C93">
        <w:rPr>
          <w:rFonts w:ascii="Arial" w:eastAsia="Times New Roman" w:hAnsi="Arial" w:cs="Arial"/>
          <w:iCs/>
          <w:sz w:val="24"/>
          <w:szCs w:val="24"/>
          <w:lang w:eastAsia="pl-PL"/>
        </w:rPr>
        <w:t>uchwały</w:t>
      </w:r>
      <w:r w:rsidRPr="00460C93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E070AF" w:rsidRPr="00460C93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C334A">
        <w:rPr>
          <w:rFonts w:ascii="Arial" w:eastAsia="Times New Roman" w:hAnsi="Arial" w:cs="Arial"/>
          <w:b/>
          <w:sz w:val="24"/>
          <w:szCs w:val="24"/>
          <w:lang w:eastAsia="pl-PL"/>
        </w:rPr>
        <w:t>§  2.</w:t>
      </w:r>
      <w:r w:rsidRPr="00460C93">
        <w:rPr>
          <w:rFonts w:ascii="Arial" w:eastAsia="Times New Roman" w:hAnsi="Arial" w:cs="Arial"/>
          <w:sz w:val="24"/>
          <w:szCs w:val="24"/>
          <w:lang w:eastAsia="pl-PL"/>
        </w:rPr>
        <w:t xml:space="preserve">  Ustala się plan finansowy </w:t>
      </w:r>
      <w:r w:rsidRPr="00460C93">
        <w:rPr>
          <w:rFonts w:ascii="Arial" w:eastAsia="Times New Roman" w:hAnsi="Arial" w:cs="Arial"/>
          <w:iCs/>
          <w:sz w:val="24"/>
          <w:szCs w:val="24"/>
          <w:lang w:eastAsia="pl-PL"/>
        </w:rPr>
        <w:t>wydatków niewygasających</w:t>
      </w:r>
      <w:r w:rsidRPr="00460C93">
        <w:rPr>
          <w:rFonts w:ascii="Arial" w:eastAsia="Times New Roman" w:hAnsi="Arial" w:cs="Arial"/>
          <w:sz w:val="24"/>
          <w:szCs w:val="24"/>
          <w:lang w:eastAsia="pl-PL"/>
        </w:rPr>
        <w:t xml:space="preserve"> z upływem roku budżetowego 201</w:t>
      </w:r>
      <w:r>
        <w:rPr>
          <w:rFonts w:ascii="Arial" w:eastAsia="Times New Roman" w:hAnsi="Arial" w:cs="Arial"/>
          <w:sz w:val="24"/>
          <w:szCs w:val="24"/>
          <w:lang w:eastAsia="pl-PL"/>
        </w:rPr>
        <w:t>7,</w:t>
      </w:r>
      <w:r w:rsidRPr="00460C93">
        <w:rPr>
          <w:rFonts w:ascii="Arial" w:eastAsia="Times New Roman" w:hAnsi="Arial" w:cs="Arial"/>
          <w:sz w:val="24"/>
          <w:szCs w:val="24"/>
          <w:lang w:eastAsia="pl-PL"/>
        </w:rPr>
        <w:t xml:space="preserve"> zgodnie z załącznikiem nr 2 do niniejszej </w:t>
      </w:r>
      <w:r w:rsidRPr="00460C93">
        <w:rPr>
          <w:rFonts w:ascii="Arial" w:eastAsia="Times New Roman" w:hAnsi="Arial" w:cs="Arial"/>
          <w:iCs/>
          <w:sz w:val="24"/>
          <w:szCs w:val="24"/>
          <w:lang w:eastAsia="pl-PL"/>
        </w:rPr>
        <w:t>uchwały</w:t>
      </w:r>
      <w:r w:rsidRPr="00460C93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E070AF" w:rsidRPr="00460C93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C334A">
        <w:rPr>
          <w:rFonts w:ascii="Arial" w:eastAsia="Times New Roman" w:hAnsi="Arial" w:cs="Arial"/>
          <w:b/>
          <w:sz w:val="24"/>
          <w:szCs w:val="24"/>
          <w:lang w:eastAsia="pl-PL"/>
        </w:rPr>
        <w:t>§  3.</w:t>
      </w:r>
      <w:r w:rsidRPr="00460C93">
        <w:rPr>
          <w:rFonts w:ascii="Arial" w:eastAsia="Times New Roman" w:hAnsi="Arial" w:cs="Arial"/>
          <w:sz w:val="24"/>
          <w:szCs w:val="24"/>
          <w:lang w:eastAsia="pl-PL"/>
        </w:rPr>
        <w:t xml:space="preserve">  </w:t>
      </w:r>
      <w:r w:rsidRPr="00460C93">
        <w:rPr>
          <w:rFonts w:ascii="Arial" w:eastAsia="Times New Roman" w:hAnsi="Arial" w:cs="Arial"/>
          <w:iCs/>
          <w:sz w:val="24"/>
          <w:szCs w:val="24"/>
          <w:lang w:eastAsia="pl-PL"/>
        </w:rPr>
        <w:t>Uchwała</w:t>
      </w:r>
      <w:r w:rsidRPr="00460C93">
        <w:rPr>
          <w:rFonts w:ascii="Arial" w:eastAsia="Times New Roman" w:hAnsi="Arial" w:cs="Arial"/>
          <w:sz w:val="24"/>
          <w:szCs w:val="24"/>
          <w:lang w:eastAsia="pl-PL"/>
        </w:rPr>
        <w:t xml:space="preserve"> wchodzi w życie z dniem podjęcia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 mocą obowiązującą od 1 stycznia 2018 roku.</w:t>
      </w: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  <w:t>Przewodnicząca Rady Gminy</w:t>
      </w: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        Halina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Staszyńska</w:t>
      </w:r>
      <w:proofErr w:type="spellEnd"/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Załącznik nr 1</w:t>
      </w:r>
    </w:p>
    <w:p w:rsidR="00E070AF" w:rsidRDefault="00E070AF" w:rsidP="00E070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Uchwały Nr XXXIV/306/2017</w:t>
      </w:r>
    </w:p>
    <w:p w:rsidR="00E070AF" w:rsidRDefault="00E070AF" w:rsidP="00E070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Rady Gminy Skąpe</w:t>
      </w:r>
    </w:p>
    <w:p w:rsidR="00E070AF" w:rsidRDefault="00E070AF" w:rsidP="00E070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 dnia 30 listopada 2017 r.</w:t>
      </w: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Pr="00187BB3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87BB3">
        <w:rPr>
          <w:rFonts w:ascii="Arial" w:eastAsia="Times New Roman" w:hAnsi="Arial" w:cs="Arial"/>
          <w:b/>
          <w:sz w:val="24"/>
          <w:szCs w:val="24"/>
          <w:lang w:eastAsia="pl-PL"/>
        </w:rPr>
        <w:t>Wykaz wydatków, które nie wygasają z upływem 2017r. oraz ostateczny termin ich dokonania</w:t>
      </w: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tbl>
      <w:tblPr>
        <w:tblStyle w:val="Tabela-Siatka"/>
        <w:tblW w:w="9067" w:type="dxa"/>
        <w:tblLook w:val="04A0"/>
      </w:tblPr>
      <w:tblGrid>
        <w:gridCol w:w="704"/>
        <w:gridCol w:w="4820"/>
        <w:gridCol w:w="1842"/>
        <w:gridCol w:w="1701"/>
      </w:tblGrid>
      <w:tr w:rsidR="00E070AF" w:rsidTr="00E342F8">
        <w:trPr>
          <w:trHeight w:val="1062"/>
        </w:trPr>
        <w:tc>
          <w:tcPr>
            <w:tcW w:w="704" w:type="dxa"/>
            <w:vAlign w:val="center"/>
          </w:tcPr>
          <w:p w:rsidR="00E070AF" w:rsidRDefault="00E070AF" w:rsidP="00E342F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4820" w:type="dxa"/>
            <w:vAlign w:val="center"/>
          </w:tcPr>
          <w:p w:rsidR="00E070AF" w:rsidRDefault="00E070AF" w:rsidP="00E342F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Zadanie</w:t>
            </w:r>
          </w:p>
        </w:tc>
        <w:tc>
          <w:tcPr>
            <w:tcW w:w="1842" w:type="dxa"/>
            <w:vAlign w:val="center"/>
          </w:tcPr>
          <w:p w:rsidR="00E070AF" w:rsidRDefault="00E070AF" w:rsidP="00E342F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Kwota</w:t>
            </w:r>
          </w:p>
        </w:tc>
        <w:tc>
          <w:tcPr>
            <w:tcW w:w="1701" w:type="dxa"/>
            <w:vAlign w:val="center"/>
          </w:tcPr>
          <w:p w:rsidR="00E070AF" w:rsidRDefault="00E070AF" w:rsidP="00E342F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Ostateczny termin dokonania wydatku</w:t>
            </w:r>
          </w:p>
        </w:tc>
      </w:tr>
      <w:tr w:rsidR="00E070AF" w:rsidTr="00E342F8">
        <w:tc>
          <w:tcPr>
            <w:tcW w:w="704" w:type="dxa"/>
            <w:vAlign w:val="center"/>
          </w:tcPr>
          <w:p w:rsidR="00E070AF" w:rsidRDefault="00E070AF" w:rsidP="00E342F8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4820" w:type="dxa"/>
            <w:vAlign w:val="center"/>
          </w:tcPr>
          <w:p w:rsidR="00E070AF" w:rsidRDefault="00E070AF" w:rsidP="00E342F8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Budowa oświetlenia drogowego na terenie Gminy Skąpe</w:t>
            </w:r>
          </w:p>
        </w:tc>
        <w:tc>
          <w:tcPr>
            <w:tcW w:w="1842" w:type="dxa"/>
            <w:vAlign w:val="center"/>
          </w:tcPr>
          <w:p w:rsidR="00E070AF" w:rsidRDefault="00E070AF" w:rsidP="00E342F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36.900,00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070AF" w:rsidRDefault="00E070AF" w:rsidP="00E342F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31.03.2018r.</w:t>
            </w:r>
          </w:p>
        </w:tc>
      </w:tr>
      <w:tr w:rsidR="00E070AF" w:rsidTr="00E342F8">
        <w:tc>
          <w:tcPr>
            <w:tcW w:w="5524" w:type="dxa"/>
            <w:gridSpan w:val="2"/>
            <w:vAlign w:val="center"/>
          </w:tcPr>
          <w:p w:rsidR="00E070AF" w:rsidRDefault="00E070AF" w:rsidP="00E342F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   RAZEM:</w:t>
            </w:r>
          </w:p>
        </w:tc>
        <w:tc>
          <w:tcPr>
            <w:tcW w:w="1842" w:type="dxa"/>
            <w:vAlign w:val="center"/>
          </w:tcPr>
          <w:p w:rsidR="00E070AF" w:rsidRDefault="00E070AF" w:rsidP="00E342F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36.900,00</w:t>
            </w:r>
          </w:p>
        </w:tc>
        <w:tc>
          <w:tcPr>
            <w:tcW w:w="1701" w:type="dxa"/>
            <w:tcBorders>
              <w:bottom w:val="nil"/>
              <w:right w:val="nil"/>
            </w:tcBorders>
            <w:vAlign w:val="center"/>
          </w:tcPr>
          <w:p w:rsidR="00E070AF" w:rsidRDefault="00E070AF" w:rsidP="00E342F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bookmarkStart w:id="0" w:name="_GoBack"/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Załącznik nr 2</w:t>
      </w:r>
    </w:p>
    <w:bookmarkEnd w:id="0"/>
    <w:p w:rsidR="00E070AF" w:rsidRDefault="00E070AF" w:rsidP="00E070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Uchwały Nr XXXIV/306/2017</w:t>
      </w:r>
    </w:p>
    <w:p w:rsidR="00E070AF" w:rsidRDefault="00E070AF" w:rsidP="00E070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Rady Gminy Skąpe</w:t>
      </w:r>
    </w:p>
    <w:p w:rsidR="00E070AF" w:rsidRDefault="00E070AF" w:rsidP="00E070A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 dnia 30 listopada 2017 r.</w:t>
      </w: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Plan finansowy wydatków niewygasających z upływem 2017 roku</w:t>
      </w: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/>
      </w:tblPr>
      <w:tblGrid>
        <w:gridCol w:w="683"/>
        <w:gridCol w:w="1028"/>
        <w:gridCol w:w="1028"/>
        <w:gridCol w:w="3415"/>
        <w:gridCol w:w="1429"/>
        <w:gridCol w:w="1479"/>
      </w:tblGrid>
      <w:tr w:rsidR="00E070AF" w:rsidTr="00E342F8">
        <w:tc>
          <w:tcPr>
            <w:tcW w:w="683" w:type="dxa"/>
            <w:vAlign w:val="center"/>
          </w:tcPr>
          <w:p w:rsidR="00E070AF" w:rsidRPr="00187BB3" w:rsidRDefault="00E070AF" w:rsidP="00E342F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187BB3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Dział</w:t>
            </w:r>
          </w:p>
        </w:tc>
        <w:tc>
          <w:tcPr>
            <w:tcW w:w="1028" w:type="dxa"/>
            <w:vAlign w:val="center"/>
          </w:tcPr>
          <w:p w:rsidR="00E070AF" w:rsidRPr="00187BB3" w:rsidRDefault="00E070AF" w:rsidP="00E342F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187BB3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Rozdział</w:t>
            </w:r>
          </w:p>
        </w:tc>
        <w:tc>
          <w:tcPr>
            <w:tcW w:w="1028" w:type="dxa"/>
            <w:vAlign w:val="center"/>
          </w:tcPr>
          <w:p w:rsidR="00E070AF" w:rsidRPr="00187BB3" w:rsidRDefault="00E070AF" w:rsidP="00E342F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187BB3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Paragraf</w:t>
            </w:r>
          </w:p>
        </w:tc>
        <w:tc>
          <w:tcPr>
            <w:tcW w:w="3415" w:type="dxa"/>
            <w:vAlign w:val="center"/>
          </w:tcPr>
          <w:p w:rsidR="00E070AF" w:rsidRPr="00187BB3" w:rsidRDefault="00E070AF" w:rsidP="00E342F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187BB3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Treść</w:t>
            </w:r>
          </w:p>
        </w:tc>
        <w:tc>
          <w:tcPr>
            <w:tcW w:w="1429" w:type="dxa"/>
            <w:vAlign w:val="center"/>
          </w:tcPr>
          <w:p w:rsidR="00E070AF" w:rsidRPr="00187BB3" w:rsidRDefault="00E070AF" w:rsidP="00E342F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187BB3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Plan</w:t>
            </w:r>
          </w:p>
        </w:tc>
        <w:tc>
          <w:tcPr>
            <w:tcW w:w="1479" w:type="dxa"/>
            <w:vAlign w:val="center"/>
          </w:tcPr>
          <w:p w:rsidR="00E070AF" w:rsidRPr="00187BB3" w:rsidRDefault="00E070AF" w:rsidP="00E342F8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187BB3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W tym wydatki majątkowe</w:t>
            </w:r>
          </w:p>
        </w:tc>
      </w:tr>
      <w:tr w:rsidR="00E070AF" w:rsidTr="00E342F8">
        <w:tc>
          <w:tcPr>
            <w:tcW w:w="683" w:type="dxa"/>
          </w:tcPr>
          <w:p w:rsidR="00E070AF" w:rsidRPr="00187BB3" w:rsidRDefault="00E070AF" w:rsidP="00E342F8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187BB3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900</w:t>
            </w:r>
          </w:p>
        </w:tc>
        <w:tc>
          <w:tcPr>
            <w:tcW w:w="1028" w:type="dxa"/>
          </w:tcPr>
          <w:p w:rsidR="00E070AF" w:rsidRPr="00187BB3" w:rsidRDefault="00E070AF" w:rsidP="00E342F8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028" w:type="dxa"/>
          </w:tcPr>
          <w:p w:rsidR="00E070AF" w:rsidRPr="00187BB3" w:rsidRDefault="00E070AF" w:rsidP="00E342F8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415" w:type="dxa"/>
          </w:tcPr>
          <w:p w:rsidR="00E070AF" w:rsidRPr="009572ED" w:rsidRDefault="00E070AF" w:rsidP="00E342F8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72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Gospodarka komunalna i ochrona środowiska</w:t>
            </w:r>
          </w:p>
        </w:tc>
        <w:tc>
          <w:tcPr>
            <w:tcW w:w="1429" w:type="dxa"/>
          </w:tcPr>
          <w:p w:rsidR="00E070AF" w:rsidRPr="00187BB3" w:rsidRDefault="00E070AF" w:rsidP="00E342F8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79" w:type="dxa"/>
          </w:tcPr>
          <w:p w:rsidR="00E070AF" w:rsidRPr="00187BB3" w:rsidRDefault="00E070AF" w:rsidP="00E342F8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E070AF" w:rsidTr="00E342F8">
        <w:tc>
          <w:tcPr>
            <w:tcW w:w="683" w:type="dxa"/>
          </w:tcPr>
          <w:p w:rsidR="00E070AF" w:rsidRPr="00187BB3" w:rsidRDefault="00E070AF" w:rsidP="00E342F8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028" w:type="dxa"/>
          </w:tcPr>
          <w:p w:rsidR="00E070AF" w:rsidRPr="00187BB3" w:rsidRDefault="00E070AF" w:rsidP="00E342F8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187BB3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90015</w:t>
            </w:r>
          </w:p>
        </w:tc>
        <w:tc>
          <w:tcPr>
            <w:tcW w:w="1028" w:type="dxa"/>
          </w:tcPr>
          <w:p w:rsidR="00E070AF" w:rsidRPr="00187BB3" w:rsidRDefault="00E070AF" w:rsidP="00E342F8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415" w:type="dxa"/>
          </w:tcPr>
          <w:p w:rsidR="00E070AF" w:rsidRPr="009572ED" w:rsidRDefault="00E070AF" w:rsidP="00E342F8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72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Oświetlenie ulic, placów i dróg</w:t>
            </w:r>
          </w:p>
        </w:tc>
        <w:tc>
          <w:tcPr>
            <w:tcW w:w="1429" w:type="dxa"/>
          </w:tcPr>
          <w:p w:rsidR="00E070AF" w:rsidRPr="00187BB3" w:rsidRDefault="00E070AF" w:rsidP="00E342F8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479" w:type="dxa"/>
          </w:tcPr>
          <w:p w:rsidR="00E070AF" w:rsidRPr="00187BB3" w:rsidRDefault="00E070AF" w:rsidP="00E342F8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E070AF" w:rsidTr="00E342F8">
        <w:tc>
          <w:tcPr>
            <w:tcW w:w="683" w:type="dxa"/>
          </w:tcPr>
          <w:p w:rsidR="00E070AF" w:rsidRPr="00187BB3" w:rsidRDefault="00E070AF" w:rsidP="00E342F8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028" w:type="dxa"/>
          </w:tcPr>
          <w:p w:rsidR="00E070AF" w:rsidRPr="00187BB3" w:rsidRDefault="00E070AF" w:rsidP="00E342F8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028" w:type="dxa"/>
          </w:tcPr>
          <w:p w:rsidR="00E070AF" w:rsidRPr="00187BB3" w:rsidRDefault="00E070AF" w:rsidP="00E342F8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187BB3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6050</w:t>
            </w:r>
          </w:p>
        </w:tc>
        <w:tc>
          <w:tcPr>
            <w:tcW w:w="3415" w:type="dxa"/>
          </w:tcPr>
          <w:p w:rsidR="00E070AF" w:rsidRPr="009572ED" w:rsidRDefault="00E070AF" w:rsidP="00E342F8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572E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Wydatki inwestycyjne jednostek budżetowych</w:t>
            </w:r>
          </w:p>
        </w:tc>
        <w:tc>
          <w:tcPr>
            <w:tcW w:w="1429" w:type="dxa"/>
          </w:tcPr>
          <w:p w:rsidR="00E070AF" w:rsidRPr="00187BB3" w:rsidRDefault="00E070AF" w:rsidP="00E342F8">
            <w:pPr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36.900,00</w:t>
            </w:r>
          </w:p>
        </w:tc>
        <w:tc>
          <w:tcPr>
            <w:tcW w:w="1479" w:type="dxa"/>
          </w:tcPr>
          <w:p w:rsidR="00E070AF" w:rsidRPr="00187BB3" w:rsidRDefault="00E070AF" w:rsidP="00E342F8">
            <w:pPr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36.900,00</w:t>
            </w:r>
          </w:p>
        </w:tc>
      </w:tr>
      <w:tr w:rsidR="00E070AF" w:rsidTr="00E342F8">
        <w:tc>
          <w:tcPr>
            <w:tcW w:w="6154" w:type="dxa"/>
            <w:gridSpan w:val="4"/>
          </w:tcPr>
          <w:p w:rsidR="00E070AF" w:rsidRPr="00187BB3" w:rsidRDefault="00E070AF" w:rsidP="00E342F8">
            <w:pPr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RAZEM:</w:t>
            </w:r>
          </w:p>
        </w:tc>
        <w:tc>
          <w:tcPr>
            <w:tcW w:w="1429" w:type="dxa"/>
          </w:tcPr>
          <w:p w:rsidR="00E070AF" w:rsidRPr="00187BB3" w:rsidRDefault="00E070AF" w:rsidP="00E342F8">
            <w:pPr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36.900,00</w:t>
            </w:r>
          </w:p>
        </w:tc>
        <w:tc>
          <w:tcPr>
            <w:tcW w:w="1479" w:type="dxa"/>
          </w:tcPr>
          <w:p w:rsidR="00E070AF" w:rsidRPr="00187BB3" w:rsidRDefault="00E070AF" w:rsidP="00E342F8">
            <w:pPr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36.900,00</w:t>
            </w:r>
          </w:p>
        </w:tc>
      </w:tr>
    </w:tbl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E070AF" w:rsidRDefault="00E070AF" w:rsidP="00E070AF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B12494" w:rsidRDefault="00E070AF"/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E070AF"/>
    <w:rsid w:val="00011967"/>
    <w:rsid w:val="00153DF7"/>
    <w:rsid w:val="00253511"/>
    <w:rsid w:val="00453404"/>
    <w:rsid w:val="00951FFA"/>
    <w:rsid w:val="009B6BEF"/>
    <w:rsid w:val="00B75988"/>
    <w:rsid w:val="00E070AF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70AF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070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245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dcterms:created xsi:type="dcterms:W3CDTF">2017-12-01T08:47:00Z</dcterms:created>
  <dcterms:modified xsi:type="dcterms:W3CDTF">2017-12-01T08:49:00Z</dcterms:modified>
</cp:coreProperties>
</file>