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7F0" w:rsidRDefault="00E927F0" w:rsidP="00E927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LIV/362/2010</w:t>
      </w:r>
    </w:p>
    <w:p w:rsidR="00E927F0" w:rsidRDefault="00E927F0" w:rsidP="00E927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E927F0" w:rsidRDefault="00E927F0" w:rsidP="00E927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4 listopada 2010 r.</w:t>
      </w:r>
    </w:p>
    <w:p w:rsidR="00E927F0" w:rsidRDefault="00E927F0" w:rsidP="00E927F0">
      <w:pPr>
        <w:jc w:val="center"/>
        <w:rPr>
          <w:rFonts w:ascii="Arial" w:hAnsi="Arial" w:cs="Arial"/>
          <w:b/>
        </w:rPr>
      </w:pPr>
    </w:p>
    <w:p w:rsidR="00E927F0" w:rsidRDefault="00E927F0" w:rsidP="00E927F0">
      <w:pPr>
        <w:jc w:val="center"/>
        <w:rPr>
          <w:rFonts w:ascii="Arial" w:hAnsi="Arial" w:cs="Arial"/>
        </w:rPr>
      </w:pPr>
    </w:p>
    <w:p w:rsidR="00E927F0" w:rsidRDefault="00E927F0" w:rsidP="00E927F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E927F0" w:rsidRDefault="00E927F0" w:rsidP="00E927F0">
      <w:pPr>
        <w:jc w:val="center"/>
        <w:rPr>
          <w:rFonts w:ascii="Arial" w:hAnsi="Arial" w:cs="Arial"/>
        </w:rPr>
      </w:pPr>
    </w:p>
    <w:p w:rsidR="00E927F0" w:rsidRDefault="00E927F0" w:rsidP="00E927F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24 ust. 5 pkt. 1 ustawy z dnia 19 października 1991 r. o gospodarowaniu nieruchomościami rolnymi Skarbu Państwa (Dz. U. z 2004 r. Nr 208, poz. 2128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E927F0" w:rsidRDefault="00E927F0" w:rsidP="00E927F0">
      <w:pPr>
        <w:jc w:val="both"/>
      </w:pPr>
    </w:p>
    <w:p w:rsidR="00E927F0" w:rsidRDefault="00E927F0" w:rsidP="00E927F0">
      <w:pPr>
        <w:jc w:val="both"/>
      </w:pPr>
    </w:p>
    <w:p w:rsidR="00E927F0" w:rsidRDefault="00E927F0" w:rsidP="00E927F0">
      <w:pPr>
        <w:jc w:val="both"/>
      </w:pP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nieruchomości oznaczonej nr 5/5 o pow. 0,0020 ha  położonej w m. Niesulice, obręb Niesulice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usuwania i oczyszczania ścieków komunalnych – budowa przepompowni P-10.</w:t>
      </w: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1:1000.</w:t>
      </w: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E927F0" w:rsidRDefault="00E927F0" w:rsidP="00E927F0">
      <w:pPr>
        <w:spacing w:line="360" w:lineRule="auto"/>
        <w:jc w:val="both"/>
      </w:pPr>
    </w:p>
    <w:p w:rsidR="00E927F0" w:rsidRDefault="00E927F0" w:rsidP="00E927F0">
      <w:pPr>
        <w:spacing w:line="360" w:lineRule="auto"/>
        <w:jc w:val="both"/>
      </w:pPr>
    </w:p>
    <w:p w:rsidR="00E927F0" w:rsidRDefault="00E927F0" w:rsidP="00E927F0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Przewodniczący</w:t>
      </w:r>
    </w:p>
    <w:p w:rsidR="00E927F0" w:rsidRDefault="00E927F0" w:rsidP="00E927F0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Rady Gminy </w:t>
      </w:r>
    </w:p>
    <w:p w:rsidR="00E927F0" w:rsidRDefault="00E927F0" w:rsidP="00E927F0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E927F0" w:rsidRDefault="00E927F0" w:rsidP="00E927F0">
      <w:pPr>
        <w:spacing w:line="360" w:lineRule="auto"/>
        <w:jc w:val="both"/>
        <w:rPr>
          <w:rFonts w:ascii="Arial" w:hAnsi="Arial" w:cs="Arial"/>
        </w:rPr>
      </w:pPr>
    </w:p>
    <w:p w:rsidR="00E927F0" w:rsidRDefault="00E927F0"/>
    <w:sectPr w:rsidR="00E92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927F0"/>
    <w:rsid w:val="00E9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7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1082</Characters>
  <Application>Microsoft Office Word</Application>
  <DocSecurity>0</DocSecurity>
  <Lines>9</Lines>
  <Paragraphs>2</Paragraphs>
  <ScaleCrop>false</ScaleCrop>
  <Company>Hewlett-Packard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2010-11-08T10:41:00Z</cp:lastPrinted>
  <dcterms:created xsi:type="dcterms:W3CDTF">2010-11-08T10:39:00Z</dcterms:created>
  <dcterms:modified xsi:type="dcterms:W3CDTF">2010-11-08T10:41:00Z</dcterms:modified>
</cp:coreProperties>
</file>