
<file path=[Content_Types].xml><?xml version="1.0" encoding="utf-8"?>
<Types xmlns="http://schemas.openxmlformats.org/package/2006/content-types">
  <Default Extension="bin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EC33C" w14:textId="77777777" w:rsidR="008043D1" w:rsidRDefault="00521571">
      <w:pPr>
        <w:pStyle w:val="Jednostka"/>
        <w:jc w:val="right"/>
      </w:pPr>
      <w:r>
        <w:rPr>
          <w:noProof/>
        </w:rPr>
        <w:drawing>
          <wp:anchor distT="0" distB="0" distL="114300" distR="114300" simplePos="0" relativeHeight="2" behindDoc="0" locked="0" layoutInCell="0" allowOverlap="0" wp14:anchorId="77E59757" wp14:editId="3DEBE69B">
            <wp:simplePos x="0" y="0"/>
            <wp:positionH relativeFrom="column">
              <wp:posOffset>-701675</wp:posOffset>
            </wp:positionH>
            <wp:positionV relativeFrom="margin">
              <wp:align>top</wp:align>
            </wp:positionV>
            <wp:extent cx="1297940" cy="292100"/>
            <wp:effectExtent l="0" t="0" r="0" b="0"/>
            <wp:wrapSquare wrapText="bothSides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dpi="0"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A47B76" w14:textId="77777777" w:rsidR="008043D1" w:rsidRDefault="008043D1">
      <w:pPr>
        <w:pStyle w:val="Jednostka"/>
        <w:jc w:val="right"/>
        <w:rPr>
          <w:color w:val="000000"/>
        </w:rPr>
      </w:pPr>
    </w:p>
    <w:p w14:paraId="3F212D37" w14:textId="77777777" w:rsidR="008043D1" w:rsidRDefault="008043D1">
      <w:pPr>
        <w:pStyle w:val="Jednostka"/>
        <w:jc w:val="right"/>
        <w:rPr>
          <w:color w:val="000000"/>
        </w:rPr>
      </w:pPr>
    </w:p>
    <w:p w14:paraId="4C716006" w14:textId="0CC107D0" w:rsidR="004063E1" w:rsidRPr="003578A5" w:rsidRDefault="00C3099F" w:rsidP="00C3099F">
      <w:pPr>
        <w:pStyle w:val="NormalnyWeb"/>
        <w:shd w:val="clear" w:color="auto" w:fill="FFFFFF"/>
        <w:spacing w:before="120" w:after="120" w:line="276" w:lineRule="auto"/>
        <w:rPr>
          <w:rFonts w:asciiTheme="minorHAnsi" w:hAnsiTheme="minorHAnsi" w:cstheme="minorHAnsi"/>
          <w:b/>
          <w:bCs/>
          <w:strike/>
          <w:sz w:val="22"/>
        </w:rPr>
      </w:pPr>
      <w:r w:rsidRPr="00C3099F">
        <w:rPr>
          <w:rFonts w:asciiTheme="minorHAnsi" w:hAnsiTheme="minorHAnsi" w:cstheme="minorHAnsi"/>
          <w:b/>
          <w:bCs/>
          <w:sz w:val="22"/>
        </w:rPr>
        <w:t>Nowa usługa ZUS</w:t>
      </w:r>
      <w:r w:rsidR="00E837BF">
        <w:rPr>
          <w:rFonts w:asciiTheme="minorHAnsi" w:hAnsiTheme="minorHAnsi" w:cstheme="minorHAnsi"/>
          <w:b/>
          <w:bCs/>
          <w:sz w:val="22"/>
        </w:rPr>
        <w:t xml:space="preserve"> dla przedsiębiorców</w:t>
      </w:r>
      <w:r w:rsidRPr="00C3099F">
        <w:rPr>
          <w:rFonts w:asciiTheme="minorHAnsi" w:hAnsiTheme="minorHAnsi" w:cstheme="minorHAnsi"/>
          <w:b/>
          <w:bCs/>
          <w:sz w:val="22"/>
        </w:rPr>
        <w:t>: elektroniczne powiadomienia o zaległościach</w:t>
      </w:r>
      <w:r w:rsidR="003578A5">
        <w:rPr>
          <w:rFonts w:asciiTheme="minorHAnsi" w:hAnsiTheme="minorHAnsi" w:cstheme="minorHAnsi"/>
          <w:b/>
          <w:bCs/>
          <w:sz w:val="22"/>
        </w:rPr>
        <w:t>.</w:t>
      </w:r>
    </w:p>
    <w:p w14:paraId="63A6405E" w14:textId="113702EB" w:rsidR="00C3099F" w:rsidRPr="003578A5" w:rsidRDefault="00C3099F" w:rsidP="00C3099F">
      <w:pPr>
        <w:pStyle w:val="NormalnyWeb"/>
        <w:shd w:val="clear" w:color="auto" w:fill="FFFFFF"/>
        <w:spacing w:before="120" w:beforeAutospacing="0" w:after="120" w:afterAutospacing="0" w:line="276" w:lineRule="auto"/>
        <w:rPr>
          <w:rFonts w:asciiTheme="minorHAnsi" w:hAnsiTheme="minorHAnsi" w:cstheme="minorHAnsi"/>
          <w:b/>
          <w:bCs/>
          <w:sz w:val="22"/>
        </w:rPr>
      </w:pPr>
      <w:r w:rsidRPr="00C3099F">
        <w:rPr>
          <w:rFonts w:asciiTheme="minorHAnsi" w:hAnsiTheme="minorHAnsi" w:cstheme="minorHAnsi"/>
          <w:b/>
          <w:bCs/>
          <w:sz w:val="22"/>
        </w:rPr>
        <w:t xml:space="preserve">Zakład Ubezpieczeń Społecznych </w:t>
      </w:r>
      <w:r w:rsidRPr="003578A5">
        <w:rPr>
          <w:rFonts w:asciiTheme="minorHAnsi" w:hAnsiTheme="minorHAnsi" w:cstheme="minorHAnsi"/>
          <w:b/>
          <w:bCs/>
          <w:sz w:val="22"/>
        </w:rPr>
        <w:t xml:space="preserve">uruchamia nową usługę elektronicznych powiadomień </w:t>
      </w:r>
      <w:r w:rsidR="00AD7FA5" w:rsidRPr="003578A5">
        <w:rPr>
          <w:rFonts w:asciiTheme="minorHAnsi" w:hAnsiTheme="minorHAnsi" w:cstheme="minorHAnsi"/>
          <w:b/>
          <w:bCs/>
          <w:sz w:val="22"/>
        </w:rPr>
        <w:br/>
      </w:r>
      <w:r w:rsidRPr="003578A5">
        <w:rPr>
          <w:rFonts w:asciiTheme="minorHAnsi" w:hAnsiTheme="minorHAnsi" w:cstheme="minorHAnsi"/>
          <w:b/>
          <w:bCs/>
          <w:sz w:val="22"/>
        </w:rPr>
        <w:t>o zaległościach składkowych. Dzięki niej przedsiębiorcy dowiedzą się o nieopłaconych składkach za ostatni miesiąc rozliczeniowy jeszcze przed wysłaniem formalnego upomnienia.</w:t>
      </w:r>
    </w:p>
    <w:p w14:paraId="4BF88F42" w14:textId="1B9188D7" w:rsidR="00C3099F" w:rsidRPr="00C3099F" w:rsidRDefault="00C3099F" w:rsidP="00C3099F">
      <w:pPr>
        <w:pStyle w:val="NormalnyWeb"/>
        <w:shd w:val="clear" w:color="auto" w:fill="FFFFFF"/>
        <w:spacing w:before="120" w:after="120" w:line="276" w:lineRule="auto"/>
        <w:rPr>
          <w:rFonts w:asciiTheme="minorHAnsi" w:hAnsiTheme="minorHAnsi" w:cstheme="minorHAnsi"/>
          <w:sz w:val="22"/>
        </w:rPr>
      </w:pPr>
      <w:r w:rsidRPr="003578A5">
        <w:rPr>
          <w:rFonts w:asciiTheme="minorHAnsi" w:hAnsiTheme="minorHAnsi" w:cstheme="minorHAnsi"/>
          <w:sz w:val="22"/>
        </w:rPr>
        <w:t xml:space="preserve">Nowe rozwiązanie ma zapobiegać narastaniu zadłużenia oraz usprawnić przekazywanie informacji </w:t>
      </w:r>
      <w:r w:rsidR="008D4BFF">
        <w:rPr>
          <w:rFonts w:asciiTheme="minorHAnsi" w:hAnsiTheme="minorHAnsi" w:cstheme="minorHAnsi"/>
          <w:sz w:val="22"/>
        </w:rPr>
        <w:br/>
      </w:r>
      <w:r w:rsidRPr="003578A5">
        <w:rPr>
          <w:rFonts w:asciiTheme="minorHAnsi" w:hAnsiTheme="minorHAnsi" w:cstheme="minorHAnsi"/>
          <w:sz w:val="22"/>
        </w:rPr>
        <w:t xml:space="preserve">o zaległościach. Najpierw na profilu przedsiębiorcy </w:t>
      </w:r>
      <w:r w:rsidR="008D4BFF" w:rsidRPr="008D4BFF">
        <w:rPr>
          <w:rFonts w:asciiTheme="minorHAnsi" w:hAnsiTheme="minorHAnsi" w:cstheme="minorHAnsi"/>
          <w:sz w:val="22"/>
        </w:rPr>
        <w:t>na</w:t>
      </w:r>
      <w:r w:rsidR="00CE319D" w:rsidRPr="008D4BFF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8D4BFF">
        <w:rPr>
          <w:rFonts w:asciiTheme="minorHAnsi" w:hAnsiTheme="minorHAnsi" w:cstheme="minorHAnsi"/>
          <w:sz w:val="22"/>
        </w:rPr>
        <w:t>eZUS</w:t>
      </w:r>
      <w:proofErr w:type="spellEnd"/>
      <w:r w:rsidRPr="003578A5">
        <w:rPr>
          <w:rFonts w:asciiTheme="minorHAnsi" w:hAnsiTheme="minorHAnsi" w:cstheme="minorHAnsi"/>
          <w:sz w:val="22"/>
        </w:rPr>
        <w:t xml:space="preserve"> pojawi się</w:t>
      </w:r>
      <w:r w:rsidR="001E054C" w:rsidRPr="003578A5">
        <w:rPr>
          <w:rFonts w:asciiTheme="minorHAnsi" w:hAnsiTheme="minorHAnsi" w:cstheme="minorHAnsi"/>
          <w:sz w:val="22"/>
        </w:rPr>
        <w:t xml:space="preserve"> wezwanie do zapłaty. </w:t>
      </w:r>
      <w:r w:rsidRPr="003578A5">
        <w:rPr>
          <w:rFonts w:asciiTheme="minorHAnsi" w:hAnsiTheme="minorHAnsi" w:cstheme="minorHAnsi"/>
          <w:sz w:val="22"/>
        </w:rPr>
        <w:t xml:space="preserve">Jeśli płatnik nie podejmie żadnych działań, ZUS zgodnie z obowiązującymi przepisami, </w:t>
      </w:r>
      <w:r w:rsidR="00E64B35" w:rsidRPr="003578A5">
        <w:rPr>
          <w:rFonts w:asciiTheme="minorHAnsi" w:hAnsiTheme="minorHAnsi" w:cstheme="minorHAnsi"/>
          <w:sz w:val="22"/>
        </w:rPr>
        <w:t>wy</w:t>
      </w:r>
      <w:r w:rsidR="00E64B35">
        <w:rPr>
          <w:rFonts w:asciiTheme="minorHAnsi" w:hAnsiTheme="minorHAnsi" w:cstheme="minorHAnsi"/>
          <w:sz w:val="22"/>
        </w:rPr>
        <w:t>śle</w:t>
      </w:r>
      <w:r w:rsidR="00E64B35" w:rsidRPr="003578A5">
        <w:rPr>
          <w:rFonts w:asciiTheme="minorHAnsi" w:hAnsiTheme="minorHAnsi" w:cstheme="minorHAnsi"/>
          <w:sz w:val="22"/>
        </w:rPr>
        <w:t xml:space="preserve"> </w:t>
      </w:r>
      <w:r w:rsidRPr="003578A5">
        <w:rPr>
          <w:rFonts w:asciiTheme="minorHAnsi" w:hAnsiTheme="minorHAnsi" w:cstheme="minorHAnsi"/>
          <w:sz w:val="22"/>
        </w:rPr>
        <w:t>formalne upomnienie, co wiąże się z dodatkowymi kosztami.</w:t>
      </w:r>
    </w:p>
    <w:p w14:paraId="3720EE2B" w14:textId="77777777" w:rsidR="00AD7FA5" w:rsidRPr="00AD7FA5" w:rsidRDefault="00AD7FA5" w:rsidP="00C3099F">
      <w:pPr>
        <w:pStyle w:val="NormalnyWeb"/>
        <w:shd w:val="clear" w:color="auto" w:fill="FFFFFF"/>
        <w:spacing w:before="120" w:after="120" w:line="276" w:lineRule="auto"/>
        <w:rPr>
          <w:rFonts w:asciiTheme="minorHAnsi" w:hAnsiTheme="minorHAnsi" w:cstheme="minorHAnsi"/>
          <w:b/>
          <w:bCs/>
          <w:sz w:val="22"/>
        </w:rPr>
      </w:pPr>
      <w:r w:rsidRPr="00AD7FA5">
        <w:rPr>
          <w:rFonts w:asciiTheme="minorHAnsi" w:hAnsiTheme="minorHAnsi" w:cstheme="minorHAnsi"/>
          <w:b/>
          <w:bCs/>
          <w:sz w:val="22"/>
        </w:rPr>
        <w:t>Jak to działa?</w:t>
      </w:r>
    </w:p>
    <w:p w14:paraId="199CBCA8" w14:textId="0C1A9DB9" w:rsidR="00C3099F" w:rsidRPr="003578A5" w:rsidRDefault="00AA2CA1" w:rsidP="00C3099F">
      <w:pPr>
        <w:pStyle w:val="NormalnyWeb"/>
        <w:shd w:val="clear" w:color="auto" w:fill="FFFFFF"/>
        <w:spacing w:before="120" w:after="120" w:line="276" w:lineRule="auto"/>
        <w:rPr>
          <w:rFonts w:asciiTheme="minorHAnsi" w:hAnsiTheme="minorHAnsi" w:cstheme="minorHAnsi"/>
          <w:sz w:val="22"/>
        </w:rPr>
      </w:pPr>
      <w:r w:rsidRPr="003578A5">
        <w:rPr>
          <w:rFonts w:asciiTheme="minorHAnsi" w:hAnsiTheme="minorHAnsi" w:cstheme="minorHAnsi"/>
          <w:sz w:val="22"/>
        </w:rPr>
        <w:t xml:space="preserve">Wezwania do zapłaty </w:t>
      </w:r>
      <w:r w:rsidR="00C3099F" w:rsidRPr="003578A5">
        <w:rPr>
          <w:rFonts w:asciiTheme="minorHAnsi" w:hAnsiTheme="minorHAnsi" w:cstheme="minorHAnsi"/>
          <w:sz w:val="22"/>
        </w:rPr>
        <w:t xml:space="preserve">są przekazywane bezpośrednio na profile płatników składek na platformie </w:t>
      </w:r>
      <w:proofErr w:type="spellStart"/>
      <w:r w:rsidR="00C3099F" w:rsidRPr="003578A5">
        <w:rPr>
          <w:rFonts w:asciiTheme="minorHAnsi" w:hAnsiTheme="minorHAnsi" w:cstheme="minorHAnsi"/>
          <w:sz w:val="22"/>
        </w:rPr>
        <w:t>eZUS</w:t>
      </w:r>
      <w:proofErr w:type="spellEnd"/>
      <w:r w:rsidR="00C3099F" w:rsidRPr="003578A5">
        <w:rPr>
          <w:rFonts w:asciiTheme="minorHAnsi" w:hAnsiTheme="minorHAnsi" w:cstheme="minorHAnsi"/>
          <w:sz w:val="22"/>
        </w:rPr>
        <w:t>. Kierowane są wyłącznie do czynnych przedsiębiorców</w:t>
      </w:r>
      <w:r w:rsidR="00721237" w:rsidRPr="003578A5">
        <w:rPr>
          <w:rFonts w:asciiTheme="minorHAnsi" w:hAnsiTheme="minorHAnsi" w:cstheme="minorHAnsi"/>
          <w:sz w:val="22"/>
        </w:rPr>
        <w:t xml:space="preserve"> z </w:t>
      </w:r>
      <w:r w:rsidR="00C3099F" w:rsidRPr="003578A5">
        <w:rPr>
          <w:rFonts w:asciiTheme="minorHAnsi" w:hAnsiTheme="minorHAnsi" w:cstheme="minorHAnsi"/>
          <w:sz w:val="22"/>
        </w:rPr>
        <w:t>zadłużenie</w:t>
      </w:r>
      <w:r w:rsidR="00721237" w:rsidRPr="003578A5">
        <w:rPr>
          <w:rFonts w:asciiTheme="minorHAnsi" w:hAnsiTheme="minorHAnsi" w:cstheme="minorHAnsi"/>
          <w:sz w:val="22"/>
        </w:rPr>
        <w:t>m</w:t>
      </w:r>
      <w:r w:rsidR="00C3099F" w:rsidRPr="003578A5">
        <w:rPr>
          <w:rFonts w:asciiTheme="minorHAnsi" w:hAnsiTheme="minorHAnsi" w:cstheme="minorHAnsi"/>
          <w:sz w:val="22"/>
        </w:rPr>
        <w:t xml:space="preserve"> za ostatni miesiąc rozliczeniowy</w:t>
      </w:r>
      <w:r w:rsidR="00721237" w:rsidRPr="003578A5">
        <w:rPr>
          <w:rFonts w:asciiTheme="minorHAnsi" w:hAnsiTheme="minorHAnsi" w:cstheme="minorHAnsi"/>
          <w:sz w:val="22"/>
        </w:rPr>
        <w:t xml:space="preserve">, </w:t>
      </w:r>
      <w:r w:rsidR="00C3099F" w:rsidRPr="003578A5">
        <w:rPr>
          <w:rFonts w:asciiTheme="minorHAnsi" w:hAnsiTheme="minorHAnsi" w:cstheme="minorHAnsi"/>
          <w:sz w:val="22"/>
        </w:rPr>
        <w:t>którzy nie złożyli wniosku o układ ratalny. </w:t>
      </w:r>
    </w:p>
    <w:p w14:paraId="35D7B099" w14:textId="59922180" w:rsidR="00AC0B90" w:rsidRPr="003578A5" w:rsidRDefault="00AA2CA1" w:rsidP="003578A5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sz w:val="22"/>
        </w:rPr>
      </w:pPr>
      <w:r w:rsidRPr="003578A5">
        <w:rPr>
          <w:rFonts w:asciiTheme="minorHAnsi" w:hAnsiTheme="minorHAnsi" w:cstheme="minorHAnsi"/>
          <w:sz w:val="22"/>
        </w:rPr>
        <w:t xml:space="preserve">Wezwanie do zapłaty </w:t>
      </w:r>
      <w:r w:rsidR="00E64B35">
        <w:rPr>
          <w:rFonts w:asciiTheme="minorHAnsi" w:hAnsiTheme="minorHAnsi" w:cstheme="minorHAnsi"/>
          <w:sz w:val="22"/>
        </w:rPr>
        <w:t>zawiera</w:t>
      </w:r>
      <w:r w:rsidR="00E64B35" w:rsidRPr="003578A5">
        <w:rPr>
          <w:rFonts w:asciiTheme="minorHAnsi" w:hAnsiTheme="minorHAnsi" w:cstheme="minorHAnsi"/>
          <w:sz w:val="22"/>
        </w:rPr>
        <w:t xml:space="preserve"> </w:t>
      </w:r>
      <w:r w:rsidRPr="003578A5">
        <w:rPr>
          <w:rFonts w:asciiTheme="minorHAnsi" w:hAnsiTheme="minorHAnsi" w:cstheme="minorHAnsi"/>
          <w:sz w:val="22"/>
        </w:rPr>
        <w:t>m.in.</w:t>
      </w:r>
      <w:r w:rsidR="00CE319D">
        <w:rPr>
          <w:rFonts w:asciiTheme="minorHAnsi" w:hAnsiTheme="minorHAnsi" w:cstheme="minorHAnsi"/>
          <w:sz w:val="22"/>
        </w:rPr>
        <w:t>:</w:t>
      </w:r>
      <w:r w:rsidRPr="003578A5">
        <w:rPr>
          <w:rFonts w:asciiTheme="minorHAnsi" w:hAnsiTheme="minorHAnsi" w:cstheme="minorHAnsi"/>
          <w:sz w:val="22"/>
        </w:rPr>
        <w:t xml:space="preserve">  </w:t>
      </w:r>
    </w:p>
    <w:p w14:paraId="3D080FD9" w14:textId="77777777" w:rsidR="003578A5" w:rsidRPr="003578A5" w:rsidRDefault="003578A5" w:rsidP="003578A5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sz w:val="22"/>
        </w:rPr>
      </w:pPr>
      <w:r w:rsidRPr="003578A5">
        <w:rPr>
          <w:rFonts w:asciiTheme="minorHAnsi" w:hAnsiTheme="minorHAnsi" w:cstheme="minorHAnsi"/>
          <w:sz w:val="22"/>
        </w:rPr>
        <w:t>ostatni miesiąc rozliczeniowy z zaległością,</w:t>
      </w:r>
    </w:p>
    <w:p w14:paraId="160A5671" w14:textId="77777777" w:rsidR="003578A5" w:rsidRPr="003578A5" w:rsidRDefault="00C3099F" w:rsidP="00AC0B90">
      <w:pPr>
        <w:pStyle w:val="NormalnyWeb"/>
        <w:numPr>
          <w:ilvl w:val="0"/>
          <w:numId w:val="6"/>
        </w:numPr>
        <w:shd w:val="clear" w:color="auto" w:fill="FFFFFF"/>
        <w:spacing w:before="120" w:after="120" w:line="276" w:lineRule="auto"/>
        <w:rPr>
          <w:rFonts w:asciiTheme="minorHAnsi" w:hAnsiTheme="minorHAnsi" w:cstheme="minorHAnsi"/>
          <w:sz w:val="22"/>
        </w:rPr>
      </w:pPr>
      <w:r w:rsidRPr="003578A5">
        <w:rPr>
          <w:rFonts w:asciiTheme="minorHAnsi" w:hAnsiTheme="minorHAnsi" w:cstheme="minorHAnsi"/>
          <w:sz w:val="22"/>
        </w:rPr>
        <w:t>termin płatności</w:t>
      </w:r>
      <w:r w:rsidR="00CE24DA" w:rsidRPr="003578A5">
        <w:rPr>
          <w:rFonts w:asciiTheme="minorHAnsi" w:hAnsiTheme="minorHAnsi" w:cstheme="minorHAnsi"/>
          <w:sz w:val="22"/>
        </w:rPr>
        <w:t>,</w:t>
      </w:r>
      <w:r w:rsidRPr="003578A5">
        <w:rPr>
          <w:rFonts w:asciiTheme="minorHAnsi" w:hAnsiTheme="minorHAnsi" w:cstheme="minorHAnsi"/>
          <w:sz w:val="22"/>
        </w:rPr>
        <w:t xml:space="preserve"> </w:t>
      </w:r>
    </w:p>
    <w:p w14:paraId="4ED9AC28" w14:textId="0A6CF10C" w:rsidR="00F23A77" w:rsidRPr="003578A5" w:rsidRDefault="00C3099F" w:rsidP="00AC0B90">
      <w:pPr>
        <w:pStyle w:val="NormalnyWeb"/>
        <w:numPr>
          <w:ilvl w:val="0"/>
          <w:numId w:val="6"/>
        </w:numPr>
        <w:shd w:val="clear" w:color="auto" w:fill="FFFFFF"/>
        <w:spacing w:before="120" w:after="120" w:line="276" w:lineRule="auto"/>
        <w:rPr>
          <w:rFonts w:asciiTheme="minorHAnsi" w:hAnsiTheme="minorHAnsi" w:cstheme="minorHAnsi"/>
          <w:sz w:val="22"/>
        </w:rPr>
      </w:pPr>
      <w:r w:rsidRPr="003578A5">
        <w:rPr>
          <w:rFonts w:asciiTheme="minorHAnsi" w:hAnsiTheme="minorHAnsi" w:cstheme="minorHAnsi"/>
          <w:sz w:val="22"/>
        </w:rPr>
        <w:t xml:space="preserve">dokładną kwotę </w:t>
      </w:r>
      <w:r w:rsidRPr="008D4BFF">
        <w:rPr>
          <w:rFonts w:asciiTheme="minorHAnsi" w:hAnsiTheme="minorHAnsi" w:cstheme="minorHAnsi"/>
          <w:sz w:val="22"/>
        </w:rPr>
        <w:t xml:space="preserve">do </w:t>
      </w:r>
      <w:r w:rsidR="008D4BFF">
        <w:rPr>
          <w:rFonts w:asciiTheme="minorHAnsi" w:hAnsiTheme="minorHAnsi" w:cstheme="minorHAnsi"/>
          <w:sz w:val="22"/>
        </w:rPr>
        <w:t>zapłacenia</w:t>
      </w:r>
      <w:r w:rsidR="00F23A77" w:rsidRPr="003578A5">
        <w:rPr>
          <w:rFonts w:asciiTheme="minorHAnsi" w:hAnsiTheme="minorHAnsi" w:cstheme="minorHAnsi"/>
          <w:sz w:val="22"/>
        </w:rPr>
        <w:t>,</w:t>
      </w:r>
    </w:p>
    <w:p w14:paraId="6B1C6666" w14:textId="5AE95320" w:rsidR="00AD7FA5" w:rsidRPr="003578A5" w:rsidRDefault="00F23A77" w:rsidP="00AC0B90">
      <w:pPr>
        <w:pStyle w:val="NormalnyWeb"/>
        <w:numPr>
          <w:ilvl w:val="0"/>
          <w:numId w:val="6"/>
        </w:numPr>
        <w:shd w:val="clear" w:color="auto" w:fill="FFFFFF"/>
        <w:spacing w:before="120" w:after="120" w:line="276" w:lineRule="auto"/>
        <w:rPr>
          <w:rFonts w:asciiTheme="minorHAnsi" w:hAnsiTheme="minorHAnsi" w:cstheme="minorHAnsi"/>
          <w:sz w:val="22"/>
        </w:rPr>
      </w:pPr>
      <w:r w:rsidRPr="003578A5">
        <w:rPr>
          <w:rFonts w:asciiTheme="minorHAnsi" w:hAnsiTheme="minorHAnsi" w:cstheme="minorHAnsi"/>
          <w:sz w:val="22"/>
        </w:rPr>
        <w:t xml:space="preserve">indywidualny numer rachunku składkowego </w:t>
      </w:r>
      <w:r w:rsidRPr="008D4BFF">
        <w:rPr>
          <w:rFonts w:asciiTheme="minorHAnsi" w:hAnsiTheme="minorHAnsi" w:cstheme="minorHAnsi"/>
          <w:sz w:val="22"/>
        </w:rPr>
        <w:t>do uregulowania</w:t>
      </w:r>
      <w:r w:rsidRPr="003578A5">
        <w:rPr>
          <w:rFonts w:asciiTheme="minorHAnsi" w:hAnsiTheme="minorHAnsi" w:cstheme="minorHAnsi"/>
          <w:sz w:val="22"/>
        </w:rPr>
        <w:t xml:space="preserve"> należności</w:t>
      </w:r>
      <w:r w:rsidR="00814DB0">
        <w:rPr>
          <w:rFonts w:asciiTheme="minorHAnsi" w:hAnsiTheme="minorHAnsi" w:cstheme="minorHAnsi"/>
          <w:sz w:val="22"/>
        </w:rPr>
        <w:t>.</w:t>
      </w:r>
    </w:p>
    <w:p w14:paraId="2CFE3F2A" w14:textId="05004A5E" w:rsidR="00C3099F" w:rsidRPr="00C3099F" w:rsidRDefault="00C3099F" w:rsidP="00C3099F">
      <w:pPr>
        <w:pStyle w:val="NormalnyWeb"/>
        <w:shd w:val="clear" w:color="auto" w:fill="FFFFFF"/>
        <w:spacing w:before="120" w:after="120" w:line="276" w:lineRule="auto"/>
        <w:rPr>
          <w:rFonts w:asciiTheme="minorHAnsi" w:hAnsiTheme="minorHAnsi" w:cstheme="minorHAnsi"/>
          <w:sz w:val="22"/>
        </w:rPr>
      </w:pPr>
      <w:r w:rsidRPr="003578A5">
        <w:rPr>
          <w:rFonts w:asciiTheme="minorHAnsi" w:hAnsiTheme="minorHAnsi" w:cstheme="minorHAnsi"/>
          <w:sz w:val="22"/>
        </w:rPr>
        <w:t xml:space="preserve">Nie oznacza to jednak, że na koncie płatnika nie występują inne zaległości. W </w:t>
      </w:r>
      <w:r w:rsidR="003578A5" w:rsidRPr="003578A5">
        <w:rPr>
          <w:rFonts w:asciiTheme="minorHAnsi" w:hAnsiTheme="minorHAnsi" w:cstheme="minorHAnsi"/>
          <w:sz w:val="22"/>
        </w:rPr>
        <w:t>wezwaniu jest również</w:t>
      </w:r>
      <w:r w:rsidR="003578A5">
        <w:rPr>
          <w:rFonts w:asciiTheme="minorHAnsi" w:hAnsiTheme="minorHAnsi" w:cstheme="minorHAnsi"/>
          <w:sz w:val="22"/>
        </w:rPr>
        <w:t xml:space="preserve"> informacja </w:t>
      </w:r>
      <w:r w:rsidRPr="00C3099F">
        <w:rPr>
          <w:rFonts w:asciiTheme="minorHAnsi" w:hAnsiTheme="minorHAnsi" w:cstheme="minorHAnsi"/>
          <w:sz w:val="22"/>
        </w:rPr>
        <w:t xml:space="preserve">o tym, gdzie i w jaki sposób można sprawdzić saldo </w:t>
      </w:r>
      <w:r w:rsidR="00E64B35">
        <w:rPr>
          <w:rFonts w:asciiTheme="minorHAnsi" w:hAnsiTheme="minorHAnsi" w:cstheme="minorHAnsi"/>
          <w:sz w:val="22"/>
        </w:rPr>
        <w:t xml:space="preserve">swojego </w:t>
      </w:r>
      <w:r w:rsidRPr="00C3099F">
        <w:rPr>
          <w:rFonts w:asciiTheme="minorHAnsi" w:hAnsiTheme="minorHAnsi" w:cstheme="minorHAnsi"/>
          <w:sz w:val="22"/>
        </w:rPr>
        <w:t>konta w ZUS.</w:t>
      </w:r>
    </w:p>
    <w:p w14:paraId="3ABB300D" w14:textId="77777777" w:rsidR="00AD7FA5" w:rsidRPr="00AD7FA5" w:rsidRDefault="00AD7FA5" w:rsidP="00C3099F">
      <w:pPr>
        <w:pStyle w:val="NormalnyWeb"/>
        <w:shd w:val="clear" w:color="auto" w:fill="FFFFFF"/>
        <w:spacing w:before="120" w:after="120" w:line="276" w:lineRule="auto"/>
        <w:rPr>
          <w:rFonts w:asciiTheme="minorHAnsi" w:hAnsiTheme="minorHAnsi" w:cstheme="minorHAnsi"/>
          <w:b/>
          <w:bCs/>
          <w:sz w:val="22"/>
        </w:rPr>
      </w:pPr>
      <w:r w:rsidRPr="00AD7FA5">
        <w:rPr>
          <w:rFonts w:asciiTheme="minorHAnsi" w:hAnsiTheme="minorHAnsi" w:cstheme="minorHAnsi"/>
          <w:b/>
          <w:bCs/>
          <w:sz w:val="22"/>
        </w:rPr>
        <w:t>Kontakt z ZUS</w:t>
      </w:r>
    </w:p>
    <w:p w14:paraId="30CA08B3" w14:textId="12A711D1" w:rsidR="00C3099F" w:rsidRDefault="00AD7FA5" w:rsidP="00AD7FA5">
      <w:pPr>
        <w:pStyle w:val="NormalnyWeb"/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Aktualne informacje o saldzie konta płatnicy uzyskają:</w:t>
      </w:r>
    </w:p>
    <w:p w14:paraId="2F2CA41C" w14:textId="5BB38660" w:rsidR="00AD7FA5" w:rsidRDefault="00AD7FA5" w:rsidP="00AD7FA5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na platformie </w:t>
      </w:r>
      <w:proofErr w:type="spellStart"/>
      <w:r>
        <w:rPr>
          <w:rFonts w:asciiTheme="minorHAnsi" w:hAnsiTheme="minorHAnsi" w:cstheme="minorHAnsi"/>
          <w:sz w:val="22"/>
        </w:rPr>
        <w:t>eZUS</w:t>
      </w:r>
      <w:proofErr w:type="spellEnd"/>
      <w:r>
        <w:rPr>
          <w:rFonts w:asciiTheme="minorHAnsi" w:hAnsiTheme="minorHAnsi" w:cstheme="minorHAnsi"/>
          <w:sz w:val="22"/>
        </w:rPr>
        <w:t>,</w:t>
      </w:r>
    </w:p>
    <w:p w14:paraId="781CBB99" w14:textId="3E2011A8" w:rsidR="00AD7FA5" w:rsidRDefault="00AD7FA5" w:rsidP="00AD7FA5">
      <w:pPr>
        <w:pStyle w:val="NormalnyWeb"/>
        <w:numPr>
          <w:ilvl w:val="0"/>
          <w:numId w:val="5"/>
        </w:numPr>
        <w:shd w:val="clear" w:color="auto" w:fill="FFFFFF"/>
        <w:spacing w:before="120" w:after="120" w:line="276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u doradcy płatnika składek w każdej placówce ZUS,</w:t>
      </w:r>
    </w:p>
    <w:p w14:paraId="5D164D45" w14:textId="77777777" w:rsidR="0022265F" w:rsidRDefault="00AD7FA5" w:rsidP="000F573C">
      <w:pPr>
        <w:pStyle w:val="NormalnyWeb"/>
        <w:numPr>
          <w:ilvl w:val="0"/>
          <w:numId w:val="5"/>
        </w:numPr>
        <w:shd w:val="clear" w:color="auto" w:fill="FFFFFF"/>
        <w:spacing w:before="120" w:after="120" w:line="276" w:lineRule="auto"/>
        <w:rPr>
          <w:rFonts w:asciiTheme="minorHAnsi" w:hAnsiTheme="minorHAnsi" w:cstheme="minorHAnsi"/>
          <w:sz w:val="22"/>
        </w:rPr>
      </w:pPr>
      <w:r w:rsidRPr="0022265F">
        <w:rPr>
          <w:rFonts w:asciiTheme="minorHAnsi" w:hAnsiTheme="minorHAnsi" w:cstheme="minorHAnsi"/>
          <w:sz w:val="22"/>
        </w:rPr>
        <w:t>w Centrum Kontaktu Klientów ZUS tel. 22 560 16 00</w:t>
      </w:r>
      <w:r w:rsidR="0022265F">
        <w:rPr>
          <w:rFonts w:asciiTheme="minorHAnsi" w:hAnsiTheme="minorHAnsi" w:cstheme="minorHAnsi"/>
          <w:sz w:val="22"/>
        </w:rPr>
        <w:t>.</w:t>
      </w:r>
    </w:p>
    <w:p w14:paraId="411D1BBA" w14:textId="3B9F4268" w:rsidR="00B154F8" w:rsidRPr="0022265F" w:rsidRDefault="00B154F8" w:rsidP="0022265F">
      <w:pPr>
        <w:pStyle w:val="NormalnyWeb"/>
        <w:shd w:val="clear" w:color="auto" w:fill="FFFFFF"/>
        <w:spacing w:before="120" w:after="120" w:line="276" w:lineRule="auto"/>
        <w:rPr>
          <w:rFonts w:asciiTheme="minorHAnsi" w:hAnsiTheme="minorHAnsi" w:cstheme="minorHAnsi"/>
          <w:sz w:val="22"/>
        </w:rPr>
      </w:pPr>
      <w:r w:rsidRPr="0022265F">
        <w:rPr>
          <w:rFonts w:asciiTheme="minorHAnsi" w:hAnsiTheme="minorHAnsi" w:cstheme="minorHAnsi"/>
          <w:sz w:val="22"/>
        </w:rPr>
        <w:t xml:space="preserve">Zachęcamy do regularnego sprawdzania informacji na swoich profilach na </w:t>
      </w:r>
      <w:proofErr w:type="spellStart"/>
      <w:r w:rsidRPr="0022265F">
        <w:rPr>
          <w:rFonts w:asciiTheme="minorHAnsi" w:hAnsiTheme="minorHAnsi" w:cstheme="minorHAnsi"/>
          <w:sz w:val="22"/>
        </w:rPr>
        <w:t>eZUS</w:t>
      </w:r>
      <w:proofErr w:type="spellEnd"/>
      <w:r w:rsidRPr="0022265F">
        <w:rPr>
          <w:rFonts w:asciiTheme="minorHAnsi" w:hAnsiTheme="minorHAnsi" w:cstheme="minorHAnsi"/>
          <w:sz w:val="22"/>
        </w:rPr>
        <w:t xml:space="preserve">. Tu na bieżąco będą generowały się informacje o nieopłaconych składkach, które płatnik wcześniej zadeklarował do zapłaty. Aby nie przeoczyć informacji o nowych dokumentach aktywuj usługę bezpłatnego powiadomienia SMS lub e-mail na swoim profilu na </w:t>
      </w:r>
      <w:proofErr w:type="spellStart"/>
      <w:r w:rsidRPr="0022265F">
        <w:rPr>
          <w:rFonts w:asciiTheme="minorHAnsi" w:hAnsiTheme="minorHAnsi" w:cstheme="minorHAnsi"/>
          <w:sz w:val="22"/>
        </w:rPr>
        <w:t>eZUS</w:t>
      </w:r>
      <w:proofErr w:type="spellEnd"/>
      <w:r w:rsidRPr="0022265F">
        <w:rPr>
          <w:rFonts w:asciiTheme="minorHAnsi" w:hAnsiTheme="minorHAnsi" w:cstheme="minorHAnsi"/>
          <w:sz w:val="22"/>
        </w:rPr>
        <w:t xml:space="preserve">. </w:t>
      </w:r>
    </w:p>
    <w:sectPr w:rsidR="00B154F8" w:rsidRPr="0022265F">
      <w:footerReference w:type="default" r:id="rId9"/>
      <w:footerReference w:type="first" r:id="rId10"/>
      <w:pgSz w:w="11906" w:h="16838"/>
      <w:pgMar w:top="1134" w:right="1134" w:bottom="2471" w:left="1814" w:header="284" w:footer="90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0357A" w14:textId="77777777" w:rsidR="00442FA7" w:rsidRDefault="00442FA7">
      <w:pPr>
        <w:spacing w:before="0" w:after="0"/>
      </w:pPr>
      <w:r>
        <w:separator/>
      </w:r>
    </w:p>
  </w:endnote>
  <w:endnote w:type="continuationSeparator" w:id="0">
    <w:p w14:paraId="723FB69E" w14:textId="77777777" w:rsidR="00442FA7" w:rsidRDefault="00442FA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8C55C" w14:textId="77777777" w:rsidR="008043D1" w:rsidRDefault="00521571">
    <w:pPr>
      <w:pStyle w:val="Stopka"/>
      <w:spacing w:before="600"/>
      <w:jc w:val="center"/>
      <w:rPr>
        <w:rStyle w:val="StopkastronyZnak"/>
      </w:rPr>
    </w:pPr>
    <w:r>
      <w:rPr>
        <w:rStyle w:val="StopkastronyZnak"/>
      </w:rPr>
      <w:fldChar w:fldCharType="begin"/>
    </w:r>
    <w:r>
      <w:rPr>
        <w:rStyle w:val="StopkastronyZnak"/>
      </w:rPr>
      <w:instrText>PAGE \* MERGEFORMAT</w:instrText>
    </w:r>
    <w:r>
      <w:rPr>
        <w:rStyle w:val="StopkastronyZnak"/>
      </w:rPr>
      <w:fldChar w:fldCharType="separate"/>
    </w:r>
    <w:r>
      <w:rPr>
        <w:rStyle w:val="StopkastronyZnak"/>
      </w:rPr>
      <w:t>#</w:t>
    </w:r>
    <w:r>
      <w:rPr>
        <w:rStyle w:val="StopkastronyZnak"/>
      </w:rPr>
      <w:fldChar w:fldCharType="end"/>
    </w:r>
    <w:r>
      <w:rPr>
        <w:rStyle w:val="StopkastronyZnak"/>
      </w:rPr>
      <w:t xml:space="preserve"> / </w:t>
    </w:r>
    <w:r w:rsidR="00814DB0">
      <w:fldChar w:fldCharType="begin"/>
    </w:r>
    <w:r w:rsidR="00814DB0">
      <w:instrText xml:space="preserve"> NUMPAGES  \* MERGEFORMAT </w:instrText>
    </w:r>
    <w:r w:rsidR="00814DB0">
      <w:fldChar w:fldCharType="separate"/>
    </w:r>
    <w:r>
      <w:rPr>
        <w:rStyle w:val="StopkastronyZnak"/>
      </w:rPr>
      <w:t>#</w:t>
    </w:r>
    <w:r w:rsidR="00814DB0">
      <w:rPr>
        <w:rStyle w:val="StopkastronyZnak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398B3" w14:textId="77777777" w:rsidR="008043D1" w:rsidRDefault="00521571">
    <w:pPr>
      <w:pStyle w:val="Stopkainfo"/>
      <w:tabs>
        <w:tab w:val="center" w:pos="4536"/>
        <w:tab w:val="right" w:pos="8931"/>
      </w:tabs>
    </w:pPr>
    <w:r>
      <w:rPr>
        <w:noProof/>
      </w:rPr>
      <w:drawing>
        <wp:anchor distT="0" distB="0" distL="114300" distR="114300" simplePos="0" relativeHeight="251658240" behindDoc="0" locked="0" layoutInCell="0" allowOverlap="1" wp14:anchorId="252F5EEF" wp14:editId="2559C10A">
          <wp:simplePos x="0" y="0"/>
          <wp:positionH relativeFrom="column">
            <wp:posOffset>-12065</wp:posOffset>
          </wp:positionH>
          <wp:positionV relativeFrom="paragraph">
            <wp:posOffset>81915</wp:posOffset>
          </wp:positionV>
          <wp:extent cx="5739130" cy="15240"/>
          <wp:effectExtent l="0" t="0" r="0" b="0"/>
          <wp:wrapNone/>
          <wp:docPr id="2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dpi="0"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9130" cy="15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Tabela-Prosty1"/>
      <w:tblW w:w="0" w:type="auto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tblBorders>
      <w:tblLook w:val="04A0" w:firstRow="1" w:lastRow="0" w:firstColumn="1" w:lastColumn="0" w:noHBand="0" w:noVBand="1"/>
    </w:tblPr>
    <w:tblGrid>
      <w:gridCol w:w="2985"/>
      <w:gridCol w:w="2990"/>
      <w:gridCol w:w="2983"/>
    </w:tblGrid>
    <w:tr w:rsidR="008043D1" w14:paraId="5EEEFE97" w14:textId="77777777">
      <w:tc>
        <w:tcPr>
          <w:tcW w:w="3059" w:type="dxa"/>
          <w:tcBorders>
            <w:top w:val="nil"/>
            <w:left w:val="nil"/>
            <w:bottom w:val="nil"/>
            <w:right w:val="nil"/>
          </w:tcBorders>
          <w:tcMar>
            <w:left w:w="108" w:type="dxa"/>
            <w:right w:w="108" w:type="dxa"/>
          </w:tcMar>
        </w:tcPr>
        <w:p w14:paraId="2895CB3E" w14:textId="77777777" w:rsidR="008043D1" w:rsidRDefault="00521571">
          <w:pPr>
            <w:pStyle w:val="Stopkainfo"/>
            <w:tabs>
              <w:tab w:val="center" w:pos="4536"/>
              <w:tab w:val="right" w:pos="8931"/>
            </w:tabs>
          </w:pPr>
          <w:r>
            <w:t>ul. Browarna 12</w:t>
          </w:r>
        </w:p>
      </w:tc>
      <w:tc>
        <w:tcPr>
          <w:tcW w:w="3059" w:type="dxa"/>
          <w:tcBorders>
            <w:top w:val="nil"/>
            <w:left w:val="nil"/>
            <w:bottom w:val="nil"/>
            <w:right w:val="nil"/>
          </w:tcBorders>
          <w:tcMar>
            <w:left w:w="108" w:type="dxa"/>
            <w:right w:w="108" w:type="dxa"/>
          </w:tcMar>
        </w:tcPr>
        <w:p w14:paraId="15A2D68D" w14:textId="77777777" w:rsidR="008043D1" w:rsidRDefault="00521571">
          <w:pPr>
            <w:pStyle w:val="Stopkainfo"/>
            <w:tabs>
              <w:tab w:val="center" w:pos="4536"/>
              <w:tab w:val="right" w:pos="8931"/>
            </w:tabs>
            <w:jc w:val="center"/>
          </w:pPr>
          <w:r>
            <w:t>www.zus.pl</w:t>
          </w:r>
        </w:p>
      </w:tc>
      <w:tc>
        <w:tcPr>
          <w:tcW w:w="3059" w:type="dxa"/>
          <w:tcBorders>
            <w:top w:val="nil"/>
            <w:left w:val="nil"/>
            <w:bottom w:val="nil"/>
            <w:right w:val="nil"/>
          </w:tcBorders>
          <w:tcMar>
            <w:left w:w="108" w:type="dxa"/>
            <w:right w:w="108" w:type="dxa"/>
          </w:tcMar>
        </w:tcPr>
        <w:p w14:paraId="230DAE93" w14:textId="77777777" w:rsidR="008043D1" w:rsidRDefault="00521571">
          <w:pPr>
            <w:pStyle w:val="Stopkainfo"/>
            <w:tabs>
              <w:tab w:val="center" w:pos="4536"/>
              <w:tab w:val="right" w:pos="8931"/>
            </w:tabs>
            <w:jc w:val="right"/>
          </w:pPr>
          <w:r>
            <w:t>Centrum Kontaktu Klientów ZUS</w:t>
          </w:r>
        </w:p>
      </w:tc>
    </w:tr>
    <w:tr w:rsidR="008043D1" w14:paraId="25EB71EB" w14:textId="77777777">
      <w:tc>
        <w:tcPr>
          <w:tcW w:w="3059" w:type="dxa"/>
          <w:tcBorders>
            <w:top w:val="nil"/>
            <w:left w:val="nil"/>
            <w:bottom w:val="nil"/>
            <w:right w:val="nil"/>
          </w:tcBorders>
          <w:tcMar>
            <w:left w:w="108" w:type="dxa"/>
            <w:right w:w="108" w:type="dxa"/>
          </w:tcMar>
        </w:tcPr>
        <w:p w14:paraId="11A9C1BF" w14:textId="77777777" w:rsidR="008043D1" w:rsidRDefault="00521571">
          <w:pPr>
            <w:pStyle w:val="Stopkainfo"/>
            <w:tabs>
              <w:tab w:val="center" w:pos="4536"/>
              <w:tab w:val="right" w:pos="8931"/>
            </w:tabs>
          </w:pPr>
          <w:r>
            <w:t>08-110 Siedlce</w:t>
          </w:r>
        </w:p>
      </w:tc>
      <w:tc>
        <w:tcPr>
          <w:tcW w:w="3059" w:type="dxa"/>
          <w:tcBorders>
            <w:top w:val="nil"/>
            <w:left w:val="nil"/>
            <w:bottom w:val="nil"/>
            <w:right w:val="nil"/>
          </w:tcBorders>
          <w:tcMar>
            <w:left w:w="108" w:type="dxa"/>
            <w:right w:w="108" w:type="dxa"/>
          </w:tcMar>
        </w:tcPr>
        <w:p w14:paraId="387A7C87" w14:textId="77777777" w:rsidR="008043D1" w:rsidRDefault="00521571">
          <w:pPr>
            <w:pStyle w:val="Stopkainfo"/>
            <w:tabs>
              <w:tab w:val="center" w:pos="4536"/>
              <w:tab w:val="right" w:pos="8931"/>
            </w:tabs>
            <w:jc w:val="center"/>
          </w:pPr>
          <w:r>
            <w:t>e-mail: cot@zus.pl</w:t>
          </w:r>
        </w:p>
      </w:tc>
      <w:tc>
        <w:tcPr>
          <w:tcW w:w="3059" w:type="dxa"/>
          <w:tcBorders>
            <w:top w:val="nil"/>
            <w:left w:val="nil"/>
            <w:bottom w:val="nil"/>
            <w:right w:val="nil"/>
          </w:tcBorders>
          <w:tcMar>
            <w:left w:w="108" w:type="dxa"/>
            <w:right w:w="108" w:type="dxa"/>
          </w:tcMar>
        </w:tcPr>
        <w:p w14:paraId="4E080D1A" w14:textId="77777777" w:rsidR="008043D1" w:rsidRDefault="00521571">
          <w:pPr>
            <w:pStyle w:val="Stopkainfo"/>
            <w:tabs>
              <w:tab w:val="center" w:pos="4536"/>
              <w:tab w:val="right" w:pos="8931"/>
            </w:tabs>
            <w:jc w:val="right"/>
          </w:pPr>
          <w:r>
            <w:t>tel. 22 560 16 00</w:t>
          </w:r>
        </w:p>
      </w:tc>
    </w:tr>
  </w:tbl>
  <w:p w14:paraId="547E052F" w14:textId="77777777" w:rsidR="008043D1" w:rsidRDefault="008043D1">
    <w:pPr>
      <w:pStyle w:val="Stopkainfo"/>
      <w:tabs>
        <w:tab w:val="center" w:pos="4536"/>
        <w:tab w:val="right" w:pos="8931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B61D3" w14:textId="77777777" w:rsidR="00442FA7" w:rsidRDefault="00442FA7">
      <w:pPr>
        <w:spacing w:before="0" w:after="0"/>
      </w:pPr>
      <w:r>
        <w:separator/>
      </w:r>
    </w:p>
  </w:footnote>
  <w:footnote w:type="continuationSeparator" w:id="0">
    <w:p w14:paraId="6812A10B" w14:textId="77777777" w:rsidR="00442FA7" w:rsidRDefault="00442FA7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767AB"/>
    <w:multiLevelType w:val="hybridMultilevel"/>
    <w:tmpl w:val="C6BA6E1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FC4CF5"/>
    <w:multiLevelType w:val="hybridMultilevel"/>
    <w:tmpl w:val="2ABA7C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930E46"/>
    <w:multiLevelType w:val="multilevel"/>
    <w:tmpl w:val="B1F0E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A2000C"/>
    <w:multiLevelType w:val="hybridMultilevel"/>
    <w:tmpl w:val="044E5C5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FC3444"/>
    <w:multiLevelType w:val="hybridMultilevel"/>
    <w:tmpl w:val="A7807A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B8267C"/>
    <w:multiLevelType w:val="multilevel"/>
    <w:tmpl w:val="592A0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2287941">
    <w:abstractNumId w:val="0"/>
  </w:num>
  <w:num w:numId="2" w16cid:durableId="528299076">
    <w:abstractNumId w:val="4"/>
  </w:num>
  <w:num w:numId="3" w16cid:durableId="519048643">
    <w:abstractNumId w:val="2"/>
  </w:num>
  <w:num w:numId="4" w16cid:durableId="1482037519">
    <w:abstractNumId w:val="5"/>
  </w:num>
  <w:num w:numId="5" w16cid:durableId="1824085151">
    <w:abstractNumId w:val="1"/>
  </w:num>
  <w:num w:numId="6" w16cid:durableId="1099340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hyphenationZone w:val="425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3D1"/>
    <w:rsid w:val="00050868"/>
    <w:rsid w:val="000B1023"/>
    <w:rsid w:val="00100B90"/>
    <w:rsid w:val="00113B4E"/>
    <w:rsid w:val="001331CA"/>
    <w:rsid w:val="00186750"/>
    <w:rsid w:val="001D0294"/>
    <w:rsid w:val="001E054C"/>
    <w:rsid w:val="001E2A8F"/>
    <w:rsid w:val="0022265F"/>
    <w:rsid w:val="00290D31"/>
    <w:rsid w:val="002944D4"/>
    <w:rsid w:val="003578A5"/>
    <w:rsid w:val="004063E1"/>
    <w:rsid w:val="00416FF4"/>
    <w:rsid w:val="00442FA7"/>
    <w:rsid w:val="004B1440"/>
    <w:rsid w:val="00521571"/>
    <w:rsid w:val="00535205"/>
    <w:rsid w:val="005705D7"/>
    <w:rsid w:val="005C0882"/>
    <w:rsid w:val="00603E4F"/>
    <w:rsid w:val="006F405E"/>
    <w:rsid w:val="00721237"/>
    <w:rsid w:val="007C0A93"/>
    <w:rsid w:val="008043D1"/>
    <w:rsid w:val="00814DB0"/>
    <w:rsid w:val="008569FF"/>
    <w:rsid w:val="008D4BFF"/>
    <w:rsid w:val="00967638"/>
    <w:rsid w:val="00974D1E"/>
    <w:rsid w:val="00975DAF"/>
    <w:rsid w:val="00AA2CA1"/>
    <w:rsid w:val="00AC0B90"/>
    <w:rsid w:val="00AD7FA5"/>
    <w:rsid w:val="00B154F8"/>
    <w:rsid w:val="00BA1E74"/>
    <w:rsid w:val="00BF4D02"/>
    <w:rsid w:val="00C12327"/>
    <w:rsid w:val="00C3099F"/>
    <w:rsid w:val="00CE24DA"/>
    <w:rsid w:val="00CE319D"/>
    <w:rsid w:val="00D553CC"/>
    <w:rsid w:val="00D8089A"/>
    <w:rsid w:val="00E64B35"/>
    <w:rsid w:val="00E837BF"/>
    <w:rsid w:val="00F23A77"/>
    <w:rsid w:val="00F24985"/>
    <w:rsid w:val="00FF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12DDA"/>
  <w15:docId w15:val="{3AB496C1-DA6E-4437-B7EE-2DF6631A5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before="100" w:beforeAutospacing="1" w:after="100" w:afterAutospacing="1" w:line="240" w:lineRule="auto"/>
      <w:jc w:val="both"/>
    </w:pPr>
    <w:rPr>
      <w:rFonts w:ascii="Calibri" w:hAnsi="Calibri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beforeAutospacing="0" w:after="0" w:afterAutospacing="0"/>
    </w:pPr>
  </w:style>
  <w:style w:type="paragraph" w:customStyle="1" w:styleId="Stopkainfo">
    <w:name w:val="Stopka info"/>
    <w:basedOn w:val="Stopka"/>
    <w:pPr>
      <w:tabs>
        <w:tab w:val="clear" w:pos="4536"/>
        <w:tab w:val="clear" w:pos="9072"/>
        <w:tab w:val="left" w:pos="3261"/>
        <w:tab w:val="left" w:pos="6379"/>
      </w:tabs>
      <w:spacing w:before="0" w:line="276" w:lineRule="auto"/>
      <w:jc w:val="left"/>
    </w:pPr>
    <w:rPr>
      <w:color w:val="003D6E"/>
      <w:sz w:val="20"/>
    </w:rPr>
  </w:style>
  <w:style w:type="paragraph" w:customStyle="1" w:styleId="Jednostka">
    <w:name w:val="Jednostka"/>
    <w:basedOn w:val="Normalny"/>
    <w:pPr>
      <w:spacing w:before="0" w:beforeAutospacing="0" w:after="0" w:afterAutospacing="0"/>
      <w:jc w:val="left"/>
    </w:pPr>
    <w:rPr>
      <w:color w:val="003D6E"/>
      <w:sz w:val="20"/>
    </w:rPr>
  </w:style>
  <w:style w:type="character" w:styleId="Numerwiersza">
    <w:name w:val="line number"/>
    <w:basedOn w:val="Domylnaczcionkaakapitu"/>
    <w:semiHidden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StopkaZnak">
    <w:name w:val="Stopka Znak"/>
    <w:basedOn w:val="Domylnaczcionkaakapitu"/>
    <w:rPr>
      <w:rFonts w:ascii="Times New Roman" w:eastAsia="Times New Roman" w:hAnsi="Times New Roman" w:cs="Times New Roman"/>
      <w:color w:val="000000"/>
    </w:rPr>
  </w:style>
  <w:style w:type="character" w:customStyle="1" w:styleId="StopkastronyZnak">
    <w:name w:val="Stopka strony Znak"/>
    <w:basedOn w:val="StopkaZnak"/>
    <w:rPr>
      <w:rFonts w:ascii="Times New Roman" w:eastAsia="Times New Roman" w:hAnsi="Times New Roman" w:cs="Times New Roman"/>
      <w:color w:val="003D6E"/>
      <w:sz w:val="20"/>
    </w:rPr>
  </w:style>
  <w:style w:type="table" w:styleId="Tabela-Prosty1">
    <w:name w:val="Table Simple 1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opkainfo0">
    <w:name w:val="Stopka info"/>
    <w:basedOn w:val="Stopka"/>
    <w:pPr>
      <w:tabs>
        <w:tab w:val="clear" w:pos="4536"/>
        <w:tab w:val="clear" w:pos="9072"/>
        <w:tab w:val="left" w:pos="3261"/>
        <w:tab w:val="left" w:pos="6379"/>
      </w:tabs>
      <w:spacing w:before="0" w:line="276" w:lineRule="auto"/>
      <w:jc w:val="left"/>
    </w:pPr>
    <w:rPr>
      <w:color w:val="003D6E"/>
      <w:sz w:val="20"/>
    </w:rPr>
  </w:style>
  <w:style w:type="paragraph" w:customStyle="1" w:styleId="Jednostka0">
    <w:name w:val="Jednostka"/>
    <w:basedOn w:val="Normalny"/>
    <w:pPr>
      <w:spacing w:before="0" w:beforeAutospacing="0" w:after="0" w:afterAutospacing="0"/>
      <w:jc w:val="left"/>
    </w:pPr>
    <w:rPr>
      <w:color w:val="003D6E"/>
      <w:sz w:val="20"/>
    </w:rPr>
  </w:style>
  <w:style w:type="character" w:customStyle="1" w:styleId="StopkaZnak0">
    <w:name w:val="Stopka Znak"/>
    <w:basedOn w:val="Domylnaczcionkaakapitu"/>
    <w:rPr>
      <w:rFonts w:ascii="Times New Roman" w:eastAsia="Times New Roman" w:hAnsi="Times New Roman" w:cs="Times New Roman"/>
      <w:color w:val="000000"/>
    </w:rPr>
  </w:style>
  <w:style w:type="character" w:customStyle="1" w:styleId="StopkastronyZnak0">
    <w:name w:val="Stopka strony Znak"/>
    <w:basedOn w:val="StopkaZnak0"/>
    <w:rPr>
      <w:rFonts w:ascii="Times New Roman" w:eastAsia="Times New Roman" w:hAnsi="Times New Roman" w:cs="Times New Roman"/>
      <w:color w:val="003D6E"/>
      <w:sz w:val="20"/>
    </w:rPr>
  </w:style>
  <w:style w:type="paragraph" w:customStyle="1" w:styleId="Stopkainfo1">
    <w:name w:val="Stopka info"/>
    <w:basedOn w:val="Stopka"/>
    <w:pPr>
      <w:tabs>
        <w:tab w:val="clear" w:pos="4536"/>
        <w:tab w:val="clear" w:pos="9072"/>
        <w:tab w:val="left" w:pos="3261"/>
        <w:tab w:val="left" w:pos="6379"/>
      </w:tabs>
      <w:spacing w:before="0" w:line="276" w:lineRule="auto"/>
      <w:jc w:val="left"/>
    </w:pPr>
    <w:rPr>
      <w:color w:val="003D6E"/>
      <w:sz w:val="20"/>
    </w:rPr>
  </w:style>
  <w:style w:type="paragraph" w:customStyle="1" w:styleId="Jednostka1">
    <w:name w:val="Jednostka"/>
    <w:basedOn w:val="Normalny"/>
    <w:pPr>
      <w:spacing w:before="0" w:beforeAutospacing="0" w:after="0" w:afterAutospacing="0"/>
      <w:jc w:val="left"/>
    </w:pPr>
    <w:rPr>
      <w:color w:val="003D6E"/>
      <w:sz w:val="20"/>
    </w:rPr>
  </w:style>
  <w:style w:type="character" w:customStyle="1" w:styleId="StopkaZnak1">
    <w:name w:val="Stopka Znak"/>
    <w:basedOn w:val="Domylnaczcionkaakapitu"/>
    <w:rPr>
      <w:rFonts w:ascii="Times New Roman" w:eastAsia="Times New Roman" w:hAnsi="Times New Roman" w:cs="Times New Roman"/>
      <w:color w:val="000000"/>
    </w:rPr>
  </w:style>
  <w:style w:type="character" w:customStyle="1" w:styleId="StopkastronyZnak1">
    <w:name w:val="Stopka strony Znak"/>
    <w:basedOn w:val="StopkaZnak1"/>
    <w:rPr>
      <w:rFonts w:ascii="Times New Roman" w:eastAsia="Times New Roman" w:hAnsi="Times New Roman" w:cs="Times New Roman"/>
      <w:color w:val="003D6E"/>
      <w:sz w:val="20"/>
    </w:rPr>
  </w:style>
  <w:style w:type="paragraph" w:customStyle="1" w:styleId="Stopkainfo2">
    <w:name w:val="Stopka info"/>
    <w:basedOn w:val="Stopka"/>
    <w:pPr>
      <w:tabs>
        <w:tab w:val="clear" w:pos="4536"/>
        <w:tab w:val="clear" w:pos="9072"/>
        <w:tab w:val="left" w:pos="3261"/>
        <w:tab w:val="left" w:pos="6379"/>
      </w:tabs>
      <w:spacing w:before="0" w:line="276" w:lineRule="auto"/>
      <w:jc w:val="left"/>
    </w:pPr>
    <w:rPr>
      <w:color w:val="003D6E"/>
      <w:sz w:val="20"/>
    </w:rPr>
  </w:style>
  <w:style w:type="paragraph" w:customStyle="1" w:styleId="Jednostka2">
    <w:name w:val="Jednostka"/>
    <w:basedOn w:val="Normalny"/>
    <w:link w:val="JednostkaZnak"/>
    <w:qFormat/>
    <w:pPr>
      <w:spacing w:before="0" w:beforeAutospacing="0" w:after="0" w:afterAutospacing="0"/>
      <w:jc w:val="left"/>
    </w:pPr>
    <w:rPr>
      <w:color w:val="003D6E"/>
      <w:sz w:val="20"/>
    </w:rPr>
  </w:style>
  <w:style w:type="character" w:customStyle="1" w:styleId="StopkaZnak2">
    <w:name w:val="Stopka Znak"/>
    <w:basedOn w:val="Domylnaczcionkaakapitu"/>
    <w:rPr>
      <w:rFonts w:ascii="Times New Roman" w:eastAsia="Times New Roman" w:hAnsi="Times New Roman" w:cs="Times New Roman"/>
      <w:color w:val="000000"/>
    </w:rPr>
  </w:style>
  <w:style w:type="character" w:customStyle="1" w:styleId="StopkastronyZnak2">
    <w:name w:val="Stopka strony Znak"/>
    <w:basedOn w:val="StopkaZnak2"/>
    <w:rPr>
      <w:rFonts w:ascii="Times New Roman" w:eastAsia="Times New Roman" w:hAnsi="Times New Roman" w:cs="Times New Roman"/>
      <w:color w:val="003D6E"/>
      <w:sz w:val="20"/>
    </w:rPr>
  </w:style>
  <w:style w:type="paragraph" w:styleId="Akapitzlist">
    <w:name w:val="List Paragraph"/>
    <w:basedOn w:val="Normalny"/>
    <w:uiPriority w:val="34"/>
    <w:qFormat/>
    <w:rsid w:val="00C75A1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967638"/>
    <w:pPr>
      <w:jc w:val="left"/>
    </w:pPr>
    <w:rPr>
      <w:rFonts w:ascii="Times New Roman" w:hAnsi="Times New Roman"/>
      <w:color w:val="auto"/>
      <w:szCs w:val="24"/>
    </w:rPr>
  </w:style>
  <w:style w:type="character" w:styleId="Pogrubienie">
    <w:name w:val="Strong"/>
    <w:basedOn w:val="Domylnaczcionkaakapitu"/>
    <w:uiPriority w:val="22"/>
    <w:qFormat/>
    <w:rsid w:val="00967638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67638"/>
    <w:pPr>
      <w:spacing w:before="0" w:beforeAutospacing="0" w:after="0" w:afterAutospacing="0"/>
      <w:jc w:val="left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7638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67638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0868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E837BF"/>
    <w:pPr>
      <w:spacing w:after="0" w:line="240" w:lineRule="auto"/>
    </w:pPr>
    <w:rPr>
      <w:rFonts w:ascii="Calibri" w:hAnsi="Calibri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837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837B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837BF"/>
    <w:rPr>
      <w:rFonts w:ascii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37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37BF"/>
    <w:rPr>
      <w:rFonts w:ascii="Calibri" w:hAnsi="Calibri"/>
      <w:b/>
      <w:bCs/>
      <w:sz w:val="20"/>
      <w:szCs w:val="20"/>
    </w:rPr>
  </w:style>
  <w:style w:type="character" w:customStyle="1" w:styleId="JednostkaZnak">
    <w:name w:val="Jednostka Znak"/>
    <w:basedOn w:val="Domylnaczcionkaakapitu"/>
    <w:link w:val="Jednostka2"/>
    <w:rsid w:val="004063E1"/>
    <w:rPr>
      <w:rFonts w:ascii="Calibri" w:hAnsi="Calibri"/>
      <w:color w:val="003D6E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6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42209">
          <w:marLeft w:val="0"/>
          <w:marRight w:val="0"/>
          <w:marTop w:val="0"/>
          <w:marBottom w:val="300"/>
          <w:divBdr>
            <w:top w:val="single" w:sz="12" w:space="11" w:color="4264E0"/>
            <w:left w:val="single" w:sz="12" w:space="11" w:color="4264E0"/>
            <w:bottom w:val="single" w:sz="12" w:space="11" w:color="4264E0"/>
            <w:right w:val="single" w:sz="12" w:space="11" w:color="4264E0"/>
          </w:divBdr>
          <w:divsChild>
            <w:div w:id="49573378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0108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701022">
          <w:marLeft w:val="0"/>
          <w:marRight w:val="0"/>
          <w:marTop w:val="0"/>
          <w:marBottom w:val="300"/>
          <w:divBdr>
            <w:top w:val="single" w:sz="12" w:space="11" w:color="4264E0"/>
            <w:left w:val="single" w:sz="12" w:space="11" w:color="4264E0"/>
            <w:bottom w:val="single" w:sz="12" w:space="11" w:color="4264E0"/>
            <w:right w:val="single" w:sz="12" w:space="11" w:color="4264E0"/>
          </w:divBdr>
          <w:divsChild>
            <w:div w:id="123269204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4663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1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72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4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2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0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4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8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16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96E1D-3BAD-4369-B382-7AD55F0A4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1576</Characters>
  <Application>Microsoft Office Word</Application>
  <DocSecurity>4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Drzewowska, Agnieszka</dc:creator>
  <cp:lastModifiedBy>Drzewowska, Agnieszka</cp:lastModifiedBy>
  <cp:revision>2</cp:revision>
  <cp:lastPrinted>2026-03-06T10:25:00Z</cp:lastPrinted>
  <dcterms:created xsi:type="dcterms:W3CDTF">2026-03-06T11:54:00Z</dcterms:created>
  <dcterms:modified xsi:type="dcterms:W3CDTF">2026-03-06T11:54:00Z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M_skip_classification_GUID">
    <vt:lpwstr>647ad320-593c-43b0-b132-892a384bcbc2</vt:lpwstr>
  </property>
</Properties>
</file>