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inorHAnsi" w:hAnsi="Times New Roman" w:cs="Mangal"/>
          <w:color w:val="5B9BD5" w:themeColor="accent1"/>
          <w:sz w:val="24"/>
          <w:szCs w:val="20"/>
          <w:lang w:eastAsia="en-US" w:bidi="hi-IN"/>
        </w:rPr>
        <w:id w:val="-1558784719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="Times New Roman" w:eastAsiaTheme="minorHAnsi" w:hAnsi="Times New Roman" w:cs="Mangal"/>
              <w:color w:val="002060"/>
              <w:kern w:val="3"/>
              <w:sz w:val="24"/>
              <w:szCs w:val="20"/>
              <w:lang w:eastAsia="en-US" w:bidi="hi-IN"/>
            </w:rPr>
            <w:id w:val="889156647"/>
            <w:docPartObj>
              <w:docPartGallery w:val="Cover Pages"/>
              <w:docPartUnique/>
            </w:docPartObj>
          </w:sdtPr>
          <w:sdtEndPr>
            <w:rPr>
              <w:rFonts w:eastAsia="Times New Roman" w:cs="Times New Roman"/>
              <w:szCs w:val="24"/>
              <w:lang w:eastAsia="zh-CN" w:bidi="ar-SA"/>
            </w:rPr>
          </w:sdtEndPr>
          <w:sdtContent>
            <w:sdt>
              <w:sdtPr>
                <w:rPr>
                  <w:rFonts w:ascii="Times New Roman" w:eastAsia="Times New Roman" w:hAnsi="Times New Roman" w:cs="Arial"/>
                  <w:b/>
                  <w:bCs/>
                  <w:color w:val="002060"/>
                  <w:spacing w:val="100"/>
                  <w:kern w:val="3"/>
                  <w:sz w:val="80"/>
                  <w:szCs w:val="24"/>
                  <w:lang w:eastAsia="zh-CN"/>
                </w:rPr>
                <w:alias w:val="Tytuł"/>
                <w:tag w:val=""/>
                <w:id w:val="1735040861"/>
                <w:placeholder>
                  <w:docPart w:val="E7B02BA7F3BB4FF8A003EB0456CD99F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p w:rsidR="00BB0737" w:rsidRDefault="00B01560">
                  <w:pPr>
                    <w:pStyle w:val="Bezodstpw"/>
                    <w:spacing w:before="100" w:beforeAutospacing="1" w:after="240"/>
                    <w:jc w:val="center"/>
                    <w:rPr>
                      <w:rFonts w:asciiTheme="majorHAnsi" w:eastAsiaTheme="majorEastAsia" w:hAnsiTheme="majorHAnsi" w:cstheme="majorBidi"/>
                      <w:caps/>
                      <w:color w:val="002060"/>
                      <w:sz w:val="80"/>
                      <w:szCs w:val="80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2060"/>
                      <w:spacing w:val="100"/>
                      <w:kern w:val="3"/>
                      <w:sz w:val="80"/>
                      <w:szCs w:val="24"/>
                      <w:lang w:eastAsia="zh-CN"/>
                    </w:rPr>
                    <w:t>RAPORT O STANIE GMINY MEDYKA</w:t>
                  </w:r>
                </w:p>
              </w:sdtContent>
            </w:sdt>
            <w:p w:rsidR="00BB0737" w:rsidRDefault="00BB0737">
              <w:pPr>
                <w:pStyle w:val="Bezodstpw"/>
                <w:spacing w:before="480"/>
                <w:jc w:val="center"/>
                <w:rPr>
                  <w:noProof/>
                  <w:color w:val="002060"/>
                </w:rPr>
              </w:pPr>
            </w:p>
            <w:p w:rsidR="00BB0737" w:rsidRDefault="00B01560">
              <w:pPr>
                <w:pStyle w:val="Bezodstpw"/>
                <w:spacing w:before="480"/>
                <w:jc w:val="center"/>
                <w:rPr>
                  <w:color w:val="002060"/>
                </w:rPr>
              </w:pPr>
              <w:r>
                <w:rPr>
                  <w:noProof/>
                  <w:color w:val="002060"/>
                </w:rPr>
                <w:drawing>
                  <wp:inline distT="0" distB="0" distL="0" distR="0">
                    <wp:extent cx="5760720" cy="3746525"/>
                    <wp:effectExtent l="0" t="0" r="0" b="6350"/>
                    <wp:docPr id="2" name="Obraz1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8">
                              <a:lum/>
                              <a:alphaModFix/>
                            </a:blip>
                            <a:srcRect l="-12" t="-18" r="-12" b="-1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760720" cy="3746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prstDash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p w:rsidR="00BB0737" w:rsidRDefault="00BB0737">
              <w:pPr>
                <w:pStyle w:val="Standard"/>
                <w:jc w:val="both"/>
                <w:rPr>
                  <w:rFonts w:cs="Garamond"/>
                  <w:b/>
                  <w:color w:val="002060"/>
                  <w:sz w:val="40"/>
                  <w:lang w:eastAsia="pl-PL"/>
                </w:rPr>
              </w:pPr>
            </w:p>
            <w:p w:rsidR="00BB0737" w:rsidRDefault="00BB0737">
              <w:pPr>
                <w:pStyle w:val="Standard"/>
                <w:jc w:val="both"/>
                <w:rPr>
                  <w:rFonts w:cs="Garamond"/>
                  <w:b/>
                  <w:color w:val="002060"/>
                  <w:sz w:val="40"/>
                  <w:lang w:eastAsia="pl-PL"/>
                </w:rPr>
              </w:pPr>
            </w:p>
            <w:p w:rsidR="00BB0737" w:rsidRDefault="00BB0737">
              <w:pPr>
                <w:pStyle w:val="Standard"/>
                <w:jc w:val="both"/>
                <w:rPr>
                  <w:rFonts w:cs="Garamond"/>
                  <w:b/>
                  <w:color w:val="002060"/>
                  <w:sz w:val="40"/>
                  <w:lang w:eastAsia="pl-PL"/>
                </w:rPr>
              </w:pPr>
            </w:p>
            <w:p w:rsidR="00BB0737" w:rsidRDefault="00BB0737">
              <w:pPr>
                <w:pStyle w:val="Standard"/>
                <w:jc w:val="both"/>
                <w:rPr>
                  <w:rFonts w:cs="Garamond"/>
                  <w:b/>
                  <w:color w:val="002060"/>
                  <w:sz w:val="40"/>
                  <w:lang w:eastAsia="pl-PL"/>
                </w:rPr>
              </w:pPr>
            </w:p>
            <w:p w:rsidR="00BB0737" w:rsidRDefault="00B01560">
              <w:pPr>
                <w:pStyle w:val="Standard"/>
                <w:rPr>
                  <w:rFonts w:cs="Garamond"/>
                  <w:b/>
                  <w:color w:val="002060"/>
                  <w:sz w:val="40"/>
                  <w:lang w:eastAsia="pl-PL"/>
                </w:rPr>
              </w:pPr>
              <w:r>
                <w:rPr>
                  <w:rFonts w:cs="Garamond"/>
                  <w:b/>
                  <w:color w:val="002060"/>
                  <w:sz w:val="40"/>
                  <w:lang w:eastAsia="pl-PL"/>
                </w:rPr>
                <w:t>URZĄD GMINY W MEDYCE</w:t>
              </w:r>
            </w:p>
            <w:p w:rsidR="00BB0737" w:rsidRDefault="00B01560">
              <w:pPr>
                <w:pStyle w:val="Standard"/>
                <w:rPr>
                  <w:rFonts w:cs="Garamond"/>
                  <w:b/>
                  <w:color w:val="002060"/>
                  <w:sz w:val="28"/>
                  <w:lang w:eastAsia="pl-PL"/>
                </w:rPr>
              </w:pPr>
              <w:r>
                <w:rPr>
                  <w:rFonts w:cs="Garamond"/>
                  <w:b/>
                  <w:color w:val="002060"/>
                  <w:sz w:val="28"/>
                  <w:lang w:eastAsia="pl-PL"/>
                </w:rPr>
                <w:t>MEDYKA 288</w:t>
              </w:r>
            </w:p>
            <w:p w:rsidR="00BB0737" w:rsidRDefault="00B01560">
              <w:pPr>
                <w:pStyle w:val="Standard"/>
                <w:rPr>
                  <w:rFonts w:cs="Garamond"/>
                  <w:b/>
                  <w:color w:val="002060"/>
                  <w:sz w:val="28"/>
                  <w:lang w:eastAsia="pl-PL"/>
                </w:rPr>
              </w:pPr>
              <w:r>
                <w:rPr>
                  <w:rFonts w:cs="Garamond"/>
                  <w:b/>
                  <w:color w:val="002060"/>
                  <w:sz w:val="28"/>
                  <w:lang w:eastAsia="pl-PL"/>
                </w:rPr>
                <w:t>37-732 Medyka</w:t>
              </w:r>
            </w:p>
            <w:p w:rsidR="00BB0737" w:rsidRDefault="00B01560">
              <w:pPr>
                <w:pStyle w:val="Standard"/>
                <w:rPr>
                  <w:b/>
                  <w:color w:val="002060"/>
                </w:rPr>
              </w:pPr>
              <w:r>
                <w:rPr>
                  <w:b/>
                  <w:color w:val="002060"/>
                </w:rPr>
                <w:t>e-mail: medyka@medyka.itl.pl</w:t>
              </w:r>
            </w:p>
            <w:p w:rsidR="00BB0737" w:rsidRDefault="00BB0737">
              <w:pPr>
                <w:pStyle w:val="Standard"/>
                <w:rPr>
                  <w:rFonts w:ascii="Garamond" w:hAnsi="Garamond" w:cs="Garamond"/>
                  <w:color w:val="002060"/>
                  <w:sz w:val="28"/>
                  <w:lang w:eastAsia="pl-PL"/>
                </w:rPr>
              </w:pPr>
            </w:p>
            <w:p w:rsidR="00BB0737" w:rsidRDefault="00BB0737">
              <w:pPr>
                <w:pStyle w:val="Standard"/>
                <w:rPr>
                  <w:rFonts w:ascii="Garamond" w:hAnsi="Garamond" w:cs="Garamond"/>
                  <w:color w:val="002060"/>
                  <w:sz w:val="28"/>
                  <w:lang w:eastAsia="pl-PL"/>
                </w:rPr>
              </w:pPr>
            </w:p>
            <w:p w:rsidR="00BB0737" w:rsidRDefault="00BB0737">
              <w:pPr>
                <w:pStyle w:val="Standard"/>
                <w:rPr>
                  <w:rFonts w:ascii="Garamond" w:hAnsi="Garamond" w:cs="Garamond"/>
                  <w:color w:val="002060"/>
                  <w:sz w:val="28"/>
                  <w:lang w:eastAsia="pl-PL"/>
                </w:rPr>
              </w:pPr>
            </w:p>
            <w:p w:rsidR="00BB0737" w:rsidRDefault="00BB0737">
              <w:pPr>
                <w:pStyle w:val="Standard"/>
                <w:rPr>
                  <w:rFonts w:ascii="Garamond" w:hAnsi="Garamond" w:cs="Garamond"/>
                  <w:color w:val="002060"/>
                  <w:sz w:val="28"/>
                  <w:lang w:eastAsia="pl-PL"/>
                </w:rPr>
              </w:pPr>
            </w:p>
            <w:p w:rsidR="00BB0737" w:rsidRDefault="00B01560">
              <w:pPr>
                <w:pStyle w:val="Standard"/>
                <w:rPr>
                  <w:color w:val="002060"/>
                </w:rPr>
              </w:pPr>
              <w:r>
                <w:rPr>
                  <w:rFonts w:ascii="Garamond" w:hAnsi="Garamond" w:cs="Garamond"/>
                  <w:noProof/>
                  <w:color w:val="002060"/>
                  <w:sz w:val="28"/>
                  <w:lang w:eastAsia="pl-PL"/>
                </w:rPr>
                <mc:AlternateContent>
                  <mc:Choice Requires="wps">
                    <w:drawing>
                      <wp:anchor distT="0" distB="0" distL="114300" distR="114300" simplePos="0" relativeHeight="251663360" behindDoc="1" locked="0" layoutInCell="1" allowOverlap="1">
                        <wp:simplePos x="0" y="0"/>
                        <wp:positionH relativeFrom="column">
                          <wp:posOffset>1395863</wp:posOffset>
                        </wp:positionH>
                        <wp:positionV relativeFrom="paragraph">
                          <wp:posOffset>176530</wp:posOffset>
                        </wp:positionV>
                        <wp:extent cx="3101343" cy="0"/>
                        <wp:effectExtent l="0" t="38100" r="41910" b="38100"/>
                        <wp:wrapNone/>
                        <wp:docPr id="3" name="Obraz1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>
                                  <a:off x="0" y="0"/>
                                  <a:ext cx="310134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6315" cap="flat">
                                  <a:solidFill>
                                    <a:srgbClr val="002060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/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w16se="http://schemas.microsoft.com/office/word/2015/wordml/symex" xmlns:cx1="http://schemas.microsoft.com/office/drawing/2015/9/8/chartex" xmlns:cx="http://schemas.microsoft.com/office/drawing/2014/chartex"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Obraz1" o:spid="_x0000_s1026" type="#_x0000_t32" style="position:absolute;margin-left:109.9pt;margin-top:13.9pt;width:244.2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" strokecolor="#002060" strokeweight="2.11986mm">
                        <v:stroke joinstyle="miter"/>
                      </v:shape>
                    </w:pict>
                  </mc:Fallback>
                </mc:AlternateContent>
              </w:r>
            </w:p>
            <w:p w:rsidR="00BB0737" w:rsidRDefault="00BB0737">
              <w:pPr>
                <w:pStyle w:val="Standard"/>
                <w:rPr>
                  <w:rFonts w:ascii="Garamond" w:hAnsi="Garamond" w:cs="Garamond"/>
                  <w:b/>
                  <w:bCs/>
                  <w:color w:val="002060"/>
                  <w:sz w:val="28"/>
                </w:rPr>
              </w:pPr>
            </w:p>
            <w:p w:rsidR="00BB0737" w:rsidRDefault="00B01560">
              <w:pPr>
                <w:pStyle w:val="Standard"/>
                <w:rPr>
                  <w:b/>
                  <w:bCs/>
                  <w:color w:val="002060"/>
                  <w:lang w:eastAsia="pl-PL"/>
                </w:rPr>
              </w:pPr>
              <w:r>
                <w:rPr>
                  <w:b/>
                  <w:bCs/>
                  <w:color w:val="002060"/>
                  <w:lang w:eastAsia="pl-PL"/>
                </w:rPr>
                <w:t>MAJ 2023</w:t>
              </w:r>
            </w:p>
          </w:sdtContent>
        </w:sdt>
        <w:sdt>
          <w:sdtPr>
            <w:rPr>
              <w:rFonts w:eastAsiaTheme="minorHAnsi" w:cs="Mangal"/>
              <w:b w:val="0"/>
              <w:caps w:val="0"/>
              <w:sz w:val="24"/>
              <w:szCs w:val="20"/>
              <w:lang w:eastAsia="en-US" w:bidi="hi-IN"/>
            </w:rPr>
            <w:id w:val="549188686"/>
            <w:docPartObj>
              <w:docPartGallery w:val="Table of Contents"/>
              <w:docPartUnique/>
            </w:docPartObj>
          </w:sdtPr>
          <w:sdtEndPr>
            <w:rPr>
              <w:bCs/>
            </w:rPr>
          </w:sdtEndPr>
          <w:sdtContent>
            <w:p w:rsidR="00BB0737" w:rsidRDefault="00B01560">
              <w:pPr>
                <w:pStyle w:val="Nagwekspisutreci"/>
                <w:numPr>
                  <w:ilvl w:val="0"/>
                  <w:numId w:val="0"/>
                </w:numPr>
                <w:ind w:left="3264" w:firstLine="276"/>
              </w:pPr>
              <w:r>
                <w:t>Spis treści</w:t>
              </w:r>
            </w:p>
            <w:p w:rsidR="00BB0737" w:rsidRDefault="00B01560">
              <w:pPr>
                <w:pStyle w:val="Spistreci1"/>
                <w:tabs>
                  <w:tab w:val="left" w:pos="48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136338274" w:history="1">
                <w:r>
                  <w:rPr>
                    <w:rStyle w:val="Hipercze"/>
                    <w:noProof/>
                  </w:rPr>
                  <w:t>1.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</w:rPr>
                  <w:t>Sytuacja społeczno-gospodarcza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_Toc136338274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2"/>
                <w:tabs>
                  <w:tab w:val="left" w:pos="88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275" w:history="1">
                <w:r>
                  <w:rPr>
                    <w:rStyle w:val="Hipercze"/>
                    <w:noProof/>
                  </w:rPr>
                  <w:t>1.1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</w:rPr>
                  <w:t>Demografia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_Toc136338275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2"/>
                <w:tabs>
                  <w:tab w:val="left" w:pos="88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276" w:history="1">
                <w:r>
                  <w:rPr>
                    <w:rStyle w:val="Hipercze"/>
                    <w:noProof/>
                  </w:rPr>
                  <w:t>1.2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</w:rPr>
                  <w:t>Działalność gospodarcza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_Toc136338276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2"/>
                <w:tabs>
                  <w:tab w:val="left" w:pos="88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277" w:history="1">
                <w:r>
                  <w:rPr>
                    <w:rStyle w:val="Hipercze"/>
                    <w:noProof/>
                  </w:rPr>
                  <w:t>1.</w:t>
                </w:r>
                <w:r>
                  <w:rPr>
                    <w:rStyle w:val="Hipercze"/>
                    <w:noProof/>
                  </w:rPr>
                  <w:t>3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</w:rPr>
                  <w:t>Sprzedaż napojów alkoholowych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_Toc136338277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2"/>
                <w:tabs>
                  <w:tab w:val="left" w:pos="88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278" w:history="1">
                <w:r>
                  <w:rPr>
                    <w:rStyle w:val="Hipercze"/>
                    <w:noProof/>
                  </w:rPr>
                  <w:t>1.4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</w:rPr>
                  <w:t>Przeciwdziałanie alkoholizmowi oraz rozwiązywanie problemów alkoholowych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</w:instrText>
                </w:r>
                <w:r>
                  <w:rPr>
                    <w:noProof/>
                    <w:webHidden/>
                  </w:rPr>
                  <w:instrText xml:space="preserve">278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1"/>
                <w:tabs>
                  <w:tab w:val="left" w:pos="48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279" w:history="1">
                <w:r>
                  <w:rPr>
                    <w:rStyle w:val="Hipercze"/>
                    <w:noProof/>
                  </w:rPr>
                  <w:t>2.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</w:rPr>
                  <w:t>Sytuacja finansowa Gminy Medyka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_Toc136338279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2"/>
                <w:tabs>
                  <w:tab w:val="left" w:pos="88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280" w:history="1">
                <w:r>
                  <w:rPr>
                    <w:rStyle w:val="Hipercze"/>
                    <w:noProof/>
                  </w:rPr>
                  <w:t>2.1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</w:rPr>
                  <w:t>Stan finansów Gminy Medyka na dzień 31.12.2022 r.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_Toc136338280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2"/>
                <w:tabs>
                  <w:tab w:val="left" w:pos="88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281" w:history="1">
                <w:r>
                  <w:rPr>
                    <w:rStyle w:val="Hipercze"/>
                    <w:noProof/>
                  </w:rPr>
                  <w:t>2.2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</w:rPr>
                  <w:t>Dochody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_Toc136338281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2"/>
                <w:tabs>
                  <w:tab w:val="left" w:pos="88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282" w:history="1">
                <w:r>
                  <w:rPr>
                    <w:rStyle w:val="Hipercze"/>
                    <w:noProof/>
                  </w:rPr>
                  <w:t>2.3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</w:rPr>
                  <w:t>Wydatki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_Toc136338282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2"/>
                <w:tabs>
                  <w:tab w:val="left" w:pos="88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283" w:history="1">
                <w:r>
                  <w:rPr>
                    <w:rStyle w:val="Hipercze"/>
                    <w:noProof/>
                  </w:rPr>
                  <w:t>2.4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</w:rPr>
                  <w:t>Wynik budżetu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_Toc136338283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2"/>
                <w:tabs>
                  <w:tab w:val="left" w:pos="88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284" w:history="1">
                <w:r>
                  <w:rPr>
                    <w:rStyle w:val="Hipercze"/>
                    <w:noProof/>
                  </w:rPr>
                  <w:t>2.5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</w:rPr>
                  <w:t>Przychody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_Toc136338284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2"/>
                <w:tabs>
                  <w:tab w:val="left" w:pos="88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285" w:history="1">
                <w:r>
                  <w:rPr>
                    <w:rStyle w:val="Hipercze"/>
                    <w:noProof/>
                  </w:rPr>
                  <w:t>2.6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</w:rPr>
                  <w:t>Rozchody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_Toc136338285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2"/>
                <w:tabs>
                  <w:tab w:val="left" w:pos="88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286" w:history="1">
                <w:r>
                  <w:rPr>
                    <w:rStyle w:val="Hipercze"/>
                    <w:noProof/>
                  </w:rPr>
                  <w:t>2.7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</w:rPr>
                  <w:t>Relacja z ar</w:t>
                </w:r>
                <w:r>
                  <w:rPr>
                    <w:rStyle w:val="Hipercze"/>
                    <w:noProof/>
                  </w:rPr>
                  <w:t>t. 242 ustawy o finansach publicznych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_Toc136338286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2"/>
                <w:tabs>
                  <w:tab w:val="left" w:pos="88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287" w:history="1">
                <w:r>
                  <w:rPr>
                    <w:rStyle w:val="Hipercze"/>
                    <w:noProof/>
                  </w:rPr>
                  <w:t>2.8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</w:rPr>
                  <w:t>Relacja z art. 243 ustawy o finansach publicznych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_Toc136338287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2"/>
                <w:tabs>
                  <w:tab w:val="left" w:pos="88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288" w:history="1">
                <w:r>
                  <w:rPr>
                    <w:rStyle w:val="Hipercze"/>
                    <w:noProof/>
                  </w:rPr>
                  <w:t>2.9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</w:rPr>
                  <w:t>Finansowanie programów, projektów i zadań realizowanych z udziałem środków, o których mowa w art. 5 ust. 1 pkt 2 i 3 ustawy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_Toc136338288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2"/>
                <w:tabs>
                  <w:tab w:val="left" w:pos="110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289" w:history="1">
                <w:r>
                  <w:rPr>
                    <w:rStyle w:val="Hipercze"/>
                    <w:noProof/>
                  </w:rPr>
                  <w:t>2.10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</w:rPr>
                  <w:t>Wskaźniki finansowe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_Toc136338289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1"/>
                <w:tabs>
                  <w:tab w:val="left" w:pos="48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290" w:history="1">
                <w:r>
                  <w:rPr>
                    <w:rStyle w:val="Hipercze"/>
                    <w:noProof/>
                  </w:rPr>
                  <w:t>3.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</w:rPr>
                  <w:t>M</w:t>
                </w:r>
                <w:r>
                  <w:rPr>
                    <w:rStyle w:val="Hipercze"/>
                    <w:noProof/>
                  </w:rPr>
                  <w:t>ienie komunalne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_Toc136338290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1"/>
                <w:tabs>
                  <w:tab w:val="left" w:pos="48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291" w:history="1">
                <w:r>
                  <w:rPr>
                    <w:rStyle w:val="Hipercze"/>
                    <w:noProof/>
                  </w:rPr>
                  <w:t>4.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</w:rPr>
                  <w:t>Zaopatrzenie w wodę i odprowadzanie ścieków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_Toc136338291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1"/>
                <w:tabs>
                  <w:tab w:val="left" w:pos="48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292" w:history="1">
                <w:r>
                  <w:rPr>
                    <w:rStyle w:val="Hipercze"/>
                    <w:noProof/>
                  </w:rPr>
                  <w:t>5.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</w:rPr>
                  <w:t>Zadania inwestycyjne i remontowe realizowane z udziałem środków gminy oraz środków zewnętrznych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_Toc136338292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2"/>
                <w:tabs>
                  <w:tab w:val="left" w:pos="88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293" w:history="1">
                <w:r>
                  <w:rPr>
                    <w:rStyle w:val="Hipercze"/>
                    <w:noProof/>
                  </w:rPr>
                  <w:t>5.1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</w:rPr>
                  <w:t>Inwestycje i remonty drogowe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_Toc136338293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2"/>
                <w:tabs>
                  <w:tab w:val="left" w:pos="88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294" w:history="1">
                <w:r>
                  <w:rPr>
                    <w:rStyle w:val="Hipercze"/>
                    <w:noProof/>
                  </w:rPr>
                  <w:t>5.2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</w:rPr>
                  <w:t>Pozostałe zadania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_Toc136338294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2"/>
                <w:tabs>
                  <w:tab w:val="left" w:pos="88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295" w:history="1">
                <w:r>
                  <w:rPr>
                    <w:rStyle w:val="Hipercze"/>
                    <w:rFonts w:eastAsia="Calibri"/>
                    <w:noProof/>
                  </w:rPr>
                  <w:t>5.3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rFonts w:eastAsia="Calibri"/>
                    <w:noProof/>
                  </w:rPr>
                  <w:t>Pr</w:t>
                </w:r>
                <w:r>
                  <w:rPr>
                    <w:rStyle w:val="Hipercze"/>
                    <w:rFonts w:eastAsia="Calibri"/>
                    <w:noProof/>
                  </w:rPr>
                  <w:t>ogramy i zadania realizowane z udziałem środków zewnętrznych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_Toc136338295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1"/>
                <w:tabs>
                  <w:tab w:val="left" w:pos="48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296" w:history="1">
                <w:r>
                  <w:rPr>
                    <w:rStyle w:val="Hipercze"/>
                    <w:noProof/>
                  </w:rPr>
                  <w:t>6.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</w:rPr>
                  <w:t>Planowanie przestrzenne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_Toc136338296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1"/>
                <w:tabs>
                  <w:tab w:val="left" w:pos="48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297" w:history="1">
                <w:r>
                  <w:rPr>
                    <w:rStyle w:val="Hipercze"/>
                    <w:noProof/>
                  </w:rPr>
                  <w:t>7.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</w:rPr>
                  <w:t>Środowisko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_Toc136338297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2"/>
                <w:tabs>
                  <w:tab w:val="left" w:pos="88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298" w:history="1">
                <w:r>
                  <w:rPr>
                    <w:rStyle w:val="Hipercze"/>
                    <w:noProof/>
                  </w:rPr>
                  <w:t>7.1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</w:rPr>
                  <w:t>Gospodarka odpadami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_Toc136338298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2"/>
                <w:tabs>
                  <w:tab w:val="left" w:pos="88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299" w:history="1">
                <w:r>
                  <w:rPr>
                    <w:rStyle w:val="Hipercze"/>
                    <w:noProof/>
                  </w:rPr>
                  <w:t>7.2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</w:rPr>
                  <w:t>Usuwanie azbestu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_Toc136338299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2"/>
                <w:tabs>
                  <w:tab w:val="left" w:pos="88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300" w:history="1">
                <w:r>
                  <w:rPr>
                    <w:rStyle w:val="Hipercze"/>
                    <w:noProof/>
                  </w:rPr>
                  <w:t>7.3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</w:rPr>
                  <w:t>Ochr</w:t>
                </w:r>
                <w:r>
                  <w:rPr>
                    <w:rStyle w:val="Hipercze"/>
                    <w:noProof/>
                  </w:rPr>
                  <w:t>ona zwierząt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_Toc136338300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1"/>
                <w:tabs>
                  <w:tab w:val="left" w:pos="48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301" w:history="1">
                <w:r>
                  <w:rPr>
                    <w:rStyle w:val="Hipercze"/>
                    <w:noProof/>
                  </w:rPr>
                  <w:t>8.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</w:rPr>
                  <w:t>Programy, strategie i plany realizowane przez Gminę Medyka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_Toc136338301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1"/>
                <w:tabs>
                  <w:tab w:val="left" w:pos="48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302" w:history="1">
                <w:r>
                  <w:rPr>
                    <w:rStyle w:val="Hipercze"/>
                    <w:noProof/>
                  </w:rPr>
                  <w:t>9.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</w:rPr>
                  <w:t>Udział społeczeństwa w realizacji zadań samorządowych oraz współpraca z organizacjami pozarządowymi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_Toc136338302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2"/>
                <w:tabs>
                  <w:tab w:val="left" w:pos="88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303" w:history="1">
                <w:r>
                  <w:rPr>
                    <w:rStyle w:val="Hipercze"/>
                    <w:noProof/>
                  </w:rPr>
                  <w:t>9.1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</w:rPr>
                  <w:t>Zebrania wiejskie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_Toc136338303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2"/>
                <w:tabs>
                  <w:tab w:val="left" w:pos="88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304" w:history="1">
                <w:r>
                  <w:rPr>
                    <w:rStyle w:val="Hipercze"/>
                    <w:noProof/>
                  </w:rPr>
                  <w:t>9.2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</w:rPr>
                  <w:t>Ro</w:t>
                </w:r>
                <w:r>
                  <w:rPr>
                    <w:rStyle w:val="Hipercze"/>
                    <w:noProof/>
                  </w:rPr>
                  <w:t>zdysponowanie funduszu sołeckiego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_Toc136338304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2"/>
                <w:tabs>
                  <w:tab w:val="left" w:pos="88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305" w:history="1">
                <w:r>
                  <w:rPr>
                    <w:rStyle w:val="Hipercze"/>
                    <w:noProof/>
                  </w:rPr>
                  <w:t>9.3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</w:rPr>
                  <w:t>Konsultacje społeczne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_Toc136338305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2"/>
                <w:tabs>
                  <w:tab w:val="left" w:pos="88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306" w:history="1">
                <w:r>
                  <w:rPr>
                    <w:rStyle w:val="Hipercze"/>
                    <w:noProof/>
                  </w:rPr>
                  <w:t>9.4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</w:rPr>
                  <w:t>Współpraca z organizacjami pozarządowymi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_Toc136338306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1"/>
                <w:tabs>
                  <w:tab w:val="left" w:pos="66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307" w:history="1">
                <w:r>
                  <w:rPr>
                    <w:rStyle w:val="Hipercze"/>
                    <w:noProof/>
                  </w:rPr>
                  <w:t>10.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</w:rPr>
                  <w:t>Bezpieczeństwo Publiczne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_Toc136338307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2"/>
                <w:tabs>
                  <w:tab w:val="left" w:pos="110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308" w:history="1">
                <w:r>
                  <w:rPr>
                    <w:rStyle w:val="Hipercze"/>
                    <w:noProof/>
                  </w:rPr>
                  <w:t>10.1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</w:rPr>
                  <w:t>Informacje ogólne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_Toc136338308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2"/>
                <w:tabs>
                  <w:tab w:val="left" w:pos="110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309" w:history="1">
                <w:r>
                  <w:rPr>
                    <w:rStyle w:val="Hipercze"/>
                    <w:noProof/>
                  </w:rPr>
                  <w:t>10.2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</w:rPr>
                  <w:t>Ochrona przeciwpożarowa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_Toc136338309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2"/>
                <w:tabs>
                  <w:tab w:val="left" w:pos="110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310" w:history="1">
                <w:r>
                  <w:rPr>
                    <w:rStyle w:val="Hipercze"/>
                    <w:noProof/>
                  </w:rPr>
                  <w:t>10.3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</w:rPr>
                  <w:t>Konflikt zbrojny na Ukrainie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_Toc136338310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1"/>
                <w:tabs>
                  <w:tab w:val="left" w:pos="66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311" w:history="1">
                <w:r>
                  <w:rPr>
                    <w:rStyle w:val="Hipercze"/>
                    <w:noProof/>
                  </w:rPr>
                  <w:t>11.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</w:rPr>
                  <w:t>Polityka społeczna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_Toc136338311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2"/>
                <w:tabs>
                  <w:tab w:val="left" w:pos="110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312" w:history="1">
                <w:r>
                  <w:rPr>
                    <w:rStyle w:val="Hipercze"/>
                    <w:noProof/>
                  </w:rPr>
                  <w:t>11.1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</w:rPr>
                  <w:t>Informacje ogólne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_Toc136338312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2"/>
                <w:tabs>
                  <w:tab w:val="left" w:pos="110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313" w:history="1">
                <w:r>
                  <w:rPr>
                    <w:rStyle w:val="Hipercze"/>
                    <w:noProof/>
                  </w:rPr>
                  <w:t>11.2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</w:rPr>
                  <w:t>Pomoc społeczna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_Toc136338313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3"/>
                <w:tabs>
                  <w:tab w:val="left" w:pos="132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314" w:history="1">
                <w:r>
                  <w:rPr>
                    <w:rStyle w:val="Hipercze"/>
                    <w:noProof/>
                  </w:rPr>
                  <w:t>11.2.1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</w:rPr>
                  <w:t>Zadania Pomocy Społecznej</w:t>
                </w:r>
                <w:r>
                  <w:rPr>
                    <w:rStyle w:val="Hipercze"/>
                    <w:noProof/>
                    <w:shd w:val="clear" w:color="auto" w:fill="FFFFFF"/>
                  </w:rPr>
                  <w:t xml:space="preserve"> na szczeblu gminy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_Toc136338314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3"/>
                <w:tabs>
                  <w:tab w:val="left" w:pos="132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315" w:history="1">
                <w:r>
                  <w:rPr>
                    <w:rStyle w:val="Hipercze"/>
                    <w:noProof/>
                  </w:rPr>
                  <w:t>11.2.2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</w:rPr>
                  <w:t>Usługi opiekuńcze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_Toc136338315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3"/>
                <w:tabs>
                  <w:tab w:val="left" w:pos="132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316" w:history="1">
                <w:r>
                  <w:rPr>
                    <w:rStyle w:val="Hipercze"/>
                    <w:noProof/>
                  </w:rPr>
                  <w:t>11.2.3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</w:rPr>
                  <w:t>Domy pomocy społecznej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_Toc136338316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3"/>
                <w:tabs>
                  <w:tab w:val="left" w:pos="132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317" w:history="1">
                <w:r>
                  <w:rPr>
                    <w:rStyle w:val="Hipercze"/>
                    <w:noProof/>
                  </w:rPr>
                  <w:t>11.2.4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</w:rPr>
                  <w:t>Dożywianie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_Toc136338317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3"/>
                <w:tabs>
                  <w:tab w:val="left" w:pos="132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318" w:history="1">
                <w:r>
                  <w:rPr>
                    <w:rStyle w:val="Hipercze"/>
                    <w:noProof/>
                  </w:rPr>
                  <w:t>11.2.5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</w:rPr>
                  <w:t>Pomoc dla cudzoziemców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_Toc136338318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3"/>
                <w:tabs>
                  <w:tab w:val="left" w:pos="132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319" w:history="1">
                <w:r>
                  <w:rPr>
                    <w:rStyle w:val="Hipercze"/>
                    <w:noProof/>
                  </w:rPr>
                  <w:t>11.2.6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</w:rPr>
                  <w:t>Dodatek osłonowy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_Toc136338319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3"/>
                <w:tabs>
                  <w:tab w:val="left" w:pos="132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320" w:history="1">
                <w:r>
                  <w:rPr>
                    <w:rStyle w:val="Hipercze"/>
                    <w:noProof/>
                  </w:rPr>
                  <w:t>11.2.7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</w:rPr>
                  <w:t>Przeciwdziałanie przemocy w rodzinnie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_Toc136338320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3"/>
                <w:tabs>
                  <w:tab w:val="left" w:pos="132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321" w:history="1">
                <w:r>
                  <w:rPr>
                    <w:rStyle w:val="Hipercze"/>
                    <w:noProof/>
                  </w:rPr>
                  <w:t>11.2.8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</w:rPr>
                  <w:t>Składki na ubezpieczenie zdrowotne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_Toc136338321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2"/>
                <w:tabs>
                  <w:tab w:val="left" w:pos="110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322" w:history="1">
                <w:r>
                  <w:rPr>
                    <w:rStyle w:val="Hipercze"/>
                    <w:noProof/>
                  </w:rPr>
                  <w:t>11.3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</w:rPr>
                  <w:t>Rodzina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_Toc136338322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3"/>
                <w:tabs>
                  <w:tab w:val="left" w:pos="132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323" w:history="1">
                <w:r>
                  <w:rPr>
                    <w:rStyle w:val="Hipercze"/>
                    <w:noProof/>
                  </w:rPr>
                  <w:t>11.3.1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</w:rPr>
                  <w:t>Wspieranie rodziny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_Toc136338323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3"/>
                <w:tabs>
                  <w:tab w:val="left" w:pos="132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324" w:history="1">
                <w:r>
                  <w:rPr>
                    <w:rStyle w:val="Hipercze"/>
                    <w:noProof/>
                  </w:rPr>
                  <w:t>11.3.2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</w:rPr>
                  <w:t>Piecza zastępcza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_Toc136338324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3"/>
                <w:tabs>
                  <w:tab w:val="left" w:pos="132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325" w:history="1">
                <w:r>
                  <w:rPr>
                    <w:rStyle w:val="Hipercze"/>
                    <w:noProof/>
                  </w:rPr>
                  <w:t>11.3.3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</w:rPr>
                  <w:t>Karta dużej rodziny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_Toc136338325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3"/>
                <w:tabs>
                  <w:tab w:val="left" w:pos="132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326" w:history="1">
                <w:r>
                  <w:rPr>
                    <w:rStyle w:val="Hipercze"/>
                    <w:noProof/>
                  </w:rPr>
                  <w:t>11</w:t>
                </w:r>
                <w:r>
                  <w:rPr>
                    <w:rStyle w:val="Hipercze"/>
                    <w:noProof/>
                  </w:rPr>
                  <w:t>.3.4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</w:rPr>
                  <w:t>Świadczenia rodzinne i fundusz alimentacyjny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_Toc136338326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3"/>
                <w:tabs>
                  <w:tab w:val="left" w:pos="132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327" w:history="1">
                <w:r>
                  <w:rPr>
                    <w:rStyle w:val="Hipercze"/>
                    <w:noProof/>
                  </w:rPr>
                  <w:t>11.3.5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</w:rPr>
                  <w:t>Działania wobec dłużników alimentacyjnych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_Toc136338327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t>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3"/>
                <w:tabs>
                  <w:tab w:val="left" w:pos="132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328" w:history="1">
                <w:r>
                  <w:rPr>
                    <w:rStyle w:val="Hipercze"/>
                    <w:noProof/>
                  </w:rPr>
                  <w:t>11.3.6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</w:rPr>
                  <w:t>Składki zdrowotne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_Toc136338328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3"/>
                <w:tabs>
                  <w:tab w:val="left" w:pos="132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329" w:history="1">
                <w:r>
                  <w:rPr>
                    <w:rStyle w:val="Hipercze"/>
                    <w:noProof/>
                  </w:rPr>
                  <w:t>11.3.7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</w:rPr>
                  <w:t>Świadczenia wychowawcze  (Program 500+)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_Toc136338329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2"/>
                <w:tabs>
                  <w:tab w:val="left" w:pos="110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330" w:history="1">
                <w:r>
                  <w:rPr>
                    <w:rStyle w:val="Hipercze"/>
                    <w:noProof/>
                  </w:rPr>
                  <w:t>11.4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</w:rPr>
                  <w:t>Ochrona zdrowia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_Toc136338330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2"/>
                <w:tabs>
                  <w:tab w:val="left" w:pos="110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331" w:history="1">
                <w:r>
                  <w:rPr>
                    <w:rStyle w:val="Hipercze"/>
                    <w:noProof/>
                  </w:rPr>
                  <w:t>11.5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</w:rPr>
                  <w:t>Program „Korpus wsparcia seniorów”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_Toc136338331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2"/>
                <w:tabs>
                  <w:tab w:val="left" w:pos="110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332" w:history="1">
                <w:r>
                  <w:rPr>
                    <w:rStyle w:val="Hipercze"/>
                    <w:noProof/>
                  </w:rPr>
                  <w:t>11.6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</w:rPr>
                  <w:t>Inne działania podejmowane w ramach polityki społecznej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_Toc136338332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2"/>
                <w:tabs>
                  <w:tab w:val="left" w:pos="110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333" w:history="1">
                <w:r>
                  <w:rPr>
                    <w:rStyle w:val="Hipercze"/>
                    <w:noProof/>
                  </w:rPr>
                  <w:t>11.7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</w:rPr>
                  <w:t>Dodatek węglowy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_Toc136338333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1"/>
                <w:tabs>
                  <w:tab w:val="left" w:pos="66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334" w:history="1">
                <w:r>
                  <w:rPr>
                    <w:rStyle w:val="Hipercze"/>
                    <w:noProof/>
                  </w:rPr>
                  <w:t>12.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</w:rPr>
                  <w:t>Oświata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_Toc136338334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2"/>
                <w:tabs>
                  <w:tab w:val="left" w:pos="110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335" w:history="1">
                <w:r>
                  <w:rPr>
                    <w:rStyle w:val="Hipercze"/>
                    <w:noProof/>
                  </w:rPr>
                  <w:t>12.1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  <w:shd w:val="clear" w:color="auto" w:fill="FFFFFF"/>
                  </w:rPr>
                  <w:t>Samorządowe Przedszkole w Medyce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_Toc136338335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2"/>
                <w:tabs>
                  <w:tab w:val="left" w:pos="110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336" w:history="1">
                <w:r>
                  <w:rPr>
                    <w:rStyle w:val="Hipercze"/>
                    <w:noProof/>
                  </w:rPr>
                  <w:t>12.2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  <w:shd w:val="clear" w:color="auto" w:fill="FFFFFF"/>
                  </w:rPr>
                  <w:t>Szkoła Podstawo</w:t>
                </w:r>
                <w:r>
                  <w:rPr>
                    <w:rStyle w:val="Hipercze"/>
                    <w:noProof/>
                    <w:shd w:val="clear" w:color="auto" w:fill="FFFFFF"/>
                  </w:rPr>
                  <w:t>wa w Medyce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_Toc136338336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80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2"/>
                <w:tabs>
                  <w:tab w:val="left" w:pos="110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337" w:history="1">
                <w:r>
                  <w:rPr>
                    <w:rStyle w:val="Hipercze"/>
                    <w:noProof/>
                  </w:rPr>
                  <w:t>12.3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  <w:shd w:val="clear" w:color="auto" w:fill="FFFFFF"/>
                  </w:rPr>
                  <w:t>Szkoła Podstawowa w Torkach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_Toc136338337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85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2"/>
                <w:tabs>
                  <w:tab w:val="left" w:pos="110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338" w:history="1">
                <w:r>
                  <w:rPr>
                    <w:rStyle w:val="Hipercze"/>
                    <w:noProof/>
                  </w:rPr>
                  <w:t>12.4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  <w:shd w:val="clear" w:color="auto" w:fill="FFFFFF"/>
                  </w:rPr>
                  <w:t>Szkoła Podstawowa w Lesznie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_Toc136338338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93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2"/>
                <w:tabs>
                  <w:tab w:val="left" w:pos="110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339" w:history="1">
                <w:r>
                  <w:rPr>
                    <w:rStyle w:val="Hipercze"/>
                    <w:noProof/>
                  </w:rPr>
                  <w:t>12.5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  <w:shd w:val="clear" w:color="auto" w:fill="FFFFFF"/>
                  </w:rPr>
                  <w:t>Szkoła Podstawowa w Siedliskach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_Toc136338339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96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2"/>
                <w:tabs>
                  <w:tab w:val="left" w:pos="110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340" w:history="1">
                <w:r>
                  <w:rPr>
                    <w:rStyle w:val="Hipercze"/>
                    <w:noProof/>
                  </w:rPr>
                  <w:t>12.6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  <w:shd w:val="clear" w:color="auto" w:fill="FFFFFF"/>
                  </w:rPr>
                  <w:t>Szkoła Podstawowa w Hureczku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_Toc136338340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100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1"/>
                <w:tabs>
                  <w:tab w:val="left" w:pos="66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341" w:history="1">
                <w:r>
                  <w:rPr>
                    <w:rStyle w:val="Hipercze"/>
                    <w:noProof/>
                  </w:rPr>
                  <w:t>13.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</w:rPr>
                  <w:t>Kultura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_Toc136338341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103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2"/>
                <w:tabs>
                  <w:tab w:val="left" w:pos="110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342" w:history="1">
                <w:r>
                  <w:rPr>
                    <w:rStyle w:val="Hipercze"/>
                    <w:noProof/>
                  </w:rPr>
                  <w:t>13.1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  <w:shd w:val="clear" w:color="auto" w:fill="FFFFFF"/>
                  </w:rPr>
                  <w:t>Działalność Gminnego Centrum Kulturalnego w Medyce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_Toc136338342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103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2"/>
                <w:tabs>
                  <w:tab w:val="left" w:pos="110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343" w:history="1">
                <w:r>
                  <w:rPr>
                    <w:rStyle w:val="Hipercze"/>
                    <w:noProof/>
                  </w:rPr>
                  <w:t>13.2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</w:rPr>
                  <w:t>Działalność Orkiestry Dętej w Medyce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_Toc136338343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108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2"/>
                <w:tabs>
                  <w:tab w:val="left" w:pos="110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344" w:history="1">
                <w:r>
                  <w:rPr>
                    <w:rStyle w:val="Hipercze"/>
                    <w:noProof/>
                  </w:rPr>
                  <w:t>13.3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  <w:shd w:val="clear" w:color="auto" w:fill="FFFFFF"/>
                  </w:rPr>
                  <w:t>Działalność Gminnej Biblioteki Publicznej w Medyce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_Toc136338344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109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1"/>
                <w:tabs>
                  <w:tab w:val="left" w:pos="66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345" w:history="1">
                <w:r>
                  <w:rPr>
                    <w:rStyle w:val="Hipercze"/>
                    <w:noProof/>
                  </w:rPr>
                  <w:t>14.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</w:rPr>
                  <w:t>Realizacja uchwał Rady Gminy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_Toc136338345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111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1"/>
                <w:tabs>
                  <w:tab w:val="left" w:pos="66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346" w:history="1">
                <w:r>
                  <w:rPr>
                    <w:rStyle w:val="Hipercze"/>
                    <w:noProof/>
                  </w:rPr>
                  <w:t>15.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</w:rPr>
                  <w:t>Wykaz map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_Toc136338346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122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1"/>
                <w:tabs>
                  <w:tab w:val="left" w:pos="66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347" w:history="1">
                <w:r>
                  <w:rPr>
                    <w:rStyle w:val="Hipercze"/>
                    <w:noProof/>
                  </w:rPr>
                  <w:t>16.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</w:rPr>
                  <w:t>Wykaz wykr</w:t>
                </w:r>
                <w:r>
                  <w:rPr>
                    <w:rStyle w:val="Hipercze"/>
                    <w:noProof/>
                  </w:rPr>
                  <w:t>esów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_Toc136338347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122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pPr>
                <w:pStyle w:val="Spistreci1"/>
                <w:tabs>
                  <w:tab w:val="left" w:pos="660"/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pl-PL" w:bidi="ar-SA"/>
                </w:rPr>
              </w:pPr>
              <w:hyperlink w:anchor="_Toc136338348" w:history="1">
                <w:r>
                  <w:rPr>
                    <w:rStyle w:val="Hipercze"/>
                    <w:noProof/>
                  </w:rPr>
                  <w:t>17.</w:t>
                </w:r>
                <w: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pl-PL" w:bidi="ar-SA"/>
                  </w:rPr>
                  <w:tab/>
                </w:r>
                <w:r>
                  <w:rPr>
                    <w:rStyle w:val="Hipercze"/>
                    <w:noProof/>
                  </w:rPr>
                  <w:t>Wykaz tabel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_Toc136338348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122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B0737" w:rsidRDefault="00B01560">
              <w:r>
                <w:rPr>
                  <w:b/>
                  <w:bCs/>
                </w:rPr>
                <w:fldChar w:fldCharType="end"/>
              </w:r>
            </w:p>
          </w:sdtContent>
        </w:sdt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>
          <w:pPr>
            <w:pStyle w:val="Nagwek"/>
            <w:rPr>
              <w:b w:val="0"/>
              <w:sz w:val="24"/>
            </w:rPr>
          </w:pPr>
        </w:p>
        <w:p w:rsidR="00BB0737" w:rsidRDefault="00BB0737">
          <w:pPr>
            <w:pStyle w:val="Nagwek"/>
            <w:rPr>
              <w:b w:val="0"/>
              <w:sz w:val="24"/>
            </w:rPr>
          </w:pPr>
        </w:p>
        <w:p w:rsidR="00BB0737" w:rsidRDefault="00BB0737">
          <w:pPr>
            <w:pStyle w:val="Nagwek"/>
            <w:rPr>
              <w:b w:val="0"/>
              <w:sz w:val="24"/>
            </w:rPr>
          </w:pPr>
        </w:p>
        <w:p w:rsidR="00BB0737" w:rsidRDefault="00BB0737">
          <w:pPr>
            <w:pStyle w:val="Nagwek"/>
            <w:rPr>
              <w:b w:val="0"/>
              <w:sz w:val="24"/>
            </w:rPr>
          </w:pPr>
        </w:p>
        <w:p w:rsidR="00BB0737" w:rsidRDefault="00BB0737">
          <w:pPr>
            <w:pStyle w:val="Nagwek"/>
            <w:rPr>
              <w:b w:val="0"/>
              <w:sz w:val="24"/>
            </w:rPr>
          </w:pPr>
        </w:p>
        <w:p w:rsidR="00BB0737" w:rsidRDefault="00BB0737">
          <w:pPr>
            <w:pStyle w:val="Nagwek"/>
            <w:rPr>
              <w:b w:val="0"/>
              <w:sz w:val="24"/>
            </w:rPr>
          </w:pPr>
        </w:p>
        <w:p w:rsidR="00BB0737" w:rsidRDefault="00BB0737">
          <w:pPr>
            <w:pStyle w:val="Nagwek"/>
            <w:rPr>
              <w:b w:val="0"/>
              <w:sz w:val="24"/>
            </w:rPr>
          </w:pPr>
        </w:p>
        <w:p w:rsidR="00BB0737" w:rsidRDefault="00BB0737">
          <w:pPr>
            <w:pStyle w:val="Nagwek"/>
            <w:rPr>
              <w:b w:val="0"/>
              <w:sz w:val="24"/>
            </w:rPr>
          </w:pPr>
        </w:p>
        <w:p w:rsidR="00BB0737" w:rsidRDefault="00BB0737">
          <w:pPr>
            <w:pStyle w:val="Nagwek"/>
            <w:rPr>
              <w:b w:val="0"/>
              <w:sz w:val="24"/>
            </w:rPr>
          </w:pPr>
        </w:p>
        <w:p w:rsidR="00BB0737" w:rsidRDefault="00BB0737">
          <w:pPr>
            <w:pStyle w:val="Nagwek"/>
            <w:rPr>
              <w:b w:val="0"/>
              <w:sz w:val="24"/>
            </w:rPr>
          </w:pPr>
        </w:p>
        <w:p w:rsidR="00BB0737" w:rsidRDefault="00BB0737">
          <w:pPr>
            <w:pStyle w:val="Nagwek"/>
            <w:rPr>
              <w:b w:val="0"/>
              <w:sz w:val="24"/>
            </w:rPr>
          </w:pPr>
        </w:p>
        <w:p w:rsidR="00BB0737" w:rsidRDefault="00BB0737">
          <w:pPr>
            <w:pStyle w:val="Nagwek"/>
            <w:rPr>
              <w:b w:val="0"/>
              <w:sz w:val="24"/>
            </w:rPr>
          </w:pPr>
        </w:p>
        <w:p w:rsidR="00BB0737" w:rsidRDefault="00BB0737">
          <w:pPr>
            <w:pStyle w:val="Nagwek"/>
            <w:rPr>
              <w:b w:val="0"/>
              <w:sz w:val="24"/>
            </w:rPr>
          </w:pPr>
        </w:p>
        <w:p w:rsidR="00BB0737" w:rsidRDefault="00BB0737">
          <w:pPr>
            <w:pStyle w:val="Nagwek"/>
            <w:rPr>
              <w:b w:val="0"/>
              <w:sz w:val="24"/>
            </w:rPr>
          </w:pPr>
        </w:p>
        <w:p w:rsidR="00BB0737" w:rsidRDefault="00BB0737">
          <w:pPr>
            <w:pStyle w:val="Nagwek"/>
            <w:rPr>
              <w:b w:val="0"/>
              <w:sz w:val="24"/>
            </w:rPr>
          </w:pPr>
        </w:p>
        <w:p w:rsidR="00BB0737" w:rsidRDefault="00BB0737">
          <w:pPr>
            <w:pStyle w:val="Nagwek"/>
            <w:rPr>
              <w:b w:val="0"/>
              <w:sz w:val="24"/>
            </w:rPr>
          </w:pPr>
        </w:p>
        <w:p w:rsidR="00BB0737" w:rsidRDefault="00BB0737">
          <w:pPr>
            <w:pStyle w:val="Nagwek"/>
            <w:rPr>
              <w:b w:val="0"/>
              <w:sz w:val="24"/>
            </w:rPr>
          </w:pPr>
        </w:p>
        <w:p w:rsidR="00BB0737" w:rsidRDefault="00BB0737">
          <w:pPr>
            <w:pStyle w:val="Nagwek"/>
            <w:rPr>
              <w:b w:val="0"/>
              <w:sz w:val="24"/>
            </w:rPr>
          </w:pPr>
        </w:p>
        <w:p w:rsidR="00BB0737" w:rsidRDefault="00BB0737">
          <w:pPr>
            <w:pStyle w:val="Nagwek"/>
            <w:rPr>
              <w:b w:val="0"/>
              <w:sz w:val="24"/>
            </w:rPr>
          </w:pPr>
        </w:p>
        <w:p w:rsidR="00BB0737" w:rsidRDefault="00BB0737">
          <w:pPr>
            <w:pStyle w:val="Nagwek"/>
            <w:rPr>
              <w:b w:val="0"/>
              <w:sz w:val="24"/>
            </w:rPr>
          </w:pPr>
        </w:p>
        <w:p w:rsidR="00BB0737" w:rsidRDefault="00BB0737">
          <w:pPr>
            <w:pStyle w:val="Nagwek"/>
            <w:rPr>
              <w:b w:val="0"/>
              <w:sz w:val="24"/>
            </w:rPr>
          </w:pPr>
        </w:p>
        <w:p w:rsidR="00BB0737" w:rsidRDefault="00B01560">
          <w:pPr>
            <w:pStyle w:val="Nagwek"/>
          </w:pPr>
          <w:r>
            <w:lastRenderedPageBreak/>
            <w:t xml:space="preserve">                                         Wstęp</w:t>
          </w:r>
        </w:p>
        <w:p w:rsidR="00BB0737" w:rsidRDefault="00B01560">
          <w:pPr>
            <w:pStyle w:val="Standard"/>
            <w:spacing w:line="276" w:lineRule="auto"/>
            <w:ind w:firstLine="432"/>
            <w:jc w:val="both"/>
          </w:pPr>
          <w:r>
            <w:rPr>
              <w:shd w:val="clear" w:color="auto" w:fill="FFFFFF"/>
            </w:rPr>
            <w:t xml:space="preserve">Na podstawie art. 28aa ust. 1 ustawy z dnia 8 marca 1990 r. o samorządzie gminnym </w:t>
          </w:r>
          <w:r>
            <w:t>(t.j. Dz. U. z 2023 r. poz. 40) t.j</w:t>
          </w:r>
          <w:r>
            <w:t xml:space="preserve">. Wójt Gminy Medyka przedstawia Raport o stanie Gminy Medyka za rok 2022. Dokument ten obejmuje podsumowanie działalności Wójta i stanowi kompendium wiedzy </w:t>
          </w:r>
          <w:r>
            <w:rPr>
              <w:shd w:val="clear" w:color="auto" w:fill="FFFFFF"/>
            </w:rPr>
            <w:t>o syt</w:t>
          </w:r>
          <w:r>
            <w:t>uacji w gminie, a także jest sprawozdaniem z pracy administracji publicznej na terenie Gminy Me</w:t>
          </w:r>
          <w:r>
            <w:t>dyka.</w:t>
          </w:r>
        </w:p>
        <w:p w:rsidR="00BB0737" w:rsidRDefault="00B01560">
          <w:pPr>
            <w:pStyle w:val="Standard"/>
            <w:spacing w:line="276" w:lineRule="auto"/>
            <w:jc w:val="both"/>
          </w:pPr>
          <w:r>
            <w:tab/>
            <w:t xml:space="preserve">Ustawa o samorządzie gminnym nadała gminom szeroki zakres działań, które dotyczą </w:t>
          </w:r>
          <w:r>
            <w:rPr>
              <w:shd w:val="clear" w:color="auto" w:fill="FFFFFF"/>
            </w:rPr>
            <w:t>w szczeg</w:t>
          </w:r>
          <w:r>
            <w:t>ólności zaspokajania zbiorowych potrzeb wspólnoty samorządowej, tworzonej przez mieszkańców gminy, oraz obejmują sprawy od ładu przestrzennego, ochrony środowis</w:t>
          </w:r>
          <w:r>
            <w:t xml:space="preserve">ka, inwestycji, gospodarki wodno-ściekowej, przez edukację i pomoc społeczną, po kulturę, sport </w:t>
          </w:r>
          <w:r>
            <w:rPr>
              <w:shd w:val="clear" w:color="auto" w:fill="FFFFFF"/>
            </w:rPr>
            <w:t>i re</w:t>
          </w:r>
          <w:r>
            <w:t>kreację. Wszystkie te działania mają ogromny wpływ na jakość życia mieszkańców.</w:t>
          </w:r>
        </w:p>
        <w:p w:rsidR="00BB0737" w:rsidRDefault="00B01560">
          <w:pPr>
            <w:pStyle w:val="Standard"/>
            <w:spacing w:line="276" w:lineRule="auto"/>
            <w:jc w:val="both"/>
          </w:pPr>
          <w:r>
            <w:tab/>
            <w:t xml:space="preserve">Raport ma na celu uzyskanie dokładnego wglądu w sytuację gospodarczą </w:t>
          </w:r>
          <w:r>
            <w:rPr>
              <w:shd w:val="clear" w:color="auto" w:fill="FFFFFF"/>
            </w:rPr>
            <w:t>i s</w:t>
          </w:r>
          <w:r>
            <w:t>poł</w:t>
          </w:r>
          <w:r>
            <w:t xml:space="preserve">eczną Gminy Medyka, będącą skutkiem działalności Wójta w poprzednim roku. W tym celu zostały zgromadzone dane o najważniejszych aspektach funkcjonowania gminy </w:t>
          </w:r>
          <w:r>
            <w:rPr>
              <w:shd w:val="clear" w:color="auto" w:fill="FFFFFF"/>
            </w:rPr>
            <w:t>w pr</w:t>
          </w:r>
          <w:r>
            <w:t>zedmiotowym okresie czasu.</w:t>
          </w:r>
        </w:p>
        <w:p w:rsidR="00BB0737" w:rsidRDefault="00B01560">
          <w:pPr>
            <w:pStyle w:val="Standard"/>
            <w:spacing w:line="276" w:lineRule="auto"/>
            <w:jc w:val="both"/>
          </w:pPr>
          <w:r>
            <w:tab/>
            <w:t>Niniejszy dokument obejmuje następujące obszary tematyczne:</w:t>
          </w:r>
        </w:p>
        <w:p w:rsidR="00BB0737" w:rsidRDefault="00B01560">
          <w:pPr>
            <w:pStyle w:val="Standard"/>
            <w:numPr>
              <w:ilvl w:val="0"/>
              <w:numId w:val="3"/>
            </w:numPr>
            <w:spacing w:line="276" w:lineRule="auto"/>
            <w:ind w:left="709" w:hanging="283"/>
            <w:jc w:val="both"/>
          </w:pPr>
          <w:r>
            <w:t>sytua</w:t>
          </w:r>
          <w:r>
            <w:t>cja społeczno-gospodarcza (demografia, działalność gospodarcza),</w:t>
          </w:r>
        </w:p>
        <w:p w:rsidR="00BB0737" w:rsidRDefault="00B01560">
          <w:pPr>
            <w:pStyle w:val="Standard"/>
            <w:numPr>
              <w:ilvl w:val="0"/>
              <w:numId w:val="3"/>
            </w:numPr>
            <w:spacing w:line="276" w:lineRule="auto"/>
            <w:ind w:left="709" w:hanging="283"/>
            <w:jc w:val="both"/>
          </w:pPr>
          <w:r>
            <w:t>finanse Gminy,</w:t>
          </w:r>
        </w:p>
        <w:p w:rsidR="00BB0737" w:rsidRDefault="00B01560">
          <w:pPr>
            <w:pStyle w:val="Standard"/>
            <w:numPr>
              <w:ilvl w:val="0"/>
              <w:numId w:val="3"/>
            </w:numPr>
            <w:spacing w:line="276" w:lineRule="auto"/>
            <w:ind w:left="709" w:hanging="283"/>
            <w:jc w:val="both"/>
          </w:pPr>
          <w:r>
            <w:t>mienie komunalne,</w:t>
          </w:r>
        </w:p>
        <w:p w:rsidR="00BB0737" w:rsidRDefault="00B01560">
          <w:pPr>
            <w:pStyle w:val="Standard"/>
            <w:numPr>
              <w:ilvl w:val="0"/>
              <w:numId w:val="3"/>
            </w:numPr>
            <w:spacing w:line="276" w:lineRule="auto"/>
            <w:ind w:left="709" w:hanging="283"/>
            <w:jc w:val="both"/>
          </w:pPr>
          <w:r>
            <w:t>warunki życia mieszkańców (w tym wodociągi i kanalizacja, drogi, gospodarka odpadami),</w:t>
          </w:r>
        </w:p>
        <w:p w:rsidR="00BB0737" w:rsidRDefault="00B01560">
          <w:pPr>
            <w:pStyle w:val="Standard"/>
            <w:numPr>
              <w:ilvl w:val="0"/>
              <w:numId w:val="3"/>
            </w:numPr>
            <w:spacing w:line="276" w:lineRule="auto"/>
            <w:ind w:left="709" w:hanging="283"/>
            <w:jc w:val="both"/>
          </w:pPr>
          <w:r>
            <w:t>informacje o realizacji polityk, programów i strategii,</w:t>
          </w:r>
        </w:p>
        <w:p w:rsidR="00BB0737" w:rsidRDefault="00B01560">
          <w:pPr>
            <w:pStyle w:val="Standard"/>
            <w:numPr>
              <w:ilvl w:val="0"/>
              <w:numId w:val="3"/>
            </w:numPr>
            <w:spacing w:line="276" w:lineRule="auto"/>
            <w:ind w:left="709" w:hanging="283"/>
            <w:jc w:val="both"/>
          </w:pPr>
          <w:r>
            <w:t>planowanie prze</w:t>
          </w:r>
          <w:r>
            <w:t>strzenne,</w:t>
          </w:r>
        </w:p>
        <w:p w:rsidR="00BB0737" w:rsidRDefault="00B01560">
          <w:pPr>
            <w:pStyle w:val="Standard"/>
            <w:numPr>
              <w:ilvl w:val="0"/>
              <w:numId w:val="3"/>
            </w:numPr>
            <w:spacing w:line="276" w:lineRule="auto"/>
            <w:ind w:left="709" w:hanging="283"/>
            <w:jc w:val="both"/>
          </w:pPr>
          <w:r>
            <w:t>środowisko (utrzymanie zieleni, ochrona zwierząt),</w:t>
          </w:r>
        </w:p>
        <w:p w:rsidR="00BB0737" w:rsidRDefault="00B01560">
          <w:pPr>
            <w:pStyle w:val="Standard"/>
            <w:numPr>
              <w:ilvl w:val="0"/>
              <w:numId w:val="3"/>
            </w:numPr>
            <w:spacing w:line="276" w:lineRule="auto"/>
            <w:ind w:left="709" w:hanging="283"/>
            <w:jc w:val="both"/>
          </w:pPr>
          <w:r>
            <w:t>udział mieszkańców w realizacji zadań samorządowych,</w:t>
          </w:r>
        </w:p>
        <w:p w:rsidR="00BB0737" w:rsidRDefault="00B01560">
          <w:pPr>
            <w:pStyle w:val="Standard"/>
            <w:numPr>
              <w:ilvl w:val="0"/>
              <w:numId w:val="3"/>
            </w:numPr>
            <w:spacing w:line="276" w:lineRule="auto"/>
            <w:ind w:left="709" w:hanging="283"/>
            <w:jc w:val="both"/>
          </w:pPr>
          <w:r>
            <w:t>bezpieczeństwo publiczne,</w:t>
          </w:r>
        </w:p>
        <w:p w:rsidR="00BB0737" w:rsidRDefault="00B01560">
          <w:pPr>
            <w:pStyle w:val="Standard"/>
            <w:numPr>
              <w:ilvl w:val="0"/>
              <w:numId w:val="3"/>
            </w:numPr>
            <w:spacing w:line="276" w:lineRule="auto"/>
            <w:ind w:left="709" w:hanging="283"/>
            <w:jc w:val="both"/>
          </w:pPr>
          <w:r>
            <w:t>polityka społeczna,</w:t>
          </w:r>
        </w:p>
        <w:p w:rsidR="00BB0737" w:rsidRDefault="00B01560">
          <w:pPr>
            <w:pStyle w:val="Standard"/>
            <w:numPr>
              <w:ilvl w:val="0"/>
              <w:numId w:val="3"/>
            </w:numPr>
            <w:spacing w:line="276" w:lineRule="auto"/>
            <w:ind w:left="709" w:hanging="283"/>
            <w:jc w:val="both"/>
          </w:pPr>
          <w:r>
            <w:t>oświata,</w:t>
          </w:r>
        </w:p>
        <w:p w:rsidR="00BB0737" w:rsidRDefault="00B01560">
          <w:pPr>
            <w:pStyle w:val="Standard"/>
            <w:numPr>
              <w:ilvl w:val="0"/>
              <w:numId w:val="3"/>
            </w:numPr>
            <w:spacing w:line="276" w:lineRule="auto"/>
            <w:ind w:left="709" w:hanging="283"/>
            <w:jc w:val="both"/>
          </w:pPr>
          <w:r>
            <w:t>kultura,</w:t>
          </w:r>
        </w:p>
        <w:p w:rsidR="00BB0737" w:rsidRDefault="00B01560">
          <w:pPr>
            <w:pStyle w:val="Standard"/>
            <w:numPr>
              <w:ilvl w:val="0"/>
              <w:numId w:val="3"/>
            </w:numPr>
            <w:spacing w:line="276" w:lineRule="auto"/>
            <w:ind w:left="709" w:hanging="283"/>
            <w:jc w:val="both"/>
          </w:pPr>
          <w:r>
            <w:t>realizacja uchwał Rady Gminy.</w:t>
          </w:r>
        </w:p>
        <w:p w:rsidR="00BB0737" w:rsidRDefault="00BB0737">
          <w:pPr>
            <w:pStyle w:val="Standard"/>
            <w:spacing w:line="276" w:lineRule="auto"/>
            <w:ind w:left="709"/>
            <w:jc w:val="both"/>
            <w:rPr>
              <w:sz w:val="16"/>
              <w:szCs w:val="16"/>
            </w:rPr>
          </w:pPr>
        </w:p>
        <w:p w:rsidR="00BB0737" w:rsidRDefault="00B01560">
          <w:pPr>
            <w:pStyle w:val="Standard"/>
            <w:spacing w:line="276" w:lineRule="auto"/>
            <w:ind w:firstLine="369"/>
            <w:jc w:val="both"/>
          </w:pPr>
          <w:r>
            <w:t>Informacje zebrane i przeanalizowane w niniejsz</w:t>
          </w:r>
          <w:r>
            <w:t xml:space="preserve">ym dokumencie pochodzą z wielu źródeł </w:t>
          </w:r>
          <w:r>
            <w:rPr>
              <w:shd w:val="clear" w:color="auto" w:fill="FFFFFF"/>
            </w:rPr>
            <w:t>i są w</w:t>
          </w:r>
          <w:r>
            <w:t>ynikiem prac szerokiego grona osób, reprezentujących między innymi:</w:t>
          </w:r>
        </w:p>
        <w:p w:rsidR="00BB0737" w:rsidRDefault="00B01560">
          <w:pPr>
            <w:pStyle w:val="Standard"/>
            <w:numPr>
              <w:ilvl w:val="0"/>
              <w:numId w:val="4"/>
            </w:numPr>
            <w:spacing w:line="276" w:lineRule="auto"/>
            <w:ind w:left="426" w:firstLine="0"/>
            <w:jc w:val="both"/>
          </w:pPr>
          <w:r>
            <w:t>Urząd Gminy Medyka,</w:t>
          </w:r>
        </w:p>
        <w:p w:rsidR="00BB0737" w:rsidRDefault="00B01560">
          <w:pPr>
            <w:pStyle w:val="Standard"/>
            <w:numPr>
              <w:ilvl w:val="0"/>
              <w:numId w:val="4"/>
            </w:numPr>
            <w:spacing w:line="276" w:lineRule="auto"/>
            <w:ind w:left="426" w:firstLine="0"/>
            <w:jc w:val="both"/>
          </w:pPr>
          <w:r>
            <w:t>Gminny Ośrodek Pomocy Społecznej w Medyce,</w:t>
          </w:r>
        </w:p>
        <w:p w:rsidR="00BB0737" w:rsidRDefault="00B01560">
          <w:pPr>
            <w:pStyle w:val="Standard"/>
            <w:numPr>
              <w:ilvl w:val="0"/>
              <w:numId w:val="4"/>
            </w:numPr>
            <w:spacing w:line="276" w:lineRule="auto"/>
            <w:ind w:left="426" w:firstLine="0"/>
            <w:jc w:val="both"/>
          </w:pPr>
          <w:r>
            <w:t>Gminne Centrum Kulturalne w Medyce oraz Gminną Bibliotekę Publiczną w Medyce,</w:t>
          </w:r>
        </w:p>
        <w:p w:rsidR="00BB0737" w:rsidRDefault="00B01560">
          <w:pPr>
            <w:pStyle w:val="Standard"/>
            <w:numPr>
              <w:ilvl w:val="0"/>
              <w:numId w:val="4"/>
            </w:numPr>
            <w:spacing w:line="276" w:lineRule="auto"/>
            <w:ind w:left="426" w:firstLine="0"/>
            <w:jc w:val="both"/>
          </w:pPr>
          <w:r>
            <w:t>Instytucje oświatowe z terenu Gminy Medyka,</w:t>
          </w:r>
        </w:p>
        <w:p w:rsidR="00BB0737" w:rsidRDefault="00B01560">
          <w:pPr>
            <w:pStyle w:val="Standard"/>
            <w:numPr>
              <w:ilvl w:val="0"/>
              <w:numId w:val="4"/>
            </w:numPr>
            <w:spacing w:line="276" w:lineRule="auto"/>
            <w:ind w:left="426" w:firstLine="0"/>
            <w:jc w:val="both"/>
          </w:pPr>
          <w:r>
            <w:t>Gminny Zakład Usług Wodnych w Medyce.</w:t>
          </w:r>
        </w:p>
        <w:p w:rsidR="00BB0737" w:rsidRDefault="00B01560">
          <w:pPr>
            <w:pStyle w:val="Standard"/>
            <w:spacing w:line="276" w:lineRule="auto"/>
            <w:jc w:val="both"/>
          </w:pPr>
          <w:r>
            <w:tab/>
            <w:t>Dla opracowania Raportu szczególnie cenne okazały się materiały zgromadzone przez</w:t>
          </w:r>
          <w:r>
            <w:rPr>
              <w:shd w:val="clear" w:color="auto" w:fill="FFFFFF"/>
            </w:rPr>
            <w:t> pra</w:t>
          </w:r>
          <w:r>
            <w:t>cowników Urzędu Gminy Medyka i jednostek podległych oraz szereg dokumentów, będących w p</w:t>
          </w:r>
          <w:r>
            <w:t xml:space="preserve">osiadaniu Urzędu, takich jak Studium Uwarunkowań i Kierunków </w:t>
          </w:r>
          <w:r>
            <w:rPr>
              <w:shd w:val="clear" w:color="auto" w:fill="FFFFFF"/>
            </w:rPr>
            <w:t>Zagospodarowania Przestrzennego, Plan Zarządzania Kryzysowego Gminy Medyka, raporty z wyko</w:t>
          </w:r>
          <w:r>
            <w:t>nania budżetu gminy, czy też sprawozdania z działalności poszczególnych jednostek gminnych. Bardzo przyda</w:t>
          </w:r>
          <w:r>
            <w:t>tne okazały się także informacje o Gminie, zamieszczone na stronach internetowych, jak również dane udostępnione przez Urząd Statystyczny w Rzeszowie.</w:t>
          </w:r>
          <w:r>
            <w:br w:type="page"/>
          </w:r>
        </w:p>
        <w:p w:rsidR="00BB0737" w:rsidRDefault="00B01560">
          <w:pPr>
            <w:pStyle w:val="Nagwek1"/>
          </w:pPr>
          <w:bookmarkStart w:id="0" w:name="_Toc136338274"/>
          <w:r>
            <w:lastRenderedPageBreak/>
            <w:t>Sytuacja społeczno-gospodarcza</w:t>
          </w:r>
          <w:bookmarkEnd w:id="0"/>
        </w:p>
        <w:p w:rsidR="00BB0737" w:rsidRDefault="00B01560">
          <w:pPr>
            <w:pStyle w:val="Nagwek2"/>
          </w:pPr>
          <w:bookmarkStart w:id="1" w:name="_Toc136338275"/>
          <w:r>
            <w:t>Demografia</w:t>
          </w:r>
          <w:bookmarkEnd w:id="1"/>
        </w:p>
        <w:p w:rsidR="00BB0737" w:rsidRDefault="00B01560">
          <w:pPr>
            <w:ind w:firstLine="576"/>
          </w:pPr>
          <w:r>
            <w:t xml:space="preserve">Jednym z głównych czynników kształtujących sytuację </w:t>
          </w:r>
          <w:r>
            <w:t>społeczno-gospodarczą w gminie jest liczba mieszkańców. Pod względem zaludnienia Gmina Medyka jest gminą o średnim zasobie ludności. Według danych ewidencji ludności, na dzień 31.12.2022 r., na terenie gminy zameldowanych było 6 443 mieszkańców. Dostrzegal</w:t>
          </w:r>
          <w:r>
            <w:t>na jest niewielka przewaga procentowa mężczyzn (50,29%) nad kobietami (49,71%) w strukturze mieszkańców. Największą grupę mieszkańców stanowią osoby w wieku produkcyjnym (2182 mężczyzn i 1873 kobiet), następnie w wieku poprodukcyjnym (374 mężczyzn i 750 ko</w:t>
          </w:r>
          <w:r>
            <w:t>biet) oraz w wieku przedprodukcyjnym (685 mężczyzn i 579 kobiet).</w:t>
          </w:r>
        </w:p>
        <w:p w:rsidR="00BB0737" w:rsidRDefault="00BB0737">
          <w:pPr>
            <w:ind w:firstLine="576"/>
          </w:pPr>
        </w:p>
        <w:p w:rsidR="00BB0737" w:rsidRDefault="00B01560">
          <w:pPr>
            <w:pStyle w:val="Legenda"/>
            <w:keepNext/>
          </w:pPr>
          <w:bookmarkStart w:id="2" w:name="_Toc136338224"/>
          <w:r>
            <w:t xml:space="preserve">Tabela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SEQ Tabela \* ARABIC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. Ludność, średnia gęstość zaludnienia oraz powierzchnia miejscowości gminy Medyka (stan na  31.12.2022 r.)</w:t>
          </w:r>
          <w:bookmarkEnd w:id="2"/>
        </w:p>
        <w:tbl>
          <w:tblPr>
            <w:tblW w:w="5000" w:type="pct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592"/>
            <w:gridCol w:w="1896"/>
            <w:gridCol w:w="2322"/>
            <w:gridCol w:w="2414"/>
            <w:gridCol w:w="1838"/>
          </w:tblGrid>
          <w:tr w:rsidR="00BB0737">
            <w:trPr>
              <w:trHeight w:val="407"/>
            </w:trPr>
            <w:tc>
              <w:tcPr>
                <w:tcW w:w="327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C5E0B3" w:themeFill="accent6" w:themeFillTint="66"/>
                <w:tcMar>
                  <w:top w:w="52" w:type="dxa"/>
                  <w:left w:w="16" w:type="dxa"/>
                  <w:bottom w:w="0" w:type="dxa"/>
                  <w:right w:w="44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rPr>
                    <w:b/>
                  </w:rPr>
                </w:pPr>
                <w:r>
                  <w:rPr>
                    <w:b/>
                  </w:rPr>
                  <w:t>Lp.</w:t>
                </w:r>
              </w:p>
            </w:tc>
            <w:tc>
              <w:tcPr>
                <w:tcW w:w="1046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C5E0B3" w:themeFill="accent6" w:themeFillTint="66"/>
                <w:tcMar>
                  <w:top w:w="52" w:type="dxa"/>
                  <w:left w:w="16" w:type="dxa"/>
                  <w:bottom w:w="0" w:type="dxa"/>
                  <w:right w:w="44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ind w:right="6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Miejscowość</w:t>
                </w:r>
              </w:p>
            </w:tc>
            <w:tc>
              <w:tcPr>
                <w:tcW w:w="1281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C5E0B3" w:themeFill="accent6" w:themeFillTint="66"/>
                <w:tcMar>
                  <w:top w:w="52" w:type="dxa"/>
                  <w:left w:w="16" w:type="dxa"/>
                  <w:bottom w:w="0" w:type="dxa"/>
                  <w:right w:w="44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ind w:right="67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Liczba mieszkańców</w:t>
                </w:r>
              </w:p>
            </w:tc>
            <w:tc>
              <w:tcPr>
                <w:tcW w:w="1332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C5E0B3" w:themeFill="accent6" w:themeFillTint="66"/>
                <w:tcMar>
                  <w:top w:w="52" w:type="dxa"/>
                  <w:left w:w="16" w:type="dxa"/>
                  <w:bottom w:w="0" w:type="dxa"/>
                  <w:right w:w="44" w:type="dxa"/>
                </w:tcMar>
                <w:vAlign w:val="center"/>
              </w:tcPr>
              <w:p w:rsidR="00BB0737" w:rsidRDefault="00B01560">
                <w:pPr>
                  <w:pStyle w:val="Standard"/>
                  <w:spacing w:after="39" w:line="230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Gęstość zalud</w:t>
                </w:r>
                <w:r>
                  <w:rPr>
                    <w:b/>
                    <w:bCs/>
                  </w:rPr>
                  <w:t>nienia</w:t>
                </w:r>
              </w:p>
              <w:p w:rsidR="00BB0737" w:rsidRDefault="00B01560">
                <w:pPr>
                  <w:pStyle w:val="Standard"/>
                  <w:spacing w:line="254" w:lineRule="auto"/>
                  <w:ind w:right="64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[os/km²]</w:t>
                </w:r>
              </w:p>
            </w:tc>
            <w:tc>
              <w:tcPr>
                <w:tcW w:w="1014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C5E0B3" w:themeFill="accent6" w:themeFillTint="66"/>
                <w:tcMar>
                  <w:top w:w="52" w:type="dxa"/>
                  <w:left w:w="16" w:type="dxa"/>
                  <w:bottom w:w="0" w:type="dxa"/>
                  <w:right w:w="44" w:type="dxa"/>
                </w:tcMar>
                <w:vAlign w:val="center"/>
              </w:tcPr>
              <w:p w:rsidR="00BB0737" w:rsidRDefault="00B01560">
                <w:pPr>
                  <w:pStyle w:val="Standard"/>
                  <w:spacing w:after="16" w:line="254" w:lineRule="auto"/>
                  <w:ind w:left="2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Powierzchnia</w:t>
                </w:r>
              </w:p>
              <w:p w:rsidR="00BB0737" w:rsidRDefault="00B01560">
                <w:pPr>
                  <w:pStyle w:val="Standard"/>
                  <w:spacing w:line="254" w:lineRule="auto"/>
                  <w:ind w:right="57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[km²]</w:t>
                </w:r>
              </w:p>
            </w:tc>
          </w:tr>
          <w:tr w:rsidR="00BB0737">
            <w:trPr>
              <w:trHeight w:val="350"/>
            </w:trPr>
            <w:tc>
              <w:tcPr>
                <w:tcW w:w="327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D9D9D9" w:themeFill="background1" w:themeFillShade="D9"/>
                <w:tcMar>
                  <w:top w:w="52" w:type="dxa"/>
                  <w:left w:w="16" w:type="dxa"/>
                  <w:bottom w:w="0" w:type="dxa"/>
                  <w:right w:w="44" w:type="dxa"/>
                </w:tcMar>
              </w:tcPr>
              <w:p w:rsidR="00BB0737" w:rsidRDefault="00B01560">
                <w:pPr>
                  <w:pStyle w:val="Standard"/>
                  <w:spacing w:line="254" w:lineRule="auto"/>
                  <w:ind w:left="14"/>
                  <w:rPr>
                    <w:b/>
                  </w:rPr>
                </w:pPr>
                <w:r>
                  <w:rPr>
                    <w:b/>
                  </w:rPr>
                  <w:t>1.</w:t>
                </w:r>
              </w:p>
            </w:tc>
            <w:tc>
              <w:tcPr>
                <w:tcW w:w="1046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2F2F2" w:themeFill="background1" w:themeFillShade="F2"/>
                <w:tcMar>
                  <w:top w:w="52" w:type="dxa"/>
                  <w:left w:w="16" w:type="dxa"/>
                  <w:bottom w:w="0" w:type="dxa"/>
                  <w:right w:w="44" w:type="dxa"/>
                </w:tcMar>
              </w:tcPr>
              <w:p w:rsidR="00BB0737" w:rsidRDefault="00B01560">
                <w:pPr>
                  <w:pStyle w:val="Standard"/>
                  <w:spacing w:line="254" w:lineRule="auto"/>
                  <w:ind w:left="2"/>
                </w:pPr>
                <w:r>
                  <w:t>Hureczko</w:t>
                </w:r>
              </w:p>
            </w:tc>
            <w:tc>
              <w:tcPr>
                <w:tcW w:w="1281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52" w:type="dxa"/>
                  <w:left w:w="16" w:type="dxa"/>
                  <w:bottom w:w="0" w:type="dxa"/>
                  <w:right w:w="44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54" w:lineRule="auto"/>
                  <w:ind w:right="64"/>
                  <w:jc w:val="right"/>
                  <w:rPr>
                    <w:shd w:val="clear" w:color="auto" w:fill="FFFFFF"/>
                  </w:rPr>
                </w:pPr>
                <w:r>
                  <w:rPr>
                    <w:shd w:val="clear" w:color="auto" w:fill="FFFFFF"/>
                  </w:rPr>
                  <w:t>548</w:t>
                </w:r>
              </w:p>
            </w:tc>
            <w:tc>
              <w:tcPr>
                <w:tcW w:w="1332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 w:themeFill="background1"/>
                <w:tcMar>
                  <w:top w:w="52" w:type="dxa"/>
                  <w:left w:w="16" w:type="dxa"/>
                  <w:bottom w:w="0" w:type="dxa"/>
                  <w:right w:w="44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54" w:lineRule="auto"/>
                  <w:ind w:right="62"/>
                  <w:jc w:val="right"/>
                </w:pPr>
                <w:r>
                  <w:t>202,96</w:t>
                </w:r>
              </w:p>
            </w:tc>
            <w:tc>
              <w:tcPr>
                <w:tcW w:w="1014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52" w:type="dxa"/>
                  <w:left w:w="16" w:type="dxa"/>
                  <w:bottom w:w="0" w:type="dxa"/>
                  <w:right w:w="44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54" w:lineRule="auto"/>
                  <w:ind w:right="56"/>
                  <w:jc w:val="right"/>
                </w:pPr>
                <w:r>
                  <w:t>2,70</w:t>
                </w:r>
              </w:p>
            </w:tc>
          </w:tr>
          <w:tr w:rsidR="00BB0737">
            <w:trPr>
              <w:trHeight w:val="350"/>
            </w:trPr>
            <w:tc>
              <w:tcPr>
                <w:tcW w:w="327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D9D9D9" w:themeFill="background1" w:themeFillShade="D9"/>
                <w:tcMar>
                  <w:top w:w="52" w:type="dxa"/>
                  <w:left w:w="16" w:type="dxa"/>
                  <w:bottom w:w="0" w:type="dxa"/>
                  <w:right w:w="44" w:type="dxa"/>
                </w:tcMar>
              </w:tcPr>
              <w:p w:rsidR="00BB0737" w:rsidRDefault="00B01560">
                <w:pPr>
                  <w:pStyle w:val="Standard"/>
                  <w:spacing w:line="254" w:lineRule="auto"/>
                  <w:ind w:left="14"/>
                  <w:rPr>
                    <w:b/>
                  </w:rPr>
                </w:pPr>
                <w:r>
                  <w:rPr>
                    <w:b/>
                  </w:rPr>
                  <w:t>2.</w:t>
                </w:r>
              </w:p>
            </w:tc>
            <w:tc>
              <w:tcPr>
                <w:tcW w:w="1046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2F2F2" w:themeFill="background1" w:themeFillShade="F2"/>
                <w:tcMar>
                  <w:top w:w="52" w:type="dxa"/>
                  <w:left w:w="16" w:type="dxa"/>
                  <w:bottom w:w="0" w:type="dxa"/>
                  <w:right w:w="44" w:type="dxa"/>
                </w:tcMar>
              </w:tcPr>
              <w:p w:rsidR="00BB0737" w:rsidRDefault="00B01560">
                <w:pPr>
                  <w:pStyle w:val="Standard"/>
                  <w:spacing w:line="254" w:lineRule="auto"/>
                  <w:ind w:left="2"/>
                </w:pPr>
                <w:r>
                  <w:t>Hurko</w:t>
                </w:r>
              </w:p>
            </w:tc>
            <w:tc>
              <w:tcPr>
                <w:tcW w:w="1281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52" w:type="dxa"/>
                  <w:left w:w="16" w:type="dxa"/>
                  <w:bottom w:w="0" w:type="dxa"/>
                  <w:right w:w="44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54" w:lineRule="auto"/>
                  <w:ind w:right="64"/>
                  <w:jc w:val="right"/>
                  <w:rPr>
                    <w:shd w:val="clear" w:color="auto" w:fill="FFFFFF"/>
                  </w:rPr>
                </w:pPr>
                <w:r>
                  <w:rPr>
                    <w:shd w:val="clear" w:color="auto" w:fill="FFFFFF"/>
                  </w:rPr>
                  <w:t>557</w:t>
                </w:r>
              </w:p>
            </w:tc>
            <w:tc>
              <w:tcPr>
                <w:tcW w:w="1332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 w:themeFill="background1"/>
                <w:tcMar>
                  <w:top w:w="52" w:type="dxa"/>
                  <w:left w:w="16" w:type="dxa"/>
                  <w:bottom w:w="0" w:type="dxa"/>
                  <w:right w:w="44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54" w:lineRule="auto"/>
                  <w:ind w:right="64"/>
                  <w:jc w:val="right"/>
                </w:pPr>
                <w:r>
                  <w:t>85,82</w:t>
                </w:r>
              </w:p>
            </w:tc>
            <w:tc>
              <w:tcPr>
                <w:tcW w:w="1014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52" w:type="dxa"/>
                  <w:left w:w="16" w:type="dxa"/>
                  <w:bottom w:w="0" w:type="dxa"/>
                  <w:right w:w="44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54" w:lineRule="auto"/>
                  <w:ind w:right="56"/>
                  <w:jc w:val="right"/>
                </w:pPr>
                <w:r>
                  <w:t>6,49</w:t>
                </w:r>
              </w:p>
            </w:tc>
          </w:tr>
          <w:tr w:rsidR="00BB0737">
            <w:trPr>
              <w:trHeight w:val="350"/>
            </w:trPr>
            <w:tc>
              <w:tcPr>
                <w:tcW w:w="327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D9D9D9" w:themeFill="background1" w:themeFillShade="D9"/>
                <w:tcMar>
                  <w:top w:w="52" w:type="dxa"/>
                  <w:left w:w="16" w:type="dxa"/>
                  <w:bottom w:w="0" w:type="dxa"/>
                  <w:right w:w="44" w:type="dxa"/>
                </w:tcMar>
              </w:tcPr>
              <w:p w:rsidR="00BB0737" w:rsidRDefault="00B01560">
                <w:pPr>
                  <w:pStyle w:val="Standard"/>
                  <w:spacing w:line="254" w:lineRule="auto"/>
                  <w:ind w:left="14"/>
                  <w:rPr>
                    <w:b/>
                  </w:rPr>
                </w:pPr>
                <w:r>
                  <w:rPr>
                    <w:b/>
                  </w:rPr>
                  <w:t>3.</w:t>
                </w:r>
              </w:p>
            </w:tc>
            <w:tc>
              <w:tcPr>
                <w:tcW w:w="1046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2F2F2" w:themeFill="background1" w:themeFillShade="F2"/>
                <w:tcMar>
                  <w:top w:w="52" w:type="dxa"/>
                  <w:left w:w="16" w:type="dxa"/>
                  <w:bottom w:w="0" w:type="dxa"/>
                  <w:right w:w="44" w:type="dxa"/>
                </w:tcMar>
              </w:tcPr>
              <w:p w:rsidR="00BB0737" w:rsidRDefault="00B01560">
                <w:pPr>
                  <w:pStyle w:val="Standard"/>
                  <w:spacing w:line="254" w:lineRule="auto"/>
                  <w:ind w:left="2"/>
                </w:pPr>
                <w:r>
                  <w:t>Jaksmanice</w:t>
                </w:r>
              </w:p>
            </w:tc>
            <w:tc>
              <w:tcPr>
                <w:tcW w:w="1281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52" w:type="dxa"/>
                  <w:left w:w="16" w:type="dxa"/>
                  <w:bottom w:w="0" w:type="dxa"/>
                  <w:right w:w="44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54" w:lineRule="auto"/>
                  <w:ind w:right="64"/>
                  <w:jc w:val="right"/>
                  <w:rPr>
                    <w:shd w:val="clear" w:color="auto" w:fill="FFFFFF"/>
                  </w:rPr>
                </w:pPr>
                <w:r>
                  <w:rPr>
                    <w:shd w:val="clear" w:color="auto" w:fill="FFFFFF"/>
                  </w:rPr>
                  <w:t>550</w:t>
                </w:r>
              </w:p>
            </w:tc>
            <w:tc>
              <w:tcPr>
                <w:tcW w:w="1332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 w:themeFill="background1"/>
                <w:tcMar>
                  <w:top w:w="52" w:type="dxa"/>
                  <w:left w:w="16" w:type="dxa"/>
                  <w:bottom w:w="0" w:type="dxa"/>
                  <w:right w:w="44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54" w:lineRule="auto"/>
                  <w:ind w:right="64"/>
                  <w:jc w:val="right"/>
                </w:pPr>
                <w:r>
                  <w:t>76,60</w:t>
                </w:r>
              </w:p>
            </w:tc>
            <w:tc>
              <w:tcPr>
                <w:tcW w:w="1014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52" w:type="dxa"/>
                  <w:left w:w="16" w:type="dxa"/>
                  <w:bottom w:w="0" w:type="dxa"/>
                  <w:right w:w="44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54" w:lineRule="auto"/>
                  <w:ind w:right="56"/>
                  <w:jc w:val="right"/>
                </w:pPr>
                <w:r>
                  <w:t>7,18</w:t>
                </w:r>
              </w:p>
            </w:tc>
          </w:tr>
          <w:tr w:rsidR="00BB0737">
            <w:trPr>
              <w:trHeight w:val="350"/>
            </w:trPr>
            <w:tc>
              <w:tcPr>
                <w:tcW w:w="327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D9D9D9" w:themeFill="background1" w:themeFillShade="D9"/>
                <w:tcMar>
                  <w:top w:w="52" w:type="dxa"/>
                  <w:left w:w="16" w:type="dxa"/>
                  <w:bottom w:w="0" w:type="dxa"/>
                  <w:right w:w="44" w:type="dxa"/>
                </w:tcMar>
              </w:tcPr>
              <w:p w:rsidR="00BB0737" w:rsidRDefault="00B01560">
                <w:pPr>
                  <w:pStyle w:val="Standard"/>
                  <w:spacing w:line="254" w:lineRule="auto"/>
                  <w:ind w:left="14"/>
                  <w:rPr>
                    <w:b/>
                  </w:rPr>
                </w:pPr>
                <w:r>
                  <w:rPr>
                    <w:b/>
                  </w:rPr>
                  <w:t>4.</w:t>
                </w:r>
              </w:p>
            </w:tc>
            <w:tc>
              <w:tcPr>
                <w:tcW w:w="1046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2F2F2" w:themeFill="background1" w:themeFillShade="F2"/>
                <w:tcMar>
                  <w:top w:w="52" w:type="dxa"/>
                  <w:left w:w="16" w:type="dxa"/>
                  <w:bottom w:w="0" w:type="dxa"/>
                  <w:right w:w="44" w:type="dxa"/>
                </w:tcMar>
              </w:tcPr>
              <w:p w:rsidR="00BB0737" w:rsidRDefault="00B01560">
                <w:pPr>
                  <w:pStyle w:val="Standard"/>
                  <w:spacing w:line="254" w:lineRule="auto"/>
                  <w:ind w:left="2"/>
                </w:pPr>
                <w:r>
                  <w:t>Leszno</w:t>
                </w:r>
              </w:p>
            </w:tc>
            <w:tc>
              <w:tcPr>
                <w:tcW w:w="1281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52" w:type="dxa"/>
                  <w:left w:w="16" w:type="dxa"/>
                  <w:bottom w:w="0" w:type="dxa"/>
                  <w:right w:w="44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54" w:lineRule="auto"/>
                  <w:ind w:right="64"/>
                  <w:jc w:val="right"/>
                  <w:rPr>
                    <w:shd w:val="clear" w:color="auto" w:fill="FFFFFF"/>
                  </w:rPr>
                </w:pPr>
                <w:r>
                  <w:rPr>
                    <w:shd w:val="clear" w:color="auto" w:fill="FFFFFF"/>
                  </w:rPr>
                  <w:t>636</w:t>
                </w:r>
              </w:p>
            </w:tc>
            <w:tc>
              <w:tcPr>
                <w:tcW w:w="1332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 w:themeFill="background1"/>
                <w:tcMar>
                  <w:top w:w="52" w:type="dxa"/>
                  <w:left w:w="16" w:type="dxa"/>
                  <w:bottom w:w="0" w:type="dxa"/>
                  <w:right w:w="44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54" w:lineRule="auto"/>
                  <w:ind w:right="64"/>
                  <w:jc w:val="right"/>
                </w:pPr>
                <w:r>
                  <w:t>54,49</w:t>
                </w:r>
              </w:p>
            </w:tc>
            <w:tc>
              <w:tcPr>
                <w:tcW w:w="1014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52" w:type="dxa"/>
                  <w:left w:w="16" w:type="dxa"/>
                  <w:bottom w:w="0" w:type="dxa"/>
                  <w:right w:w="44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54" w:lineRule="auto"/>
                  <w:ind w:right="58"/>
                  <w:jc w:val="right"/>
                </w:pPr>
                <w:r>
                  <w:t>11,67</w:t>
                </w:r>
              </w:p>
            </w:tc>
          </w:tr>
          <w:tr w:rsidR="00BB0737">
            <w:trPr>
              <w:trHeight w:val="350"/>
            </w:trPr>
            <w:tc>
              <w:tcPr>
                <w:tcW w:w="327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D9D9D9" w:themeFill="background1" w:themeFillShade="D9"/>
                <w:tcMar>
                  <w:top w:w="52" w:type="dxa"/>
                  <w:left w:w="16" w:type="dxa"/>
                  <w:bottom w:w="0" w:type="dxa"/>
                  <w:right w:w="44" w:type="dxa"/>
                </w:tcMar>
              </w:tcPr>
              <w:p w:rsidR="00BB0737" w:rsidRDefault="00B01560">
                <w:pPr>
                  <w:pStyle w:val="Standard"/>
                  <w:spacing w:line="254" w:lineRule="auto"/>
                  <w:ind w:left="14"/>
                  <w:rPr>
                    <w:b/>
                  </w:rPr>
                </w:pPr>
                <w:r>
                  <w:rPr>
                    <w:b/>
                  </w:rPr>
                  <w:t>5.</w:t>
                </w:r>
              </w:p>
            </w:tc>
            <w:tc>
              <w:tcPr>
                <w:tcW w:w="1046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2F2F2" w:themeFill="background1" w:themeFillShade="F2"/>
                <w:tcMar>
                  <w:top w:w="52" w:type="dxa"/>
                  <w:left w:w="16" w:type="dxa"/>
                  <w:bottom w:w="0" w:type="dxa"/>
                  <w:right w:w="44" w:type="dxa"/>
                </w:tcMar>
              </w:tcPr>
              <w:p w:rsidR="00BB0737" w:rsidRDefault="00B01560">
                <w:pPr>
                  <w:pStyle w:val="Standard"/>
                  <w:spacing w:line="254" w:lineRule="auto"/>
                  <w:ind w:left="2"/>
                </w:pPr>
                <w:r>
                  <w:t>Medyka</w:t>
                </w:r>
              </w:p>
            </w:tc>
            <w:tc>
              <w:tcPr>
                <w:tcW w:w="1281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52" w:type="dxa"/>
                  <w:left w:w="16" w:type="dxa"/>
                  <w:bottom w:w="0" w:type="dxa"/>
                  <w:right w:w="44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54" w:lineRule="auto"/>
                  <w:ind w:right="61"/>
                  <w:jc w:val="right"/>
                  <w:rPr>
                    <w:shd w:val="clear" w:color="auto" w:fill="FFFFFF"/>
                  </w:rPr>
                </w:pPr>
                <w:r>
                  <w:rPr>
                    <w:shd w:val="clear" w:color="auto" w:fill="FFFFFF"/>
                  </w:rPr>
                  <w:t>2552</w:t>
                </w:r>
              </w:p>
            </w:tc>
            <w:tc>
              <w:tcPr>
                <w:tcW w:w="1332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 w:themeFill="background1"/>
                <w:tcMar>
                  <w:top w:w="52" w:type="dxa"/>
                  <w:left w:w="16" w:type="dxa"/>
                  <w:bottom w:w="0" w:type="dxa"/>
                  <w:right w:w="44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54" w:lineRule="auto"/>
                  <w:ind w:right="62"/>
                  <w:jc w:val="right"/>
                </w:pPr>
                <w:r>
                  <w:t>152,08</w:t>
                </w:r>
              </w:p>
            </w:tc>
            <w:tc>
              <w:tcPr>
                <w:tcW w:w="1014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52" w:type="dxa"/>
                  <w:left w:w="16" w:type="dxa"/>
                  <w:bottom w:w="0" w:type="dxa"/>
                  <w:right w:w="44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54" w:lineRule="auto"/>
                  <w:ind w:right="58"/>
                  <w:jc w:val="right"/>
                </w:pPr>
                <w:r>
                  <w:t>16,78</w:t>
                </w:r>
              </w:p>
            </w:tc>
          </w:tr>
          <w:tr w:rsidR="00BB0737">
            <w:trPr>
              <w:trHeight w:val="350"/>
            </w:trPr>
            <w:tc>
              <w:tcPr>
                <w:tcW w:w="327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D9D9D9" w:themeFill="background1" w:themeFillShade="D9"/>
                <w:tcMar>
                  <w:top w:w="52" w:type="dxa"/>
                  <w:left w:w="16" w:type="dxa"/>
                  <w:bottom w:w="0" w:type="dxa"/>
                  <w:right w:w="44" w:type="dxa"/>
                </w:tcMar>
              </w:tcPr>
              <w:p w:rsidR="00BB0737" w:rsidRDefault="00B01560">
                <w:pPr>
                  <w:pStyle w:val="Standard"/>
                  <w:spacing w:line="254" w:lineRule="auto"/>
                  <w:ind w:left="14"/>
                  <w:rPr>
                    <w:b/>
                  </w:rPr>
                </w:pPr>
                <w:r>
                  <w:rPr>
                    <w:b/>
                  </w:rPr>
                  <w:t>6.</w:t>
                </w:r>
              </w:p>
            </w:tc>
            <w:tc>
              <w:tcPr>
                <w:tcW w:w="1046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2F2F2" w:themeFill="background1" w:themeFillShade="F2"/>
                <w:tcMar>
                  <w:top w:w="52" w:type="dxa"/>
                  <w:left w:w="16" w:type="dxa"/>
                  <w:bottom w:w="0" w:type="dxa"/>
                  <w:right w:w="44" w:type="dxa"/>
                </w:tcMar>
              </w:tcPr>
              <w:p w:rsidR="00BB0737" w:rsidRDefault="00B01560">
                <w:pPr>
                  <w:pStyle w:val="Standard"/>
                  <w:spacing w:line="254" w:lineRule="auto"/>
                  <w:ind w:left="2"/>
                </w:pPr>
                <w:r>
                  <w:t>Siedliska</w:t>
                </w:r>
              </w:p>
            </w:tc>
            <w:tc>
              <w:tcPr>
                <w:tcW w:w="1281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52" w:type="dxa"/>
                  <w:left w:w="16" w:type="dxa"/>
                  <w:bottom w:w="0" w:type="dxa"/>
                  <w:right w:w="44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54" w:lineRule="auto"/>
                  <w:ind w:right="64"/>
                  <w:jc w:val="right"/>
                  <w:rPr>
                    <w:shd w:val="clear" w:color="auto" w:fill="FFFFFF"/>
                  </w:rPr>
                </w:pPr>
                <w:r>
                  <w:rPr>
                    <w:shd w:val="clear" w:color="auto" w:fill="FFFFFF"/>
                  </w:rPr>
                  <w:t>713</w:t>
                </w:r>
              </w:p>
            </w:tc>
            <w:tc>
              <w:tcPr>
                <w:tcW w:w="1332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 w:themeFill="background1"/>
                <w:tcMar>
                  <w:top w:w="52" w:type="dxa"/>
                  <w:left w:w="16" w:type="dxa"/>
                  <w:bottom w:w="0" w:type="dxa"/>
                  <w:right w:w="44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54" w:lineRule="auto"/>
                  <w:ind w:right="62"/>
                  <w:jc w:val="right"/>
                </w:pPr>
                <w:r>
                  <w:t>116,50</w:t>
                </w:r>
              </w:p>
            </w:tc>
            <w:tc>
              <w:tcPr>
                <w:tcW w:w="1014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52" w:type="dxa"/>
                  <w:left w:w="16" w:type="dxa"/>
                  <w:bottom w:w="0" w:type="dxa"/>
                  <w:right w:w="44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54" w:lineRule="auto"/>
                  <w:ind w:right="56"/>
                  <w:jc w:val="right"/>
                </w:pPr>
                <w:r>
                  <w:t>6,12</w:t>
                </w:r>
              </w:p>
            </w:tc>
          </w:tr>
          <w:tr w:rsidR="00BB0737">
            <w:trPr>
              <w:trHeight w:val="350"/>
            </w:trPr>
            <w:tc>
              <w:tcPr>
                <w:tcW w:w="327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D9D9D9" w:themeFill="background1" w:themeFillShade="D9"/>
                <w:tcMar>
                  <w:top w:w="52" w:type="dxa"/>
                  <w:left w:w="16" w:type="dxa"/>
                  <w:bottom w:w="0" w:type="dxa"/>
                  <w:right w:w="44" w:type="dxa"/>
                </w:tcMar>
              </w:tcPr>
              <w:p w:rsidR="00BB0737" w:rsidRDefault="00B01560">
                <w:pPr>
                  <w:pStyle w:val="Standard"/>
                  <w:spacing w:line="254" w:lineRule="auto"/>
                  <w:ind w:left="14"/>
                  <w:rPr>
                    <w:b/>
                  </w:rPr>
                </w:pPr>
                <w:r>
                  <w:rPr>
                    <w:b/>
                  </w:rPr>
                  <w:t>7.</w:t>
                </w:r>
              </w:p>
            </w:tc>
            <w:tc>
              <w:tcPr>
                <w:tcW w:w="1046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2F2F2" w:themeFill="background1" w:themeFillShade="F2"/>
                <w:tcMar>
                  <w:top w:w="52" w:type="dxa"/>
                  <w:left w:w="16" w:type="dxa"/>
                  <w:bottom w:w="0" w:type="dxa"/>
                  <w:right w:w="44" w:type="dxa"/>
                </w:tcMar>
              </w:tcPr>
              <w:p w:rsidR="00BB0737" w:rsidRDefault="00B01560">
                <w:pPr>
                  <w:pStyle w:val="Standard"/>
                  <w:spacing w:line="254" w:lineRule="auto"/>
                  <w:ind w:left="2"/>
                </w:pPr>
                <w:r>
                  <w:t>Torki</w:t>
                </w:r>
              </w:p>
            </w:tc>
            <w:tc>
              <w:tcPr>
                <w:tcW w:w="1281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52" w:type="dxa"/>
                  <w:left w:w="16" w:type="dxa"/>
                  <w:bottom w:w="0" w:type="dxa"/>
                  <w:right w:w="44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54" w:lineRule="auto"/>
                  <w:ind w:right="64"/>
                  <w:jc w:val="right"/>
                  <w:rPr>
                    <w:shd w:val="clear" w:color="auto" w:fill="FFFFFF"/>
                  </w:rPr>
                </w:pPr>
                <w:r>
                  <w:rPr>
                    <w:shd w:val="clear" w:color="auto" w:fill="FFFFFF"/>
                  </w:rPr>
                  <w:t>887</w:t>
                </w:r>
              </w:p>
            </w:tc>
            <w:tc>
              <w:tcPr>
                <w:tcW w:w="1332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 w:themeFill="background1"/>
                <w:tcMar>
                  <w:top w:w="52" w:type="dxa"/>
                  <w:left w:w="16" w:type="dxa"/>
                  <w:bottom w:w="0" w:type="dxa"/>
                  <w:right w:w="44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54" w:lineRule="auto"/>
                  <w:ind w:right="64"/>
                  <w:jc w:val="right"/>
                </w:pPr>
                <w:r>
                  <w:t>92,10</w:t>
                </w:r>
              </w:p>
            </w:tc>
            <w:tc>
              <w:tcPr>
                <w:tcW w:w="1014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52" w:type="dxa"/>
                  <w:left w:w="16" w:type="dxa"/>
                  <w:bottom w:w="0" w:type="dxa"/>
                  <w:right w:w="44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54" w:lineRule="auto"/>
                  <w:ind w:right="56"/>
                  <w:jc w:val="right"/>
                </w:pPr>
                <w:r>
                  <w:t>9,63</w:t>
                </w:r>
              </w:p>
            </w:tc>
          </w:tr>
          <w:tr w:rsidR="00BB0737">
            <w:trPr>
              <w:trHeight w:val="311"/>
            </w:trPr>
            <w:tc>
              <w:tcPr>
                <w:tcW w:w="1373" w:type="pct"/>
                <w:gridSpan w:val="2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D9D9D9" w:themeFill="background1" w:themeFillShade="D9"/>
                <w:tcMar>
                  <w:top w:w="52" w:type="dxa"/>
                  <w:left w:w="16" w:type="dxa"/>
                  <w:bottom w:w="0" w:type="dxa"/>
                  <w:right w:w="44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54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Razem:</w:t>
                </w:r>
              </w:p>
            </w:tc>
            <w:tc>
              <w:tcPr>
                <w:tcW w:w="1281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D9D9D9" w:themeFill="background1" w:themeFillShade="D9"/>
                <w:tcMar>
                  <w:top w:w="52" w:type="dxa"/>
                  <w:left w:w="16" w:type="dxa"/>
                  <w:bottom w:w="0" w:type="dxa"/>
                  <w:right w:w="44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54" w:lineRule="auto"/>
                  <w:ind w:right="64"/>
                  <w:jc w:val="right"/>
                  <w:rPr>
                    <w:b/>
                    <w:bCs/>
                    <w:shd w:val="clear" w:color="auto" w:fill="FFFFFF"/>
                  </w:rPr>
                </w:pPr>
                <w:r>
                  <w:rPr>
                    <w:b/>
                    <w:bCs/>
                  </w:rPr>
                  <w:t>6443</w:t>
                </w:r>
              </w:p>
            </w:tc>
            <w:tc>
              <w:tcPr>
                <w:tcW w:w="1332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D9D9D9" w:themeFill="background1" w:themeFillShade="D9"/>
                <w:tcMar>
                  <w:top w:w="52" w:type="dxa"/>
                  <w:left w:w="16" w:type="dxa"/>
                  <w:bottom w:w="0" w:type="dxa"/>
                  <w:right w:w="44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54" w:lineRule="auto"/>
                  <w:ind w:right="64"/>
                  <w:jc w:val="right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106,30</w:t>
                </w:r>
              </w:p>
            </w:tc>
            <w:tc>
              <w:tcPr>
                <w:tcW w:w="1014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D9D9D9" w:themeFill="background1" w:themeFillShade="D9"/>
                <w:tcMar>
                  <w:top w:w="52" w:type="dxa"/>
                  <w:left w:w="16" w:type="dxa"/>
                  <w:bottom w:w="0" w:type="dxa"/>
                  <w:right w:w="44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54" w:lineRule="auto"/>
                  <w:ind w:right="56"/>
                  <w:jc w:val="right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60,57</w:t>
                </w:r>
              </w:p>
            </w:tc>
          </w:tr>
        </w:tbl>
        <w:p w:rsidR="00BB0737" w:rsidRDefault="00B01560">
          <w:pPr>
            <w:pStyle w:val="Legenda"/>
            <w:spacing w:line="276" w:lineRule="auto"/>
          </w:pPr>
          <w:r>
            <w:t xml:space="preserve">Źródło: Opracowanie własne </w:t>
          </w:r>
        </w:p>
        <w:p w:rsidR="00BB0737" w:rsidRDefault="00BB0737">
          <w:pPr>
            <w:ind w:firstLine="708"/>
          </w:pPr>
        </w:p>
        <w:p w:rsidR="00BB0737" w:rsidRDefault="00B01560">
          <w:pPr>
            <w:ind w:firstLine="708"/>
          </w:pPr>
          <w:r>
            <w:t>Najliczniejszą miejscowością o największej gęstości zaludnienia stale jest Medyka, która skupia 40% mieszkańców gminy, natomiast najmniej liczną miejscowością jest Hureczko (8% mieszkańców). Gęstość zaludnienia na terenie gmin</w:t>
          </w:r>
          <w:r>
            <w:t>y wynosi 106,30 os/km</w:t>
          </w:r>
          <w:r>
            <w:rPr>
              <w:rFonts w:cs="Times New Roman"/>
              <w:vertAlign w:val="superscript"/>
            </w:rPr>
            <w:t>2</w:t>
          </w:r>
          <w:r>
            <w:t>.</w:t>
          </w:r>
        </w:p>
        <w:p w:rsidR="00BB0737" w:rsidRDefault="00BB0737">
          <w:pPr>
            <w:ind w:firstLine="708"/>
          </w:pPr>
        </w:p>
        <w:p w:rsidR="00BB0737" w:rsidRDefault="00BB0737">
          <w:pPr>
            <w:ind w:firstLine="708"/>
          </w:pPr>
        </w:p>
        <w:p w:rsidR="00BB0737" w:rsidRDefault="00B01560">
          <w:pPr>
            <w:pStyle w:val="Legenda"/>
            <w:keepNext/>
          </w:pPr>
          <w:bookmarkStart w:id="3" w:name="_Toc136338219"/>
          <w:r>
            <w:lastRenderedPageBreak/>
            <w:t xml:space="preserve">Wykres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SEQ Wykres \* ARABIC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. Procentowy udział mieszkańców według poszczególnych miejscowości Gminy Medyka (stan na dzień 31.12.2022 r.)</w:t>
          </w:r>
          <w:bookmarkEnd w:id="3"/>
        </w:p>
        <w:p w:rsidR="00BB0737" w:rsidRDefault="00B01560">
          <w:r>
            <w:rPr>
              <w:noProof/>
              <w:lang w:eastAsia="pl-PL" w:bidi="ar-SA"/>
            </w:rPr>
            <w:drawing>
              <wp:inline distT="0" distB="0" distL="0" distR="0">
                <wp:extent cx="5637475" cy="2703443"/>
                <wp:effectExtent l="0" t="0" r="1905" b="1905"/>
                <wp:docPr id="11" name="Wykres 11"/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9"/>
                  </a:graphicData>
                </a:graphic>
              </wp:inline>
            </w:drawing>
          </w:r>
        </w:p>
        <w:p w:rsidR="00BB0737" w:rsidRDefault="00B01560">
          <w:pPr>
            <w:pStyle w:val="Legenda"/>
          </w:pPr>
          <w:r>
            <w:t>Źródło: Opracowanie własne</w:t>
          </w:r>
        </w:p>
        <w:p w:rsidR="00BB0737" w:rsidRDefault="00BB0737"/>
        <w:p w:rsidR="00BB0737" w:rsidRDefault="00B01560">
          <w:pPr>
            <w:pStyle w:val="Standard"/>
            <w:spacing w:line="276" w:lineRule="auto"/>
            <w:ind w:firstLine="708"/>
            <w:jc w:val="both"/>
          </w:pPr>
          <w:r>
            <w:t>Porównując dane z lat poprzednich, można zaobserwować, iż</w:t>
          </w:r>
          <w:r>
            <w:t xml:space="preserve"> z roku na rok zmniejszała się liczba osób zamieszkałych na terenie Gminy Medyka. Z posiadanych przez Urząd Gminy Medyka danych wynika również, że w 2022 roku zgłoszono 67 urodzeń (w tym 24 płci żeńskiej i 43 płci męskiej) oraz 58 zgonów.</w:t>
          </w:r>
        </w:p>
        <w:p w:rsidR="00BB0737" w:rsidRDefault="00BB0737"/>
        <w:p w:rsidR="00BB0737" w:rsidRDefault="00B01560">
          <w:pPr>
            <w:pStyle w:val="Legenda"/>
            <w:keepNext/>
          </w:pPr>
          <w:bookmarkStart w:id="4" w:name="_Toc136338225"/>
          <w:r>
            <w:t xml:space="preserve">Tabela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SEQ Ta</w:instrText>
          </w:r>
          <w:r>
            <w:rPr>
              <w:noProof/>
            </w:rPr>
            <w:instrText xml:space="preserve">bela \* ARABIC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. Zestawienie urodzeń (U), zgonów (Z) i łącznej liczby mieszkańców w miejscowościach Gminy Medyka w latach 2020-2022</w:t>
          </w:r>
          <w:bookmarkEnd w:id="4"/>
        </w:p>
        <w:tbl>
          <w:tblPr>
            <w:tblW w:w="5000" w:type="pct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1938"/>
            <w:gridCol w:w="692"/>
            <w:gridCol w:w="706"/>
            <w:gridCol w:w="822"/>
            <w:gridCol w:w="706"/>
            <w:gridCol w:w="692"/>
            <w:gridCol w:w="970"/>
            <w:gridCol w:w="692"/>
            <w:gridCol w:w="706"/>
            <w:gridCol w:w="1128"/>
          </w:tblGrid>
          <w:tr w:rsidR="00BB0737">
            <w:trPr>
              <w:trHeight w:val="450"/>
            </w:trPr>
            <w:tc>
              <w:tcPr>
                <w:tcW w:w="1071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</w:tcBorders>
                <w:shd w:val="clear" w:color="auto" w:fill="C5E0B3" w:themeFill="accent6" w:themeFillTint="66"/>
                <w:tcMar>
                  <w:top w:w="0" w:type="dxa"/>
                  <w:left w:w="98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snapToGrid w:val="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ROK</w:t>
                </w:r>
              </w:p>
            </w:tc>
            <w:tc>
              <w:tcPr>
                <w:tcW w:w="1226" w:type="pct"/>
                <w:gridSpan w:val="3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C5E0B3" w:themeFill="accent6" w:themeFillTint="66"/>
                <w:tcMar>
                  <w:top w:w="0" w:type="dxa"/>
                  <w:left w:w="98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2020</w:t>
                </w:r>
              </w:p>
            </w:tc>
            <w:tc>
              <w:tcPr>
                <w:tcW w:w="1308" w:type="pct"/>
                <w:gridSpan w:val="3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12" w:space="0" w:color="auto"/>
                </w:tcBorders>
                <w:shd w:val="clear" w:color="auto" w:fill="C5E0B3" w:themeFill="accent6" w:themeFillTint="66"/>
                <w:tcMar>
                  <w:top w:w="0" w:type="dxa"/>
                  <w:left w:w="98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2021</w:t>
                </w:r>
              </w:p>
            </w:tc>
            <w:tc>
              <w:tcPr>
                <w:tcW w:w="1395" w:type="pct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4" w:space="0" w:color="00000A"/>
                  <w:right w:val="single" w:sz="12" w:space="0" w:color="auto"/>
                </w:tcBorders>
                <w:shd w:val="clear" w:color="auto" w:fill="C5E0B3" w:themeFill="accent6" w:themeFillTint="66"/>
                <w:tcMar>
                  <w:top w:w="0" w:type="dxa"/>
                  <w:left w:w="98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2022</w:t>
                </w:r>
              </w:p>
            </w:tc>
          </w:tr>
          <w:tr w:rsidR="00BB0737">
            <w:trPr>
              <w:cantSplit/>
              <w:trHeight w:val="1910"/>
            </w:trPr>
            <w:tc>
              <w:tcPr>
                <w:tcW w:w="1071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</w:tcBorders>
                <w:shd w:val="clear" w:color="auto" w:fill="D9D9D9" w:themeFill="background1" w:themeFillShade="D9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B0737">
                <w:pPr>
                  <w:pStyle w:val="Standard"/>
                  <w:snapToGrid w:val="0"/>
                  <w:jc w:val="both"/>
                  <w:rPr>
                    <w:b/>
                    <w:bCs/>
                    <w:sz w:val="22"/>
                    <w:szCs w:val="22"/>
                    <w:u w:val="single"/>
                  </w:rPr>
                </w:pPr>
              </w:p>
              <w:p w:rsidR="00BB0737" w:rsidRDefault="00BB0737">
                <w:pPr>
                  <w:pStyle w:val="Standard"/>
                  <w:snapToGrid w:val="0"/>
                  <w:jc w:val="both"/>
                  <w:rPr>
                    <w:b/>
                    <w:bCs/>
                    <w:sz w:val="22"/>
                    <w:szCs w:val="22"/>
                    <w:u w:val="single"/>
                  </w:rPr>
                </w:pPr>
              </w:p>
              <w:p w:rsidR="00BB0737" w:rsidRDefault="00B01560">
                <w:pPr>
                  <w:pStyle w:val="Standard"/>
                  <w:snapToGrid w:val="0"/>
                  <w:jc w:val="both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b/>
                    <w:bCs/>
                    <w:sz w:val="22"/>
                    <w:szCs w:val="22"/>
                  </w:rPr>
                  <w:t>MIEJSCOWOŚĆ</w:t>
                </w:r>
              </w:p>
            </w:tc>
            <w:tc>
              <w:tcPr>
                <w:tcW w:w="382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1"/>
                  <w:right w:val="single" w:sz="4" w:space="0" w:color="000001"/>
                </w:tcBorders>
                <w:shd w:val="clear" w:color="auto" w:fill="C5E0B3" w:themeFill="accent6" w:themeFillTint="66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U</w:t>
                </w:r>
              </w:p>
            </w:tc>
            <w:tc>
              <w:tcPr>
                <w:tcW w:w="390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1"/>
                  <w:right w:val="single" w:sz="4" w:space="0" w:color="000001"/>
                </w:tcBorders>
                <w:shd w:val="clear" w:color="auto" w:fill="DDDDDD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Z</w:t>
                </w:r>
              </w:p>
            </w:tc>
            <w:tc>
              <w:tcPr>
                <w:tcW w:w="454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98" w:type="dxa"/>
                  <w:bottom w:w="0" w:type="dxa"/>
                  <w:right w:w="108" w:type="dxa"/>
                </w:tcMar>
                <w:textDirection w:val="tbRl"/>
                <w:vAlign w:val="center"/>
              </w:tcPr>
              <w:p w:rsidR="00BB0737" w:rsidRDefault="00B01560">
                <w:pPr>
                  <w:pStyle w:val="Standard"/>
                  <w:snapToGrid w:val="0"/>
                  <w:ind w:left="113" w:right="113"/>
                  <w:jc w:val="left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Mieszkańcy</w:t>
                </w:r>
              </w:p>
            </w:tc>
            <w:tc>
              <w:tcPr>
                <w:tcW w:w="390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1"/>
                  <w:right w:val="single" w:sz="4" w:space="0" w:color="00000A"/>
                </w:tcBorders>
                <w:shd w:val="clear" w:color="auto" w:fill="C5E0B3" w:themeFill="accent6" w:themeFillTint="66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U</w:t>
                </w:r>
              </w:p>
            </w:tc>
            <w:tc>
              <w:tcPr>
                <w:tcW w:w="382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1"/>
                  <w:right w:val="single" w:sz="4" w:space="0" w:color="00000A"/>
                </w:tcBorders>
                <w:shd w:val="clear" w:color="auto" w:fill="D9D9D9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Z</w:t>
                </w:r>
              </w:p>
            </w:tc>
            <w:tc>
              <w:tcPr>
                <w:tcW w:w="536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1"/>
                  <w:right w:val="single" w:sz="12" w:space="0" w:color="auto"/>
                </w:tcBorders>
                <w:shd w:val="clear" w:color="auto" w:fill="FFFFFF"/>
                <w:tcMar>
                  <w:top w:w="0" w:type="dxa"/>
                  <w:left w:w="98" w:type="dxa"/>
                  <w:bottom w:w="0" w:type="dxa"/>
                  <w:right w:w="108" w:type="dxa"/>
                </w:tcMar>
                <w:textDirection w:val="tbRl"/>
                <w:vAlign w:val="center"/>
              </w:tcPr>
              <w:p w:rsidR="00BB0737" w:rsidRDefault="00B01560">
                <w:pPr>
                  <w:pStyle w:val="Standard"/>
                  <w:snapToGrid w:val="0"/>
                  <w:ind w:left="113" w:right="113"/>
                  <w:jc w:val="left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Mieszkańcy</w:t>
                </w:r>
              </w:p>
            </w:tc>
            <w:tc>
              <w:tcPr>
                <w:tcW w:w="382" w:type="pct"/>
                <w:tcBorders>
                  <w:top w:val="single" w:sz="4" w:space="0" w:color="00000A"/>
                  <w:left w:val="single" w:sz="12" w:space="0" w:color="auto"/>
                  <w:bottom w:val="single" w:sz="4" w:space="0" w:color="000001"/>
                  <w:right w:val="single" w:sz="4" w:space="0" w:color="00000A"/>
                </w:tcBorders>
                <w:shd w:val="clear" w:color="auto" w:fill="C5E0B3" w:themeFill="accent6" w:themeFillTint="66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U</w:t>
                </w:r>
              </w:p>
            </w:tc>
            <w:tc>
              <w:tcPr>
                <w:tcW w:w="390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1"/>
                  <w:right w:val="single" w:sz="4" w:space="0" w:color="00000A"/>
                </w:tcBorders>
                <w:shd w:val="clear" w:color="auto" w:fill="D9D9D9" w:themeFill="background1" w:themeFillShade="D9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Z</w:t>
                </w:r>
              </w:p>
            </w:tc>
            <w:tc>
              <w:tcPr>
                <w:tcW w:w="624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1"/>
                  <w:right w:val="single" w:sz="12" w:space="0" w:color="auto"/>
                </w:tcBorders>
                <w:shd w:val="clear" w:color="auto" w:fill="FFFFFF"/>
                <w:tcMar>
                  <w:top w:w="0" w:type="dxa"/>
                  <w:left w:w="98" w:type="dxa"/>
                  <w:bottom w:w="0" w:type="dxa"/>
                  <w:right w:w="108" w:type="dxa"/>
                </w:tcMar>
                <w:textDirection w:val="tbRl"/>
                <w:vAlign w:val="center"/>
              </w:tcPr>
              <w:p w:rsidR="00BB0737" w:rsidRDefault="00B01560">
                <w:pPr>
                  <w:pStyle w:val="Standard"/>
                  <w:snapToGrid w:val="0"/>
                  <w:ind w:left="113" w:right="113"/>
                  <w:jc w:val="left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Mieszkańcy</w:t>
                </w:r>
              </w:p>
            </w:tc>
          </w:tr>
          <w:tr w:rsidR="00BB0737">
            <w:tc>
              <w:tcPr>
                <w:tcW w:w="1071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</w:tcBorders>
                <w:shd w:val="clear" w:color="auto" w:fill="F2F2F2" w:themeFill="background1" w:themeFillShade="F2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both"/>
                </w:pPr>
                <w:r>
                  <w:t>Hureczko</w:t>
                </w:r>
              </w:p>
            </w:tc>
            <w:tc>
              <w:tcPr>
                <w:tcW w:w="382" w:type="pct"/>
                <w:tcBorders>
                  <w:top w:val="single" w:sz="4" w:space="0" w:color="000001"/>
                  <w:left w:val="single" w:sz="4" w:space="0" w:color="00000A"/>
                  <w:bottom w:val="single" w:sz="4" w:space="0" w:color="000001"/>
                  <w:right w:val="single" w:sz="4" w:space="0" w:color="000001"/>
                </w:tcBorders>
                <w:shd w:val="clear" w:color="auto" w:fill="C5E0B3" w:themeFill="accent6" w:themeFillTint="66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</w:pPr>
                <w:r>
                  <w:t>5</w:t>
                </w:r>
              </w:p>
            </w:tc>
            <w:tc>
              <w:tcPr>
                <w:tcW w:w="390" w:type="pct"/>
                <w:tcBorders>
                  <w:top w:val="single" w:sz="4" w:space="0" w:color="000001"/>
                  <w:left w:val="single" w:sz="4" w:space="0" w:color="00000A"/>
                  <w:bottom w:val="single" w:sz="4" w:space="0" w:color="000001"/>
                  <w:right w:val="single" w:sz="4" w:space="0" w:color="000001"/>
                </w:tcBorders>
                <w:shd w:val="clear" w:color="auto" w:fill="DDDDDD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</w:pPr>
                <w:r>
                  <w:t>4</w:t>
                </w:r>
              </w:p>
            </w:tc>
            <w:tc>
              <w:tcPr>
                <w:tcW w:w="454" w:type="pct"/>
                <w:tcBorders>
                  <w:top w:val="single" w:sz="4" w:space="0" w:color="000001"/>
                  <w:left w:val="single" w:sz="4" w:space="0" w:color="00000A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</w:pPr>
                <w:r>
                  <w:t>535</w:t>
                </w:r>
              </w:p>
            </w:tc>
            <w:tc>
              <w:tcPr>
                <w:tcW w:w="390" w:type="pct"/>
                <w:tcBorders>
                  <w:top w:val="single" w:sz="4" w:space="0" w:color="000001"/>
                  <w:left w:val="single" w:sz="4" w:space="0" w:color="00000A"/>
                  <w:bottom w:val="single" w:sz="4" w:space="0" w:color="000001"/>
                  <w:right w:val="single" w:sz="4" w:space="0" w:color="00000A"/>
                </w:tcBorders>
                <w:shd w:val="clear" w:color="auto" w:fill="C5E0B3" w:themeFill="accent6" w:themeFillTint="66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</w:pPr>
                <w:r>
                  <w:t>3</w:t>
                </w:r>
              </w:p>
            </w:tc>
            <w:tc>
              <w:tcPr>
                <w:tcW w:w="382" w:type="pct"/>
                <w:tcBorders>
                  <w:top w:val="single" w:sz="4" w:space="0" w:color="000001"/>
                  <w:left w:val="single" w:sz="4" w:space="0" w:color="00000A"/>
                  <w:bottom w:val="single" w:sz="4" w:space="0" w:color="000001"/>
                  <w:right w:val="single" w:sz="4" w:space="0" w:color="00000A"/>
                </w:tcBorders>
                <w:shd w:val="clear" w:color="auto" w:fill="D9D9D9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</w:pPr>
                <w:r>
                  <w:t>5</w:t>
                </w:r>
              </w:p>
            </w:tc>
            <w:tc>
              <w:tcPr>
                <w:tcW w:w="536" w:type="pct"/>
                <w:tcBorders>
                  <w:top w:val="single" w:sz="4" w:space="0" w:color="000001"/>
                  <w:left w:val="single" w:sz="4" w:space="0" w:color="00000A"/>
                  <w:bottom w:val="single" w:sz="4" w:space="0" w:color="000001"/>
                  <w:right w:val="single" w:sz="12" w:space="0" w:color="auto"/>
                </w:tcBorders>
                <w:shd w:val="clear" w:color="auto" w:fill="FFFFFF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</w:pPr>
                <w:r>
                  <w:t>548</w:t>
                </w:r>
              </w:p>
            </w:tc>
            <w:tc>
              <w:tcPr>
                <w:tcW w:w="382" w:type="pct"/>
                <w:tcBorders>
                  <w:top w:val="single" w:sz="4" w:space="0" w:color="000001"/>
                  <w:left w:val="single" w:sz="12" w:space="0" w:color="auto"/>
                  <w:bottom w:val="single" w:sz="4" w:space="0" w:color="000001"/>
                  <w:right w:val="single" w:sz="4" w:space="0" w:color="00000A"/>
                </w:tcBorders>
                <w:shd w:val="clear" w:color="auto" w:fill="C5E0B3" w:themeFill="accent6" w:themeFillTint="66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</w:pPr>
                <w:r>
                  <w:t>7</w:t>
                </w:r>
              </w:p>
            </w:tc>
            <w:tc>
              <w:tcPr>
                <w:tcW w:w="390" w:type="pct"/>
                <w:tcBorders>
                  <w:top w:val="single" w:sz="4" w:space="0" w:color="000001"/>
                  <w:left w:val="single" w:sz="4" w:space="0" w:color="00000A"/>
                  <w:bottom w:val="single" w:sz="4" w:space="0" w:color="000001"/>
                  <w:right w:val="single" w:sz="4" w:space="0" w:color="00000A"/>
                </w:tcBorders>
                <w:shd w:val="clear" w:color="auto" w:fill="D9D9D9" w:themeFill="background1" w:themeFillShade="D9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</w:pPr>
                <w:r>
                  <w:t>4</w:t>
                </w:r>
              </w:p>
            </w:tc>
            <w:tc>
              <w:tcPr>
                <w:tcW w:w="624" w:type="pct"/>
                <w:tcBorders>
                  <w:top w:val="single" w:sz="4" w:space="0" w:color="000001"/>
                  <w:left w:val="single" w:sz="4" w:space="0" w:color="00000A"/>
                  <w:bottom w:val="single" w:sz="4" w:space="0" w:color="000001"/>
                  <w:right w:val="single" w:sz="12" w:space="0" w:color="auto"/>
                </w:tcBorders>
                <w:shd w:val="clear" w:color="auto" w:fill="FFFFFF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</w:pPr>
                <w:r>
                  <w:t>548</w:t>
                </w:r>
              </w:p>
            </w:tc>
          </w:tr>
          <w:tr w:rsidR="00BB0737">
            <w:tc>
              <w:tcPr>
                <w:tcW w:w="1071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</w:tcBorders>
                <w:shd w:val="clear" w:color="auto" w:fill="F2F2F2" w:themeFill="background1" w:themeFillShade="F2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both"/>
                </w:pPr>
                <w:r>
                  <w:t>Hurko</w:t>
                </w:r>
              </w:p>
            </w:tc>
            <w:tc>
              <w:tcPr>
                <w:tcW w:w="382" w:type="pct"/>
                <w:tcBorders>
                  <w:top w:val="single" w:sz="4" w:space="0" w:color="000001"/>
                  <w:left w:val="single" w:sz="4" w:space="0" w:color="00000A"/>
                  <w:bottom w:val="single" w:sz="4" w:space="0" w:color="000001"/>
                  <w:right w:val="single" w:sz="4" w:space="0" w:color="000001"/>
                </w:tcBorders>
                <w:shd w:val="clear" w:color="auto" w:fill="C5E0B3" w:themeFill="accent6" w:themeFillTint="66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</w:pPr>
                <w:r>
                  <w:t>5</w:t>
                </w:r>
              </w:p>
            </w:tc>
            <w:tc>
              <w:tcPr>
                <w:tcW w:w="390" w:type="pct"/>
                <w:tcBorders>
                  <w:top w:val="single" w:sz="4" w:space="0" w:color="000001"/>
                  <w:left w:val="single" w:sz="4" w:space="0" w:color="00000A"/>
                  <w:bottom w:val="single" w:sz="4" w:space="0" w:color="000001"/>
                  <w:right w:val="single" w:sz="4" w:space="0" w:color="000001"/>
                </w:tcBorders>
                <w:shd w:val="clear" w:color="auto" w:fill="DDDDDD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</w:pPr>
                <w:r>
                  <w:t>6</w:t>
                </w:r>
              </w:p>
            </w:tc>
            <w:tc>
              <w:tcPr>
                <w:tcW w:w="454" w:type="pct"/>
                <w:tcBorders>
                  <w:top w:val="single" w:sz="4" w:space="0" w:color="000001"/>
                  <w:left w:val="single" w:sz="4" w:space="0" w:color="00000A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</w:pPr>
                <w:r>
                  <w:t>565</w:t>
                </w:r>
              </w:p>
            </w:tc>
            <w:tc>
              <w:tcPr>
                <w:tcW w:w="390" w:type="pct"/>
                <w:tcBorders>
                  <w:top w:val="single" w:sz="4" w:space="0" w:color="000001"/>
                  <w:left w:val="single" w:sz="4" w:space="0" w:color="00000A"/>
                  <w:bottom w:val="single" w:sz="4" w:space="0" w:color="000001"/>
                  <w:right w:val="single" w:sz="4" w:space="0" w:color="00000A"/>
                </w:tcBorders>
                <w:shd w:val="clear" w:color="auto" w:fill="C5E0B3" w:themeFill="accent6" w:themeFillTint="66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</w:pPr>
                <w:r>
                  <w:t>5</w:t>
                </w:r>
              </w:p>
            </w:tc>
            <w:tc>
              <w:tcPr>
                <w:tcW w:w="382" w:type="pct"/>
                <w:tcBorders>
                  <w:top w:val="single" w:sz="4" w:space="0" w:color="000001"/>
                  <w:left w:val="single" w:sz="4" w:space="0" w:color="00000A"/>
                  <w:bottom w:val="single" w:sz="4" w:space="0" w:color="000001"/>
                  <w:right w:val="single" w:sz="4" w:space="0" w:color="00000A"/>
                </w:tcBorders>
                <w:shd w:val="clear" w:color="auto" w:fill="D9D9D9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</w:pPr>
                <w:r>
                  <w:t>7</w:t>
                </w:r>
              </w:p>
            </w:tc>
            <w:tc>
              <w:tcPr>
                <w:tcW w:w="536" w:type="pct"/>
                <w:tcBorders>
                  <w:top w:val="single" w:sz="4" w:space="0" w:color="000001"/>
                  <w:left w:val="single" w:sz="4" w:space="0" w:color="00000A"/>
                  <w:bottom w:val="single" w:sz="4" w:space="0" w:color="000001"/>
                  <w:right w:val="single" w:sz="12" w:space="0" w:color="auto"/>
                </w:tcBorders>
                <w:shd w:val="clear" w:color="auto" w:fill="FFFFFF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</w:pPr>
                <w:r>
                  <w:t>561</w:t>
                </w:r>
              </w:p>
            </w:tc>
            <w:tc>
              <w:tcPr>
                <w:tcW w:w="382" w:type="pct"/>
                <w:tcBorders>
                  <w:top w:val="single" w:sz="4" w:space="0" w:color="000001"/>
                  <w:left w:val="single" w:sz="12" w:space="0" w:color="auto"/>
                  <w:bottom w:val="single" w:sz="4" w:space="0" w:color="000001"/>
                  <w:right w:val="single" w:sz="4" w:space="0" w:color="00000A"/>
                </w:tcBorders>
                <w:shd w:val="clear" w:color="auto" w:fill="C5E0B3" w:themeFill="accent6" w:themeFillTint="66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</w:pPr>
                <w:r>
                  <w:t>5</w:t>
                </w:r>
              </w:p>
            </w:tc>
            <w:tc>
              <w:tcPr>
                <w:tcW w:w="390" w:type="pct"/>
                <w:tcBorders>
                  <w:top w:val="single" w:sz="4" w:space="0" w:color="000001"/>
                  <w:left w:val="single" w:sz="4" w:space="0" w:color="00000A"/>
                  <w:bottom w:val="single" w:sz="4" w:space="0" w:color="000001"/>
                  <w:right w:val="single" w:sz="4" w:space="0" w:color="00000A"/>
                </w:tcBorders>
                <w:shd w:val="clear" w:color="auto" w:fill="D9D9D9" w:themeFill="background1" w:themeFillShade="D9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</w:pPr>
                <w:r>
                  <w:t>9</w:t>
                </w:r>
              </w:p>
            </w:tc>
            <w:tc>
              <w:tcPr>
                <w:tcW w:w="624" w:type="pct"/>
                <w:tcBorders>
                  <w:top w:val="single" w:sz="4" w:space="0" w:color="000001"/>
                  <w:left w:val="single" w:sz="4" w:space="0" w:color="00000A"/>
                  <w:bottom w:val="single" w:sz="4" w:space="0" w:color="000001"/>
                  <w:right w:val="single" w:sz="12" w:space="0" w:color="auto"/>
                </w:tcBorders>
                <w:shd w:val="clear" w:color="auto" w:fill="FFFFFF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</w:pPr>
                <w:r>
                  <w:t>557</w:t>
                </w:r>
              </w:p>
            </w:tc>
          </w:tr>
          <w:tr w:rsidR="00BB0737">
            <w:tc>
              <w:tcPr>
                <w:tcW w:w="1071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</w:tcBorders>
                <w:shd w:val="clear" w:color="auto" w:fill="F2F2F2" w:themeFill="background1" w:themeFillShade="F2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both"/>
                </w:pPr>
                <w:r>
                  <w:t>Jaksmanice</w:t>
                </w:r>
              </w:p>
            </w:tc>
            <w:tc>
              <w:tcPr>
                <w:tcW w:w="382" w:type="pct"/>
                <w:tcBorders>
                  <w:top w:val="single" w:sz="4" w:space="0" w:color="000001"/>
                  <w:left w:val="single" w:sz="4" w:space="0" w:color="00000A"/>
                  <w:bottom w:val="single" w:sz="4" w:space="0" w:color="000001"/>
                  <w:right w:val="single" w:sz="4" w:space="0" w:color="000001"/>
                </w:tcBorders>
                <w:shd w:val="clear" w:color="auto" w:fill="C5E0B3" w:themeFill="accent6" w:themeFillTint="66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</w:pPr>
                <w:r>
                  <w:t>9</w:t>
                </w:r>
              </w:p>
            </w:tc>
            <w:tc>
              <w:tcPr>
                <w:tcW w:w="390" w:type="pct"/>
                <w:tcBorders>
                  <w:top w:val="single" w:sz="4" w:space="0" w:color="000001"/>
                  <w:left w:val="single" w:sz="4" w:space="0" w:color="00000A"/>
                  <w:bottom w:val="single" w:sz="4" w:space="0" w:color="000001"/>
                  <w:right w:val="single" w:sz="4" w:space="0" w:color="000001"/>
                </w:tcBorders>
                <w:shd w:val="clear" w:color="auto" w:fill="DDDDDD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</w:pPr>
                <w:r>
                  <w:t>5</w:t>
                </w:r>
              </w:p>
            </w:tc>
            <w:tc>
              <w:tcPr>
                <w:tcW w:w="454" w:type="pct"/>
                <w:tcBorders>
                  <w:top w:val="single" w:sz="4" w:space="0" w:color="000001"/>
                  <w:left w:val="single" w:sz="4" w:space="0" w:color="00000A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</w:pPr>
                <w:r>
                  <w:t>556</w:t>
                </w:r>
              </w:p>
            </w:tc>
            <w:tc>
              <w:tcPr>
                <w:tcW w:w="390" w:type="pct"/>
                <w:tcBorders>
                  <w:top w:val="single" w:sz="4" w:space="0" w:color="000001"/>
                  <w:left w:val="single" w:sz="4" w:space="0" w:color="00000A"/>
                  <w:bottom w:val="single" w:sz="4" w:space="0" w:color="000001"/>
                  <w:right w:val="single" w:sz="4" w:space="0" w:color="00000A"/>
                </w:tcBorders>
                <w:shd w:val="clear" w:color="auto" w:fill="C5E0B3" w:themeFill="accent6" w:themeFillTint="66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</w:pPr>
                <w:r>
                  <w:t>6</w:t>
                </w:r>
              </w:p>
            </w:tc>
            <w:tc>
              <w:tcPr>
                <w:tcW w:w="382" w:type="pct"/>
                <w:tcBorders>
                  <w:top w:val="single" w:sz="4" w:space="0" w:color="000001"/>
                  <w:left w:val="single" w:sz="4" w:space="0" w:color="00000A"/>
                  <w:bottom w:val="single" w:sz="4" w:space="0" w:color="000001"/>
                  <w:right w:val="single" w:sz="4" w:space="0" w:color="00000A"/>
                </w:tcBorders>
                <w:shd w:val="clear" w:color="auto" w:fill="D9D9D9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</w:pPr>
                <w:r>
                  <w:t>7</w:t>
                </w:r>
              </w:p>
            </w:tc>
            <w:tc>
              <w:tcPr>
                <w:tcW w:w="536" w:type="pct"/>
                <w:tcBorders>
                  <w:top w:val="single" w:sz="4" w:space="0" w:color="000001"/>
                  <w:left w:val="single" w:sz="4" w:space="0" w:color="00000A"/>
                  <w:bottom w:val="single" w:sz="4" w:space="0" w:color="000001"/>
                  <w:right w:val="single" w:sz="12" w:space="0" w:color="auto"/>
                </w:tcBorders>
                <w:shd w:val="clear" w:color="auto" w:fill="FFFFFF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</w:pPr>
                <w:r>
                  <w:t>550</w:t>
                </w:r>
              </w:p>
            </w:tc>
            <w:tc>
              <w:tcPr>
                <w:tcW w:w="382" w:type="pct"/>
                <w:tcBorders>
                  <w:top w:val="single" w:sz="4" w:space="0" w:color="000001"/>
                  <w:left w:val="single" w:sz="12" w:space="0" w:color="auto"/>
                  <w:bottom w:val="single" w:sz="4" w:space="0" w:color="000001"/>
                  <w:right w:val="single" w:sz="4" w:space="0" w:color="00000A"/>
                </w:tcBorders>
                <w:shd w:val="clear" w:color="auto" w:fill="C5E0B3" w:themeFill="accent6" w:themeFillTint="66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</w:pPr>
                <w:r>
                  <w:t>4</w:t>
                </w:r>
              </w:p>
            </w:tc>
            <w:tc>
              <w:tcPr>
                <w:tcW w:w="390" w:type="pct"/>
                <w:tcBorders>
                  <w:top w:val="single" w:sz="4" w:space="0" w:color="000001"/>
                  <w:left w:val="single" w:sz="4" w:space="0" w:color="00000A"/>
                  <w:bottom w:val="single" w:sz="4" w:space="0" w:color="000001"/>
                  <w:right w:val="single" w:sz="4" w:space="0" w:color="00000A"/>
                </w:tcBorders>
                <w:shd w:val="clear" w:color="auto" w:fill="D9D9D9" w:themeFill="background1" w:themeFillShade="D9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</w:pPr>
                <w:r>
                  <w:t>4</w:t>
                </w:r>
              </w:p>
            </w:tc>
            <w:tc>
              <w:tcPr>
                <w:tcW w:w="624" w:type="pct"/>
                <w:tcBorders>
                  <w:top w:val="single" w:sz="4" w:space="0" w:color="000001"/>
                  <w:left w:val="single" w:sz="4" w:space="0" w:color="00000A"/>
                  <w:bottom w:val="single" w:sz="4" w:space="0" w:color="000001"/>
                  <w:right w:val="single" w:sz="12" w:space="0" w:color="auto"/>
                </w:tcBorders>
                <w:shd w:val="clear" w:color="auto" w:fill="FFFFFF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</w:pPr>
                <w:r>
                  <w:t>550</w:t>
                </w:r>
              </w:p>
            </w:tc>
          </w:tr>
          <w:tr w:rsidR="00BB0737">
            <w:tc>
              <w:tcPr>
                <w:tcW w:w="1071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</w:tcBorders>
                <w:shd w:val="clear" w:color="auto" w:fill="F2F2F2" w:themeFill="background1" w:themeFillShade="F2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both"/>
                </w:pPr>
                <w:r>
                  <w:t>Leszno</w:t>
                </w:r>
              </w:p>
            </w:tc>
            <w:tc>
              <w:tcPr>
                <w:tcW w:w="382" w:type="pct"/>
                <w:tcBorders>
                  <w:top w:val="single" w:sz="4" w:space="0" w:color="000001"/>
                  <w:left w:val="single" w:sz="4" w:space="0" w:color="00000A"/>
                  <w:bottom w:val="single" w:sz="4" w:space="0" w:color="000001"/>
                  <w:right w:val="single" w:sz="4" w:space="0" w:color="000001"/>
                </w:tcBorders>
                <w:shd w:val="clear" w:color="auto" w:fill="C5E0B3" w:themeFill="accent6" w:themeFillTint="66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</w:pPr>
                <w:r>
                  <w:t>10</w:t>
                </w:r>
              </w:p>
            </w:tc>
            <w:tc>
              <w:tcPr>
                <w:tcW w:w="390" w:type="pct"/>
                <w:tcBorders>
                  <w:top w:val="single" w:sz="4" w:space="0" w:color="000001"/>
                  <w:left w:val="single" w:sz="4" w:space="0" w:color="00000A"/>
                  <w:bottom w:val="single" w:sz="4" w:space="0" w:color="000001"/>
                  <w:right w:val="single" w:sz="4" w:space="0" w:color="000001"/>
                </w:tcBorders>
                <w:shd w:val="clear" w:color="auto" w:fill="DDDDDD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</w:pPr>
                <w:r>
                  <w:t>6</w:t>
                </w:r>
              </w:p>
            </w:tc>
            <w:tc>
              <w:tcPr>
                <w:tcW w:w="454" w:type="pct"/>
                <w:tcBorders>
                  <w:top w:val="single" w:sz="4" w:space="0" w:color="000001"/>
                  <w:left w:val="single" w:sz="4" w:space="0" w:color="00000A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</w:pPr>
                <w:r>
                  <w:t>661</w:t>
                </w:r>
              </w:p>
            </w:tc>
            <w:tc>
              <w:tcPr>
                <w:tcW w:w="390" w:type="pct"/>
                <w:tcBorders>
                  <w:top w:val="single" w:sz="4" w:space="0" w:color="000001"/>
                  <w:left w:val="single" w:sz="4" w:space="0" w:color="00000A"/>
                  <w:bottom w:val="single" w:sz="4" w:space="0" w:color="000001"/>
                  <w:right w:val="single" w:sz="4" w:space="0" w:color="00000A"/>
                </w:tcBorders>
                <w:shd w:val="clear" w:color="auto" w:fill="C5E0B3" w:themeFill="accent6" w:themeFillTint="66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</w:pPr>
                <w:r>
                  <w:t>5</w:t>
                </w:r>
              </w:p>
            </w:tc>
            <w:tc>
              <w:tcPr>
                <w:tcW w:w="382" w:type="pct"/>
                <w:tcBorders>
                  <w:top w:val="single" w:sz="4" w:space="0" w:color="000001"/>
                  <w:left w:val="single" w:sz="4" w:space="0" w:color="00000A"/>
                  <w:bottom w:val="single" w:sz="4" w:space="0" w:color="000001"/>
                  <w:right w:val="single" w:sz="4" w:space="0" w:color="00000A"/>
                </w:tcBorders>
                <w:shd w:val="clear" w:color="auto" w:fill="D9D9D9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</w:pPr>
                <w:r>
                  <w:t>14</w:t>
                </w:r>
              </w:p>
            </w:tc>
            <w:tc>
              <w:tcPr>
                <w:tcW w:w="536" w:type="pct"/>
                <w:tcBorders>
                  <w:top w:val="single" w:sz="4" w:space="0" w:color="000001"/>
                  <w:left w:val="single" w:sz="4" w:space="0" w:color="00000A"/>
                  <w:bottom w:val="single" w:sz="4" w:space="0" w:color="000001"/>
                  <w:right w:val="single" w:sz="12" w:space="0" w:color="auto"/>
                </w:tcBorders>
                <w:shd w:val="clear" w:color="auto" w:fill="FFFFFF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</w:pPr>
                <w:r>
                  <w:t>650</w:t>
                </w:r>
              </w:p>
            </w:tc>
            <w:tc>
              <w:tcPr>
                <w:tcW w:w="382" w:type="pct"/>
                <w:tcBorders>
                  <w:top w:val="single" w:sz="4" w:space="0" w:color="000001"/>
                  <w:left w:val="single" w:sz="12" w:space="0" w:color="auto"/>
                  <w:bottom w:val="single" w:sz="4" w:space="0" w:color="000001"/>
                  <w:right w:val="single" w:sz="4" w:space="0" w:color="00000A"/>
                </w:tcBorders>
                <w:shd w:val="clear" w:color="auto" w:fill="C5E0B3" w:themeFill="accent6" w:themeFillTint="66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</w:pPr>
                <w:r>
                  <w:t>8</w:t>
                </w:r>
              </w:p>
            </w:tc>
            <w:tc>
              <w:tcPr>
                <w:tcW w:w="390" w:type="pct"/>
                <w:tcBorders>
                  <w:top w:val="single" w:sz="4" w:space="0" w:color="000001"/>
                  <w:left w:val="single" w:sz="4" w:space="0" w:color="00000A"/>
                  <w:bottom w:val="single" w:sz="4" w:space="0" w:color="000001"/>
                  <w:right w:val="single" w:sz="4" w:space="0" w:color="00000A"/>
                </w:tcBorders>
                <w:shd w:val="clear" w:color="auto" w:fill="D9D9D9" w:themeFill="background1" w:themeFillShade="D9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</w:pPr>
                <w:r>
                  <w:t>6</w:t>
                </w:r>
              </w:p>
            </w:tc>
            <w:tc>
              <w:tcPr>
                <w:tcW w:w="624" w:type="pct"/>
                <w:tcBorders>
                  <w:top w:val="single" w:sz="4" w:space="0" w:color="000001"/>
                  <w:left w:val="single" w:sz="4" w:space="0" w:color="00000A"/>
                  <w:bottom w:val="single" w:sz="4" w:space="0" w:color="000001"/>
                  <w:right w:val="single" w:sz="12" w:space="0" w:color="auto"/>
                </w:tcBorders>
                <w:shd w:val="clear" w:color="auto" w:fill="FFFFFF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</w:pPr>
                <w:r>
                  <w:t>636</w:t>
                </w:r>
              </w:p>
            </w:tc>
          </w:tr>
          <w:tr w:rsidR="00BB0737">
            <w:tc>
              <w:tcPr>
                <w:tcW w:w="1071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</w:tcBorders>
                <w:shd w:val="clear" w:color="auto" w:fill="F2F2F2" w:themeFill="background1" w:themeFillShade="F2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both"/>
                </w:pPr>
                <w:r>
                  <w:t>Medyka</w:t>
                </w:r>
              </w:p>
            </w:tc>
            <w:tc>
              <w:tcPr>
                <w:tcW w:w="382" w:type="pct"/>
                <w:tcBorders>
                  <w:top w:val="single" w:sz="4" w:space="0" w:color="000001"/>
                  <w:left w:val="single" w:sz="4" w:space="0" w:color="00000A"/>
                  <w:bottom w:val="single" w:sz="4" w:space="0" w:color="000001"/>
                  <w:right w:val="single" w:sz="4" w:space="0" w:color="000001"/>
                </w:tcBorders>
                <w:shd w:val="clear" w:color="auto" w:fill="C5E0B3" w:themeFill="accent6" w:themeFillTint="66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</w:pPr>
                <w:r>
                  <w:t>29</w:t>
                </w:r>
              </w:p>
            </w:tc>
            <w:tc>
              <w:tcPr>
                <w:tcW w:w="390" w:type="pct"/>
                <w:tcBorders>
                  <w:top w:val="single" w:sz="4" w:space="0" w:color="000001"/>
                  <w:left w:val="single" w:sz="4" w:space="0" w:color="00000A"/>
                  <w:bottom w:val="single" w:sz="4" w:space="0" w:color="000001"/>
                  <w:right w:val="single" w:sz="4" w:space="0" w:color="000001"/>
                </w:tcBorders>
                <w:shd w:val="clear" w:color="auto" w:fill="DDDDDD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</w:pPr>
                <w:r>
                  <w:t>36</w:t>
                </w:r>
              </w:p>
            </w:tc>
            <w:tc>
              <w:tcPr>
                <w:tcW w:w="454" w:type="pct"/>
                <w:tcBorders>
                  <w:top w:val="single" w:sz="4" w:space="0" w:color="000001"/>
                  <w:left w:val="single" w:sz="4" w:space="0" w:color="00000A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</w:pPr>
                <w:r>
                  <w:t>2607</w:t>
                </w:r>
              </w:p>
            </w:tc>
            <w:tc>
              <w:tcPr>
                <w:tcW w:w="390" w:type="pct"/>
                <w:tcBorders>
                  <w:top w:val="single" w:sz="4" w:space="0" w:color="000001"/>
                  <w:left w:val="single" w:sz="4" w:space="0" w:color="00000A"/>
                  <w:bottom w:val="single" w:sz="4" w:space="0" w:color="000001"/>
                  <w:right w:val="single" w:sz="4" w:space="0" w:color="00000A"/>
                </w:tcBorders>
                <w:shd w:val="clear" w:color="auto" w:fill="C5E0B3" w:themeFill="accent6" w:themeFillTint="66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</w:pPr>
                <w:r>
                  <w:t>19</w:t>
                </w:r>
              </w:p>
            </w:tc>
            <w:tc>
              <w:tcPr>
                <w:tcW w:w="382" w:type="pct"/>
                <w:tcBorders>
                  <w:top w:val="single" w:sz="4" w:space="0" w:color="000001"/>
                  <w:left w:val="single" w:sz="4" w:space="0" w:color="00000A"/>
                  <w:bottom w:val="single" w:sz="4" w:space="0" w:color="000001"/>
                  <w:right w:val="single" w:sz="4" w:space="0" w:color="00000A"/>
                </w:tcBorders>
                <w:shd w:val="clear" w:color="auto" w:fill="D9D9D9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</w:pPr>
                <w:r>
                  <w:t>33</w:t>
                </w:r>
              </w:p>
            </w:tc>
            <w:tc>
              <w:tcPr>
                <w:tcW w:w="536" w:type="pct"/>
                <w:tcBorders>
                  <w:top w:val="single" w:sz="4" w:space="0" w:color="000001"/>
                  <w:left w:val="single" w:sz="4" w:space="0" w:color="00000A"/>
                  <w:bottom w:val="single" w:sz="4" w:space="0" w:color="000001"/>
                  <w:right w:val="single" w:sz="12" w:space="0" w:color="auto"/>
                </w:tcBorders>
                <w:shd w:val="clear" w:color="auto" w:fill="FFFFFF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</w:pPr>
                <w:r>
                  <w:t>2573</w:t>
                </w:r>
              </w:p>
            </w:tc>
            <w:tc>
              <w:tcPr>
                <w:tcW w:w="382" w:type="pct"/>
                <w:tcBorders>
                  <w:top w:val="single" w:sz="4" w:space="0" w:color="000001"/>
                  <w:left w:val="single" w:sz="12" w:space="0" w:color="auto"/>
                  <w:bottom w:val="single" w:sz="4" w:space="0" w:color="000001"/>
                  <w:right w:val="single" w:sz="4" w:space="0" w:color="00000A"/>
                </w:tcBorders>
                <w:shd w:val="clear" w:color="auto" w:fill="C5E0B3" w:themeFill="accent6" w:themeFillTint="66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</w:pPr>
                <w:r>
                  <w:t>20</w:t>
                </w:r>
              </w:p>
            </w:tc>
            <w:tc>
              <w:tcPr>
                <w:tcW w:w="390" w:type="pct"/>
                <w:tcBorders>
                  <w:top w:val="single" w:sz="4" w:space="0" w:color="000001"/>
                  <w:left w:val="single" w:sz="4" w:space="0" w:color="00000A"/>
                  <w:bottom w:val="single" w:sz="4" w:space="0" w:color="000001"/>
                  <w:right w:val="single" w:sz="4" w:space="0" w:color="00000A"/>
                </w:tcBorders>
                <w:shd w:val="clear" w:color="auto" w:fill="D9D9D9" w:themeFill="background1" w:themeFillShade="D9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</w:pPr>
                <w:r>
                  <w:t>22</w:t>
                </w:r>
              </w:p>
            </w:tc>
            <w:tc>
              <w:tcPr>
                <w:tcW w:w="624" w:type="pct"/>
                <w:tcBorders>
                  <w:top w:val="single" w:sz="4" w:space="0" w:color="000001"/>
                  <w:left w:val="single" w:sz="4" w:space="0" w:color="00000A"/>
                  <w:bottom w:val="single" w:sz="4" w:space="0" w:color="000001"/>
                  <w:right w:val="single" w:sz="12" w:space="0" w:color="auto"/>
                </w:tcBorders>
                <w:shd w:val="clear" w:color="auto" w:fill="FFFFFF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</w:pPr>
                <w:r>
                  <w:t>2552</w:t>
                </w:r>
              </w:p>
            </w:tc>
          </w:tr>
          <w:tr w:rsidR="00BB0737">
            <w:tc>
              <w:tcPr>
                <w:tcW w:w="1071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</w:tcBorders>
                <w:shd w:val="clear" w:color="auto" w:fill="F2F2F2" w:themeFill="background1" w:themeFillShade="F2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both"/>
                </w:pPr>
                <w:r>
                  <w:t>Siedliska</w:t>
                </w:r>
              </w:p>
            </w:tc>
            <w:tc>
              <w:tcPr>
                <w:tcW w:w="382" w:type="pct"/>
                <w:tcBorders>
                  <w:top w:val="single" w:sz="4" w:space="0" w:color="000001"/>
                  <w:left w:val="single" w:sz="4" w:space="0" w:color="00000A"/>
                  <w:bottom w:val="single" w:sz="4" w:space="0" w:color="000001"/>
                  <w:right w:val="single" w:sz="4" w:space="0" w:color="000001"/>
                </w:tcBorders>
                <w:shd w:val="clear" w:color="auto" w:fill="C5E0B3" w:themeFill="accent6" w:themeFillTint="66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</w:pPr>
                <w:r>
                  <w:t>10</w:t>
                </w:r>
              </w:p>
            </w:tc>
            <w:tc>
              <w:tcPr>
                <w:tcW w:w="390" w:type="pct"/>
                <w:tcBorders>
                  <w:top w:val="single" w:sz="4" w:space="0" w:color="000001"/>
                  <w:left w:val="single" w:sz="4" w:space="0" w:color="00000A"/>
                  <w:bottom w:val="single" w:sz="4" w:space="0" w:color="000001"/>
                  <w:right w:val="single" w:sz="4" w:space="0" w:color="000001"/>
                </w:tcBorders>
                <w:shd w:val="clear" w:color="auto" w:fill="DDDDDD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</w:pPr>
                <w:r>
                  <w:t>4</w:t>
                </w:r>
              </w:p>
            </w:tc>
            <w:tc>
              <w:tcPr>
                <w:tcW w:w="454" w:type="pct"/>
                <w:tcBorders>
                  <w:top w:val="single" w:sz="4" w:space="0" w:color="000001"/>
                  <w:left w:val="single" w:sz="4" w:space="0" w:color="00000A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</w:pPr>
                <w:r>
                  <w:t>736</w:t>
                </w:r>
              </w:p>
            </w:tc>
            <w:tc>
              <w:tcPr>
                <w:tcW w:w="390" w:type="pct"/>
                <w:tcBorders>
                  <w:top w:val="single" w:sz="4" w:space="0" w:color="000001"/>
                  <w:left w:val="single" w:sz="4" w:space="0" w:color="00000A"/>
                  <w:bottom w:val="single" w:sz="4" w:space="0" w:color="000001"/>
                  <w:right w:val="single" w:sz="4" w:space="0" w:color="00000A"/>
                </w:tcBorders>
                <w:shd w:val="clear" w:color="auto" w:fill="C5E0B3" w:themeFill="accent6" w:themeFillTint="66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</w:pPr>
                <w:r>
                  <w:t>4</w:t>
                </w:r>
              </w:p>
            </w:tc>
            <w:tc>
              <w:tcPr>
                <w:tcW w:w="382" w:type="pct"/>
                <w:tcBorders>
                  <w:top w:val="single" w:sz="4" w:space="0" w:color="000001"/>
                  <w:left w:val="single" w:sz="4" w:space="0" w:color="00000A"/>
                  <w:bottom w:val="single" w:sz="4" w:space="0" w:color="000001"/>
                  <w:right w:val="single" w:sz="4" w:space="0" w:color="00000A"/>
                </w:tcBorders>
                <w:shd w:val="clear" w:color="auto" w:fill="D9D9D9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</w:pPr>
                <w:r>
                  <w:t>12</w:t>
                </w:r>
              </w:p>
            </w:tc>
            <w:tc>
              <w:tcPr>
                <w:tcW w:w="536" w:type="pct"/>
                <w:tcBorders>
                  <w:top w:val="single" w:sz="4" w:space="0" w:color="000001"/>
                  <w:left w:val="single" w:sz="4" w:space="0" w:color="00000A"/>
                  <w:bottom w:val="single" w:sz="4" w:space="0" w:color="000001"/>
                  <w:right w:val="single" w:sz="12" w:space="0" w:color="auto"/>
                </w:tcBorders>
                <w:shd w:val="clear" w:color="auto" w:fill="FFFFFF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</w:pPr>
                <w:r>
                  <w:t>717</w:t>
                </w:r>
              </w:p>
            </w:tc>
            <w:tc>
              <w:tcPr>
                <w:tcW w:w="382" w:type="pct"/>
                <w:tcBorders>
                  <w:top w:val="single" w:sz="4" w:space="0" w:color="000001"/>
                  <w:left w:val="single" w:sz="12" w:space="0" w:color="auto"/>
                  <w:bottom w:val="single" w:sz="4" w:space="0" w:color="000001"/>
                  <w:right w:val="single" w:sz="4" w:space="0" w:color="00000A"/>
                </w:tcBorders>
                <w:shd w:val="clear" w:color="auto" w:fill="C5E0B3" w:themeFill="accent6" w:themeFillTint="66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</w:pPr>
                <w:r>
                  <w:t>12</w:t>
                </w:r>
              </w:p>
            </w:tc>
            <w:tc>
              <w:tcPr>
                <w:tcW w:w="390" w:type="pct"/>
                <w:tcBorders>
                  <w:top w:val="single" w:sz="4" w:space="0" w:color="000001"/>
                  <w:left w:val="single" w:sz="4" w:space="0" w:color="00000A"/>
                  <w:bottom w:val="single" w:sz="4" w:space="0" w:color="000001"/>
                  <w:right w:val="single" w:sz="4" w:space="0" w:color="00000A"/>
                </w:tcBorders>
                <w:shd w:val="clear" w:color="auto" w:fill="D9D9D9" w:themeFill="background1" w:themeFillShade="D9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</w:pPr>
                <w:r>
                  <w:t>4</w:t>
                </w:r>
              </w:p>
            </w:tc>
            <w:tc>
              <w:tcPr>
                <w:tcW w:w="624" w:type="pct"/>
                <w:tcBorders>
                  <w:top w:val="single" w:sz="4" w:space="0" w:color="000001"/>
                  <w:left w:val="single" w:sz="4" w:space="0" w:color="00000A"/>
                  <w:bottom w:val="single" w:sz="4" w:space="0" w:color="000001"/>
                  <w:right w:val="single" w:sz="12" w:space="0" w:color="auto"/>
                </w:tcBorders>
                <w:shd w:val="clear" w:color="auto" w:fill="FFFFFF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</w:pPr>
                <w:r>
                  <w:t>713</w:t>
                </w:r>
              </w:p>
            </w:tc>
          </w:tr>
          <w:tr w:rsidR="00BB0737">
            <w:tc>
              <w:tcPr>
                <w:tcW w:w="1071" w:type="pct"/>
                <w:tcBorders>
                  <w:top w:val="single" w:sz="4" w:space="0" w:color="000001"/>
                  <w:left w:val="single" w:sz="4" w:space="0" w:color="000001"/>
                  <w:bottom w:val="single" w:sz="12" w:space="0" w:color="auto"/>
                </w:tcBorders>
                <w:shd w:val="clear" w:color="auto" w:fill="F2F2F2" w:themeFill="background1" w:themeFillShade="F2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both"/>
                </w:pPr>
                <w:r>
                  <w:t>Torki</w:t>
                </w:r>
              </w:p>
            </w:tc>
            <w:tc>
              <w:tcPr>
                <w:tcW w:w="382" w:type="pct"/>
                <w:tcBorders>
                  <w:top w:val="single" w:sz="4" w:space="0" w:color="000001"/>
                  <w:left w:val="single" w:sz="4" w:space="0" w:color="00000A"/>
                  <w:bottom w:val="single" w:sz="12" w:space="0" w:color="auto"/>
                  <w:right w:val="single" w:sz="4" w:space="0" w:color="000001"/>
                </w:tcBorders>
                <w:shd w:val="clear" w:color="auto" w:fill="C5E0B3" w:themeFill="accent6" w:themeFillTint="66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</w:pPr>
                <w:r>
                  <w:t>11</w:t>
                </w:r>
              </w:p>
            </w:tc>
            <w:tc>
              <w:tcPr>
                <w:tcW w:w="390" w:type="pct"/>
                <w:tcBorders>
                  <w:top w:val="single" w:sz="4" w:space="0" w:color="000001"/>
                  <w:left w:val="single" w:sz="4" w:space="0" w:color="00000A"/>
                  <w:bottom w:val="single" w:sz="12" w:space="0" w:color="auto"/>
                  <w:right w:val="single" w:sz="4" w:space="0" w:color="000001"/>
                </w:tcBorders>
                <w:shd w:val="clear" w:color="auto" w:fill="DDDDDD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</w:pPr>
                <w:r>
                  <w:t>10</w:t>
                </w:r>
              </w:p>
            </w:tc>
            <w:tc>
              <w:tcPr>
                <w:tcW w:w="454" w:type="pct"/>
                <w:tcBorders>
                  <w:top w:val="single" w:sz="4" w:space="0" w:color="000001"/>
                  <w:left w:val="single" w:sz="4" w:space="0" w:color="00000A"/>
                  <w:bottom w:val="single" w:sz="12" w:space="0" w:color="auto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</w:pPr>
                <w:r>
                  <w:t>901</w:t>
                </w:r>
              </w:p>
            </w:tc>
            <w:tc>
              <w:tcPr>
                <w:tcW w:w="390" w:type="pct"/>
                <w:tcBorders>
                  <w:top w:val="single" w:sz="4" w:space="0" w:color="000001"/>
                  <w:left w:val="single" w:sz="4" w:space="0" w:color="00000A"/>
                  <w:bottom w:val="single" w:sz="12" w:space="0" w:color="auto"/>
                  <w:right w:val="single" w:sz="4" w:space="0" w:color="00000A"/>
                </w:tcBorders>
                <w:shd w:val="clear" w:color="auto" w:fill="C5E0B3" w:themeFill="accent6" w:themeFillTint="66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</w:pPr>
                <w:r>
                  <w:t>9</w:t>
                </w:r>
              </w:p>
            </w:tc>
            <w:tc>
              <w:tcPr>
                <w:tcW w:w="382" w:type="pct"/>
                <w:tcBorders>
                  <w:top w:val="single" w:sz="4" w:space="0" w:color="000001"/>
                  <w:left w:val="single" w:sz="4" w:space="0" w:color="00000A"/>
                  <w:bottom w:val="single" w:sz="12" w:space="0" w:color="auto"/>
                  <w:right w:val="single" w:sz="4" w:space="0" w:color="00000A"/>
                </w:tcBorders>
                <w:shd w:val="clear" w:color="auto" w:fill="D9D9D9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</w:pPr>
                <w:r>
                  <w:t>8</w:t>
                </w:r>
              </w:p>
            </w:tc>
            <w:tc>
              <w:tcPr>
                <w:tcW w:w="536" w:type="pct"/>
                <w:tcBorders>
                  <w:top w:val="single" w:sz="4" w:space="0" w:color="000001"/>
                  <w:left w:val="single" w:sz="4" w:space="0" w:color="00000A"/>
                  <w:bottom w:val="single" w:sz="12" w:space="0" w:color="auto"/>
                  <w:right w:val="single" w:sz="12" w:space="0" w:color="auto"/>
                </w:tcBorders>
                <w:shd w:val="clear" w:color="auto" w:fill="FFFFFF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</w:pPr>
                <w:r>
                  <w:t>893</w:t>
                </w:r>
              </w:p>
            </w:tc>
            <w:tc>
              <w:tcPr>
                <w:tcW w:w="382" w:type="pct"/>
                <w:tcBorders>
                  <w:top w:val="single" w:sz="4" w:space="0" w:color="000001"/>
                  <w:left w:val="single" w:sz="12" w:space="0" w:color="auto"/>
                  <w:bottom w:val="single" w:sz="12" w:space="0" w:color="auto"/>
                  <w:right w:val="single" w:sz="4" w:space="0" w:color="00000A"/>
                </w:tcBorders>
                <w:shd w:val="clear" w:color="auto" w:fill="C5E0B3" w:themeFill="accent6" w:themeFillTint="66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</w:pPr>
                <w:r>
                  <w:t>11</w:t>
                </w:r>
              </w:p>
            </w:tc>
            <w:tc>
              <w:tcPr>
                <w:tcW w:w="390" w:type="pct"/>
                <w:tcBorders>
                  <w:top w:val="single" w:sz="4" w:space="0" w:color="000001"/>
                  <w:left w:val="single" w:sz="4" w:space="0" w:color="00000A"/>
                  <w:bottom w:val="single" w:sz="12" w:space="0" w:color="auto"/>
                  <w:right w:val="single" w:sz="4" w:space="0" w:color="00000A"/>
                </w:tcBorders>
                <w:shd w:val="clear" w:color="auto" w:fill="D9D9D9" w:themeFill="background1" w:themeFillShade="D9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</w:pPr>
                <w:r>
                  <w:t>9</w:t>
                </w:r>
              </w:p>
            </w:tc>
            <w:tc>
              <w:tcPr>
                <w:tcW w:w="624" w:type="pct"/>
                <w:tcBorders>
                  <w:top w:val="single" w:sz="4" w:space="0" w:color="000001"/>
                  <w:left w:val="single" w:sz="4" w:space="0" w:color="00000A"/>
                  <w:bottom w:val="single" w:sz="12" w:space="0" w:color="auto"/>
                  <w:right w:val="single" w:sz="12" w:space="0" w:color="auto"/>
                </w:tcBorders>
                <w:shd w:val="clear" w:color="auto" w:fill="FFFFFF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</w:pPr>
                <w:r>
                  <w:t>887</w:t>
                </w:r>
              </w:p>
            </w:tc>
          </w:tr>
          <w:tr w:rsidR="00BB0737">
            <w:tc>
              <w:tcPr>
                <w:tcW w:w="1071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  <w:shd w:val="clear" w:color="auto" w:fill="D9D9D9" w:themeFill="background1" w:themeFillShade="D9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Standard"/>
                  <w:snapToGrid w:val="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Razem</w:t>
                </w:r>
              </w:p>
            </w:tc>
            <w:tc>
              <w:tcPr>
                <w:tcW w:w="382" w:type="pct"/>
                <w:tcBorders>
                  <w:top w:val="single" w:sz="12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shd w:val="clear" w:color="auto" w:fill="C5E0B3" w:themeFill="accent6" w:themeFillTint="6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  <w:rPr>
                    <w:b/>
                    <w:bCs/>
                    <w:sz w:val="25"/>
                    <w:szCs w:val="25"/>
                  </w:rPr>
                </w:pPr>
                <w:r>
                  <w:rPr>
                    <w:b/>
                    <w:bCs/>
                    <w:sz w:val="25"/>
                    <w:szCs w:val="25"/>
                  </w:rPr>
                  <w:t>79</w:t>
                </w:r>
              </w:p>
            </w:tc>
            <w:tc>
              <w:tcPr>
                <w:tcW w:w="390" w:type="pct"/>
                <w:tcBorders>
                  <w:top w:val="single" w:sz="12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shd w:val="clear" w:color="auto" w:fill="DDDDDD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  <w:rPr>
                    <w:b/>
                    <w:bCs/>
                    <w:sz w:val="25"/>
                    <w:szCs w:val="25"/>
                  </w:rPr>
                </w:pPr>
                <w:r>
                  <w:rPr>
                    <w:b/>
                    <w:bCs/>
                    <w:sz w:val="25"/>
                    <w:szCs w:val="25"/>
                  </w:rPr>
                  <w:t>71</w:t>
                </w:r>
              </w:p>
            </w:tc>
            <w:tc>
              <w:tcPr>
                <w:tcW w:w="454" w:type="pct"/>
                <w:tcBorders>
                  <w:top w:val="single" w:sz="12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shd w:val="clear" w:color="auto" w:fill="FFFFFF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  <w:rPr>
                    <w:b/>
                    <w:bCs/>
                    <w:sz w:val="25"/>
                    <w:szCs w:val="25"/>
                  </w:rPr>
                </w:pPr>
                <w:r>
                  <w:rPr>
                    <w:b/>
                    <w:bCs/>
                    <w:sz w:val="25"/>
                    <w:szCs w:val="25"/>
                  </w:rPr>
                  <w:t>6561</w:t>
                </w:r>
              </w:p>
            </w:tc>
            <w:tc>
              <w:tcPr>
                <w:tcW w:w="390" w:type="pct"/>
                <w:tcBorders>
                  <w:top w:val="single" w:sz="12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shd w:val="clear" w:color="auto" w:fill="C5E0B3" w:themeFill="accent6" w:themeFillTint="6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  <w:rPr>
                    <w:b/>
                    <w:bCs/>
                    <w:sz w:val="25"/>
                    <w:szCs w:val="25"/>
                  </w:rPr>
                </w:pPr>
                <w:r>
                  <w:rPr>
                    <w:b/>
                    <w:bCs/>
                    <w:sz w:val="25"/>
                    <w:szCs w:val="25"/>
                  </w:rPr>
                  <w:t>51</w:t>
                </w:r>
              </w:p>
            </w:tc>
            <w:tc>
              <w:tcPr>
                <w:tcW w:w="382" w:type="pct"/>
                <w:tcBorders>
                  <w:top w:val="single" w:sz="12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shd w:val="clear" w:color="auto" w:fill="D9D9D9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  <w:rPr>
                    <w:b/>
                    <w:bCs/>
                    <w:sz w:val="25"/>
                    <w:szCs w:val="25"/>
                  </w:rPr>
                </w:pPr>
                <w:r>
                  <w:rPr>
                    <w:b/>
                    <w:bCs/>
                    <w:sz w:val="25"/>
                    <w:szCs w:val="25"/>
                  </w:rPr>
                  <w:t>86</w:t>
                </w:r>
              </w:p>
            </w:tc>
            <w:tc>
              <w:tcPr>
                <w:tcW w:w="536" w:type="pct"/>
                <w:tcBorders>
                  <w:top w:val="single" w:sz="12" w:space="0" w:color="auto"/>
                  <w:left w:val="single" w:sz="8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FF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  <w:rPr>
                    <w:b/>
                    <w:bCs/>
                    <w:sz w:val="25"/>
                    <w:szCs w:val="25"/>
                  </w:rPr>
                </w:pPr>
                <w:r>
                  <w:rPr>
                    <w:b/>
                    <w:bCs/>
                    <w:sz w:val="25"/>
                    <w:szCs w:val="25"/>
                  </w:rPr>
                  <w:t>6492</w:t>
                </w:r>
              </w:p>
            </w:tc>
            <w:tc>
              <w:tcPr>
                <w:tcW w:w="38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  <w:shd w:val="clear" w:color="auto" w:fill="C5E0B3" w:themeFill="accent6" w:themeFillTint="6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  <w:rPr>
                    <w:b/>
                    <w:bCs/>
                    <w:sz w:val="25"/>
                    <w:szCs w:val="25"/>
                  </w:rPr>
                </w:pPr>
                <w:r>
                  <w:rPr>
                    <w:b/>
                    <w:bCs/>
                    <w:sz w:val="25"/>
                    <w:szCs w:val="25"/>
                  </w:rPr>
                  <w:t>67</w:t>
                </w:r>
              </w:p>
            </w:tc>
            <w:tc>
              <w:tcPr>
                <w:tcW w:w="390" w:type="pct"/>
                <w:tcBorders>
                  <w:top w:val="single" w:sz="12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shd w:val="clear" w:color="auto" w:fill="D9D9D9" w:themeFill="background1" w:themeFillShade="D9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  <w:rPr>
                    <w:b/>
                    <w:bCs/>
                    <w:sz w:val="25"/>
                    <w:szCs w:val="25"/>
                  </w:rPr>
                </w:pPr>
                <w:r>
                  <w:rPr>
                    <w:b/>
                    <w:bCs/>
                    <w:sz w:val="25"/>
                    <w:szCs w:val="25"/>
                  </w:rPr>
                  <w:t>58</w:t>
                </w:r>
              </w:p>
            </w:tc>
            <w:tc>
              <w:tcPr>
                <w:tcW w:w="624" w:type="pct"/>
                <w:tcBorders>
                  <w:top w:val="single" w:sz="12" w:space="0" w:color="auto"/>
                  <w:left w:val="single" w:sz="8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FF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Standard"/>
                  <w:snapToGrid w:val="0"/>
                  <w:jc w:val="right"/>
                  <w:rPr>
                    <w:b/>
                    <w:bCs/>
                    <w:sz w:val="25"/>
                    <w:szCs w:val="25"/>
                  </w:rPr>
                </w:pPr>
                <w:r>
                  <w:rPr>
                    <w:b/>
                    <w:bCs/>
                    <w:sz w:val="25"/>
                    <w:szCs w:val="25"/>
                  </w:rPr>
                  <w:t>6443</w:t>
                </w:r>
              </w:p>
            </w:tc>
          </w:tr>
        </w:tbl>
        <w:p w:rsidR="00BB0737" w:rsidRDefault="00B01560">
          <w:pPr>
            <w:pStyle w:val="Legenda"/>
          </w:pPr>
          <w:r>
            <w:t>Źródło</w:t>
          </w:r>
          <w:r>
            <w:t>: Opracowanie własne</w:t>
          </w:r>
        </w:p>
        <w:p w:rsidR="00BB0737" w:rsidRDefault="00BB0737"/>
        <w:p w:rsidR="00BB0737" w:rsidRDefault="00BB0737"/>
        <w:p w:rsidR="00BB0737" w:rsidRDefault="00BB0737"/>
        <w:p w:rsidR="00BB0737" w:rsidRDefault="00B01560">
          <w:pPr>
            <w:pStyle w:val="Nagwek2"/>
          </w:pPr>
          <w:bookmarkStart w:id="5" w:name="_Toc136338276"/>
          <w:r>
            <w:lastRenderedPageBreak/>
            <w:t>Działalność gospodarcza</w:t>
          </w:r>
          <w:bookmarkEnd w:id="5"/>
        </w:p>
        <w:p w:rsidR="00BB0737" w:rsidRDefault="00B01560">
          <w:pPr>
            <w:ind w:firstLine="576"/>
          </w:pPr>
          <w:r>
            <w:t>Na terenie Gminy Medyka występują przedsiębiorcy, którzy aktywnie prowadzą działalność gospodarczą. Działalność gospodarcza w Gminie Medyka koncentruje się wokół następujących gałęzi: budownictwo, handel hurt</w:t>
          </w:r>
          <w:r>
            <w:t>owy i detaliczny, w tym naprawa pojazdów samochodowych, transport i gospodarka magazynowa.</w:t>
          </w:r>
        </w:p>
        <w:p w:rsidR="00BB0737" w:rsidRDefault="00B01560">
          <w:pPr>
            <w:spacing w:before="240"/>
            <w:ind w:firstLine="576"/>
          </w:pPr>
          <w:r>
            <w:t>Do najważniejszych przedsiębiorstw działających na terenie gminy i tworzących miejscowy rynek pracy należy zaliczyć:</w:t>
          </w:r>
        </w:p>
        <w:p w:rsidR="00BB0737" w:rsidRDefault="00B01560">
          <w:pPr>
            <w:pStyle w:val="Akapitzlist"/>
            <w:numPr>
              <w:ilvl w:val="0"/>
              <w:numId w:val="63"/>
            </w:numPr>
            <w:spacing w:after="0"/>
          </w:pPr>
          <w:r>
            <w:t>„POLCARGO” Medyka Sp. z o.o.,</w:t>
          </w:r>
        </w:p>
        <w:p w:rsidR="00BB0737" w:rsidRDefault="00B01560">
          <w:pPr>
            <w:pStyle w:val="Akapitzlist"/>
            <w:numPr>
              <w:ilvl w:val="0"/>
              <w:numId w:val="63"/>
            </w:numPr>
            <w:spacing w:after="0"/>
          </w:pPr>
          <w:r>
            <w:t>„Chem Trans Logist</w:t>
          </w:r>
          <w:r>
            <w:t>ic Południe” Sp. z o.o.,</w:t>
          </w:r>
        </w:p>
        <w:p w:rsidR="00BB0737" w:rsidRDefault="00B01560">
          <w:pPr>
            <w:pStyle w:val="Akapitzlist"/>
            <w:numPr>
              <w:ilvl w:val="0"/>
              <w:numId w:val="63"/>
            </w:numPr>
            <w:spacing w:after="0"/>
          </w:pPr>
          <w:r>
            <w:t>Przedsiębiorstwo Produkcji Kruszywa i Usług Geologicznych „KRUSZGEO” S.A.  – ZEK Hureczko,</w:t>
          </w:r>
        </w:p>
        <w:p w:rsidR="00BB0737" w:rsidRDefault="00B01560">
          <w:pPr>
            <w:pStyle w:val="Akapitzlist"/>
            <w:numPr>
              <w:ilvl w:val="0"/>
              <w:numId w:val="63"/>
            </w:numPr>
            <w:spacing w:after="0"/>
          </w:pPr>
          <w:r>
            <w:t>PKP CARGO CONNECT Sp. z o.o.,</w:t>
          </w:r>
        </w:p>
        <w:p w:rsidR="00BB0737" w:rsidRDefault="00B01560">
          <w:pPr>
            <w:pStyle w:val="Akapitzlist"/>
            <w:numPr>
              <w:ilvl w:val="0"/>
              <w:numId w:val="63"/>
            </w:numPr>
            <w:spacing w:after="0"/>
          </w:pPr>
          <w:r>
            <w:t>Gminna Spółdzielnia „Samopomoc Chłopska”,</w:t>
          </w:r>
        </w:p>
        <w:p w:rsidR="00BB0737" w:rsidRDefault="00B01560">
          <w:pPr>
            <w:pStyle w:val="Akapitzlist"/>
            <w:numPr>
              <w:ilvl w:val="0"/>
              <w:numId w:val="63"/>
            </w:numPr>
            <w:spacing w:after="240"/>
          </w:pPr>
          <w:r>
            <w:t>Prywatne Przedsiębiorstwo Zaopatrzenia i Zbytu Bogdan Boryło.</w:t>
          </w:r>
        </w:p>
        <w:p w:rsidR="00BB0737" w:rsidRDefault="00B01560">
          <w:pPr>
            <w:spacing w:after="240"/>
            <w:ind w:firstLine="708"/>
          </w:pPr>
          <w:r>
            <w:t>Aktual</w:t>
          </w:r>
          <w:r>
            <w:t>na baza przedsiębiorców znajduje się w Centralnej Ewidencji Informacji Działalności Gospodarczej (CEIDG), prowadzonej przez ministra właściwego do spraw gospodarki (aktualnie Minister Rozwoju i Technologii), która jest ogólnodostępna. Rejestracji w CEIDG d</w:t>
          </w:r>
          <w:r>
            <w:t>okonują urzędy gmin jako zadanie zlecone. Według danych z CEIDG na dzień 31.12.2022 r. na terenie Gminy Medyka prowadziło działalność 312 przedsiębiorców zarejestrowanych w ewidencji.</w:t>
          </w:r>
        </w:p>
        <w:p w:rsidR="00BB0737" w:rsidRDefault="00B01560">
          <w:r>
            <w:tab/>
            <w:t>W 2022 r. w Urzędzie Gminy Medyka złożono 72 wnioski o wpis do CEIDG co</w:t>
          </w:r>
          <w:r>
            <w:t xml:space="preserve"> przedstawia poniższa tabela.</w:t>
          </w:r>
        </w:p>
        <w:p w:rsidR="00BB0737" w:rsidRDefault="00BB0737"/>
        <w:p w:rsidR="00BB0737" w:rsidRDefault="00B01560">
          <w:pPr>
            <w:pStyle w:val="Legenda"/>
            <w:keepNext/>
          </w:pPr>
          <w:bookmarkStart w:id="6" w:name="_Toc136338226"/>
          <w:r>
            <w:t xml:space="preserve">Tabela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SEQ Tabela \* ARABIC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t>. Liczba złożonych wniosków o wpis do Centralnej Ewidencji i Informacji o Działalności Gospodarczej   w okresie od 01.01.2022 r. do 31.12.2022 r.</w:t>
          </w:r>
          <w:bookmarkEnd w:id="6"/>
        </w:p>
        <w:tbl>
          <w:tblPr>
            <w:tblW w:w="5000" w:type="pct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5662"/>
            <w:gridCol w:w="3400"/>
          </w:tblGrid>
          <w:tr w:rsidR="00BB0737">
            <w:tc>
              <w:tcPr>
                <w:tcW w:w="3124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C5E0B3" w:themeFill="accent6" w:themeFillTint="66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line="276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Rodzaj wniosku</w:t>
                </w:r>
              </w:p>
            </w:tc>
            <w:tc>
              <w:tcPr>
                <w:tcW w:w="1876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C5E0B3" w:themeFill="accent6" w:themeFillTint="66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line="276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Liczba wniosków</w:t>
                </w:r>
              </w:p>
            </w:tc>
          </w:tr>
          <w:tr w:rsidR="00BB0737">
            <w:tc>
              <w:tcPr>
                <w:tcW w:w="3124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line="276" w:lineRule="auto"/>
                  <w:jc w:val="both"/>
                  <w:rPr>
                    <w:bCs/>
                  </w:rPr>
                </w:pPr>
                <w:r>
                  <w:rPr>
                    <w:bCs/>
                  </w:rPr>
                  <w:t>założenie</w:t>
                </w:r>
              </w:p>
            </w:tc>
            <w:tc>
              <w:tcPr>
                <w:tcW w:w="1876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line="276" w:lineRule="auto"/>
                  <w:rPr>
                    <w:bCs/>
                  </w:rPr>
                </w:pPr>
                <w:r>
                  <w:rPr>
                    <w:bCs/>
                  </w:rPr>
                  <w:t>10</w:t>
                </w:r>
              </w:p>
            </w:tc>
          </w:tr>
          <w:tr w:rsidR="00BB0737">
            <w:tc>
              <w:tcPr>
                <w:tcW w:w="3124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line="276" w:lineRule="auto"/>
                  <w:jc w:val="both"/>
                  <w:rPr>
                    <w:bCs/>
                  </w:rPr>
                </w:pPr>
                <w:r>
                  <w:rPr>
                    <w:bCs/>
                  </w:rPr>
                  <w:t>zmiana wpisu</w:t>
                </w:r>
              </w:p>
            </w:tc>
            <w:tc>
              <w:tcPr>
                <w:tcW w:w="1876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line="276" w:lineRule="auto"/>
                  <w:rPr>
                    <w:bCs/>
                  </w:rPr>
                </w:pPr>
                <w:r>
                  <w:rPr>
                    <w:bCs/>
                  </w:rPr>
                  <w:t>22</w:t>
                </w:r>
              </w:p>
            </w:tc>
          </w:tr>
          <w:tr w:rsidR="00BB0737">
            <w:tc>
              <w:tcPr>
                <w:tcW w:w="3124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line="276" w:lineRule="auto"/>
                  <w:jc w:val="both"/>
                  <w:rPr>
                    <w:bCs/>
                  </w:rPr>
                </w:pPr>
                <w:r>
                  <w:rPr>
                    <w:bCs/>
                  </w:rPr>
                  <w:t>zmiana z zawieszeniem</w:t>
                </w:r>
              </w:p>
            </w:tc>
            <w:tc>
              <w:tcPr>
                <w:tcW w:w="1876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line="276" w:lineRule="auto"/>
                  <w:rPr>
                    <w:bCs/>
                  </w:rPr>
                </w:pPr>
                <w:r>
                  <w:rPr>
                    <w:bCs/>
                  </w:rPr>
                  <w:t>21</w:t>
                </w:r>
              </w:p>
            </w:tc>
          </w:tr>
          <w:tr w:rsidR="00BB0737">
            <w:tc>
              <w:tcPr>
                <w:tcW w:w="3124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line="276" w:lineRule="auto"/>
                  <w:jc w:val="both"/>
                  <w:rPr>
                    <w:bCs/>
                  </w:rPr>
                </w:pPr>
                <w:r>
                  <w:rPr>
                    <w:bCs/>
                  </w:rPr>
                  <w:t>zmiana ze wznowieniem</w:t>
                </w:r>
              </w:p>
            </w:tc>
            <w:tc>
              <w:tcPr>
                <w:tcW w:w="1876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line="276" w:lineRule="auto"/>
                  <w:rPr>
                    <w:bCs/>
                  </w:rPr>
                </w:pPr>
                <w:r>
                  <w:rPr>
                    <w:bCs/>
                  </w:rPr>
                  <w:t>8</w:t>
                </w:r>
              </w:p>
            </w:tc>
          </w:tr>
          <w:tr w:rsidR="00BB0737">
            <w:tc>
              <w:tcPr>
                <w:tcW w:w="3124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line="276" w:lineRule="auto"/>
                  <w:jc w:val="both"/>
                  <w:rPr>
                    <w:bCs/>
                  </w:rPr>
                </w:pPr>
                <w:r>
                  <w:rPr>
                    <w:bCs/>
                  </w:rPr>
                  <w:t>zakończenie</w:t>
                </w:r>
              </w:p>
            </w:tc>
            <w:tc>
              <w:tcPr>
                <w:tcW w:w="1876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line="276" w:lineRule="auto"/>
                  <w:rPr>
                    <w:bCs/>
                  </w:rPr>
                </w:pPr>
                <w:r>
                  <w:rPr>
                    <w:bCs/>
                  </w:rPr>
                  <w:t>11</w:t>
                </w:r>
              </w:p>
            </w:tc>
          </w:tr>
          <w:tr w:rsidR="00BB0737">
            <w:tc>
              <w:tcPr>
                <w:tcW w:w="3124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D9D9D9" w:themeFill="background1" w:themeFillShade="D9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line="276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Razem</w:t>
                </w:r>
              </w:p>
            </w:tc>
            <w:tc>
              <w:tcPr>
                <w:tcW w:w="1876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D9D9D9" w:themeFill="background1" w:themeFillShade="D9"/>
                <w:tcMar>
                  <w:top w:w="0" w:type="dxa"/>
                  <w:left w:w="98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line="276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72</w:t>
                </w:r>
              </w:p>
            </w:tc>
          </w:tr>
        </w:tbl>
        <w:p w:rsidR="00BB0737" w:rsidRDefault="00B01560">
          <w:pPr>
            <w:pStyle w:val="Legenda"/>
          </w:pPr>
          <w:r>
            <w:t>Źródło: Opracowanie własne</w:t>
          </w:r>
        </w:p>
        <w:p w:rsidR="00BB0737" w:rsidRDefault="00BB0737"/>
        <w:p w:rsidR="00BB0737" w:rsidRDefault="00B01560">
          <w:pPr>
            <w:pStyle w:val="Nagwek2"/>
          </w:pPr>
          <w:bookmarkStart w:id="7" w:name="_Toc136338277"/>
          <w:r>
            <w:t>Sprzedaż napojów alkoholowych</w:t>
          </w:r>
          <w:bookmarkEnd w:id="7"/>
        </w:p>
        <w:p w:rsidR="00BB0737" w:rsidRDefault="00B01560">
          <w:pPr>
            <w:ind w:firstLine="576"/>
          </w:pPr>
          <w:r>
            <w:t>Zasady sprzedaży i podawania napojów alkoholowych w Gminie Medyka reguluje ustawa z dnia 26 października 1982 r. o wychowaniu w trzeźwości i przeciwdziałaniu alkoholizmowi (Dz. U. z 2023 r., poz. 165 z późn. zm.) oraz uchwała Nr LXIII/436/2018 Rady Gminy M</w:t>
          </w:r>
          <w:r>
            <w:t xml:space="preserve">edyka z dnia 5 października 2018 r. w sprawie ustalenia zasad usytuowania miejsc sprzedaży i podawania napojów alkoholowych na terenie Gminy Medyka oraz uchwała </w:t>
          </w:r>
          <w:r>
            <w:lastRenderedPageBreak/>
            <w:t>Nr LXIII/435/2018 Rady Gminy Medyka z dnia 5 października 2018 r. w sprawie ustalenia dla teren</w:t>
          </w:r>
          <w:r>
            <w:t>u gminy Medyka maksymalnej liczby zezwoleń na sprzedaż napojów alkoholowych przeznaczonych do spożycia poza miejscem sprzedaży jak i w miejscu sprzedaży. Dane dotyczące wydanych zezwoleń i sprzedaży napojów alkoholowych w 2022 roku przedstawia poniższa tab</w:t>
          </w:r>
          <w:r>
            <w:t>ela.</w:t>
          </w:r>
        </w:p>
        <w:p w:rsidR="00BB0737" w:rsidRDefault="00BB0737"/>
        <w:p w:rsidR="00BB0737" w:rsidRDefault="00B01560">
          <w:pPr>
            <w:pStyle w:val="Legenda"/>
            <w:keepNext/>
          </w:pPr>
          <w:bookmarkStart w:id="8" w:name="_Toc136338227"/>
          <w:r>
            <w:t xml:space="preserve">Tabela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SEQ Tabela \* ARABIC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  <w:r>
            <w:t>. Dane dotyczące zezwoleń na sprzedaż napojów alkoholowych oraz wartość sprzedanego alkoholu w 2022 roku</w:t>
          </w:r>
          <w:bookmarkEnd w:id="8"/>
        </w:p>
        <w:tbl>
          <w:tblPr>
            <w:tblW w:w="5000" w:type="pct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1146"/>
            <w:gridCol w:w="1412"/>
            <w:gridCol w:w="1156"/>
            <w:gridCol w:w="868"/>
            <w:gridCol w:w="1011"/>
            <w:gridCol w:w="1444"/>
            <w:gridCol w:w="1046"/>
            <w:gridCol w:w="979"/>
          </w:tblGrid>
          <w:tr w:rsidR="00BB0737">
            <w:trPr>
              <w:trHeight w:val="553"/>
            </w:trPr>
            <w:tc>
              <w:tcPr>
                <w:tcW w:w="5000" w:type="pct"/>
                <w:gridSpan w:val="8"/>
                <w:tcBorders>
                  <w:top w:val="single" w:sz="4" w:space="0" w:color="000001"/>
                  <w:left w:val="single" w:sz="4" w:space="0" w:color="000001"/>
                  <w:bottom w:val="single" w:sz="4" w:space="0" w:color="00000A"/>
                  <w:right w:val="single" w:sz="4" w:space="0" w:color="000001"/>
                </w:tcBorders>
                <w:shd w:val="clear" w:color="auto" w:fill="A8D08D" w:themeFill="accent6" w:themeFillTint="99"/>
                <w:tcMar>
                  <w:top w:w="32" w:type="dxa"/>
                  <w:left w:w="98" w:type="dxa"/>
                  <w:bottom w:w="32" w:type="dxa"/>
                  <w:right w:w="19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5"/>
                  <w:jc w:val="both"/>
                  <w:rPr>
                    <w:rFonts w:eastAsia="Calibri"/>
                    <w:b/>
                    <w:sz w:val="22"/>
                    <w:szCs w:val="20"/>
                    <w:lang w:eastAsia="pl-PL"/>
                  </w:rPr>
                </w:pPr>
                <w:r>
                  <w:rPr>
                    <w:rFonts w:eastAsia="Calibri"/>
                    <w:b/>
                    <w:sz w:val="22"/>
                    <w:szCs w:val="20"/>
                    <w:lang w:eastAsia="pl-PL"/>
                  </w:rPr>
                  <w:t>Liczba zezwoleń na sprzedaż napojów alkoholowych określona przez uchwałę rady gminy</w:t>
                </w:r>
              </w:p>
              <w:p w:rsidR="00BB0737" w:rsidRDefault="00B01560">
                <w:pPr>
                  <w:pStyle w:val="Standard"/>
                  <w:ind w:left="5"/>
                  <w:jc w:val="both"/>
                </w:pPr>
                <w:r>
                  <w:rPr>
                    <w:rFonts w:eastAsia="Calibri"/>
                    <w:b/>
                    <w:sz w:val="22"/>
                    <w:szCs w:val="20"/>
                    <w:lang w:eastAsia="pl-PL"/>
                  </w:rPr>
                  <w:t xml:space="preserve"> (stan na 31 grudnia 2022 r.</w:t>
                </w:r>
                <w:r>
                  <w:rPr>
                    <w:rFonts w:eastAsia="Calibri"/>
                    <w:b/>
                    <w:sz w:val="22"/>
                    <w:szCs w:val="20"/>
                    <w:lang w:eastAsia="pl-PL"/>
                  </w:rPr>
                  <w:t>):</w:t>
                </w:r>
              </w:p>
            </w:tc>
          </w:tr>
          <w:tr w:rsidR="00BB0737">
            <w:trPr>
              <w:trHeight w:val="420"/>
            </w:trPr>
            <w:tc>
              <w:tcPr>
                <w:tcW w:w="2528" w:type="pct"/>
                <w:gridSpan w:val="4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C5E0B3" w:themeFill="accent6" w:themeFillTint="66"/>
                <w:tcMar>
                  <w:top w:w="32" w:type="dxa"/>
                  <w:left w:w="98" w:type="dxa"/>
                  <w:bottom w:w="32" w:type="dxa"/>
                  <w:right w:w="19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19"/>
                  <w:jc w:val="both"/>
                  <w:rPr>
                    <w:rFonts w:eastAsia="Calibri"/>
                    <w:b/>
                    <w:sz w:val="20"/>
                    <w:szCs w:val="20"/>
                    <w:lang w:eastAsia="pl-PL"/>
                  </w:rPr>
                </w:pPr>
                <w:r>
                  <w:rPr>
                    <w:rFonts w:eastAsia="Calibri"/>
                    <w:b/>
                    <w:sz w:val="20"/>
                    <w:szCs w:val="20"/>
                    <w:lang w:eastAsia="pl-PL"/>
                  </w:rPr>
                  <w:t>1) poza miejscem sprzedaży</w:t>
                </w:r>
              </w:p>
            </w:tc>
            <w:tc>
              <w:tcPr>
                <w:tcW w:w="2472" w:type="pct"/>
                <w:gridSpan w:val="4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C5E0B3" w:themeFill="accent6" w:themeFillTint="66"/>
                <w:tcMar>
                  <w:top w:w="32" w:type="dxa"/>
                  <w:left w:w="98" w:type="dxa"/>
                  <w:bottom w:w="32" w:type="dxa"/>
                  <w:right w:w="19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19"/>
                  <w:jc w:val="both"/>
                  <w:rPr>
                    <w:rFonts w:eastAsia="Calibri"/>
                    <w:b/>
                    <w:sz w:val="20"/>
                    <w:szCs w:val="20"/>
                    <w:lang w:eastAsia="pl-PL"/>
                  </w:rPr>
                </w:pPr>
                <w:r>
                  <w:rPr>
                    <w:rFonts w:eastAsia="Calibri"/>
                    <w:b/>
                    <w:sz w:val="20"/>
                    <w:szCs w:val="20"/>
                    <w:lang w:eastAsia="pl-PL"/>
                  </w:rPr>
                  <w:t>2) w miejscu sprzedaży</w:t>
                </w:r>
              </w:p>
            </w:tc>
          </w:tr>
          <w:tr w:rsidR="00BB0737">
            <w:trPr>
              <w:trHeight w:val="359"/>
            </w:trPr>
            <w:tc>
              <w:tcPr>
                <w:tcW w:w="2528" w:type="pct"/>
                <w:gridSpan w:val="4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C5E0B3" w:themeFill="accent6" w:themeFillTint="66"/>
                <w:tcMar>
                  <w:top w:w="32" w:type="dxa"/>
                  <w:left w:w="98" w:type="dxa"/>
                  <w:bottom w:w="32" w:type="dxa"/>
                  <w:right w:w="19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19"/>
                  <w:jc w:val="both"/>
                  <w:rPr>
                    <w:rFonts w:eastAsia="Calibri"/>
                    <w:sz w:val="20"/>
                    <w:szCs w:val="20"/>
                    <w:lang w:eastAsia="pl-PL"/>
                  </w:rPr>
                </w:pPr>
                <w:r>
                  <w:rPr>
                    <w:rFonts w:eastAsia="Calibri"/>
                    <w:sz w:val="20"/>
                    <w:szCs w:val="20"/>
                    <w:lang w:eastAsia="pl-PL"/>
                  </w:rPr>
                  <w:t>według zawartości alkoholu</w:t>
                </w:r>
              </w:p>
            </w:tc>
            <w:tc>
              <w:tcPr>
                <w:tcW w:w="2472" w:type="pct"/>
                <w:gridSpan w:val="4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C5E0B3" w:themeFill="accent6" w:themeFillTint="66"/>
                <w:tcMar>
                  <w:top w:w="32" w:type="dxa"/>
                  <w:left w:w="98" w:type="dxa"/>
                  <w:bottom w:w="32" w:type="dxa"/>
                  <w:right w:w="19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19"/>
                  <w:jc w:val="both"/>
                  <w:rPr>
                    <w:rFonts w:eastAsia="Calibri"/>
                    <w:sz w:val="20"/>
                    <w:szCs w:val="20"/>
                    <w:lang w:eastAsia="pl-PL"/>
                  </w:rPr>
                </w:pPr>
                <w:r>
                  <w:rPr>
                    <w:rFonts w:eastAsia="Calibri"/>
                    <w:sz w:val="20"/>
                    <w:szCs w:val="20"/>
                    <w:lang w:eastAsia="pl-PL"/>
                  </w:rPr>
                  <w:t>według zawartości alkoholu</w:t>
                </w:r>
              </w:p>
            </w:tc>
          </w:tr>
          <w:tr w:rsidR="00BB0737">
            <w:trPr>
              <w:trHeight w:val="713"/>
            </w:trPr>
            <w:tc>
              <w:tcPr>
                <w:tcW w:w="632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2F2F2" w:themeFill="background1" w:themeFillShade="F2"/>
                <w:tcMar>
                  <w:top w:w="32" w:type="dxa"/>
                  <w:left w:w="98" w:type="dxa"/>
                  <w:bottom w:w="32" w:type="dxa"/>
                  <w:right w:w="19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rFonts w:eastAsia="Calibri"/>
                    <w:sz w:val="20"/>
                    <w:szCs w:val="20"/>
                    <w:lang w:eastAsia="pl-PL"/>
                  </w:rPr>
                </w:pPr>
                <w:r>
                  <w:rPr>
                    <w:rFonts w:eastAsia="Calibri"/>
                    <w:sz w:val="20"/>
                    <w:szCs w:val="20"/>
                    <w:lang w:eastAsia="pl-PL"/>
                  </w:rPr>
                  <w:t>do 4,5% (oraz piwa)</w:t>
                </w:r>
              </w:p>
            </w:tc>
            <w:tc>
              <w:tcPr>
                <w:tcW w:w="779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2F2F2" w:themeFill="background1" w:themeFillShade="F2"/>
                <w:tcMar>
                  <w:top w:w="32" w:type="dxa"/>
                  <w:left w:w="98" w:type="dxa"/>
                  <w:bottom w:w="32" w:type="dxa"/>
                  <w:right w:w="19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21"/>
                  <w:rPr>
                    <w:rFonts w:eastAsia="Calibri"/>
                    <w:sz w:val="20"/>
                    <w:szCs w:val="20"/>
                    <w:lang w:eastAsia="pl-PL"/>
                  </w:rPr>
                </w:pPr>
                <w:r>
                  <w:rPr>
                    <w:rFonts w:eastAsia="Calibri"/>
                    <w:sz w:val="20"/>
                    <w:szCs w:val="20"/>
                    <w:lang w:eastAsia="pl-PL"/>
                  </w:rPr>
                  <w:t>od 4,5 do 18%</w:t>
                </w:r>
              </w:p>
              <w:p w:rsidR="00BB0737" w:rsidRDefault="00B01560">
                <w:pPr>
                  <w:pStyle w:val="Standard"/>
                  <w:rPr>
                    <w:rFonts w:eastAsia="Calibri"/>
                    <w:sz w:val="20"/>
                    <w:szCs w:val="20"/>
                    <w:lang w:eastAsia="pl-PL"/>
                  </w:rPr>
                </w:pPr>
                <w:r>
                  <w:rPr>
                    <w:rFonts w:eastAsia="Calibri"/>
                    <w:sz w:val="20"/>
                    <w:szCs w:val="20"/>
                    <w:lang w:eastAsia="pl-PL"/>
                  </w:rPr>
                  <w:t>(z wyjątkiem piwa)</w:t>
                </w:r>
              </w:p>
            </w:tc>
            <w:tc>
              <w:tcPr>
                <w:tcW w:w="638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2F2F2" w:themeFill="background1" w:themeFillShade="F2"/>
                <w:tcMar>
                  <w:top w:w="32" w:type="dxa"/>
                  <w:left w:w="98" w:type="dxa"/>
                  <w:bottom w:w="32" w:type="dxa"/>
                  <w:right w:w="19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19"/>
                  <w:rPr>
                    <w:rFonts w:eastAsia="Calibri"/>
                    <w:sz w:val="20"/>
                    <w:szCs w:val="20"/>
                    <w:lang w:eastAsia="pl-PL"/>
                  </w:rPr>
                </w:pPr>
                <w:r>
                  <w:rPr>
                    <w:rFonts w:eastAsia="Calibri"/>
                    <w:sz w:val="20"/>
                    <w:szCs w:val="20"/>
                    <w:lang w:eastAsia="pl-PL"/>
                  </w:rPr>
                  <w:t>pow. 18%</w:t>
                </w:r>
              </w:p>
            </w:tc>
            <w:tc>
              <w:tcPr>
                <w:tcW w:w="479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D9D9D9" w:themeFill="background1" w:themeFillShade="D9"/>
                <w:tcMar>
                  <w:top w:w="32" w:type="dxa"/>
                  <w:left w:w="98" w:type="dxa"/>
                  <w:bottom w:w="32" w:type="dxa"/>
                  <w:right w:w="19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19"/>
                  <w:rPr>
                    <w:rFonts w:eastAsia="Calibri"/>
                    <w:b/>
                    <w:sz w:val="20"/>
                    <w:szCs w:val="20"/>
                    <w:lang w:eastAsia="pl-PL"/>
                  </w:rPr>
                </w:pPr>
                <w:r>
                  <w:rPr>
                    <w:rFonts w:eastAsia="Calibri"/>
                    <w:b/>
                    <w:sz w:val="20"/>
                    <w:szCs w:val="20"/>
                    <w:lang w:eastAsia="pl-PL"/>
                  </w:rPr>
                  <w:t>razem</w:t>
                </w:r>
              </w:p>
            </w:tc>
            <w:tc>
              <w:tcPr>
                <w:tcW w:w="558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2F2F2" w:themeFill="background1" w:themeFillShade="F2"/>
                <w:tcMar>
                  <w:top w:w="32" w:type="dxa"/>
                  <w:left w:w="98" w:type="dxa"/>
                  <w:bottom w:w="32" w:type="dxa"/>
                  <w:right w:w="19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rFonts w:eastAsia="Calibri"/>
                    <w:sz w:val="20"/>
                    <w:szCs w:val="20"/>
                    <w:lang w:eastAsia="pl-PL"/>
                  </w:rPr>
                </w:pPr>
                <w:r>
                  <w:rPr>
                    <w:rFonts w:eastAsia="Calibri"/>
                    <w:sz w:val="20"/>
                    <w:szCs w:val="20"/>
                    <w:lang w:eastAsia="pl-PL"/>
                  </w:rPr>
                  <w:t>do 4,5% (oraz piwa)</w:t>
                </w:r>
              </w:p>
            </w:tc>
            <w:tc>
              <w:tcPr>
                <w:tcW w:w="797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2F2F2" w:themeFill="background1" w:themeFillShade="F2"/>
                <w:tcMar>
                  <w:top w:w="32" w:type="dxa"/>
                  <w:left w:w="98" w:type="dxa"/>
                  <w:bottom w:w="32" w:type="dxa"/>
                  <w:right w:w="19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21"/>
                  <w:rPr>
                    <w:rFonts w:eastAsia="Calibri"/>
                    <w:sz w:val="20"/>
                    <w:szCs w:val="20"/>
                    <w:lang w:eastAsia="pl-PL"/>
                  </w:rPr>
                </w:pPr>
                <w:r>
                  <w:rPr>
                    <w:rFonts w:eastAsia="Calibri"/>
                    <w:sz w:val="20"/>
                    <w:szCs w:val="20"/>
                    <w:lang w:eastAsia="pl-PL"/>
                  </w:rPr>
                  <w:t>od 4,5 do 18%</w:t>
                </w:r>
              </w:p>
              <w:p w:rsidR="00BB0737" w:rsidRDefault="00B01560">
                <w:pPr>
                  <w:pStyle w:val="Standard"/>
                  <w:rPr>
                    <w:rFonts w:eastAsia="Calibri"/>
                    <w:sz w:val="20"/>
                    <w:szCs w:val="20"/>
                    <w:lang w:eastAsia="pl-PL"/>
                  </w:rPr>
                </w:pPr>
                <w:r>
                  <w:rPr>
                    <w:rFonts w:eastAsia="Calibri"/>
                    <w:sz w:val="20"/>
                    <w:szCs w:val="20"/>
                    <w:lang w:eastAsia="pl-PL"/>
                  </w:rPr>
                  <w:t>(z wyjątkiem piwa)</w:t>
                </w:r>
              </w:p>
            </w:tc>
            <w:tc>
              <w:tcPr>
                <w:tcW w:w="577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2F2F2" w:themeFill="background1" w:themeFillShade="F2"/>
                <w:tcMar>
                  <w:top w:w="32" w:type="dxa"/>
                  <w:left w:w="98" w:type="dxa"/>
                  <w:bottom w:w="32" w:type="dxa"/>
                  <w:right w:w="19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19"/>
                  <w:rPr>
                    <w:rFonts w:eastAsia="Calibri"/>
                    <w:sz w:val="20"/>
                    <w:szCs w:val="20"/>
                    <w:lang w:eastAsia="pl-PL"/>
                  </w:rPr>
                </w:pPr>
                <w:r>
                  <w:rPr>
                    <w:rFonts w:eastAsia="Calibri"/>
                    <w:sz w:val="20"/>
                    <w:szCs w:val="20"/>
                    <w:lang w:eastAsia="pl-PL"/>
                  </w:rPr>
                  <w:t>pow. 18%</w:t>
                </w:r>
              </w:p>
            </w:tc>
            <w:tc>
              <w:tcPr>
                <w:tcW w:w="540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D9D9D9" w:themeFill="background1" w:themeFillShade="D9"/>
                <w:tcMar>
                  <w:top w:w="32" w:type="dxa"/>
                  <w:left w:w="98" w:type="dxa"/>
                  <w:bottom w:w="32" w:type="dxa"/>
                  <w:right w:w="19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rFonts w:eastAsia="Calibri"/>
                    <w:b/>
                    <w:sz w:val="20"/>
                    <w:szCs w:val="20"/>
                    <w:lang w:eastAsia="pl-PL"/>
                  </w:rPr>
                </w:pPr>
                <w:r>
                  <w:rPr>
                    <w:rFonts w:eastAsia="Calibri"/>
                    <w:b/>
                    <w:sz w:val="20"/>
                    <w:szCs w:val="20"/>
                    <w:lang w:eastAsia="pl-PL"/>
                  </w:rPr>
                  <w:t>razem</w:t>
                </w:r>
              </w:p>
            </w:tc>
          </w:tr>
          <w:tr w:rsidR="00BB0737">
            <w:trPr>
              <w:trHeight w:val="416"/>
            </w:trPr>
            <w:tc>
              <w:tcPr>
                <w:tcW w:w="632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D9D9D9" w:themeFill="background1" w:themeFillShade="D9"/>
                <w:tcMar>
                  <w:top w:w="32" w:type="dxa"/>
                  <w:left w:w="98" w:type="dxa"/>
                  <w:bottom w:w="32" w:type="dxa"/>
                  <w:right w:w="19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19"/>
                  <w:rPr>
                    <w:rFonts w:eastAsia="Calibri"/>
                    <w:b/>
                    <w:sz w:val="20"/>
                    <w:szCs w:val="20"/>
                    <w:lang w:eastAsia="pl-PL"/>
                  </w:rPr>
                </w:pPr>
                <w:r>
                  <w:rPr>
                    <w:rFonts w:eastAsia="Calibri"/>
                    <w:b/>
                    <w:sz w:val="20"/>
                    <w:szCs w:val="20"/>
                    <w:lang w:eastAsia="pl-PL"/>
                  </w:rPr>
                  <w:t>22</w:t>
                </w:r>
              </w:p>
            </w:tc>
            <w:tc>
              <w:tcPr>
                <w:tcW w:w="779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D9D9D9" w:themeFill="background1" w:themeFillShade="D9"/>
                <w:tcMar>
                  <w:top w:w="32" w:type="dxa"/>
                  <w:left w:w="98" w:type="dxa"/>
                  <w:bottom w:w="32" w:type="dxa"/>
                  <w:right w:w="19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19"/>
                  <w:rPr>
                    <w:rFonts w:eastAsia="Calibri"/>
                    <w:b/>
                    <w:sz w:val="20"/>
                    <w:szCs w:val="20"/>
                    <w:lang w:eastAsia="pl-PL"/>
                  </w:rPr>
                </w:pPr>
                <w:r>
                  <w:rPr>
                    <w:rFonts w:eastAsia="Calibri"/>
                    <w:b/>
                    <w:sz w:val="20"/>
                    <w:szCs w:val="20"/>
                    <w:lang w:eastAsia="pl-PL"/>
                  </w:rPr>
                  <w:t>15</w:t>
                </w:r>
              </w:p>
            </w:tc>
            <w:tc>
              <w:tcPr>
                <w:tcW w:w="638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D9D9D9" w:themeFill="background1" w:themeFillShade="D9"/>
                <w:tcMar>
                  <w:top w:w="32" w:type="dxa"/>
                  <w:left w:w="98" w:type="dxa"/>
                  <w:bottom w:w="32" w:type="dxa"/>
                  <w:right w:w="19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19"/>
                  <w:rPr>
                    <w:rFonts w:eastAsia="Calibri"/>
                    <w:b/>
                    <w:sz w:val="20"/>
                    <w:szCs w:val="20"/>
                    <w:lang w:eastAsia="pl-PL"/>
                  </w:rPr>
                </w:pPr>
                <w:r>
                  <w:rPr>
                    <w:rFonts w:eastAsia="Calibri"/>
                    <w:b/>
                    <w:sz w:val="20"/>
                    <w:szCs w:val="20"/>
                    <w:lang w:eastAsia="pl-PL"/>
                  </w:rPr>
                  <w:t>15</w:t>
                </w:r>
              </w:p>
            </w:tc>
            <w:tc>
              <w:tcPr>
                <w:tcW w:w="479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D9D9D9" w:themeFill="background1" w:themeFillShade="D9"/>
                <w:tcMar>
                  <w:top w:w="32" w:type="dxa"/>
                  <w:left w:w="98" w:type="dxa"/>
                  <w:bottom w:w="32" w:type="dxa"/>
                  <w:right w:w="19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19"/>
                </w:pPr>
                <w:r>
                  <w:rPr>
                    <w:rFonts w:eastAsia="Calibri"/>
                    <w:b/>
                    <w:szCs w:val="20"/>
                    <w:lang w:eastAsia="pl-PL"/>
                  </w:rPr>
                  <w:t>52</w:t>
                </w:r>
              </w:p>
            </w:tc>
            <w:tc>
              <w:tcPr>
                <w:tcW w:w="558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D9D9D9" w:themeFill="background1" w:themeFillShade="D9"/>
                <w:tcMar>
                  <w:top w:w="32" w:type="dxa"/>
                  <w:left w:w="98" w:type="dxa"/>
                  <w:bottom w:w="32" w:type="dxa"/>
                  <w:right w:w="19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19"/>
                  <w:rPr>
                    <w:rFonts w:eastAsia="Calibri"/>
                    <w:b/>
                    <w:sz w:val="20"/>
                    <w:szCs w:val="20"/>
                    <w:lang w:eastAsia="pl-PL"/>
                  </w:rPr>
                </w:pPr>
                <w:r>
                  <w:rPr>
                    <w:rFonts w:eastAsia="Calibri"/>
                    <w:b/>
                    <w:sz w:val="20"/>
                    <w:szCs w:val="20"/>
                    <w:lang w:eastAsia="pl-PL"/>
                  </w:rPr>
                  <w:t>14</w:t>
                </w:r>
              </w:p>
            </w:tc>
            <w:tc>
              <w:tcPr>
                <w:tcW w:w="797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D9D9D9" w:themeFill="background1" w:themeFillShade="D9"/>
                <w:tcMar>
                  <w:top w:w="32" w:type="dxa"/>
                  <w:left w:w="98" w:type="dxa"/>
                  <w:bottom w:w="32" w:type="dxa"/>
                  <w:right w:w="19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19"/>
                  <w:rPr>
                    <w:rFonts w:eastAsia="Calibri"/>
                    <w:b/>
                    <w:sz w:val="20"/>
                    <w:szCs w:val="20"/>
                    <w:lang w:eastAsia="pl-PL"/>
                  </w:rPr>
                </w:pPr>
                <w:r>
                  <w:rPr>
                    <w:rFonts w:eastAsia="Calibri"/>
                    <w:b/>
                    <w:sz w:val="20"/>
                    <w:szCs w:val="20"/>
                    <w:lang w:eastAsia="pl-PL"/>
                  </w:rPr>
                  <w:t>14</w:t>
                </w:r>
              </w:p>
            </w:tc>
            <w:tc>
              <w:tcPr>
                <w:tcW w:w="577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D9D9D9" w:themeFill="background1" w:themeFillShade="D9"/>
                <w:tcMar>
                  <w:top w:w="32" w:type="dxa"/>
                  <w:left w:w="98" w:type="dxa"/>
                  <w:bottom w:w="32" w:type="dxa"/>
                  <w:right w:w="19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19"/>
                  <w:rPr>
                    <w:rFonts w:eastAsia="Calibri"/>
                    <w:b/>
                    <w:sz w:val="20"/>
                    <w:szCs w:val="20"/>
                    <w:lang w:eastAsia="pl-PL"/>
                  </w:rPr>
                </w:pPr>
                <w:r>
                  <w:rPr>
                    <w:rFonts w:eastAsia="Calibri"/>
                    <w:b/>
                    <w:sz w:val="20"/>
                    <w:szCs w:val="20"/>
                    <w:lang w:eastAsia="pl-PL"/>
                  </w:rPr>
                  <w:t>14</w:t>
                </w:r>
              </w:p>
            </w:tc>
            <w:tc>
              <w:tcPr>
                <w:tcW w:w="540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D9D9D9" w:themeFill="background1" w:themeFillShade="D9"/>
                <w:tcMar>
                  <w:top w:w="32" w:type="dxa"/>
                  <w:left w:w="98" w:type="dxa"/>
                  <w:bottom w:w="32" w:type="dxa"/>
                  <w:right w:w="19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19"/>
                </w:pPr>
                <w:r>
                  <w:rPr>
                    <w:rFonts w:eastAsia="Calibri"/>
                    <w:b/>
                    <w:szCs w:val="20"/>
                    <w:lang w:eastAsia="pl-PL"/>
                  </w:rPr>
                  <w:t>42</w:t>
                </w:r>
              </w:p>
            </w:tc>
          </w:tr>
          <w:tr w:rsidR="00BB0737">
            <w:trPr>
              <w:trHeight w:val="553"/>
            </w:trPr>
            <w:tc>
              <w:tcPr>
                <w:tcW w:w="5000" w:type="pct"/>
                <w:gridSpan w:val="8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8D08D" w:themeFill="accent6" w:themeFillTint="99"/>
                <w:tcMar>
                  <w:top w:w="32" w:type="dxa"/>
                  <w:left w:w="98" w:type="dxa"/>
                  <w:bottom w:w="32" w:type="dxa"/>
                  <w:right w:w="19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5"/>
                  <w:jc w:val="both"/>
                  <w:rPr>
                    <w:rFonts w:eastAsia="Calibri"/>
                    <w:b/>
                    <w:sz w:val="20"/>
                    <w:szCs w:val="20"/>
                    <w:lang w:eastAsia="pl-PL"/>
                  </w:rPr>
                </w:pPr>
                <w:r>
                  <w:rPr>
                    <w:rFonts w:eastAsia="Calibri"/>
                    <w:b/>
                    <w:sz w:val="20"/>
                    <w:szCs w:val="20"/>
                    <w:lang w:eastAsia="pl-PL"/>
                  </w:rPr>
                  <w:t>Liczba punktów sprzedaży napojów alkoholowych w gminie (stan na 31.12.2022 r.)</w:t>
                </w:r>
              </w:p>
            </w:tc>
          </w:tr>
          <w:tr w:rsidR="00BB0737">
            <w:trPr>
              <w:trHeight w:val="418"/>
            </w:trPr>
            <w:tc>
              <w:tcPr>
                <w:tcW w:w="4460" w:type="pct"/>
                <w:gridSpan w:val="7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2F2F2" w:themeFill="background1" w:themeFillShade="F2"/>
                <w:tcMar>
                  <w:top w:w="32" w:type="dxa"/>
                  <w:left w:w="98" w:type="dxa"/>
                  <w:bottom w:w="32" w:type="dxa"/>
                  <w:right w:w="19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5"/>
                  <w:jc w:val="both"/>
                  <w:rPr>
                    <w:rFonts w:eastAsia="Calibri"/>
                    <w:sz w:val="20"/>
                    <w:szCs w:val="20"/>
                    <w:lang w:eastAsia="pl-PL"/>
                  </w:rPr>
                </w:pPr>
                <w:r>
                  <w:rPr>
                    <w:rFonts w:eastAsia="Calibri"/>
                    <w:sz w:val="20"/>
                    <w:szCs w:val="20"/>
                    <w:lang w:eastAsia="pl-PL"/>
                  </w:rPr>
                  <w:t>Liczba punktów sprzedaży napojów alkoholowych przeznaczonych do spożycia poza miejscem sprzedaży (sklepy):</w:t>
                </w:r>
              </w:p>
            </w:tc>
            <w:tc>
              <w:tcPr>
                <w:tcW w:w="540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D9D9D9" w:themeFill="background1" w:themeFillShade="D9"/>
                <w:tcMar>
                  <w:top w:w="32" w:type="dxa"/>
                  <w:left w:w="98" w:type="dxa"/>
                  <w:bottom w:w="32" w:type="dxa"/>
                  <w:right w:w="19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19"/>
                  <w:rPr>
                    <w:rFonts w:eastAsia="Calibri"/>
                    <w:b/>
                    <w:sz w:val="20"/>
                    <w:szCs w:val="20"/>
                    <w:lang w:eastAsia="pl-PL"/>
                  </w:rPr>
                </w:pPr>
                <w:r>
                  <w:rPr>
                    <w:rFonts w:eastAsia="Calibri"/>
                    <w:b/>
                    <w:sz w:val="20"/>
                    <w:szCs w:val="20"/>
                    <w:lang w:eastAsia="pl-PL"/>
                  </w:rPr>
                  <w:t>15</w:t>
                </w:r>
              </w:p>
            </w:tc>
          </w:tr>
          <w:tr w:rsidR="00BB0737">
            <w:trPr>
              <w:trHeight w:val="356"/>
            </w:trPr>
            <w:tc>
              <w:tcPr>
                <w:tcW w:w="4460" w:type="pct"/>
                <w:gridSpan w:val="7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2F2F2" w:themeFill="background1" w:themeFillShade="F2"/>
                <w:tcMar>
                  <w:top w:w="32" w:type="dxa"/>
                  <w:left w:w="98" w:type="dxa"/>
                  <w:bottom w:w="32" w:type="dxa"/>
                  <w:right w:w="19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5"/>
                  <w:jc w:val="both"/>
                  <w:rPr>
                    <w:rFonts w:eastAsia="Calibri"/>
                    <w:sz w:val="20"/>
                    <w:szCs w:val="20"/>
                    <w:lang w:eastAsia="pl-PL"/>
                  </w:rPr>
                </w:pPr>
                <w:r>
                  <w:rPr>
                    <w:rFonts w:eastAsia="Calibri"/>
                    <w:sz w:val="20"/>
                    <w:szCs w:val="20"/>
                    <w:lang w:eastAsia="pl-PL"/>
                  </w:rPr>
                  <w:t xml:space="preserve">Liczba punktów sprzedaży napojów alkoholowych </w:t>
                </w:r>
                <w:r>
                  <w:rPr>
                    <w:rFonts w:eastAsia="Calibri"/>
                    <w:sz w:val="20"/>
                    <w:szCs w:val="20"/>
                    <w:lang w:eastAsia="pl-PL"/>
                  </w:rPr>
                  <w:t>przeznaczonych do spożycia w miejscu sprzedaży (lokale gastronomiczne):</w:t>
                </w:r>
              </w:p>
            </w:tc>
            <w:tc>
              <w:tcPr>
                <w:tcW w:w="540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D9D9D9" w:themeFill="background1" w:themeFillShade="D9"/>
                <w:tcMar>
                  <w:top w:w="32" w:type="dxa"/>
                  <w:left w:w="98" w:type="dxa"/>
                  <w:bottom w:w="32" w:type="dxa"/>
                  <w:right w:w="19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19"/>
                  <w:rPr>
                    <w:rFonts w:eastAsia="Calibri"/>
                    <w:b/>
                    <w:sz w:val="20"/>
                    <w:szCs w:val="20"/>
                    <w:lang w:eastAsia="pl-PL"/>
                  </w:rPr>
                </w:pPr>
                <w:r>
                  <w:rPr>
                    <w:rFonts w:eastAsia="Calibri"/>
                    <w:b/>
                    <w:sz w:val="20"/>
                    <w:szCs w:val="20"/>
                    <w:lang w:eastAsia="pl-PL"/>
                  </w:rPr>
                  <w:t>4</w:t>
                </w:r>
              </w:p>
            </w:tc>
          </w:tr>
          <w:tr w:rsidR="00BB0737">
            <w:trPr>
              <w:trHeight w:val="553"/>
            </w:trPr>
            <w:tc>
              <w:tcPr>
                <w:tcW w:w="5000" w:type="pct"/>
                <w:gridSpan w:val="8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8D08D" w:themeFill="accent6" w:themeFillTint="99"/>
                <w:tcMar>
                  <w:top w:w="32" w:type="dxa"/>
                  <w:left w:w="98" w:type="dxa"/>
                  <w:bottom w:w="32" w:type="dxa"/>
                  <w:right w:w="19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5"/>
                  <w:jc w:val="both"/>
                  <w:rPr>
                    <w:rFonts w:eastAsia="Calibri"/>
                    <w:b/>
                    <w:sz w:val="20"/>
                    <w:szCs w:val="20"/>
                    <w:lang w:eastAsia="pl-PL"/>
                  </w:rPr>
                </w:pPr>
                <w:r>
                  <w:rPr>
                    <w:rFonts w:eastAsia="Calibri"/>
                    <w:b/>
                    <w:sz w:val="20"/>
                    <w:szCs w:val="20"/>
                    <w:lang w:eastAsia="pl-PL"/>
                  </w:rPr>
                  <w:t xml:space="preserve">Liczba punktów sprzedaży napojów alkoholowych o zawartości alkoholu powyżej 18% w gminie </w:t>
                </w:r>
              </w:p>
              <w:p w:rsidR="00BB0737" w:rsidRDefault="00B01560">
                <w:pPr>
                  <w:pStyle w:val="Standard"/>
                  <w:ind w:left="5"/>
                  <w:jc w:val="both"/>
                  <w:rPr>
                    <w:rFonts w:eastAsia="Calibri"/>
                    <w:b/>
                    <w:sz w:val="20"/>
                    <w:szCs w:val="20"/>
                    <w:lang w:eastAsia="pl-PL"/>
                  </w:rPr>
                </w:pPr>
                <w:r>
                  <w:rPr>
                    <w:rFonts w:eastAsia="Calibri"/>
                    <w:b/>
                    <w:sz w:val="20"/>
                    <w:szCs w:val="20"/>
                    <w:lang w:eastAsia="pl-PL"/>
                  </w:rPr>
                  <w:t>(stan na 31.12.2022 r.)</w:t>
                </w:r>
              </w:p>
            </w:tc>
          </w:tr>
          <w:tr w:rsidR="00BB0737">
            <w:trPr>
              <w:trHeight w:val="417"/>
            </w:trPr>
            <w:tc>
              <w:tcPr>
                <w:tcW w:w="4460" w:type="pct"/>
                <w:gridSpan w:val="7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2F2F2" w:themeFill="background1" w:themeFillShade="F2"/>
                <w:tcMar>
                  <w:top w:w="32" w:type="dxa"/>
                  <w:left w:w="98" w:type="dxa"/>
                  <w:bottom w:w="32" w:type="dxa"/>
                  <w:right w:w="19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5"/>
                  <w:jc w:val="both"/>
                  <w:rPr>
                    <w:rFonts w:eastAsia="Calibri"/>
                    <w:sz w:val="20"/>
                    <w:szCs w:val="20"/>
                    <w:lang w:eastAsia="pl-PL"/>
                  </w:rPr>
                </w:pPr>
                <w:r>
                  <w:rPr>
                    <w:rFonts w:eastAsia="Calibri"/>
                    <w:sz w:val="20"/>
                    <w:szCs w:val="20"/>
                    <w:lang w:eastAsia="pl-PL"/>
                  </w:rPr>
                  <w:t xml:space="preserve">Liczba punktów sprzedaży napojów alkoholowych o zawartości </w:t>
                </w:r>
                <w:r>
                  <w:rPr>
                    <w:rFonts w:eastAsia="Calibri"/>
                    <w:sz w:val="20"/>
                    <w:szCs w:val="20"/>
                    <w:lang w:eastAsia="pl-PL"/>
                  </w:rPr>
                  <w:t>alkoholu powyżej 18% przeznaczonych do spożycia poza miejscem sprzedaży (sklepy):</w:t>
                </w:r>
              </w:p>
            </w:tc>
            <w:tc>
              <w:tcPr>
                <w:tcW w:w="540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D9D9D9" w:themeFill="background1" w:themeFillShade="D9"/>
                <w:tcMar>
                  <w:top w:w="32" w:type="dxa"/>
                  <w:left w:w="98" w:type="dxa"/>
                  <w:bottom w:w="32" w:type="dxa"/>
                  <w:right w:w="19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19"/>
                  <w:rPr>
                    <w:rFonts w:eastAsia="Calibri"/>
                    <w:b/>
                    <w:sz w:val="20"/>
                    <w:szCs w:val="20"/>
                    <w:lang w:eastAsia="pl-PL"/>
                  </w:rPr>
                </w:pPr>
                <w:r>
                  <w:rPr>
                    <w:rFonts w:eastAsia="Calibri"/>
                    <w:b/>
                    <w:sz w:val="20"/>
                    <w:szCs w:val="20"/>
                    <w:lang w:eastAsia="pl-PL"/>
                  </w:rPr>
                  <w:t>11</w:t>
                </w:r>
              </w:p>
            </w:tc>
          </w:tr>
          <w:tr w:rsidR="00BB0737">
            <w:trPr>
              <w:trHeight w:val="497"/>
            </w:trPr>
            <w:tc>
              <w:tcPr>
                <w:tcW w:w="4460" w:type="pct"/>
                <w:gridSpan w:val="7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2F2F2" w:themeFill="background1" w:themeFillShade="F2"/>
                <w:tcMar>
                  <w:top w:w="32" w:type="dxa"/>
                  <w:left w:w="98" w:type="dxa"/>
                  <w:bottom w:w="32" w:type="dxa"/>
                  <w:right w:w="19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5"/>
                  <w:jc w:val="both"/>
                  <w:rPr>
                    <w:rFonts w:eastAsia="Calibri"/>
                    <w:sz w:val="20"/>
                    <w:szCs w:val="20"/>
                    <w:lang w:eastAsia="pl-PL"/>
                  </w:rPr>
                </w:pPr>
                <w:r>
                  <w:rPr>
                    <w:rFonts w:eastAsia="Calibri"/>
                    <w:sz w:val="20"/>
                    <w:szCs w:val="20"/>
                    <w:lang w:eastAsia="pl-PL"/>
                  </w:rPr>
                  <w:t>Liczba punktów sprzedaży napojów alkoholowych o zawartości alkoholu powyżej 18% przeznaczonych do spożycia w miejscu sprzedaży (lokale gastronomiczne):</w:t>
                </w:r>
              </w:p>
            </w:tc>
            <w:tc>
              <w:tcPr>
                <w:tcW w:w="540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D9D9D9" w:themeFill="background1" w:themeFillShade="D9"/>
                <w:tcMar>
                  <w:top w:w="32" w:type="dxa"/>
                  <w:left w:w="98" w:type="dxa"/>
                  <w:bottom w:w="32" w:type="dxa"/>
                  <w:right w:w="19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19"/>
                  <w:rPr>
                    <w:rFonts w:eastAsia="Calibri"/>
                    <w:b/>
                    <w:sz w:val="20"/>
                    <w:szCs w:val="20"/>
                    <w:lang w:eastAsia="pl-PL"/>
                  </w:rPr>
                </w:pPr>
                <w:r>
                  <w:rPr>
                    <w:rFonts w:eastAsia="Calibri"/>
                    <w:b/>
                    <w:sz w:val="20"/>
                    <w:szCs w:val="20"/>
                    <w:lang w:eastAsia="pl-PL"/>
                  </w:rPr>
                  <w:t>1</w:t>
                </w:r>
              </w:p>
            </w:tc>
          </w:tr>
          <w:tr w:rsidR="00BB0737">
            <w:trPr>
              <w:trHeight w:val="553"/>
            </w:trPr>
            <w:tc>
              <w:tcPr>
                <w:tcW w:w="5000" w:type="pct"/>
                <w:gridSpan w:val="8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8D08D" w:themeFill="accent6" w:themeFillTint="99"/>
                <w:tcMar>
                  <w:top w:w="32" w:type="dxa"/>
                  <w:left w:w="98" w:type="dxa"/>
                  <w:bottom w:w="32" w:type="dxa"/>
                  <w:right w:w="19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5"/>
                  <w:jc w:val="both"/>
                  <w:rPr>
                    <w:rFonts w:eastAsia="Calibri"/>
                    <w:b/>
                    <w:sz w:val="20"/>
                    <w:szCs w:val="20"/>
                    <w:lang w:eastAsia="pl-PL"/>
                  </w:rPr>
                </w:pPr>
                <w:r>
                  <w:rPr>
                    <w:rFonts w:eastAsia="Calibri"/>
                    <w:b/>
                    <w:sz w:val="20"/>
                    <w:szCs w:val="20"/>
                    <w:lang w:eastAsia="pl-PL"/>
                  </w:rPr>
                  <w:t>Liczba zezwoleń</w:t>
                </w:r>
                <w:r>
                  <w:rPr>
                    <w:rFonts w:eastAsia="Calibri"/>
                    <w:b/>
                    <w:sz w:val="20"/>
                    <w:szCs w:val="20"/>
                    <w:lang w:eastAsia="pl-PL"/>
                  </w:rPr>
                  <w:t xml:space="preserve"> na sprzedaż napojów alkoholowych wydanych w 2022 roku:</w:t>
                </w:r>
              </w:p>
            </w:tc>
          </w:tr>
          <w:tr w:rsidR="00BB0737">
            <w:trPr>
              <w:trHeight w:val="397"/>
            </w:trPr>
            <w:tc>
              <w:tcPr>
                <w:tcW w:w="2528" w:type="pct"/>
                <w:gridSpan w:val="4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C5E0B3" w:themeFill="accent6" w:themeFillTint="66"/>
                <w:tcMar>
                  <w:top w:w="32" w:type="dxa"/>
                  <w:left w:w="98" w:type="dxa"/>
                  <w:bottom w:w="32" w:type="dxa"/>
                  <w:right w:w="19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6"/>
                  <w:jc w:val="both"/>
                  <w:rPr>
                    <w:rFonts w:eastAsia="Calibri"/>
                    <w:sz w:val="20"/>
                    <w:szCs w:val="20"/>
                    <w:lang w:eastAsia="pl-PL"/>
                  </w:rPr>
                </w:pPr>
                <w:r>
                  <w:rPr>
                    <w:rFonts w:eastAsia="Calibri"/>
                    <w:sz w:val="20"/>
                    <w:szCs w:val="20"/>
                    <w:lang w:eastAsia="pl-PL"/>
                  </w:rPr>
                  <w:t>1) poza miejscem sprzedaży</w:t>
                </w:r>
              </w:p>
            </w:tc>
            <w:tc>
              <w:tcPr>
                <w:tcW w:w="2472" w:type="pct"/>
                <w:gridSpan w:val="4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C5E0B3" w:themeFill="accent6" w:themeFillTint="66"/>
                <w:tcMar>
                  <w:top w:w="32" w:type="dxa"/>
                  <w:left w:w="98" w:type="dxa"/>
                  <w:bottom w:w="32" w:type="dxa"/>
                  <w:right w:w="19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39"/>
                  <w:jc w:val="both"/>
                  <w:rPr>
                    <w:rFonts w:eastAsia="Calibri"/>
                    <w:sz w:val="20"/>
                    <w:szCs w:val="20"/>
                    <w:lang w:eastAsia="pl-PL"/>
                  </w:rPr>
                </w:pPr>
                <w:r>
                  <w:rPr>
                    <w:rFonts w:eastAsia="Calibri"/>
                    <w:sz w:val="20"/>
                    <w:szCs w:val="20"/>
                    <w:lang w:eastAsia="pl-PL"/>
                  </w:rPr>
                  <w:t>2) w miejscu sprzedaży</w:t>
                </w:r>
              </w:p>
            </w:tc>
          </w:tr>
          <w:tr w:rsidR="00BB0737">
            <w:trPr>
              <w:trHeight w:val="361"/>
            </w:trPr>
            <w:tc>
              <w:tcPr>
                <w:tcW w:w="2049" w:type="pct"/>
                <w:gridSpan w:val="3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C5E0B3" w:themeFill="accent6" w:themeFillTint="66"/>
                <w:tcMar>
                  <w:top w:w="32" w:type="dxa"/>
                  <w:left w:w="98" w:type="dxa"/>
                  <w:bottom w:w="32" w:type="dxa"/>
                  <w:right w:w="19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6"/>
                  <w:jc w:val="both"/>
                  <w:rPr>
                    <w:rFonts w:eastAsia="Calibri"/>
                    <w:sz w:val="20"/>
                    <w:szCs w:val="20"/>
                    <w:lang w:eastAsia="pl-PL"/>
                  </w:rPr>
                </w:pPr>
                <w:r>
                  <w:rPr>
                    <w:rFonts w:eastAsia="Calibri"/>
                    <w:sz w:val="20"/>
                    <w:szCs w:val="20"/>
                    <w:lang w:eastAsia="pl-PL"/>
                  </w:rPr>
                  <w:t>według zawartości alkoholu</w:t>
                </w:r>
              </w:p>
            </w:tc>
            <w:tc>
              <w:tcPr>
                <w:tcW w:w="479" w:type="pct"/>
                <w:vMerge w:val="restar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D9D9D9" w:themeFill="background1" w:themeFillShade="D9"/>
                <w:tcMar>
                  <w:top w:w="32" w:type="dxa"/>
                  <w:left w:w="98" w:type="dxa"/>
                  <w:bottom w:w="32" w:type="dxa"/>
                  <w:right w:w="19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121"/>
                  <w:jc w:val="left"/>
                  <w:rPr>
                    <w:rFonts w:eastAsia="Calibri"/>
                    <w:b/>
                    <w:sz w:val="20"/>
                    <w:szCs w:val="20"/>
                    <w:lang w:eastAsia="pl-PL"/>
                  </w:rPr>
                </w:pPr>
                <w:r>
                  <w:rPr>
                    <w:rFonts w:eastAsia="Calibri"/>
                    <w:b/>
                    <w:sz w:val="20"/>
                    <w:szCs w:val="20"/>
                    <w:lang w:eastAsia="pl-PL"/>
                  </w:rPr>
                  <w:t>razem</w:t>
                </w:r>
              </w:p>
            </w:tc>
            <w:tc>
              <w:tcPr>
                <w:tcW w:w="1932" w:type="pct"/>
                <w:gridSpan w:val="3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C5E0B3" w:themeFill="accent6" w:themeFillTint="66"/>
                <w:tcMar>
                  <w:top w:w="32" w:type="dxa"/>
                  <w:left w:w="98" w:type="dxa"/>
                  <w:bottom w:w="32" w:type="dxa"/>
                  <w:right w:w="19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6"/>
                  <w:jc w:val="both"/>
                  <w:rPr>
                    <w:rFonts w:eastAsia="Calibri"/>
                    <w:sz w:val="20"/>
                    <w:szCs w:val="20"/>
                    <w:lang w:eastAsia="pl-PL"/>
                  </w:rPr>
                </w:pPr>
                <w:r>
                  <w:rPr>
                    <w:rFonts w:eastAsia="Calibri"/>
                    <w:sz w:val="20"/>
                    <w:szCs w:val="20"/>
                    <w:lang w:eastAsia="pl-PL"/>
                  </w:rPr>
                  <w:t>według zawartości alkoholu</w:t>
                </w:r>
              </w:p>
            </w:tc>
            <w:tc>
              <w:tcPr>
                <w:tcW w:w="540" w:type="pct"/>
                <w:vMerge w:val="restart"/>
                <w:tcBorders>
                  <w:top w:val="single" w:sz="4" w:space="0" w:color="00000A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D9D9D9" w:themeFill="background1" w:themeFillShade="D9"/>
                <w:tcMar>
                  <w:top w:w="32" w:type="dxa"/>
                  <w:left w:w="98" w:type="dxa"/>
                  <w:bottom w:w="32" w:type="dxa"/>
                  <w:right w:w="19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rPr>
                    <w:rFonts w:eastAsia="Calibri"/>
                    <w:b/>
                    <w:sz w:val="20"/>
                    <w:szCs w:val="20"/>
                    <w:lang w:eastAsia="pl-PL"/>
                  </w:rPr>
                  <w:t xml:space="preserve">razem </w:t>
                </w:r>
              </w:p>
            </w:tc>
          </w:tr>
          <w:tr w:rsidR="00BB0737">
            <w:trPr>
              <w:trHeight w:val="778"/>
            </w:trPr>
            <w:tc>
              <w:tcPr>
                <w:tcW w:w="632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2F2F2" w:themeFill="background1" w:themeFillShade="F2"/>
                <w:tcMar>
                  <w:top w:w="32" w:type="dxa"/>
                  <w:left w:w="98" w:type="dxa"/>
                  <w:bottom w:w="32" w:type="dxa"/>
                  <w:right w:w="19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rFonts w:eastAsia="Calibri"/>
                    <w:sz w:val="20"/>
                    <w:szCs w:val="20"/>
                    <w:lang w:eastAsia="pl-PL"/>
                  </w:rPr>
                </w:pPr>
                <w:r>
                  <w:rPr>
                    <w:rFonts w:eastAsia="Calibri"/>
                    <w:sz w:val="20"/>
                    <w:szCs w:val="20"/>
                    <w:lang w:eastAsia="pl-PL"/>
                  </w:rPr>
                  <w:t>do 4,5% (oraz piwa)</w:t>
                </w:r>
              </w:p>
            </w:tc>
            <w:tc>
              <w:tcPr>
                <w:tcW w:w="779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2F2F2" w:themeFill="background1" w:themeFillShade="F2"/>
                <w:tcMar>
                  <w:top w:w="32" w:type="dxa"/>
                  <w:left w:w="98" w:type="dxa"/>
                  <w:bottom w:w="32" w:type="dxa"/>
                  <w:right w:w="19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21"/>
                  <w:rPr>
                    <w:rFonts w:eastAsia="Calibri"/>
                    <w:sz w:val="20"/>
                    <w:szCs w:val="20"/>
                    <w:lang w:eastAsia="pl-PL"/>
                  </w:rPr>
                </w:pPr>
                <w:r>
                  <w:rPr>
                    <w:rFonts w:eastAsia="Calibri"/>
                    <w:sz w:val="20"/>
                    <w:szCs w:val="20"/>
                    <w:lang w:eastAsia="pl-PL"/>
                  </w:rPr>
                  <w:t>od 4,5 do 18%</w:t>
                </w:r>
              </w:p>
              <w:p w:rsidR="00BB0737" w:rsidRDefault="00B01560">
                <w:pPr>
                  <w:pStyle w:val="Standard"/>
                  <w:ind w:left="21"/>
                  <w:rPr>
                    <w:rFonts w:eastAsia="Calibri"/>
                    <w:sz w:val="20"/>
                    <w:szCs w:val="20"/>
                    <w:lang w:eastAsia="pl-PL"/>
                  </w:rPr>
                </w:pPr>
                <w:r>
                  <w:rPr>
                    <w:rFonts w:eastAsia="Calibri"/>
                    <w:sz w:val="20"/>
                    <w:szCs w:val="20"/>
                    <w:lang w:eastAsia="pl-PL"/>
                  </w:rPr>
                  <w:t>(z wyjątkiem piwa)</w:t>
                </w:r>
              </w:p>
            </w:tc>
            <w:tc>
              <w:tcPr>
                <w:tcW w:w="638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2F2F2" w:themeFill="background1" w:themeFillShade="F2"/>
                <w:tcMar>
                  <w:top w:w="32" w:type="dxa"/>
                  <w:left w:w="98" w:type="dxa"/>
                  <w:bottom w:w="32" w:type="dxa"/>
                  <w:right w:w="19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6"/>
                  <w:rPr>
                    <w:rFonts w:eastAsia="Calibri"/>
                    <w:sz w:val="20"/>
                    <w:szCs w:val="20"/>
                    <w:lang w:eastAsia="pl-PL"/>
                  </w:rPr>
                </w:pPr>
                <w:r>
                  <w:rPr>
                    <w:rFonts w:eastAsia="Calibri"/>
                    <w:sz w:val="20"/>
                    <w:szCs w:val="20"/>
                    <w:lang w:eastAsia="pl-PL"/>
                  </w:rPr>
                  <w:t>pow. 18%</w:t>
                </w:r>
              </w:p>
            </w:tc>
            <w:tc>
              <w:tcPr>
                <w:tcW w:w="479" w:type="pct"/>
                <w:vMerge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D9D9D9" w:themeFill="background1" w:themeFillShade="D9"/>
                <w:tcMar>
                  <w:top w:w="32" w:type="dxa"/>
                  <w:left w:w="98" w:type="dxa"/>
                  <w:bottom w:w="32" w:type="dxa"/>
                  <w:right w:w="19" w:type="dxa"/>
                </w:tcMar>
                <w:vAlign w:val="center"/>
              </w:tcPr>
              <w:p w:rsidR="00BB0737" w:rsidRDefault="00BB0737">
                <w:pPr>
                  <w:pStyle w:val="Standard"/>
                  <w:rPr>
                    <w:rFonts w:eastAsia="Calibri"/>
                    <w:sz w:val="20"/>
                    <w:szCs w:val="20"/>
                    <w:lang w:eastAsia="pl-PL"/>
                  </w:rPr>
                </w:pPr>
              </w:p>
            </w:tc>
            <w:tc>
              <w:tcPr>
                <w:tcW w:w="558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2F2F2" w:themeFill="background1" w:themeFillShade="F2"/>
                <w:tcMar>
                  <w:top w:w="32" w:type="dxa"/>
                  <w:left w:w="98" w:type="dxa"/>
                  <w:bottom w:w="32" w:type="dxa"/>
                  <w:right w:w="19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rFonts w:eastAsia="Calibri"/>
                    <w:sz w:val="20"/>
                    <w:szCs w:val="20"/>
                    <w:lang w:eastAsia="pl-PL"/>
                  </w:rPr>
                </w:pPr>
                <w:r>
                  <w:rPr>
                    <w:rFonts w:eastAsia="Calibri"/>
                    <w:sz w:val="20"/>
                    <w:szCs w:val="20"/>
                    <w:lang w:eastAsia="pl-PL"/>
                  </w:rPr>
                  <w:t xml:space="preserve">do 4,5% (oraz </w:t>
                </w:r>
                <w:r>
                  <w:rPr>
                    <w:rFonts w:eastAsia="Calibri"/>
                    <w:sz w:val="20"/>
                    <w:szCs w:val="20"/>
                    <w:lang w:eastAsia="pl-PL"/>
                  </w:rPr>
                  <w:t>piwa)</w:t>
                </w:r>
              </w:p>
            </w:tc>
            <w:tc>
              <w:tcPr>
                <w:tcW w:w="797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2F2F2" w:themeFill="background1" w:themeFillShade="F2"/>
                <w:tcMar>
                  <w:top w:w="32" w:type="dxa"/>
                  <w:left w:w="98" w:type="dxa"/>
                  <w:bottom w:w="32" w:type="dxa"/>
                  <w:right w:w="19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21"/>
                  <w:rPr>
                    <w:rFonts w:eastAsia="Calibri"/>
                    <w:sz w:val="20"/>
                    <w:szCs w:val="20"/>
                    <w:lang w:eastAsia="pl-PL"/>
                  </w:rPr>
                </w:pPr>
                <w:r>
                  <w:rPr>
                    <w:rFonts w:eastAsia="Calibri"/>
                    <w:sz w:val="20"/>
                    <w:szCs w:val="20"/>
                    <w:lang w:eastAsia="pl-PL"/>
                  </w:rPr>
                  <w:t>od 4,5 do 18% (z wyjątkiem piwa)</w:t>
                </w:r>
              </w:p>
            </w:tc>
            <w:tc>
              <w:tcPr>
                <w:tcW w:w="577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2F2F2" w:themeFill="background1" w:themeFillShade="F2"/>
                <w:tcMar>
                  <w:top w:w="32" w:type="dxa"/>
                  <w:left w:w="98" w:type="dxa"/>
                  <w:bottom w:w="32" w:type="dxa"/>
                  <w:right w:w="19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6"/>
                  <w:rPr>
                    <w:rFonts w:eastAsia="Calibri"/>
                    <w:sz w:val="20"/>
                    <w:szCs w:val="20"/>
                    <w:lang w:eastAsia="pl-PL"/>
                  </w:rPr>
                </w:pPr>
                <w:r>
                  <w:rPr>
                    <w:rFonts w:eastAsia="Calibri"/>
                    <w:sz w:val="20"/>
                    <w:szCs w:val="20"/>
                    <w:lang w:eastAsia="pl-PL"/>
                  </w:rPr>
                  <w:t>pow. 18%</w:t>
                </w:r>
              </w:p>
            </w:tc>
            <w:tc>
              <w:tcPr>
                <w:tcW w:w="540" w:type="pct"/>
                <w:vMerge/>
                <w:tcBorders>
                  <w:top w:val="single" w:sz="4" w:space="0" w:color="00000A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D9D9D9" w:themeFill="background1" w:themeFillShade="D9"/>
                <w:tcMar>
                  <w:top w:w="32" w:type="dxa"/>
                  <w:left w:w="98" w:type="dxa"/>
                  <w:bottom w:w="32" w:type="dxa"/>
                  <w:right w:w="19" w:type="dxa"/>
                </w:tcMar>
                <w:vAlign w:val="center"/>
              </w:tcPr>
              <w:p w:rsidR="00BB0737" w:rsidRDefault="00BB0737">
                <w:pPr>
                  <w:pStyle w:val="Standard"/>
                  <w:rPr>
                    <w:rFonts w:eastAsia="Calibri"/>
                    <w:sz w:val="20"/>
                    <w:szCs w:val="20"/>
                    <w:lang w:eastAsia="pl-PL"/>
                  </w:rPr>
                </w:pPr>
              </w:p>
            </w:tc>
          </w:tr>
          <w:tr w:rsidR="00BB0737">
            <w:trPr>
              <w:trHeight w:val="553"/>
            </w:trPr>
            <w:tc>
              <w:tcPr>
                <w:tcW w:w="632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D9D9D9" w:themeFill="background1" w:themeFillShade="D9"/>
                <w:tcMar>
                  <w:top w:w="32" w:type="dxa"/>
                  <w:left w:w="98" w:type="dxa"/>
                  <w:bottom w:w="32" w:type="dxa"/>
                  <w:right w:w="19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6"/>
                  <w:rPr>
                    <w:rFonts w:eastAsia="Calibri"/>
                    <w:b/>
                    <w:sz w:val="20"/>
                    <w:szCs w:val="20"/>
                    <w:lang w:eastAsia="pl-PL"/>
                  </w:rPr>
                </w:pPr>
                <w:r>
                  <w:rPr>
                    <w:rFonts w:eastAsia="Calibri"/>
                    <w:b/>
                    <w:sz w:val="20"/>
                    <w:szCs w:val="20"/>
                    <w:lang w:eastAsia="pl-PL"/>
                  </w:rPr>
                  <w:t>4</w:t>
                </w:r>
              </w:p>
            </w:tc>
            <w:tc>
              <w:tcPr>
                <w:tcW w:w="779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D9D9D9" w:themeFill="background1" w:themeFillShade="D9"/>
                <w:tcMar>
                  <w:top w:w="32" w:type="dxa"/>
                  <w:left w:w="98" w:type="dxa"/>
                  <w:bottom w:w="32" w:type="dxa"/>
                  <w:right w:w="19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6"/>
                  <w:rPr>
                    <w:rFonts w:eastAsia="Calibri"/>
                    <w:b/>
                    <w:sz w:val="20"/>
                    <w:szCs w:val="20"/>
                    <w:lang w:eastAsia="pl-PL"/>
                  </w:rPr>
                </w:pPr>
                <w:r>
                  <w:rPr>
                    <w:rFonts w:eastAsia="Calibri"/>
                    <w:b/>
                    <w:sz w:val="20"/>
                    <w:szCs w:val="20"/>
                    <w:lang w:eastAsia="pl-PL"/>
                  </w:rPr>
                  <w:t>3</w:t>
                </w:r>
              </w:p>
            </w:tc>
            <w:tc>
              <w:tcPr>
                <w:tcW w:w="638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D9D9D9" w:themeFill="background1" w:themeFillShade="D9"/>
                <w:tcMar>
                  <w:top w:w="32" w:type="dxa"/>
                  <w:left w:w="98" w:type="dxa"/>
                  <w:bottom w:w="32" w:type="dxa"/>
                  <w:right w:w="19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6"/>
                  <w:rPr>
                    <w:rFonts w:eastAsia="Calibri"/>
                    <w:b/>
                    <w:sz w:val="20"/>
                    <w:szCs w:val="20"/>
                    <w:lang w:eastAsia="pl-PL"/>
                  </w:rPr>
                </w:pPr>
                <w:r>
                  <w:rPr>
                    <w:rFonts w:eastAsia="Calibri"/>
                    <w:b/>
                    <w:sz w:val="20"/>
                    <w:szCs w:val="20"/>
                    <w:lang w:eastAsia="pl-PL"/>
                  </w:rPr>
                  <w:t>2</w:t>
                </w:r>
              </w:p>
            </w:tc>
            <w:tc>
              <w:tcPr>
                <w:tcW w:w="479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D9D9D9" w:themeFill="background1" w:themeFillShade="D9"/>
                <w:tcMar>
                  <w:top w:w="32" w:type="dxa"/>
                  <w:left w:w="98" w:type="dxa"/>
                  <w:bottom w:w="32" w:type="dxa"/>
                  <w:right w:w="19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6"/>
                  <w:rPr>
                    <w:rFonts w:eastAsia="Calibri"/>
                    <w:b/>
                    <w:sz w:val="20"/>
                    <w:szCs w:val="20"/>
                    <w:lang w:eastAsia="pl-PL"/>
                  </w:rPr>
                </w:pPr>
                <w:r>
                  <w:rPr>
                    <w:rFonts w:eastAsia="Calibri"/>
                    <w:b/>
                    <w:sz w:val="20"/>
                    <w:szCs w:val="20"/>
                    <w:lang w:eastAsia="pl-PL"/>
                  </w:rPr>
                  <w:t>9</w:t>
                </w:r>
              </w:p>
            </w:tc>
            <w:tc>
              <w:tcPr>
                <w:tcW w:w="558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D9D9D9" w:themeFill="background1" w:themeFillShade="D9"/>
                <w:tcMar>
                  <w:top w:w="32" w:type="dxa"/>
                  <w:left w:w="98" w:type="dxa"/>
                  <w:bottom w:w="32" w:type="dxa"/>
                  <w:right w:w="19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6"/>
                  <w:rPr>
                    <w:rFonts w:eastAsia="Calibri"/>
                    <w:b/>
                    <w:sz w:val="20"/>
                    <w:szCs w:val="20"/>
                    <w:lang w:eastAsia="pl-PL"/>
                  </w:rPr>
                </w:pPr>
                <w:r>
                  <w:rPr>
                    <w:rFonts w:eastAsia="Calibri"/>
                    <w:b/>
                    <w:sz w:val="20"/>
                    <w:szCs w:val="20"/>
                    <w:lang w:eastAsia="pl-PL"/>
                  </w:rPr>
                  <w:t>3</w:t>
                </w:r>
              </w:p>
            </w:tc>
            <w:tc>
              <w:tcPr>
                <w:tcW w:w="797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D9D9D9" w:themeFill="background1" w:themeFillShade="D9"/>
                <w:tcMar>
                  <w:top w:w="32" w:type="dxa"/>
                  <w:left w:w="98" w:type="dxa"/>
                  <w:bottom w:w="32" w:type="dxa"/>
                  <w:right w:w="19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6"/>
                  <w:rPr>
                    <w:rFonts w:eastAsia="Calibri"/>
                    <w:b/>
                    <w:sz w:val="20"/>
                    <w:szCs w:val="20"/>
                    <w:lang w:eastAsia="pl-PL"/>
                  </w:rPr>
                </w:pPr>
                <w:r>
                  <w:rPr>
                    <w:rFonts w:eastAsia="Calibri"/>
                    <w:b/>
                    <w:sz w:val="20"/>
                    <w:szCs w:val="20"/>
                    <w:lang w:eastAsia="pl-PL"/>
                  </w:rPr>
                  <w:t>0</w:t>
                </w:r>
              </w:p>
            </w:tc>
            <w:tc>
              <w:tcPr>
                <w:tcW w:w="577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D9D9D9" w:themeFill="background1" w:themeFillShade="D9"/>
                <w:tcMar>
                  <w:top w:w="32" w:type="dxa"/>
                  <w:left w:w="98" w:type="dxa"/>
                  <w:bottom w:w="32" w:type="dxa"/>
                  <w:right w:w="19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6"/>
                  <w:rPr>
                    <w:rFonts w:eastAsia="Calibri"/>
                    <w:b/>
                    <w:sz w:val="20"/>
                    <w:szCs w:val="20"/>
                    <w:lang w:eastAsia="pl-PL"/>
                  </w:rPr>
                </w:pPr>
                <w:r>
                  <w:rPr>
                    <w:rFonts w:eastAsia="Calibri"/>
                    <w:b/>
                    <w:sz w:val="20"/>
                    <w:szCs w:val="20"/>
                    <w:lang w:eastAsia="pl-PL"/>
                  </w:rPr>
                  <w:t>1</w:t>
                </w:r>
              </w:p>
            </w:tc>
            <w:tc>
              <w:tcPr>
                <w:tcW w:w="540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D9D9D9" w:themeFill="background1" w:themeFillShade="D9"/>
                <w:tcMar>
                  <w:top w:w="32" w:type="dxa"/>
                  <w:left w:w="98" w:type="dxa"/>
                  <w:bottom w:w="32" w:type="dxa"/>
                  <w:right w:w="19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6"/>
                  <w:rPr>
                    <w:rFonts w:eastAsia="Calibri"/>
                    <w:b/>
                    <w:sz w:val="20"/>
                    <w:szCs w:val="20"/>
                    <w:lang w:eastAsia="pl-PL"/>
                  </w:rPr>
                </w:pPr>
                <w:r>
                  <w:rPr>
                    <w:rFonts w:eastAsia="Calibri"/>
                    <w:b/>
                    <w:sz w:val="20"/>
                    <w:szCs w:val="20"/>
                    <w:lang w:eastAsia="pl-PL"/>
                  </w:rPr>
                  <w:t>4</w:t>
                </w:r>
              </w:p>
            </w:tc>
          </w:tr>
          <w:tr w:rsidR="00BB0737">
            <w:trPr>
              <w:trHeight w:val="726"/>
            </w:trPr>
            <w:tc>
              <w:tcPr>
                <w:tcW w:w="5000" w:type="pct"/>
                <w:gridSpan w:val="8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8D08D" w:themeFill="accent6" w:themeFillTint="99"/>
                <w:tcMar>
                  <w:top w:w="32" w:type="dxa"/>
                  <w:left w:w="98" w:type="dxa"/>
                  <w:bottom w:w="32" w:type="dxa"/>
                  <w:right w:w="19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5"/>
                  <w:jc w:val="both"/>
                  <w:rPr>
                    <w:rFonts w:eastAsia="Calibri"/>
                    <w:b/>
                    <w:sz w:val="20"/>
                    <w:szCs w:val="20"/>
                    <w:lang w:eastAsia="pl-PL"/>
                  </w:rPr>
                </w:pPr>
                <w:r>
                  <w:rPr>
                    <w:rFonts w:eastAsia="Calibri"/>
                    <w:b/>
                    <w:sz w:val="20"/>
                    <w:szCs w:val="20"/>
                    <w:lang w:eastAsia="pl-PL"/>
                  </w:rPr>
                  <w:t>Wartość alkoholu sprzedanego w 2022 r. na terenie gminy (na podstawie oświadczeń złożonych przez przedsiębiorców prowadzących sprzedaż napojów alkoholowych):</w:t>
                </w:r>
              </w:p>
            </w:tc>
          </w:tr>
          <w:tr w:rsidR="00BB0737">
            <w:trPr>
              <w:trHeight w:val="726"/>
            </w:trPr>
            <w:tc>
              <w:tcPr>
                <w:tcW w:w="1411" w:type="pct"/>
                <w:gridSpan w:val="2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2F2F2" w:themeFill="background1" w:themeFillShade="F2"/>
                <w:tcMar>
                  <w:top w:w="32" w:type="dxa"/>
                  <w:left w:w="98" w:type="dxa"/>
                  <w:bottom w:w="32" w:type="dxa"/>
                  <w:right w:w="19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6"/>
                  <w:rPr>
                    <w:rFonts w:eastAsia="Calibri"/>
                    <w:sz w:val="20"/>
                    <w:szCs w:val="20"/>
                    <w:lang w:eastAsia="pl-PL"/>
                  </w:rPr>
                </w:pPr>
                <w:r>
                  <w:rPr>
                    <w:rFonts w:eastAsia="Calibri"/>
                    <w:sz w:val="20"/>
                    <w:szCs w:val="20"/>
                    <w:lang w:eastAsia="pl-PL"/>
                  </w:rPr>
                  <w:t>do 4,5% (oraz piwa)</w:t>
                </w:r>
              </w:p>
            </w:tc>
            <w:tc>
              <w:tcPr>
                <w:tcW w:w="1117" w:type="pct"/>
                <w:gridSpan w:val="2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2F2F2" w:themeFill="background1" w:themeFillShade="F2"/>
                <w:tcMar>
                  <w:top w:w="32" w:type="dxa"/>
                  <w:left w:w="98" w:type="dxa"/>
                  <w:bottom w:w="32" w:type="dxa"/>
                  <w:right w:w="19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rFonts w:eastAsia="Calibri"/>
                    <w:sz w:val="20"/>
                    <w:szCs w:val="20"/>
                    <w:lang w:eastAsia="pl-PL"/>
                  </w:rPr>
                </w:pPr>
                <w:r>
                  <w:rPr>
                    <w:rFonts w:eastAsia="Calibri"/>
                    <w:sz w:val="20"/>
                    <w:szCs w:val="20"/>
                    <w:lang w:eastAsia="pl-PL"/>
                  </w:rPr>
                  <w:t xml:space="preserve">od 4,5 do 18% </w:t>
                </w:r>
              </w:p>
              <w:p w:rsidR="00BB0737" w:rsidRDefault="00B01560">
                <w:pPr>
                  <w:pStyle w:val="Standard"/>
                  <w:rPr>
                    <w:rFonts w:eastAsia="Calibri"/>
                    <w:sz w:val="20"/>
                    <w:szCs w:val="20"/>
                    <w:lang w:eastAsia="pl-PL"/>
                  </w:rPr>
                </w:pPr>
                <w:r>
                  <w:rPr>
                    <w:rFonts w:eastAsia="Calibri"/>
                    <w:sz w:val="20"/>
                    <w:szCs w:val="20"/>
                    <w:lang w:eastAsia="pl-PL"/>
                  </w:rPr>
                  <w:t>(z wyjątkiem piwa)</w:t>
                </w:r>
              </w:p>
            </w:tc>
            <w:tc>
              <w:tcPr>
                <w:tcW w:w="1355" w:type="pct"/>
                <w:gridSpan w:val="2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2F2F2" w:themeFill="background1" w:themeFillShade="F2"/>
                <w:tcMar>
                  <w:top w:w="32" w:type="dxa"/>
                  <w:left w:w="98" w:type="dxa"/>
                  <w:bottom w:w="32" w:type="dxa"/>
                  <w:right w:w="19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6"/>
                  <w:rPr>
                    <w:rFonts w:eastAsia="Calibri"/>
                    <w:sz w:val="20"/>
                    <w:szCs w:val="20"/>
                    <w:lang w:eastAsia="pl-PL"/>
                  </w:rPr>
                </w:pPr>
                <w:r>
                  <w:rPr>
                    <w:rFonts w:eastAsia="Calibri"/>
                    <w:sz w:val="20"/>
                    <w:szCs w:val="20"/>
                    <w:lang w:eastAsia="pl-PL"/>
                  </w:rPr>
                  <w:t>pow. 18%</w:t>
                </w:r>
              </w:p>
            </w:tc>
            <w:tc>
              <w:tcPr>
                <w:tcW w:w="1117" w:type="pct"/>
                <w:gridSpan w:val="2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D9D9D9" w:themeFill="background1" w:themeFillShade="D9"/>
                <w:tcMar>
                  <w:top w:w="32" w:type="dxa"/>
                  <w:left w:w="98" w:type="dxa"/>
                  <w:bottom w:w="32" w:type="dxa"/>
                  <w:right w:w="19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6"/>
                  <w:rPr>
                    <w:rFonts w:eastAsia="Calibri"/>
                    <w:b/>
                    <w:sz w:val="22"/>
                    <w:szCs w:val="20"/>
                    <w:lang w:eastAsia="pl-PL"/>
                  </w:rPr>
                </w:pPr>
                <w:r>
                  <w:rPr>
                    <w:rFonts w:eastAsia="Calibri"/>
                    <w:b/>
                    <w:sz w:val="22"/>
                    <w:szCs w:val="20"/>
                    <w:lang w:eastAsia="pl-PL"/>
                  </w:rPr>
                  <w:t>razem</w:t>
                </w:r>
              </w:p>
            </w:tc>
          </w:tr>
          <w:tr w:rsidR="00BB0737">
            <w:trPr>
              <w:trHeight w:val="227"/>
            </w:trPr>
            <w:tc>
              <w:tcPr>
                <w:tcW w:w="1411" w:type="pct"/>
                <w:gridSpan w:val="2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D9D9D9" w:themeFill="background1" w:themeFillShade="D9"/>
                <w:tcMar>
                  <w:top w:w="32" w:type="dxa"/>
                  <w:left w:w="98" w:type="dxa"/>
                  <w:bottom w:w="32" w:type="dxa"/>
                  <w:right w:w="19" w:type="dxa"/>
                </w:tcMar>
              </w:tcPr>
              <w:p w:rsidR="00BB0737" w:rsidRDefault="00B01560">
                <w:pPr>
                  <w:pStyle w:val="Standard"/>
                  <w:ind w:left="6"/>
                  <w:rPr>
                    <w:rFonts w:eastAsia="Calibri"/>
                    <w:b/>
                    <w:sz w:val="22"/>
                    <w:szCs w:val="20"/>
                    <w:lang w:eastAsia="pl-PL"/>
                  </w:rPr>
                </w:pPr>
                <w:r>
                  <w:rPr>
                    <w:rFonts w:eastAsia="Calibri"/>
                    <w:b/>
                    <w:sz w:val="22"/>
                    <w:szCs w:val="20"/>
                    <w:lang w:eastAsia="pl-PL"/>
                  </w:rPr>
                  <w:t>(w PLN)</w:t>
                </w:r>
              </w:p>
              <w:p w:rsidR="00BB0737" w:rsidRDefault="00B01560">
                <w:pPr>
                  <w:pStyle w:val="Standard"/>
                  <w:ind w:left="6"/>
                  <w:rPr>
                    <w:rFonts w:eastAsia="Calibri"/>
                    <w:b/>
                    <w:sz w:val="22"/>
                    <w:szCs w:val="20"/>
                    <w:lang w:eastAsia="pl-PL"/>
                  </w:rPr>
                </w:pPr>
                <w:r>
                  <w:rPr>
                    <w:rFonts w:eastAsia="Calibri"/>
                    <w:b/>
                    <w:sz w:val="22"/>
                    <w:szCs w:val="20"/>
                    <w:lang w:eastAsia="pl-PL"/>
                  </w:rPr>
                  <w:t>2 979 469,70</w:t>
                </w:r>
              </w:p>
            </w:tc>
            <w:tc>
              <w:tcPr>
                <w:tcW w:w="1117" w:type="pct"/>
                <w:gridSpan w:val="2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D9D9D9" w:themeFill="background1" w:themeFillShade="D9"/>
                <w:tcMar>
                  <w:top w:w="32" w:type="dxa"/>
                  <w:left w:w="98" w:type="dxa"/>
                  <w:bottom w:w="32" w:type="dxa"/>
                  <w:right w:w="19" w:type="dxa"/>
                </w:tcMar>
              </w:tcPr>
              <w:p w:rsidR="00BB0737" w:rsidRDefault="00B01560">
                <w:pPr>
                  <w:pStyle w:val="Standard"/>
                  <w:ind w:left="6"/>
                  <w:rPr>
                    <w:rFonts w:eastAsia="Calibri"/>
                    <w:b/>
                    <w:sz w:val="22"/>
                    <w:szCs w:val="20"/>
                    <w:lang w:eastAsia="pl-PL"/>
                  </w:rPr>
                </w:pPr>
                <w:r>
                  <w:rPr>
                    <w:rFonts w:eastAsia="Calibri"/>
                    <w:b/>
                    <w:sz w:val="22"/>
                    <w:szCs w:val="20"/>
                    <w:lang w:eastAsia="pl-PL"/>
                  </w:rPr>
                  <w:t>(w PLN)</w:t>
                </w:r>
              </w:p>
              <w:p w:rsidR="00BB0737" w:rsidRDefault="00B01560">
                <w:pPr>
                  <w:pStyle w:val="Standard"/>
                  <w:ind w:left="6"/>
                  <w:rPr>
                    <w:rFonts w:eastAsia="Calibri"/>
                    <w:b/>
                    <w:sz w:val="22"/>
                    <w:szCs w:val="20"/>
                    <w:lang w:eastAsia="pl-PL"/>
                  </w:rPr>
                </w:pPr>
                <w:r>
                  <w:rPr>
                    <w:rFonts w:eastAsia="Calibri"/>
                    <w:b/>
                    <w:sz w:val="22"/>
                    <w:szCs w:val="20"/>
                    <w:lang w:eastAsia="pl-PL"/>
                  </w:rPr>
                  <w:t>355 062,57</w:t>
                </w:r>
              </w:p>
            </w:tc>
            <w:tc>
              <w:tcPr>
                <w:tcW w:w="1355" w:type="pct"/>
                <w:gridSpan w:val="2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D9D9D9" w:themeFill="background1" w:themeFillShade="D9"/>
                <w:tcMar>
                  <w:top w:w="32" w:type="dxa"/>
                  <w:left w:w="98" w:type="dxa"/>
                  <w:bottom w:w="32" w:type="dxa"/>
                  <w:right w:w="19" w:type="dxa"/>
                </w:tcMar>
              </w:tcPr>
              <w:p w:rsidR="00BB0737" w:rsidRDefault="00B01560">
                <w:pPr>
                  <w:pStyle w:val="Standard"/>
                  <w:ind w:left="6"/>
                  <w:rPr>
                    <w:rFonts w:eastAsia="Calibri"/>
                    <w:b/>
                    <w:sz w:val="22"/>
                    <w:szCs w:val="20"/>
                    <w:lang w:eastAsia="pl-PL"/>
                  </w:rPr>
                </w:pPr>
                <w:r>
                  <w:rPr>
                    <w:rFonts w:eastAsia="Calibri"/>
                    <w:b/>
                    <w:sz w:val="22"/>
                    <w:szCs w:val="20"/>
                    <w:lang w:eastAsia="pl-PL"/>
                  </w:rPr>
                  <w:t>(w PLN)</w:t>
                </w:r>
              </w:p>
              <w:p w:rsidR="00BB0737" w:rsidRDefault="00B01560">
                <w:pPr>
                  <w:pStyle w:val="Standard"/>
                  <w:ind w:left="6"/>
                  <w:rPr>
                    <w:rFonts w:eastAsia="Calibri"/>
                    <w:b/>
                    <w:sz w:val="22"/>
                    <w:szCs w:val="20"/>
                    <w:lang w:eastAsia="pl-PL"/>
                  </w:rPr>
                </w:pPr>
                <w:r>
                  <w:rPr>
                    <w:rFonts w:eastAsia="Calibri"/>
                    <w:b/>
                    <w:sz w:val="22"/>
                    <w:szCs w:val="20"/>
                    <w:lang w:eastAsia="pl-PL"/>
                  </w:rPr>
                  <w:t>2 080 971,10</w:t>
                </w:r>
              </w:p>
            </w:tc>
            <w:tc>
              <w:tcPr>
                <w:tcW w:w="1117" w:type="pct"/>
                <w:gridSpan w:val="2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D9D9D9" w:themeFill="background1" w:themeFillShade="D9"/>
                <w:tcMar>
                  <w:top w:w="32" w:type="dxa"/>
                  <w:left w:w="98" w:type="dxa"/>
                  <w:bottom w:w="32" w:type="dxa"/>
                  <w:right w:w="19" w:type="dxa"/>
                </w:tcMar>
              </w:tcPr>
              <w:p w:rsidR="00BB0737" w:rsidRDefault="00B01560">
                <w:pPr>
                  <w:pStyle w:val="Standard"/>
                  <w:ind w:left="6"/>
                  <w:rPr>
                    <w:rFonts w:eastAsia="Calibri"/>
                    <w:b/>
                    <w:sz w:val="22"/>
                    <w:szCs w:val="20"/>
                    <w:lang w:eastAsia="pl-PL"/>
                  </w:rPr>
                </w:pPr>
                <w:r>
                  <w:rPr>
                    <w:rFonts w:eastAsia="Calibri"/>
                    <w:b/>
                    <w:sz w:val="22"/>
                    <w:szCs w:val="20"/>
                    <w:lang w:eastAsia="pl-PL"/>
                  </w:rPr>
                  <w:t>(w PLN)</w:t>
                </w:r>
              </w:p>
              <w:p w:rsidR="00BB0737" w:rsidRDefault="00B01560">
                <w:pPr>
                  <w:pStyle w:val="Standard"/>
                  <w:ind w:left="6"/>
                  <w:rPr>
                    <w:rFonts w:eastAsia="Calibri"/>
                    <w:b/>
                    <w:sz w:val="22"/>
                    <w:szCs w:val="20"/>
                    <w:lang w:eastAsia="pl-PL"/>
                  </w:rPr>
                </w:pPr>
                <w:r>
                  <w:rPr>
                    <w:rFonts w:eastAsia="Calibri"/>
                    <w:b/>
                    <w:sz w:val="22"/>
                    <w:szCs w:val="20"/>
                    <w:lang w:eastAsia="pl-PL"/>
                  </w:rPr>
                  <w:t>5 415 503,37</w:t>
                </w:r>
              </w:p>
            </w:tc>
          </w:tr>
        </w:tbl>
        <w:p w:rsidR="00BB0737" w:rsidRDefault="00B01560">
          <w:pPr>
            <w:pStyle w:val="Legenda"/>
          </w:pPr>
          <w:r>
            <w:t>Źródło: Opracowanie własne</w:t>
          </w:r>
        </w:p>
        <w:p w:rsidR="00BB0737" w:rsidRDefault="00B01560">
          <w:pPr>
            <w:pStyle w:val="Nagwek2"/>
            <w:spacing w:line="276" w:lineRule="auto"/>
          </w:pPr>
          <w:bookmarkStart w:id="9" w:name="_Toc136338278"/>
          <w:r>
            <w:lastRenderedPageBreak/>
            <w:t>Przeciwdziałanie alkoholizmowi oraz rozwiązywanie problemów alkoholowych</w:t>
          </w:r>
          <w:bookmarkEnd w:id="9"/>
        </w:p>
        <w:p w:rsidR="00BB0737" w:rsidRDefault="00BB0737"/>
        <w:p w:rsidR="00BB0737" w:rsidRDefault="00B01560">
          <w:pPr>
            <w:pStyle w:val="Standard"/>
            <w:spacing w:line="276" w:lineRule="auto"/>
            <w:ind w:firstLine="578"/>
            <w:jc w:val="both"/>
          </w:pPr>
          <w:r>
            <w:t xml:space="preserve">Prowadzenie działań </w:t>
          </w:r>
          <w:r>
            <w:t>związanych z profilaktyką i rozwiązywaniem problemów alkoholowych należy do zadań własnych gminy. W Gminie Medyka na podstawie Uchwały Nr LXI/354/2022 Rady Gminy Medyka z dnia 21 marca 2022 roku został przyjęty Gminny Program Profilaktyki i Rozwiązywania P</w:t>
          </w:r>
          <w:r>
            <w:t>roblemów Alkoholowych i Przeciwdziałania Narkomanii na 2022 rok. Zadania zawarte w tym programie miały przyczynić się do ograniczenia spożycia napojów alkoholowych, zmiany struktury ich spożycia, działania na rzecz trzeźwości i zapobiegania szkodom powodow</w:t>
          </w:r>
          <w:r>
            <w:t>anym przez alkohol, jak również wspierania działalności w tym zakresie organizacji społecznych i stowarzyszeń.</w:t>
          </w:r>
        </w:p>
        <w:p w:rsidR="00BB0737" w:rsidRDefault="00BB0737">
          <w:pPr>
            <w:pStyle w:val="Standard"/>
            <w:spacing w:line="276" w:lineRule="auto"/>
            <w:jc w:val="both"/>
          </w:pPr>
        </w:p>
        <w:p w:rsidR="00BB0737" w:rsidRDefault="00B01560">
          <w:pPr>
            <w:pStyle w:val="Standard"/>
            <w:spacing w:after="240" w:line="276" w:lineRule="auto"/>
            <w:ind w:firstLine="720"/>
            <w:jc w:val="both"/>
          </w:pPr>
          <w:r>
            <w:t>W ramach realizacji ww. programu Gminna Komisja Rozwiązywania Problemów Alkoholowych w Medyce w 2022 roku realizowała działania profilaktyczne w</w:t>
          </w:r>
          <w:r>
            <w:t xml:space="preserve"> następujący sposób:</w:t>
          </w:r>
        </w:p>
        <w:p w:rsidR="00BB0737" w:rsidRDefault="00B01560">
          <w:pPr>
            <w:pStyle w:val="Standard"/>
            <w:numPr>
              <w:ilvl w:val="0"/>
              <w:numId w:val="5"/>
            </w:numPr>
            <w:spacing w:after="240" w:line="276" w:lineRule="auto"/>
            <w:jc w:val="both"/>
          </w:pPr>
          <w:r>
            <w:t>Prywatne Centrum Psychologiczno – Profilaktyczne POMOC w Przemyślu przeprowadziło w pięciu Szkołach Podstawowych na terenie Gminy Medyka warsztaty profilaktyczne w klasach 6,7,8 – były to programy profilaktyczne własnego autorstwa tj.”</w:t>
          </w:r>
          <w:r>
            <w:t>Przemoc w internecie i hejt”, ”Przemoc rówieśnicza”, „Hejt i cyberprzemoc”. W szkołach tych zostały przeprowadzone profilaktyczne wywiadówki z rodzicami na temat – „Współczesnych zagrożeń dzieci i młodzieży, czynniki ryzyka i czynniki chroniące”.</w:t>
          </w:r>
        </w:p>
        <w:p w:rsidR="00BB0737" w:rsidRDefault="00B01560">
          <w:pPr>
            <w:pStyle w:val="Standard"/>
            <w:numPr>
              <w:ilvl w:val="0"/>
              <w:numId w:val="5"/>
            </w:numPr>
            <w:spacing w:after="240" w:line="276" w:lineRule="auto"/>
            <w:jc w:val="both"/>
          </w:pPr>
          <w:r>
            <w:t>Przeprowa</w:t>
          </w:r>
          <w:r>
            <w:t>dzono szkolenie członków Gminnej Komisji Rozwiązywania Problemów Alkoholowych w Medyce.</w:t>
          </w:r>
        </w:p>
        <w:p w:rsidR="00BB0737" w:rsidRDefault="00B01560">
          <w:pPr>
            <w:pStyle w:val="Standard"/>
            <w:numPr>
              <w:ilvl w:val="0"/>
              <w:numId w:val="5"/>
            </w:numPr>
            <w:spacing w:after="240" w:line="276" w:lineRule="auto"/>
            <w:jc w:val="both"/>
          </w:pPr>
          <w:r>
            <w:t>Przeprowadzono terenowe szkolenie sprzedawców napojów alkoholowych.</w:t>
          </w:r>
        </w:p>
        <w:p w:rsidR="00BB0737" w:rsidRDefault="00B01560">
          <w:pPr>
            <w:pStyle w:val="Standard"/>
            <w:numPr>
              <w:ilvl w:val="0"/>
              <w:numId w:val="5"/>
            </w:numPr>
            <w:spacing w:after="240" w:line="276" w:lineRule="auto"/>
            <w:jc w:val="both"/>
          </w:pPr>
          <w:r>
            <w:t>Z Gminą Miejską Przemyśl zawarto  porozumienie na realizację zadania w zakresie obsługi Gminy Medyka</w:t>
          </w:r>
          <w:r>
            <w:t xml:space="preserve"> w Miejskim Ośrodku Zapobiegania Uzależnieniom w Przemyślu (dotyczy Izby Wytrzeźwień).</w:t>
          </w:r>
        </w:p>
        <w:p w:rsidR="00BB0737" w:rsidRDefault="00B01560">
          <w:pPr>
            <w:pStyle w:val="Standard"/>
            <w:numPr>
              <w:ilvl w:val="0"/>
              <w:numId w:val="5"/>
            </w:numPr>
            <w:spacing w:after="240" w:line="276" w:lineRule="auto"/>
            <w:jc w:val="both"/>
          </w:pPr>
          <w:r>
            <w:t>Nadal kontynuowano zakup dwumiesięcznika „12 KROKÓW” o tematyce uzależnień               i rozpowszechnianie go na bieżąco wśród mieszkańców.</w:t>
          </w:r>
        </w:p>
        <w:p w:rsidR="00BB0737" w:rsidRDefault="00B01560">
          <w:pPr>
            <w:pStyle w:val="Standard"/>
            <w:numPr>
              <w:ilvl w:val="0"/>
              <w:numId w:val="5"/>
            </w:numPr>
            <w:spacing w:after="240" w:line="276" w:lineRule="auto"/>
            <w:jc w:val="both"/>
          </w:pPr>
          <w:r>
            <w:t>Od lutego 2019 roku w Urzędzie Gminy nadal działa punkt Informacyjno – Konsultacyjny dla osób z problemem alkoholowym ich rodzin oraz przemocy w rodzinie i dyżury pełni certyfikowany specjalista psychoterapii uzależnień – Jacek Olearnik w pierwszy i trzeci</w:t>
          </w:r>
          <w:r>
            <w:t xml:space="preserve"> poniedziałek miesiąca w godzinach od 8:30 do 10:30.</w:t>
          </w:r>
        </w:p>
        <w:p w:rsidR="00BB0737" w:rsidRDefault="00B01560">
          <w:pPr>
            <w:pStyle w:val="Standard"/>
            <w:numPr>
              <w:ilvl w:val="0"/>
              <w:numId w:val="5"/>
            </w:numPr>
            <w:spacing w:after="240" w:line="276" w:lineRule="auto"/>
            <w:jc w:val="both"/>
          </w:pPr>
          <w:r>
            <w:t>Gminna Komisja przeprowadziła rozmowy motywujące do podjęcia leczenia odwykowego z 30 osobami.</w:t>
          </w:r>
        </w:p>
        <w:p w:rsidR="00BB0737" w:rsidRDefault="00B01560">
          <w:pPr>
            <w:pStyle w:val="Standard"/>
            <w:numPr>
              <w:ilvl w:val="0"/>
              <w:numId w:val="5"/>
            </w:numPr>
            <w:spacing w:after="240" w:line="276" w:lineRule="auto"/>
            <w:jc w:val="both"/>
          </w:pPr>
          <w:r>
            <w:t>Gminna Komisja skierowała 12 wniosków do sądu o przymusowe leczenie odwykowe osób uzależnionych.</w:t>
          </w:r>
        </w:p>
        <w:p w:rsidR="00BB0737" w:rsidRDefault="00B01560">
          <w:pPr>
            <w:pStyle w:val="Standard"/>
            <w:numPr>
              <w:ilvl w:val="0"/>
              <w:numId w:val="5"/>
            </w:numPr>
            <w:spacing w:after="240" w:line="276" w:lineRule="auto"/>
            <w:jc w:val="both"/>
          </w:pPr>
          <w:r>
            <w:lastRenderedPageBreak/>
            <w:t>Zawarto umo</w:t>
          </w:r>
          <w:r>
            <w:t>wy–zlecenia z Biegłymi Sądowymi z Psychiatrą i Psychologiem oraz opłacono Biegłych Sądowych za sporządzenie opinii u osób uzależnionych od alkoholu.</w:t>
          </w:r>
        </w:p>
        <w:p w:rsidR="00BB0737" w:rsidRDefault="00B01560">
          <w:pPr>
            <w:pStyle w:val="Standard"/>
            <w:numPr>
              <w:ilvl w:val="0"/>
              <w:numId w:val="5"/>
            </w:numPr>
            <w:spacing w:after="240" w:line="276" w:lineRule="auto"/>
            <w:jc w:val="both"/>
          </w:pPr>
          <w:r>
            <w:t>Dokonano zwrotu kosztów za przejazd na terapię osób uzależnionych, za uczestnictwo         w Rekolekcjach T</w:t>
          </w:r>
          <w:r>
            <w:t>rzeźwościowych oraz dofinansowano Pielgrzymki Trzeźwościowe.</w:t>
          </w:r>
        </w:p>
        <w:p w:rsidR="00BB0737" w:rsidRDefault="00B01560">
          <w:pPr>
            <w:pStyle w:val="Standard"/>
            <w:numPr>
              <w:ilvl w:val="0"/>
              <w:numId w:val="5"/>
            </w:numPr>
            <w:spacing w:after="240" w:line="276" w:lineRule="auto"/>
            <w:jc w:val="both"/>
          </w:pPr>
          <w:r>
            <w:t>Zakupiono siatkę ochronną, która została zamocowana w celu zabezpieczenia boiska sportowego od ulicy w miejscowości Hureczko – w celu bezpiecznego korzystania z w/w obiektu sportowego przez dziec</w:t>
          </w:r>
          <w:r>
            <w:t>i i młodzież w ramach promowania aktywności fizycznej.</w:t>
          </w:r>
        </w:p>
        <w:p w:rsidR="00BB0737" w:rsidRDefault="00B01560">
          <w:pPr>
            <w:pStyle w:val="Standard"/>
            <w:numPr>
              <w:ilvl w:val="0"/>
              <w:numId w:val="5"/>
            </w:numPr>
            <w:spacing w:after="240" w:line="276" w:lineRule="auto"/>
            <w:jc w:val="both"/>
          </w:pPr>
          <w:r>
            <w:t>Doposażono Świetlice Wiejskie w Torkach, Medyce, Lesznie i Jaksmanicach – zakup gier XBOX.</w:t>
          </w:r>
        </w:p>
        <w:p w:rsidR="00BB0737" w:rsidRDefault="00B01560">
          <w:pPr>
            <w:pStyle w:val="Standard"/>
            <w:numPr>
              <w:ilvl w:val="0"/>
              <w:numId w:val="5"/>
            </w:numPr>
            <w:spacing w:after="240" w:line="276" w:lineRule="auto"/>
            <w:jc w:val="both"/>
          </w:pPr>
          <w:r>
            <w:t>Zakupiono Huśtawkę „Bocianie gniazdo” w ramach doposażenia placu zabaw                   w miejscowości Siedli</w:t>
          </w:r>
          <w:r>
            <w:t>ska – gdzie dzieci wraz z rodzicami spędzają wolny czas.</w:t>
          </w:r>
        </w:p>
        <w:p w:rsidR="00BB0737" w:rsidRDefault="00B01560">
          <w:pPr>
            <w:pStyle w:val="Standard"/>
            <w:numPr>
              <w:ilvl w:val="0"/>
              <w:numId w:val="5"/>
            </w:numPr>
            <w:spacing w:after="240" w:line="276" w:lineRule="auto"/>
            <w:jc w:val="both"/>
          </w:pPr>
          <w:r>
            <w:t>Współfinansowano nagrody dla dzieci i młodzieży biorących udział w różnych rozgrywkach sportowych – promujących zdrowy styl życia bez alkoholu i innych uzależnień.</w:t>
          </w:r>
        </w:p>
        <w:p w:rsidR="00BB0737" w:rsidRDefault="00B01560">
          <w:pPr>
            <w:pStyle w:val="Standard"/>
            <w:numPr>
              <w:ilvl w:val="0"/>
              <w:numId w:val="5"/>
            </w:numPr>
            <w:spacing w:after="240" w:line="276" w:lineRule="auto"/>
            <w:jc w:val="both"/>
          </w:pPr>
          <w:r>
            <w:t>Współfinansowano artykuły spożywcze</w:t>
          </w:r>
          <w:r>
            <w:t>, które wykorzystano do przygotowania poczęstunku dla dzieci i młodzieży podczas pozalekcyjnych zajęć sportowych oraz dla mieszkańców gminy podczas integracyjnych spotkań społeczeństwa.</w:t>
          </w:r>
        </w:p>
        <w:p w:rsidR="00BB0737" w:rsidRDefault="00B01560">
          <w:pPr>
            <w:pStyle w:val="Standard"/>
            <w:numPr>
              <w:ilvl w:val="0"/>
              <w:numId w:val="5"/>
            </w:numPr>
            <w:spacing w:after="240" w:line="276" w:lineRule="auto"/>
            <w:jc w:val="both"/>
          </w:pPr>
          <w:r>
            <w:t>Finansowano zakup artykułów papierniczych i ozdobnych o tematyce świąt</w:t>
          </w:r>
          <w:r>
            <w:t xml:space="preserve"> Bożego Narodzenia dla świetlic wiejskich. Artykuły te zostały wykorzystane przez dzieci w trakcie zajęć w świetlicy  – konkurs na wykonanie stroika bożonarodzeniowego.</w:t>
          </w:r>
        </w:p>
        <w:p w:rsidR="00BB0737" w:rsidRDefault="00B01560">
          <w:pPr>
            <w:pStyle w:val="Standard"/>
            <w:numPr>
              <w:ilvl w:val="0"/>
              <w:numId w:val="5"/>
            </w:numPr>
            <w:spacing w:before="240" w:after="240" w:line="276" w:lineRule="auto"/>
            <w:jc w:val="both"/>
          </w:pPr>
          <w:r>
            <w:t>Pokryto koszty poczęstunku na spotkaniu Rodzin Zastępczych z terenu Gminy Medyka, które</w:t>
          </w:r>
          <w:r>
            <w:t xml:space="preserve"> zostało zorganizowane w Gminnym Ośrodku Pomocy Społecznej w Medyce.</w:t>
          </w:r>
        </w:p>
        <w:p w:rsidR="00BB0737" w:rsidRDefault="00B01560">
          <w:pPr>
            <w:pStyle w:val="Standard"/>
            <w:numPr>
              <w:ilvl w:val="0"/>
              <w:numId w:val="5"/>
            </w:numPr>
            <w:spacing w:after="240" w:line="276" w:lineRule="auto"/>
            <w:jc w:val="both"/>
          </w:pPr>
          <w:r>
            <w:t>Dofinansowano do wypoczynku letniego i rekolekcji wakacyjnych dla dzieci i młodzieży z programem profilaktycznym.</w:t>
          </w:r>
        </w:p>
        <w:p w:rsidR="00BB0737" w:rsidRDefault="00B01560">
          <w:pPr>
            <w:pStyle w:val="Standard"/>
            <w:numPr>
              <w:ilvl w:val="0"/>
              <w:numId w:val="5"/>
            </w:numPr>
            <w:spacing w:after="240" w:line="276" w:lineRule="auto"/>
            <w:jc w:val="both"/>
          </w:pPr>
          <w:r>
            <w:t>Przeprowadzono kontrole sklepów pod względem przestrzegania zasad i warun</w:t>
          </w:r>
          <w:r>
            <w:t>ków korzystania z zezwoleń na sprzedaż  napojów alkoholowych wraz z policją.</w:t>
          </w:r>
        </w:p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01560">
          <w:pPr>
            <w:pStyle w:val="Nagwek1"/>
          </w:pPr>
          <w:bookmarkStart w:id="10" w:name="_Toc136338279"/>
          <w:r>
            <w:lastRenderedPageBreak/>
            <w:t>Sytuacja finansowa Gminy Medyka</w:t>
          </w:r>
          <w:bookmarkEnd w:id="10"/>
        </w:p>
        <w:p w:rsidR="00BB0737" w:rsidRDefault="00B01560">
          <w:pPr>
            <w:pStyle w:val="Nagwek2"/>
          </w:pPr>
          <w:bookmarkStart w:id="11" w:name="_Toc136338280"/>
          <w:r>
            <w:t>Stan finansów Gminy Medyka na dzień 31.12.2022 r.</w:t>
          </w:r>
          <w:bookmarkEnd w:id="11"/>
        </w:p>
        <w:p w:rsidR="00BB0737" w:rsidRDefault="00B01560">
          <w:pPr>
            <w:ind w:firstLine="578"/>
          </w:pPr>
          <w:r>
            <w:t xml:space="preserve">Podstawą gospodarki finansowej Gminy Medyka w roku 2022 była uchwała Rady Gminy Medyka </w:t>
          </w:r>
          <w:r>
            <w:t>Nr LVII/327/2021 z 29 grudnia 2021 roku w sprawie uchwalenia budżetu Gminy Medyka na 2022 rok. W trakcie roku dokonano zmian w planie budżetu Uchwałami Rady Gminy Medyka (w ilości 27 sztuk) oraz Zarządzeniami Wójta Gminy Medyka (w łącznej ilości 24 sztuk).</w:t>
          </w:r>
        </w:p>
        <w:p w:rsidR="00BB0737" w:rsidRDefault="00B01560">
          <w:pPr>
            <w:ind w:firstLine="578"/>
          </w:pPr>
          <w:r>
            <w:t>Znaczący wpływ na poziom wykonania dochodów i wydatków miało zaplanowane i wykonane w 2022 roku zadanie realizowane z Programu Inwestycji Strategicznych – Polski Ład (I edycja)</w:t>
          </w:r>
          <w:r>
            <w:rPr>
              <w:i/>
            </w:rPr>
            <w:t xml:space="preserve"> Przebudowa dróg gminnych i wewnętrznych na terenie gminy Medyka.</w:t>
          </w:r>
          <w:r>
            <w:t xml:space="preserve"> Bank Gospodarstwa Krajowego nie przekazał w 2022 roku na konto gminy środków z promesy w kwocie 5 540 000,00 zł, dlatego nie wykonano dochodów oraz wydatków na tą kwotę. Gdyby środki te wpłynęły w 2022 roku </w:t>
          </w:r>
          <w:r>
            <w:rPr>
              <w:u w:val="single"/>
            </w:rPr>
            <w:t>plan dochodów</w:t>
          </w:r>
          <w:r>
            <w:t xml:space="preserve"> zostałby zrealizowany w kwocie</w:t>
          </w:r>
          <w:r>
            <w:rPr>
              <w:u w:val="single"/>
            </w:rPr>
            <w:t xml:space="preserve"> 48 </w:t>
          </w:r>
          <w:r>
            <w:rPr>
              <w:u w:val="single"/>
            </w:rPr>
            <w:t xml:space="preserve">499 024,58 zł tj. </w:t>
          </w:r>
          <w:r>
            <w:rPr>
              <w:b/>
              <w:u w:val="single"/>
            </w:rPr>
            <w:t>98,41%</w:t>
          </w:r>
          <w:r>
            <w:rPr>
              <w:u w:val="single"/>
            </w:rPr>
            <w:t xml:space="preserve">, </w:t>
          </w:r>
          <w:r>
            <w:t xml:space="preserve">natomiast </w:t>
          </w:r>
          <w:r>
            <w:rPr>
              <w:u w:val="single"/>
            </w:rPr>
            <w:t>plan wydatków</w:t>
          </w:r>
          <w:r>
            <w:t xml:space="preserve"> zostałby zrealizowany w kwocie</w:t>
          </w:r>
          <w:r>
            <w:rPr>
              <w:u w:val="single"/>
            </w:rPr>
            <w:t xml:space="preserve"> 44 353 420,32 zł tj. </w:t>
          </w:r>
          <w:r>
            <w:rPr>
              <w:b/>
              <w:u w:val="single"/>
            </w:rPr>
            <w:t>90,35%.</w:t>
          </w:r>
        </w:p>
        <w:p w:rsidR="00BB0737" w:rsidRDefault="00BB0737">
          <w:pPr>
            <w:ind w:firstLine="578"/>
            <w:rPr>
              <w:u w:val="single"/>
            </w:rPr>
          </w:pPr>
        </w:p>
        <w:p w:rsidR="00BB0737" w:rsidRDefault="00BB0737">
          <w:pPr>
            <w:rPr>
              <w:highlight w:val="red"/>
            </w:rPr>
          </w:pPr>
        </w:p>
        <w:p w:rsidR="00BB0737" w:rsidRDefault="00B01560">
          <w:pPr>
            <w:pStyle w:val="Nagwek2"/>
          </w:pPr>
          <w:bookmarkStart w:id="12" w:name="_Toc136338281"/>
          <w:r>
            <w:t>Dochody</w:t>
          </w:r>
          <w:bookmarkEnd w:id="12"/>
        </w:p>
        <w:p w:rsidR="00BB0737" w:rsidRDefault="00B01560">
          <w:pPr>
            <w:ind w:firstLine="578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Plan dochodów ogółem Gminy Medyka na dzień 31.12.2022 r. wyniósł 49 280 906,81 zł, zaś wykonanie po IV kwartale roku budżetowego 2022 wy</w:t>
          </w:r>
          <w:r>
            <w:rPr>
              <w:rFonts w:cs="Times New Roman"/>
              <w:szCs w:val="24"/>
            </w:rPr>
            <w:t>nosiło 42 959 024,58 zł, tj. 87,17%. Szczegółowe wykonanie dochodów Gminy Medyka przedstawiono w tabeli poniżej.</w:t>
          </w:r>
        </w:p>
        <w:p w:rsidR="00BB0737" w:rsidRDefault="00BB0737"/>
        <w:p w:rsidR="00BB0737" w:rsidRDefault="00B01560">
          <w:pPr>
            <w:pStyle w:val="Legenda"/>
            <w:keepNext/>
          </w:pPr>
          <w:bookmarkStart w:id="13" w:name="_Toc136338228"/>
          <w:r>
            <w:t xml:space="preserve">Tabela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SEQ Tabela \* ARABIC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  <w:r>
            <w:t>. Wykonanie dochodów Gminy Medyka w układzie Wieloletniej Prognozy Finansowej w 2022 roku</w:t>
          </w:r>
          <w:bookmarkEnd w:id="13"/>
        </w:p>
        <w:tbl>
          <w:tblPr>
            <w:tblW w:w="5000" w:type="pct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000" w:firstRow="0" w:lastRow="0" w:firstColumn="0" w:lastColumn="0" w:noHBand="0" w:noVBand="0"/>
          </w:tblPr>
          <w:tblGrid>
            <w:gridCol w:w="741"/>
            <w:gridCol w:w="2276"/>
            <w:gridCol w:w="1516"/>
            <w:gridCol w:w="1516"/>
            <w:gridCol w:w="1516"/>
            <w:gridCol w:w="1497"/>
          </w:tblGrid>
          <w:tr w:rsidR="00BB0737">
            <w:trPr>
              <w:trHeight w:val="1231"/>
              <w:tblHeader/>
            </w:trPr>
            <w:tc>
              <w:tcPr>
                <w:tcW w:w="40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5E0B3" w:themeFill="accent6" w:themeFillTint="66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Heading"/>
                  <w:widowControl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Lp.</w:t>
                </w:r>
              </w:p>
            </w:tc>
            <w:tc>
              <w:tcPr>
                <w:tcW w:w="125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5E0B3" w:themeFill="accent6" w:themeFillTint="66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Heading"/>
                  <w:widowControl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Wyszczególnieni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e</w:t>
                </w:r>
              </w:p>
            </w:tc>
            <w:tc>
              <w:tcPr>
                <w:tcW w:w="83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5E0B3" w:themeFill="accent6" w:themeFillTint="66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Heading"/>
                  <w:widowControl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Wartości planowane wg uchwały budżetowej</w:t>
                </w:r>
              </w:p>
              <w:p w:rsidR="00BB0737" w:rsidRDefault="00B01560">
                <w:pPr>
                  <w:jc w:val="center"/>
                  <w:rPr>
                    <w:b/>
                    <w:lang w:eastAsia="pl-PL" w:bidi="ar-SA"/>
                  </w:rPr>
                </w:pPr>
                <w:r>
                  <w:rPr>
                    <w:b/>
                    <w:lang w:eastAsia="pl-PL" w:bidi="ar-SA"/>
                  </w:rPr>
                  <w:t>[zł]</w:t>
                </w:r>
              </w:p>
            </w:tc>
            <w:tc>
              <w:tcPr>
                <w:tcW w:w="83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5E0B3" w:themeFill="accent6" w:themeFillTint="66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Heading"/>
                  <w:widowControl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Wartości planowane na dzień 31.12.2022</w:t>
                </w:r>
              </w:p>
              <w:p w:rsidR="00BB0737" w:rsidRDefault="00B01560">
                <w:pPr>
                  <w:jc w:val="center"/>
                  <w:rPr>
                    <w:lang w:eastAsia="pl-PL" w:bidi="ar-SA"/>
                  </w:rPr>
                </w:pPr>
                <w:r>
                  <w:rPr>
                    <w:b/>
                    <w:lang w:eastAsia="pl-PL" w:bidi="ar-SA"/>
                  </w:rPr>
                  <w:t>[zł]</w:t>
                </w:r>
              </w:p>
            </w:tc>
            <w:tc>
              <w:tcPr>
                <w:tcW w:w="83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5E0B3" w:themeFill="accent6" w:themeFillTint="66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Heading"/>
                  <w:widowControl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Wartości wykonane</w:t>
                </w:r>
              </w:p>
              <w:p w:rsidR="00BB0737" w:rsidRDefault="00B01560">
                <w:pPr>
                  <w:jc w:val="center"/>
                  <w:rPr>
                    <w:lang w:eastAsia="pl-PL" w:bidi="ar-SA"/>
                  </w:rPr>
                </w:pPr>
                <w:r>
                  <w:rPr>
                    <w:b/>
                    <w:lang w:eastAsia="pl-PL" w:bidi="ar-SA"/>
                  </w:rPr>
                  <w:t>[zł]</w:t>
                </w:r>
              </w:p>
            </w:tc>
            <w:tc>
              <w:tcPr>
                <w:tcW w:w="82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5E0B3" w:themeFill="accent6" w:themeFillTint="66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Heading"/>
                  <w:widowControl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Wykonanie wartości planowanych</w:t>
                </w:r>
              </w:p>
            </w:tc>
          </w:tr>
          <w:tr w:rsidR="00BB0737">
            <w:tc>
              <w:tcPr>
                <w:tcW w:w="40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Emphasised"/>
                  <w:widowControl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1</w:t>
                </w:r>
              </w:p>
            </w:tc>
            <w:tc>
              <w:tcPr>
                <w:tcW w:w="125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Emphasised"/>
                  <w:widowControl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Dochody ogółem</w:t>
                </w:r>
              </w:p>
            </w:tc>
            <w:tc>
              <w:tcPr>
                <w:tcW w:w="83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Emphasised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41 233 267,00</w:t>
                </w:r>
              </w:p>
            </w:tc>
            <w:tc>
              <w:tcPr>
                <w:tcW w:w="83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Emphasised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49 280 906,81</w:t>
                </w:r>
              </w:p>
            </w:tc>
            <w:tc>
              <w:tcPr>
                <w:tcW w:w="83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Emphasised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42 959 024,58</w:t>
                </w:r>
              </w:p>
            </w:tc>
            <w:tc>
              <w:tcPr>
                <w:tcW w:w="82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Emphasised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87,17%</w:t>
                </w:r>
              </w:p>
            </w:tc>
          </w:tr>
          <w:tr w:rsidR="00BB0737">
            <w:tc>
              <w:tcPr>
                <w:tcW w:w="40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Emphasised"/>
                  <w:widowControl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1.1</w:t>
                </w:r>
              </w:p>
            </w:tc>
            <w:tc>
              <w:tcPr>
                <w:tcW w:w="125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Emphasised"/>
                  <w:widowControl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Dochody bieżące, z tego:</w:t>
                </w:r>
              </w:p>
            </w:tc>
            <w:tc>
              <w:tcPr>
                <w:tcW w:w="83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Emphasised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30 243 267,00</w:t>
                </w:r>
              </w:p>
            </w:tc>
            <w:tc>
              <w:tcPr>
                <w:tcW w:w="83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Emphasised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42 258 458,82</w:t>
                </w:r>
              </w:p>
            </w:tc>
            <w:tc>
              <w:tcPr>
                <w:tcW w:w="83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Emphasised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42 094 594,28</w:t>
                </w:r>
              </w:p>
            </w:tc>
            <w:tc>
              <w:tcPr>
                <w:tcW w:w="82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Emphasised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99,61%</w:t>
                </w:r>
              </w:p>
            </w:tc>
          </w:tr>
          <w:tr w:rsidR="00BB0737">
            <w:tc>
              <w:tcPr>
                <w:tcW w:w="40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1.1.1</w:t>
                </w:r>
              </w:p>
            </w:tc>
            <w:tc>
              <w:tcPr>
                <w:tcW w:w="125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4"/>
                  </w:rPr>
                  <w:t>dochody z tytułu udziału we wpływach z podatku dochodowego od osób fizycznych</w:t>
                </w:r>
              </w:p>
            </w:tc>
            <w:tc>
              <w:tcPr>
                <w:tcW w:w="83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3 041 499,00</w:t>
                </w:r>
              </w:p>
            </w:tc>
            <w:tc>
              <w:tcPr>
                <w:tcW w:w="83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5 929 917,57</w:t>
                </w:r>
              </w:p>
            </w:tc>
            <w:tc>
              <w:tcPr>
                <w:tcW w:w="83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5 929 917,57</w:t>
                </w:r>
              </w:p>
            </w:tc>
            <w:tc>
              <w:tcPr>
                <w:tcW w:w="82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100,00%</w:t>
                </w:r>
              </w:p>
            </w:tc>
          </w:tr>
          <w:tr w:rsidR="00BB0737">
            <w:tc>
              <w:tcPr>
                <w:tcW w:w="40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1.1.2</w:t>
                </w:r>
              </w:p>
            </w:tc>
            <w:tc>
              <w:tcPr>
                <w:tcW w:w="125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4"/>
                  </w:rPr>
                  <w:t>dochody z tytułu udziału we wpływach z podatku dochodowego od osób prawnych</w:t>
                </w:r>
              </w:p>
            </w:tc>
            <w:tc>
              <w:tcPr>
                <w:tcW w:w="83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50 000,00</w:t>
                </w:r>
              </w:p>
            </w:tc>
            <w:tc>
              <w:tcPr>
                <w:tcW w:w="83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50 000,00</w:t>
                </w:r>
              </w:p>
            </w:tc>
            <w:tc>
              <w:tcPr>
                <w:tcW w:w="83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119 256,00</w:t>
                </w:r>
              </w:p>
            </w:tc>
            <w:tc>
              <w:tcPr>
                <w:tcW w:w="82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238,51%</w:t>
                </w:r>
              </w:p>
            </w:tc>
          </w:tr>
          <w:tr w:rsidR="00BB0737">
            <w:tc>
              <w:tcPr>
                <w:tcW w:w="40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1.1.3</w:t>
                </w:r>
              </w:p>
            </w:tc>
            <w:tc>
              <w:tcPr>
                <w:tcW w:w="125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4"/>
                  </w:rPr>
                  <w:t>z subwencji ogólnej</w:t>
                </w:r>
              </w:p>
            </w:tc>
            <w:tc>
              <w:tcPr>
                <w:tcW w:w="83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10 600 460,00</w:t>
                </w:r>
              </w:p>
            </w:tc>
            <w:tc>
              <w:tcPr>
                <w:tcW w:w="83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10 944 341,00</w:t>
                </w:r>
              </w:p>
            </w:tc>
            <w:tc>
              <w:tcPr>
                <w:tcW w:w="83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10 944 341,00</w:t>
                </w:r>
              </w:p>
            </w:tc>
            <w:tc>
              <w:tcPr>
                <w:tcW w:w="82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100,00%</w:t>
                </w:r>
              </w:p>
            </w:tc>
          </w:tr>
          <w:tr w:rsidR="00BB0737">
            <w:tc>
              <w:tcPr>
                <w:tcW w:w="40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lastRenderedPageBreak/>
                  <w:t>1.1.4</w:t>
                </w:r>
              </w:p>
            </w:tc>
            <w:tc>
              <w:tcPr>
                <w:tcW w:w="125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4"/>
                  </w:rPr>
                  <w:t>z tytułu dotacji i środków przeznaczonych na cele bieżące</w:t>
                </w:r>
              </w:p>
            </w:tc>
            <w:tc>
              <w:tcPr>
                <w:tcW w:w="83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6 969 761,00</w:t>
                </w:r>
              </w:p>
            </w:tc>
            <w:tc>
              <w:tcPr>
                <w:tcW w:w="83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14 889 317,72</w:t>
                </w:r>
              </w:p>
            </w:tc>
            <w:tc>
              <w:tcPr>
                <w:tcW w:w="83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14 294 811,59</w:t>
                </w:r>
              </w:p>
            </w:tc>
            <w:tc>
              <w:tcPr>
                <w:tcW w:w="82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96,01%</w:t>
                </w:r>
              </w:p>
            </w:tc>
          </w:tr>
          <w:tr w:rsidR="00BB0737">
            <w:tc>
              <w:tcPr>
                <w:tcW w:w="40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1.1.5</w:t>
                </w:r>
              </w:p>
            </w:tc>
            <w:tc>
              <w:tcPr>
                <w:tcW w:w="125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4"/>
                  </w:rPr>
                  <w:t xml:space="preserve">pozostałe dochody </w:t>
                </w:r>
                <w:r>
                  <w:rPr>
                    <w:rFonts w:ascii="Times New Roman" w:hAnsi="Times New Roman" w:cs="Times New Roman"/>
                    <w:sz w:val="22"/>
                    <w:szCs w:val="24"/>
                  </w:rPr>
                  <w:t>bieżące, w tym:</w:t>
                </w:r>
              </w:p>
            </w:tc>
            <w:tc>
              <w:tcPr>
                <w:tcW w:w="83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9 581 547,00</w:t>
                </w:r>
              </w:p>
            </w:tc>
            <w:tc>
              <w:tcPr>
                <w:tcW w:w="83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10 444 882,53</w:t>
                </w:r>
              </w:p>
            </w:tc>
            <w:tc>
              <w:tcPr>
                <w:tcW w:w="83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10 806 268,12</w:t>
                </w:r>
              </w:p>
            </w:tc>
            <w:tc>
              <w:tcPr>
                <w:tcW w:w="82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103,46%</w:t>
                </w:r>
              </w:p>
            </w:tc>
          </w:tr>
          <w:tr w:rsidR="00BB0737">
            <w:tc>
              <w:tcPr>
                <w:tcW w:w="40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1.1.5.1</w:t>
                </w:r>
              </w:p>
            </w:tc>
            <w:tc>
              <w:tcPr>
                <w:tcW w:w="125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4"/>
                  </w:rPr>
                  <w:t>z podatku od nieruchomości</w:t>
                </w:r>
              </w:p>
            </w:tc>
            <w:tc>
              <w:tcPr>
                <w:tcW w:w="83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3 566 072,00</w:t>
                </w:r>
              </w:p>
            </w:tc>
            <w:tc>
              <w:tcPr>
                <w:tcW w:w="83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3 566 072,00</w:t>
                </w:r>
              </w:p>
            </w:tc>
            <w:tc>
              <w:tcPr>
                <w:tcW w:w="83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3 544 360,77</w:t>
                </w:r>
              </w:p>
            </w:tc>
            <w:tc>
              <w:tcPr>
                <w:tcW w:w="82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99,39%</w:t>
                </w:r>
              </w:p>
            </w:tc>
          </w:tr>
          <w:tr w:rsidR="00BB0737">
            <w:tc>
              <w:tcPr>
                <w:tcW w:w="40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Emphasised"/>
                  <w:widowControl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1.2</w:t>
                </w:r>
              </w:p>
            </w:tc>
            <w:tc>
              <w:tcPr>
                <w:tcW w:w="125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Emphasised"/>
                  <w:widowControl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4"/>
                  </w:rPr>
                  <w:t>Dochody majątkowe, w tym:</w:t>
                </w:r>
              </w:p>
            </w:tc>
            <w:tc>
              <w:tcPr>
                <w:tcW w:w="83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Emphasised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10 990 000,00</w:t>
                </w:r>
              </w:p>
            </w:tc>
            <w:tc>
              <w:tcPr>
                <w:tcW w:w="83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Emphasised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7 022 447,99</w:t>
                </w:r>
              </w:p>
            </w:tc>
            <w:tc>
              <w:tcPr>
                <w:tcW w:w="83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Emphasised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864 430,30</w:t>
                </w:r>
              </w:p>
            </w:tc>
            <w:tc>
              <w:tcPr>
                <w:tcW w:w="82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Emphasised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12,31%</w:t>
                </w:r>
              </w:p>
            </w:tc>
          </w:tr>
          <w:tr w:rsidR="00BB0737">
            <w:tc>
              <w:tcPr>
                <w:tcW w:w="40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1.2.1</w:t>
                </w:r>
              </w:p>
            </w:tc>
            <w:tc>
              <w:tcPr>
                <w:tcW w:w="125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4"/>
                  </w:rPr>
                  <w:t>ze sprzedaży majątku</w:t>
                </w:r>
              </w:p>
            </w:tc>
            <w:tc>
              <w:tcPr>
                <w:tcW w:w="83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50 000,00</w:t>
                </w:r>
              </w:p>
            </w:tc>
            <w:tc>
              <w:tcPr>
                <w:tcW w:w="83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299 342,00</w:t>
                </w:r>
              </w:p>
            </w:tc>
            <w:tc>
              <w:tcPr>
                <w:tcW w:w="83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307 364,50</w:t>
                </w:r>
              </w:p>
            </w:tc>
            <w:tc>
              <w:tcPr>
                <w:tcW w:w="82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102,68%</w:t>
                </w:r>
              </w:p>
            </w:tc>
          </w:tr>
          <w:tr w:rsidR="00BB0737">
            <w:tc>
              <w:tcPr>
                <w:tcW w:w="40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1.2.2</w:t>
                </w:r>
              </w:p>
            </w:tc>
            <w:tc>
              <w:tcPr>
                <w:tcW w:w="125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4"/>
                  </w:rPr>
                  <w:t>z tytułu dotacji oraz środków przeznaczonych na inwestycje</w:t>
                </w:r>
              </w:p>
            </w:tc>
            <w:tc>
              <w:tcPr>
                <w:tcW w:w="83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10 940 000,00</w:t>
                </w:r>
              </w:p>
            </w:tc>
            <w:tc>
              <w:tcPr>
                <w:tcW w:w="83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6 723 105,99</w:t>
                </w:r>
              </w:p>
            </w:tc>
            <w:tc>
              <w:tcPr>
                <w:tcW w:w="83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557 065,80</w:t>
                </w:r>
              </w:p>
            </w:tc>
            <w:tc>
              <w:tcPr>
                <w:tcW w:w="82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8,29%</w:t>
                </w:r>
              </w:p>
            </w:tc>
          </w:tr>
        </w:tbl>
        <w:p w:rsidR="00BB0737" w:rsidRDefault="00B01560">
          <w:pPr>
            <w:pStyle w:val="Legenda"/>
          </w:pPr>
          <w:r>
            <w:t>Źródło: Opracowanie własne</w:t>
          </w:r>
        </w:p>
        <w:p w:rsidR="00BB0737" w:rsidRDefault="00B01560">
          <w:pPr>
            <w:pStyle w:val="Legenda"/>
            <w:keepNext/>
          </w:pPr>
          <w:bookmarkStart w:id="14" w:name="_Toc136338220"/>
          <w:r>
            <w:lastRenderedPageBreak/>
            <w:t xml:space="preserve">Wykres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SEQ Wykres \* ARABIC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 xml:space="preserve">. Kształtowanie się wysokości dochodów </w:t>
          </w:r>
          <w:r>
            <w:t>budżetu Gminy Medyka, w poszczególnych działach klasyfikacji budżetowej</w:t>
          </w:r>
          <w:bookmarkEnd w:id="14"/>
        </w:p>
        <w:p w:rsidR="00BB0737" w:rsidRDefault="00B01560">
          <w:r>
            <w:rPr>
              <w:noProof/>
              <w:lang w:eastAsia="pl-PL" w:bidi="ar-SA"/>
            </w:rPr>
            <w:drawing>
              <wp:inline distT="0" distB="0" distL="0" distR="0">
                <wp:extent cx="5735955" cy="7427344"/>
                <wp:effectExtent l="0" t="0" r="17145" b="2540"/>
                <wp:docPr id="12" name="Wykres 12"/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10"/>
                  </a:graphicData>
                </a:graphic>
              </wp:inline>
            </w:drawing>
          </w:r>
        </w:p>
        <w:p w:rsidR="00BB0737" w:rsidRDefault="00B01560">
          <w:pPr>
            <w:pStyle w:val="Legenda"/>
          </w:pPr>
          <w:r>
            <w:t>Źródło: Opracowanie własne</w:t>
          </w:r>
        </w:p>
        <w:p w:rsidR="00BB0737" w:rsidRDefault="00BB0737"/>
        <w:p w:rsidR="00BB0737" w:rsidRDefault="00B01560">
          <w:pPr>
            <w:ind w:firstLine="708"/>
          </w:pPr>
          <w:r>
            <w:t xml:space="preserve">W 2022 roku z wykonanych na kwotę 42 959 024,58 zł dochodów znaczącą większość, bo aż 42 094 594,28 zł, czyli 97,99% stanowiły dochody bieżące. Głównym </w:t>
          </w:r>
          <w:r>
            <w:t>ich źródłem były:</w:t>
          </w:r>
        </w:p>
        <w:p w:rsidR="00BB0737" w:rsidRDefault="00B01560">
          <w:pPr>
            <w:pStyle w:val="Akapitzlist"/>
            <w:numPr>
              <w:ilvl w:val="0"/>
              <w:numId w:val="59"/>
            </w:numPr>
            <w:spacing w:after="0"/>
            <w:ind w:left="426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 xml:space="preserve">dotacje i środki przeznaczone na cele bieżące – 14 294 811,59 zł (w tym głównie na zadania z zakresu pomocy społecznej, świadczenia wychowawcze, rodzinne itp. oraz środki </w:t>
          </w:r>
          <w:r>
            <w:rPr>
              <w:rFonts w:cs="Times New Roman"/>
              <w:szCs w:val="24"/>
            </w:rPr>
            <w:lastRenderedPageBreak/>
            <w:t xml:space="preserve">otrzymane w związku z kryzysem uchodźczym spowodowanym toczącą się </w:t>
          </w:r>
          <w:r>
            <w:rPr>
              <w:rFonts w:cs="Times New Roman"/>
              <w:szCs w:val="24"/>
            </w:rPr>
            <w:t>wojną na Ukrainie, środki na dodatek węglowy) – 33,28% dochodów ogółem;</w:t>
          </w:r>
        </w:p>
        <w:p w:rsidR="00BB0737" w:rsidRDefault="00B01560">
          <w:pPr>
            <w:pStyle w:val="Akapitzlist"/>
            <w:numPr>
              <w:ilvl w:val="0"/>
              <w:numId w:val="59"/>
            </w:numPr>
            <w:spacing w:after="0"/>
            <w:ind w:left="426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subwencja ogólna z budżetu państwa w kwocie 10 944 341,00 zł (w tym cześć oświatowa 6 172 792,00 zł) – 25,48% dochodów ogółem;</w:t>
          </w:r>
        </w:p>
        <w:p w:rsidR="00BB0737" w:rsidRDefault="00B01560">
          <w:pPr>
            <w:pStyle w:val="Akapitzlist"/>
            <w:numPr>
              <w:ilvl w:val="0"/>
              <w:numId w:val="59"/>
            </w:numPr>
            <w:spacing w:after="0"/>
            <w:ind w:left="426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wpływy z podatków, opłat lokalnych i innych opłat stanowi</w:t>
          </w:r>
          <w:r>
            <w:rPr>
              <w:rFonts w:cs="Times New Roman"/>
              <w:szCs w:val="24"/>
            </w:rPr>
            <w:t>ących dochody jednostki samorządu terytorialnego (wraz z odsetkami i dochodami związanymi z ich poborem) – 5 462 477,65 zł – 12,72% dochodów ogółem;</w:t>
          </w:r>
        </w:p>
        <w:p w:rsidR="00BB0737" w:rsidRDefault="00B01560">
          <w:pPr>
            <w:pStyle w:val="Akapitzlist"/>
            <w:numPr>
              <w:ilvl w:val="0"/>
              <w:numId w:val="59"/>
            </w:numPr>
            <w:spacing w:after="0"/>
            <w:ind w:left="426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wpływy z podatku dochodowego – 6 049 173,57 – 14,08% dochodów ogółem;</w:t>
          </w:r>
        </w:p>
        <w:p w:rsidR="00BB0737" w:rsidRDefault="00B01560">
          <w:pPr>
            <w:pStyle w:val="Akapitzlist"/>
            <w:numPr>
              <w:ilvl w:val="0"/>
              <w:numId w:val="59"/>
            </w:numPr>
            <w:spacing w:after="0"/>
            <w:ind w:left="426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opłaty za dostarczanie wody i odprowa</w:t>
          </w:r>
          <w:r>
            <w:rPr>
              <w:rFonts w:cs="Times New Roman"/>
              <w:szCs w:val="24"/>
            </w:rPr>
            <w:t>dzanie ścieków – 1 507 355,01 zł (realizowane przez Gminny Zakład Usług Wodnych w Medyce) – 3,51% dochodów ogółem;</w:t>
          </w:r>
        </w:p>
        <w:p w:rsidR="00BB0737" w:rsidRDefault="00B01560">
          <w:pPr>
            <w:pStyle w:val="Akapitzlist"/>
            <w:numPr>
              <w:ilvl w:val="0"/>
              <w:numId w:val="59"/>
            </w:numPr>
            <w:spacing w:after="0"/>
            <w:ind w:left="426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wpływy z najmu i dzierżawy – 1 084 202,57 zł – 2,52 % dochodów ogółem;</w:t>
          </w:r>
        </w:p>
        <w:p w:rsidR="00BB0737" w:rsidRDefault="00B01560">
          <w:pPr>
            <w:pStyle w:val="Akapitzlist"/>
            <w:numPr>
              <w:ilvl w:val="0"/>
              <w:numId w:val="59"/>
            </w:numPr>
            <w:spacing w:after="0"/>
            <w:ind w:left="426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 xml:space="preserve">opłaty za odprowadzenie odpadów komunalnych z terenów zamieszkałych – </w:t>
          </w:r>
          <w:r>
            <w:rPr>
              <w:rFonts w:cs="Times New Roman"/>
              <w:szCs w:val="24"/>
            </w:rPr>
            <w:t>1 759 150,71 zł – 4,09% dochodów ogółem.</w:t>
          </w:r>
        </w:p>
        <w:p w:rsidR="00BB0737" w:rsidRDefault="00BB0737">
          <w:pPr>
            <w:pStyle w:val="Akapitzlist"/>
            <w:spacing w:after="0"/>
            <w:ind w:left="426"/>
            <w:rPr>
              <w:rFonts w:cs="Times New Roman"/>
              <w:szCs w:val="24"/>
            </w:rPr>
          </w:pPr>
        </w:p>
        <w:p w:rsidR="00BB0737" w:rsidRDefault="00BB0737"/>
        <w:p w:rsidR="00BB0737" w:rsidRDefault="00B01560">
          <w:pPr>
            <w:pStyle w:val="Nagwek2"/>
          </w:pPr>
          <w:bookmarkStart w:id="15" w:name="_Toc136338282"/>
          <w:r>
            <w:t>Wydatki</w:t>
          </w:r>
          <w:bookmarkEnd w:id="15"/>
        </w:p>
        <w:p w:rsidR="00BB0737" w:rsidRDefault="00B01560">
          <w:pPr>
            <w:ind w:firstLine="578"/>
          </w:pPr>
          <w:r>
            <w:t>Plan wydatków ogółem Gminy Medyka na dzień 31.12.2022 r. wyniósł 49 089 281,25 zł, zaś wykonanie po IV kwartale roku budżetowego 2022 wynosiło 38 813 420,32 zł, tj. 79,07%. Szczegółowe wykonanie wydatków G</w:t>
          </w:r>
          <w:r>
            <w:t>miny Medyka przedstawiono w tabeli poniżej.</w:t>
          </w:r>
        </w:p>
        <w:p w:rsidR="00BB0737" w:rsidRDefault="00BB0737"/>
        <w:p w:rsidR="00BB0737" w:rsidRDefault="00B01560">
          <w:pPr>
            <w:pStyle w:val="Legenda"/>
            <w:keepNext/>
          </w:pPr>
          <w:bookmarkStart w:id="16" w:name="_Toc136338229"/>
          <w:r>
            <w:t xml:space="preserve">Tabela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SEQ Tabela \* ARABIC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  <w:r>
            <w:t>. Wykonanie wydatków Gminy Medyka w układzie wieloletniej prognozy finansowej w 2022 roku</w:t>
          </w:r>
          <w:bookmarkEnd w:id="16"/>
        </w:p>
        <w:tbl>
          <w:tblPr>
            <w:tblW w:w="5000" w:type="pct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000" w:firstRow="0" w:lastRow="0" w:firstColumn="0" w:lastColumn="0" w:noHBand="0" w:noVBand="0"/>
          </w:tblPr>
          <w:tblGrid>
            <w:gridCol w:w="797"/>
            <w:gridCol w:w="2220"/>
            <w:gridCol w:w="1516"/>
            <w:gridCol w:w="1516"/>
            <w:gridCol w:w="1516"/>
            <w:gridCol w:w="1497"/>
          </w:tblGrid>
          <w:tr w:rsidR="00BB0737">
            <w:trPr>
              <w:tblHeader/>
            </w:trPr>
            <w:tc>
              <w:tcPr>
                <w:tcW w:w="44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5E0B3" w:themeFill="accent6" w:themeFillTint="66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Heading"/>
                  <w:widowControl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Lp.</w:t>
                </w:r>
              </w:p>
            </w:tc>
            <w:tc>
              <w:tcPr>
                <w:tcW w:w="122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5E0B3" w:themeFill="accent6" w:themeFillTint="66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Heading"/>
                  <w:widowControl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Wyszczególnienie</w:t>
                </w:r>
              </w:p>
            </w:tc>
            <w:tc>
              <w:tcPr>
                <w:tcW w:w="83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5E0B3" w:themeFill="accent6" w:themeFillTint="66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Heading"/>
                  <w:widowControl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Wartości planowane wg uchwały budżetowej</w:t>
                </w:r>
              </w:p>
              <w:p w:rsidR="00BB0737" w:rsidRDefault="00B01560">
                <w:pPr>
                  <w:jc w:val="center"/>
                  <w:rPr>
                    <w:b/>
                    <w:lang w:eastAsia="pl-PL" w:bidi="ar-SA"/>
                  </w:rPr>
                </w:pPr>
                <w:r>
                  <w:rPr>
                    <w:b/>
                    <w:lang w:eastAsia="pl-PL" w:bidi="ar-SA"/>
                  </w:rPr>
                  <w:t>[zł]</w:t>
                </w:r>
              </w:p>
            </w:tc>
            <w:tc>
              <w:tcPr>
                <w:tcW w:w="83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5E0B3" w:themeFill="accent6" w:themeFillTint="66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Heading"/>
                  <w:widowControl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Wartości planowane na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dzień 31.12.2022</w:t>
                </w:r>
              </w:p>
              <w:p w:rsidR="00BB0737" w:rsidRDefault="00B01560">
                <w:pPr>
                  <w:jc w:val="center"/>
                  <w:rPr>
                    <w:lang w:eastAsia="pl-PL" w:bidi="ar-SA"/>
                  </w:rPr>
                </w:pPr>
                <w:r>
                  <w:rPr>
                    <w:b/>
                    <w:lang w:eastAsia="pl-PL" w:bidi="ar-SA"/>
                  </w:rPr>
                  <w:t>[zł]</w:t>
                </w:r>
              </w:p>
            </w:tc>
            <w:tc>
              <w:tcPr>
                <w:tcW w:w="83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5E0B3" w:themeFill="accent6" w:themeFillTint="66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Heading"/>
                  <w:widowControl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Wartości wykonane</w:t>
                </w:r>
              </w:p>
              <w:p w:rsidR="00BB0737" w:rsidRDefault="00B01560">
                <w:pPr>
                  <w:jc w:val="center"/>
                  <w:rPr>
                    <w:lang w:eastAsia="pl-PL" w:bidi="ar-SA"/>
                  </w:rPr>
                </w:pPr>
                <w:r>
                  <w:rPr>
                    <w:b/>
                    <w:lang w:eastAsia="pl-PL" w:bidi="ar-SA"/>
                  </w:rPr>
                  <w:t>[zł]</w:t>
                </w:r>
              </w:p>
            </w:tc>
            <w:tc>
              <w:tcPr>
                <w:tcW w:w="82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5E0B3" w:themeFill="accent6" w:themeFillTint="66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Heading"/>
                  <w:widowControl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Wykonanie wartości planowanych</w:t>
                </w:r>
              </w:p>
            </w:tc>
          </w:tr>
          <w:tr w:rsidR="00BB0737">
            <w:tc>
              <w:tcPr>
                <w:tcW w:w="44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Emphasised"/>
                  <w:widowControl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</w:p>
            </w:tc>
            <w:tc>
              <w:tcPr>
                <w:tcW w:w="122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Emphasised"/>
                  <w:widowControl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Wydatki ogółem</w:t>
                </w:r>
              </w:p>
            </w:tc>
            <w:tc>
              <w:tcPr>
                <w:tcW w:w="83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Emphasised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43 648 121,00</w:t>
                </w:r>
              </w:p>
            </w:tc>
            <w:tc>
              <w:tcPr>
                <w:tcW w:w="83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Emphasised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49 089 281,25</w:t>
                </w:r>
              </w:p>
            </w:tc>
            <w:tc>
              <w:tcPr>
                <w:tcW w:w="83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Emphasised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38 813 420,32</w:t>
                </w:r>
              </w:p>
            </w:tc>
            <w:tc>
              <w:tcPr>
                <w:tcW w:w="82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Emphasised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79,07%</w:t>
                </w:r>
              </w:p>
            </w:tc>
          </w:tr>
          <w:tr w:rsidR="00BB0737">
            <w:tc>
              <w:tcPr>
                <w:tcW w:w="44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Emphasised"/>
                  <w:widowControl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1.1</w:t>
                </w:r>
              </w:p>
            </w:tc>
            <w:tc>
              <w:tcPr>
                <w:tcW w:w="122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Emphasised"/>
                  <w:widowControl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Wydatki bieżące, w tym:</w:t>
                </w:r>
              </w:p>
            </w:tc>
            <w:tc>
              <w:tcPr>
                <w:tcW w:w="83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Emphasised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30 020 372,00</w:t>
                </w:r>
              </w:p>
            </w:tc>
            <w:tc>
              <w:tcPr>
                <w:tcW w:w="83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Emphasised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38 853 595,55</w:t>
                </w:r>
              </w:p>
            </w:tc>
            <w:tc>
              <w:tcPr>
                <w:tcW w:w="83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Emphasised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35 381 039,70</w:t>
                </w:r>
              </w:p>
            </w:tc>
            <w:tc>
              <w:tcPr>
                <w:tcW w:w="82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Emphasised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91,06%</w:t>
                </w:r>
              </w:p>
            </w:tc>
          </w:tr>
          <w:tr w:rsidR="00BB0737">
            <w:tc>
              <w:tcPr>
                <w:tcW w:w="44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1.1.1</w:t>
                </w:r>
              </w:p>
            </w:tc>
            <w:tc>
              <w:tcPr>
                <w:tcW w:w="122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na wynagrodzenia i składki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od nich naliczane</w:t>
                </w:r>
              </w:p>
            </w:tc>
            <w:tc>
              <w:tcPr>
                <w:tcW w:w="83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14 013 482,00</w:t>
                </w:r>
              </w:p>
            </w:tc>
            <w:tc>
              <w:tcPr>
                <w:tcW w:w="83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14 400 910,80</w:t>
                </w:r>
              </w:p>
            </w:tc>
            <w:tc>
              <w:tcPr>
                <w:tcW w:w="83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12 616 893,27</w:t>
                </w:r>
              </w:p>
            </w:tc>
            <w:tc>
              <w:tcPr>
                <w:tcW w:w="82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87,61%</w:t>
                </w:r>
              </w:p>
            </w:tc>
          </w:tr>
          <w:tr w:rsidR="00BB0737">
            <w:tc>
              <w:tcPr>
                <w:tcW w:w="44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1.1.3</w:t>
                </w:r>
              </w:p>
            </w:tc>
            <w:tc>
              <w:tcPr>
                <w:tcW w:w="122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wydatki na obsługę długu</w:t>
                </w:r>
              </w:p>
            </w:tc>
            <w:tc>
              <w:tcPr>
                <w:tcW w:w="83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230 000,00</w:t>
                </w:r>
              </w:p>
            </w:tc>
            <w:tc>
              <w:tcPr>
                <w:tcW w:w="83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345 000,00</w:t>
                </w:r>
              </w:p>
            </w:tc>
            <w:tc>
              <w:tcPr>
                <w:tcW w:w="83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334 202,01</w:t>
                </w:r>
              </w:p>
            </w:tc>
            <w:tc>
              <w:tcPr>
                <w:tcW w:w="82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96,87%</w:t>
                </w:r>
              </w:p>
            </w:tc>
          </w:tr>
          <w:tr w:rsidR="00BB0737">
            <w:tc>
              <w:tcPr>
                <w:tcW w:w="44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Emphasised"/>
                  <w:widowControl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1.2</w:t>
                </w:r>
              </w:p>
            </w:tc>
            <w:tc>
              <w:tcPr>
                <w:tcW w:w="122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Emphasised"/>
                  <w:widowControl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Wydatki majątkowe, w tym:</w:t>
                </w:r>
              </w:p>
            </w:tc>
            <w:tc>
              <w:tcPr>
                <w:tcW w:w="83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Emphasised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13 627 749,00</w:t>
                </w:r>
              </w:p>
            </w:tc>
            <w:tc>
              <w:tcPr>
                <w:tcW w:w="83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Emphasised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10 235 685,70</w:t>
                </w:r>
              </w:p>
            </w:tc>
            <w:tc>
              <w:tcPr>
                <w:tcW w:w="83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Emphasised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3 432 380,62</w:t>
                </w:r>
              </w:p>
            </w:tc>
            <w:tc>
              <w:tcPr>
                <w:tcW w:w="82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Emphasised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33,53%</w:t>
                </w:r>
              </w:p>
            </w:tc>
          </w:tr>
          <w:tr w:rsidR="00BB0737">
            <w:tc>
              <w:tcPr>
                <w:tcW w:w="44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1.2.1</w:t>
                </w:r>
              </w:p>
            </w:tc>
            <w:tc>
              <w:tcPr>
                <w:tcW w:w="122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inwestycje i zakupy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inwestycyjne, w tym:</w:t>
                </w:r>
              </w:p>
            </w:tc>
            <w:tc>
              <w:tcPr>
                <w:tcW w:w="83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13 627 749,00</w:t>
                </w:r>
              </w:p>
            </w:tc>
            <w:tc>
              <w:tcPr>
                <w:tcW w:w="83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10 235 685,70</w:t>
                </w:r>
              </w:p>
            </w:tc>
            <w:tc>
              <w:tcPr>
                <w:tcW w:w="83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3 432 380,62</w:t>
                </w:r>
              </w:p>
            </w:tc>
            <w:tc>
              <w:tcPr>
                <w:tcW w:w="82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33,53%</w:t>
                </w:r>
              </w:p>
            </w:tc>
          </w:tr>
          <w:tr w:rsidR="00BB0737">
            <w:tc>
              <w:tcPr>
                <w:tcW w:w="44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1.2.1.1</w:t>
                </w:r>
              </w:p>
            </w:tc>
            <w:tc>
              <w:tcPr>
                <w:tcW w:w="122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wydatki o charakterze dotacyjnym na inwestycje i zakupy inwestycyjne</w:t>
                </w:r>
              </w:p>
            </w:tc>
            <w:tc>
              <w:tcPr>
                <w:tcW w:w="83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416 000,00</w:t>
                </w:r>
              </w:p>
            </w:tc>
            <w:tc>
              <w:tcPr>
                <w:tcW w:w="83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527 685,00</w:t>
                </w:r>
              </w:p>
            </w:tc>
            <w:tc>
              <w:tcPr>
                <w:tcW w:w="83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522 684,77</w:t>
                </w:r>
              </w:p>
            </w:tc>
            <w:tc>
              <w:tcPr>
                <w:tcW w:w="82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99,05%</w:t>
                </w:r>
              </w:p>
            </w:tc>
          </w:tr>
        </w:tbl>
        <w:p w:rsidR="00BB0737" w:rsidRDefault="00B01560">
          <w:pPr>
            <w:pStyle w:val="Legenda"/>
          </w:pPr>
          <w:r>
            <w:t>Źródło: Opracowanie własne</w:t>
          </w:r>
        </w:p>
        <w:p w:rsidR="00BB0737" w:rsidRDefault="00B01560">
          <w:pPr>
            <w:pStyle w:val="Legenda"/>
            <w:keepNext/>
          </w:pPr>
          <w:bookmarkStart w:id="17" w:name="_Toc136338221"/>
          <w:r>
            <w:lastRenderedPageBreak/>
            <w:t xml:space="preserve">Wykres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SEQ Wykres \* ARABIC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t xml:space="preserve">. </w:t>
          </w:r>
          <w:r>
            <w:t>Kształtowanie się wysokości wydatków budżetu Gminy Medyka, w poszczególnych działach klasyfikacji budżetowej</w:t>
          </w:r>
          <w:bookmarkEnd w:id="17"/>
        </w:p>
        <w:p w:rsidR="00BB0737" w:rsidRDefault="00B01560">
          <w:r>
            <w:rPr>
              <w:noProof/>
              <w:lang w:eastAsia="pl-PL" w:bidi="ar-SA"/>
            </w:rPr>
            <w:drawing>
              <wp:inline distT="0" distB="0" distL="0" distR="0">
                <wp:extent cx="5684520" cy="7056408"/>
                <wp:effectExtent l="0" t="0" r="11430" b="11430"/>
                <wp:docPr id="13" name="Wykres 13"/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11"/>
                  </a:graphicData>
                </a:graphic>
              </wp:inline>
            </w:drawing>
          </w:r>
        </w:p>
        <w:p w:rsidR="00BB0737" w:rsidRDefault="00B01560">
          <w:pPr>
            <w:pStyle w:val="Legenda"/>
          </w:pPr>
          <w:r>
            <w:t>Źródło: Opracowanie własne</w:t>
          </w:r>
        </w:p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01560">
          <w:pPr>
            <w:ind w:firstLine="708"/>
          </w:pPr>
          <w:r>
            <w:lastRenderedPageBreak/>
            <w:t xml:space="preserve">W ogólnej kwocie </w:t>
          </w:r>
          <w:r>
            <w:rPr>
              <w:b/>
            </w:rPr>
            <w:t>38 813 420,32 zł</w:t>
          </w:r>
          <w:r>
            <w:t xml:space="preserve"> wydatkowanych w 2022 roku z budżetu Gminy Medyka środków kwotę 35 381 039,70 </w:t>
          </w:r>
          <w:r>
            <w:t>zł, czyli 91,16% stanowiły wydatki bieżące.</w:t>
          </w:r>
        </w:p>
        <w:p w:rsidR="00BB0737" w:rsidRDefault="00B01560">
          <w:r>
            <w:tab/>
            <w:t xml:space="preserve">Wśród nich najwięcej środków finansowych, bo 13 333 489,05 zł czyli 34,35% wydatków ogółem przeznaczonych było na realizację zadań z zakresu pomocy społecznej i świadczenia dla rodzin o charakterze socjalnym, w </w:t>
          </w:r>
          <w:r>
            <w:t xml:space="preserve">tym dla uchodźców z terenu objętej wojną Ukrainy (świadczenia wychowawcze, zasiłki stałe i rodzinne, pomoc w zakresie dożywiania, stypendia i zasiłki szkolne, świadczenia alimentacyjne, składki na ubezpieczenia, itp.). </w:t>
          </w:r>
        </w:p>
        <w:p w:rsidR="00BB0737" w:rsidRDefault="00B01560">
          <w:pPr>
            <w:ind w:firstLine="708"/>
          </w:pPr>
          <w:r>
            <w:t>Drugą grupą wydatków bieżących są ko</w:t>
          </w:r>
          <w:r>
            <w:t>szty oświaty i wychowania czyli koszty utrzymania szkół podstawowych, przedszkola, dowozu uczniów, środki na pokrycie kosztów pobytu dzieci z gminy Medyka w przedszkolach poza terenem gminy. Wydatki te wyniosły 10 610 141,71 zł, czyli 27,34% wydatków gminy</w:t>
          </w:r>
          <w:r>
            <w:t>. Otrzymane w 2022 roku subwencja oświatowa, dotacja na zadania w zakresie wychowania przedszkolnego, dotacja na wyposażenie szkół w podręczniki i inne dochody zrealizowane w placówkach oświatowych wyniosły 6 712 537,82 zł, czyli zabezpieczyły poniesione w</w:t>
          </w:r>
          <w:r>
            <w:t>ydatki w 63,27%. Pozostała kwota w wysokości 3 897 603,89 zł, czyli 36,73% wydatków na oświatę i 10,04% wydatków ogółem została sfinansowana ze środków Gminy Medyka.</w:t>
          </w:r>
        </w:p>
        <w:p w:rsidR="00BB0737" w:rsidRDefault="00B01560">
          <w:r>
            <w:tab/>
            <w:t>Kolejną grupą znaczących wydatków bieżących są koszty poniesione na administrację publicz</w:t>
          </w:r>
          <w:r>
            <w:t>ną. Wydatkowana kwota 3 541 273,92 zł stanowi 9,12% ogółu wydatków gminy. Wydatki te obejmują koszty utrzymania Urzędu Gminy, koszty działalności Rady Gminy i obsługi posiedzeń, wykonywanie zadań z zakresu administracji rządowej zleconych gminie m.in. ewid</w:t>
          </w:r>
          <w:r>
            <w:t>encji ludności, dowodów osobistych, USC, kwalifikacji wojskowej.</w:t>
          </w:r>
        </w:p>
        <w:p w:rsidR="00BB0737" w:rsidRDefault="00B01560">
          <w:pPr>
            <w:ind w:firstLine="708"/>
          </w:pPr>
          <w:r>
            <w:t>Wydatki na  utrzymanie Gminnego Zakładu Usług Wodnych w 2022 roku wyniosły 1 414 049,89 zł, czyli 3,64% wydatków gminy. Główne wydatki stanowiły: zakup wody od PWIK, energii elektrycznej, wyn</w:t>
          </w:r>
          <w:r>
            <w:t>agrodzenia wraz z pochodnymi, opłaty i usługi remontowe. Wydatki na system gospodarki odpadami komunalnymi z terenów zamieszkałych gminy wyniosły 1 843 877,11 zł czyli 4,75% wydatków gminy.</w:t>
          </w:r>
        </w:p>
        <w:p w:rsidR="00BB0737" w:rsidRDefault="00BB0737"/>
        <w:p w:rsidR="00BB0737" w:rsidRDefault="00B01560">
          <w:pPr>
            <w:ind w:firstLine="708"/>
          </w:pPr>
          <w:r>
            <w:t>Wydatki majątkowe w Gminie Medyka wyniosły w 2022 roku 3 432 380,</w:t>
          </w:r>
          <w:r>
            <w:t>62 zł, czyli 8,84% ogółu poniesionych wydatków. Znaczący wpływ na poziom wykonania wydatków miało zaplanowane i wykonane w 2022 roku zadanie realizowane z Programu Inwestycji Strategicznych - Polski Ład (I edycja) Przebudowa dróg gminnych i wewnętrznych na</w:t>
          </w:r>
          <w:r>
            <w:t xml:space="preserve"> terenie gminy Medyka. Ponieważ Bank Gospodarstwa Krajowego nie przekazał w 2022 roku na konto gminy środków z promesy w kwocie 5 540 000,00 zł, dlatego nie wykonano wydatków majątkowych. W 2022 roku nie wydatkowano również zaplanowanych środków na realiza</w:t>
          </w:r>
          <w:r>
            <w:t>cję programów Zielona Energia – program partnerski gmin Medyka, Orły i Krasiczyn, Cyfrowa Gmina oraz Dostępny Samorząd. Dochody uzyskane w 2022 roku na realizację wyżej wymienionych programów zostały jako przychody, wprowadzone do budżetu w roku 2023 i prz</w:t>
          </w:r>
          <w:r>
            <w:t>eznaczone na wydatkowanie w ramach kontynuacji realizacji projektów.</w:t>
          </w:r>
        </w:p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01560">
          <w:pPr>
            <w:pStyle w:val="Nagwek2"/>
          </w:pPr>
          <w:bookmarkStart w:id="18" w:name="_Toc136338283"/>
          <w:r>
            <w:lastRenderedPageBreak/>
            <w:t>Wynik budżetu</w:t>
          </w:r>
          <w:bookmarkEnd w:id="18"/>
        </w:p>
        <w:p w:rsidR="00BB0737" w:rsidRDefault="00B01560">
          <w:pPr>
            <w:ind w:firstLine="578"/>
          </w:pPr>
          <w:r>
            <w:t>Wynik budżetu ogółem na koniec 2022 r. wyniósł 4 145 604,26 zł. W uchwale wieloletniej prognozy finansowej wynik budżetu ogółem Gminy Medyka w roku 2022 planowano na po</w:t>
          </w:r>
          <w:r>
            <w:t>ziomie -2 414 854,00 zł. Oznacza to, że w stosunku do wartości planowanych wynik budżetu na koniec roku zwiększył się i ma charakter nadwyżkowy.</w:t>
          </w:r>
        </w:p>
        <w:p w:rsidR="00BB0737" w:rsidRDefault="00BB0737">
          <w:pPr>
            <w:ind w:firstLine="578"/>
          </w:pPr>
        </w:p>
        <w:p w:rsidR="00BB0737" w:rsidRDefault="00BB0737">
          <w:pPr>
            <w:ind w:firstLine="578"/>
          </w:pPr>
        </w:p>
        <w:p w:rsidR="00BB0737" w:rsidRDefault="00B01560">
          <w:pPr>
            <w:pStyle w:val="Nagwek2"/>
          </w:pPr>
          <w:bookmarkStart w:id="19" w:name="_Toc136338284"/>
          <w:r>
            <w:t>Przychody</w:t>
          </w:r>
          <w:bookmarkEnd w:id="19"/>
        </w:p>
        <w:p w:rsidR="00BB0737" w:rsidRDefault="00B01560">
          <w:pPr>
            <w:ind w:firstLine="360"/>
          </w:pPr>
          <w:r>
            <w:t xml:space="preserve">Przychody budżetu na dzień 31.12.2022 r. zrealizowano na łączną kwotę 2 409 503,03 zł, w tym z </w:t>
          </w:r>
          <w:r>
            <w:t>tytułu:</w:t>
          </w:r>
        </w:p>
        <w:p w:rsidR="00BB0737" w:rsidRDefault="00B01560">
          <w:pPr>
            <w:pStyle w:val="Akapitzlist"/>
            <w:numPr>
              <w:ilvl w:val="0"/>
              <w:numId w:val="60"/>
            </w:numPr>
            <w:spacing w:after="0"/>
          </w:pPr>
          <w:r>
            <w:t>niewykorzystanych środków pieniężnych, o których mowa w art. 217 ust. 2 pkt 9 ustawy o finansach publicznych – 60 999,74 zł;</w:t>
          </w:r>
        </w:p>
        <w:p w:rsidR="00BB0737" w:rsidRDefault="00B01560">
          <w:pPr>
            <w:pStyle w:val="Akapitzlist"/>
            <w:numPr>
              <w:ilvl w:val="0"/>
              <w:numId w:val="60"/>
            </w:numPr>
            <w:spacing w:after="0"/>
          </w:pPr>
          <w:r>
            <w:t>wolnych środków, o których mowa w art. 217 ust. 2 pkt 6 ustawy o finansach publicznych – 2 348 503,29 zł;</w:t>
          </w:r>
        </w:p>
        <w:p w:rsidR="00BB0737" w:rsidRDefault="00B01560">
          <w:pPr>
            <w:ind w:firstLine="360"/>
          </w:pPr>
          <w:r>
            <w:t>Szczegółowe wykon</w:t>
          </w:r>
          <w:r>
            <w:t>anie przychodów Gminy Medyka w układzie wieloletniej prognozy finansowej przedstawiono w tabeli poniżej.</w:t>
          </w:r>
        </w:p>
        <w:p w:rsidR="00BB0737" w:rsidRDefault="00BB0737"/>
        <w:p w:rsidR="00BB0737" w:rsidRDefault="00B01560">
          <w:pPr>
            <w:pStyle w:val="Legenda"/>
            <w:keepNext/>
          </w:pPr>
          <w:bookmarkStart w:id="20" w:name="_Toc136338230"/>
          <w:r>
            <w:t xml:space="preserve">Tabela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SEQ Tabela \* ARABIC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  <w:r>
            <w:t>. Wykonanie przychodów Gminy Medyka w układzie wieloletniej prognozy finansowej w 2022 roku</w:t>
          </w:r>
          <w:bookmarkEnd w:id="20"/>
        </w:p>
        <w:tbl>
          <w:tblPr>
            <w:tblW w:w="5000" w:type="pct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000" w:firstRow="0" w:lastRow="0" w:firstColumn="0" w:lastColumn="0" w:noHBand="0" w:noVBand="0"/>
          </w:tblPr>
          <w:tblGrid>
            <w:gridCol w:w="575"/>
            <w:gridCol w:w="2445"/>
            <w:gridCol w:w="1510"/>
            <w:gridCol w:w="1510"/>
            <w:gridCol w:w="1510"/>
            <w:gridCol w:w="1512"/>
          </w:tblGrid>
          <w:tr w:rsidR="00BB0737">
            <w:trPr>
              <w:tblHeader/>
            </w:trPr>
            <w:tc>
              <w:tcPr>
                <w:tcW w:w="31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5E0B3" w:themeFill="accent6" w:themeFillTint="66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Heading"/>
                  <w:widowControl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Lp.</w:t>
                </w:r>
              </w:p>
            </w:tc>
            <w:tc>
              <w:tcPr>
                <w:tcW w:w="134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5E0B3" w:themeFill="accent6" w:themeFillTint="66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Heading"/>
                  <w:widowControl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Wyszczególnienie</w:t>
                </w:r>
              </w:p>
            </w:tc>
            <w:tc>
              <w:tcPr>
                <w:tcW w:w="833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5E0B3" w:themeFill="accent6" w:themeFillTint="66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Heading"/>
                  <w:widowControl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Wart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ości planowane wg uchwały budżetowej</w:t>
                </w:r>
              </w:p>
              <w:p w:rsidR="00BB0737" w:rsidRDefault="00B01560">
                <w:pPr>
                  <w:jc w:val="center"/>
                  <w:rPr>
                    <w:b/>
                    <w:lang w:eastAsia="pl-PL" w:bidi="ar-SA"/>
                  </w:rPr>
                </w:pPr>
                <w:r>
                  <w:rPr>
                    <w:b/>
                    <w:lang w:eastAsia="pl-PL" w:bidi="ar-SA"/>
                  </w:rPr>
                  <w:t>[zł]</w:t>
                </w:r>
              </w:p>
            </w:tc>
            <w:tc>
              <w:tcPr>
                <w:tcW w:w="833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5E0B3" w:themeFill="accent6" w:themeFillTint="66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Heading"/>
                  <w:widowControl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Wartości planowane na dzień 31.12.2022</w:t>
                </w:r>
              </w:p>
              <w:p w:rsidR="00BB0737" w:rsidRDefault="00B01560">
                <w:pPr>
                  <w:jc w:val="center"/>
                  <w:rPr>
                    <w:lang w:eastAsia="pl-PL" w:bidi="ar-SA"/>
                  </w:rPr>
                </w:pPr>
                <w:r>
                  <w:rPr>
                    <w:b/>
                    <w:lang w:eastAsia="pl-PL" w:bidi="ar-SA"/>
                  </w:rPr>
                  <w:t>[zł]</w:t>
                </w:r>
              </w:p>
            </w:tc>
            <w:tc>
              <w:tcPr>
                <w:tcW w:w="833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5E0B3" w:themeFill="accent6" w:themeFillTint="66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Heading"/>
                  <w:widowControl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Wartości wykonane</w:t>
                </w:r>
              </w:p>
              <w:p w:rsidR="00BB0737" w:rsidRDefault="00B01560">
                <w:pPr>
                  <w:jc w:val="center"/>
                  <w:rPr>
                    <w:lang w:eastAsia="pl-PL" w:bidi="ar-SA"/>
                  </w:rPr>
                </w:pPr>
                <w:r>
                  <w:rPr>
                    <w:b/>
                    <w:lang w:eastAsia="pl-PL" w:bidi="ar-SA"/>
                  </w:rPr>
                  <w:t>[zł]</w:t>
                </w:r>
              </w:p>
            </w:tc>
            <w:tc>
              <w:tcPr>
                <w:tcW w:w="83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5E0B3" w:themeFill="accent6" w:themeFillTint="66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Heading"/>
                  <w:widowControl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Wykonanie wartości planowanych</w:t>
                </w:r>
              </w:p>
            </w:tc>
          </w:tr>
          <w:tr w:rsidR="00BB0737">
            <w:tc>
              <w:tcPr>
                <w:tcW w:w="31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Emphasised"/>
                  <w:widowControl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</w:p>
            </w:tc>
            <w:tc>
              <w:tcPr>
                <w:tcW w:w="134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Emphasised"/>
                  <w:widowControl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Przychody ogółem</w:t>
                </w:r>
              </w:p>
            </w:tc>
            <w:tc>
              <w:tcPr>
                <w:tcW w:w="833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Emphasised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3 402 915,00</w:t>
                </w:r>
              </w:p>
            </w:tc>
            <w:tc>
              <w:tcPr>
                <w:tcW w:w="833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Emphasised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796 435,44</w:t>
                </w:r>
              </w:p>
            </w:tc>
            <w:tc>
              <w:tcPr>
                <w:tcW w:w="833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Emphasised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2 409 503,03</w:t>
                </w:r>
              </w:p>
            </w:tc>
            <w:tc>
              <w:tcPr>
                <w:tcW w:w="83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Emphasised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302,54%</w:t>
                </w:r>
              </w:p>
            </w:tc>
          </w:tr>
          <w:tr w:rsidR="00BB0737">
            <w:tc>
              <w:tcPr>
                <w:tcW w:w="31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1.1</w:t>
                </w:r>
              </w:p>
            </w:tc>
            <w:tc>
              <w:tcPr>
                <w:tcW w:w="134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Kredyty, pożyczki, emisja papierów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wartościowych</w:t>
                </w:r>
              </w:p>
            </w:tc>
            <w:tc>
              <w:tcPr>
                <w:tcW w:w="833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3 402 915,00</w:t>
                </w:r>
              </w:p>
            </w:tc>
            <w:tc>
              <w:tcPr>
                <w:tcW w:w="833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650 000,00</w:t>
                </w:r>
              </w:p>
            </w:tc>
            <w:tc>
              <w:tcPr>
                <w:tcW w:w="833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0,00</w:t>
                </w:r>
              </w:p>
            </w:tc>
            <w:tc>
              <w:tcPr>
                <w:tcW w:w="83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0,00%</w:t>
                </w:r>
              </w:p>
            </w:tc>
          </w:tr>
          <w:tr w:rsidR="00BB0737">
            <w:tc>
              <w:tcPr>
                <w:tcW w:w="31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1.2</w:t>
                </w:r>
              </w:p>
            </w:tc>
            <w:tc>
              <w:tcPr>
                <w:tcW w:w="134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Nadwyżka budżetowa z lat ubiegłych</w:t>
                </w:r>
              </w:p>
            </w:tc>
            <w:tc>
              <w:tcPr>
                <w:tcW w:w="833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0,00</w:t>
                </w:r>
              </w:p>
            </w:tc>
            <w:tc>
              <w:tcPr>
                <w:tcW w:w="833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60 999,74</w:t>
                </w:r>
              </w:p>
            </w:tc>
            <w:tc>
              <w:tcPr>
                <w:tcW w:w="833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60 999,74</w:t>
                </w:r>
              </w:p>
            </w:tc>
            <w:tc>
              <w:tcPr>
                <w:tcW w:w="83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100,00%</w:t>
                </w:r>
              </w:p>
            </w:tc>
          </w:tr>
          <w:tr w:rsidR="00BB0737">
            <w:tc>
              <w:tcPr>
                <w:tcW w:w="31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1.3</w:t>
                </w:r>
              </w:p>
            </w:tc>
            <w:tc>
              <w:tcPr>
                <w:tcW w:w="134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Wolne środki, o których mowa w art. 217 ust. 2 pkt 6 ustawy</w:t>
                </w:r>
              </w:p>
            </w:tc>
            <w:tc>
              <w:tcPr>
                <w:tcW w:w="833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0,00</w:t>
                </w:r>
              </w:p>
            </w:tc>
            <w:tc>
              <w:tcPr>
                <w:tcW w:w="833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85 435,70</w:t>
                </w:r>
              </w:p>
            </w:tc>
            <w:tc>
              <w:tcPr>
                <w:tcW w:w="833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2 348 503,29</w:t>
                </w:r>
              </w:p>
            </w:tc>
            <w:tc>
              <w:tcPr>
                <w:tcW w:w="83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2 748,85%</w:t>
                </w:r>
              </w:p>
            </w:tc>
          </w:tr>
        </w:tbl>
        <w:p w:rsidR="00BB0737" w:rsidRDefault="00B01560">
          <w:pPr>
            <w:pStyle w:val="Legenda"/>
          </w:pPr>
          <w:r>
            <w:t>Źródło: Opracowanie własne</w:t>
          </w:r>
        </w:p>
        <w:p w:rsidR="00BB0737" w:rsidRDefault="00BB0737"/>
        <w:p w:rsidR="00BB0737" w:rsidRDefault="00BB0737"/>
        <w:p w:rsidR="00BB0737" w:rsidRDefault="00B01560">
          <w:pPr>
            <w:pStyle w:val="Nagwek2"/>
          </w:pPr>
          <w:bookmarkStart w:id="21" w:name="_Toc136338285"/>
          <w:r>
            <w:t>Rozchody</w:t>
          </w:r>
          <w:bookmarkEnd w:id="21"/>
        </w:p>
        <w:p w:rsidR="00BB0737" w:rsidRDefault="00B01560">
          <w:pPr>
            <w:ind w:firstLine="578"/>
          </w:pPr>
          <w:r>
            <w:t>Kwota długu Gminy Medyka na koniec 2022 roku wyniosła 4 775 935,00 zł przy planowanej na poziomie 5 425 935,00 zł. Oznacza to, że w stosunku do wartości planowanych kwota zadłużenia na koniec roku zmniejszyła się.</w:t>
          </w:r>
        </w:p>
        <w:p w:rsidR="00BB0737" w:rsidRDefault="00B01560">
          <w:r>
            <w:t>W kwocie długu Gminy Medyka na ko</w:t>
          </w:r>
          <w:r>
            <w:t>niec 2022 uwzględnia się:</w:t>
          </w:r>
        </w:p>
        <w:p w:rsidR="00BB0737" w:rsidRDefault="00B01560">
          <w:pPr>
            <w:pStyle w:val="Akapitzlist"/>
            <w:numPr>
              <w:ilvl w:val="0"/>
              <w:numId w:val="61"/>
            </w:numPr>
          </w:pPr>
          <w:r>
            <w:t>kredyty, pożyczki, papiery wartościowe – 4 775 935,00 zł.</w:t>
          </w:r>
        </w:p>
        <w:p w:rsidR="00BB0737" w:rsidRDefault="00B01560">
          <w:pPr>
            <w:pStyle w:val="Legenda"/>
            <w:keepNext/>
          </w:pPr>
          <w:bookmarkStart w:id="22" w:name="_Toc136338231"/>
          <w:r>
            <w:lastRenderedPageBreak/>
            <w:t xml:space="preserve">Tabela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SEQ Tabela \* ARABIC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  <w:r>
            <w:t>. Zadłużenie Gminy Medyka z tytułu zaciągniętych kredytów i pożyczek na dzień 31.12.2022 r.</w:t>
          </w:r>
          <w:bookmarkEnd w:id="22"/>
        </w:p>
        <w:tbl>
          <w:tblPr>
            <w:tblW w:w="5000" w:type="pct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06"/>
            <w:gridCol w:w="985"/>
            <w:gridCol w:w="666"/>
            <w:gridCol w:w="689"/>
            <w:gridCol w:w="689"/>
            <w:gridCol w:w="689"/>
            <w:gridCol w:w="689"/>
            <w:gridCol w:w="689"/>
            <w:gridCol w:w="689"/>
            <w:gridCol w:w="689"/>
            <w:gridCol w:w="660"/>
            <w:gridCol w:w="682"/>
            <w:gridCol w:w="835"/>
          </w:tblGrid>
          <w:tr w:rsidR="00BB0737">
            <w:trPr>
              <w:trHeight w:val="300"/>
            </w:trPr>
            <w:tc>
              <w:tcPr>
                <w:tcW w:w="169" w:type="pct"/>
                <w:tcBorders>
                  <w:top w:val="single" w:sz="8" w:space="0" w:color="000000"/>
                  <w:left w:val="single" w:sz="8" w:space="0" w:color="000000"/>
                  <w:right w:val="single" w:sz="4" w:space="0" w:color="000000"/>
                </w:tcBorders>
                <w:shd w:val="clear" w:color="auto" w:fill="C5E0B3" w:themeFill="accent6" w:themeFillTint="66"/>
                <w:vAlign w:val="bottom"/>
              </w:tcPr>
              <w:p w:rsidR="00BB0737" w:rsidRDefault="00B01560">
                <w:pPr>
                  <w:spacing w:line="100" w:lineRule="atLeast"/>
                  <w:jc w:val="left"/>
                  <w:rPr>
                    <w:rFonts w:eastAsia="Times New Roman" w:cs="Times New Roman"/>
                    <w:b/>
                    <w:color w:val="000000"/>
                    <w:sz w:val="14"/>
                  </w:rPr>
                </w:pPr>
                <w:r>
                  <w:rPr>
                    <w:rFonts w:eastAsia="Times New Roman" w:cs="Times New Roman"/>
                    <w:b/>
                    <w:color w:val="000000"/>
                    <w:sz w:val="18"/>
                  </w:rPr>
                  <w:t>Lp.</w:t>
                </w:r>
              </w:p>
            </w:tc>
            <w:tc>
              <w:tcPr>
                <w:tcW w:w="544" w:type="pct"/>
                <w:tcBorders>
                  <w:top w:val="single" w:sz="8" w:space="0" w:color="000000"/>
                  <w:right w:val="single" w:sz="4" w:space="0" w:color="auto"/>
                </w:tcBorders>
                <w:shd w:val="clear" w:color="auto" w:fill="C5E0B3" w:themeFill="accent6" w:themeFillTint="66"/>
                <w:vAlign w:val="bottom"/>
              </w:tcPr>
              <w:p w:rsidR="00BB0737" w:rsidRDefault="00B01560">
                <w:pPr>
                  <w:spacing w:line="100" w:lineRule="atLeast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18"/>
                  </w:rPr>
                </w:pPr>
                <w:r>
                  <w:rPr>
                    <w:rFonts w:eastAsia="Times New Roman" w:cs="Times New Roman"/>
                    <w:b/>
                    <w:color w:val="000000"/>
                    <w:sz w:val="20"/>
                  </w:rPr>
                  <w:t>kredyty</w:t>
                </w:r>
              </w:p>
            </w:tc>
            <w:tc>
              <w:tcPr>
                <w:tcW w:w="373" w:type="pct"/>
                <w:tcBorders>
                  <w:top w:val="single" w:sz="8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5E0B3" w:themeFill="accent6" w:themeFillTint="66"/>
                <w:vAlign w:val="bottom"/>
              </w:tcPr>
              <w:p w:rsidR="00BB0737" w:rsidRDefault="00B01560">
                <w:pPr>
                  <w:spacing w:line="100" w:lineRule="atLeast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0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 w:val="20"/>
                  </w:rPr>
                  <w:t>2023</w:t>
                </w:r>
              </w:p>
            </w:tc>
            <w:tc>
              <w:tcPr>
                <w:tcW w:w="386" w:type="pct"/>
                <w:tcBorders>
                  <w:top w:val="single" w:sz="8" w:space="0" w:color="000000"/>
                  <w:bottom w:val="single" w:sz="4" w:space="0" w:color="000000"/>
                </w:tcBorders>
                <w:shd w:val="clear" w:color="auto" w:fill="C5E0B3" w:themeFill="accent6" w:themeFillTint="66"/>
                <w:vAlign w:val="bottom"/>
              </w:tcPr>
              <w:p w:rsidR="00BB0737" w:rsidRDefault="00B01560">
                <w:pPr>
                  <w:spacing w:line="100" w:lineRule="atLeast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0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 w:val="20"/>
                  </w:rPr>
                  <w:t>2024</w:t>
                </w:r>
              </w:p>
            </w:tc>
            <w:tc>
              <w:tcPr>
                <w:tcW w:w="386" w:type="pct"/>
                <w:tcBorders>
                  <w:top w:val="single" w:sz="8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5E0B3" w:themeFill="accent6" w:themeFillTint="66"/>
                <w:vAlign w:val="bottom"/>
              </w:tcPr>
              <w:p w:rsidR="00BB0737" w:rsidRDefault="00B01560">
                <w:pPr>
                  <w:spacing w:line="100" w:lineRule="atLeast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0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 w:val="20"/>
                  </w:rPr>
                  <w:t>2025</w:t>
                </w:r>
              </w:p>
            </w:tc>
            <w:tc>
              <w:tcPr>
                <w:tcW w:w="386" w:type="pct"/>
                <w:tcBorders>
                  <w:top w:val="single" w:sz="8" w:space="0" w:color="000000"/>
                  <w:bottom w:val="single" w:sz="4" w:space="0" w:color="000000"/>
                </w:tcBorders>
                <w:shd w:val="clear" w:color="auto" w:fill="C5E0B3" w:themeFill="accent6" w:themeFillTint="66"/>
                <w:vAlign w:val="bottom"/>
              </w:tcPr>
              <w:p w:rsidR="00BB0737" w:rsidRDefault="00B01560">
                <w:pPr>
                  <w:spacing w:line="100" w:lineRule="atLeast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0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 w:val="20"/>
                  </w:rPr>
                  <w:t>2026</w:t>
                </w:r>
              </w:p>
            </w:tc>
            <w:tc>
              <w:tcPr>
                <w:tcW w:w="386" w:type="pct"/>
                <w:tcBorders>
                  <w:top w:val="single" w:sz="8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C5E0B3" w:themeFill="accent6" w:themeFillTint="66"/>
                <w:vAlign w:val="bottom"/>
              </w:tcPr>
              <w:p w:rsidR="00BB0737" w:rsidRDefault="00B01560">
                <w:pPr>
                  <w:spacing w:line="100" w:lineRule="atLeast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0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 w:val="20"/>
                  </w:rPr>
                  <w:t>2027</w:t>
                </w:r>
              </w:p>
            </w:tc>
            <w:tc>
              <w:tcPr>
                <w:tcW w:w="3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  <w:vAlign w:val="bottom"/>
              </w:tcPr>
              <w:p w:rsidR="00BB0737" w:rsidRDefault="00B01560">
                <w:pPr>
                  <w:spacing w:line="100" w:lineRule="atLeast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0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 w:val="20"/>
                  </w:rPr>
                  <w:t>2028</w:t>
                </w:r>
              </w:p>
            </w:tc>
            <w:tc>
              <w:tcPr>
                <w:tcW w:w="3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  <w:vAlign w:val="bottom"/>
              </w:tcPr>
              <w:p w:rsidR="00BB0737" w:rsidRDefault="00B01560">
                <w:pPr>
                  <w:spacing w:line="100" w:lineRule="atLeast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0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 w:val="20"/>
                  </w:rPr>
                  <w:t>2029</w:t>
                </w:r>
              </w:p>
            </w:tc>
            <w:tc>
              <w:tcPr>
                <w:tcW w:w="3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  <w:vAlign w:val="bottom"/>
              </w:tcPr>
              <w:p w:rsidR="00BB0737" w:rsidRDefault="00B01560">
                <w:pPr>
                  <w:spacing w:line="100" w:lineRule="atLeast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0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 w:val="20"/>
                  </w:rPr>
                  <w:t>2030</w:t>
                </w:r>
              </w:p>
            </w:tc>
            <w:tc>
              <w:tcPr>
                <w:tcW w:w="3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  <w:vAlign w:val="bottom"/>
              </w:tcPr>
              <w:p w:rsidR="00BB0737" w:rsidRDefault="00B01560">
                <w:pPr>
                  <w:spacing w:line="100" w:lineRule="atLeast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0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 w:val="20"/>
                  </w:rPr>
                  <w:t>2031</w:t>
                </w:r>
              </w:p>
            </w:tc>
            <w:tc>
              <w:tcPr>
                <w:tcW w:w="38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  <w:vAlign w:val="bottom"/>
              </w:tcPr>
              <w:p w:rsidR="00BB0737" w:rsidRDefault="00B01560">
                <w:pPr>
                  <w:spacing w:line="100" w:lineRule="atLeast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0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 w:val="20"/>
                  </w:rPr>
                  <w:t>2032</w:t>
                </w:r>
              </w:p>
            </w:tc>
            <w:tc>
              <w:tcPr>
                <w:tcW w:w="466" w:type="pct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B0737" w:rsidRDefault="00B01560">
                <w:pPr>
                  <w:spacing w:line="100" w:lineRule="atLeast"/>
                  <w:jc w:val="center"/>
                  <w:rPr>
                    <w:rFonts w:cs="Times New Roman"/>
                    <w:sz w:val="20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 w:val="20"/>
                  </w:rPr>
                  <w:t>suma</w:t>
                </w:r>
              </w:p>
              <w:p w:rsidR="00BB0737" w:rsidRDefault="00B01560">
                <w:pPr>
                  <w:spacing w:line="100" w:lineRule="atLeast"/>
                  <w:jc w:val="center"/>
                  <w:rPr>
                    <w:rFonts w:cs="Times New Roman"/>
                    <w:sz w:val="18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 w:val="20"/>
                  </w:rPr>
                  <w:t>rat [zł]</w:t>
                </w:r>
              </w:p>
            </w:tc>
          </w:tr>
          <w:tr w:rsidR="00BB0737">
            <w:trPr>
              <w:trHeight w:val="300"/>
            </w:trPr>
            <w:tc>
              <w:tcPr>
                <w:tcW w:w="169" w:type="pct"/>
                <w:tcBorders>
                  <w:left w:val="single" w:sz="8" w:space="0" w:color="000000"/>
                  <w:right w:val="single" w:sz="4" w:space="0" w:color="000000"/>
                </w:tcBorders>
                <w:shd w:val="clear" w:color="auto" w:fill="C5E0B3" w:themeFill="accent6" w:themeFillTint="66"/>
                <w:tcMar>
                  <w:left w:w="28" w:type="dxa"/>
                  <w:right w:w="28" w:type="dxa"/>
                </w:tcMar>
                <w:vAlign w:val="bottom"/>
              </w:tcPr>
              <w:p w:rsidR="00BB0737" w:rsidRDefault="00BB0737">
                <w:pPr>
                  <w:spacing w:line="100" w:lineRule="atLeast"/>
                  <w:jc w:val="left"/>
                  <w:rPr>
                    <w:rFonts w:eastAsia="Times New Roman" w:cs="Times New Roman"/>
                    <w:b/>
                    <w:color w:val="000000"/>
                    <w:sz w:val="14"/>
                  </w:rPr>
                </w:pPr>
              </w:p>
            </w:tc>
            <w:tc>
              <w:tcPr>
                <w:tcW w:w="544" w:type="pct"/>
                <w:tcBorders>
                  <w:right w:val="single" w:sz="4" w:space="0" w:color="auto"/>
                </w:tcBorders>
                <w:shd w:val="clear" w:color="auto" w:fill="C5E0B3" w:themeFill="accent6" w:themeFillTint="66"/>
                <w:vAlign w:val="bottom"/>
              </w:tcPr>
              <w:p w:rsidR="00BB0737" w:rsidRDefault="00BB0737">
                <w:pPr>
                  <w:spacing w:line="100" w:lineRule="atLeast"/>
                  <w:jc w:val="center"/>
                  <w:rPr>
                    <w:rFonts w:eastAsia="Times New Roman" w:cs="Times New Roman"/>
                    <w:b/>
                    <w:color w:val="000000"/>
                    <w:sz w:val="18"/>
                  </w:rPr>
                </w:pPr>
              </w:p>
            </w:tc>
            <w:tc>
              <w:tcPr>
                <w:tcW w:w="373" w:type="pct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C5E0B3" w:themeFill="accent6" w:themeFillTint="66"/>
                <w:vAlign w:val="bottom"/>
              </w:tcPr>
              <w:p w:rsidR="00BB0737" w:rsidRDefault="00B01560">
                <w:pPr>
                  <w:spacing w:line="100" w:lineRule="atLeast"/>
                  <w:jc w:val="center"/>
                  <w:rPr>
                    <w:rFonts w:eastAsia="Times New Roman" w:cs="Times New Roman"/>
                    <w:color w:val="000000"/>
                    <w:sz w:val="20"/>
                  </w:rPr>
                </w:pPr>
                <w:r>
                  <w:rPr>
                    <w:rFonts w:eastAsia="Times New Roman" w:cs="Times New Roman"/>
                    <w:color w:val="000000"/>
                    <w:sz w:val="20"/>
                  </w:rPr>
                  <w:t>rata</w:t>
                </w:r>
              </w:p>
            </w:tc>
            <w:tc>
              <w:tcPr>
                <w:tcW w:w="386" w:type="pct"/>
                <w:shd w:val="clear" w:color="auto" w:fill="C5E0B3" w:themeFill="accent6" w:themeFillTint="66"/>
                <w:vAlign w:val="bottom"/>
              </w:tcPr>
              <w:p w:rsidR="00BB0737" w:rsidRDefault="00B01560">
                <w:pPr>
                  <w:spacing w:line="100" w:lineRule="atLeast"/>
                  <w:jc w:val="center"/>
                  <w:rPr>
                    <w:rFonts w:eastAsia="Times New Roman" w:cs="Times New Roman"/>
                    <w:color w:val="000000"/>
                    <w:sz w:val="20"/>
                  </w:rPr>
                </w:pPr>
                <w:r>
                  <w:rPr>
                    <w:rFonts w:eastAsia="Times New Roman" w:cs="Times New Roman"/>
                    <w:color w:val="000000"/>
                    <w:sz w:val="20"/>
                  </w:rPr>
                  <w:t>rata</w:t>
                </w:r>
              </w:p>
            </w:tc>
            <w:tc>
              <w:tcPr>
                <w:tcW w:w="386" w:type="pct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C5E0B3" w:themeFill="accent6" w:themeFillTint="66"/>
                <w:vAlign w:val="bottom"/>
              </w:tcPr>
              <w:p w:rsidR="00BB0737" w:rsidRDefault="00B01560">
                <w:pPr>
                  <w:spacing w:line="100" w:lineRule="atLeast"/>
                  <w:jc w:val="center"/>
                  <w:rPr>
                    <w:rFonts w:eastAsia="Times New Roman" w:cs="Times New Roman"/>
                    <w:color w:val="000000"/>
                    <w:sz w:val="20"/>
                  </w:rPr>
                </w:pPr>
                <w:r>
                  <w:rPr>
                    <w:rFonts w:eastAsia="Times New Roman" w:cs="Times New Roman"/>
                    <w:color w:val="000000"/>
                    <w:sz w:val="20"/>
                  </w:rPr>
                  <w:t>rata</w:t>
                </w:r>
              </w:p>
            </w:tc>
            <w:tc>
              <w:tcPr>
                <w:tcW w:w="386" w:type="pct"/>
                <w:shd w:val="clear" w:color="auto" w:fill="C5E0B3" w:themeFill="accent6" w:themeFillTint="66"/>
                <w:vAlign w:val="bottom"/>
              </w:tcPr>
              <w:p w:rsidR="00BB0737" w:rsidRDefault="00B01560">
                <w:pPr>
                  <w:spacing w:line="100" w:lineRule="atLeast"/>
                  <w:jc w:val="center"/>
                  <w:rPr>
                    <w:rFonts w:eastAsia="Times New Roman" w:cs="Times New Roman"/>
                    <w:color w:val="000000"/>
                    <w:sz w:val="20"/>
                  </w:rPr>
                </w:pPr>
                <w:r>
                  <w:rPr>
                    <w:rFonts w:eastAsia="Times New Roman" w:cs="Times New Roman"/>
                    <w:color w:val="000000"/>
                    <w:sz w:val="20"/>
                  </w:rPr>
                  <w:t>rata</w:t>
                </w:r>
              </w:p>
            </w:tc>
            <w:tc>
              <w:tcPr>
                <w:tcW w:w="386" w:type="pct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C5E0B3" w:themeFill="accent6" w:themeFillTint="66"/>
                <w:vAlign w:val="bottom"/>
              </w:tcPr>
              <w:p w:rsidR="00BB0737" w:rsidRDefault="00B01560">
                <w:pPr>
                  <w:spacing w:line="100" w:lineRule="atLeast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0"/>
                  </w:rPr>
                </w:pPr>
                <w:r>
                  <w:rPr>
                    <w:rFonts w:eastAsia="Times New Roman" w:cs="Times New Roman"/>
                    <w:color w:val="000000"/>
                    <w:sz w:val="20"/>
                  </w:rPr>
                  <w:t>rata</w:t>
                </w:r>
              </w:p>
            </w:tc>
            <w:tc>
              <w:tcPr>
                <w:tcW w:w="386" w:type="pct"/>
                <w:tcBorders>
                  <w:top w:val="single" w:sz="4" w:space="0" w:color="auto"/>
                  <w:left w:val="single" w:sz="4" w:space="0" w:color="000000"/>
                  <w:right w:val="single" w:sz="4" w:space="0" w:color="000000"/>
                </w:tcBorders>
                <w:shd w:val="clear" w:color="auto" w:fill="C5E0B3" w:themeFill="accent6" w:themeFillTint="66"/>
                <w:vAlign w:val="bottom"/>
              </w:tcPr>
              <w:p w:rsidR="00BB0737" w:rsidRDefault="00B01560">
                <w:pPr>
                  <w:spacing w:line="100" w:lineRule="atLeast"/>
                  <w:jc w:val="center"/>
                  <w:rPr>
                    <w:rFonts w:eastAsia="Times New Roman" w:cs="Times New Roman"/>
                    <w:color w:val="000000"/>
                    <w:sz w:val="20"/>
                  </w:rPr>
                </w:pPr>
                <w:r>
                  <w:rPr>
                    <w:rFonts w:eastAsia="Times New Roman" w:cs="Times New Roman"/>
                    <w:color w:val="000000"/>
                    <w:sz w:val="20"/>
                  </w:rPr>
                  <w:t>rata</w:t>
                </w:r>
              </w:p>
            </w:tc>
            <w:tc>
              <w:tcPr>
                <w:tcW w:w="386" w:type="pct"/>
                <w:tcBorders>
                  <w:top w:val="single" w:sz="4" w:space="0" w:color="auto"/>
                  <w:left w:val="single" w:sz="4" w:space="0" w:color="000000"/>
                  <w:right w:val="single" w:sz="4" w:space="0" w:color="000000"/>
                </w:tcBorders>
                <w:shd w:val="clear" w:color="auto" w:fill="C5E0B3" w:themeFill="accent6" w:themeFillTint="66"/>
                <w:vAlign w:val="bottom"/>
              </w:tcPr>
              <w:p w:rsidR="00BB0737" w:rsidRDefault="00B01560">
                <w:pPr>
                  <w:spacing w:line="100" w:lineRule="atLeast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0"/>
                  </w:rPr>
                </w:pPr>
                <w:r>
                  <w:rPr>
                    <w:rFonts w:eastAsia="Times New Roman" w:cs="Times New Roman"/>
                    <w:color w:val="000000"/>
                    <w:sz w:val="20"/>
                  </w:rPr>
                  <w:t>rata</w:t>
                </w:r>
              </w:p>
            </w:tc>
            <w:tc>
              <w:tcPr>
                <w:tcW w:w="386" w:type="pct"/>
                <w:tcBorders>
                  <w:top w:val="single" w:sz="4" w:space="0" w:color="auto"/>
                  <w:left w:val="single" w:sz="4" w:space="0" w:color="000000"/>
                  <w:right w:val="single" w:sz="4" w:space="0" w:color="000000"/>
                </w:tcBorders>
                <w:shd w:val="clear" w:color="auto" w:fill="C5E0B3" w:themeFill="accent6" w:themeFillTint="66"/>
                <w:vAlign w:val="bottom"/>
              </w:tcPr>
              <w:p w:rsidR="00BB0737" w:rsidRDefault="00B01560">
                <w:pPr>
                  <w:spacing w:line="100" w:lineRule="atLeast"/>
                  <w:jc w:val="center"/>
                  <w:rPr>
                    <w:rFonts w:eastAsia="Times New Roman" w:cs="Times New Roman"/>
                    <w:color w:val="000000"/>
                    <w:sz w:val="20"/>
                  </w:rPr>
                </w:pPr>
                <w:r>
                  <w:rPr>
                    <w:rFonts w:eastAsia="Times New Roman" w:cs="Times New Roman"/>
                    <w:color w:val="000000"/>
                    <w:sz w:val="20"/>
                  </w:rPr>
                  <w:t>rata</w:t>
                </w:r>
              </w:p>
            </w:tc>
            <w:tc>
              <w:tcPr>
                <w:tcW w:w="364" w:type="pct"/>
                <w:tcBorders>
                  <w:top w:val="single" w:sz="4" w:space="0" w:color="auto"/>
                  <w:left w:val="single" w:sz="4" w:space="0" w:color="000000"/>
                  <w:right w:val="single" w:sz="4" w:space="0" w:color="000000"/>
                </w:tcBorders>
                <w:shd w:val="clear" w:color="auto" w:fill="C5E0B3" w:themeFill="accent6" w:themeFillTint="66"/>
                <w:vAlign w:val="bottom"/>
              </w:tcPr>
              <w:p w:rsidR="00BB0737" w:rsidRDefault="00B01560">
                <w:pPr>
                  <w:spacing w:line="100" w:lineRule="atLeast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0"/>
                  </w:rPr>
                </w:pPr>
                <w:r>
                  <w:rPr>
                    <w:rFonts w:eastAsia="Times New Roman" w:cs="Times New Roman"/>
                    <w:color w:val="000000"/>
                    <w:sz w:val="20"/>
                  </w:rPr>
                  <w:t>rata</w:t>
                </w:r>
              </w:p>
            </w:tc>
            <w:tc>
              <w:tcPr>
                <w:tcW w:w="382" w:type="pct"/>
                <w:tcBorders>
                  <w:top w:val="single" w:sz="4" w:space="0" w:color="auto"/>
                  <w:left w:val="single" w:sz="4" w:space="0" w:color="000000"/>
                  <w:right w:val="single" w:sz="4" w:space="0" w:color="auto"/>
                </w:tcBorders>
                <w:shd w:val="clear" w:color="auto" w:fill="C5E0B3" w:themeFill="accent6" w:themeFillTint="66"/>
                <w:vAlign w:val="bottom"/>
              </w:tcPr>
              <w:p w:rsidR="00BB0737" w:rsidRDefault="00B01560">
                <w:pPr>
                  <w:spacing w:line="100" w:lineRule="atLeast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0"/>
                  </w:rPr>
                </w:pPr>
                <w:r>
                  <w:rPr>
                    <w:rFonts w:eastAsia="Times New Roman" w:cs="Times New Roman"/>
                    <w:color w:val="000000"/>
                    <w:sz w:val="20"/>
                  </w:rPr>
                  <w:t>rata</w:t>
                </w:r>
              </w:p>
            </w:tc>
            <w:tc>
              <w:tcPr>
                <w:tcW w:w="466" w:type="pct"/>
                <w:vMerge/>
                <w:tcBorders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D9D9D9" w:themeFill="background1" w:themeFillShade="D9"/>
                <w:vAlign w:val="bottom"/>
              </w:tcPr>
              <w:p w:rsidR="00BB0737" w:rsidRDefault="00BB0737">
                <w:pPr>
                  <w:spacing w:line="100" w:lineRule="atLeast"/>
                  <w:jc w:val="center"/>
                  <w:rPr>
                    <w:rFonts w:cs="Times New Roman"/>
                    <w:sz w:val="18"/>
                  </w:rPr>
                </w:pPr>
              </w:p>
            </w:tc>
          </w:tr>
          <w:tr w:rsidR="00BB0737">
            <w:trPr>
              <w:trHeight w:val="300"/>
            </w:trPr>
            <w:tc>
              <w:tcPr>
                <w:tcW w:w="169" w:type="pct"/>
                <w:tcBorders>
                  <w:top w:val="single" w:sz="4" w:space="0" w:color="000000"/>
                  <w:left w:val="single" w:sz="8" w:space="0" w:color="000000"/>
                  <w:right w:val="single" w:sz="4" w:space="0" w:color="000000"/>
                </w:tcBorders>
                <w:shd w:val="clear" w:color="auto" w:fill="D9D9D9" w:themeFill="background1" w:themeFillShade="D9"/>
                <w:vAlign w:val="bottom"/>
              </w:tcPr>
              <w:p w:rsidR="00BB0737" w:rsidRDefault="00B01560">
                <w:pPr>
                  <w:spacing w:line="100" w:lineRule="atLeast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18"/>
                  </w:rPr>
                </w:pPr>
                <w:r>
                  <w:rPr>
                    <w:rFonts w:eastAsia="Times New Roman" w:cs="Times New Roman"/>
                    <w:b/>
                    <w:color w:val="000000"/>
                    <w:sz w:val="18"/>
                  </w:rPr>
                  <w:t>1.</w:t>
                </w:r>
              </w:p>
            </w:tc>
            <w:tc>
              <w:tcPr>
                <w:tcW w:w="544" w:type="pct"/>
                <w:tcBorders>
                  <w:top w:val="single" w:sz="4" w:space="0" w:color="000000"/>
                  <w:right w:val="single" w:sz="4" w:space="0" w:color="auto"/>
                </w:tcBorders>
                <w:shd w:val="clear" w:color="auto" w:fill="FFFFFF"/>
                <w:vAlign w:val="bottom"/>
              </w:tcPr>
              <w:p w:rsidR="00BB0737" w:rsidRDefault="00B01560">
                <w:pPr>
                  <w:spacing w:line="100" w:lineRule="atLeast"/>
                  <w:jc w:val="left"/>
                  <w:rPr>
                    <w:rFonts w:eastAsia="Times New Roman" w:cs="Times New Roman"/>
                    <w:color w:val="000000"/>
                    <w:sz w:val="16"/>
                    <w:szCs w:val="16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 w:val="16"/>
                    <w:szCs w:val="16"/>
                  </w:rPr>
                  <w:t>Bank Spółdzielczy Żurawica</w:t>
                </w:r>
              </w:p>
            </w:tc>
            <w:tc>
              <w:tcPr>
                <w:tcW w:w="373" w:type="pct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FFFFFF"/>
                <w:vAlign w:val="bottom"/>
              </w:tcPr>
              <w:p w:rsidR="00BB0737" w:rsidRDefault="00BB0737">
                <w:pPr>
                  <w:spacing w:line="100" w:lineRule="atLeast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</w:p>
            </w:tc>
            <w:tc>
              <w:tcPr>
                <w:tcW w:w="386" w:type="pct"/>
                <w:tcBorders>
                  <w:top w:val="single" w:sz="4" w:space="0" w:color="000000"/>
                </w:tcBorders>
                <w:shd w:val="clear" w:color="auto" w:fill="FFFFFF"/>
                <w:vAlign w:val="bottom"/>
              </w:tcPr>
              <w:p w:rsidR="00BB0737" w:rsidRDefault="00BB0737">
                <w:pPr>
                  <w:spacing w:line="100" w:lineRule="atLeast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</w:p>
            </w:tc>
            <w:tc>
              <w:tcPr>
                <w:tcW w:w="386" w:type="pct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FFFFFF"/>
                <w:vAlign w:val="bottom"/>
              </w:tcPr>
              <w:p w:rsidR="00BB0737" w:rsidRDefault="00BB0737">
                <w:pPr>
                  <w:spacing w:line="100" w:lineRule="atLeast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</w:p>
            </w:tc>
            <w:tc>
              <w:tcPr>
                <w:tcW w:w="386" w:type="pct"/>
                <w:tcBorders>
                  <w:top w:val="single" w:sz="4" w:space="0" w:color="000000"/>
                </w:tcBorders>
                <w:shd w:val="clear" w:color="auto" w:fill="FFFFFF"/>
                <w:vAlign w:val="bottom"/>
              </w:tcPr>
              <w:p w:rsidR="00BB0737" w:rsidRDefault="00BB0737">
                <w:pPr>
                  <w:spacing w:line="100" w:lineRule="atLeast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</w:p>
            </w:tc>
            <w:tc>
              <w:tcPr>
                <w:tcW w:w="386" w:type="pct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FFFFFF"/>
                <w:vAlign w:val="bottom"/>
              </w:tcPr>
              <w:p w:rsidR="00BB0737" w:rsidRDefault="00BB0737">
                <w:pPr>
                  <w:spacing w:line="100" w:lineRule="atLeast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</w:p>
            </w:tc>
            <w:tc>
              <w:tcPr>
                <w:tcW w:w="386" w:type="pct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FFFFFF"/>
                <w:vAlign w:val="bottom"/>
              </w:tcPr>
              <w:p w:rsidR="00BB0737" w:rsidRDefault="00BB0737">
                <w:pPr>
                  <w:spacing w:line="100" w:lineRule="atLeast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</w:p>
            </w:tc>
            <w:tc>
              <w:tcPr>
                <w:tcW w:w="386" w:type="pct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FFFFFF"/>
                <w:vAlign w:val="bottom"/>
              </w:tcPr>
              <w:p w:rsidR="00BB0737" w:rsidRDefault="00BB0737">
                <w:pPr>
                  <w:spacing w:line="100" w:lineRule="atLeast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</w:p>
            </w:tc>
            <w:tc>
              <w:tcPr>
                <w:tcW w:w="386" w:type="pct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FFFFFF"/>
                <w:vAlign w:val="bottom"/>
              </w:tcPr>
              <w:p w:rsidR="00BB0737" w:rsidRDefault="00BB0737">
                <w:pPr>
                  <w:spacing w:line="100" w:lineRule="atLeast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</w:p>
            </w:tc>
            <w:tc>
              <w:tcPr>
                <w:tcW w:w="364" w:type="pct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FFFFFF"/>
                <w:vAlign w:val="bottom"/>
              </w:tcPr>
              <w:p w:rsidR="00BB0737" w:rsidRDefault="00BB0737">
                <w:pPr>
                  <w:spacing w:line="100" w:lineRule="atLeast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</w:p>
            </w:tc>
            <w:tc>
              <w:tcPr>
                <w:tcW w:w="382" w:type="pct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FFFFFF"/>
                <w:vAlign w:val="bottom"/>
              </w:tcPr>
              <w:p w:rsidR="00BB0737" w:rsidRDefault="00BB0737">
                <w:pPr>
                  <w:spacing w:line="100" w:lineRule="atLeast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</w:p>
            </w:tc>
            <w:tc>
              <w:tcPr>
                <w:tcW w:w="466" w:type="pct"/>
                <w:tcBorders>
                  <w:top w:val="single" w:sz="4" w:space="0" w:color="000000"/>
                  <w:left w:val="single" w:sz="4" w:space="0" w:color="000000"/>
                  <w:right w:val="single" w:sz="8" w:space="0" w:color="000000"/>
                </w:tcBorders>
                <w:shd w:val="clear" w:color="auto" w:fill="FFFFFF"/>
                <w:vAlign w:val="bottom"/>
              </w:tcPr>
              <w:p w:rsidR="00BB0737" w:rsidRDefault="00BB0737">
                <w:pPr>
                  <w:spacing w:line="100" w:lineRule="atLeast"/>
                  <w:jc w:val="center"/>
                  <w:rPr>
                    <w:rFonts w:cs="Times New Roman"/>
                    <w:b/>
                    <w:sz w:val="16"/>
                  </w:rPr>
                </w:pPr>
              </w:p>
            </w:tc>
          </w:tr>
          <w:tr w:rsidR="00BB0737">
            <w:trPr>
              <w:trHeight w:val="300"/>
            </w:trPr>
            <w:tc>
              <w:tcPr>
                <w:tcW w:w="169" w:type="pct"/>
                <w:tcBorders>
                  <w:left w:val="single" w:sz="8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  <w:vAlign w:val="bottom"/>
              </w:tcPr>
              <w:p w:rsidR="00BB0737" w:rsidRDefault="00BB0737">
                <w:pPr>
                  <w:spacing w:line="100" w:lineRule="atLeast"/>
                  <w:jc w:val="center"/>
                  <w:rPr>
                    <w:rFonts w:eastAsia="Times New Roman" w:cs="Times New Roman"/>
                    <w:b/>
                    <w:color w:val="000000"/>
                    <w:sz w:val="18"/>
                  </w:rPr>
                </w:pPr>
              </w:p>
            </w:tc>
            <w:tc>
              <w:tcPr>
                <w:tcW w:w="544" w:type="pct"/>
                <w:tcBorders>
                  <w:bottom w:val="single" w:sz="4" w:space="0" w:color="000000"/>
                  <w:right w:val="single" w:sz="4" w:space="0" w:color="auto"/>
                </w:tcBorders>
                <w:shd w:val="clear" w:color="auto" w:fill="FFFFFF"/>
                <w:vAlign w:val="bottom"/>
              </w:tcPr>
              <w:p w:rsidR="00BB0737" w:rsidRDefault="00B01560">
                <w:pPr>
                  <w:spacing w:line="100" w:lineRule="atLeast"/>
                  <w:jc w:val="left"/>
                  <w:rPr>
                    <w:rFonts w:eastAsia="Times New Roman" w:cs="Times New Roman"/>
                    <w:color w:val="000000"/>
                    <w:sz w:val="16"/>
                    <w:szCs w:val="16"/>
                  </w:rPr>
                </w:pPr>
                <w:r>
                  <w:rPr>
                    <w:rFonts w:eastAsia="Times New Roman" w:cs="Times New Roman"/>
                    <w:color w:val="000000"/>
                    <w:sz w:val="16"/>
                    <w:szCs w:val="16"/>
                  </w:rPr>
                  <w:t>721 314 zł z 2014 r.</w:t>
                </w:r>
              </w:p>
            </w:tc>
            <w:tc>
              <w:tcPr>
                <w:tcW w:w="373" w:type="pct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bottom"/>
              </w:tcPr>
              <w:p w:rsidR="00BB0737" w:rsidRDefault="00B01560">
                <w:pPr>
                  <w:spacing w:line="100" w:lineRule="atLeast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  <w:r>
                  <w:rPr>
                    <w:rFonts w:eastAsia="Times New Roman" w:cs="Times New Roman"/>
                    <w:color w:val="000000"/>
                    <w:sz w:val="16"/>
                  </w:rPr>
                  <w:t>80 146</w:t>
                </w:r>
              </w:p>
            </w:tc>
            <w:tc>
              <w:tcPr>
                <w:tcW w:w="386" w:type="pct"/>
                <w:tcBorders>
                  <w:bottom w:val="single" w:sz="4" w:space="0" w:color="000000"/>
                </w:tcBorders>
                <w:shd w:val="clear" w:color="auto" w:fill="FFFFFF"/>
                <w:vAlign w:val="bottom"/>
              </w:tcPr>
              <w:p w:rsidR="00BB0737" w:rsidRDefault="00BB0737">
                <w:pPr>
                  <w:spacing w:line="100" w:lineRule="atLeast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</w:p>
            </w:tc>
            <w:tc>
              <w:tcPr>
                <w:tcW w:w="386" w:type="pct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bottom"/>
              </w:tcPr>
              <w:p w:rsidR="00BB0737" w:rsidRDefault="00BB0737">
                <w:pPr>
                  <w:spacing w:line="100" w:lineRule="atLeast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</w:p>
            </w:tc>
            <w:tc>
              <w:tcPr>
                <w:tcW w:w="386" w:type="pct"/>
                <w:tcBorders>
                  <w:bottom w:val="single" w:sz="4" w:space="0" w:color="000000"/>
                </w:tcBorders>
                <w:shd w:val="clear" w:color="auto" w:fill="FFFFFF"/>
                <w:vAlign w:val="bottom"/>
              </w:tcPr>
              <w:p w:rsidR="00BB0737" w:rsidRDefault="00BB0737">
                <w:pPr>
                  <w:spacing w:line="100" w:lineRule="atLeast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</w:p>
            </w:tc>
            <w:tc>
              <w:tcPr>
                <w:tcW w:w="386" w:type="pct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bottom"/>
              </w:tcPr>
              <w:p w:rsidR="00BB0737" w:rsidRDefault="00BB0737">
                <w:pPr>
                  <w:spacing w:line="100" w:lineRule="atLeast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</w:p>
            </w:tc>
            <w:tc>
              <w:tcPr>
                <w:tcW w:w="386" w:type="pct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bottom"/>
              </w:tcPr>
              <w:p w:rsidR="00BB0737" w:rsidRDefault="00BB0737">
                <w:pPr>
                  <w:spacing w:line="100" w:lineRule="atLeast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</w:p>
            </w:tc>
            <w:tc>
              <w:tcPr>
                <w:tcW w:w="386" w:type="pct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bottom"/>
              </w:tcPr>
              <w:p w:rsidR="00BB0737" w:rsidRDefault="00BB0737">
                <w:pPr>
                  <w:spacing w:line="100" w:lineRule="atLeast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</w:p>
            </w:tc>
            <w:tc>
              <w:tcPr>
                <w:tcW w:w="386" w:type="pct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bottom"/>
              </w:tcPr>
              <w:p w:rsidR="00BB0737" w:rsidRDefault="00BB0737">
                <w:pPr>
                  <w:spacing w:line="100" w:lineRule="atLeast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</w:p>
            </w:tc>
            <w:tc>
              <w:tcPr>
                <w:tcW w:w="364" w:type="pct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bottom"/>
              </w:tcPr>
              <w:p w:rsidR="00BB0737" w:rsidRDefault="00BB0737">
                <w:pPr>
                  <w:spacing w:line="100" w:lineRule="atLeast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</w:p>
            </w:tc>
            <w:tc>
              <w:tcPr>
                <w:tcW w:w="382" w:type="pct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bottom"/>
              </w:tcPr>
              <w:p w:rsidR="00BB0737" w:rsidRDefault="00BB0737">
                <w:pPr>
                  <w:spacing w:line="100" w:lineRule="atLeast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</w:p>
            </w:tc>
            <w:tc>
              <w:tcPr>
                <w:tcW w:w="466" w:type="pct"/>
                <w:tcBorders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shd w:val="clear" w:color="auto" w:fill="FFFFFF"/>
                <w:vAlign w:val="bottom"/>
              </w:tcPr>
              <w:p w:rsidR="00BB0737" w:rsidRDefault="00B01560">
                <w:pPr>
                  <w:spacing w:line="100" w:lineRule="atLeast"/>
                  <w:jc w:val="center"/>
                  <w:rPr>
                    <w:rFonts w:cs="Times New Roman"/>
                    <w:b/>
                    <w:sz w:val="16"/>
                  </w:rPr>
                </w:pPr>
                <w:r>
                  <w:rPr>
                    <w:rFonts w:eastAsia="Times New Roman" w:cs="Times New Roman"/>
                    <w:b/>
                    <w:color w:val="000000"/>
                    <w:sz w:val="16"/>
                  </w:rPr>
                  <w:t>80 146</w:t>
                </w:r>
              </w:p>
            </w:tc>
          </w:tr>
          <w:tr w:rsidR="00BB0737">
            <w:trPr>
              <w:trHeight w:val="300"/>
            </w:trPr>
            <w:tc>
              <w:tcPr>
                <w:tcW w:w="169" w:type="pct"/>
                <w:tcBorders>
                  <w:left w:val="single" w:sz="8" w:space="0" w:color="000000"/>
                  <w:right w:val="single" w:sz="4" w:space="0" w:color="000000"/>
                </w:tcBorders>
                <w:shd w:val="clear" w:color="auto" w:fill="D9D9D9" w:themeFill="background1" w:themeFillShade="D9"/>
                <w:vAlign w:val="bottom"/>
              </w:tcPr>
              <w:p w:rsidR="00BB0737" w:rsidRDefault="00B01560">
                <w:pPr>
                  <w:spacing w:line="100" w:lineRule="atLeast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18"/>
                  </w:rPr>
                </w:pPr>
                <w:r>
                  <w:rPr>
                    <w:rFonts w:eastAsia="Times New Roman" w:cs="Times New Roman"/>
                    <w:b/>
                    <w:color w:val="000000"/>
                    <w:sz w:val="18"/>
                  </w:rPr>
                  <w:t>2.</w:t>
                </w:r>
              </w:p>
            </w:tc>
            <w:tc>
              <w:tcPr>
                <w:tcW w:w="544" w:type="pct"/>
                <w:tcBorders>
                  <w:right w:val="single" w:sz="4" w:space="0" w:color="auto"/>
                </w:tcBorders>
                <w:shd w:val="clear" w:color="auto" w:fill="FFFFFF"/>
                <w:vAlign w:val="bottom"/>
              </w:tcPr>
              <w:p w:rsidR="00BB0737" w:rsidRDefault="00B01560">
                <w:pPr>
                  <w:spacing w:line="100" w:lineRule="atLeast"/>
                  <w:jc w:val="left"/>
                  <w:rPr>
                    <w:rFonts w:eastAsia="Times New Roman" w:cs="Times New Roman"/>
                    <w:color w:val="000000"/>
                    <w:sz w:val="16"/>
                    <w:szCs w:val="16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 w:val="16"/>
                    <w:szCs w:val="16"/>
                  </w:rPr>
                  <w:t>Bank Spółdzielczy Żurawica</w:t>
                </w:r>
              </w:p>
            </w:tc>
            <w:tc>
              <w:tcPr>
                <w:tcW w:w="373" w:type="pct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FFFFFF"/>
                <w:vAlign w:val="bottom"/>
              </w:tcPr>
              <w:p w:rsidR="00BB0737" w:rsidRDefault="00BB0737">
                <w:pPr>
                  <w:spacing w:line="100" w:lineRule="atLeast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</w:p>
            </w:tc>
            <w:tc>
              <w:tcPr>
                <w:tcW w:w="386" w:type="pct"/>
                <w:shd w:val="clear" w:color="auto" w:fill="FFFFFF"/>
                <w:vAlign w:val="bottom"/>
              </w:tcPr>
              <w:p w:rsidR="00BB0737" w:rsidRDefault="00BB0737">
                <w:pPr>
                  <w:spacing w:line="100" w:lineRule="atLeast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</w:p>
            </w:tc>
            <w:tc>
              <w:tcPr>
                <w:tcW w:w="386" w:type="pct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FFFFFF"/>
                <w:vAlign w:val="bottom"/>
              </w:tcPr>
              <w:p w:rsidR="00BB0737" w:rsidRDefault="00BB0737">
                <w:pPr>
                  <w:spacing w:line="100" w:lineRule="atLeast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</w:p>
            </w:tc>
            <w:tc>
              <w:tcPr>
                <w:tcW w:w="386" w:type="pct"/>
                <w:shd w:val="clear" w:color="auto" w:fill="FFFFFF"/>
                <w:vAlign w:val="bottom"/>
              </w:tcPr>
              <w:p w:rsidR="00BB0737" w:rsidRDefault="00BB0737">
                <w:pPr>
                  <w:spacing w:line="100" w:lineRule="atLeast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</w:p>
            </w:tc>
            <w:tc>
              <w:tcPr>
                <w:tcW w:w="386" w:type="pct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FFFFFF"/>
                <w:vAlign w:val="bottom"/>
              </w:tcPr>
              <w:p w:rsidR="00BB0737" w:rsidRDefault="00BB0737">
                <w:pPr>
                  <w:spacing w:line="100" w:lineRule="atLeast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</w:p>
            </w:tc>
            <w:tc>
              <w:tcPr>
                <w:tcW w:w="386" w:type="pct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FFFFFF"/>
                <w:vAlign w:val="bottom"/>
              </w:tcPr>
              <w:p w:rsidR="00BB0737" w:rsidRDefault="00BB0737">
                <w:pPr>
                  <w:spacing w:line="100" w:lineRule="atLeast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</w:p>
            </w:tc>
            <w:tc>
              <w:tcPr>
                <w:tcW w:w="386" w:type="pct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FFFFFF"/>
                <w:vAlign w:val="bottom"/>
              </w:tcPr>
              <w:p w:rsidR="00BB0737" w:rsidRDefault="00BB0737">
                <w:pPr>
                  <w:spacing w:line="100" w:lineRule="atLeast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</w:p>
            </w:tc>
            <w:tc>
              <w:tcPr>
                <w:tcW w:w="386" w:type="pct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FFFFFF"/>
                <w:vAlign w:val="bottom"/>
              </w:tcPr>
              <w:p w:rsidR="00BB0737" w:rsidRDefault="00BB0737">
                <w:pPr>
                  <w:spacing w:line="100" w:lineRule="atLeast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</w:p>
            </w:tc>
            <w:tc>
              <w:tcPr>
                <w:tcW w:w="364" w:type="pct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FFFFFF"/>
                <w:vAlign w:val="bottom"/>
              </w:tcPr>
              <w:p w:rsidR="00BB0737" w:rsidRDefault="00BB0737">
                <w:pPr>
                  <w:spacing w:line="100" w:lineRule="atLeast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</w:p>
            </w:tc>
            <w:tc>
              <w:tcPr>
                <w:tcW w:w="382" w:type="pct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FFFFFF"/>
                <w:vAlign w:val="bottom"/>
              </w:tcPr>
              <w:p w:rsidR="00BB0737" w:rsidRDefault="00BB0737">
                <w:pPr>
                  <w:spacing w:line="100" w:lineRule="atLeast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</w:p>
            </w:tc>
            <w:tc>
              <w:tcPr>
                <w:tcW w:w="466" w:type="pct"/>
                <w:tcBorders>
                  <w:left w:val="single" w:sz="4" w:space="0" w:color="000000"/>
                  <w:right w:val="single" w:sz="8" w:space="0" w:color="000000"/>
                </w:tcBorders>
                <w:shd w:val="clear" w:color="auto" w:fill="FFFFFF"/>
                <w:vAlign w:val="bottom"/>
              </w:tcPr>
              <w:p w:rsidR="00BB0737" w:rsidRDefault="00BB0737">
                <w:pPr>
                  <w:spacing w:line="100" w:lineRule="atLeast"/>
                  <w:jc w:val="center"/>
                  <w:rPr>
                    <w:rFonts w:cs="Times New Roman"/>
                    <w:b/>
                    <w:sz w:val="16"/>
                  </w:rPr>
                </w:pPr>
              </w:p>
            </w:tc>
          </w:tr>
          <w:tr w:rsidR="00BB0737">
            <w:trPr>
              <w:trHeight w:val="300"/>
            </w:trPr>
            <w:tc>
              <w:tcPr>
                <w:tcW w:w="169" w:type="pct"/>
                <w:tcBorders>
                  <w:left w:val="single" w:sz="8" w:space="0" w:color="000000"/>
                  <w:right w:val="single" w:sz="4" w:space="0" w:color="000000"/>
                </w:tcBorders>
                <w:shd w:val="clear" w:color="auto" w:fill="D9D9D9" w:themeFill="background1" w:themeFillShade="D9"/>
                <w:vAlign w:val="bottom"/>
              </w:tcPr>
              <w:p w:rsidR="00BB0737" w:rsidRDefault="00BB0737">
                <w:pPr>
                  <w:spacing w:line="100" w:lineRule="atLeast"/>
                  <w:jc w:val="center"/>
                  <w:rPr>
                    <w:rFonts w:eastAsia="Times New Roman" w:cs="Times New Roman"/>
                    <w:b/>
                    <w:color w:val="000000"/>
                    <w:sz w:val="18"/>
                  </w:rPr>
                </w:pPr>
              </w:p>
            </w:tc>
            <w:tc>
              <w:tcPr>
                <w:tcW w:w="544" w:type="pct"/>
                <w:tcBorders>
                  <w:right w:val="single" w:sz="4" w:space="0" w:color="auto"/>
                </w:tcBorders>
                <w:shd w:val="clear" w:color="auto" w:fill="FFFFFF"/>
                <w:vAlign w:val="bottom"/>
              </w:tcPr>
              <w:p w:rsidR="00BB0737" w:rsidRDefault="00B01560">
                <w:pPr>
                  <w:spacing w:line="100" w:lineRule="atLeast"/>
                  <w:jc w:val="left"/>
                  <w:rPr>
                    <w:rFonts w:eastAsia="Times New Roman" w:cs="Times New Roman"/>
                    <w:color w:val="000000"/>
                    <w:sz w:val="16"/>
                    <w:szCs w:val="16"/>
                  </w:rPr>
                </w:pPr>
                <w:r>
                  <w:rPr>
                    <w:rFonts w:eastAsia="Times New Roman" w:cs="Times New Roman"/>
                    <w:color w:val="000000"/>
                    <w:sz w:val="16"/>
                    <w:szCs w:val="16"/>
                  </w:rPr>
                  <w:t>1 500 000 zł z 2017 r.</w:t>
                </w:r>
              </w:p>
            </w:tc>
            <w:tc>
              <w:tcPr>
                <w:tcW w:w="373" w:type="pct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FFFFFF"/>
                <w:vAlign w:val="bottom"/>
              </w:tcPr>
              <w:p w:rsidR="00BB0737" w:rsidRDefault="00B01560">
                <w:pPr>
                  <w:spacing w:line="100" w:lineRule="atLeast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  <w:r>
                  <w:rPr>
                    <w:rFonts w:eastAsia="Times New Roman" w:cs="Times New Roman"/>
                    <w:color w:val="000000"/>
                    <w:sz w:val="16"/>
                  </w:rPr>
                  <w:t>170 000</w:t>
                </w:r>
              </w:p>
            </w:tc>
            <w:tc>
              <w:tcPr>
                <w:tcW w:w="386" w:type="pct"/>
                <w:shd w:val="clear" w:color="auto" w:fill="FFFFFF"/>
                <w:vAlign w:val="bottom"/>
              </w:tcPr>
              <w:p w:rsidR="00BB0737" w:rsidRDefault="00B01560">
                <w:pPr>
                  <w:spacing w:line="100" w:lineRule="atLeast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  <w:r>
                  <w:rPr>
                    <w:rFonts w:eastAsia="Times New Roman" w:cs="Times New Roman"/>
                    <w:color w:val="000000"/>
                    <w:sz w:val="16"/>
                  </w:rPr>
                  <w:t>170 000</w:t>
                </w:r>
              </w:p>
            </w:tc>
            <w:tc>
              <w:tcPr>
                <w:tcW w:w="386" w:type="pct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FFFFFF"/>
                <w:vAlign w:val="bottom"/>
              </w:tcPr>
              <w:p w:rsidR="00BB0737" w:rsidRDefault="00B01560">
                <w:pPr>
                  <w:spacing w:line="100" w:lineRule="atLeast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  <w:r>
                  <w:rPr>
                    <w:rFonts w:eastAsia="Times New Roman" w:cs="Times New Roman"/>
                    <w:color w:val="000000"/>
                    <w:sz w:val="16"/>
                  </w:rPr>
                  <w:t>170 000</w:t>
                </w:r>
              </w:p>
            </w:tc>
            <w:tc>
              <w:tcPr>
                <w:tcW w:w="386" w:type="pct"/>
                <w:shd w:val="clear" w:color="auto" w:fill="FFFFFF"/>
                <w:vAlign w:val="bottom"/>
              </w:tcPr>
              <w:p w:rsidR="00BB0737" w:rsidRDefault="00B01560">
                <w:pPr>
                  <w:spacing w:line="100" w:lineRule="atLeast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  <w:r>
                  <w:rPr>
                    <w:rFonts w:eastAsia="Times New Roman" w:cs="Times New Roman"/>
                    <w:color w:val="000000"/>
                    <w:sz w:val="16"/>
                  </w:rPr>
                  <w:t>170 000</w:t>
                </w:r>
              </w:p>
            </w:tc>
            <w:tc>
              <w:tcPr>
                <w:tcW w:w="386" w:type="pct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FFFFFF"/>
                <w:vAlign w:val="bottom"/>
              </w:tcPr>
              <w:p w:rsidR="00BB0737" w:rsidRDefault="00BB0737">
                <w:pPr>
                  <w:spacing w:line="100" w:lineRule="atLeast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</w:p>
            </w:tc>
            <w:tc>
              <w:tcPr>
                <w:tcW w:w="386" w:type="pct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FFFFFF"/>
                <w:vAlign w:val="bottom"/>
              </w:tcPr>
              <w:p w:rsidR="00BB0737" w:rsidRDefault="00BB0737">
                <w:pPr>
                  <w:spacing w:line="100" w:lineRule="atLeast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</w:p>
            </w:tc>
            <w:tc>
              <w:tcPr>
                <w:tcW w:w="386" w:type="pct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bottom"/>
              </w:tcPr>
              <w:p w:rsidR="00BB0737" w:rsidRDefault="00BB0737">
                <w:pPr>
                  <w:spacing w:line="100" w:lineRule="atLeast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</w:p>
            </w:tc>
            <w:tc>
              <w:tcPr>
                <w:tcW w:w="386" w:type="pct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bottom"/>
              </w:tcPr>
              <w:p w:rsidR="00BB0737" w:rsidRDefault="00BB0737">
                <w:pPr>
                  <w:spacing w:line="100" w:lineRule="atLeast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</w:p>
            </w:tc>
            <w:tc>
              <w:tcPr>
                <w:tcW w:w="364" w:type="pct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bottom"/>
              </w:tcPr>
              <w:p w:rsidR="00BB0737" w:rsidRDefault="00BB0737">
                <w:pPr>
                  <w:spacing w:line="100" w:lineRule="atLeast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</w:p>
            </w:tc>
            <w:tc>
              <w:tcPr>
                <w:tcW w:w="382" w:type="pct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bottom"/>
              </w:tcPr>
              <w:p w:rsidR="00BB0737" w:rsidRDefault="00BB0737">
                <w:pPr>
                  <w:spacing w:line="100" w:lineRule="atLeast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</w:p>
            </w:tc>
            <w:tc>
              <w:tcPr>
                <w:tcW w:w="466" w:type="pct"/>
                <w:tcBorders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shd w:val="clear" w:color="auto" w:fill="FFFFFF"/>
                <w:vAlign w:val="bottom"/>
              </w:tcPr>
              <w:p w:rsidR="00BB0737" w:rsidRDefault="00B01560">
                <w:pPr>
                  <w:spacing w:line="100" w:lineRule="atLeast"/>
                  <w:jc w:val="center"/>
                  <w:rPr>
                    <w:rFonts w:cs="Times New Roman"/>
                    <w:b/>
                    <w:sz w:val="16"/>
                  </w:rPr>
                </w:pPr>
                <w:r>
                  <w:rPr>
                    <w:rFonts w:eastAsia="Times New Roman" w:cs="Times New Roman"/>
                    <w:b/>
                    <w:color w:val="000000"/>
                    <w:sz w:val="16"/>
                  </w:rPr>
                  <w:t>680 000</w:t>
                </w:r>
              </w:p>
            </w:tc>
          </w:tr>
          <w:tr w:rsidR="00BB0737">
            <w:trPr>
              <w:trHeight w:val="300"/>
            </w:trPr>
            <w:tc>
              <w:tcPr>
                <w:tcW w:w="169" w:type="pct"/>
                <w:tcBorders>
                  <w:top w:val="single" w:sz="4" w:space="0" w:color="000000"/>
                  <w:left w:val="single" w:sz="8" w:space="0" w:color="000000"/>
                  <w:right w:val="single" w:sz="4" w:space="0" w:color="000000"/>
                </w:tcBorders>
                <w:shd w:val="clear" w:color="auto" w:fill="D9D9D9" w:themeFill="background1" w:themeFillShade="D9"/>
                <w:vAlign w:val="bottom"/>
              </w:tcPr>
              <w:p w:rsidR="00BB0737" w:rsidRDefault="00B01560">
                <w:pPr>
                  <w:spacing w:line="100" w:lineRule="atLeast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18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 w:val="18"/>
                  </w:rPr>
                  <w:t>3.</w:t>
                </w:r>
              </w:p>
            </w:tc>
            <w:tc>
              <w:tcPr>
                <w:tcW w:w="544" w:type="pct"/>
                <w:tcBorders>
                  <w:top w:val="single" w:sz="4" w:space="0" w:color="000000"/>
                  <w:right w:val="single" w:sz="4" w:space="0" w:color="auto"/>
                </w:tcBorders>
                <w:shd w:val="clear" w:color="auto" w:fill="FFFFFF"/>
                <w:vAlign w:val="bottom"/>
              </w:tcPr>
              <w:p w:rsidR="00BB0737" w:rsidRDefault="00B01560">
                <w:pPr>
                  <w:spacing w:line="100" w:lineRule="atLeast"/>
                  <w:jc w:val="left"/>
                  <w:rPr>
                    <w:rFonts w:eastAsia="Times New Roman" w:cs="Times New Roman"/>
                    <w:color w:val="000000"/>
                    <w:sz w:val="16"/>
                    <w:szCs w:val="16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 w:val="16"/>
                    <w:szCs w:val="16"/>
                  </w:rPr>
                  <w:t>Bank Spółdzielczy Żurawica</w:t>
                </w:r>
              </w:p>
            </w:tc>
            <w:tc>
              <w:tcPr>
                <w:tcW w:w="373" w:type="pct"/>
                <w:tcBorders>
                  <w:top w:val="single" w:sz="4" w:space="0" w:color="000000"/>
                  <w:right w:val="single" w:sz="4" w:space="0" w:color="000000"/>
                </w:tcBorders>
                <w:shd w:val="clear" w:color="auto" w:fill="FFFFFF"/>
                <w:vAlign w:val="bottom"/>
              </w:tcPr>
              <w:p w:rsidR="00BB0737" w:rsidRDefault="00BB0737">
                <w:pPr>
                  <w:spacing w:line="100" w:lineRule="atLeast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</w:p>
            </w:tc>
            <w:tc>
              <w:tcPr>
                <w:tcW w:w="386" w:type="pct"/>
                <w:tcBorders>
                  <w:top w:val="single" w:sz="4" w:space="0" w:color="000000"/>
                  <w:right w:val="single" w:sz="4" w:space="0" w:color="000000"/>
                </w:tcBorders>
                <w:shd w:val="clear" w:color="auto" w:fill="FFFFFF"/>
                <w:vAlign w:val="bottom"/>
              </w:tcPr>
              <w:p w:rsidR="00BB0737" w:rsidRDefault="00BB0737">
                <w:pPr>
                  <w:spacing w:line="100" w:lineRule="atLeast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</w:p>
            </w:tc>
            <w:tc>
              <w:tcPr>
                <w:tcW w:w="386" w:type="pct"/>
                <w:tcBorders>
                  <w:top w:val="single" w:sz="4" w:space="0" w:color="000000"/>
                  <w:right w:val="single" w:sz="4" w:space="0" w:color="000000"/>
                </w:tcBorders>
                <w:shd w:val="clear" w:color="auto" w:fill="FFFFFF"/>
                <w:vAlign w:val="bottom"/>
              </w:tcPr>
              <w:p w:rsidR="00BB0737" w:rsidRDefault="00BB0737">
                <w:pPr>
                  <w:spacing w:line="100" w:lineRule="atLeast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</w:p>
            </w:tc>
            <w:tc>
              <w:tcPr>
                <w:tcW w:w="386" w:type="pct"/>
                <w:tcBorders>
                  <w:top w:val="single" w:sz="4" w:space="0" w:color="000000"/>
                  <w:right w:val="single" w:sz="4" w:space="0" w:color="000000"/>
                </w:tcBorders>
                <w:shd w:val="clear" w:color="auto" w:fill="FFFFFF"/>
                <w:vAlign w:val="bottom"/>
              </w:tcPr>
              <w:p w:rsidR="00BB0737" w:rsidRDefault="00BB0737">
                <w:pPr>
                  <w:spacing w:line="100" w:lineRule="atLeast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</w:p>
            </w:tc>
            <w:tc>
              <w:tcPr>
                <w:tcW w:w="386" w:type="pct"/>
                <w:tcBorders>
                  <w:top w:val="single" w:sz="4" w:space="0" w:color="000000"/>
                  <w:right w:val="single" w:sz="4" w:space="0" w:color="000000"/>
                </w:tcBorders>
                <w:shd w:val="clear" w:color="auto" w:fill="FFFFFF"/>
                <w:vAlign w:val="bottom"/>
              </w:tcPr>
              <w:p w:rsidR="00BB0737" w:rsidRDefault="00BB0737">
                <w:pPr>
                  <w:spacing w:line="100" w:lineRule="atLeast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</w:p>
            </w:tc>
            <w:tc>
              <w:tcPr>
                <w:tcW w:w="386" w:type="pct"/>
                <w:tcBorders>
                  <w:top w:val="single" w:sz="4" w:space="0" w:color="000000"/>
                  <w:right w:val="single" w:sz="4" w:space="0" w:color="auto"/>
                </w:tcBorders>
                <w:shd w:val="clear" w:color="auto" w:fill="FFFFFF"/>
                <w:vAlign w:val="bottom"/>
              </w:tcPr>
              <w:p w:rsidR="00BB0737" w:rsidRDefault="00BB0737">
                <w:pPr>
                  <w:spacing w:line="100" w:lineRule="atLeast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</w:p>
            </w:tc>
            <w:tc>
              <w:tcPr>
                <w:tcW w:w="386" w:type="pct"/>
                <w:tcBorders>
                  <w:top w:val="single" w:sz="4" w:space="0" w:color="000000"/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bottom"/>
              </w:tcPr>
              <w:p w:rsidR="00BB0737" w:rsidRDefault="00BB0737">
                <w:pPr>
                  <w:spacing w:line="100" w:lineRule="atLeast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</w:p>
            </w:tc>
            <w:tc>
              <w:tcPr>
                <w:tcW w:w="386" w:type="pct"/>
                <w:tcBorders>
                  <w:top w:val="single" w:sz="4" w:space="0" w:color="000000"/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bottom"/>
              </w:tcPr>
              <w:p w:rsidR="00BB0737" w:rsidRDefault="00BB0737">
                <w:pPr>
                  <w:spacing w:line="100" w:lineRule="atLeast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</w:p>
            </w:tc>
            <w:tc>
              <w:tcPr>
                <w:tcW w:w="364" w:type="pct"/>
                <w:tcBorders>
                  <w:top w:val="single" w:sz="4" w:space="0" w:color="000000"/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bottom"/>
              </w:tcPr>
              <w:p w:rsidR="00BB0737" w:rsidRDefault="00BB0737">
                <w:pPr>
                  <w:spacing w:line="100" w:lineRule="atLeast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</w:p>
            </w:tc>
            <w:tc>
              <w:tcPr>
                <w:tcW w:w="382" w:type="pct"/>
                <w:tcBorders>
                  <w:top w:val="single" w:sz="4" w:space="0" w:color="000000"/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bottom"/>
              </w:tcPr>
              <w:p w:rsidR="00BB0737" w:rsidRDefault="00BB0737">
                <w:pPr>
                  <w:spacing w:line="100" w:lineRule="atLeast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</w:p>
            </w:tc>
            <w:tc>
              <w:tcPr>
                <w:tcW w:w="466" w:type="pct"/>
                <w:tcBorders>
                  <w:top w:val="single" w:sz="4" w:space="0" w:color="000000"/>
                  <w:left w:val="single" w:sz="4" w:space="0" w:color="auto"/>
                  <w:right w:val="single" w:sz="8" w:space="0" w:color="000000"/>
                </w:tcBorders>
                <w:shd w:val="clear" w:color="auto" w:fill="FFFFFF"/>
                <w:vAlign w:val="bottom"/>
              </w:tcPr>
              <w:p w:rsidR="00BB0737" w:rsidRDefault="00BB0737">
                <w:pPr>
                  <w:spacing w:line="100" w:lineRule="atLeast"/>
                  <w:jc w:val="center"/>
                  <w:rPr>
                    <w:rFonts w:cs="Times New Roman"/>
                    <w:b/>
                    <w:sz w:val="16"/>
                  </w:rPr>
                </w:pPr>
              </w:p>
            </w:tc>
          </w:tr>
          <w:tr w:rsidR="00BB0737">
            <w:trPr>
              <w:trHeight w:val="300"/>
            </w:trPr>
            <w:tc>
              <w:tcPr>
                <w:tcW w:w="169" w:type="pct"/>
                <w:tcBorders>
                  <w:left w:val="single" w:sz="8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  <w:vAlign w:val="center"/>
              </w:tcPr>
              <w:p w:rsidR="00BB0737" w:rsidRDefault="00BB0737">
                <w:pPr>
                  <w:spacing w:line="100" w:lineRule="atLeast"/>
                  <w:jc w:val="center"/>
                  <w:rPr>
                    <w:rFonts w:eastAsia="Times New Roman" w:cs="Times New Roman"/>
                    <w:b/>
                    <w:color w:val="000000"/>
                    <w:sz w:val="18"/>
                  </w:rPr>
                </w:pPr>
              </w:p>
            </w:tc>
            <w:tc>
              <w:tcPr>
                <w:tcW w:w="544" w:type="pct"/>
                <w:tcBorders>
                  <w:bottom w:val="single" w:sz="4" w:space="0" w:color="000000"/>
                  <w:right w:val="single" w:sz="4" w:space="0" w:color="auto"/>
                </w:tcBorders>
                <w:shd w:val="clear" w:color="auto" w:fill="FFFFFF"/>
                <w:vAlign w:val="bottom"/>
              </w:tcPr>
              <w:p w:rsidR="00BB0737" w:rsidRDefault="00B01560">
                <w:pPr>
                  <w:spacing w:line="100" w:lineRule="atLeast"/>
                  <w:jc w:val="left"/>
                  <w:rPr>
                    <w:rFonts w:eastAsia="Times New Roman" w:cs="Times New Roman"/>
                    <w:color w:val="000000"/>
                    <w:sz w:val="16"/>
                    <w:szCs w:val="16"/>
                  </w:rPr>
                </w:pPr>
                <w:r>
                  <w:rPr>
                    <w:rFonts w:eastAsia="Times New Roman" w:cs="Times New Roman"/>
                    <w:color w:val="000000"/>
                    <w:sz w:val="16"/>
                    <w:szCs w:val="16"/>
                  </w:rPr>
                  <w:t>2 815 789 zł z 2018 r.</w:t>
                </w:r>
              </w:p>
            </w:tc>
            <w:tc>
              <w:tcPr>
                <w:tcW w:w="373" w:type="pct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  <w:vAlign w:val="bottom"/>
              </w:tcPr>
              <w:p w:rsidR="00BB0737" w:rsidRDefault="00B01560">
                <w:pPr>
                  <w:spacing w:line="100" w:lineRule="atLeast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  <w:r>
                  <w:rPr>
                    <w:rFonts w:eastAsia="Times New Roman" w:cs="Times New Roman"/>
                    <w:color w:val="000000"/>
                    <w:sz w:val="16"/>
                  </w:rPr>
                  <w:t>312 500</w:t>
                </w:r>
              </w:p>
            </w:tc>
            <w:tc>
              <w:tcPr>
                <w:tcW w:w="386" w:type="pct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  <w:vAlign w:val="bottom"/>
              </w:tcPr>
              <w:p w:rsidR="00BB0737" w:rsidRDefault="00B01560">
                <w:pPr>
                  <w:spacing w:line="100" w:lineRule="atLeast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  <w:r>
                  <w:rPr>
                    <w:rFonts w:eastAsia="Times New Roman" w:cs="Times New Roman"/>
                    <w:color w:val="000000"/>
                    <w:sz w:val="16"/>
                  </w:rPr>
                  <w:t>312 500</w:t>
                </w:r>
              </w:p>
            </w:tc>
            <w:tc>
              <w:tcPr>
                <w:tcW w:w="386" w:type="pct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  <w:vAlign w:val="bottom"/>
              </w:tcPr>
              <w:p w:rsidR="00BB0737" w:rsidRDefault="00B01560">
                <w:pPr>
                  <w:spacing w:line="100" w:lineRule="atLeast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  <w:r>
                  <w:rPr>
                    <w:rFonts w:eastAsia="Times New Roman" w:cs="Times New Roman"/>
                    <w:color w:val="000000"/>
                    <w:sz w:val="16"/>
                  </w:rPr>
                  <w:t>312 500</w:t>
                </w:r>
              </w:p>
            </w:tc>
            <w:tc>
              <w:tcPr>
                <w:tcW w:w="386" w:type="pct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  <w:vAlign w:val="bottom"/>
              </w:tcPr>
              <w:p w:rsidR="00BB0737" w:rsidRDefault="00B01560">
                <w:pPr>
                  <w:spacing w:line="100" w:lineRule="atLeast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  <w:r>
                  <w:rPr>
                    <w:rFonts w:eastAsia="Times New Roman" w:cs="Times New Roman"/>
                    <w:color w:val="000000"/>
                    <w:sz w:val="16"/>
                  </w:rPr>
                  <w:t>312 500</w:t>
                </w:r>
              </w:p>
            </w:tc>
            <w:tc>
              <w:tcPr>
                <w:tcW w:w="386" w:type="pct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  <w:vAlign w:val="bottom"/>
              </w:tcPr>
              <w:p w:rsidR="00BB0737" w:rsidRDefault="00B01560">
                <w:pPr>
                  <w:spacing w:line="100" w:lineRule="atLeast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  <w:r>
                  <w:rPr>
                    <w:rFonts w:eastAsia="Times New Roman" w:cs="Times New Roman"/>
                    <w:color w:val="000000"/>
                    <w:sz w:val="16"/>
                  </w:rPr>
                  <w:t>315 789</w:t>
                </w:r>
              </w:p>
            </w:tc>
            <w:tc>
              <w:tcPr>
                <w:tcW w:w="386" w:type="pct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  <w:vAlign w:val="bottom"/>
              </w:tcPr>
              <w:p w:rsidR="00BB0737" w:rsidRDefault="00BB0737">
                <w:pPr>
                  <w:spacing w:line="100" w:lineRule="atLeast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</w:p>
            </w:tc>
            <w:tc>
              <w:tcPr>
                <w:tcW w:w="386" w:type="pct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  <w:vAlign w:val="bottom"/>
              </w:tcPr>
              <w:p w:rsidR="00BB0737" w:rsidRDefault="00BB0737">
                <w:pPr>
                  <w:spacing w:line="100" w:lineRule="atLeast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</w:p>
            </w:tc>
            <w:tc>
              <w:tcPr>
                <w:tcW w:w="386" w:type="pct"/>
                <w:tcBorders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FFFFFF"/>
                <w:vAlign w:val="bottom"/>
              </w:tcPr>
              <w:p w:rsidR="00BB0737" w:rsidRDefault="00BB0737">
                <w:pPr>
                  <w:spacing w:line="100" w:lineRule="atLeast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</w:p>
            </w:tc>
            <w:tc>
              <w:tcPr>
                <w:tcW w:w="364" w:type="pct"/>
                <w:tcBorders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FFFFFF"/>
                <w:vAlign w:val="bottom"/>
              </w:tcPr>
              <w:p w:rsidR="00BB0737" w:rsidRDefault="00BB0737">
                <w:pPr>
                  <w:spacing w:line="100" w:lineRule="atLeast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</w:p>
            </w:tc>
            <w:tc>
              <w:tcPr>
                <w:tcW w:w="382" w:type="pct"/>
                <w:tcBorders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FFFFFF"/>
                <w:vAlign w:val="bottom"/>
              </w:tcPr>
              <w:p w:rsidR="00BB0737" w:rsidRDefault="00BB0737">
                <w:pPr>
                  <w:spacing w:line="100" w:lineRule="atLeast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</w:p>
            </w:tc>
            <w:tc>
              <w:tcPr>
                <w:tcW w:w="466" w:type="pct"/>
                <w:tcBorders>
                  <w:left w:val="single" w:sz="4" w:space="0" w:color="auto"/>
                  <w:bottom w:val="single" w:sz="4" w:space="0" w:color="000000"/>
                  <w:right w:val="single" w:sz="8" w:space="0" w:color="000000"/>
                </w:tcBorders>
                <w:shd w:val="clear" w:color="auto" w:fill="FFFFFF"/>
                <w:vAlign w:val="bottom"/>
              </w:tcPr>
              <w:p w:rsidR="00BB0737" w:rsidRDefault="00B01560">
                <w:pPr>
                  <w:spacing w:line="100" w:lineRule="atLeast"/>
                  <w:jc w:val="center"/>
                  <w:rPr>
                    <w:rFonts w:cs="Times New Roman"/>
                    <w:b/>
                    <w:sz w:val="16"/>
                  </w:rPr>
                </w:pPr>
                <w:r>
                  <w:rPr>
                    <w:rFonts w:eastAsia="Times New Roman" w:cs="Times New Roman"/>
                    <w:b/>
                    <w:color w:val="000000"/>
                    <w:sz w:val="16"/>
                  </w:rPr>
                  <w:t>1 565 789</w:t>
                </w:r>
              </w:p>
            </w:tc>
          </w:tr>
          <w:tr w:rsidR="00BB0737">
            <w:trPr>
              <w:trHeight w:val="300"/>
            </w:trPr>
            <w:tc>
              <w:tcPr>
                <w:tcW w:w="169" w:type="pct"/>
                <w:tcBorders>
                  <w:top w:val="single" w:sz="4" w:space="0" w:color="000000"/>
                  <w:left w:val="single" w:sz="8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D9D9D9" w:themeFill="background1" w:themeFillShade="D9"/>
                <w:vAlign w:val="center"/>
              </w:tcPr>
              <w:p w:rsidR="00BB0737" w:rsidRDefault="00B01560">
                <w:pPr>
                  <w:spacing w:line="100" w:lineRule="atLeast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18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 w:val="18"/>
                  </w:rPr>
                  <w:t>4.</w:t>
                </w:r>
              </w:p>
            </w:tc>
            <w:tc>
              <w:tcPr>
                <w:tcW w:w="544" w:type="pct"/>
                <w:tcBorders>
                  <w:top w:val="single" w:sz="4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BB0737" w:rsidRDefault="00B01560">
                <w:pPr>
                  <w:spacing w:line="100" w:lineRule="atLeast"/>
                  <w:jc w:val="left"/>
                  <w:rPr>
                    <w:rFonts w:eastAsia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 w:val="16"/>
                    <w:szCs w:val="16"/>
                  </w:rPr>
                  <w:t>Bank Spółdzielczy Żurawica</w:t>
                </w:r>
              </w:p>
              <w:p w:rsidR="00BB0737" w:rsidRDefault="00B01560">
                <w:pPr>
                  <w:spacing w:line="100" w:lineRule="atLeast"/>
                  <w:jc w:val="left"/>
                  <w:rPr>
                    <w:rFonts w:eastAsia="Times New Roman" w:cs="Times New Roman"/>
                    <w:bCs/>
                    <w:color w:val="000000"/>
                    <w:sz w:val="16"/>
                    <w:szCs w:val="16"/>
                  </w:rPr>
                </w:pPr>
                <w:r>
                  <w:rPr>
                    <w:rFonts w:eastAsia="Times New Roman" w:cs="Times New Roman"/>
                    <w:bCs/>
                    <w:color w:val="000000"/>
                    <w:sz w:val="16"/>
                    <w:szCs w:val="16"/>
                  </w:rPr>
                  <w:t>2 837 320 zł z 2020 r.</w:t>
                </w:r>
              </w:p>
            </w:tc>
            <w:tc>
              <w:tcPr>
                <w:tcW w:w="373" w:type="pct"/>
                <w:tcBorders>
                  <w:top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FFFFFF"/>
                <w:vAlign w:val="bottom"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  <w:r>
                  <w:rPr>
                    <w:rFonts w:eastAsia="Times New Roman" w:cs="Times New Roman"/>
                    <w:color w:val="000000"/>
                    <w:sz w:val="16"/>
                  </w:rPr>
                  <w:t>200 000</w:t>
                </w:r>
              </w:p>
            </w:tc>
            <w:tc>
              <w:tcPr>
                <w:tcW w:w="386" w:type="pct"/>
                <w:tcBorders>
                  <w:top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FFFFFF"/>
                <w:vAlign w:val="bottom"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  <w:r>
                  <w:rPr>
                    <w:rFonts w:eastAsia="Times New Roman" w:cs="Times New Roman"/>
                    <w:color w:val="000000"/>
                    <w:sz w:val="16"/>
                  </w:rPr>
                  <w:t>250 000</w:t>
                </w:r>
              </w:p>
            </w:tc>
            <w:tc>
              <w:tcPr>
                <w:tcW w:w="386" w:type="pct"/>
                <w:tcBorders>
                  <w:top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FFFFFF"/>
                <w:vAlign w:val="bottom"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  <w:r>
                  <w:rPr>
                    <w:rFonts w:eastAsia="Times New Roman" w:cs="Times New Roman"/>
                    <w:color w:val="000000"/>
                    <w:sz w:val="16"/>
                  </w:rPr>
                  <w:t>250 000</w:t>
                </w:r>
              </w:p>
            </w:tc>
            <w:tc>
              <w:tcPr>
                <w:tcW w:w="386" w:type="pct"/>
                <w:tcBorders>
                  <w:top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FFFFFF"/>
                <w:vAlign w:val="bottom"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  <w:r>
                  <w:rPr>
                    <w:rFonts w:eastAsia="Times New Roman" w:cs="Times New Roman"/>
                    <w:color w:val="000000"/>
                    <w:sz w:val="16"/>
                  </w:rPr>
                  <w:t>250 000</w:t>
                </w:r>
              </w:p>
            </w:tc>
            <w:tc>
              <w:tcPr>
                <w:tcW w:w="386" w:type="pct"/>
                <w:tcBorders>
                  <w:top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FFFFFF"/>
                <w:vAlign w:val="bottom"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  <w:r>
                  <w:rPr>
                    <w:rFonts w:eastAsia="Times New Roman" w:cs="Times New Roman"/>
                    <w:color w:val="000000"/>
                    <w:sz w:val="16"/>
                  </w:rPr>
                  <w:t>250 000</w:t>
                </w:r>
              </w:p>
            </w:tc>
            <w:tc>
              <w:tcPr>
                <w:tcW w:w="386" w:type="pct"/>
                <w:tcBorders>
                  <w:top w:val="single" w:sz="4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bottom"/>
              </w:tcPr>
              <w:p w:rsidR="00BB0737" w:rsidRDefault="00BB0737">
                <w:pPr>
                  <w:spacing w:line="240" w:lineRule="auto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</w:p>
              <w:p w:rsidR="00BB0737" w:rsidRDefault="00BB0737">
                <w:pPr>
                  <w:spacing w:line="240" w:lineRule="auto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</w:p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  <w:r>
                  <w:rPr>
                    <w:rFonts w:eastAsia="Times New Roman" w:cs="Times New Roman"/>
                    <w:color w:val="000000"/>
                    <w:sz w:val="16"/>
                  </w:rPr>
                  <w:t>250 000</w:t>
                </w:r>
              </w:p>
            </w:tc>
            <w:tc>
              <w:tcPr>
                <w:tcW w:w="386" w:type="pct"/>
                <w:tcBorders>
                  <w:top w:val="single" w:sz="4" w:space="0" w:color="00000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bottom"/>
              </w:tcPr>
              <w:p w:rsidR="00BB0737" w:rsidRDefault="00BB0737">
                <w:pPr>
                  <w:spacing w:line="240" w:lineRule="auto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</w:p>
              <w:p w:rsidR="00BB0737" w:rsidRDefault="00BB0737">
                <w:pPr>
                  <w:spacing w:line="240" w:lineRule="auto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</w:p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  <w:r>
                  <w:rPr>
                    <w:rFonts w:eastAsia="Times New Roman" w:cs="Times New Roman"/>
                    <w:color w:val="000000"/>
                    <w:sz w:val="16"/>
                  </w:rPr>
                  <w:t>250 000</w:t>
                </w:r>
              </w:p>
            </w:tc>
            <w:tc>
              <w:tcPr>
                <w:tcW w:w="386" w:type="pct"/>
                <w:tcBorders>
                  <w:top w:val="single" w:sz="4" w:space="0" w:color="00000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bottom"/>
              </w:tcPr>
              <w:p w:rsidR="00BB0737" w:rsidRDefault="00BB0737">
                <w:pPr>
                  <w:spacing w:line="240" w:lineRule="auto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</w:p>
              <w:p w:rsidR="00BB0737" w:rsidRDefault="00BB0737">
                <w:pPr>
                  <w:spacing w:line="240" w:lineRule="auto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</w:p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  <w:r>
                  <w:rPr>
                    <w:rFonts w:eastAsia="Times New Roman" w:cs="Times New Roman"/>
                    <w:color w:val="000000"/>
                    <w:sz w:val="16"/>
                  </w:rPr>
                  <w:t>250 000</w:t>
                </w:r>
              </w:p>
            </w:tc>
            <w:tc>
              <w:tcPr>
                <w:tcW w:w="364" w:type="pct"/>
                <w:tcBorders>
                  <w:top w:val="single" w:sz="4" w:space="0" w:color="00000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bottom"/>
              </w:tcPr>
              <w:p w:rsidR="00BB0737" w:rsidRDefault="00BB0737">
                <w:pPr>
                  <w:spacing w:line="240" w:lineRule="auto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</w:p>
              <w:p w:rsidR="00BB0737" w:rsidRDefault="00BB0737">
                <w:pPr>
                  <w:spacing w:line="240" w:lineRule="auto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</w:p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  <w:r>
                  <w:rPr>
                    <w:rFonts w:eastAsia="Times New Roman" w:cs="Times New Roman"/>
                    <w:color w:val="000000"/>
                    <w:sz w:val="16"/>
                  </w:rPr>
                  <w:t>250 000</w:t>
                </w:r>
              </w:p>
            </w:tc>
            <w:tc>
              <w:tcPr>
                <w:tcW w:w="382" w:type="pct"/>
                <w:tcBorders>
                  <w:top w:val="single" w:sz="4" w:space="0" w:color="00000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bottom"/>
              </w:tcPr>
              <w:p w:rsidR="00BB0737" w:rsidRDefault="00BB0737">
                <w:pPr>
                  <w:spacing w:line="240" w:lineRule="auto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</w:p>
              <w:p w:rsidR="00BB0737" w:rsidRDefault="00BB0737">
                <w:pPr>
                  <w:spacing w:line="240" w:lineRule="auto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</w:p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color w:val="000000"/>
                    <w:sz w:val="16"/>
                  </w:rPr>
                </w:pPr>
                <w:r>
                  <w:rPr>
                    <w:rFonts w:eastAsia="Times New Roman" w:cs="Times New Roman"/>
                    <w:color w:val="000000"/>
                    <w:sz w:val="16"/>
                  </w:rPr>
                  <w:t>250 000</w:t>
                </w:r>
              </w:p>
            </w:tc>
            <w:tc>
              <w:tcPr>
                <w:tcW w:w="466" w:type="pct"/>
                <w:tcBorders>
                  <w:top w:val="single" w:sz="4" w:space="0" w:color="000000"/>
                  <w:left w:val="single" w:sz="4" w:space="0" w:color="auto"/>
                  <w:bottom w:val="single" w:sz="4" w:space="0" w:color="auto"/>
                  <w:right w:val="single" w:sz="8" w:space="0" w:color="000000"/>
                </w:tcBorders>
                <w:shd w:val="clear" w:color="auto" w:fill="FFFFFF"/>
                <w:vAlign w:val="bottom"/>
              </w:tcPr>
              <w:p w:rsidR="00BB0737" w:rsidRDefault="00B01560">
                <w:pPr>
                  <w:spacing w:line="240" w:lineRule="auto"/>
                  <w:jc w:val="center"/>
                  <w:rPr>
                    <w:rFonts w:cs="Times New Roman"/>
                    <w:b/>
                    <w:sz w:val="16"/>
                  </w:rPr>
                </w:pPr>
                <w:r>
                  <w:rPr>
                    <w:rFonts w:eastAsia="Times New Roman" w:cs="Times New Roman"/>
                    <w:b/>
                    <w:color w:val="000000"/>
                    <w:sz w:val="16"/>
                  </w:rPr>
                  <w:t>2 450 000</w:t>
                </w:r>
              </w:p>
            </w:tc>
          </w:tr>
          <w:tr w:rsidR="00BB0737">
            <w:trPr>
              <w:trHeight w:val="315"/>
            </w:trPr>
            <w:tc>
              <w:tcPr>
                <w:tcW w:w="713" w:type="pct"/>
                <w:gridSpan w:val="2"/>
                <w:tcBorders>
                  <w:left w:val="single" w:sz="8" w:space="0" w:color="000000"/>
                  <w:bottom w:val="single" w:sz="8" w:space="0" w:color="000000"/>
                  <w:right w:val="single" w:sz="4" w:space="0" w:color="000000"/>
                </w:tcBorders>
                <w:shd w:val="clear" w:color="auto" w:fill="D9D9D9" w:themeFill="background1" w:themeFillShade="D9"/>
                <w:vAlign w:val="center"/>
              </w:tcPr>
              <w:p w:rsidR="00BB0737" w:rsidRDefault="00B01560">
                <w:pPr>
                  <w:spacing w:line="100" w:lineRule="atLeast"/>
                  <w:jc w:val="center"/>
                  <w:rPr>
                    <w:rFonts w:eastAsia="Times New Roman" w:cs="Times New Roman"/>
                    <w:color w:val="000000"/>
                    <w:sz w:val="18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 w:val="18"/>
                  </w:rPr>
                  <w:t>suma rat kapitałowych [zł]</w:t>
                </w:r>
              </w:p>
            </w:tc>
            <w:tc>
              <w:tcPr>
                <w:tcW w:w="373" w:type="pct"/>
                <w:tcBorders>
                  <w:left w:val="single" w:sz="4" w:space="0" w:color="000000"/>
                  <w:bottom w:val="single" w:sz="8" w:space="0" w:color="000000"/>
                </w:tcBorders>
                <w:shd w:val="clear" w:color="auto" w:fill="C5E0B3" w:themeFill="accent6" w:themeFillTint="66"/>
                <w:vAlign w:val="bottom"/>
              </w:tcPr>
              <w:p w:rsidR="00BB0737" w:rsidRDefault="00B01560">
                <w:pPr>
                  <w:spacing w:line="100" w:lineRule="atLeast"/>
                  <w:jc w:val="center"/>
                  <w:rPr>
                    <w:rFonts w:eastAsia="Times New Roman" w:cs="Times New Roman"/>
                    <w:b/>
                    <w:color w:val="000000"/>
                    <w:sz w:val="16"/>
                  </w:rPr>
                </w:pPr>
                <w:r>
                  <w:rPr>
                    <w:rFonts w:eastAsia="Times New Roman" w:cs="Times New Roman"/>
                    <w:b/>
                    <w:color w:val="000000"/>
                    <w:sz w:val="16"/>
                  </w:rPr>
                  <w:t>762 646</w:t>
                </w:r>
              </w:p>
            </w:tc>
            <w:tc>
              <w:tcPr>
                <w:tcW w:w="386" w:type="pct"/>
                <w:tcBorders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shd w:val="clear" w:color="auto" w:fill="C5E0B3" w:themeFill="accent6" w:themeFillTint="66"/>
                <w:vAlign w:val="bottom"/>
              </w:tcPr>
              <w:p w:rsidR="00BB0737" w:rsidRDefault="00B01560">
                <w:pPr>
                  <w:spacing w:line="100" w:lineRule="atLeast"/>
                  <w:jc w:val="center"/>
                  <w:rPr>
                    <w:rFonts w:eastAsia="Times New Roman" w:cs="Times New Roman"/>
                    <w:b/>
                    <w:color w:val="000000"/>
                    <w:sz w:val="16"/>
                  </w:rPr>
                </w:pPr>
                <w:r>
                  <w:rPr>
                    <w:rFonts w:eastAsia="Times New Roman" w:cs="Times New Roman"/>
                    <w:b/>
                    <w:color w:val="000000"/>
                    <w:sz w:val="16"/>
                  </w:rPr>
                  <w:t>732 500</w:t>
                </w:r>
              </w:p>
            </w:tc>
            <w:tc>
              <w:tcPr>
                <w:tcW w:w="386" w:type="pct"/>
                <w:tcBorders>
                  <w:bottom w:val="single" w:sz="8" w:space="0" w:color="000000"/>
                </w:tcBorders>
                <w:shd w:val="clear" w:color="auto" w:fill="C5E0B3" w:themeFill="accent6" w:themeFillTint="66"/>
                <w:vAlign w:val="bottom"/>
              </w:tcPr>
              <w:p w:rsidR="00BB0737" w:rsidRDefault="00B01560">
                <w:pPr>
                  <w:spacing w:line="100" w:lineRule="atLeast"/>
                  <w:jc w:val="center"/>
                  <w:rPr>
                    <w:rFonts w:eastAsia="Times New Roman" w:cs="Times New Roman"/>
                    <w:b/>
                    <w:color w:val="000000"/>
                    <w:sz w:val="16"/>
                  </w:rPr>
                </w:pPr>
                <w:r>
                  <w:rPr>
                    <w:rFonts w:eastAsia="Times New Roman" w:cs="Times New Roman"/>
                    <w:b/>
                    <w:color w:val="000000"/>
                    <w:sz w:val="16"/>
                  </w:rPr>
                  <w:t>732 500</w:t>
                </w:r>
              </w:p>
            </w:tc>
            <w:tc>
              <w:tcPr>
                <w:tcW w:w="386" w:type="pct"/>
                <w:tcBorders>
                  <w:left w:val="single" w:sz="4" w:space="0" w:color="000000"/>
                  <w:bottom w:val="single" w:sz="8" w:space="0" w:color="000000"/>
                </w:tcBorders>
                <w:shd w:val="clear" w:color="auto" w:fill="C5E0B3" w:themeFill="accent6" w:themeFillTint="66"/>
                <w:vAlign w:val="bottom"/>
              </w:tcPr>
              <w:p w:rsidR="00BB0737" w:rsidRDefault="00B01560">
                <w:pPr>
                  <w:spacing w:line="100" w:lineRule="atLeast"/>
                  <w:jc w:val="center"/>
                  <w:rPr>
                    <w:rFonts w:eastAsia="Times New Roman" w:cs="Times New Roman"/>
                    <w:b/>
                    <w:color w:val="000000"/>
                    <w:sz w:val="16"/>
                  </w:rPr>
                </w:pPr>
                <w:r>
                  <w:rPr>
                    <w:rFonts w:eastAsia="Times New Roman" w:cs="Times New Roman"/>
                    <w:b/>
                    <w:color w:val="000000"/>
                    <w:sz w:val="16"/>
                  </w:rPr>
                  <w:t>732 500</w:t>
                </w:r>
              </w:p>
            </w:tc>
            <w:tc>
              <w:tcPr>
                <w:tcW w:w="386" w:type="pct"/>
                <w:tcBorders>
                  <w:left w:val="single" w:sz="4" w:space="0" w:color="000000"/>
                  <w:bottom w:val="single" w:sz="8" w:space="0" w:color="000000"/>
                </w:tcBorders>
                <w:shd w:val="clear" w:color="auto" w:fill="C5E0B3" w:themeFill="accent6" w:themeFillTint="66"/>
                <w:vAlign w:val="bottom"/>
              </w:tcPr>
              <w:p w:rsidR="00BB0737" w:rsidRDefault="00B01560">
                <w:pPr>
                  <w:spacing w:line="100" w:lineRule="atLeast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16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 w:val="16"/>
                  </w:rPr>
                  <w:t>565 789</w:t>
                </w:r>
              </w:p>
            </w:tc>
            <w:tc>
              <w:tcPr>
                <w:tcW w:w="386" w:type="pct"/>
                <w:tcBorders>
                  <w:left w:val="single" w:sz="4" w:space="0" w:color="000000"/>
                  <w:bottom w:val="single" w:sz="8" w:space="0" w:color="000000"/>
                </w:tcBorders>
                <w:shd w:val="clear" w:color="auto" w:fill="C5E0B3" w:themeFill="accent6" w:themeFillTint="66"/>
                <w:vAlign w:val="bottom"/>
              </w:tcPr>
              <w:p w:rsidR="00BB0737" w:rsidRDefault="00BB0737">
                <w:pPr>
                  <w:spacing w:line="100" w:lineRule="atLeast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16"/>
                  </w:rPr>
                </w:pPr>
              </w:p>
              <w:p w:rsidR="00BB0737" w:rsidRDefault="00B01560">
                <w:pPr>
                  <w:spacing w:line="100" w:lineRule="atLeast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16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 w:val="16"/>
                  </w:rPr>
                  <w:t>250 000</w:t>
                </w:r>
              </w:p>
            </w:tc>
            <w:tc>
              <w:tcPr>
                <w:tcW w:w="386" w:type="pct"/>
                <w:tcBorders>
                  <w:left w:val="single" w:sz="4" w:space="0" w:color="000000"/>
                  <w:bottom w:val="single" w:sz="8" w:space="0" w:color="000000"/>
                </w:tcBorders>
                <w:shd w:val="clear" w:color="auto" w:fill="C5E0B3" w:themeFill="accent6" w:themeFillTint="66"/>
                <w:vAlign w:val="bottom"/>
              </w:tcPr>
              <w:p w:rsidR="00BB0737" w:rsidRDefault="00BB0737">
                <w:pPr>
                  <w:spacing w:line="100" w:lineRule="atLeast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16"/>
                  </w:rPr>
                </w:pPr>
              </w:p>
              <w:p w:rsidR="00BB0737" w:rsidRDefault="00B01560">
                <w:pPr>
                  <w:spacing w:line="100" w:lineRule="atLeast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16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 w:val="16"/>
                  </w:rPr>
                  <w:t>250 000</w:t>
                </w:r>
              </w:p>
            </w:tc>
            <w:tc>
              <w:tcPr>
                <w:tcW w:w="386" w:type="pct"/>
                <w:tcBorders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shd w:val="clear" w:color="auto" w:fill="C5E0B3" w:themeFill="accent6" w:themeFillTint="66"/>
                <w:vAlign w:val="bottom"/>
              </w:tcPr>
              <w:p w:rsidR="00BB0737" w:rsidRDefault="00BB0737">
                <w:pPr>
                  <w:spacing w:line="100" w:lineRule="atLeast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16"/>
                  </w:rPr>
                </w:pPr>
              </w:p>
              <w:p w:rsidR="00BB0737" w:rsidRDefault="00B01560">
                <w:pPr>
                  <w:spacing w:line="100" w:lineRule="atLeast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16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 w:val="16"/>
                  </w:rPr>
                  <w:t>250 000</w:t>
                </w:r>
              </w:p>
            </w:tc>
            <w:tc>
              <w:tcPr>
                <w:tcW w:w="364" w:type="pct"/>
                <w:tcBorders>
                  <w:left w:val="single" w:sz="4" w:space="0" w:color="000000"/>
                  <w:bottom w:val="single" w:sz="8" w:space="0" w:color="000000"/>
                </w:tcBorders>
                <w:shd w:val="clear" w:color="auto" w:fill="C5E0B3" w:themeFill="accent6" w:themeFillTint="66"/>
                <w:vAlign w:val="bottom"/>
              </w:tcPr>
              <w:p w:rsidR="00BB0737" w:rsidRDefault="00BB0737">
                <w:pPr>
                  <w:spacing w:line="100" w:lineRule="atLeast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16"/>
                  </w:rPr>
                </w:pPr>
              </w:p>
              <w:p w:rsidR="00BB0737" w:rsidRDefault="00B01560">
                <w:pPr>
                  <w:spacing w:line="100" w:lineRule="atLeast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16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 w:val="16"/>
                  </w:rPr>
                  <w:t>250 000</w:t>
                </w:r>
              </w:p>
            </w:tc>
            <w:tc>
              <w:tcPr>
                <w:tcW w:w="382" w:type="pct"/>
                <w:tcBorders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shd w:val="clear" w:color="auto" w:fill="C5E0B3" w:themeFill="accent6" w:themeFillTint="66"/>
                <w:vAlign w:val="bottom"/>
              </w:tcPr>
              <w:p w:rsidR="00BB0737" w:rsidRDefault="00BB0737">
                <w:pPr>
                  <w:spacing w:line="100" w:lineRule="atLeast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16"/>
                  </w:rPr>
                </w:pPr>
              </w:p>
              <w:p w:rsidR="00BB0737" w:rsidRDefault="00B01560">
                <w:pPr>
                  <w:spacing w:line="100" w:lineRule="atLeast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16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 w:val="16"/>
                  </w:rPr>
                  <w:t>250 000</w:t>
                </w:r>
              </w:p>
            </w:tc>
            <w:tc>
              <w:tcPr>
                <w:tcW w:w="466" w:type="pct"/>
                <w:tcBorders>
                  <w:left w:val="single" w:sz="4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D9D9D9" w:themeFill="background1" w:themeFillShade="D9"/>
                <w:vAlign w:val="bottom"/>
              </w:tcPr>
              <w:p w:rsidR="00BB0737" w:rsidRDefault="00B01560">
                <w:pPr>
                  <w:spacing w:line="100" w:lineRule="atLeast"/>
                  <w:jc w:val="center"/>
                  <w:rPr>
                    <w:rFonts w:cs="Times New Roman"/>
                    <w:sz w:val="16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 w:val="16"/>
                  </w:rPr>
                  <w:t>4 775 935</w:t>
                </w:r>
              </w:p>
            </w:tc>
          </w:tr>
        </w:tbl>
        <w:p w:rsidR="00BB0737" w:rsidRDefault="00B01560">
          <w:pPr>
            <w:pStyle w:val="Legenda"/>
          </w:pPr>
          <w:r>
            <w:t>Źródło: Opracowanie własne</w:t>
          </w:r>
        </w:p>
        <w:p w:rsidR="00BB0737" w:rsidRDefault="00BB0737"/>
        <w:p w:rsidR="00BB0737" w:rsidRDefault="00BB0737"/>
        <w:p w:rsidR="00BB0737" w:rsidRDefault="00B01560">
          <w:pPr>
            <w:pStyle w:val="Nagwek2"/>
          </w:pPr>
          <w:bookmarkStart w:id="23" w:name="_Toc136338286"/>
          <w:r>
            <w:t>Relacja z art. 242 ustawy o finansach publicznych</w:t>
          </w:r>
          <w:bookmarkEnd w:id="23"/>
        </w:p>
        <w:p w:rsidR="00BB0737" w:rsidRDefault="00B01560">
          <w:pPr>
            <w:ind w:firstLine="578"/>
            <w:rPr>
              <w:rFonts w:cs="Calibri"/>
            </w:rPr>
          </w:pPr>
          <w:r>
            <w:rPr>
              <w:rFonts w:cs="Calibri"/>
            </w:rPr>
            <w:t xml:space="preserve">W </w:t>
          </w:r>
          <w:r>
            <w:rPr>
              <w:rFonts w:cs="Calibri"/>
            </w:rPr>
            <w:t>2022 r. zrealizowano dodatnią różnicę pomiędzy dochodami i wydatkami bieżącymi. W związku z powyższym, Gmina Medyka zachowała relację określoną w art. 242 ust. 1 ustawy o finansach publicznych.</w:t>
          </w:r>
        </w:p>
        <w:p w:rsidR="00BB0737" w:rsidRDefault="00BB0737"/>
        <w:p w:rsidR="00BB0737" w:rsidRDefault="00BB0737"/>
        <w:p w:rsidR="00BB0737" w:rsidRDefault="00B01560">
          <w:pPr>
            <w:pStyle w:val="Nagwek2"/>
          </w:pPr>
          <w:bookmarkStart w:id="24" w:name="_Toc136338287"/>
          <w:r>
            <w:t>Relacja z art. 243 ustawy o finansach publicznych</w:t>
          </w:r>
          <w:bookmarkEnd w:id="24"/>
        </w:p>
        <w:p w:rsidR="00BB0737" w:rsidRDefault="00B01560">
          <w:pPr>
            <w:ind w:firstLine="578"/>
          </w:pPr>
          <w:r>
            <w:t>Informację</w:t>
          </w:r>
          <w:r>
            <w:t xml:space="preserve"> na temat kształtowania się relacji z art. 243 ustawy o finansach publicznych w okresie prognozy Gminy Medyka przedstawiono w tabeli poniżej.</w:t>
          </w:r>
        </w:p>
        <w:p w:rsidR="00BB0737" w:rsidRDefault="00BB0737"/>
        <w:p w:rsidR="00BB0737" w:rsidRDefault="00B01560">
          <w:pPr>
            <w:pStyle w:val="Legenda"/>
            <w:keepNext/>
          </w:pPr>
          <w:bookmarkStart w:id="25" w:name="_Toc136338232"/>
          <w:r>
            <w:t xml:space="preserve">Tabela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SEQ Tabela \* ARABIC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  <w:r>
            <w:t>. Kształtowanie się relacji z art. 243 ust. 1 ustawy o finansach publicznych</w:t>
          </w:r>
          <w:bookmarkEnd w:id="25"/>
        </w:p>
        <w:tbl>
          <w:tblPr>
            <w:tblW w:w="9072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000" w:firstRow="0" w:lastRow="0" w:firstColumn="0" w:lastColumn="0" w:noHBand="0" w:noVBand="0"/>
          </w:tblPr>
          <w:tblGrid>
            <w:gridCol w:w="846"/>
            <w:gridCol w:w="1559"/>
            <w:gridCol w:w="1418"/>
            <w:gridCol w:w="1701"/>
            <w:gridCol w:w="1701"/>
            <w:gridCol w:w="1847"/>
          </w:tblGrid>
          <w:tr w:rsidR="00BB0737">
            <w:trPr>
              <w:tblHeader/>
            </w:trPr>
            <w:tc>
              <w:tcPr>
                <w:tcW w:w="84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5E0B3" w:themeFill="accent6" w:themeFillTint="66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Heading"/>
                  <w:widowControl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Rok</w:t>
                </w:r>
              </w:p>
            </w:tc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5E0B3" w:themeFill="accent6" w:themeFillTint="66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Heading"/>
                  <w:widowControl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Obsługa zadłużenia (fakt. i plan. po wyłączeniach)</w:t>
                </w:r>
              </w:p>
            </w:tc>
            <w:tc>
              <w:tcPr>
                <w:tcW w:w="14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5E0B3" w:themeFill="accent6" w:themeFillTint="66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Heading"/>
                  <w:widowControl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Maksymalna obsługa zadłużenia (wg planu po III kwartale)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5E0B3" w:themeFill="accent6" w:themeFillTint="66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Heading"/>
                  <w:widowControl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Zachowanie relacji z art. 243 (w oparciu o plan po 3 kwartale)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5E0B3" w:themeFill="accent6" w:themeFillTint="66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Heading"/>
                  <w:widowControl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Maksymalna obsługa zadłużenia (wg przewidywanego wykonania)</w:t>
                </w:r>
              </w:p>
            </w:tc>
            <w:tc>
              <w:tcPr>
                <w:tcW w:w="18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5E0B3" w:themeFill="accent6" w:themeFillTint="66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Heading"/>
                  <w:widowControl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Zachowanie relacji z art</w:t>
                </w: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. 243 (w oparciu o przewidywane wykonanie)</w:t>
                </w:r>
              </w:p>
            </w:tc>
          </w:tr>
          <w:tr w:rsidR="00BB0737">
            <w:tc>
              <w:tcPr>
                <w:tcW w:w="84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2022</w:t>
                </w:r>
              </w:p>
            </w:tc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4,88%</w:t>
                </w:r>
              </w:p>
            </w:tc>
            <w:tc>
              <w:tcPr>
                <w:tcW w:w="14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16,72%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TAK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18,49%</w:t>
                </w:r>
              </w:p>
            </w:tc>
            <w:tc>
              <w:tcPr>
                <w:tcW w:w="18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TAK</w:t>
                </w:r>
              </w:p>
            </w:tc>
          </w:tr>
          <w:tr w:rsidR="00BB0737">
            <w:tc>
              <w:tcPr>
                <w:tcW w:w="84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2023</w:t>
                </w:r>
              </w:p>
            </w:tc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5,48%</w:t>
                </w:r>
              </w:p>
            </w:tc>
            <w:tc>
              <w:tcPr>
                <w:tcW w:w="14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15,20%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TAK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16,97%</w:t>
                </w:r>
              </w:p>
            </w:tc>
            <w:tc>
              <w:tcPr>
                <w:tcW w:w="18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TAK</w:t>
                </w:r>
              </w:p>
            </w:tc>
          </w:tr>
          <w:tr w:rsidR="00BB0737">
            <w:tc>
              <w:tcPr>
                <w:tcW w:w="84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2024</w:t>
                </w:r>
              </w:p>
            </w:tc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5,14%</w:t>
                </w:r>
              </w:p>
            </w:tc>
            <w:tc>
              <w:tcPr>
                <w:tcW w:w="14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13,02%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TAK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14,79%</w:t>
                </w:r>
              </w:p>
            </w:tc>
            <w:tc>
              <w:tcPr>
                <w:tcW w:w="18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TAK</w:t>
                </w:r>
              </w:p>
            </w:tc>
          </w:tr>
          <w:tr w:rsidR="00BB0737">
            <w:tc>
              <w:tcPr>
                <w:tcW w:w="84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2025</w:t>
                </w:r>
              </w:p>
            </w:tc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4,82%</w:t>
                </w:r>
              </w:p>
            </w:tc>
            <w:tc>
              <w:tcPr>
                <w:tcW w:w="14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11,62%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TAK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13,39%</w:t>
                </w:r>
              </w:p>
            </w:tc>
            <w:tc>
              <w:tcPr>
                <w:tcW w:w="18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TAK</w:t>
                </w:r>
              </w:p>
            </w:tc>
          </w:tr>
          <w:tr w:rsidR="00BB0737">
            <w:tc>
              <w:tcPr>
                <w:tcW w:w="84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2026</w:t>
                </w:r>
              </w:p>
            </w:tc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4,54%</w:t>
                </w:r>
              </w:p>
            </w:tc>
            <w:tc>
              <w:tcPr>
                <w:tcW w:w="14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9,89%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TAK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11,65%</w:t>
                </w:r>
              </w:p>
            </w:tc>
            <w:tc>
              <w:tcPr>
                <w:tcW w:w="18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TAK</w:t>
                </w:r>
              </w:p>
            </w:tc>
          </w:tr>
          <w:tr w:rsidR="00BB0737">
            <w:tc>
              <w:tcPr>
                <w:tcW w:w="84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2027</w:t>
                </w:r>
              </w:p>
            </w:tc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2,92%</w:t>
                </w:r>
              </w:p>
            </w:tc>
            <w:tc>
              <w:tcPr>
                <w:tcW w:w="14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8,69%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TAK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10,44%</w:t>
                </w:r>
              </w:p>
            </w:tc>
            <w:tc>
              <w:tcPr>
                <w:tcW w:w="18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TAK</w:t>
                </w:r>
              </w:p>
            </w:tc>
          </w:tr>
          <w:tr w:rsidR="00BB0737">
            <w:tc>
              <w:tcPr>
                <w:tcW w:w="84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2028</w:t>
                </w:r>
              </w:p>
            </w:tc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1,46%</w:t>
                </w:r>
              </w:p>
            </w:tc>
            <w:tc>
              <w:tcPr>
                <w:tcW w:w="14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8,21%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TAK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9,96%</w:t>
                </w:r>
              </w:p>
            </w:tc>
            <w:tc>
              <w:tcPr>
                <w:tcW w:w="18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TAK</w:t>
                </w:r>
              </w:p>
            </w:tc>
          </w:tr>
          <w:tr w:rsidR="00BB0737">
            <w:tc>
              <w:tcPr>
                <w:tcW w:w="84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2029</w:t>
                </w:r>
              </w:p>
            </w:tc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1,36%</w:t>
                </w:r>
              </w:p>
            </w:tc>
            <w:tc>
              <w:tcPr>
                <w:tcW w:w="14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8,67%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TAK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8,67%</w:t>
                </w:r>
              </w:p>
            </w:tc>
            <w:tc>
              <w:tcPr>
                <w:tcW w:w="18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TAK</w:t>
                </w:r>
              </w:p>
            </w:tc>
          </w:tr>
          <w:tr w:rsidR="00BB0737">
            <w:tc>
              <w:tcPr>
                <w:tcW w:w="84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lastRenderedPageBreak/>
                  <w:t>2030</w:t>
                </w:r>
              </w:p>
            </w:tc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1,27%</w:t>
                </w:r>
              </w:p>
            </w:tc>
            <w:tc>
              <w:tcPr>
                <w:tcW w:w="14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7,69%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TAK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7,69%</w:t>
                </w:r>
              </w:p>
            </w:tc>
            <w:tc>
              <w:tcPr>
                <w:tcW w:w="18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TAK</w:t>
                </w:r>
              </w:p>
            </w:tc>
          </w:tr>
          <w:tr w:rsidR="00BB0737">
            <w:tc>
              <w:tcPr>
                <w:tcW w:w="84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2031</w:t>
                </w:r>
              </w:p>
            </w:tc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1,18%</w:t>
                </w:r>
              </w:p>
            </w:tc>
            <w:tc>
              <w:tcPr>
                <w:tcW w:w="14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7,18%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TAK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7,18%</w:t>
                </w:r>
              </w:p>
            </w:tc>
            <w:tc>
              <w:tcPr>
                <w:tcW w:w="18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TAK</w:t>
                </w:r>
              </w:p>
            </w:tc>
          </w:tr>
          <w:tr w:rsidR="00BB0737">
            <w:tc>
              <w:tcPr>
                <w:tcW w:w="84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2032</w:t>
                </w:r>
              </w:p>
            </w:tc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1,09%</w:t>
                </w:r>
              </w:p>
            </w:tc>
            <w:tc>
              <w:tcPr>
                <w:tcW w:w="14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7,01%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TAK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7,01%</w:t>
                </w:r>
              </w:p>
            </w:tc>
            <w:tc>
              <w:tcPr>
                <w:tcW w:w="18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TAK</w:t>
                </w:r>
              </w:p>
            </w:tc>
          </w:tr>
          <w:tr w:rsidR="00BB0737">
            <w:tc>
              <w:tcPr>
                <w:tcW w:w="84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2033</w:t>
                </w:r>
              </w:p>
            </w:tc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0,00%</w:t>
                </w:r>
              </w:p>
            </w:tc>
            <w:tc>
              <w:tcPr>
                <w:tcW w:w="14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6,85%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TAK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6,85%</w:t>
                </w:r>
              </w:p>
            </w:tc>
            <w:tc>
              <w:tcPr>
                <w:tcW w:w="18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TAK</w:t>
                </w:r>
              </w:p>
            </w:tc>
          </w:tr>
        </w:tbl>
        <w:p w:rsidR="00BB0737" w:rsidRDefault="00B01560">
          <w:pPr>
            <w:pStyle w:val="Legenda"/>
          </w:pPr>
          <w:r>
            <w:t>Źródło: Opracowanie własne</w:t>
          </w:r>
        </w:p>
        <w:p w:rsidR="00BB0737" w:rsidRDefault="00BB0737"/>
        <w:p w:rsidR="00BB0737" w:rsidRDefault="00B01560">
          <w:pPr>
            <w:ind w:firstLine="708"/>
          </w:pPr>
          <w:r>
            <w:t xml:space="preserve">Według ostatniej zmiany wieloletniej prognozy </w:t>
          </w:r>
          <w:r>
            <w:t>finansowej podjętej w 2022 r. Gmina Medyka spełniała relację, o której mowa w art. 243 ust. 1 ustawy o finansach publicznych. Spełnienie dotyczyło zarówno relacji obliczonej na podstawie planu na dzień 30.09.2022 r. jak i w oparciu o kolumnę „2022 przewidy</w:t>
          </w:r>
          <w:r>
            <w:t>wane wykonanie”. Fakt, że wynik budżetu bieżącego Gminy Medyka został zrealizowany na poziomie wyższym niż planowano, wpłynie na poprawę wskaźnika z art. 243 ustawy o finansach publicznych od 2023 roku.</w:t>
          </w:r>
        </w:p>
        <w:p w:rsidR="00BB0737" w:rsidRDefault="00BB0737">
          <w:pPr>
            <w:ind w:firstLine="708"/>
          </w:pPr>
        </w:p>
        <w:p w:rsidR="00BB0737" w:rsidRDefault="00BB0737"/>
        <w:p w:rsidR="00BB0737" w:rsidRDefault="00B01560">
          <w:pPr>
            <w:pStyle w:val="Nagwek2"/>
            <w:spacing w:line="276" w:lineRule="auto"/>
          </w:pPr>
          <w:bookmarkStart w:id="26" w:name="_Toc136338288"/>
          <w:r>
            <w:t>Finansowanie programów, projektów i zadań realizowa</w:t>
          </w:r>
          <w:r>
            <w:t>nych z udziałem środków, o których mowa w art. 5 ust. 1 pkt 2 i 3 ustawy</w:t>
          </w:r>
          <w:bookmarkEnd w:id="26"/>
        </w:p>
        <w:p w:rsidR="00BB0737" w:rsidRDefault="00BB0737"/>
        <w:p w:rsidR="00BB0737" w:rsidRDefault="00B01560">
          <w:pPr>
            <w:ind w:firstLine="578"/>
            <w:rPr>
              <w:rFonts w:cs="Calibri"/>
            </w:rPr>
          </w:pPr>
          <w:r>
            <w:rPr>
              <w:rFonts w:cs="Calibri"/>
            </w:rPr>
            <w:t>W tabeli poniżej przedstawiono szczegółową informację na temat realizacji dochodów i wydatków z udziałem środków, o których mowa w art. 5 ust. 1 pkt 2 i 3 ustawy o finansach publiczn</w:t>
          </w:r>
          <w:r>
            <w:rPr>
              <w:rFonts w:cs="Calibri"/>
            </w:rPr>
            <w:t>ych.</w:t>
          </w:r>
        </w:p>
        <w:p w:rsidR="00BB0737" w:rsidRDefault="00BB0737"/>
        <w:p w:rsidR="00BB0737" w:rsidRDefault="00B01560">
          <w:pPr>
            <w:pStyle w:val="Legenda"/>
            <w:keepNext/>
          </w:pPr>
          <w:bookmarkStart w:id="27" w:name="_Toc136338233"/>
          <w:r>
            <w:t xml:space="preserve">Tabela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SEQ Tabela \* ARABIC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  <w:r>
            <w:t>. Wykonanie środków unijnych Gminy Medyka w układzie wieloletniej prognozy finansowej w 2022 roku</w:t>
          </w:r>
          <w:bookmarkEnd w:id="27"/>
        </w:p>
        <w:tbl>
          <w:tblPr>
            <w:tblW w:w="5000" w:type="pct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000" w:firstRow="0" w:lastRow="0" w:firstColumn="0" w:lastColumn="0" w:noHBand="0" w:noVBand="0"/>
          </w:tblPr>
          <w:tblGrid>
            <w:gridCol w:w="686"/>
            <w:gridCol w:w="3136"/>
            <w:gridCol w:w="1607"/>
            <w:gridCol w:w="1326"/>
            <w:gridCol w:w="1037"/>
            <w:gridCol w:w="1270"/>
          </w:tblGrid>
          <w:tr w:rsidR="00BB0737">
            <w:trPr>
              <w:tblHeader/>
            </w:trPr>
            <w:tc>
              <w:tcPr>
                <w:tcW w:w="37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5E0B3" w:themeFill="accent6" w:themeFillTint="66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Heading"/>
                  <w:widowControl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Lp.</w:t>
                </w:r>
              </w:p>
            </w:tc>
            <w:tc>
              <w:tcPr>
                <w:tcW w:w="173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5E0B3" w:themeFill="accent6" w:themeFillTint="66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Heading"/>
                  <w:widowControl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Wyszczególnienie</w:t>
                </w:r>
              </w:p>
            </w:tc>
            <w:tc>
              <w:tcPr>
                <w:tcW w:w="88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5E0B3" w:themeFill="accent6" w:themeFillTint="66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Heading"/>
                  <w:widowControl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Wartości planowane wg uchwały wieloletniej prognozy finansowej</w:t>
                </w:r>
              </w:p>
            </w:tc>
            <w:tc>
              <w:tcPr>
                <w:tcW w:w="73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5E0B3" w:themeFill="accent6" w:themeFillTint="66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Heading"/>
                  <w:widowControl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Wartości planowane na dzień 31.12.</w:t>
                </w:r>
                <w:r>
                  <w:rPr>
                    <w:rFonts w:ascii="Times New Roman" w:hAnsi="Times New Roman" w:cs="Times New Roman"/>
                  </w:rPr>
                  <w:t>2022</w:t>
                </w:r>
              </w:p>
              <w:p w:rsidR="00BB0737" w:rsidRDefault="00B01560">
                <w:pPr>
                  <w:spacing w:line="240" w:lineRule="auto"/>
                  <w:jc w:val="center"/>
                  <w:rPr>
                    <w:lang w:eastAsia="pl-PL" w:bidi="ar-SA"/>
                  </w:rPr>
                </w:pPr>
                <w:r>
                  <w:rPr>
                    <w:b/>
                    <w:lang w:eastAsia="pl-PL" w:bidi="ar-SA"/>
                  </w:rPr>
                  <w:t>[zł]</w:t>
                </w:r>
              </w:p>
            </w:tc>
            <w:tc>
              <w:tcPr>
                <w:tcW w:w="57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5E0B3" w:themeFill="accent6" w:themeFillTint="66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Heading"/>
                  <w:widowControl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Wartości wykonane</w:t>
                </w:r>
              </w:p>
              <w:p w:rsidR="00BB0737" w:rsidRDefault="00B01560">
                <w:pPr>
                  <w:spacing w:line="240" w:lineRule="auto"/>
                  <w:jc w:val="center"/>
                  <w:rPr>
                    <w:b/>
                    <w:lang w:eastAsia="pl-PL" w:bidi="ar-SA"/>
                  </w:rPr>
                </w:pPr>
                <w:r>
                  <w:rPr>
                    <w:b/>
                    <w:lang w:eastAsia="pl-PL" w:bidi="ar-SA"/>
                  </w:rPr>
                  <w:t>[zł]</w:t>
                </w:r>
              </w:p>
            </w:tc>
            <w:tc>
              <w:tcPr>
                <w:tcW w:w="70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5E0B3" w:themeFill="accent6" w:themeFillTint="66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Heading"/>
                  <w:widowControl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Wykonanie wartości planowanych</w:t>
                </w:r>
              </w:p>
              <w:p w:rsidR="00BB0737" w:rsidRDefault="00B01560">
                <w:pPr>
                  <w:spacing w:line="240" w:lineRule="auto"/>
                  <w:jc w:val="center"/>
                  <w:rPr>
                    <w:b/>
                    <w:lang w:eastAsia="pl-PL" w:bidi="ar-SA"/>
                  </w:rPr>
                </w:pPr>
                <w:r>
                  <w:rPr>
                    <w:b/>
                    <w:lang w:eastAsia="pl-PL" w:bidi="ar-SA"/>
                  </w:rPr>
                  <w:t>[%]</w:t>
                </w:r>
              </w:p>
            </w:tc>
          </w:tr>
          <w:tr w:rsidR="00BB0737">
            <w:tc>
              <w:tcPr>
                <w:tcW w:w="37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1.1</w:t>
                </w:r>
              </w:p>
            </w:tc>
            <w:tc>
              <w:tcPr>
                <w:tcW w:w="173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Dochody bieżące na programy, projekty lub zadania finansowe z udziałem środków, o których mowa w art. 5 ust. 1 pkt 2 i 3 ustawy</w:t>
                </w:r>
              </w:p>
            </w:tc>
            <w:tc>
              <w:tcPr>
                <w:tcW w:w="88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0,00</w:t>
                </w:r>
              </w:p>
            </w:tc>
            <w:tc>
              <w:tcPr>
                <w:tcW w:w="73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540 000,00</w:t>
                </w:r>
              </w:p>
            </w:tc>
            <w:tc>
              <w:tcPr>
                <w:tcW w:w="57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594 771,76</w:t>
                </w:r>
              </w:p>
            </w:tc>
            <w:tc>
              <w:tcPr>
                <w:tcW w:w="70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110,14%</w:t>
                </w:r>
              </w:p>
            </w:tc>
          </w:tr>
          <w:tr w:rsidR="00BB0737">
            <w:tc>
              <w:tcPr>
                <w:tcW w:w="37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1.1.1</w:t>
                </w:r>
              </w:p>
            </w:tc>
            <w:tc>
              <w:tcPr>
                <w:tcW w:w="173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Dotacje i </w:t>
                </w:r>
                <w:r>
                  <w:rPr>
                    <w:rFonts w:ascii="Times New Roman" w:hAnsi="Times New Roman" w:cs="Times New Roman"/>
                  </w:rPr>
                  <w:t>środki o charakterze bieżącym na realizację programu, projektu lub zadania finansowanego z udziałem środków, o których mowa w art. 5 ust. 1 pkt 2 ustawy, w tym:</w:t>
                </w:r>
              </w:p>
            </w:tc>
            <w:tc>
              <w:tcPr>
                <w:tcW w:w="88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0,00</w:t>
                </w:r>
              </w:p>
            </w:tc>
            <w:tc>
              <w:tcPr>
                <w:tcW w:w="73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540 000,00</w:t>
                </w:r>
              </w:p>
            </w:tc>
            <w:tc>
              <w:tcPr>
                <w:tcW w:w="57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594 771,76</w:t>
                </w:r>
              </w:p>
            </w:tc>
            <w:tc>
              <w:tcPr>
                <w:tcW w:w="70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110,14%</w:t>
                </w:r>
              </w:p>
            </w:tc>
          </w:tr>
          <w:tr w:rsidR="00BB0737">
            <w:tc>
              <w:tcPr>
                <w:tcW w:w="37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1.1.1.1</w:t>
                </w:r>
              </w:p>
            </w:tc>
            <w:tc>
              <w:tcPr>
                <w:tcW w:w="173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środki określone w art. 5 ust. 1 pkt 2 ustawy</w:t>
                </w:r>
              </w:p>
            </w:tc>
            <w:tc>
              <w:tcPr>
                <w:tcW w:w="88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0,00</w:t>
                </w:r>
              </w:p>
            </w:tc>
            <w:tc>
              <w:tcPr>
                <w:tcW w:w="73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540 000,00</w:t>
                </w:r>
              </w:p>
            </w:tc>
            <w:tc>
              <w:tcPr>
                <w:tcW w:w="57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586 139,91</w:t>
                </w:r>
              </w:p>
            </w:tc>
            <w:tc>
              <w:tcPr>
                <w:tcW w:w="70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108,54%</w:t>
                </w:r>
              </w:p>
            </w:tc>
          </w:tr>
          <w:tr w:rsidR="00BB0737">
            <w:tc>
              <w:tcPr>
                <w:tcW w:w="37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1.2</w:t>
                </w:r>
              </w:p>
            </w:tc>
            <w:tc>
              <w:tcPr>
                <w:tcW w:w="173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Dochody majątkowe na programy, projekty lub zadania finansowe z udziałem środków, o których mowa w art. 5 ust. 1 pkt 2 i 3 ustawy</w:t>
                </w:r>
              </w:p>
            </w:tc>
            <w:tc>
              <w:tcPr>
                <w:tcW w:w="88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0,00</w:t>
                </w:r>
              </w:p>
            </w:tc>
            <w:tc>
              <w:tcPr>
                <w:tcW w:w="73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1 036 977,00</w:t>
                </w:r>
              </w:p>
            </w:tc>
            <w:tc>
              <w:tcPr>
                <w:tcW w:w="57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410 936,81</w:t>
                </w:r>
              </w:p>
            </w:tc>
            <w:tc>
              <w:tcPr>
                <w:tcW w:w="70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39,63%</w:t>
                </w:r>
              </w:p>
            </w:tc>
          </w:tr>
          <w:tr w:rsidR="00BB0737">
            <w:tc>
              <w:tcPr>
                <w:tcW w:w="37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lastRenderedPageBreak/>
                  <w:t>1.2.1</w:t>
                </w:r>
              </w:p>
            </w:tc>
            <w:tc>
              <w:tcPr>
                <w:tcW w:w="173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Dochody majątkowe na programy, projekty lub </w:t>
                </w:r>
                <w:r>
                  <w:rPr>
                    <w:rFonts w:ascii="Times New Roman" w:hAnsi="Times New Roman" w:cs="Times New Roman"/>
                  </w:rPr>
                  <w:t>zadania finansowe z udziałem środków, o których mowa w art. 5 ust. 1 pkt 2 ustawy, w tym:</w:t>
                </w:r>
              </w:p>
            </w:tc>
            <w:tc>
              <w:tcPr>
                <w:tcW w:w="88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0,00</w:t>
                </w:r>
              </w:p>
            </w:tc>
            <w:tc>
              <w:tcPr>
                <w:tcW w:w="73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1 036 977,00</w:t>
                </w:r>
              </w:p>
            </w:tc>
            <w:tc>
              <w:tcPr>
                <w:tcW w:w="57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410 936,81</w:t>
                </w:r>
              </w:p>
            </w:tc>
            <w:tc>
              <w:tcPr>
                <w:tcW w:w="70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39,63%</w:t>
                </w:r>
              </w:p>
            </w:tc>
          </w:tr>
          <w:tr w:rsidR="00BB0737">
            <w:tc>
              <w:tcPr>
                <w:tcW w:w="37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1.2.1.1</w:t>
                </w:r>
              </w:p>
            </w:tc>
            <w:tc>
              <w:tcPr>
                <w:tcW w:w="173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środki określone w art. 5 ust. 1 pkt 2 ustawy</w:t>
                </w:r>
              </w:p>
            </w:tc>
            <w:tc>
              <w:tcPr>
                <w:tcW w:w="88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0,00</w:t>
                </w:r>
              </w:p>
            </w:tc>
            <w:tc>
              <w:tcPr>
                <w:tcW w:w="73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196 770,00</w:t>
                </w:r>
              </w:p>
            </w:tc>
            <w:tc>
              <w:tcPr>
                <w:tcW w:w="57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226 268,00</w:t>
                </w:r>
              </w:p>
            </w:tc>
            <w:tc>
              <w:tcPr>
                <w:tcW w:w="70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114,99%</w:t>
                </w:r>
              </w:p>
            </w:tc>
          </w:tr>
          <w:tr w:rsidR="00BB0737">
            <w:tc>
              <w:tcPr>
                <w:tcW w:w="37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1.3</w:t>
                </w:r>
              </w:p>
            </w:tc>
            <w:tc>
              <w:tcPr>
                <w:tcW w:w="173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Wydatki bieżące na programy, </w:t>
                </w:r>
                <w:r>
                  <w:rPr>
                    <w:rFonts w:ascii="Times New Roman" w:hAnsi="Times New Roman" w:cs="Times New Roman"/>
                  </w:rPr>
                  <w:t>projekty lub zadania finansowe z udziałem środków, o których mowa w art. 5 ust. 1 pkt 2 i 3 ustawy</w:t>
                </w:r>
              </w:p>
            </w:tc>
            <w:tc>
              <w:tcPr>
                <w:tcW w:w="88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0,00</w:t>
                </w:r>
              </w:p>
            </w:tc>
            <w:tc>
              <w:tcPr>
                <w:tcW w:w="73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540 000,00</w:t>
                </w:r>
              </w:p>
            </w:tc>
            <w:tc>
              <w:tcPr>
                <w:tcW w:w="57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539 861,76</w:t>
                </w:r>
              </w:p>
            </w:tc>
            <w:tc>
              <w:tcPr>
                <w:tcW w:w="70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99,97%</w:t>
                </w:r>
              </w:p>
            </w:tc>
          </w:tr>
          <w:tr w:rsidR="00BB0737">
            <w:tc>
              <w:tcPr>
                <w:tcW w:w="37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1.3.1</w:t>
                </w:r>
              </w:p>
            </w:tc>
            <w:tc>
              <w:tcPr>
                <w:tcW w:w="173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Wydatki bieżące na programy, projekty lub zadania finansowe z udziałem środków, o których mowa w art. 5 ust. 1 pkt 2</w:t>
                </w:r>
                <w:r>
                  <w:rPr>
                    <w:rFonts w:ascii="Times New Roman" w:hAnsi="Times New Roman" w:cs="Times New Roman"/>
                  </w:rPr>
                  <w:t xml:space="preserve"> ustawy, w tym:</w:t>
                </w:r>
              </w:p>
            </w:tc>
            <w:tc>
              <w:tcPr>
                <w:tcW w:w="88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0,00</w:t>
                </w:r>
              </w:p>
            </w:tc>
            <w:tc>
              <w:tcPr>
                <w:tcW w:w="73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540 000,00</w:t>
                </w:r>
              </w:p>
            </w:tc>
            <w:tc>
              <w:tcPr>
                <w:tcW w:w="57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539 861,76</w:t>
                </w:r>
              </w:p>
            </w:tc>
            <w:tc>
              <w:tcPr>
                <w:tcW w:w="70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99,97%</w:t>
                </w:r>
              </w:p>
            </w:tc>
          </w:tr>
          <w:tr w:rsidR="00BB0737">
            <w:tc>
              <w:tcPr>
                <w:tcW w:w="37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1.3.1.1</w:t>
                </w:r>
              </w:p>
            </w:tc>
            <w:tc>
              <w:tcPr>
                <w:tcW w:w="173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finansowane środkami określonymi w art. 5 ust. 1 pkt 2 ustawy</w:t>
                </w:r>
              </w:p>
            </w:tc>
            <w:tc>
              <w:tcPr>
                <w:tcW w:w="88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0,00</w:t>
                </w:r>
              </w:p>
            </w:tc>
            <w:tc>
              <w:tcPr>
                <w:tcW w:w="73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540 000,00</w:t>
                </w:r>
              </w:p>
            </w:tc>
            <w:tc>
              <w:tcPr>
                <w:tcW w:w="57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539 861,76</w:t>
                </w:r>
              </w:p>
            </w:tc>
            <w:tc>
              <w:tcPr>
                <w:tcW w:w="70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99,97%</w:t>
                </w:r>
              </w:p>
            </w:tc>
          </w:tr>
          <w:tr w:rsidR="00BB0737">
            <w:tc>
              <w:tcPr>
                <w:tcW w:w="37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1.4</w:t>
                </w:r>
              </w:p>
            </w:tc>
            <w:tc>
              <w:tcPr>
                <w:tcW w:w="173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Wydatki majątkowe na programy, projekty lub zadania finansowe z udziałem środków, o których mowa</w:t>
                </w:r>
                <w:r>
                  <w:rPr>
                    <w:rFonts w:ascii="Times New Roman" w:hAnsi="Times New Roman" w:cs="Times New Roman"/>
                  </w:rPr>
                  <w:t xml:space="preserve"> w art. 5 ust. 1 pkt 2 i 3 ustawy</w:t>
                </w:r>
              </w:p>
            </w:tc>
            <w:tc>
              <w:tcPr>
                <w:tcW w:w="88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0,00</w:t>
                </w:r>
              </w:p>
            </w:tc>
            <w:tc>
              <w:tcPr>
                <w:tcW w:w="73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1 036 977,00</w:t>
                </w:r>
              </w:p>
            </w:tc>
            <w:tc>
              <w:tcPr>
                <w:tcW w:w="57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38 093,10</w:t>
                </w:r>
              </w:p>
            </w:tc>
            <w:tc>
              <w:tcPr>
                <w:tcW w:w="70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3,67%</w:t>
                </w:r>
              </w:p>
            </w:tc>
          </w:tr>
          <w:tr w:rsidR="00BB0737">
            <w:tc>
              <w:tcPr>
                <w:tcW w:w="37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1.4.1</w:t>
                </w:r>
              </w:p>
            </w:tc>
            <w:tc>
              <w:tcPr>
                <w:tcW w:w="173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Wydatki majątkowe na programy, projekty lub zadania finansowe z udziałem środków, o których mowa w art. 5 ust. 1 pkt 2 ustawy, w tym:</w:t>
                </w:r>
              </w:p>
            </w:tc>
            <w:tc>
              <w:tcPr>
                <w:tcW w:w="88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0,00</w:t>
                </w:r>
              </w:p>
            </w:tc>
            <w:tc>
              <w:tcPr>
                <w:tcW w:w="73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1 036 977,00</w:t>
                </w:r>
              </w:p>
            </w:tc>
            <w:tc>
              <w:tcPr>
                <w:tcW w:w="57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38 093,10</w:t>
                </w:r>
              </w:p>
            </w:tc>
            <w:tc>
              <w:tcPr>
                <w:tcW w:w="70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3,67%</w:t>
                </w:r>
              </w:p>
            </w:tc>
          </w:tr>
          <w:tr w:rsidR="00BB0737">
            <w:tc>
              <w:tcPr>
                <w:tcW w:w="37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1.4.1.1</w:t>
                </w:r>
              </w:p>
            </w:tc>
            <w:tc>
              <w:tcPr>
                <w:tcW w:w="173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finansowane środkami określonymi w art. 5 ust. 1 pkt 2 ustawy</w:t>
                </w:r>
              </w:p>
            </w:tc>
            <w:tc>
              <w:tcPr>
                <w:tcW w:w="88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0,00</w:t>
                </w:r>
              </w:p>
            </w:tc>
            <w:tc>
              <w:tcPr>
                <w:tcW w:w="73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196 770,00</w:t>
                </w:r>
              </w:p>
            </w:tc>
            <w:tc>
              <w:tcPr>
                <w:tcW w:w="57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38 093,10</w:t>
                </w:r>
              </w:p>
            </w:tc>
            <w:tc>
              <w:tcPr>
                <w:tcW w:w="70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9" w:type="dxa"/>
                  <w:left w:w="68" w:type="dxa"/>
                  <w:bottom w:w="19" w:type="dxa"/>
                  <w:right w:w="68" w:type="dxa"/>
                </w:tcMar>
                <w:vAlign w:val="center"/>
              </w:tcPr>
              <w:p w:rsidR="00BB0737" w:rsidRDefault="00B01560">
                <w:pPr>
                  <w:pStyle w:val="TableCell"/>
                  <w:widowControl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19,36%</w:t>
                </w:r>
              </w:p>
            </w:tc>
          </w:tr>
        </w:tbl>
        <w:p w:rsidR="00BB0737" w:rsidRDefault="00B01560">
          <w:pPr>
            <w:pStyle w:val="Legenda"/>
          </w:pPr>
          <w:r>
            <w:t>Źródło: Opracowanie własne</w:t>
          </w:r>
        </w:p>
        <w:p w:rsidR="00BB0737" w:rsidRDefault="00BB0737"/>
        <w:p w:rsidR="00BB0737" w:rsidRDefault="00B01560">
          <w:pPr>
            <w:ind w:firstLine="708"/>
          </w:pPr>
          <w:r>
            <w:t xml:space="preserve">Szczegółowe dane przedstawiające wykonanie budżetu w poszczególnych podziałkach klasyfikacji budżetowej wraz z opisem zawiera </w:t>
          </w:r>
          <w:r>
            <w:t>„Sprawozdanie roczne Wójta Gminy Medyka z wykonania budżetu za 2022  rok”.</w:t>
          </w:r>
        </w:p>
        <w:p w:rsidR="00BB0737" w:rsidRDefault="00BB0737"/>
        <w:p w:rsidR="00BB0737" w:rsidRDefault="00BB0737"/>
        <w:p w:rsidR="00BB0737" w:rsidRDefault="00B01560">
          <w:pPr>
            <w:pStyle w:val="Nagwek2"/>
          </w:pPr>
          <w:bookmarkStart w:id="28" w:name="_Toc136338289"/>
          <w:r>
            <w:t>Wskaźniki finansowe</w:t>
          </w:r>
          <w:bookmarkEnd w:id="28"/>
        </w:p>
        <w:p w:rsidR="00BB0737" w:rsidRDefault="00B01560">
          <w:pPr>
            <w:ind w:firstLine="578"/>
          </w:pPr>
          <w:r>
            <w:t>Stopień pokrycia wydatków bieżących dochodami bieżącymi – czyli nadwyżka operacyjna za 2022 rok wynosi 6 713 554,58 zł. Stopień pokrycia wydatków ogółem i rozc</w:t>
          </w:r>
          <w:r>
            <w:t>hodów dochodami ogółem wynosi 107,93%.</w:t>
          </w:r>
        </w:p>
        <w:p w:rsidR="00BB0737" w:rsidRDefault="00BB0737"/>
        <w:p w:rsidR="00BB0737" w:rsidRDefault="00B01560">
          <w:pPr>
            <w:ind w:firstLine="578"/>
          </w:pPr>
          <w:r>
            <w:t>WPF1 – Wskaźnik płynności natychmiastowej I stopnia pokazujący stopień pokrycia dochodami ogółem i przychodami – sumy wydatków ogółem, rozchodów i zobowiązań wymagalnych wynosi 1,1399.</w:t>
          </w:r>
        </w:p>
        <w:p w:rsidR="00BB0737" w:rsidRDefault="00B01560">
          <w:pPr>
            <w:ind w:firstLine="578"/>
          </w:pPr>
          <w:r>
            <w:t>WPF2 – Wskaźnik płynności natyc</w:t>
          </w:r>
          <w:r>
            <w:t xml:space="preserve">hmiastowej II stopnia pokazujący stopień pokrycia dochodami ogółem i przychodami  – sumy wydatków ogółem, rozchodów i zobowiązań </w:t>
          </w:r>
          <w:r>
            <w:lastRenderedPageBreak/>
            <w:t>wymagalnych i niewymagalnych wynosi 1,1079. Analiza płynności finansowej, czyli zdolność do regulowania zobowiązań w Gminie Med</w:t>
          </w:r>
          <w:r>
            <w:t xml:space="preserve">yka na podstawie w/w wskaźników pokazuje, że Gmina Medyka nie ma problemów z płynnością. </w:t>
          </w:r>
        </w:p>
        <w:p w:rsidR="00BB0737" w:rsidRDefault="00BB0737"/>
        <w:p w:rsidR="00BB0737" w:rsidRDefault="00B01560">
          <w:pPr>
            <w:ind w:firstLine="708"/>
          </w:pPr>
          <w:r>
            <w:t>Wskaźnik zadłużenia ogólnego gminy wynosi 11,12%, co wskazuje na prawidłowo prowadzoną gospodarkę finansową i nie wykazuje nadmiernego finansowania środkami pochodzą</w:t>
          </w:r>
          <w:r>
            <w:t xml:space="preserve">cymi z kredytów. Wskaźnik spłaty zadłużenia w ciągu roku budżetowego wynosi 3,08 %. </w:t>
          </w:r>
        </w:p>
        <w:p w:rsidR="00BB0737" w:rsidRDefault="00B01560">
          <w:pPr>
            <w:ind w:firstLine="708"/>
          </w:pPr>
          <w:r>
            <w:t>Przedstawione dane wskazują, iż Gmina Medyka jest w dobrej kondycji finansowej, co przedstawiają poniższe dane w przeliczeniu na jednego mieszkańca:</w:t>
          </w:r>
        </w:p>
        <w:p w:rsidR="00BB0737" w:rsidRDefault="00BB0737"/>
        <w:p w:rsidR="00BB0737" w:rsidRDefault="00B01560">
          <w:pPr>
            <w:pStyle w:val="Akapitzlist"/>
            <w:numPr>
              <w:ilvl w:val="0"/>
              <w:numId w:val="61"/>
            </w:numPr>
          </w:pPr>
          <w:r>
            <w:t>dochody gminy – 6 667</w:t>
          </w:r>
          <w:r>
            <w:t>,55 zł,</w:t>
          </w:r>
        </w:p>
        <w:p w:rsidR="00BB0737" w:rsidRDefault="00B01560">
          <w:pPr>
            <w:pStyle w:val="Akapitzlist"/>
            <w:numPr>
              <w:ilvl w:val="0"/>
              <w:numId w:val="61"/>
            </w:numPr>
          </w:pPr>
          <w:r>
            <w:t>wydatki gminy – 6 024,12 zł,</w:t>
          </w:r>
        </w:p>
        <w:p w:rsidR="00BB0737" w:rsidRDefault="00B01560">
          <w:pPr>
            <w:pStyle w:val="Akapitzlist"/>
            <w:numPr>
              <w:ilvl w:val="0"/>
              <w:numId w:val="61"/>
            </w:numPr>
          </w:pPr>
          <w:r>
            <w:t>wydatki inwestycyjne – 532,73 zł,</w:t>
          </w:r>
        </w:p>
        <w:p w:rsidR="00BB0737" w:rsidRDefault="00B01560">
          <w:pPr>
            <w:pStyle w:val="Akapitzlist"/>
            <w:numPr>
              <w:ilvl w:val="0"/>
              <w:numId w:val="61"/>
            </w:numPr>
          </w:pPr>
          <w:r>
            <w:t>zadłużenie gminy – 741,26 zł.</w:t>
          </w:r>
        </w:p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01560">
          <w:pPr>
            <w:pStyle w:val="Nagwek1"/>
          </w:pPr>
          <w:bookmarkStart w:id="29" w:name="_Toc136338290"/>
          <w:r>
            <w:lastRenderedPageBreak/>
            <w:t>Mienie komunalne</w:t>
          </w:r>
          <w:bookmarkEnd w:id="29"/>
        </w:p>
        <w:p w:rsidR="00BB0737" w:rsidRDefault="00B01560">
          <w:pPr>
            <w:ind w:firstLine="432"/>
          </w:pPr>
          <w:r>
            <w:t xml:space="preserve">Gmina Medyka jest właścicielem mienia komunalnego o wartości 105 658 465,26 zł. Podstawowe informacje na temat </w:t>
          </w:r>
          <w:r>
            <w:t>mienia komunalnego zostały przedstawione w poniższej tabeli.</w:t>
          </w:r>
        </w:p>
        <w:p w:rsidR="00BB0737" w:rsidRDefault="00BB0737">
          <w:pPr>
            <w:ind w:firstLine="432"/>
          </w:pPr>
        </w:p>
        <w:p w:rsidR="00BB0737" w:rsidRDefault="00B01560">
          <w:pPr>
            <w:pStyle w:val="Legenda"/>
          </w:pPr>
          <w:bookmarkStart w:id="30" w:name="_Toc136338234"/>
          <w:r>
            <w:t xml:space="preserve">Tabela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SEQ Tabela \* ARABIC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  <w:r>
            <w:t>. Dane na temat mienia komunalnego Gminy Medyka (stan na dzień 31.12.2022 r.)</w:t>
          </w:r>
          <w:bookmarkEnd w:id="30"/>
        </w:p>
        <w:tbl>
          <w:tblPr>
            <w:tblW w:w="5000" w:type="pct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6968"/>
            <w:gridCol w:w="2074"/>
          </w:tblGrid>
          <w:tr w:rsidR="00BB0737">
            <w:trPr>
              <w:cantSplit/>
              <w:trHeight w:val="295"/>
            </w:trPr>
            <w:tc>
              <w:tcPr>
                <w:tcW w:w="3853" w:type="pct"/>
                <w:vMerge w:val="restart"/>
                <w:tcBorders>
                  <w:top w:val="single" w:sz="12" w:space="0" w:color="00000A"/>
                  <w:left w:val="single" w:sz="12" w:space="0" w:color="00000A"/>
                  <w:bottom w:val="single" w:sz="6" w:space="0" w:color="00000A"/>
                  <w:right w:val="single" w:sz="6" w:space="0" w:color="00000A"/>
                </w:tcBorders>
                <w:shd w:val="clear" w:color="auto" w:fill="A8D08D" w:themeFill="accent6" w:themeFillTint="99"/>
                <w:tcMar>
                  <w:top w:w="0" w:type="dxa"/>
                  <w:left w:w="0" w:type="dxa"/>
                  <w:bottom w:w="0" w:type="dxa"/>
                  <w:right w:w="30" w:type="dxa"/>
                </w:tcMar>
              </w:tcPr>
              <w:p w:rsidR="00BB0737" w:rsidRDefault="00B01560">
                <w:pPr>
                  <w:pStyle w:val="Standard"/>
                  <w:numPr>
                    <w:ilvl w:val="3"/>
                    <w:numId w:val="6"/>
                  </w:numPr>
                  <w:spacing w:before="170" w:after="113"/>
                  <w:ind w:left="658"/>
                  <w:jc w:val="left"/>
                </w:pPr>
                <w:r>
                  <w:rPr>
                    <w:b/>
                  </w:rPr>
                  <w:t>Opis mienia według grup rodzajowych</w:t>
                </w:r>
              </w:p>
            </w:tc>
            <w:tc>
              <w:tcPr>
                <w:tcW w:w="1147" w:type="pct"/>
                <w:tcBorders>
                  <w:top w:val="single" w:sz="12" w:space="0" w:color="00000A"/>
                  <w:left w:val="single" w:sz="6" w:space="0" w:color="00000A"/>
                  <w:bottom w:val="single" w:sz="6" w:space="0" w:color="00000A"/>
                  <w:right w:val="single" w:sz="12" w:space="0" w:color="00000A"/>
                </w:tcBorders>
                <w:shd w:val="clear" w:color="auto" w:fill="A8D08D" w:themeFill="accent6" w:themeFillTint="99"/>
                <w:tcMar>
                  <w:top w:w="0" w:type="dxa"/>
                  <w:left w:w="0" w:type="dxa"/>
                  <w:bottom w:w="0" w:type="dxa"/>
                  <w:right w:w="30" w:type="dxa"/>
                </w:tcMar>
                <w:vAlign w:val="bottom"/>
              </w:tcPr>
              <w:p w:rsidR="00BB0737" w:rsidRDefault="00B01560">
                <w:pPr>
                  <w:pStyle w:val="Standard"/>
                  <w:ind w:right="870"/>
                  <w:jc w:val="right"/>
                  <w:rPr>
                    <w:b/>
                  </w:rPr>
                </w:pPr>
                <w:r>
                  <w:rPr>
                    <w:b/>
                  </w:rPr>
                  <w:t>2022</w:t>
                </w:r>
              </w:p>
            </w:tc>
          </w:tr>
          <w:tr w:rsidR="00BB0737">
            <w:trPr>
              <w:cantSplit/>
              <w:trHeight w:val="259"/>
            </w:trPr>
            <w:tc>
              <w:tcPr>
                <w:tcW w:w="3853" w:type="pct"/>
                <w:vMerge/>
                <w:tcBorders>
                  <w:top w:val="single" w:sz="12" w:space="0" w:color="00000A"/>
                  <w:left w:val="single" w:sz="12" w:space="0" w:color="00000A"/>
                  <w:bottom w:val="single" w:sz="6" w:space="0" w:color="00000A"/>
                  <w:right w:val="single" w:sz="6" w:space="0" w:color="00000A"/>
                </w:tcBorders>
                <w:shd w:val="clear" w:color="auto" w:fill="A8D08D" w:themeFill="accent6" w:themeFillTint="99"/>
                <w:tcMar>
                  <w:top w:w="0" w:type="dxa"/>
                  <w:left w:w="0" w:type="dxa"/>
                  <w:bottom w:w="0" w:type="dxa"/>
                  <w:right w:w="30" w:type="dxa"/>
                </w:tcMar>
              </w:tcPr>
              <w:p w:rsidR="00BB0737" w:rsidRDefault="00BB0737"/>
            </w:tc>
            <w:tc>
              <w:tcPr>
                <w:tcW w:w="1147" w:type="pct"/>
                <w:tcBorders>
                  <w:top w:val="single" w:sz="6" w:space="0" w:color="00000A"/>
                  <w:left w:val="single" w:sz="6" w:space="0" w:color="00000A"/>
                  <w:bottom w:val="single" w:sz="6" w:space="0" w:color="00000A"/>
                  <w:right w:val="single" w:sz="12" w:space="0" w:color="00000A"/>
                </w:tcBorders>
                <w:shd w:val="clear" w:color="auto" w:fill="A8D08D" w:themeFill="accent6" w:themeFillTint="99"/>
                <w:tcMar>
                  <w:top w:w="0" w:type="dxa"/>
                  <w:left w:w="0" w:type="dxa"/>
                  <w:bottom w:w="0" w:type="dxa"/>
                  <w:right w:w="30" w:type="dxa"/>
                </w:tcMar>
                <w:vAlign w:val="bottom"/>
              </w:tcPr>
              <w:p w:rsidR="00BB0737" w:rsidRDefault="00B01560">
                <w:pPr>
                  <w:pStyle w:val="Standard"/>
                  <w:ind w:right="586"/>
                  <w:jc w:val="right"/>
                  <w:rPr>
                    <w:b/>
                  </w:rPr>
                </w:pPr>
                <w:r>
                  <w:rPr>
                    <w:b/>
                  </w:rPr>
                  <w:t>Łączn ilość</w:t>
                </w:r>
              </w:p>
            </w:tc>
          </w:tr>
          <w:tr w:rsidR="00BB0737">
            <w:trPr>
              <w:trHeight w:val="390"/>
            </w:trPr>
            <w:tc>
              <w:tcPr>
                <w:tcW w:w="3853" w:type="pct"/>
                <w:tcBorders>
                  <w:top w:val="single" w:sz="4" w:space="0" w:color="00000A"/>
                  <w:left w:val="single" w:sz="12" w:space="0" w:color="00000A"/>
                  <w:bottom w:val="single" w:sz="6" w:space="0" w:color="00000A"/>
                  <w:right w:val="single" w:sz="6" w:space="0" w:color="00000A"/>
                </w:tcBorders>
                <w:shd w:val="clear" w:color="auto" w:fill="C5E0B3" w:themeFill="accent6" w:themeFillTint="66"/>
                <w:tcMar>
                  <w:top w:w="0" w:type="dxa"/>
                  <w:left w:w="0" w:type="dxa"/>
                  <w:bottom w:w="0" w:type="dxa"/>
                  <w:right w:w="30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113" w:right="-794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I. Grunty komunalne w ha:</w:t>
                </w:r>
              </w:p>
            </w:tc>
            <w:tc>
              <w:tcPr>
                <w:tcW w:w="1147" w:type="pct"/>
                <w:tcBorders>
                  <w:top w:val="single" w:sz="6" w:space="0" w:color="00000A"/>
                  <w:left w:val="single" w:sz="6" w:space="0" w:color="00000A"/>
                  <w:bottom w:val="single" w:sz="6" w:space="0" w:color="00000A"/>
                  <w:right w:val="single" w:sz="12" w:space="0" w:color="00000A"/>
                </w:tcBorders>
                <w:shd w:val="clear" w:color="auto" w:fill="C5E0B3" w:themeFill="accent6" w:themeFillTint="66"/>
                <w:tcMar>
                  <w:top w:w="0" w:type="dxa"/>
                  <w:left w:w="0" w:type="dxa"/>
                  <w:bottom w:w="0" w:type="dxa"/>
                  <w:right w:w="28" w:type="dxa"/>
                </w:tcMar>
                <w:vAlign w:val="center"/>
              </w:tcPr>
              <w:p w:rsidR="00BB0737" w:rsidRDefault="00B01560">
                <w:pPr>
                  <w:pStyle w:val="Standard"/>
                  <w:ind w:right="965"/>
                  <w:jc w:val="righ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1039</w:t>
                </w:r>
              </w:p>
            </w:tc>
          </w:tr>
          <w:tr w:rsidR="00BB0737">
            <w:trPr>
              <w:trHeight w:val="221"/>
            </w:trPr>
            <w:tc>
              <w:tcPr>
                <w:tcW w:w="3853" w:type="pct"/>
                <w:tcBorders>
                  <w:top w:val="single" w:sz="6" w:space="0" w:color="00000A"/>
                  <w:left w:val="single" w:sz="12" w:space="0" w:color="00000A"/>
                  <w:bottom w:val="single" w:sz="6" w:space="0" w:color="00000A"/>
                  <w:right w:val="single" w:sz="6" w:space="0" w:color="00000A"/>
                </w:tcBorders>
                <w:shd w:val="clear" w:color="auto" w:fill="F2F2F2" w:themeFill="background1" w:themeFillShade="F2"/>
                <w:tcMar>
                  <w:top w:w="0" w:type="dxa"/>
                  <w:left w:w="0" w:type="dxa"/>
                  <w:bottom w:w="0" w:type="dxa"/>
                  <w:right w:w="30" w:type="dxa"/>
                </w:tcMar>
              </w:tcPr>
              <w:p w:rsidR="00BB0737" w:rsidRDefault="00B01560">
                <w:pPr>
                  <w:pStyle w:val="Standard"/>
                  <w:ind w:left="454"/>
                  <w:jc w:val="both"/>
                </w:pPr>
                <w:r>
                  <w:rPr>
                    <w:sz w:val="22"/>
                    <w:szCs w:val="22"/>
                  </w:rPr>
                  <w:t>1. Grunty rolne, w tym:</w:t>
                </w:r>
              </w:p>
              <w:p w:rsidR="00BB0737" w:rsidRDefault="00B01560">
                <w:pPr>
                  <w:pStyle w:val="Standard"/>
                  <w:numPr>
                    <w:ilvl w:val="0"/>
                    <w:numId w:val="3"/>
                  </w:numPr>
                  <w:ind w:left="907"/>
                  <w:jc w:val="both"/>
                </w:pPr>
                <w:r>
                  <w:rPr>
                    <w:sz w:val="22"/>
                    <w:szCs w:val="22"/>
                  </w:rPr>
                  <w:t>grunty orne</w:t>
                </w:r>
              </w:p>
              <w:p w:rsidR="00BB0737" w:rsidRDefault="00B01560">
                <w:pPr>
                  <w:pStyle w:val="Standard"/>
                  <w:numPr>
                    <w:ilvl w:val="0"/>
                    <w:numId w:val="3"/>
                  </w:numPr>
                  <w:ind w:left="907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sady</w:t>
                </w:r>
              </w:p>
              <w:p w:rsidR="00BB0737" w:rsidRDefault="00B01560">
                <w:pPr>
                  <w:pStyle w:val="Standard"/>
                  <w:numPr>
                    <w:ilvl w:val="0"/>
                    <w:numId w:val="3"/>
                  </w:numPr>
                  <w:ind w:left="907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łąki trwałe</w:t>
                </w:r>
              </w:p>
              <w:p w:rsidR="00BB0737" w:rsidRDefault="00B01560">
                <w:pPr>
                  <w:pStyle w:val="Standard"/>
                  <w:numPr>
                    <w:ilvl w:val="0"/>
                    <w:numId w:val="3"/>
                  </w:numPr>
                  <w:ind w:left="907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pastwiska trwałe</w:t>
                </w:r>
              </w:p>
              <w:p w:rsidR="00BB0737" w:rsidRDefault="00B01560">
                <w:pPr>
                  <w:pStyle w:val="Standard"/>
                  <w:numPr>
                    <w:ilvl w:val="0"/>
                    <w:numId w:val="3"/>
                  </w:numPr>
                  <w:ind w:left="907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grunty rolne zabudowane</w:t>
                </w:r>
              </w:p>
              <w:p w:rsidR="00BB0737" w:rsidRDefault="00B01560">
                <w:pPr>
                  <w:pStyle w:val="Standard"/>
                  <w:numPr>
                    <w:ilvl w:val="0"/>
                    <w:numId w:val="3"/>
                  </w:numPr>
                  <w:ind w:left="907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grunty pod stawami</w:t>
                </w:r>
              </w:p>
              <w:p w:rsidR="00BB0737" w:rsidRDefault="00B01560">
                <w:pPr>
                  <w:pStyle w:val="Standard"/>
                  <w:numPr>
                    <w:ilvl w:val="0"/>
                    <w:numId w:val="3"/>
                  </w:numPr>
                  <w:ind w:left="907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grunty pod rowami</w:t>
                </w:r>
              </w:p>
              <w:p w:rsidR="00BB0737" w:rsidRDefault="00B01560">
                <w:pPr>
                  <w:pStyle w:val="Standard"/>
                  <w:numPr>
                    <w:ilvl w:val="0"/>
                    <w:numId w:val="3"/>
                  </w:numPr>
                  <w:ind w:left="907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grunty zadrzewione i zakrzaczone na użytkach rolnych</w:t>
                </w:r>
              </w:p>
              <w:p w:rsidR="00BB0737" w:rsidRDefault="00B01560">
                <w:pPr>
                  <w:pStyle w:val="Standard"/>
                  <w:numPr>
                    <w:ilvl w:val="0"/>
                    <w:numId w:val="3"/>
                  </w:numPr>
                  <w:ind w:left="907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nieużytki</w:t>
                </w:r>
              </w:p>
            </w:tc>
            <w:tc>
              <w:tcPr>
                <w:tcW w:w="1147" w:type="pct"/>
                <w:tcBorders>
                  <w:left w:val="single" w:sz="6" w:space="0" w:color="00000A"/>
                  <w:bottom w:val="single" w:sz="6" w:space="0" w:color="00000A"/>
                  <w:right w:val="single" w:sz="12" w:space="0" w:color="00000A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28" w:type="dxa"/>
                </w:tcMar>
                <w:vAlign w:val="center"/>
              </w:tcPr>
              <w:p w:rsidR="00BB0737" w:rsidRDefault="00B01560">
                <w:pPr>
                  <w:pStyle w:val="Standard"/>
                  <w:ind w:right="965"/>
                  <w:jc w:val="right"/>
                  <w:rPr>
                    <w:sz w:val="22"/>
                  </w:rPr>
                </w:pPr>
                <w:r>
                  <w:rPr>
                    <w:sz w:val="22"/>
                  </w:rPr>
                  <w:t>750</w:t>
                </w:r>
              </w:p>
              <w:p w:rsidR="00BB0737" w:rsidRDefault="00B01560">
                <w:pPr>
                  <w:pStyle w:val="Standard"/>
                  <w:ind w:right="965"/>
                  <w:jc w:val="right"/>
                  <w:rPr>
                    <w:sz w:val="22"/>
                  </w:rPr>
                </w:pPr>
                <w:r>
                  <w:rPr>
                    <w:sz w:val="22"/>
                  </w:rPr>
                  <w:t>150</w:t>
                </w:r>
              </w:p>
              <w:p w:rsidR="00BB0737" w:rsidRDefault="00B01560">
                <w:pPr>
                  <w:pStyle w:val="Standard"/>
                  <w:ind w:right="965"/>
                  <w:jc w:val="right"/>
                  <w:rPr>
                    <w:sz w:val="22"/>
                  </w:rPr>
                </w:pPr>
                <w:r>
                  <w:rPr>
                    <w:sz w:val="22"/>
                  </w:rPr>
                  <w:t>1</w:t>
                </w:r>
              </w:p>
              <w:p w:rsidR="00BB0737" w:rsidRDefault="00B01560">
                <w:pPr>
                  <w:pStyle w:val="Standard"/>
                  <w:ind w:right="965"/>
                  <w:jc w:val="right"/>
                  <w:rPr>
                    <w:sz w:val="22"/>
                  </w:rPr>
                </w:pPr>
                <w:r>
                  <w:rPr>
                    <w:sz w:val="22"/>
                  </w:rPr>
                  <w:t>12</w:t>
                </w:r>
              </w:p>
              <w:p w:rsidR="00BB0737" w:rsidRDefault="00B01560">
                <w:pPr>
                  <w:pStyle w:val="Standard"/>
                  <w:ind w:right="965"/>
                  <w:jc w:val="right"/>
                  <w:rPr>
                    <w:sz w:val="22"/>
                  </w:rPr>
                </w:pPr>
                <w:r>
                  <w:rPr>
                    <w:sz w:val="22"/>
                  </w:rPr>
                  <w:t>518</w:t>
                </w:r>
              </w:p>
              <w:p w:rsidR="00BB0737" w:rsidRDefault="00B01560">
                <w:pPr>
                  <w:pStyle w:val="Standard"/>
                  <w:ind w:right="965"/>
                  <w:jc w:val="right"/>
                  <w:rPr>
                    <w:sz w:val="22"/>
                  </w:rPr>
                </w:pPr>
                <w:r>
                  <w:rPr>
                    <w:sz w:val="22"/>
                  </w:rPr>
                  <w:t>3</w:t>
                </w:r>
              </w:p>
              <w:p w:rsidR="00BB0737" w:rsidRDefault="00B01560">
                <w:pPr>
                  <w:pStyle w:val="Standard"/>
                  <w:ind w:right="965"/>
                  <w:jc w:val="right"/>
                  <w:rPr>
                    <w:sz w:val="22"/>
                  </w:rPr>
                </w:pPr>
                <w:r>
                  <w:rPr>
                    <w:sz w:val="22"/>
                  </w:rPr>
                  <w:t>0</w:t>
                </w:r>
              </w:p>
              <w:p w:rsidR="00BB0737" w:rsidRDefault="00B01560">
                <w:pPr>
                  <w:pStyle w:val="Standard"/>
                  <w:ind w:right="965"/>
                  <w:jc w:val="right"/>
                  <w:rPr>
                    <w:sz w:val="22"/>
                  </w:rPr>
                </w:pPr>
                <w:r>
                  <w:rPr>
                    <w:sz w:val="22"/>
                  </w:rPr>
                  <w:t>42</w:t>
                </w:r>
              </w:p>
              <w:p w:rsidR="00BB0737" w:rsidRDefault="00B01560">
                <w:pPr>
                  <w:pStyle w:val="Standard"/>
                  <w:spacing w:before="57" w:after="57"/>
                  <w:ind w:right="965"/>
                  <w:jc w:val="right"/>
                  <w:rPr>
                    <w:sz w:val="22"/>
                  </w:rPr>
                </w:pPr>
                <w:r>
                  <w:rPr>
                    <w:sz w:val="22"/>
                  </w:rPr>
                  <w:t>17</w:t>
                </w:r>
              </w:p>
              <w:p w:rsidR="00BB0737" w:rsidRDefault="00B01560">
                <w:pPr>
                  <w:pStyle w:val="Standard"/>
                  <w:ind w:right="965"/>
                  <w:jc w:val="right"/>
                  <w:rPr>
                    <w:sz w:val="22"/>
                  </w:rPr>
                </w:pPr>
                <w:r>
                  <w:rPr>
                    <w:sz w:val="22"/>
                  </w:rPr>
                  <w:t>6</w:t>
                </w:r>
              </w:p>
            </w:tc>
          </w:tr>
          <w:tr w:rsidR="00BB0737">
            <w:trPr>
              <w:trHeight w:val="221"/>
            </w:trPr>
            <w:tc>
              <w:tcPr>
                <w:tcW w:w="3853" w:type="pct"/>
                <w:tcBorders>
                  <w:top w:val="single" w:sz="6" w:space="0" w:color="00000A"/>
                  <w:left w:val="single" w:sz="12" w:space="0" w:color="00000A"/>
                  <w:bottom w:val="single" w:sz="6" w:space="0" w:color="00000A"/>
                  <w:right w:val="single" w:sz="6" w:space="0" w:color="00000A"/>
                </w:tcBorders>
                <w:shd w:val="clear" w:color="auto" w:fill="F2F2F2" w:themeFill="background1" w:themeFillShade="F2"/>
                <w:tcMar>
                  <w:top w:w="0" w:type="dxa"/>
                  <w:left w:w="0" w:type="dxa"/>
                  <w:bottom w:w="0" w:type="dxa"/>
                  <w:right w:w="30" w:type="dxa"/>
                </w:tcMar>
              </w:tcPr>
              <w:p w:rsidR="00BB0737" w:rsidRDefault="00B01560">
                <w:pPr>
                  <w:pStyle w:val="Standard"/>
                  <w:ind w:left="454" w:hanging="340"/>
                  <w:jc w:val="both"/>
                </w:pPr>
                <w:r>
                  <w:rPr>
                    <w:sz w:val="22"/>
                    <w:szCs w:val="22"/>
                  </w:rPr>
                  <w:t xml:space="preserve">      2. Tereny komunikacyjne, w tym:</w:t>
                </w:r>
              </w:p>
              <w:p w:rsidR="00BB0737" w:rsidRDefault="00B01560">
                <w:pPr>
                  <w:pStyle w:val="Standard"/>
                  <w:numPr>
                    <w:ilvl w:val="0"/>
                    <w:numId w:val="7"/>
                  </w:numPr>
                  <w:ind w:left="963"/>
                  <w:jc w:val="both"/>
                </w:pPr>
                <w:r>
                  <w:rPr>
                    <w:sz w:val="22"/>
                    <w:szCs w:val="22"/>
                  </w:rPr>
                  <w:t>drogi</w:t>
                </w:r>
              </w:p>
              <w:p w:rsidR="00BB0737" w:rsidRDefault="00B01560">
                <w:pPr>
                  <w:pStyle w:val="Standard"/>
                  <w:numPr>
                    <w:ilvl w:val="0"/>
                    <w:numId w:val="7"/>
                  </w:numPr>
                  <w:ind w:left="963"/>
                  <w:jc w:val="both"/>
                </w:pPr>
                <w:r>
                  <w:rPr>
                    <w:sz w:val="22"/>
                    <w:szCs w:val="22"/>
                  </w:rPr>
                  <w:t>tereny kolejowe</w:t>
                </w:r>
              </w:p>
              <w:p w:rsidR="00BB0737" w:rsidRDefault="00B01560">
                <w:pPr>
                  <w:pStyle w:val="Standard"/>
                  <w:numPr>
                    <w:ilvl w:val="0"/>
                    <w:numId w:val="7"/>
                  </w:numPr>
                  <w:ind w:left="963"/>
                  <w:jc w:val="both"/>
                </w:pPr>
                <w:r>
                  <w:rPr>
                    <w:sz w:val="22"/>
                    <w:szCs w:val="22"/>
                  </w:rPr>
                  <w:t>inne tereny komunikacyjne</w:t>
                </w:r>
              </w:p>
              <w:p w:rsidR="00BB0737" w:rsidRDefault="00B01560">
                <w:pPr>
                  <w:pStyle w:val="Standard"/>
                  <w:numPr>
                    <w:ilvl w:val="0"/>
                    <w:numId w:val="7"/>
                  </w:numPr>
                  <w:ind w:left="963"/>
                  <w:jc w:val="left"/>
                </w:pPr>
                <w:r>
                  <w:rPr>
                    <w:sz w:val="22"/>
                    <w:szCs w:val="22"/>
                  </w:rPr>
                  <w:t>grunty przeznaczone pod budowę dróg publicznych lub linii kolejowych</w:t>
                </w:r>
              </w:p>
            </w:tc>
            <w:tc>
              <w:tcPr>
                <w:tcW w:w="1147" w:type="pct"/>
                <w:tcBorders>
                  <w:top w:val="single" w:sz="6" w:space="0" w:color="00000A"/>
                  <w:left w:val="single" w:sz="6" w:space="0" w:color="00000A"/>
                  <w:bottom w:val="single" w:sz="6" w:space="0" w:color="00000A"/>
                  <w:right w:val="single" w:sz="12" w:space="0" w:color="00000A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30" w:type="dxa"/>
                </w:tcMar>
                <w:vAlign w:val="center"/>
              </w:tcPr>
              <w:p w:rsidR="00BB0737" w:rsidRDefault="00B01560">
                <w:pPr>
                  <w:pStyle w:val="Standard"/>
                  <w:ind w:right="965"/>
                  <w:jc w:val="right"/>
                  <w:rPr>
                    <w:sz w:val="22"/>
                  </w:rPr>
                </w:pPr>
                <w:r>
                  <w:rPr>
                    <w:sz w:val="22"/>
                  </w:rPr>
                  <w:t>152</w:t>
                </w:r>
              </w:p>
              <w:p w:rsidR="00BB0737" w:rsidRDefault="00B01560">
                <w:pPr>
                  <w:pStyle w:val="Standard"/>
                  <w:ind w:right="965"/>
                  <w:jc w:val="right"/>
                  <w:rPr>
                    <w:sz w:val="22"/>
                  </w:rPr>
                </w:pPr>
                <w:r>
                  <w:rPr>
                    <w:sz w:val="22"/>
                  </w:rPr>
                  <w:t>150</w:t>
                </w:r>
              </w:p>
              <w:p w:rsidR="00BB0737" w:rsidRDefault="00B01560">
                <w:pPr>
                  <w:pStyle w:val="Standard"/>
                  <w:ind w:right="965"/>
                  <w:jc w:val="right"/>
                  <w:rPr>
                    <w:sz w:val="22"/>
                  </w:rPr>
                </w:pPr>
                <w:r>
                  <w:rPr>
                    <w:sz w:val="22"/>
                  </w:rPr>
                  <w:t>2</w:t>
                </w:r>
              </w:p>
              <w:p w:rsidR="00BB0737" w:rsidRDefault="00B01560">
                <w:pPr>
                  <w:pStyle w:val="Standard"/>
                  <w:ind w:right="965"/>
                  <w:jc w:val="right"/>
                  <w:rPr>
                    <w:sz w:val="22"/>
                  </w:rPr>
                </w:pPr>
                <w:r>
                  <w:rPr>
                    <w:sz w:val="22"/>
                  </w:rPr>
                  <w:t>0</w:t>
                </w:r>
              </w:p>
              <w:p w:rsidR="00BB0737" w:rsidRDefault="00BB0737">
                <w:pPr>
                  <w:pStyle w:val="Standard"/>
                  <w:ind w:right="965"/>
                  <w:jc w:val="right"/>
                  <w:rPr>
                    <w:sz w:val="22"/>
                  </w:rPr>
                </w:pPr>
              </w:p>
              <w:p w:rsidR="00BB0737" w:rsidRDefault="00B01560">
                <w:pPr>
                  <w:pStyle w:val="Standard"/>
                  <w:ind w:right="965"/>
                  <w:jc w:val="right"/>
                  <w:rPr>
                    <w:sz w:val="22"/>
                  </w:rPr>
                </w:pPr>
                <w:r>
                  <w:rPr>
                    <w:sz w:val="22"/>
                  </w:rPr>
                  <w:t>0</w:t>
                </w:r>
              </w:p>
            </w:tc>
          </w:tr>
          <w:tr w:rsidR="00BB0737">
            <w:trPr>
              <w:trHeight w:val="221"/>
            </w:trPr>
            <w:tc>
              <w:tcPr>
                <w:tcW w:w="3853" w:type="pct"/>
                <w:tcBorders>
                  <w:top w:val="single" w:sz="6" w:space="0" w:color="00000A"/>
                  <w:left w:val="single" w:sz="12" w:space="0" w:color="00000A"/>
                  <w:bottom w:val="single" w:sz="6" w:space="0" w:color="00000A"/>
                  <w:right w:val="single" w:sz="6" w:space="0" w:color="00000A"/>
                </w:tcBorders>
                <w:shd w:val="clear" w:color="auto" w:fill="F2F2F2" w:themeFill="background1" w:themeFillShade="F2"/>
                <w:tcMar>
                  <w:top w:w="0" w:type="dxa"/>
                  <w:left w:w="0" w:type="dxa"/>
                  <w:bottom w:w="0" w:type="dxa"/>
                  <w:right w:w="30" w:type="dxa"/>
                </w:tcMar>
              </w:tcPr>
              <w:p w:rsidR="00BB0737" w:rsidRDefault="00B01560">
                <w:pPr>
                  <w:pStyle w:val="Standard"/>
                  <w:ind w:left="454"/>
                  <w:jc w:val="both"/>
                  <w:rPr>
                    <w:sz w:val="22"/>
                  </w:rPr>
                </w:pPr>
                <w:r>
                  <w:rPr>
                    <w:sz w:val="22"/>
                  </w:rPr>
                  <w:t>3. Lasy</w:t>
                </w:r>
              </w:p>
            </w:tc>
            <w:tc>
              <w:tcPr>
                <w:tcW w:w="1147" w:type="pct"/>
                <w:tcBorders>
                  <w:top w:val="single" w:sz="6" w:space="0" w:color="00000A"/>
                  <w:left w:val="single" w:sz="6" w:space="0" w:color="00000A"/>
                  <w:bottom w:val="single" w:sz="6" w:space="0" w:color="00000A"/>
                  <w:right w:val="single" w:sz="12" w:space="0" w:color="00000A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30" w:type="dxa"/>
                </w:tcMar>
                <w:vAlign w:val="center"/>
              </w:tcPr>
              <w:p w:rsidR="00BB0737" w:rsidRDefault="00B01560">
                <w:pPr>
                  <w:pStyle w:val="Standard"/>
                  <w:ind w:right="965"/>
                  <w:jc w:val="right"/>
                  <w:rPr>
                    <w:sz w:val="22"/>
                  </w:rPr>
                </w:pPr>
                <w:r>
                  <w:rPr>
                    <w:sz w:val="22"/>
                  </w:rPr>
                  <w:t>3</w:t>
                </w:r>
              </w:p>
            </w:tc>
          </w:tr>
          <w:tr w:rsidR="00BB0737">
            <w:trPr>
              <w:trHeight w:val="221"/>
            </w:trPr>
            <w:tc>
              <w:tcPr>
                <w:tcW w:w="3853" w:type="pct"/>
                <w:tcBorders>
                  <w:top w:val="single" w:sz="6" w:space="0" w:color="00000A"/>
                  <w:left w:val="single" w:sz="12" w:space="0" w:color="00000A"/>
                  <w:bottom w:val="single" w:sz="6" w:space="0" w:color="00000A"/>
                  <w:right w:val="single" w:sz="6" w:space="0" w:color="00000A"/>
                </w:tcBorders>
                <w:shd w:val="clear" w:color="auto" w:fill="F2F2F2" w:themeFill="background1" w:themeFillShade="F2"/>
                <w:tcMar>
                  <w:top w:w="0" w:type="dxa"/>
                  <w:left w:w="0" w:type="dxa"/>
                  <w:bottom w:w="0" w:type="dxa"/>
                  <w:right w:w="30" w:type="dxa"/>
                </w:tcMar>
              </w:tcPr>
              <w:p w:rsidR="00BB0737" w:rsidRDefault="00B01560">
                <w:pPr>
                  <w:pStyle w:val="Standard"/>
                  <w:ind w:left="454"/>
                  <w:jc w:val="both"/>
                  <w:rPr>
                    <w:sz w:val="22"/>
                  </w:rPr>
                </w:pPr>
                <w:r>
                  <w:rPr>
                    <w:sz w:val="22"/>
                  </w:rPr>
                  <w:t>4. Grunty zabudowane i zurbanizowane, w tym:</w:t>
                </w:r>
              </w:p>
              <w:p w:rsidR="00BB0737" w:rsidRDefault="00B01560">
                <w:pPr>
                  <w:pStyle w:val="Standard"/>
                  <w:numPr>
                    <w:ilvl w:val="0"/>
                    <w:numId w:val="8"/>
                  </w:numPr>
                  <w:ind w:left="963"/>
                  <w:jc w:val="both"/>
                  <w:rPr>
                    <w:sz w:val="22"/>
                  </w:rPr>
                </w:pPr>
                <w:r>
                  <w:rPr>
                    <w:sz w:val="22"/>
                  </w:rPr>
                  <w:t>tereny mieszkaniowe</w:t>
                </w:r>
              </w:p>
              <w:p w:rsidR="00BB0737" w:rsidRDefault="00B01560">
                <w:pPr>
                  <w:pStyle w:val="Standard"/>
                  <w:numPr>
                    <w:ilvl w:val="0"/>
                    <w:numId w:val="8"/>
                  </w:numPr>
                  <w:ind w:left="963"/>
                  <w:jc w:val="both"/>
                  <w:rPr>
                    <w:sz w:val="22"/>
                  </w:rPr>
                </w:pPr>
                <w:r>
                  <w:rPr>
                    <w:sz w:val="22"/>
                  </w:rPr>
                  <w:t xml:space="preserve">tereny </w:t>
                </w:r>
                <w:r>
                  <w:rPr>
                    <w:sz w:val="22"/>
                  </w:rPr>
                  <w:t>przemysłowe</w:t>
                </w:r>
              </w:p>
              <w:p w:rsidR="00BB0737" w:rsidRDefault="00B01560">
                <w:pPr>
                  <w:pStyle w:val="Standard"/>
                  <w:numPr>
                    <w:ilvl w:val="0"/>
                    <w:numId w:val="8"/>
                  </w:numPr>
                  <w:ind w:left="963"/>
                  <w:jc w:val="both"/>
                  <w:rPr>
                    <w:sz w:val="22"/>
                  </w:rPr>
                </w:pPr>
                <w:r>
                  <w:rPr>
                    <w:sz w:val="22"/>
                  </w:rPr>
                  <w:t>inne tereny zabudowane</w:t>
                </w:r>
              </w:p>
              <w:p w:rsidR="00BB0737" w:rsidRDefault="00B01560">
                <w:pPr>
                  <w:pStyle w:val="Standard"/>
                  <w:numPr>
                    <w:ilvl w:val="0"/>
                    <w:numId w:val="8"/>
                  </w:numPr>
                  <w:ind w:left="963"/>
                  <w:jc w:val="both"/>
                  <w:rPr>
                    <w:sz w:val="22"/>
                  </w:rPr>
                </w:pPr>
                <w:r>
                  <w:rPr>
                    <w:sz w:val="22"/>
                  </w:rPr>
                  <w:t>zurbanizowane tereny niezabudowane lub w trakcie zabudowy</w:t>
                </w:r>
              </w:p>
              <w:p w:rsidR="00BB0737" w:rsidRDefault="00B01560">
                <w:pPr>
                  <w:pStyle w:val="Standard"/>
                  <w:numPr>
                    <w:ilvl w:val="0"/>
                    <w:numId w:val="8"/>
                  </w:numPr>
                  <w:ind w:left="963"/>
                  <w:jc w:val="both"/>
                  <w:rPr>
                    <w:sz w:val="22"/>
                  </w:rPr>
                </w:pPr>
                <w:r>
                  <w:rPr>
                    <w:sz w:val="22"/>
                  </w:rPr>
                  <w:t>tereny rekreacyjno-wypoczynkowe</w:t>
                </w:r>
              </w:p>
              <w:p w:rsidR="00BB0737" w:rsidRDefault="00B01560">
                <w:pPr>
                  <w:pStyle w:val="Standard"/>
                  <w:numPr>
                    <w:ilvl w:val="0"/>
                    <w:numId w:val="8"/>
                  </w:numPr>
                  <w:ind w:left="963"/>
                  <w:jc w:val="both"/>
                  <w:rPr>
                    <w:sz w:val="22"/>
                  </w:rPr>
                </w:pPr>
                <w:r>
                  <w:rPr>
                    <w:sz w:val="22"/>
                  </w:rPr>
                  <w:t>użytki kopalne</w:t>
                </w:r>
              </w:p>
            </w:tc>
            <w:tc>
              <w:tcPr>
                <w:tcW w:w="1147" w:type="pct"/>
                <w:tcBorders>
                  <w:top w:val="single" w:sz="6" w:space="0" w:color="00000A"/>
                  <w:left w:val="single" w:sz="6" w:space="0" w:color="00000A"/>
                  <w:bottom w:val="single" w:sz="6" w:space="0" w:color="00000A"/>
                  <w:right w:val="single" w:sz="12" w:space="0" w:color="00000A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30" w:type="dxa"/>
                </w:tcMar>
                <w:vAlign w:val="center"/>
              </w:tcPr>
              <w:p w:rsidR="00BB0737" w:rsidRDefault="00B01560">
                <w:pPr>
                  <w:pStyle w:val="Standard"/>
                  <w:ind w:right="965"/>
                  <w:jc w:val="right"/>
                  <w:rPr>
                    <w:sz w:val="22"/>
                  </w:rPr>
                </w:pPr>
                <w:r>
                  <w:rPr>
                    <w:sz w:val="22"/>
                  </w:rPr>
                  <w:t>99</w:t>
                </w:r>
              </w:p>
              <w:p w:rsidR="00BB0737" w:rsidRDefault="00B01560">
                <w:pPr>
                  <w:pStyle w:val="Standard"/>
                  <w:ind w:right="965"/>
                  <w:jc w:val="right"/>
                  <w:rPr>
                    <w:sz w:val="22"/>
                  </w:rPr>
                </w:pPr>
                <w:r>
                  <w:rPr>
                    <w:sz w:val="22"/>
                  </w:rPr>
                  <w:t>2</w:t>
                </w:r>
              </w:p>
              <w:p w:rsidR="00BB0737" w:rsidRDefault="00B01560">
                <w:pPr>
                  <w:pStyle w:val="Standard"/>
                  <w:ind w:right="965"/>
                  <w:jc w:val="right"/>
                  <w:rPr>
                    <w:sz w:val="22"/>
                  </w:rPr>
                </w:pPr>
                <w:r>
                  <w:rPr>
                    <w:sz w:val="22"/>
                  </w:rPr>
                  <w:t>29</w:t>
                </w:r>
              </w:p>
              <w:p w:rsidR="00BB0737" w:rsidRDefault="00B01560">
                <w:pPr>
                  <w:pStyle w:val="Standard"/>
                  <w:ind w:right="965"/>
                  <w:jc w:val="right"/>
                  <w:rPr>
                    <w:sz w:val="22"/>
                  </w:rPr>
                </w:pPr>
                <w:r>
                  <w:rPr>
                    <w:sz w:val="22"/>
                  </w:rPr>
                  <w:t>16</w:t>
                </w:r>
              </w:p>
              <w:p w:rsidR="00BB0737" w:rsidRDefault="00B01560">
                <w:pPr>
                  <w:pStyle w:val="Standard"/>
                  <w:spacing w:before="57" w:after="57"/>
                  <w:ind w:right="965"/>
                  <w:jc w:val="right"/>
                  <w:rPr>
                    <w:sz w:val="22"/>
                  </w:rPr>
                </w:pPr>
                <w:r>
                  <w:rPr>
                    <w:sz w:val="22"/>
                  </w:rPr>
                  <w:t>1</w:t>
                </w:r>
              </w:p>
              <w:p w:rsidR="00BB0737" w:rsidRDefault="00BB0737">
                <w:pPr>
                  <w:pStyle w:val="Standard"/>
                  <w:ind w:left="720" w:right="965"/>
                  <w:jc w:val="right"/>
                  <w:rPr>
                    <w:sz w:val="14"/>
                    <w:szCs w:val="14"/>
                  </w:rPr>
                </w:pPr>
              </w:p>
              <w:p w:rsidR="00BB0737" w:rsidRDefault="00B01560">
                <w:pPr>
                  <w:pStyle w:val="Standard"/>
                  <w:spacing w:before="57" w:after="57"/>
                  <w:ind w:right="965"/>
                  <w:jc w:val="right"/>
                  <w:rPr>
                    <w:sz w:val="22"/>
                  </w:rPr>
                </w:pPr>
                <w:r>
                  <w:rPr>
                    <w:sz w:val="22"/>
                  </w:rPr>
                  <w:t>51</w:t>
                </w:r>
              </w:p>
              <w:p w:rsidR="00BB0737" w:rsidRDefault="00B01560">
                <w:pPr>
                  <w:pStyle w:val="Standard"/>
                  <w:ind w:right="965"/>
                  <w:jc w:val="right"/>
                  <w:rPr>
                    <w:sz w:val="22"/>
                  </w:rPr>
                </w:pPr>
                <w:r>
                  <w:rPr>
                    <w:sz w:val="22"/>
                  </w:rPr>
                  <w:t>0</w:t>
                </w:r>
              </w:p>
            </w:tc>
          </w:tr>
          <w:tr w:rsidR="00BB0737">
            <w:trPr>
              <w:trHeight w:val="230"/>
            </w:trPr>
            <w:tc>
              <w:tcPr>
                <w:tcW w:w="3853" w:type="pct"/>
                <w:tcBorders>
                  <w:top w:val="single" w:sz="6" w:space="0" w:color="00000A"/>
                  <w:left w:val="single" w:sz="12" w:space="0" w:color="00000A"/>
                  <w:bottom w:val="single" w:sz="4" w:space="0" w:color="00000A"/>
                  <w:right w:val="single" w:sz="6" w:space="0" w:color="00000A"/>
                </w:tcBorders>
                <w:shd w:val="clear" w:color="auto" w:fill="F2F2F2" w:themeFill="background1" w:themeFillShade="F2"/>
                <w:tcMar>
                  <w:top w:w="0" w:type="dxa"/>
                  <w:left w:w="0" w:type="dxa"/>
                  <w:bottom w:w="0" w:type="dxa"/>
                  <w:right w:w="30" w:type="dxa"/>
                </w:tcMar>
              </w:tcPr>
              <w:p w:rsidR="00BB0737" w:rsidRDefault="00B01560">
                <w:pPr>
                  <w:pStyle w:val="Standard"/>
                  <w:ind w:left="454"/>
                  <w:jc w:val="both"/>
                  <w:rPr>
                    <w:sz w:val="22"/>
                  </w:rPr>
                </w:pPr>
                <w:r>
                  <w:rPr>
                    <w:sz w:val="22"/>
                  </w:rPr>
                  <w:t>5. Grunty pod wodami, w tym:</w:t>
                </w:r>
              </w:p>
              <w:p w:rsidR="00BB0737" w:rsidRDefault="00B01560">
                <w:pPr>
                  <w:pStyle w:val="Standard"/>
                  <w:numPr>
                    <w:ilvl w:val="0"/>
                    <w:numId w:val="9"/>
                  </w:numPr>
                  <w:ind w:left="963"/>
                  <w:jc w:val="both"/>
                  <w:rPr>
                    <w:sz w:val="22"/>
                  </w:rPr>
                </w:pPr>
                <w:r>
                  <w:rPr>
                    <w:sz w:val="22"/>
                  </w:rPr>
                  <w:t>powierzchniowymi płynącymi</w:t>
                </w:r>
              </w:p>
              <w:p w:rsidR="00BB0737" w:rsidRDefault="00B01560">
                <w:pPr>
                  <w:pStyle w:val="Standard"/>
                  <w:numPr>
                    <w:ilvl w:val="0"/>
                    <w:numId w:val="9"/>
                  </w:numPr>
                  <w:ind w:left="963"/>
                  <w:jc w:val="both"/>
                  <w:rPr>
                    <w:sz w:val="22"/>
                  </w:rPr>
                </w:pPr>
                <w:r>
                  <w:rPr>
                    <w:sz w:val="22"/>
                  </w:rPr>
                  <w:t>powierzchniowymi stojącymi</w:t>
                </w:r>
              </w:p>
            </w:tc>
            <w:tc>
              <w:tcPr>
                <w:tcW w:w="1147" w:type="pct"/>
                <w:tcBorders>
                  <w:top w:val="single" w:sz="6" w:space="0" w:color="00000A"/>
                  <w:left w:val="single" w:sz="6" w:space="0" w:color="00000A"/>
                  <w:bottom w:val="single" w:sz="4" w:space="0" w:color="00000A"/>
                  <w:right w:val="single" w:sz="12" w:space="0" w:color="00000A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30" w:type="dxa"/>
                </w:tcMar>
                <w:vAlign w:val="center"/>
              </w:tcPr>
              <w:p w:rsidR="00BB0737" w:rsidRDefault="00B01560">
                <w:pPr>
                  <w:pStyle w:val="Standard"/>
                  <w:ind w:right="965"/>
                  <w:jc w:val="right"/>
                  <w:rPr>
                    <w:sz w:val="22"/>
                  </w:rPr>
                </w:pPr>
                <w:r>
                  <w:rPr>
                    <w:sz w:val="22"/>
                  </w:rPr>
                  <w:t>29</w:t>
                </w:r>
              </w:p>
              <w:p w:rsidR="00BB0737" w:rsidRDefault="00B01560">
                <w:pPr>
                  <w:pStyle w:val="Standard"/>
                  <w:ind w:right="965"/>
                  <w:jc w:val="right"/>
                  <w:rPr>
                    <w:sz w:val="22"/>
                  </w:rPr>
                </w:pPr>
                <w:r>
                  <w:rPr>
                    <w:sz w:val="22"/>
                  </w:rPr>
                  <w:t>3</w:t>
                </w:r>
              </w:p>
              <w:p w:rsidR="00BB0737" w:rsidRDefault="00B01560">
                <w:pPr>
                  <w:pStyle w:val="Standard"/>
                  <w:ind w:right="965"/>
                  <w:jc w:val="right"/>
                  <w:rPr>
                    <w:sz w:val="22"/>
                  </w:rPr>
                </w:pPr>
                <w:r>
                  <w:rPr>
                    <w:sz w:val="22"/>
                  </w:rPr>
                  <w:t>26</w:t>
                </w:r>
              </w:p>
            </w:tc>
          </w:tr>
          <w:tr w:rsidR="00BB0737">
            <w:trPr>
              <w:trHeight w:val="245"/>
            </w:trPr>
            <w:tc>
              <w:tcPr>
                <w:tcW w:w="3853" w:type="pct"/>
                <w:tcBorders>
                  <w:top w:val="single" w:sz="4" w:space="0" w:color="00000A"/>
                  <w:left w:val="single" w:sz="12" w:space="0" w:color="00000A"/>
                  <w:bottom w:val="single" w:sz="12" w:space="0" w:color="00000A"/>
                  <w:right w:val="single" w:sz="6" w:space="0" w:color="00000A"/>
                </w:tcBorders>
                <w:shd w:val="clear" w:color="auto" w:fill="F2F2F2" w:themeFill="background1" w:themeFillShade="F2"/>
                <w:tcMar>
                  <w:top w:w="0" w:type="dxa"/>
                  <w:left w:w="0" w:type="dxa"/>
                  <w:bottom w:w="0" w:type="dxa"/>
                  <w:right w:w="30" w:type="dxa"/>
                </w:tcMar>
              </w:tcPr>
              <w:p w:rsidR="00BB0737" w:rsidRDefault="00B01560">
                <w:pPr>
                  <w:pStyle w:val="Standard"/>
                  <w:ind w:left="113"/>
                  <w:jc w:val="both"/>
                </w:pPr>
                <w:r>
                  <w:rPr>
                    <w:b/>
                    <w:sz w:val="22"/>
                  </w:rPr>
                  <w:t xml:space="preserve">     </w:t>
                </w:r>
                <w:r>
                  <w:rPr>
                    <w:sz w:val="22"/>
                  </w:rPr>
                  <w:t xml:space="preserve"> 6.</w:t>
                </w:r>
                <w:r>
                  <w:rPr>
                    <w:b/>
                    <w:sz w:val="22"/>
                  </w:rPr>
                  <w:t xml:space="preserve"> </w:t>
                </w:r>
                <w:r>
                  <w:rPr>
                    <w:sz w:val="22"/>
                  </w:rPr>
                  <w:t>Tereny różne</w:t>
                </w:r>
              </w:p>
            </w:tc>
            <w:tc>
              <w:tcPr>
                <w:tcW w:w="1147" w:type="pct"/>
                <w:tcBorders>
                  <w:top w:val="single" w:sz="4" w:space="0" w:color="00000A"/>
                  <w:left w:val="single" w:sz="6" w:space="0" w:color="00000A"/>
                  <w:bottom w:val="single" w:sz="12" w:space="0" w:color="00000A"/>
                  <w:right w:val="single" w:sz="12" w:space="0" w:color="00000A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30" w:type="dxa"/>
                </w:tcMar>
                <w:vAlign w:val="center"/>
              </w:tcPr>
              <w:p w:rsidR="00BB0737" w:rsidRDefault="00B01560">
                <w:pPr>
                  <w:pStyle w:val="Standard"/>
                  <w:ind w:right="965"/>
                  <w:jc w:val="right"/>
                  <w:rPr>
                    <w:sz w:val="22"/>
                  </w:rPr>
                </w:pPr>
                <w:r>
                  <w:rPr>
                    <w:sz w:val="22"/>
                  </w:rPr>
                  <w:t>7</w:t>
                </w:r>
              </w:p>
            </w:tc>
          </w:tr>
          <w:tr w:rsidR="00BB0737">
            <w:trPr>
              <w:trHeight w:val="435"/>
            </w:trPr>
            <w:tc>
              <w:tcPr>
                <w:tcW w:w="3853" w:type="pct"/>
                <w:tcBorders>
                  <w:top w:val="single" w:sz="12" w:space="0" w:color="00000A"/>
                  <w:left w:val="single" w:sz="12" w:space="0" w:color="00000A"/>
                  <w:bottom w:val="single" w:sz="6" w:space="0" w:color="00000A"/>
                  <w:right w:val="single" w:sz="6" w:space="0" w:color="00000A"/>
                </w:tcBorders>
                <w:shd w:val="clear" w:color="auto" w:fill="C5E0B3" w:themeFill="accent6" w:themeFillTint="66"/>
                <w:tcMar>
                  <w:top w:w="0" w:type="dxa"/>
                  <w:left w:w="0" w:type="dxa"/>
                  <w:bottom w:w="0" w:type="dxa"/>
                  <w:right w:w="30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113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II. Obiekty komunalne ogółem: liczba</w:t>
                </w:r>
              </w:p>
            </w:tc>
            <w:tc>
              <w:tcPr>
                <w:tcW w:w="1147" w:type="pct"/>
                <w:tcBorders>
                  <w:top w:val="single" w:sz="12" w:space="0" w:color="00000A"/>
                  <w:left w:val="single" w:sz="6" w:space="0" w:color="00000A"/>
                  <w:bottom w:val="single" w:sz="6" w:space="0" w:color="00000A"/>
                  <w:right w:val="single" w:sz="12" w:space="0" w:color="00000A"/>
                </w:tcBorders>
                <w:shd w:val="clear" w:color="auto" w:fill="C5E0B3" w:themeFill="accent6" w:themeFillTint="66"/>
                <w:tcMar>
                  <w:top w:w="0" w:type="dxa"/>
                  <w:left w:w="0" w:type="dxa"/>
                  <w:bottom w:w="0" w:type="dxa"/>
                  <w:right w:w="30" w:type="dxa"/>
                </w:tcMar>
                <w:vAlign w:val="center"/>
              </w:tcPr>
              <w:p w:rsidR="00BB0737" w:rsidRDefault="00B01560">
                <w:pPr>
                  <w:pStyle w:val="Standard"/>
                  <w:ind w:right="965"/>
                  <w:jc w:val="righ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27</w:t>
                </w:r>
              </w:p>
            </w:tc>
          </w:tr>
          <w:tr w:rsidR="00BB0737">
            <w:trPr>
              <w:trHeight w:val="221"/>
            </w:trPr>
            <w:tc>
              <w:tcPr>
                <w:tcW w:w="3853" w:type="pct"/>
                <w:tcBorders>
                  <w:top w:val="single" w:sz="6" w:space="0" w:color="00000A"/>
                  <w:left w:val="single" w:sz="12" w:space="0" w:color="00000A"/>
                  <w:bottom w:val="single" w:sz="6" w:space="0" w:color="00000A"/>
                  <w:right w:val="single" w:sz="6" w:space="0" w:color="00000A"/>
                </w:tcBorders>
                <w:shd w:val="clear" w:color="auto" w:fill="F2F2F2" w:themeFill="background1" w:themeFillShade="F2"/>
                <w:tcMar>
                  <w:top w:w="0" w:type="dxa"/>
                  <w:left w:w="0" w:type="dxa"/>
                  <w:bottom w:w="0" w:type="dxa"/>
                  <w:right w:w="30" w:type="dxa"/>
                </w:tcMar>
              </w:tcPr>
              <w:p w:rsidR="00BB0737" w:rsidRDefault="00B01560">
                <w:pPr>
                  <w:pStyle w:val="Standard"/>
                  <w:ind w:left="113"/>
                  <w:jc w:val="both"/>
                  <w:rPr>
                    <w:sz w:val="22"/>
                  </w:rPr>
                </w:pPr>
                <w:r>
                  <w:rPr>
                    <w:sz w:val="22"/>
                  </w:rPr>
                  <w:t>1. Budynki mieszkalne</w:t>
                </w:r>
              </w:p>
            </w:tc>
            <w:tc>
              <w:tcPr>
                <w:tcW w:w="1147" w:type="pct"/>
                <w:tcBorders>
                  <w:top w:val="single" w:sz="6" w:space="0" w:color="00000A"/>
                  <w:left w:val="single" w:sz="6" w:space="0" w:color="00000A"/>
                  <w:bottom w:val="single" w:sz="6" w:space="0" w:color="00000A"/>
                  <w:right w:val="single" w:sz="12" w:space="0" w:color="00000A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30" w:type="dxa"/>
                </w:tcMar>
                <w:vAlign w:val="bottom"/>
              </w:tcPr>
              <w:p w:rsidR="00BB0737" w:rsidRDefault="00B01560">
                <w:pPr>
                  <w:pStyle w:val="Standard"/>
                  <w:ind w:right="965"/>
                  <w:jc w:val="right"/>
                  <w:rPr>
                    <w:color w:val="000000"/>
                    <w:sz w:val="22"/>
                  </w:rPr>
                </w:pPr>
                <w:r>
                  <w:rPr>
                    <w:color w:val="000000"/>
                    <w:sz w:val="22"/>
                  </w:rPr>
                  <w:t>0</w:t>
                </w:r>
              </w:p>
            </w:tc>
          </w:tr>
          <w:tr w:rsidR="00BB0737">
            <w:trPr>
              <w:trHeight w:val="221"/>
            </w:trPr>
            <w:tc>
              <w:tcPr>
                <w:tcW w:w="3853" w:type="pct"/>
                <w:tcBorders>
                  <w:top w:val="single" w:sz="6" w:space="0" w:color="00000A"/>
                  <w:left w:val="single" w:sz="12" w:space="0" w:color="00000A"/>
                  <w:bottom w:val="single" w:sz="6" w:space="0" w:color="00000A"/>
                  <w:right w:val="single" w:sz="6" w:space="0" w:color="00000A"/>
                </w:tcBorders>
                <w:shd w:val="clear" w:color="auto" w:fill="F2F2F2" w:themeFill="background1" w:themeFillShade="F2"/>
                <w:tcMar>
                  <w:top w:w="0" w:type="dxa"/>
                  <w:left w:w="0" w:type="dxa"/>
                  <w:bottom w:w="0" w:type="dxa"/>
                  <w:right w:w="30" w:type="dxa"/>
                </w:tcMar>
              </w:tcPr>
              <w:p w:rsidR="00BB0737" w:rsidRDefault="00B01560">
                <w:pPr>
                  <w:pStyle w:val="Standard"/>
                  <w:ind w:left="113"/>
                  <w:jc w:val="both"/>
                  <w:rPr>
                    <w:sz w:val="22"/>
                  </w:rPr>
                </w:pPr>
                <w:r>
                  <w:rPr>
                    <w:sz w:val="22"/>
                  </w:rPr>
                  <w:t>2. Budynki niemieszkalne, budowle</w:t>
                </w:r>
              </w:p>
            </w:tc>
            <w:tc>
              <w:tcPr>
                <w:tcW w:w="1147" w:type="pct"/>
                <w:tcBorders>
                  <w:top w:val="single" w:sz="6" w:space="0" w:color="00000A"/>
                  <w:left w:val="single" w:sz="6" w:space="0" w:color="00000A"/>
                  <w:bottom w:val="single" w:sz="6" w:space="0" w:color="00000A"/>
                  <w:right w:val="single" w:sz="12" w:space="0" w:color="00000A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30" w:type="dxa"/>
                </w:tcMar>
                <w:vAlign w:val="bottom"/>
              </w:tcPr>
              <w:p w:rsidR="00BB0737" w:rsidRDefault="00B01560">
                <w:pPr>
                  <w:pStyle w:val="Standard"/>
                  <w:ind w:left="-57" w:right="965"/>
                  <w:jc w:val="right"/>
                  <w:rPr>
                    <w:color w:val="000000"/>
                    <w:sz w:val="22"/>
                  </w:rPr>
                </w:pPr>
                <w:r>
                  <w:rPr>
                    <w:color w:val="000000"/>
                    <w:sz w:val="22"/>
                  </w:rPr>
                  <w:t>7</w:t>
                </w:r>
              </w:p>
            </w:tc>
          </w:tr>
          <w:tr w:rsidR="00BB0737">
            <w:trPr>
              <w:trHeight w:val="221"/>
            </w:trPr>
            <w:tc>
              <w:tcPr>
                <w:tcW w:w="3853" w:type="pct"/>
                <w:tcBorders>
                  <w:top w:val="single" w:sz="6" w:space="0" w:color="00000A"/>
                  <w:left w:val="single" w:sz="12" w:space="0" w:color="00000A"/>
                  <w:bottom w:val="single" w:sz="6" w:space="0" w:color="00000A"/>
                  <w:right w:val="single" w:sz="6" w:space="0" w:color="00000A"/>
                </w:tcBorders>
                <w:shd w:val="clear" w:color="auto" w:fill="F2F2F2" w:themeFill="background1" w:themeFillShade="F2"/>
                <w:tcMar>
                  <w:top w:w="0" w:type="dxa"/>
                  <w:left w:w="0" w:type="dxa"/>
                  <w:bottom w:w="0" w:type="dxa"/>
                  <w:right w:w="30" w:type="dxa"/>
                </w:tcMar>
              </w:tcPr>
              <w:p w:rsidR="00BB0737" w:rsidRDefault="00B01560">
                <w:pPr>
                  <w:pStyle w:val="Standard"/>
                  <w:ind w:left="113"/>
                  <w:jc w:val="both"/>
                  <w:rPr>
                    <w:sz w:val="22"/>
                  </w:rPr>
                </w:pPr>
                <w:r>
                  <w:rPr>
                    <w:sz w:val="22"/>
                  </w:rPr>
                  <w:t>3. Obiekty szkolne</w:t>
                </w:r>
              </w:p>
            </w:tc>
            <w:tc>
              <w:tcPr>
                <w:tcW w:w="1147" w:type="pct"/>
                <w:tcBorders>
                  <w:top w:val="single" w:sz="6" w:space="0" w:color="00000A"/>
                  <w:left w:val="single" w:sz="6" w:space="0" w:color="00000A"/>
                  <w:bottom w:val="single" w:sz="6" w:space="0" w:color="00000A"/>
                  <w:right w:val="single" w:sz="12" w:space="0" w:color="00000A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30" w:type="dxa"/>
                </w:tcMar>
                <w:vAlign w:val="bottom"/>
              </w:tcPr>
              <w:p w:rsidR="00BB0737" w:rsidRDefault="00B01560">
                <w:pPr>
                  <w:pStyle w:val="Standard"/>
                  <w:ind w:left="-57" w:right="965"/>
                  <w:jc w:val="right"/>
                  <w:rPr>
                    <w:color w:val="000000"/>
                    <w:sz w:val="22"/>
                  </w:rPr>
                </w:pPr>
                <w:r>
                  <w:rPr>
                    <w:color w:val="000000"/>
                    <w:sz w:val="22"/>
                  </w:rPr>
                  <w:t>6</w:t>
                </w:r>
              </w:p>
            </w:tc>
          </w:tr>
          <w:tr w:rsidR="00BB0737">
            <w:trPr>
              <w:trHeight w:val="221"/>
            </w:trPr>
            <w:tc>
              <w:tcPr>
                <w:tcW w:w="3853" w:type="pct"/>
                <w:tcBorders>
                  <w:top w:val="single" w:sz="6" w:space="0" w:color="00000A"/>
                  <w:left w:val="single" w:sz="12" w:space="0" w:color="00000A"/>
                  <w:bottom w:val="single" w:sz="6" w:space="0" w:color="00000A"/>
                  <w:right w:val="single" w:sz="6" w:space="0" w:color="00000A"/>
                </w:tcBorders>
                <w:shd w:val="clear" w:color="auto" w:fill="F2F2F2" w:themeFill="background1" w:themeFillShade="F2"/>
                <w:tcMar>
                  <w:top w:w="0" w:type="dxa"/>
                  <w:left w:w="0" w:type="dxa"/>
                  <w:bottom w:w="0" w:type="dxa"/>
                  <w:right w:w="30" w:type="dxa"/>
                </w:tcMar>
              </w:tcPr>
              <w:p w:rsidR="00BB0737" w:rsidRDefault="00B01560">
                <w:pPr>
                  <w:pStyle w:val="Standard"/>
                  <w:ind w:left="113"/>
                  <w:jc w:val="both"/>
                  <w:rPr>
                    <w:sz w:val="22"/>
                  </w:rPr>
                </w:pPr>
                <w:r>
                  <w:rPr>
                    <w:sz w:val="22"/>
                  </w:rPr>
                  <w:t>4. Obiekty przedszkolne</w:t>
                </w:r>
              </w:p>
            </w:tc>
            <w:tc>
              <w:tcPr>
                <w:tcW w:w="1147" w:type="pct"/>
                <w:tcBorders>
                  <w:top w:val="single" w:sz="6" w:space="0" w:color="00000A"/>
                  <w:left w:val="single" w:sz="6" w:space="0" w:color="00000A"/>
                  <w:bottom w:val="single" w:sz="6" w:space="0" w:color="00000A"/>
                  <w:right w:val="single" w:sz="12" w:space="0" w:color="00000A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30" w:type="dxa"/>
                </w:tcMar>
                <w:vAlign w:val="bottom"/>
              </w:tcPr>
              <w:p w:rsidR="00BB0737" w:rsidRDefault="00B01560">
                <w:pPr>
                  <w:pStyle w:val="Standard"/>
                  <w:ind w:left="-57" w:right="965"/>
                  <w:jc w:val="right"/>
                  <w:rPr>
                    <w:color w:val="000000"/>
                    <w:sz w:val="22"/>
                  </w:rPr>
                </w:pPr>
                <w:r>
                  <w:rPr>
                    <w:color w:val="000000"/>
                    <w:sz w:val="22"/>
                  </w:rPr>
                  <w:t>1</w:t>
                </w:r>
              </w:p>
            </w:tc>
          </w:tr>
          <w:tr w:rsidR="00BB0737">
            <w:trPr>
              <w:trHeight w:val="221"/>
            </w:trPr>
            <w:tc>
              <w:tcPr>
                <w:tcW w:w="3853" w:type="pct"/>
                <w:tcBorders>
                  <w:top w:val="single" w:sz="6" w:space="0" w:color="00000A"/>
                  <w:left w:val="single" w:sz="12" w:space="0" w:color="00000A"/>
                  <w:bottom w:val="single" w:sz="6" w:space="0" w:color="00000A"/>
                  <w:right w:val="single" w:sz="6" w:space="0" w:color="00000A"/>
                </w:tcBorders>
                <w:shd w:val="clear" w:color="auto" w:fill="F2F2F2" w:themeFill="background1" w:themeFillShade="F2"/>
                <w:tcMar>
                  <w:top w:w="0" w:type="dxa"/>
                  <w:left w:w="0" w:type="dxa"/>
                  <w:bottom w:w="0" w:type="dxa"/>
                  <w:right w:w="30" w:type="dxa"/>
                </w:tcMar>
              </w:tcPr>
              <w:p w:rsidR="00BB0737" w:rsidRDefault="00B01560">
                <w:pPr>
                  <w:pStyle w:val="Standard"/>
                  <w:ind w:left="113"/>
                  <w:jc w:val="both"/>
                  <w:rPr>
                    <w:sz w:val="22"/>
                  </w:rPr>
                </w:pPr>
                <w:r>
                  <w:rPr>
                    <w:sz w:val="22"/>
                  </w:rPr>
                  <w:t>5. Gminne biblioteki i oddziały</w:t>
                </w:r>
              </w:p>
            </w:tc>
            <w:tc>
              <w:tcPr>
                <w:tcW w:w="1147" w:type="pct"/>
                <w:tcBorders>
                  <w:top w:val="single" w:sz="6" w:space="0" w:color="00000A"/>
                  <w:left w:val="single" w:sz="6" w:space="0" w:color="00000A"/>
                  <w:bottom w:val="single" w:sz="6" w:space="0" w:color="00000A"/>
                  <w:right w:val="single" w:sz="12" w:space="0" w:color="00000A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30" w:type="dxa"/>
                </w:tcMar>
                <w:vAlign w:val="bottom"/>
              </w:tcPr>
              <w:p w:rsidR="00BB0737" w:rsidRDefault="00B01560">
                <w:pPr>
                  <w:pStyle w:val="Standard"/>
                  <w:ind w:left="-57" w:right="965"/>
                  <w:jc w:val="right"/>
                  <w:rPr>
                    <w:color w:val="000000"/>
                    <w:sz w:val="22"/>
                  </w:rPr>
                </w:pPr>
                <w:r>
                  <w:rPr>
                    <w:color w:val="000000"/>
                    <w:sz w:val="22"/>
                  </w:rPr>
                  <w:t>6</w:t>
                </w:r>
              </w:p>
            </w:tc>
          </w:tr>
          <w:tr w:rsidR="00BB0737">
            <w:trPr>
              <w:trHeight w:val="221"/>
            </w:trPr>
            <w:tc>
              <w:tcPr>
                <w:tcW w:w="3853" w:type="pct"/>
                <w:tcBorders>
                  <w:top w:val="single" w:sz="6" w:space="0" w:color="00000A"/>
                  <w:left w:val="single" w:sz="12" w:space="0" w:color="00000A"/>
                  <w:bottom w:val="single" w:sz="6" w:space="0" w:color="00000A"/>
                  <w:right w:val="single" w:sz="6" w:space="0" w:color="00000A"/>
                </w:tcBorders>
                <w:shd w:val="clear" w:color="auto" w:fill="F2F2F2" w:themeFill="background1" w:themeFillShade="F2"/>
                <w:tcMar>
                  <w:top w:w="0" w:type="dxa"/>
                  <w:left w:w="0" w:type="dxa"/>
                  <w:bottom w:w="0" w:type="dxa"/>
                  <w:right w:w="30" w:type="dxa"/>
                </w:tcMar>
              </w:tcPr>
              <w:p w:rsidR="00BB0737" w:rsidRDefault="00B01560">
                <w:pPr>
                  <w:pStyle w:val="Standard"/>
                  <w:ind w:left="113"/>
                  <w:jc w:val="both"/>
                  <w:rPr>
                    <w:sz w:val="22"/>
                  </w:rPr>
                </w:pPr>
                <w:r>
                  <w:rPr>
                    <w:sz w:val="22"/>
                  </w:rPr>
                  <w:t>6. Ośrodki kultury i świetlice</w:t>
                </w:r>
              </w:p>
            </w:tc>
            <w:tc>
              <w:tcPr>
                <w:tcW w:w="1147" w:type="pct"/>
                <w:tcBorders>
                  <w:top w:val="single" w:sz="6" w:space="0" w:color="00000A"/>
                  <w:left w:val="single" w:sz="6" w:space="0" w:color="00000A"/>
                  <w:bottom w:val="single" w:sz="6" w:space="0" w:color="00000A"/>
                  <w:right w:val="single" w:sz="12" w:space="0" w:color="00000A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30" w:type="dxa"/>
                </w:tcMar>
                <w:vAlign w:val="bottom"/>
              </w:tcPr>
              <w:p w:rsidR="00BB0737" w:rsidRDefault="00B01560">
                <w:pPr>
                  <w:pStyle w:val="Standard"/>
                  <w:ind w:left="-57" w:right="965"/>
                  <w:jc w:val="right"/>
                  <w:rPr>
                    <w:color w:val="000000"/>
                    <w:sz w:val="22"/>
                  </w:rPr>
                </w:pPr>
                <w:r>
                  <w:rPr>
                    <w:color w:val="000000"/>
                    <w:sz w:val="22"/>
                  </w:rPr>
                  <w:t>5</w:t>
                </w:r>
              </w:p>
            </w:tc>
          </w:tr>
          <w:tr w:rsidR="00BB0737">
            <w:trPr>
              <w:trHeight w:val="221"/>
            </w:trPr>
            <w:tc>
              <w:tcPr>
                <w:tcW w:w="3853" w:type="pct"/>
                <w:tcBorders>
                  <w:top w:val="single" w:sz="6" w:space="0" w:color="00000A"/>
                  <w:left w:val="single" w:sz="12" w:space="0" w:color="00000A"/>
                  <w:bottom w:val="single" w:sz="6" w:space="0" w:color="00000A"/>
                  <w:right w:val="single" w:sz="6" w:space="0" w:color="00000A"/>
                </w:tcBorders>
                <w:shd w:val="clear" w:color="auto" w:fill="F2F2F2" w:themeFill="background1" w:themeFillShade="F2"/>
                <w:tcMar>
                  <w:top w:w="0" w:type="dxa"/>
                  <w:left w:w="0" w:type="dxa"/>
                  <w:bottom w:w="0" w:type="dxa"/>
                  <w:right w:w="30" w:type="dxa"/>
                </w:tcMar>
              </w:tcPr>
              <w:p w:rsidR="00BB0737" w:rsidRDefault="00B01560">
                <w:pPr>
                  <w:pStyle w:val="Standard"/>
                  <w:ind w:left="113"/>
                  <w:jc w:val="both"/>
                  <w:rPr>
                    <w:sz w:val="22"/>
                  </w:rPr>
                </w:pPr>
                <w:r>
                  <w:rPr>
                    <w:sz w:val="22"/>
                  </w:rPr>
                  <w:t>7. Ośrodki</w:t>
                </w:r>
                <w:r>
                  <w:rPr>
                    <w:sz w:val="22"/>
                  </w:rPr>
                  <w:t xml:space="preserve"> sportu i rekreacji</w:t>
                </w:r>
              </w:p>
            </w:tc>
            <w:tc>
              <w:tcPr>
                <w:tcW w:w="1147" w:type="pct"/>
                <w:tcBorders>
                  <w:top w:val="single" w:sz="6" w:space="0" w:color="00000A"/>
                  <w:left w:val="single" w:sz="6" w:space="0" w:color="00000A"/>
                  <w:bottom w:val="single" w:sz="6" w:space="0" w:color="00000A"/>
                  <w:right w:val="single" w:sz="12" w:space="0" w:color="00000A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30" w:type="dxa"/>
                </w:tcMar>
                <w:vAlign w:val="bottom"/>
              </w:tcPr>
              <w:p w:rsidR="00BB0737" w:rsidRDefault="00B01560">
                <w:pPr>
                  <w:pStyle w:val="Standard"/>
                  <w:ind w:left="-57" w:right="965"/>
                  <w:jc w:val="right"/>
                  <w:rPr>
                    <w:color w:val="000000"/>
                    <w:sz w:val="22"/>
                  </w:rPr>
                </w:pPr>
                <w:r>
                  <w:rPr>
                    <w:color w:val="000000"/>
                    <w:sz w:val="22"/>
                  </w:rPr>
                  <w:t>1</w:t>
                </w:r>
              </w:p>
            </w:tc>
          </w:tr>
          <w:tr w:rsidR="00BB0737">
            <w:trPr>
              <w:trHeight w:val="221"/>
            </w:trPr>
            <w:tc>
              <w:tcPr>
                <w:tcW w:w="3853" w:type="pct"/>
                <w:tcBorders>
                  <w:top w:val="single" w:sz="6" w:space="0" w:color="00000A"/>
                  <w:left w:val="single" w:sz="12" w:space="0" w:color="00000A"/>
                  <w:bottom w:val="single" w:sz="6" w:space="0" w:color="00000A"/>
                  <w:right w:val="single" w:sz="6" w:space="0" w:color="00000A"/>
                </w:tcBorders>
                <w:shd w:val="clear" w:color="auto" w:fill="F2F2F2" w:themeFill="background1" w:themeFillShade="F2"/>
                <w:tcMar>
                  <w:top w:w="0" w:type="dxa"/>
                  <w:left w:w="0" w:type="dxa"/>
                  <w:bottom w:w="0" w:type="dxa"/>
                  <w:right w:w="30" w:type="dxa"/>
                </w:tcMar>
              </w:tcPr>
              <w:p w:rsidR="00BB0737" w:rsidRDefault="00B01560">
                <w:pPr>
                  <w:pStyle w:val="Standard"/>
                  <w:ind w:left="113"/>
                  <w:jc w:val="both"/>
                  <w:rPr>
                    <w:sz w:val="22"/>
                  </w:rPr>
                </w:pPr>
                <w:r>
                  <w:rPr>
                    <w:sz w:val="22"/>
                  </w:rPr>
                  <w:t>8. Obiekty służby zdrowia</w:t>
                </w:r>
              </w:p>
            </w:tc>
            <w:tc>
              <w:tcPr>
                <w:tcW w:w="1147" w:type="pct"/>
                <w:tcBorders>
                  <w:top w:val="single" w:sz="6" w:space="0" w:color="00000A"/>
                  <w:left w:val="single" w:sz="6" w:space="0" w:color="00000A"/>
                  <w:bottom w:val="single" w:sz="6" w:space="0" w:color="00000A"/>
                  <w:right w:val="single" w:sz="12" w:space="0" w:color="00000A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30" w:type="dxa"/>
                </w:tcMar>
                <w:vAlign w:val="bottom"/>
              </w:tcPr>
              <w:p w:rsidR="00BB0737" w:rsidRDefault="00B01560">
                <w:pPr>
                  <w:pStyle w:val="Standard"/>
                  <w:ind w:left="-57" w:right="965"/>
                  <w:jc w:val="right"/>
                  <w:rPr>
                    <w:color w:val="000000"/>
                    <w:sz w:val="22"/>
                  </w:rPr>
                </w:pPr>
                <w:r>
                  <w:rPr>
                    <w:color w:val="000000"/>
                    <w:sz w:val="22"/>
                  </w:rPr>
                  <w:t>1</w:t>
                </w:r>
              </w:p>
            </w:tc>
          </w:tr>
          <w:tr w:rsidR="00BB0737">
            <w:trPr>
              <w:trHeight w:val="355"/>
            </w:trPr>
            <w:tc>
              <w:tcPr>
                <w:tcW w:w="5000" w:type="pct"/>
                <w:gridSpan w:val="2"/>
                <w:tcBorders>
                  <w:top w:val="single" w:sz="12" w:space="0" w:color="00000A"/>
                  <w:left w:val="single" w:sz="12" w:space="0" w:color="00000A"/>
                  <w:bottom w:val="single" w:sz="12" w:space="0" w:color="00000A"/>
                  <w:right w:val="single" w:sz="6" w:space="0" w:color="00000A"/>
                </w:tcBorders>
                <w:shd w:val="clear" w:color="auto" w:fill="BFBFBF" w:themeFill="background1" w:themeFillShade="BF"/>
                <w:tcMar>
                  <w:top w:w="0" w:type="dxa"/>
                  <w:left w:w="0" w:type="dxa"/>
                  <w:bottom w:w="0" w:type="dxa"/>
                  <w:right w:w="30" w:type="dxa"/>
                </w:tcMar>
                <w:vAlign w:val="bottom"/>
              </w:tcPr>
              <w:p w:rsidR="00BB0737" w:rsidRDefault="00BB0737">
                <w:pPr>
                  <w:pStyle w:val="Standard"/>
                  <w:ind w:left="113" w:right="965"/>
                  <w:jc w:val="right"/>
                  <w:rPr>
                    <w:sz w:val="22"/>
                  </w:rPr>
                </w:pPr>
              </w:p>
            </w:tc>
          </w:tr>
          <w:tr w:rsidR="00BB0737">
            <w:trPr>
              <w:trHeight w:val="355"/>
            </w:trPr>
            <w:tc>
              <w:tcPr>
                <w:tcW w:w="3853" w:type="pct"/>
                <w:tcBorders>
                  <w:top w:val="single" w:sz="6" w:space="0" w:color="00000A"/>
                  <w:left w:val="single" w:sz="12" w:space="0" w:color="00000A"/>
                  <w:bottom w:val="single" w:sz="6" w:space="0" w:color="00000A"/>
                  <w:right w:val="single" w:sz="6" w:space="0" w:color="00000A"/>
                </w:tcBorders>
                <w:shd w:val="clear" w:color="auto" w:fill="C5E0B3" w:themeFill="accent6" w:themeFillTint="66"/>
                <w:tcMar>
                  <w:top w:w="0" w:type="dxa"/>
                  <w:left w:w="0" w:type="dxa"/>
                  <w:bottom w:w="0" w:type="dxa"/>
                  <w:right w:w="30" w:type="dxa"/>
                </w:tcMar>
                <w:vAlign w:val="center"/>
              </w:tcPr>
              <w:p w:rsidR="00BB0737" w:rsidRDefault="00B01560">
                <w:pPr>
                  <w:pStyle w:val="Nagwek81"/>
                  <w:jc w:val="left"/>
                  <w:outlineLvl w:val="9"/>
                </w:pPr>
                <w:r>
                  <w:lastRenderedPageBreak/>
                  <w:t xml:space="preserve">             Majątek komunalny</w:t>
                </w:r>
              </w:p>
            </w:tc>
            <w:tc>
              <w:tcPr>
                <w:tcW w:w="1147" w:type="pct"/>
                <w:tcBorders>
                  <w:top w:val="single" w:sz="6" w:space="0" w:color="00000A"/>
                  <w:left w:val="single" w:sz="6" w:space="0" w:color="00000A"/>
                  <w:bottom w:val="single" w:sz="6" w:space="0" w:color="00000A"/>
                  <w:right w:val="single" w:sz="12" w:space="0" w:color="00000A"/>
                </w:tcBorders>
                <w:shd w:val="clear" w:color="auto" w:fill="C5E0B3" w:themeFill="accent6" w:themeFillTint="66"/>
                <w:tcMar>
                  <w:top w:w="0" w:type="dxa"/>
                  <w:left w:w="0" w:type="dxa"/>
                  <w:bottom w:w="0" w:type="dxa"/>
                  <w:right w:w="30" w:type="dxa"/>
                </w:tcMar>
                <w:vAlign w:val="bottom"/>
              </w:tcPr>
              <w:p w:rsidR="00BB0737" w:rsidRDefault="00B01560">
                <w:pPr>
                  <w:pStyle w:val="Standard"/>
                  <w:ind w:right="965"/>
                  <w:jc w:val="right"/>
                  <w:rPr>
                    <w:b/>
                  </w:rPr>
                </w:pPr>
                <w:r>
                  <w:rPr>
                    <w:b/>
                  </w:rPr>
                  <w:t>2022</w:t>
                </w:r>
              </w:p>
            </w:tc>
          </w:tr>
          <w:tr w:rsidR="00BB0737">
            <w:trPr>
              <w:trHeight w:val="230"/>
            </w:trPr>
            <w:tc>
              <w:tcPr>
                <w:tcW w:w="3853" w:type="pct"/>
                <w:tcBorders>
                  <w:top w:val="single" w:sz="6" w:space="0" w:color="00000A"/>
                  <w:left w:val="single" w:sz="12" w:space="0" w:color="00000A"/>
                  <w:bottom w:val="single" w:sz="6" w:space="0" w:color="00000A"/>
                  <w:right w:val="single" w:sz="6" w:space="0" w:color="00000A"/>
                </w:tcBorders>
                <w:shd w:val="clear" w:color="auto" w:fill="F2F2F2" w:themeFill="background1" w:themeFillShade="F2"/>
                <w:tcMar>
                  <w:top w:w="0" w:type="dxa"/>
                  <w:left w:w="0" w:type="dxa"/>
                  <w:bottom w:w="0" w:type="dxa"/>
                  <w:right w:w="30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113"/>
                  <w:jc w:val="left"/>
                </w:pPr>
                <w:r>
                  <w:rPr>
                    <w:sz w:val="22"/>
                  </w:rPr>
                  <w:t>Lokale użytkowe powierzchnia m</w:t>
                </w:r>
                <w:r>
                  <w:rPr>
                    <w:sz w:val="22"/>
                    <w:vertAlign w:val="superscript"/>
                  </w:rPr>
                  <w:t>2</w:t>
                </w:r>
              </w:p>
            </w:tc>
            <w:tc>
              <w:tcPr>
                <w:tcW w:w="1147" w:type="pct"/>
                <w:tcBorders>
                  <w:top w:val="single" w:sz="6" w:space="0" w:color="00000A"/>
                  <w:left w:val="single" w:sz="6" w:space="0" w:color="00000A"/>
                  <w:bottom w:val="single" w:sz="6" w:space="0" w:color="00000A"/>
                  <w:right w:val="single" w:sz="12" w:space="0" w:color="00000A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30" w:type="dxa"/>
                </w:tcMar>
                <w:vAlign w:val="center"/>
              </w:tcPr>
              <w:p w:rsidR="00BB0737" w:rsidRDefault="00B01560">
                <w:pPr>
                  <w:pStyle w:val="Standard"/>
                  <w:ind w:right="444"/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5 147 zł</w:t>
                </w:r>
              </w:p>
            </w:tc>
          </w:tr>
          <w:tr w:rsidR="00BB0737">
            <w:trPr>
              <w:trHeight w:val="230"/>
            </w:trPr>
            <w:tc>
              <w:tcPr>
                <w:tcW w:w="3853" w:type="pct"/>
                <w:tcBorders>
                  <w:top w:val="single" w:sz="6" w:space="0" w:color="00000A"/>
                  <w:left w:val="single" w:sz="12" w:space="0" w:color="00000A"/>
                  <w:bottom w:val="single" w:sz="6" w:space="0" w:color="00000A"/>
                  <w:right w:val="single" w:sz="6" w:space="0" w:color="00000A"/>
                </w:tcBorders>
                <w:shd w:val="clear" w:color="auto" w:fill="F2F2F2" w:themeFill="background1" w:themeFillShade="F2"/>
                <w:tcMar>
                  <w:top w:w="0" w:type="dxa"/>
                  <w:left w:w="0" w:type="dxa"/>
                  <w:bottom w:w="0" w:type="dxa"/>
                  <w:right w:w="30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113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Środki uzyskane z wynajmu lokali użytkowych</w:t>
                </w:r>
              </w:p>
            </w:tc>
            <w:tc>
              <w:tcPr>
                <w:tcW w:w="1147" w:type="pct"/>
                <w:tcBorders>
                  <w:top w:val="single" w:sz="6" w:space="0" w:color="00000A"/>
                  <w:left w:val="single" w:sz="6" w:space="0" w:color="00000A"/>
                  <w:bottom w:val="single" w:sz="6" w:space="0" w:color="00000A"/>
                  <w:right w:val="single" w:sz="12" w:space="0" w:color="00000A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30" w:type="dxa"/>
                </w:tcMar>
                <w:vAlign w:val="center"/>
              </w:tcPr>
              <w:p w:rsidR="00BB0737" w:rsidRDefault="00B01560">
                <w:pPr>
                  <w:pStyle w:val="Standard"/>
                  <w:ind w:right="444"/>
                  <w:jc w:val="right"/>
                  <w:rPr>
                    <w:bCs/>
                    <w:sz w:val="22"/>
                    <w:szCs w:val="22"/>
                  </w:rPr>
                </w:pPr>
                <w:r>
                  <w:rPr>
                    <w:bCs/>
                    <w:sz w:val="22"/>
                    <w:szCs w:val="22"/>
                  </w:rPr>
                  <w:t>39 714,40 zł</w:t>
                </w:r>
              </w:p>
            </w:tc>
          </w:tr>
          <w:tr w:rsidR="00BB0737">
            <w:trPr>
              <w:trHeight w:val="230"/>
            </w:trPr>
            <w:tc>
              <w:tcPr>
                <w:tcW w:w="3853" w:type="pct"/>
                <w:tcBorders>
                  <w:top w:val="single" w:sz="6" w:space="0" w:color="00000A"/>
                  <w:left w:val="single" w:sz="12" w:space="0" w:color="00000A"/>
                  <w:bottom w:val="single" w:sz="6" w:space="0" w:color="00000A"/>
                  <w:right w:val="single" w:sz="6" w:space="0" w:color="00000A"/>
                </w:tcBorders>
                <w:shd w:val="clear" w:color="auto" w:fill="F2F2F2" w:themeFill="background1" w:themeFillShade="F2"/>
                <w:tcMar>
                  <w:top w:w="0" w:type="dxa"/>
                  <w:left w:w="0" w:type="dxa"/>
                  <w:bottom w:w="0" w:type="dxa"/>
                  <w:right w:w="30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113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Koszt utrzymania mieszkań komunalnych ogółem</w:t>
                </w:r>
              </w:p>
            </w:tc>
            <w:tc>
              <w:tcPr>
                <w:tcW w:w="1147" w:type="pct"/>
                <w:tcBorders>
                  <w:top w:val="single" w:sz="6" w:space="0" w:color="00000A"/>
                  <w:left w:val="single" w:sz="6" w:space="0" w:color="00000A"/>
                  <w:bottom w:val="single" w:sz="6" w:space="0" w:color="00000A"/>
                  <w:right w:val="single" w:sz="12" w:space="0" w:color="00000A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30" w:type="dxa"/>
                </w:tcMar>
                <w:vAlign w:val="center"/>
              </w:tcPr>
              <w:p w:rsidR="00BB0737" w:rsidRDefault="00B01560">
                <w:pPr>
                  <w:pStyle w:val="Standard"/>
                  <w:ind w:right="444"/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0 zł</w:t>
                </w:r>
              </w:p>
            </w:tc>
          </w:tr>
          <w:tr w:rsidR="00BB0737">
            <w:trPr>
              <w:trHeight w:val="230"/>
            </w:trPr>
            <w:tc>
              <w:tcPr>
                <w:tcW w:w="3853" w:type="pct"/>
                <w:tcBorders>
                  <w:top w:val="single" w:sz="6" w:space="0" w:color="00000A"/>
                  <w:left w:val="single" w:sz="12" w:space="0" w:color="00000A"/>
                  <w:bottom w:val="single" w:sz="6" w:space="0" w:color="00000A"/>
                  <w:right w:val="single" w:sz="6" w:space="0" w:color="00000A"/>
                </w:tcBorders>
                <w:shd w:val="clear" w:color="auto" w:fill="F2F2F2" w:themeFill="background1" w:themeFillShade="F2"/>
                <w:tcMar>
                  <w:top w:w="0" w:type="dxa"/>
                  <w:left w:w="0" w:type="dxa"/>
                  <w:bottom w:w="0" w:type="dxa"/>
                  <w:right w:w="30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113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 xml:space="preserve">Środki </w:t>
                </w:r>
                <w:r>
                  <w:rPr>
                    <w:sz w:val="22"/>
                  </w:rPr>
                  <w:t>uzyskane z wynajmu mieszkań komunalnych</w:t>
                </w:r>
              </w:p>
            </w:tc>
            <w:tc>
              <w:tcPr>
                <w:tcW w:w="1147" w:type="pct"/>
                <w:tcBorders>
                  <w:top w:val="single" w:sz="6" w:space="0" w:color="00000A"/>
                  <w:left w:val="single" w:sz="6" w:space="0" w:color="00000A"/>
                  <w:bottom w:val="single" w:sz="6" w:space="0" w:color="00000A"/>
                  <w:right w:val="single" w:sz="12" w:space="0" w:color="00000A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30" w:type="dxa"/>
                </w:tcMar>
                <w:vAlign w:val="center"/>
              </w:tcPr>
              <w:p w:rsidR="00BB0737" w:rsidRDefault="00B01560">
                <w:pPr>
                  <w:pStyle w:val="Standard"/>
                  <w:ind w:right="444"/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1 861,86 zł</w:t>
                </w:r>
              </w:p>
            </w:tc>
          </w:tr>
          <w:tr w:rsidR="00BB0737">
            <w:trPr>
              <w:trHeight w:val="230"/>
            </w:trPr>
            <w:tc>
              <w:tcPr>
                <w:tcW w:w="3853" w:type="pct"/>
                <w:tcBorders>
                  <w:top w:val="single" w:sz="6" w:space="0" w:color="00000A"/>
                  <w:left w:val="single" w:sz="12" w:space="0" w:color="00000A"/>
                  <w:bottom w:val="single" w:sz="6" w:space="0" w:color="00000A"/>
                  <w:right w:val="single" w:sz="6" w:space="0" w:color="00000A"/>
                </w:tcBorders>
                <w:shd w:val="clear" w:color="auto" w:fill="F2F2F2" w:themeFill="background1" w:themeFillShade="F2"/>
                <w:tcMar>
                  <w:top w:w="0" w:type="dxa"/>
                  <w:left w:w="0" w:type="dxa"/>
                  <w:bottom w:w="0" w:type="dxa"/>
                  <w:right w:w="30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113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Remonty mieszkania komunalne</w:t>
                </w:r>
              </w:p>
            </w:tc>
            <w:tc>
              <w:tcPr>
                <w:tcW w:w="1147" w:type="pct"/>
                <w:tcBorders>
                  <w:top w:val="single" w:sz="6" w:space="0" w:color="00000A"/>
                  <w:left w:val="single" w:sz="6" w:space="0" w:color="00000A"/>
                  <w:bottom w:val="single" w:sz="6" w:space="0" w:color="00000A"/>
                  <w:right w:val="single" w:sz="12" w:space="0" w:color="00000A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30" w:type="dxa"/>
                </w:tcMar>
                <w:vAlign w:val="center"/>
              </w:tcPr>
              <w:p w:rsidR="00BB0737" w:rsidRDefault="00B01560">
                <w:pPr>
                  <w:pStyle w:val="Standard"/>
                  <w:ind w:right="444"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0 zł</w:t>
                </w:r>
              </w:p>
            </w:tc>
          </w:tr>
          <w:tr w:rsidR="00BB0737">
            <w:trPr>
              <w:trHeight w:val="230"/>
            </w:trPr>
            <w:tc>
              <w:tcPr>
                <w:tcW w:w="3853" w:type="pct"/>
                <w:tcBorders>
                  <w:top w:val="single" w:sz="6" w:space="0" w:color="00000A"/>
                  <w:left w:val="single" w:sz="12" w:space="0" w:color="00000A"/>
                  <w:bottom w:val="single" w:sz="6" w:space="0" w:color="00000A"/>
                  <w:right w:val="single" w:sz="6" w:space="0" w:color="00000A"/>
                </w:tcBorders>
                <w:shd w:val="clear" w:color="auto" w:fill="F2F2F2" w:themeFill="background1" w:themeFillShade="F2"/>
                <w:tcMar>
                  <w:top w:w="0" w:type="dxa"/>
                  <w:left w:w="0" w:type="dxa"/>
                  <w:bottom w:w="0" w:type="dxa"/>
                  <w:right w:w="30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113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Sprzedaż mieszkań komunalnych szt.</w:t>
                </w:r>
              </w:p>
            </w:tc>
            <w:tc>
              <w:tcPr>
                <w:tcW w:w="1147" w:type="pct"/>
                <w:vMerge w:val="restart"/>
                <w:tcBorders>
                  <w:top w:val="single" w:sz="6" w:space="0" w:color="00000A"/>
                  <w:left w:val="single" w:sz="6" w:space="0" w:color="00000A"/>
                  <w:bottom w:val="single" w:sz="6" w:space="0" w:color="00000A"/>
                  <w:right w:val="single" w:sz="12" w:space="0" w:color="00000A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30" w:type="dxa"/>
                </w:tcMar>
                <w:vAlign w:val="center"/>
              </w:tcPr>
              <w:p w:rsidR="00BB0737" w:rsidRDefault="00B01560">
                <w:pPr>
                  <w:pStyle w:val="Standard"/>
                  <w:ind w:right="444"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0</w:t>
                </w:r>
              </w:p>
            </w:tc>
          </w:tr>
          <w:tr w:rsidR="00BB0737">
            <w:trPr>
              <w:trHeight w:val="230"/>
            </w:trPr>
            <w:tc>
              <w:tcPr>
                <w:tcW w:w="3853" w:type="pct"/>
                <w:tcBorders>
                  <w:top w:val="single" w:sz="6" w:space="0" w:color="00000A"/>
                  <w:left w:val="single" w:sz="12" w:space="0" w:color="00000A"/>
                  <w:bottom w:val="single" w:sz="6" w:space="0" w:color="00000A"/>
                  <w:right w:val="single" w:sz="6" w:space="0" w:color="00000A"/>
                </w:tcBorders>
                <w:shd w:val="clear" w:color="auto" w:fill="F2F2F2" w:themeFill="background1" w:themeFillShade="F2"/>
                <w:tcMar>
                  <w:top w:w="0" w:type="dxa"/>
                  <w:left w:w="0" w:type="dxa"/>
                  <w:bottom w:w="0" w:type="dxa"/>
                  <w:right w:w="30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113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Sprzedaż gruntów komunalnych szt.</w:t>
                </w:r>
              </w:p>
            </w:tc>
            <w:tc>
              <w:tcPr>
                <w:tcW w:w="1147" w:type="pct"/>
                <w:vMerge/>
                <w:tcBorders>
                  <w:top w:val="single" w:sz="6" w:space="0" w:color="00000A"/>
                  <w:left w:val="single" w:sz="6" w:space="0" w:color="00000A"/>
                  <w:bottom w:val="single" w:sz="6" w:space="0" w:color="00000A"/>
                  <w:right w:val="single" w:sz="12" w:space="0" w:color="00000A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30" w:type="dxa"/>
                </w:tcMar>
                <w:vAlign w:val="center"/>
              </w:tcPr>
              <w:p w:rsidR="00BB0737" w:rsidRDefault="00BB0737">
                <w:pPr>
                  <w:ind w:right="444"/>
                  <w:jc w:val="right"/>
                </w:pPr>
              </w:p>
            </w:tc>
          </w:tr>
          <w:tr w:rsidR="00BB0737">
            <w:trPr>
              <w:trHeight w:val="230"/>
            </w:trPr>
            <w:tc>
              <w:tcPr>
                <w:tcW w:w="3853" w:type="pct"/>
                <w:tcBorders>
                  <w:top w:val="single" w:sz="6" w:space="0" w:color="00000A"/>
                  <w:left w:val="single" w:sz="12" w:space="0" w:color="00000A"/>
                  <w:bottom w:val="single" w:sz="6" w:space="0" w:color="00000A"/>
                  <w:right w:val="single" w:sz="6" w:space="0" w:color="00000A"/>
                </w:tcBorders>
                <w:shd w:val="clear" w:color="auto" w:fill="F2F2F2" w:themeFill="background1" w:themeFillShade="F2"/>
                <w:tcMar>
                  <w:top w:w="0" w:type="dxa"/>
                  <w:left w:w="0" w:type="dxa"/>
                  <w:bottom w:w="0" w:type="dxa"/>
                  <w:right w:w="30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113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Sprzedaż gruntów komunalnych ha</w:t>
                </w:r>
              </w:p>
            </w:tc>
            <w:tc>
              <w:tcPr>
                <w:tcW w:w="1147" w:type="pct"/>
                <w:tcBorders>
                  <w:top w:val="single" w:sz="6" w:space="0" w:color="00000A"/>
                  <w:left w:val="single" w:sz="6" w:space="0" w:color="00000A"/>
                  <w:bottom w:val="single" w:sz="6" w:space="0" w:color="00000A"/>
                  <w:right w:val="single" w:sz="12" w:space="0" w:color="00000A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30" w:type="dxa"/>
                </w:tcMar>
                <w:vAlign w:val="center"/>
              </w:tcPr>
              <w:p w:rsidR="00BB0737" w:rsidRDefault="00B01560">
                <w:pPr>
                  <w:pStyle w:val="Standard"/>
                  <w:ind w:right="444"/>
                  <w:jc w:val="right"/>
                  <w:rPr>
                    <w:bCs/>
                    <w:sz w:val="22"/>
                    <w:szCs w:val="22"/>
                  </w:rPr>
                </w:pPr>
                <w:r>
                  <w:rPr>
                    <w:bCs/>
                    <w:sz w:val="22"/>
                    <w:szCs w:val="22"/>
                  </w:rPr>
                  <w:t>2,7135</w:t>
                </w:r>
              </w:p>
            </w:tc>
          </w:tr>
          <w:tr w:rsidR="00BB0737">
            <w:trPr>
              <w:trHeight w:val="245"/>
            </w:trPr>
            <w:tc>
              <w:tcPr>
                <w:tcW w:w="3853" w:type="pct"/>
                <w:tcBorders>
                  <w:top w:val="single" w:sz="6" w:space="0" w:color="00000A"/>
                  <w:left w:val="single" w:sz="12" w:space="0" w:color="00000A"/>
                  <w:bottom w:val="single" w:sz="12" w:space="0" w:color="00000A"/>
                  <w:right w:val="single" w:sz="6" w:space="0" w:color="00000A"/>
                </w:tcBorders>
                <w:shd w:val="clear" w:color="auto" w:fill="F2F2F2" w:themeFill="background1" w:themeFillShade="F2"/>
                <w:tcMar>
                  <w:top w:w="0" w:type="dxa"/>
                  <w:left w:w="0" w:type="dxa"/>
                  <w:bottom w:w="0" w:type="dxa"/>
                  <w:right w:w="30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113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 xml:space="preserve">Środki uzyskane ze sprzedaży gruntów komunalnych </w:t>
                </w:r>
                <w:r>
                  <w:rPr>
                    <w:sz w:val="22"/>
                  </w:rPr>
                  <w:t>i nieruchomości</w:t>
                </w:r>
              </w:p>
            </w:tc>
            <w:tc>
              <w:tcPr>
                <w:tcW w:w="1147" w:type="pct"/>
                <w:tcBorders>
                  <w:top w:val="single" w:sz="6" w:space="0" w:color="00000A"/>
                  <w:left w:val="single" w:sz="6" w:space="0" w:color="00000A"/>
                  <w:bottom w:val="single" w:sz="12" w:space="0" w:color="00000A"/>
                  <w:right w:val="single" w:sz="12" w:space="0" w:color="00000A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30" w:type="dxa"/>
                </w:tcMar>
                <w:vAlign w:val="center"/>
              </w:tcPr>
              <w:p w:rsidR="00BB0737" w:rsidRDefault="00B01560">
                <w:pPr>
                  <w:pStyle w:val="Standard"/>
                  <w:ind w:right="444"/>
                  <w:jc w:val="right"/>
                </w:pPr>
                <w:r>
                  <w:rPr>
                    <w:sz w:val="22"/>
                    <w:szCs w:val="22"/>
                  </w:rPr>
                  <w:t>307 054,50</w:t>
                </w:r>
                <w:r>
                  <w:t xml:space="preserve"> </w:t>
                </w:r>
                <w:r>
                  <w:rPr>
                    <w:color w:val="000000"/>
                    <w:sz w:val="22"/>
                    <w:szCs w:val="22"/>
                  </w:rPr>
                  <w:t>zł</w:t>
                </w:r>
              </w:p>
            </w:tc>
          </w:tr>
        </w:tbl>
        <w:p w:rsidR="00BB0737" w:rsidRDefault="00B01560">
          <w:pPr>
            <w:pStyle w:val="Legenda"/>
          </w:pPr>
          <w:r>
            <w:t>Źródło: Opracowanie własne</w:t>
          </w:r>
        </w:p>
        <w:p w:rsidR="00BB0737" w:rsidRDefault="00BB0737"/>
        <w:p w:rsidR="00BB0737" w:rsidRDefault="00B01560">
          <w:pPr>
            <w:ind w:firstLine="708"/>
          </w:pPr>
          <w:r>
            <w:t xml:space="preserve">Gmina Medyka posiada mienie o wartości 105 658 465,26 zł, w tym środki trwałe o wartości 103 767 005, 87 zł oraz pozostałe środki trwałe 1 891 459,39 zł i przysługuje jej prawo własności do </w:t>
          </w:r>
          <w:r>
            <w:t>wszystkich tych środków. Wartość środków trwałych w poszczególnych działach przedstawia poniższa tabela.</w:t>
          </w:r>
        </w:p>
        <w:p w:rsidR="00BB0737" w:rsidRDefault="00BB0737"/>
        <w:p w:rsidR="00BB0737" w:rsidRDefault="00B01560">
          <w:pPr>
            <w:pStyle w:val="Legenda"/>
            <w:keepNext/>
          </w:pPr>
          <w:bookmarkStart w:id="31" w:name="_Toc136338235"/>
          <w:r>
            <w:t xml:space="preserve">Tabela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SEQ Tabela \* ARABIC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  <w:r>
            <w:t>. Wartość środków trwałych w poszczególnych działach (stan na 31.12.2022 r.)</w:t>
          </w:r>
          <w:bookmarkEnd w:id="31"/>
        </w:p>
        <w:tbl>
          <w:tblPr>
            <w:tblW w:w="5000" w:type="pct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774"/>
            <w:gridCol w:w="6497"/>
            <w:gridCol w:w="1791"/>
          </w:tblGrid>
          <w:tr w:rsidR="00BB0737">
            <w:trPr>
              <w:trHeight w:val="459"/>
            </w:trPr>
            <w:tc>
              <w:tcPr>
                <w:tcW w:w="427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C5E0B3" w:themeFill="accent6" w:themeFillTint="66"/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bottom"/>
              </w:tcPr>
              <w:p w:rsidR="00BB0737" w:rsidRDefault="00B01560">
                <w:pPr>
                  <w:pStyle w:val="Standard"/>
                  <w:spacing w:line="360" w:lineRule="auto"/>
                  <w:rPr>
                    <w:b/>
                  </w:rPr>
                </w:pPr>
                <w:r>
                  <w:rPr>
                    <w:b/>
                  </w:rPr>
                  <w:t>Dział</w:t>
                </w:r>
              </w:p>
            </w:tc>
            <w:tc>
              <w:tcPr>
                <w:tcW w:w="3585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C5E0B3" w:themeFill="accent6" w:themeFillTint="66"/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bottom"/>
              </w:tcPr>
              <w:p w:rsidR="00BB0737" w:rsidRDefault="00B01560">
                <w:pPr>
                  <w:pStyle w:val="Standard"/>
                  <w:spacing w:line="360" w:lineRule="auto"/>
                  <w:rPr>
                    <w:b/>
                  </w:rPr>
                </w:pPr>
                <w:r>
                  <w:rPr>
                    <w:b/>
                  </w:rPr>
                  <w:t>Nazwa</w:t>
                </w:r>
              </w:p>
            </w:tc>
            <w:tc>
              <w:tcPr>
                <w:tcW w:w="989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C5E0B3" w:themeFill="accent6" w:themeFillTint="66"/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bottom"/>
              </w:tcPr>
              <w:p w:rsidR="00BB0737" w:rsidRDefault="00B01560">
                <w:pPr>
                  <w:pStyle w:val="Standard"/>
                  <w:spacing w:line="360" w:lineRule="auto"/>
                </w:pPr>
                <w:r>
                  <w:rPr>
                    <w:b/>
                  </w:rPr>
                  <w:t>Kwota  [zł]</w:t>
                </w:r>
              </w:p>
            </w:tc>
          </w:tr>
          <w:tr w:rsidR="00BB0737">
            <w:tc>
              <w:tcPr>
                <w:tcW w:w="427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D9D9D9" w:themeFill="background1" w:themeFillShade="D9"/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rPr>
                    <w:b/>
                  </w:rPr>
                </w:pPr>
                <w:r>
                  <w:rPr>
                    <w:b/>
                  </w:rPr>
                  <w:t>400</w:t>
                </w:r>
              </w:p>
            </w:tc>
            <w:tc>
              <w:tcPr>
                <w:tcW w:w="3585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jc w:val="left"/>
                  <w:rPr>
                    <w:b/>
                  </w:rPr>
                </w:pPr>
                <w:r>
                  <w:rPr>
                    <w:b/>
                  </w:rPr>
                  <w:t>Wytwarzanie i zaopatrywanie w energię elektryczną, gaz, wodę</w:t>
                </w:r>
              </w:p>
              <w:p w:rsidR="00BB0737" w:rsidRDefault="00B01560">
                <w:pPr>
                  <w:pStyle w:val="Standard"/>
                  <w:jc w:val="left"/>
                </w:pPr>
                <w:r>
                  <w:t>Budynki i lokale</w:t>
                </w:r>
              </w:p>
              <w:p w:rsidR="00BB0737" w:rsidRDefault="00B01560">
                <w:pPr>
                  <w:pStyle w:val="Standard"/>
                  <w:jc w:val="left"/>
                </w:pPr>
                <w:r>
                  <w:t>Obiekty inżynierii lądowej i wodnej</w:t>
                </w:r>
              </w:p>
              <w:p w:rsidR="00BB0737" w:rsidRDefault="00B01560">
                <w:pPr>
                  <w:pStyle w:val="Standard"/>
                  <w:jc w:val="left"/>
                </w:pPr>
                <w:r>
                  <w:t>Kotły i maszyny energetyczne</w:t>
                </w:r>
              </w:p>
              <w:p w:rsidR="00BB0737" w:rsidRDefault="00B01560">
                <w:pPr>
                  <w:pStyle w:val="Standard"/>
                  <w:jc w:val="left"/>
                </w:pPr>
                <w:r>
                  <w:t>Maszyny urządzenia i aparaty</w:t>
                </w:r>
              </w:p>
              <w:p w:rsidR="00BB0737" w:rsidRDefault="00B01560">
                <w:pPr>
                  <w:pStyle w:val="Standard"/>
                  <w:jc w:val="left"/>
                </w:pPr>
                <w:r>
                  <w:t>Specjalistyczne maszyny i urządzenia</w:t>
                </w:r>
              </w:p>
              <w:p w:rsidR="00BB0737" w:rsidRDefault="00B01560">
                <w:pPr>
                  <w:pStyle w:val="Standard"/>
                  <w:jc w:val="left"/>
                </w:pPr>
                <w:r>
                  <w:t>Środki transportowe</w:t>
                </w:r>
              </w:p>
            </w:tc>
            <w:tc>
              <w:tcPr>
                <w:tcW w:w="989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jc w:val="right"/>
                  <w:rPr>
                    <w:b/>
                  </w:rPr>
                </w:pPr>
                <w:r>
                  <w:rPr>
                    <w:b/>
                  </w:rPr>
                  <w:t>8 604 655,06</w:t>
                </w:r>
              </w:p>
              <w:p w:rsidR="00BB0737" w:rsidRDefault="00B01560">
                <w:pPr>
                  <w:pStyle w:val="Standard"/>
                  <w:jc w:val="right"/>
                </w:pPr>
                <w:r>
                  <w:t>4 917 360,23</w:t>
                </w:r>
              </w:p>
              <w:p w:rsidR="00BB0737" w:rsidRDefault="00B01560">
                <w:pPr>
                  <w:pStyle w:val="Standard"/>
                  <w:jc w:val="right"/>
                </w:pPr>
                <w:r>
                  <w:t>3</w:t>
                </w:r>
                <w:r>
                  <w:t xml:space="preserve"> 653 495,73</w:t>
                </w:r>
              </w:p>
              <w:p w:rsidR="00BB0737" w:rsidRDefault="00B01560">
                <w:pPr>
                  <w:pStyle w:val="Standard"/>
                  <w:jc w:val="right"/>
                </w:pPr>
                <w:r>
                  <w:t>10 438,10</w:t>
                </w:r>
              </w:p>
              <w:p w:rsidR="00BB0737" w:rsidRDefault="00B01560">
                <w:pPr>
                  <w:pStyle w:val="Standard"/>
                  <w:jc w:val="right"/>
                </w:pPr>
                <w:r>
                  <w:t>7 411,00</w:t>
                </w:r>
              </w:p>
              <w:p w:rsidR="00BB0737" w:rsidRDefault="00B01560">
                <w:pPr>
                  <w:pStyle w:val="Standard"/>
                  <w:jc w:val="right"/>
                </w:pPr>
                <w:r>
                  <w:t>0,00</w:t>
                </w:r>
              </w:p>
              <w:p w:rsidR="00BB0737" w:rsidRDefault="00B01560">
                <w:pPr>
                  <w:pStyle w:val="Standard"/>
                  <w:jc w:val="right"/>
                </w:pPr>
                <w:r>
                  <w:t>15 950,00</w:t>
                </w:r>
              </w:p>
            </w:tc>
          </w:tr>
          <w:tr w:rsidR="00BB0737">
            <w:tc>
              <w:tcPr>
                <w:tcW w:w="427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D9D9D9" w:themeFill="background1" w:themeFillShade="D9"/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rPr>
                    <w:b/>
                  </w:rPr>
                </w:pPr>
                <w:r>
                  <w:rPr>
                    <w:b/>
                  </w:rPr>
                  <w:t>600</w:t>
                </w:r>
              </w:p>
            </w:tc>
            <w:tc>
              <w:tcPr>
                <w:tcW w:w="3585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jc w:val="left"/>
                  <w:rPr>
                    <w:b/>
                  </w:rPr>
                </w:pPr>
                <w:r>
                  <w:rPr>
                    <w:b/>
                  </w:rPr>
                  <w:t>Transport i łączność</w:t>
                </w:r>
              </w:p>
              <w:p w:rsidR="00BB0737" w:rsidRDefault="00B01560">
                <w:pPr>
                  <w:pStyle w:val="Standard"/>
                  <w:jc w:val="left"/>
                </w:pPr>
                <w:r>
                  <w:t>Budynki i lokale</w:t>
                </w:r>
              </w:p>
              <w:p w:rsidR="00BB0737" w:rsidRDefault="00B01560">
                <w:pPr>
                  <w:pStyle w:val="Standard"/>
                  <w:jc w:val="left"/>
                </w:pPr>
                <w:r>
                  <w:t>Obiekty inżynierii lądowej i wodnej</w:t>
                </w:r>
              </w:p>
            </w:tc>
            <w:tc>
              <w:tcPr>
                <w:tcW w:w="989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jc w:val="right"/>
                  <w:rPr>
                    <w:b/>
                  </w:rPr>
                </w:pPr>
                <w:r>
                  <w:rPr>
                    <w:b/>
                  </w:rPr>
                  <w:t>28 355 545,78</w:t>
                </w:r>
              </w:p>
              <w:p w:rsidR="00BB0737" w:rsidRDefault="00B01560">
                <w:pPr>
                  <w:pStyle w:val="Standard"/>
                  <w:jc w:val="right"/>
                </w:pPr>
                <w:r>
                  <w:t>30 069,36</w:t>
                </w:r>
              </w:p>
              <w:p w:rsidR="00BB0737" w:rsidRDefault="00B01560">
                <w:pPr>
                  <w:pStyle w:val="Standard"/>
                  <w:jc w:val="right"/>
                </w:pPr>
                <w:r>
                  <w:t>28 325 476,42</w:t>
                </w:r>
              </w:p>
            </w:tc>
          </w:tr>
          <w:tr w:rsidR="00BB0737">
            <w:tc>
              <w:tcPr>
                <w:tcW w:w="427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D9D9D9" w:themeFill="background1" w:themeFillShade="D9"/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rPr>
                    <w:b/>
                  </w:rPr>
                </w:pPr>
                <w:r>
                  <w:rPr>
                    <w:b/>
                  </w:rPr>
                  <w:t>700</w:t>
                </w:r>
              </w:p>
            </w:tc>
            <w:tc>
              <w:tcPr>
                <w:tcW w:w="3585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jc w:val="left"/>
                  <w:rPr>
                    <w:b/>
                  </w:rPr>
                </w:pPr>
                <w:r>
                  <w:rPr>
                    <w:b/>
                  </w:rPr>
                  <w:t>Gospodarka mieszkaniowa</w:t>
                </w:r>
              </w:p>
              <w:p w:rsidR="00BB0737" w:rsidRDefault="00B01560">
                <w:pPr>
                  <w:pStyle w:val="Standard"/>
                  <w:jc w:val="left"/>
                </w:pPr>
                <w:r>
                  <w:t>Grunty</w:t>
                </w:r>
              </w:p>
              <w:p w:rsidR="00BB0737" w:rsidRDefault="00B01560">
                <w:pPr>
                  <w:pStyle w:val="Standard"/>
                  <w:jc w:val="left"/>
                </w:pPr>
                <w:r>
                  <w:t>Budynki i budowle</w:t>
                </w:r>
              </w:p>
              <w:p w:rsidR="00BB0737" w:rsidRDefault="00B01560">
                <w:pPr>
                  <w:pStyle w:val="Standard"/>
                  <w:jc w:val="left"/>
                </w:pPr>
                <w:r>
                  <w:t>Obiekty inżynierii lądowej</w:t>
                </w:r>
              </w:p>
              <w:p w:rsidR="00BB0737" w:rsidRDefault="00B01560">
                <w:pPr>
                  <w:pStyle w:val="Standard"/>
                  <w:jc w:val="left"/>
                </w:pPr>
                <w:r>
                  <w:t xml:space="preserve">Kotły i </w:t>
                </w:r>
                <w:r>
                  <w:t>maszyny energetyczne</w:t>
                </w:r>
              </w:p>
              <w:p w:rsidR="00BB0737" w:rsidRDefault="00B01560">
                <w:pPr>
                  <w:pStyle w:val="Standard"/>
                  <w:jc w:val="left"/>
                </w:pPr>
                <w:r>
                  <w:t>Maszyny urządzenia i aparaty</w:t>
                </w:r>
              </w:p>
              <w:p w:rsidR="00BB0737" w:rsidRDefault="00B01560">
                <w:pPr>
                  <w:pStyle w:val="Standard"/>
                  <w:jc w:val="left"/>
                </w:pPr>
                <w:r>
                  <w:t>Specjalistyczne maszyny i urządzenia</w:t>
                </w:r>
              </w:p>
              <w:p w:rsidR="00BB0737" w:rsidRDefault="00B01560">
                <w:pPr>
                  <w:pStyle w:val="Standard"/>
                  <w:jc w:val="left"/>
                </w:pPr>
                <w:r>
                  <w:t>Urządzenia techniczne</w:t>
                </w:r>
              </w:p>
              <w:p w:rsidR="00BB0737" w:rsidRDefault="00B01560">
                <w:pPr>
                  <w:pStyle w:val="Standard"/>
                  <w:jc w:val="left"/>
                </w:pPr>
                <w:r>
                  <w:t>Środki transportowe</w:t>
                </w:r>
              </w:p>
              <w:p w:rsidR="00BB0737" w:rsidRDefault="00B01560">
                <w:pPr>
                  <w:pStyle w:val="Standard"/>
                  <w:jc w:val="left"/>
                </w:pPr>
                <w:r>
                  <w:t>Narzędzia , przyrządy, ruchomości i wyposażenie</w:t>
                </w:r>
              </w:p>
            </w:tc>
            <w:tc>
              <w:tcPr>
                <w:tcW w:w="989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jc w:val="right"/>
                  <w:rPr>
                    <w:b/>
                  </w:rPr>
                </w:pPr>
                <w:r>
                  <w:rPr>
                    <w:b/>
                  </w:rPr>
                  <w:t>6 474 687,27</w:t>
                </w:r>
              </w:p>
              <w:p w:rsidR="00BB0737" w:rsidRDefault="00B01560">
                <w:pPr>
                  <w:pStyle w:val="Standard"/>
                  <w:jc w:val="right"/>
                </w:pPr>
                <w:r>
                  <w:t>2 939 465,17</w:t>
                </w:r>
              </w:p>
              <w:p w:rsidR="00BB0737" w:rsidRDefault="00B01560">
                <w:pPr>
                  <w:pStyle w:val="Standard"/>
                  <w:jc w:val="right"/>
                </w:pPr>
                <w:r>
                  <w:t>2 142 796,48</w:t>
                </w:r>
              </w:p>
              <w:p w:rsidR="00BB0737" w:rsidRDefault="00B01560">
                <w:pPr>
                  <w:pStyle w:val="Standard"/>
                  <w:jc w:val="right"/>
                </w:pPr>
                <w:r>
                  <w:t>1 056 672,80</w:t>
                </w:r>
              </w:p>
              <w:p w:rsidR="00BB0737" w:rsidRDefault="00B01560">
                <w:pPr>
                  <w:pStyle w:val="Standard"/>
                  <w:jc w:val="right"/>
                </w:pPr>
                <w:r>
                  <w:t>0,00</w:t>
                </w:r>
              </w:p>
              <w:p w:rsidR="00BB0737" w:rsidRDefault="00B01560">
                <w:pPr>
                  <w:pStyle w:val="Standard"/>
                  <w:jc w:val="right"/>
                </w:pPr>
                <w:r>
                  <w:t>0,00</w:t>
                </w:r>
              </w:p>
              <w:p w:rsidR="00BB0737" w:rsidRDefault="00B01560">
                <w:pPr>
                  <w:pStyle w:val="Standard"/>
                  <w:jc w:val="right"/>
                </w:pPr>
                <w:r>
                  <w:t>103 351,54</w:t>
                </w:r>
              </w:p>
              <w:p w:rsidR="00BB0737" w:rsidRDefault="00B01560">
                <w:pPr>
                  <w:pStyle w:val="Standard"/>
                  <w:jc w:val="right"/>
                </w:pPr>
                <w:r>
                  <w:t xml:space="preserve">18 </w:t>
                </w:r>
                <w:r>
                  <w:t>560,00</w:t>
                </w:r>
              </w:p>
              <w:p w:rsidR="00BB0737" w:rsidRDefault="00B01560">
                <w:pPr>
                  <w:pStyle w:val="Standard"/>
                  <w:jc w:val="right"/>
                </w:pPr>
                <w:r>
                  <w:t>199 809,99</w:t>
                </w:r>
              </w:p>
              <w:p w:rsidR="00BB0737" w:rsidRDefault="00B01560">
                <w:pPr>
                  <w:pStyle w:val="Standard"/>
                  <w:jc w:val="right"/>
                </w:pPr>
                <w:r>
                  <w:t>14 031,29</w:t>
                </w:r>
              </w:p>
            </w:tc>
          </w:tr>
          <w:tr w:rsidR="00BB0737">
            <w:tc>
              <w:tcPr>
                <w:tcW w:w="427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D9D9D9" w:themeFill="background1" w:themeFillShade="D9"/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rPr>
                    <w:b/>
                  </w:rPr>
                </w:pPr>
                <w:r>
                  <w:rPr>
                    <w:b/>
                  </w:rPr>
                  <w:t>710</w:t>
                </w:r>
              </w:p>
            </w:tc>
            <w:tc>
              <w:tcPr>
                <w:tcW w:w="3585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jc w:val="left"/>
                  <w:rPr>
                    <w:b/>
                  </w:rPr>
                </w:pPr>
                <w:r>
                  <w:rPr>
                    <w:b/>
                  </w:rPr>
                  <w:t>Działalność usługowa</w:t>
                </w:r>
              </w:p>
              <w:p w:rsidR="00BB0737" w:rsidRDefault="00B01560">
                <w:pPr>
                  <w:pStyle w:val="Standard"/>
                  <w:jc w:val="left"/>
                </w:pPr>
                <w:r>
                  <w:t>Budynki i budowle</w:t>
                </w:r>
              </w:p>
              <w:p w:rsidR="00BB0737" w:rsidRDefault="00B01560">
                <w:pPr>
                  <w:pStyle w:val="Standard"/>
                  <w:jc w:val="left"/>
                </w:pPr>
                <w:r>
                  <w:t>Obiekty inżynierii lądowej</w:t>
                </w:r>
              </w:p>
              <w:p w:rsidR="00BB0737" w:rsidRDefault="00B01560">
                <w:pPr>
                  <w:pStyle w:val="Standard"/>
                  <w:jc w:val="left"/>
                </w:pPr>
                <w:r>
                  <w:t>Urządzenia techniczne</w:t>
                </w:r>
              </w:p>
            </w:tc>
            <w:tc>
              <w:tcPr>
                <w:tcW w:w="989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jc w:val="right"/>
                  <w:rPr>
                    <w:b/>
                  </w:rPr>
                </w:pPr>
                <w:r>
                  <w:rPr>
                    <w:b/>
                  </w:rPr>
                  <w:t>944 612,17</w:t>
                </w:r>
              </w:p>
              <w:p w:rsidR="00BB0737" w:rsidRDefault="00B01560">
                <w:pPr>
                  <w:pStyle w:val="Standard"/>
                  <w:jc w:val="right"/>
                </w:pPr>
                <w:r>
                  <w:t>169 026,98</w:t>
                </w:r>
              </w:p>
              <w:p w:rsidR="00BB0737" w:rsidRDefault="00B01560">
                <w:pPr>
                  <w:pStyle w:val="Standard"/>
                  <w:jc w:val="right"/>
                </w:pPr>
                <w:r>
                  <w:t>771 520,15</w:t>
                </w:r>
              </w:p>
              <w:p w:rsidR="00BB0737" w:rsidRDefault="00B01560">
                <w:pPr>
                  <w:pStyle w:val="Standard"/>
                  <w:jc w:val="right"/>
                </w:pPr>
                <w:r>
                  <w:t>4 065,04</w:t>
                </w:r>
              </w:p>
            </w:tc>
          </w:tr>
          <w:tr w:rsidR="00BB0737">
            <w:tc>
              <w:tcPr>
                <w:tcW w:w="427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D9D9D9" w:themeFill="background1" w:themeFillShade="D9"/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rPr>
                    <w:b/>
                  </w:rPr>
                </w:pPr>
                <w:r>
                  <w:rPr>
                    <w:b/>
                  </w:rPr>
                  <w:t>750</w:t>
                </w:r>
              </w:p>
            </w:tc>
            <w:tc>
              <w:tcPr>
                <w:tcW w:w="3585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jc w:val="left"/>
                  <w:rPr>
                    <w:b/>
                  </w:rPr>
                </w:pPr>
                <w:r>
                  <w:rPr>
                    <w:b/>
                  </w:rPr>
                  <w:t>Administracja publiczna</w:t>
                </w:r>
              </w:p>
              <w:p w:rsidR="00BB0737" w:rsidRDefault="00B01560">
                <w:pPr>
                  <w:pStyle w:val="Standard"/>
                  <w:jc w:val="left"/>
                </w:pPr>
                <w:r>
                  <w:t>Budynki i budowle</w:t>
                </w:r>
              </w:p>
              <w:p w:rsidR="00BB0737" w:rsidRDefault="00B01560">
                <w:pPr>
                  <w:pStyle w:val="Standard"/>
                  <w:jc w:val="left"/>
                </w:pPr>
                <w:r>
                  <w:t>Obiekty inżynierii lądowej</w:t>
                </w:r>
              </w:p>
              <w:p w:rsidR="00BB0737" w:rsidRDefault="00B01560">
                <w:pPr>
                  <w:pStyle w:val="Standard"/>
                  <w:jc w:val="left"/>
                </w:pPr>
                <w:r>
                  <w:t xml:space="preserve">Kotły i maszyny </w:t>
                </w:r>
                <w:r>
                  <w:t>energetyczne</w:t>
                </w:r>
              </w:p>
              <w:p w:rsidR="00BB0737" w:rsidRDefault="00B01560">
                <w:pPr>
                  <w:pStyle w:val="Standard"/>
                  <w:jc w:val="left"/>
                </w:pPr>
                <w:r>
                  <w:t>Maszyny urządzenia i aparaty</w:t>
                </w:r>
              </w:p>
              <w:p w:rsidR="00BB0737" w:rsidRDefault="00B01560">
                <w:pPr>
                  <w:pStyle w:val="Standard"/>
                  <w:jc w:val="left"/>
                </w:pPr>
                <w:r>
                  <w:lastRenderedPageBreak/>
                  <w:t>Specjalistyczne maszyny i urządzenia</w:t>
                </w:r>
              </w:p>
              <w:p w:rsidR="00BB0737" w:rsidRDefault="00B01560">
                <w:pPr>
                  <w:pStyle w:val="Standard"/>
                  <w:jc w:val="left"/>
                </w:pPr>
                <w:r>
                  <w:t>Urządzenia techniczne</w:t>
                </w:r>
              </w:p>
              <w:p w:rsidR="00BB0737" w:rsidRDefault="00B01560">
                <w:pPr>
                  <w:pStyle w:val="Standard"/>
                  <w:jc w:val="left"/>
                </w:pPr>
                <w:r>
                  <w:t>Narzędzia , przyrządy, ruchomości i wyposażenie</w:t>
                </w:r>
              </w:p>
            </w:tc>
            <w:tc>
              <w:tcPr>
                <w:tcW w:w="989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jc w:val="right"/>
                  <w:rPr>
                    <w:b/>
                  </w:rPr>
                </w:pPr>
                <w:r>
                  <w:rPr>
                    <w:b/>
                  </w:rPr>
                  <w:lastRenderedPageBreak/>
                  <w:t>1 845 149,24</w:t>
                </w:r>
              </w:p>
              <w:p w:rsidR="00BB0737" w:rsidRDefault="00B01560">
                <w:pPr>
                  <w:pStyle w:val="Standard"/>
                  <w:jc w:val="right"/>
                </w:pPr>
                <w:r>
                  <w:t>1 200 570,37</w:t>
                </w:r>
              </w:p>
              <w:p w:rsidR="00BB0737" w:rsidRDefault="00B01560">
                <w:pPr>
                  <w:pStyle w:val="Standard"/>
                  <w:jc w:val="right"/>
                </w:pPr>
                <w:r>
                  <w:t>23 941,86</w:t>
                </w:r>
              </w:p>
              <w:p w:rsidR="00BB0737" w:rsidRDefault="00B01560">
                <w:pPr>
                  <w:pStyle w:val="Standard"/>
                  <w:jc w:val="right"/>
                </w:pPr>
                <w:r>
                  <w:t>32 314,00</w:t>
                </w:r>
              </w:p>
              <w:p w:rsidR="00BB0737" w:rsidRDefault="00B01560">
                <w:pPr>
                  <w:pStyle w:val="Standard"/>
                  <w:jc w:val="right"/>
                </w:pPr>
                <w:r>
                  <w:t>348 684,91</w:t>
                </w:r>
              </w:p>
              <w:p w:rsidR="00BB0737" w:rsidRDefault="00B01560">
                <w:pPr>
                  <w:pStyle w:val="Standard"/>
                  <w:jc w:val="right"/>
                </w:pPr>
                <w:r>
                  <w:lastRenderedPageBreak/>
                  <w:t>12 536,50</w:t>
                </w:r>
              </w:p>
              <w:p w:rsidR="00BB0737" w:rsidRDefault="00B01560">
                <w:pPr>
                  <w:pStyle w:val="Standard"/>
                  <w:jc w:val="right"/>
                </w:pPr>
                <w:r>
                  <w:t>10 609,08</w:t>
                </w:r>
              </w:p>
              <w:p w:rsidR="00BB0737" w:rsidRDefault="00B01560">
                <w:pPr>
                  <w:pStyle w:val="Standard"/>
                  <w:jc w:val="right"/>
                </w:pPr>
                <w:r>
                  <w:t>216 492,52</w:t>
                </w:r>
              </w:p>
            </w:tc>
          </w:tr>
          <w:tr w:rsidR="00BB0737">
            <w:tc>
              <w:tcPr>
                <w:tcW w:w="427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D9D9D9" w:themeFill="background1" w:themeFillShade="D9"/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rPr>
                    <w:b/>
                  </w:rPr>
                </w:pPr>
                <w:r>
                  <w:rPr>
                    <w:b/>
                  </w:rPr>
                  <w:lastRenderedPageBreak/>
                  <w:t>754</w:t>
                </w:r>
              </w:p>
            </w:tc>
            <w:tc>
              <w:tcPr>
                <w:tcW w:w="3585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jc w:val="left"/>
                  <w:rPr>
                    <w:b/>
                  </w:rPr>
                </w:pPr>
                <w:r>
                  <w:rPr>
                    <w:b/>
                  </w:rPr>
                  <w:t>Bezpieczeństwo</w:t>
                </w:r>
                <w:r>
                  <w:rPr>
                    <w:b/>
                  </w:rPr>
                  <w:t xml:space="preserve"> publiczne i ochrona przeciwpożarowa</w:t>
                </w:r>
              </w:p>
              <w:p w:rsidR="00BB0737" w:rsidRDefault="00B01560">
                <w:pPr>
                  <w:pStyle w:val="Standard"/>
                  <w:jc w:val="left"/>
                </w:pPr>
                <w:r>
                  <w:t>Budynki i budowle</w:t>
                </w:r>
              </w:p>
              <w:p w:rsidR="00BB0737" w:rsidRDefault="00B01560">
                <w:pPr>
                  <w:pStyle w:val="Standard"/>
                  <w:jc w:val="left"/>
                </w:pPr>
                <w:r>
                  <w:t>Obiekty inżynierii lądowej</w:t>
                </w:r>
              </w:p>
              <w:p w:rsidR="00BB0737" w:rsidRDefault="00B01560">
                <w:pPr>
                  <w:pStyle w:val="Standard"/>
                  <w:jc w:val="left"/>
                </w:pPr>
                <w:r>
                  <w:t>Kotły i maszyny energetyczne</w:t>
                </w:r>
              </w:p>
              <w:p w:rsidR="00BB0737" w:rsidRDefault="00B01560">
                <w:pPr>
                  <w:pStyle w:val="Standard"/>
                  <w:jc w:val="left"/>
                </w:pPr>
                <w:r>
                  <w:t>Maszyny urządzenia i aparaty</w:t>
                </w:r>
              </w:p>
              <w:p w:rsidR="00BB0737" w:rsidRDefault="00B01560">
                <w:pPr>
                  <w:pStyle w:val="Standard"/>
                  <w:jc w:val="left"/>
                </w:pPr>
                <w:r>
                  <w:t>Specjalistyczne maszyny i urządzenia</w:t>
                </w:r>
              </w:p>
              <w:p w:rsidR="00BB0737" w:rsidRDefault="00B01560">
                <w:pPr>
                  <w:pStyle w:val="Standard"/>
                  <w:jc w:val="left"/>
                </w:pPr>
                <w:r>
                  <w:t>Urządzenia techniczne</w:t>
                </w:r>
              </w:p>
              <w:p w:rsidR="00BB0737" w:rsidRDefault="00B01560">
                <w:pPr>
                  <w:pStyle w:val="Standard"/>
                  <w:jc w:val="left"/>
                </w:pPr>
                <w:r>
                  <w:t>Środki transportowe</w:t>
                </w:r>
              </w:p>
              <w:p w:rsidR="00BB0737" w:rsidRDefault="00B01560">
                <w:pPr>
                  <w:pStyle w:val="Standard"/>
                  <w:jc w:val="left"/>
                </w:pPr>
                <w:r>
                  <w:t>Narzędzia , przyrządy, ruchomości i w</w:t>
                </w:r>
                <w:r>
                  <w:t>yposażenie</w:t>
                </w:r>
              </w:p>
            </w:tc>
            <w:tc>
              <w:tcPr>
                <w:tcW w:w="989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jc w:val="right"/>
                  <w:rPr>
                    <w:b/>
                  </w:rPr>
                </w:pPr>
                <w:r>
                  <w:rPr>
                    <w:b/>
                  </w:rPr>
                  <w:t>2 267 600,62</w:t>
                </w:r>
              </w:p>
              <w:p w:rsidR="00BB0737" w:rsidRDefault="00B01560">
                <w:pPr>
                  <w:pStyle w:val="Standard"/>
                  <w:jc w:val="right"/>
                </w:pPr>
                <w:r>
                  <w:t>1 850 590,86</w:t>
                </w:r>
              </w:p>
              <w:p w:rsidR="00BB0737" w:rsidRDefault="00B01560">
                <w:pPr>
                  <w:pStyle w:val="Standard"/>
                  <w:jc w:val="right"/>
                </w:pPr>
                <w:r>
                  <w:t>63 686,66</w:t>
                </w:r>
              </w:p>
              <w:p w:rsidR="00BB0737" w:rsidRDefault="00B01560">
                <w:pPr>
                  <w:pStyle w:val="Standard"/>
                  <w:jc w:val="right"/>
                </w:pPr>
                <w:r>
                  <w:t>3 749,06</w:t>
                </w:r>
              </w:p>
              <w:p w:rsidR="00BB0737" w:rsidRDefault="00B01560">
                <w:pPr>
                  <w:pStyle w:val="Standard"/>
                  <w:jc w:val="right"/>
                </w:pPr>
                <w:r>
                  <w:t>33 462,87</w:t>
                </w:r>
              </w:p>
              <w:p w:rsidR="00BB0737" w:rsidRDefault="00B01560">
                <w:pPr>
                  <w:pStyle w:val="Standard"/>
                  <w:jc w:val="right"/>
                </w:pPr>
                <w:r>
                  <w:t>13 907,00</w:t>
                </w:r>
              </w:p>
              <w:p w:rsidR="00BB0737" w:rsidRDefault="00B01560">
                <w:pPr>
                  <w:pStyle w:val="Standard"/>
                  <w:jc w:val="right"/>
                </w:pPr>
                <w:r>
                  <w:t>67 873,09</w:t>
                </w:r>
              </w:p>
              <w:p w:rsidR="00BB0737" w:rsidRDefault="00B01560">
                <w:pPr>
                  <w:pStyle w:val="Standard"/>
                  <w:jc w:val="right"/>
                </w:pPr>
                <w:r>
                  <w:t>157 241,13</w:t>
                </w:r>
              </w:p>
              <w:p w:rsidR="00BB0737" w:rsidRDefault="00B01560">
                <w:pPr>
                  <w:pStyle w:val="Standard"/>
                  <w:jc w:val="right"/>
                </w:pPr>
                <w:r>
                  <w:t>77 089,95</w:t>
                </w:r>
              </w:p>
            </w:tc>
          </w:tr>
          <w:tr w:rsidR="00BB0737">
            <w:tc>
              <w:tcPr>
                <w:tcW w:w="427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D9D9D9" w:themeFill="background1" w:themeFillShade="D9"/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rPr>
                    <w:b/>
                  </w:rPr>
                </w:pPr>
                <w:r>
                  <w:rPr>
                    <w:b/>
                  </w:rPr>
                  <w:t>801</w:t>
                </w:r>
              </w:p>
            </w:tc>
            <w:tc>
              <w:tcPr>
                <w:tcW w:w="3585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jc w:val="left"/>
                  <w:rPr>
                    <w:b/>
                  </w:rPr>
                </w:pPr>
                <w:r>
                  <w:rPr>
                    <w:b/>
                  </w:rPr>
                  <w:t>Oświata i wychowanie</w:t>
                </w:r>
              </w:p>
              <w:p w:rsidR="00BB0737" w:rsidRDefault="00B01560">
                <w:pPr>
                  <w:pStyle w:val="Standard"/>
                  <w:jc w:val="left"/>
                </w:pPr>
                <w:r>
                  <w:t>Budynki i budowle</w:t>
                </w:r>
              </w:p>
              <w:p w:rsidR="00BB0737" w:rsidRDefault="00B01560">
                <w:pPr>
                  <w:pStyle w:val="Standard"/>
                  <w:jc w:val="left"/>
                </w:pPr>
                <w:r>
                  <w:t>Obiekty inżynierii lądowej</w:t>
                </w:r>
              </w:p>
              <w:p w:rsidR="00BB0737" w:rsidRDefault="00B01560">
                <w:pPr>
                  <w:pStyle w:val="Standard"/>
                  <w:jc w:val="left"/>
                </w:pPr>
                <w:r>
                  <w:t>Kotły i maszyny energetyczne</w:t>
                </w:r>
              </w:p>
              <w:p w:rsidR="00BB0737" w:rsidRDefault="00B01560">
                <w:pPr>
                  <w:pStyle w:val="Standard"/>
                  <w:jc w:val="left"/>
                </w:pPr>
                <w:r>
                  <w:t>Maszyny urządzenia i aparaty</w:t>
                </w:r>
              </w:p>
              <w:p w:rsidR="00BB0737" w:rsidRDefault="00B01560">
                <w:pPr>
                  <w:pStyle w:val="Standard"/>
                  <w:jc w:val="left"/>
                </w:pPr>
                <w:r>
                  <w:t xml:space="preserve">Specjalistyczne </w:t>
                </w:r>
                <w:r>
                  <w:t>maszyny i urządzenia</w:t>
                </w:r>
              </w:p>
              <w:p w:rsidR="00BB0737" w:rsidRDefault="00B01560">
                <w:pPr>
                  <w:pStyle w:val="Standard"/>
                  <w:jc w:val="left"/>
                </w:pPr>
                <w:r>
                  <w:t>Urządzenia techniczne</w:t>
                </w:r>
              </w:p>
              <w:p w:rsidR="00BB0737" w:rsidRDefault="00B01560">
                <w:pPr>
                  <w:pStyle w:val="Standard"/>
                  <w:jc w:val="left"/>
                </w:pPr>
                <w:r>
                  <w:t>Środki transportowe</w:t>
                </w:r>
              </w:p>
              <w:p w:rsidR="00BB0737" w:rsidRDefault="00B01560">
                <w:pPr>
                  <w:pStyle w:val="Standard"/>
                  <w:jc w:val="left"/>
                </w:pPr>
                <w:r>
                  <w:t>Narzędzia , przyrządy, ruchomości i wyposażenie</w:t>
                </w:r>
              </w:p>
            </w:tc>
            <w:tc>
              <w:tcPr>
                <w:tcW w:w="989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jc w:val="right"/>
                  <w:rPr>
                    <w:b/>
                  </w:rPr>
                </w:pPr>
                <w:r>
                  <w:rPr>
                    <w:b/>
                  </w:rPr>
                  <w:t>17 048 769,60</w:t>
                </w:r>
              </w:p>
              <w:p w:rsidR="00BB0737" w:rsidRDefault="00B01560">
                <w:pPr>
                  <w:pStyle w:val="Standard"/>
                  <w:jc w:val="right"/>
                </w:pPr>
                <w:r>
                  <w:t>14 379 061,09</w:t>
                </w:r>
              </w:p>
              <w:p w:rsidR="00BB0737" w:rsidRDefault="00B01560">
                <w:pPr>
                  <w:pStyle w:val="Standard"/>
                  <w:jc w:val="right"/>
                </w:pPr>
                <w:r>
                  <w:t>300 479,15</w:t>
                </w:r>
              </w:p>
              <w:p w:rsidR="00BB0737" w:rsidRDefault="00B01560">
                <w:pPr>
                  <w:pStyle w:val="Standard"/>
                  <w:jc w:val="right"/>
                </w:pPr>
                <w:r>
                  <w:t>93 477,52</w:t>
                </w:r>
              </w:p>
              <w:p w:rsidR="00BB0737" w:rsidRDefault="00B01560">
                <w:pPr>
                  <w:pStyle w:val="Standard"/>
                  <w:jc w:val="right"/>
                </w:pPr>
                <w:r>
                  <w:t>432 947,05</w:t>
                </w:r>
              </w:p>
              <w:p w:rsidR="00BB0737" w:rsidRDefault="00B01560">
                <w:pPr>
                  <w:pStyle w:val="Standard"/>
                  <w:jc w:val="right"/>
                </w:pPr>
                <w:r>
                  <w:t>18 348,01</w:t>
                </w:r>
              </w:p>
              <w:p w:rsidR="00BB0737" w:rsidRDefault="00B01560">
                <w:pPr>
                  <w:pStyle w:val="Standard"/>
                  <w:jc w:val="right"/>
                </w:pPr>
                <w:r>
                  <w:t>168 711,48</w:t>
                </w:r>
              </w:p>
              <w:p w:rsidR="00BB0737" w:rsidRDefault="00B01560">
                <w:pPr>
                  <w:pStyle w:val="Standard"/>
                  <w:jc w:val="right"/>
                </w:pPr>
                <w:r>
                  <w:t>373 198,00</w:t>
                </w:r>
              </w:p>
              <w:p w:rsidR="00BB0737" w:rsidRDefault="00B01560">
                <w:pPr>
                  <w:pStyle w:val="Standard"/>
                  <w:jc w:val="right"/>
                </w:pPr>
                <w:r>
                  <w:t>1 282 547,30</w:t>
                </w:r>
              </w:p>
            </w:tc>
          </w:tr>
          <w:tr w:rsidR="00BB0737">
            <w:tc>
              <w:tcPr>
                <w:tcW w:w="427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D9D9D9" w:themeFill="background1" w:themeFillShade="D9"/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rPr>
                    <w:b/>
                  </w:rPr>
                </w:pPr>
                <w:r>
                  <w:rPr>
                    <w:b/>
                  </w:rPr>
                  <w:t>851</w:t>
                </w:r>
              </w:p>
            </w:tc>
            <w:tc>
              <w:tcPr>
                <w:tcW w:w="3585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jc w:val="left"/>
                  <w:rPr>
                    <w:b/>
                  </w:rPr>
                </w:pPr>
                <w:r>
                  <w:rPr>
                    <w:b/>
                  </w:rPr>
                  <w:t>Ochrona Zdrowia</w:t>
                </w:r>
              </w:p>
              <w:p w:rsidR="00BB0737" w:rsidRDefault="00B01560">
                <w:pPr>
                  <w:pStyle w:val="Standard"/>
                  <w:jc w:val="left"/>
                </w:pPr>
                <w:r>
                  <w:t>Budynki i budowle</w:t>
                </w:r>
              </w:p>
              <w:p w:rsidR="00BB0737" w:rsidRDefault="00B01560">
                <w:pPr>
                  <w:pStyle w:val="Standard"/>
                  <w:jc w:val="left"/>
                </w:pPr>
                <w:r>
                  <w:t>Obiekty inżynierii lądowej</w:t>
                </w:r>
              </w:p>
              <w:p w:rsidR="00BB0737" w:rsidRDefault="00B01560">
                <w:pPr>
                  <w:pStyle w:val="Standard"/>
                  <w:jc w:val="left"/>
                </w:pPr>
                <w:r>
                  <w:t>Maszyny urządzenia i aparaty</w:t>
                </w:r>
              </w:p>
              <w:p w:rsidR="00BB0737" w:rsidRDefault="00B01560">
                <w:pPr>
                  <w:pStyle w:val="Standard"/>
                  <w:jc w:val="left"/>
                </w:pPr>
                <w:r>
                  <w:t>Urządzenia techniczne</w:t>
                </w:r>
              </w:p>
              <w:p w:rsidR="00BB0737" w:rsidRDefault="00B01560">
                <w:pPr>
                  <w:pStyle w:val="Standard"/>
                  <w:jc w:val="left"/>
                </w:pPr>
                <w:r>
                  <w:t>Narzędzia , przyrządy, ruchomości i wyposażenie</w:t>
                </w:r>
              </w:p>
            </w:tc>
            <w:tc>
              <w:tcPr>
                <w:tcW w:w="989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jc w:val="right"/>
                  <w:rPr>
                    <w:b/>
                  </w:rPr>
                </w:pPr>
                <w:r>
                  <w:rPr>
                    <w:b/>
                  </w:rPr>
                  <w:t>124 144,44</w:t>
                </w:r>
              </w:p>
              <w:p w:rsidR="00BB0737" w:rsidRDefault="00B01560">
                <w:pPr>
                  <w:pStyle w:val="Standard"/>
                  <w:jc w:val="right"/>
                </w:pPr>
                <w:r>
                  <w:t>0,00</w:t>
                </w:r>
              </w:p>
              <w:p w:rsidR="00BB0737" w:rsidRDefault="00B01560">
                <w:pPr>
                  <w:pStyle w:val="Standard"/>
                  <w:jc w:val="right"/>
                </w:pPr>
                <w:r>
                  <w:t>54 338,59</w:t>
                </w:r>
              </w:p>
              <w:p w:rsidR="00BB0737" w:rsidRDefault="00B01560">
                <w:pPr>
                  <w:pStyle w:val="Standard"/>
                  <w:jc w:val="right"/>
                </w:pPr>
                <w:r>
                  <w:t>2 439,52</w:t>
                </w:r>
              </w:p>
              <w:p w:rsidR="00BB0737" w:rsidRDefault="00B01560">
                <w:pPr>
                  <w:pStyle w:val="Standard"/>
                  <w:jc w:val="right"/>
                </w:pPr>
                <w:r>
                  <w:t>3 150,00</w:t>
                </w:r>
              </w:p>
              <w:p w:rsidR="00BB0737" w:rsidRDefault="00B01560">
                <w:pPr>
                  <w:pStyle w:val="Standard"/>
                  <w:jc w:val="right"/>
                </w:pPr>
                <w:r>
                  <w:t>64 216,33</w:t>
                </w:r>
              </w:p>
            </w:tc>
          </w:tr>
          <w:tr w:rsidR="00BB0737">
            <w:tc>
              <w:tcPr>
                <w:tcW w:w="427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D9D9D9" w:themeFill="background1" w:themeFillShade="D9"/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rPr>
                    <w:b/>
                  </w:rPr>
                </w:pPr>
                <w:r>
                  <w:rPr>
                    <w:b/>
                  </w:rPr>
                  <w:t>852</w:t>
                </w:r>
              </w:p>
            </w:tc>
            <w:tc>
              <w:tcPr>
                <w:tcW w:w="3585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jc w:val="left"/>
                  <w:rPr>
                    <w:b/>
                  </w:rPr>
                </w:pPr>
                <w:r>
                  <w:rPr>
                    <w:b/>
                  </w:rPr>
                  <w:t>Pomoc społeczna</w:t>
                </w:r>
              </w:p>
              <w:p w:rsidR="00BB0737" w:rsidRDefault="00B01560">
                <w:pPr>
                  <w:pStyle w:val="Standard"/>
                  <w:jc w:val="left"/>
                </w:pPr>
                <w:r>
                  <w:t>Maszyny urządzenia i aparaty</w:t>
                </w:r>
              </w:p>
              <w:p w:rsidR="00BB0737" w:rsidRDefault="00B01560">
                <w:pPr>
                  <w:pStyle w:val="Standard"/>
                  <w:jc w:val="left"/>
                </w:pPr>
                <w:r>
                  <w:t xml:space="preserve">Narzędzia , przyrządy, </w:t>
                </w:r>
                <w:r>
                  <w:t>ruchomości i wyposażenie</w:t>
                </w:r>
              </w:p>
            </w:tc>
            <w:tc>
              <w:tcPr>
                <w:tcW w:w="989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jc w:val="right"/>
                  <w:rPr>
                    <w:b/>
                  </w:rPr>
                </w:pPr>
                <w:r>
                  <w:rPr>
                    <w:b/>
                  </w:rPr>
                  <w:t>106 349,83</w:t>
                </w:r>
              </w:p>
              <w:p w:rsidR="00BB0737" w:rsidRDefault="00B01560">
                <w:pPr>
                  <w:pStyle w:val="Standard"/>
                  <w:jc w:val="right"/>
                </w:pPr>
                <w:r>
                  <w:t>35 720,85</w:t>
                </w:r>
              </w:p>
              <w:p w:rsidR="00BB0737" w:rsidRDefault="00B01560">
                <w:pPr>
                  <w:pStyle w:val="Standard"/>
                  <w:jc w:val="right"/>
                </w:pPr>
                <w:r>
                  <w:t>70 628,98</w:t>
                </w:r>
              </w:p>
            </w:tc>
          </w:tr>
          <w:tr w:rsidR="00BB0737">
            <w:tc>
              <w:tcPr>
                <w:tcW w:w="427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D9D9D9" w:themeFill="background1" w:themeFillShade="D9"/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rPr>
                    <w:b/>
                  </w:rPr>
                </w:pPr>
                <w:r>
                  <w:rPr>
                    <w:b/>
                  </w:rPr>
                  <w:t>900</w:t>
                </w:r>
              </w:p>
            </w:tc>
            <w:tc>
              <w:tcPr>
                <w:tcW w:w="3585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jc w:val="left"/>
                  <w:rPr>
                    <w:b/>
                  </w:rPr>
                </w:pPr>
                <w:r>
                  <w:rPr>
                    <w:b/>
                  </w:rPr>
                  <w:t>Gospodarka komunalna i ochrona środowiska</w:t>
                </w:r>
              </w:p>
              <w:p w:rsidR="00BB0737" w:rsidRDefault="00B01560">
                <w:pPr>
                  <w:pStyle w:val="Standard"/>
                  <w:jc w:val="left"/>
                </w:pPr>
                <w:r>
                  <w:t>Grunty</w:t>
                </w:r>
              </w:p>
              <w:p w:rsidR="00BB0737" w:rsidRDefault="00B01560">
                <w:pPr>
                  <w:pStyle w:val="Standard"/>
                  <w:jc w:val="left"/>
                </w:pPr>
                <w:r>
                  <w:t>Budynki i budowle</w:t>
                </w:r>
              </w:p>
              <w:p w:rsidR="00BB0737" w:rsidRDefault="00B01560">
                <w:pPr>
                  <w:pStyle w:val="Standard"/>
                  <w:jc w:val="left"/>
                </w:pPr>
                <w:r>
                  <w:t>Obiekty inżynierii lądowej</w:t>
                </w:r>
              </w:p>
              <w:p w:rsidR="00BB0737" w:rsidRDefault="00B01560">
                <w:pPr>
                  <w:pStyle w:val="Standard"/>
                  <w:jc w:val="left"/>
                </w:pPr>
                <w:r>
                  <w:t>Specjalistyczne maszyny i urządzenia</w:t>
                </w:r>
              </w:p>
              <w:p w:rsidR="00BB0737" w:rsidRDefault="00B01560">
                <w:pPr>
                  <w:pStyle w:val="Standard"/>
                  <w:jc w:val="left"/>
                </w:pPr>
                <w:r>
                  <w:t>Urządzenia techniczne</w:t>
                </w:r>
              </w:p>
              <w:p w:rsidR="00BB0737" w:rsidRDefault="00B01560">
                <w:pPr>
                  <w:pStyle w:val="Standard"/>
                  <w:jc w:val="left"/>
                </w:pPr>
                <w:r>
                  <w:t>Środki transportowe</w:t>
                </w:r>
              </w:p>
              <w:p w:rsidR="00BB0737" w:rsidRDefault="00B01560">
                <w:pPr>
                  <w:pStyle w:val="Standard"/>
                  <w:jc w:val="left"/>
                </w:pPr>
                <w:r>
                  <w:t>Narzędzia , przyrządy,</w:t>
                </w:r>
                <w:r>
                  <w:t xml:space="preserve"> ruchomości i wyposażenie</w:t>
                </w:r>
              </w:p>
            </w:tc>
            <w:tc>
              <w:tcPr>
                <w:tcW w:w="989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jc w:val="right"/>
                  <w:rPr>
                    <w:b/>
                  </w:rPr>
                </w:pPr>
                <w:r>
                  <w:rPr>
                    <w:b/>
                  </w:rPr>
                  <w:t>24 431 560,05</w:t>
                </w:r>
              </w:p>
              <w:p w:rsidR="00BB0737" w:rsidRDefault="00B01560">
                <w:pPr>
                  <w:pStyle w:val="Standard"/>
                  <w:jc w:val="right"/>
                </w:pPr>
                <w:r>
                  <w:t>12 925,00</w:t>
                </w:r>
              </w:p>
              <w:p w:rsidR="00BB0737" w:rsidRDefault="00B01560">
                <w:pPr>
                  <w:pStyle w:val="Standard"/>
                  <w:jc w:val="right"/>
                </w:pPr>
                <w:r>
                  <w:t>1 542 539,20</w:t>
                </w:r>
              </w:p>
              <w:p w:rsidR="00BB0737" w:rsidRDefault="00B01560">
                <w:pPr>
                  <w:pStyle w:val="Standard"/>
                  <w:jc w:val="right"/>
                </w:pPr>
                <w:r>
                  <w:t>21 552 498,31</w:t>
                </w:r>
              </w:p>
              <w:p w:rsidR="00BB0737" w:rsidRDefault="00B01560">
                <w:pPr>
                  <w:pStyle w:val="Standard"/>
                  <w:jc w:val="right"/>
                </w:pPr>
                <w:r>
                  <w:t>7 996,00</w:t>
                </w:r>
              </w:p>
              <w:p w:rsidR="00BB0737" w:rsidRDefault="00B01560">
                <w:pPr>
                  <w:pStyle w:val="Standard"/>
                  <w:jc w:val="right"/>
                </w:pPr>
                <w:r>
                  <w:t>1 166 642,78</w:t>
                </w:r>
              </w:p>
              <w:p w:rsidR="00BB0737" w:rsidRDefault="00B01560">
                <w:pPr>
                  <w:pStyle w:val="Standard"/>
                  <w:jc w:val="right"/>
                </w:pPr>
                <w:r>
                  <w:t>117 187,00</w:t>
                </w:r>
              </w:p>
              <w:p w:rsidR="00BB0737" w:rsidRDefault="00B01560">
                <w:pPr>
                  <w:pStyle w:val="Standard"/>
                  <w:jc w:val="right"/>
                </w:pPr>
                <w:r>
                  <w:t>31 771,76</w:t>
                </w:r>
              </w:p>
            </w:tc>
          </w:tr>
          <w:tr w:rsidR="00BB0737">
            <w:tc>
              <w:tcPr>
                <w:tcW w:w="427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D9D9D9" w:themeFill="background1" w:themeFillShade="D9"/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rPr>
                    <w:b/>
                  </w:rPr>
                </w:pPr>
                <w:r>
                  <w:rPr>
                    <w:b/>
                  </w:rPr>
                  <w:t>921</w:t>
                </w:r>
              </w:p>
            </w:tc>
            <w:tc>
              <w:tcPr>
                <w:tcW w:w="3585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jc w:val="left"/>
                  <w:rPr>
                    <w:b/>
                  </w:rPr>
                </w:pPr>
                <w:r>
                  <w:rPr>
                    <w:b/>
                  </w:rPr>
                  <w:t>Kultura i ochrona dziedzictwa narodowego</w:t>
                </w:r>
              </w:p>
              <w:p w:rsidR="00BB0737" w:rsidRDefault="00B01560">
                <w:pPr>
                  <w:pStyle w:val="Standard"/>
                  <w:jc w:val="left"/>
                </w:pPr>
                <w:r>
                  <w:t>Grunty</w:t>
                </w:r>
              </w:p>
              <w:p w:rsidR="00BB0737" w:rsidRDefault="00B01560">
                <w:pPr>
                  <w:pStyle w:val="Standard"/>
                  <w:jc w:val="left"/>
                </w:pPr>
                <w:r>
                  <w:t>Budynki i budowle</w:t>
                </w:r>
              </w:p>
              <w:p w:rsidR="00BB0737" w:rsidRDefault="00B01560">
                <w:pPr>
                  <w:pStyle w:val="Standard"/>
                  <w:jc w:val="left"/>
                </w:pPr>
                <w:r>
                  <w:t>Obiekty inżynierii lądowej</w:t>
                </w:r>
              </w:p>
              <w:p w:rsidR="00BB0737" w:rsidRDefault="00B01560">
                <w:pPr>
                  <w:pStyle w:val="Standard"/>
                  <w:jc w:val="left"/>
                </w:pPr>
                <w:r>
                  <w:t>Urządzenia techniczne</w:t>
                </w:r>
              </w:p>
            </w:tc>
            <w:tc>
              <w:tcPr>
                <w:tcW w:w="989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jc w:val="right"/>
                  <w:rPr>
                    <w:b/>
                  </w:rPr>
                </w:pPr>
                <w:r>
                  <w:rPr>
                    <w:b/>
                  </w:rPr>
                  <w:t>6 077 791,22</w:t>
                </w:r>
              </w:p>
              <w:p w:rsidR="00BB0737" w:rsidRDefault="00B01560">
                <w:pPr>
                  <w:pStyle w:val="Standard"/>
                  <w:jc w:val="right"/>
                </w:pPr>
                <w:r>
                  <w:t xml:space="preserve">67 </w:t>
                </w:r>
                <w:r>
                  <w:t>937,98</w:t>
                </w:r>
              </w:p>
              <w:p w:rsidR="00BB0737" w:rsidRDefault="00B01560">
                <w:pPr>
                  <w:pStyle w:val="Standard"/>
                  <w:jc w:val="right"/>
                </w:pPr>
                <w:r>
                  <w:t>5 730 525,41</w:t>
                </w:r>
              </w:p>
              <w:p w:rsidR="00BB0737" w:rsidRDefault="00B01560">
                <w:pPr>
                  <w:pStyle w:val="Standard"/>
                  <w:jc w:val="right"/>
                </w:pPr>
                <w:r>
                  <w:t>232 678,07</w:t>
                </w:r>
              </w:p>
              <w:p w:rsidR="00BB0737" w:rsidRDefault="00B01560">
                <w:pPr>
                  <w:pStyle w:val="Standard"/>
                  <w:jc w:val="right"/>
                </w:pPr>
                <w:r>
                  <w:t>46 649,76</w:t>
                </w:r>
              </w:p>
            </w:tc>
          </w:tr>
          <w:tr w:rsidR="00BB0737">
            <w:tc>
              <w:tcPr>
                <w:tcW w:w="427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D9D9D9" w:themeFill="background1" w:themeFillShade="D9"/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rPr>
                    <w:b/>
                  </w:rPr>
                </w:pPr>
                <w:r>
                  <w:rPr>
                    <w:b/>
                  </w:rPr>
                  <w:t>926</w:t>
                </w:r>
              </w:p>
            </w:tc>
            <w:tc>
              <w:tcPr>
                <w:tcW w:w="3585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jc w:val="left"/>
                  <w:rPr>
                    <w:b/>
                  </w:rPr>
                </w:pPr>
                <w:r>
                  <w:rPr>
                    <w:b/>
                  </w:rPr>
                  <w:t>Kultura fizyczna i sport</w:t>
                </w:r>
              </w:p>
              <w:p w:rsidR="00BB0737" w:rsidRDefault="00B01560">
                <w:pPr>
                  <w:pStyle w:val="Standard"/>
                  <w:jc w:val="left"/>
                </w:pPr>
                <w:r>
                  <w:t>Budynki i budowle</w:t>
                </w:r>
              </w:p>
              <w:p w:rsidR="00BB0737" w:rsidRDefault="00B01560">
                <w:pPr>
                  <w:pStyle w:val="Standard"/>
                  <w:jc w:val="left"/>
                </w:pPr>
                <w:r>
                  <w:t>Obiekty inżynierii lądowej</w:t>
                </w:r>
              </w:p>
              <w:p w:rsidR="00BB0737" w:rsidRDefault="00B01560">
                <w:pPr>
                  <w:pStyle w:val="Standard"/>
                  <w:jc w:val="left"/>
                </w:pPr>
                <w:r>
                  <w:t>Kotły i maszyny energetyczne</w:t>
                </w:r>
              </w:p>
              <w:p w:rsidR="00BB0737" w:rsidRDefault="00B01560">
                <w:pPr>
                  <w:pStyle w:val="Standard"/>
                  <w:jc w:val="left"/>
                </w:pPr>
                <w:r>
                  <w:t>Urządzenia techniczne</w:t>
                </w:r>
              </w:p>
              <w:p w:rsidR="00BB0737" w:rsidRDefault="00B01560">
                <w:pPr>
                  <w:pStyle w:val="Standard"/>
                  <w:jc w:val="left"/>
                </w:pPr>
                <w:r>
                  <w:t>Narzędzia , przyrządy, ruchomości i wyposażenie</w:t>
                </w:r>
              </w:p>
            </w:tc>
            <w:tc>
              <w:tcPr>
                <w:tcW w:w="989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jc w:val="right"/>
                  <w:rPr>
                    <w:b/>
                  </w:rPr>
                </w:pPr>
                <w:r>
                  <w:rPr>
                    <w:b/>
                  </w:rPr>
                  <w:t>9 377 599,98</w:t>
                </w:r>
              </w:p>
              <w:p w:rsidR="00BB0737" w:rsidRDefault="00B01560">
                <w:pPr>
                  <w:pStyle w:val="Standard"/>
                  <w:jc w:val="right"/>
                </w:pPr>
                <w:r>
                  <w:t>7 004 443,49</w:t>
                </w:r>
              </w:p>
              <w:p w:rsidR="00BB0737" w:rsidRDefault="00B01560">
                <w:pPr>
                  <w:pStyle w:val="Standard"/>
                  <w:jc w:val="right"/>
                </w:pPr>
                <w:r>
                  <w:t>2 204 897,86</w:t>
                </w:r>
              </w:p>
              <w:p w:rsidR="00BB0737" w:rsidRDefault="00B01560">
                <w:pPr>
                  <w:pStyle w:val="Standard"/>
                  <w:jc w:val="right"/>
                </w:pPr>
                <w:r>
                  <w:t>124 624,21</w:t>
                </w:r>
              </w:p>
              <w:p w:rsidR="00BB0737" w:rsidRDefault="00B01560">
                <w:pPr>
                  <w:pStyle w:val="Standard"/>
                  <w:jc w:val="right"/>
                </w:pPr>
                <w:r>
                  <w:t>39 164,43</w:t>
                </w:r>
              </w:p>
              <w:p w:rsidR="00BB0737" w:rsidRDefault="00B01560">
                <w:pPr>
                  <w:pStyle w:val="Standard"/>
                  <w:jc w:val="right"/>
                </w:pPr>
                <w:r>
                  <w:t>4 469,99</w:t>
                </w:r>
              </w:p>
            </w:tc>
          </w:tr>
        </w:tbl>
        <w:p w:rsidR="00BB0737" w:rsidRDefault="00B01560">
          <w:pPr>
            <w:pStyle w:val="Legenda"/>
          </w:pPr>
          <w:r>
            <w:t>Źródło: Opracowanie własne</w:t>
          </w:r>
        </w:p>
        <w:p w:rsidR="00BB0737" w:rsidRDefault="00BB0737"/>
        <w:p w:rsidR="00BB0737" w:rsidRDefault="00B01560">
          <w:pPr>
            <w:ind w:firstLine="708"/>
          </w:pPr>
          <w:r>
            <w:lastRenderedPageBreak/>
            <w:t>Poniższa tabela przedstawia zmiany jakie miały miejsce od ostatniej informacji o stanie mienia komunalnego w Gminie Medyka.</w:t>
          </w:r>
        </w:p>
        <w:p w:rsidR="00BB0737" w:rsidRDefault="00BB0737">
          <w:pPr>
            <w:ind w:firstLine="708"/>
          </w:pPr>
        </w:p>
        <w:p w:rsidR="00BB0737" w:rsidRDefault="00B01560">
          <w:pPr>
            <w:pStyle w:val="Legenda"/>
            <w:keepNext/>
          </w:pPr>
          <w:bookmarkStart w:id="32" w:name="_Toc136338236"/>
          <w:r>
            <w:t xml:space="preserve">Tabela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SEQ Tabela \* ARABIC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  <w:r>
            <w:t xml:space="preserve">. Zmiany od ostatniej informacji o </w:t>
          </w:r>
          <w:r>
            <w:t>stanie mienia komunalnego w Gminie Medyka</w:t>
          </w:r>
          <w:bookmarkEnd w:id="32"/>
        </w:p>
        <w:tbl>
          <w:tblPr>
            <w:tblW w:w="5000" w:type="pct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735"/>
            <w:gridCol w:w="3328"/>
            <w:gridCol w:w="1521"/>
            <w:gridCol w:w="1809"/>
            <w:gridCol w:w="1669"/>
          </w:tblGrid>
          <w:tr w:rsidR="00BB0737">
            <w:tc>
              <w:tcPr>
                <w:tcW w:w="4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</w:rPr>
                </w:pPr>
                <w:r>
                  <w:rPr>
                    <w:rFonts w:cs="Times New Roman"/>
                    <w:b/>
                  </w:rPr>
                  <w:t>Dział</w:t>
                </w:r>
              </w:p>
            </w:tc>
            <w:tc>
              <w:tcPr>
                <w:tcW w:w="1836" w:type="pct"/>
                <w:tcBorders>
                  <w:top w:val="single" w:sz="4" w:space="0" w:color="00000A"/>
                  <w:left w:val="single" w:sz="4" w:space="0" w:color="auto"/>
                  <w:bottom w:val="single" w:sz="4" w:space="0" w:color="00000A"/>
                  <w:right w:val="single" w:sz="4" w:space="0" w:color="00000A"/>
                </w:tcBorders>
                <w:shd w:val="clear" w:color="auto" w:fill="C5E0B3" w:themeFill="accent6" w:themeFillTint="66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</w:rPr>
                </w:pPr>
                <w:r>
                  <w:rPr>
                    <w:rFonts w:cs="Times New Roman"/>
                    <w:b/>
                  </w:rPr>
                  <w:t>Nazwa Działu</w:t>
                </w:r>
              </w:p>
            </w:tc>
            <w:tc>
              <w:tcPr>
                <w:tcW w:w="839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C5E0B3" w:themeFill="accent6" w:themeFillTint="66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</w:rPr>
                </w:pPr>
                <w:r>
                  <w:rPr>
                    <w:rFonts w:cs="Times New Roman"/>
                    <w:b/>
                  </w:rPr>
                  <w:t>Zwiększenia  [zł]</w:t>
                </w:r>
              </w:p>
            </w:tc>
            <w:tc>
              <w:tcPr>
                <w:tcW w:w="998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C5E0B3" w:themeFill="accent6" w:themeFillTint="66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</w:rPr>
                </w:pPr>
                <w:r>
                  <w:rPr>
                    <w:rFonts w:cs="Times New Roman"/>
                    <w:b/>
                  </w:rPr>
                  <w:t xml:space="preserve">Zmniejszenia </w:t>
                </w:r>
              </w:p>
              <w:p w:rsidR="00BB0737" w:rsidRDefault="00B01560">
                <w:pPr>
                  <w:jc w:val="center"/>
                  <w:rPr>
                    <w:rFonts w:cs="Times New Roman"/>
                    <w:b/>
                  </w:rPr>
                </w:pPr>
                <w:r>
                  <w:rPr>
                    <w:rFonts w:cs="Times New Roman"/>
                    <w:b/>
                  </w:rPr>
                  <w:t>[zł]</w:t>
                </w:r>
              </w:p>
            </w:tc>
            <w:tc>
              <w:tcPr>
                <w:tcW w:w="921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C5E0B3" w:themeFill="accent6" w:themeFillTint="66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</w:rPr>
                </w:pPr>
                <w:r>
                  <w:rPr>
                    <w:rFonts w:cs="Times New Roman"/>
                    <w:b/>
                  </w:rPr>
                  <w:t xml:space="preserve">Razem </w:t>
                </w:r>
              </w:p>
              <w:p w:rsidR="00BB0737" w:rsidRDefault="00B01560">
                <w:pPr>
                  <w:jc w:val="center"/>
                  <w:rPr>
                    <w:rFonts w:cs="Times New Roman"/>
                    <w:b/>
                  </w:rPr>
                </w:pPr>
                <w:r>
                  <w:rPr>
                    <w:rFonts w:cs="Times New Roman"/>
                    <w:b/>
                  </w:rPr>
                  <w:t>[zł]</w:t>
                </w:r>
              </w:p>
            </w:tc>
          </w:tr>
          <w:tr w:rsidR="00BB0737">
            <w:trPr>
              <w:trHeight w:val="458"/>
            </w:trPr>
            <w:tc>
              <w:tcPr>
                <w:tcW w:w="4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TableContents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400</w:t>
                </w:r>
              </w:p>
            </w:tc>
            <w:tc>
              <w:tcPr>
                <w:tcW w:w="1836" w:type="pct"/>
                <w:tcBorders>
                  <w:top w:val="single" w:sz="4" w:space="0" w:color="00000A"/>
                  <w:left w:val="single" w:sz="4" w:space="0" w:color="auto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Standard"/>
                  <w:jc w:val="left"/>
                </w:pPr>
                <w:r>
                  <w:t>Wytwarzanie i zaopatrywanie w energię elektryczną, gaz, wodę</w:t>
                </w:r>
              </w:p>
            </w:tc>
            <w:tc>
              <w:tcPr>
                <w:tcW w:w="839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Standard"/>
                  <w:jc w:val="right"/>
                </w:pPr>
                <w:r>
                  <w:t>0,00</w:t>
                </w:r>
              </w:p>
            </w:tc>
            <w:tc>
              <w:tcPr>
                <w:tcW w:w="998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Standard"/>
                  <w:jc w:val="right"/>
                </w:pPr>
                <w:r>
                  <w:t>0,00</w:t>
                </w:r>
              </w:p>
            </w:tc>
            <w:tc>
              <w:tcPr>
                <w:tcW w:w="921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Standard"/>
                  <w:jc w:val="right"/>
                </w:pPr>
                <w:r>
                  <w:t>0,00</w:t>
                </w:r>
              </w:p>
            </w:tc>
          </w:tr>
          <w:tr w:rsidR="00BB0737">
            <w:trPr>
              <w:trHeight w:val="240"/>
            </w:trPr>
            <w:tc>
              <w:tcPr>
                <w:tcW w:w="4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TableContents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600</w:t>
                </w:r>
              </w:p>
            </w:tc>
            <w:tc>
              <w:tcPr>
                <w:tcW w:w="1836" w:type="pct"/>
                <w:tcBorders>
                  <w:top w:val="single" w:sz="4" w:space="0" w:color="00000A"/>
                  <w:left w:val="single" w:sz="4" w:space="0" w:color="auto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Standard"/>
                  <w:jc w:val="left"/>
                </w:pPr>
                <w:r>
                  <w:t>Transport i łączność</w:t>
                </w:r>
              </w:p>
            </w:tc>
            <w:tc>
              <w:tcPr>
                <w:tcW w:w="839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Standard"/>
                  <w:jc w:val="right"/>
                </w:pPr>
                <w:r>
                  <w:t>7 763 619,58</w:t>
                </w:r>
              </w:p>
            </w:tc>
            <w:tc>
              <w:tcPr>
                <w:tcW w:w="998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Standard"/>
                  <w:jc w:val="right"/>
                </w:pPr>
                <w:r>
                  <w:t>95,42</w:t>
                </w:r>
              </w:p>
            </w:tc>
            <w:tc>
              <w:tcPr>
                <w:tcW w:w="921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Standard"/>
                  <w:jc w:val="right"/>
                </w:pPr>
                <w:r>
                  <w:t>+ 7 763 524,16</w:t>
                </w:r>
              </w:p>
            </w:tc>
          </w:tr>
          <w:tr w:rsidR="00BB0737">
            <w:trPr>
              <w:trHeight w:val="183"/>
            </w:trPr>
            <w:tc>
              <w:tcPr>
                <w:tcW w:w="4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TableContents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700</w:t>
                </w:r>
              </w:p>
            </w:tc>
            <w:tc>
              <w:tcPr>
                <w:tcW w:w="1836" w:type="pct"/>
                <w:tcBorders>
                  <w:top w:val="single" w:sz="4" w:space="0" w:color="00000A"/>
                  <w:left w:val="single" w:sz="4" w:space="0" w:color="auto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Standard"/>
                  <w:jc w:val="left"/>
                </w:pPr>
                <w:r>
                  <w:t>Gospodarka mieszkaniowa</w:t>
                </w:r>
              </w:p>
            </w:tc>
            <w:tc>
              <w:tcPr>
                <w:tcW w:w="839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Standard"/>
                  <w:jc w:val="right"/>
                </w:pPr>
                <w:r>
                  <w:t>667 217,26</w:t>
                </w:r>
              </w:p>
            </w:tc>
            <w:tc>
              <w:tcPr>
                <w:tcW w:w="998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Standard"/>
                  <w:jc w:val="right"/>
                </w:pPr>
                <w:r>
                  <w:t>70 376,00</w:t>
                </w:r>
              </w:p>
            </w:tc>
            <w:tc>
              <w:tcPr>
                <w:tcW w:w="921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Standard"/>
                  <w:jc w:val="right"/>
                </w:pPr>
                <w:r>
                  <w:t>+ 596 841,26</w:t>
                </w:r>
              </w:p>
            </w:tc>
          </w:tr>
          <w:tr w:rsidR="00BB0737">
            <w:trPr>
              <w:trHeight w:val="295"/>
            </w:trPr>
            <w:tc>
              <w:tcPr>
                <w:tcW w:w="4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TableContents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710</w:t>
                </w:r>
              </w:p>
            </w:tc>
            <w:tc>
              <w:tcPr>
                <w:tcW w:w="1836" w:type="pct"/>
                <w:tcBorders>
                  <w:top w:val="single" w:sz="4" w:space="0" w:color="00000A"/>
                  <w:left w:val="single" w:sz="4" w:space="0" w:color="auto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Standard"/>
                  <w:jc w:val="left"/>
                </w:pPr>
                <w:r>
                  <w:t>Działalność usługowa</w:t>
                </w:r>
              </w:p>
            </w:tc>
            <w:tc>
              <w:tcPr>
                <w:tcW w:w="839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Standard"/>
                  <w:jc w:val="right"/>
                </w:pPr>
                <w:r>
                  <w:t>0,00</w:t>
                </w:r>
              </w:p>
            </w:tc>
            <w:tc>
              <w:tcPr>
                <w:tcW w:w="998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Standard"/>
                  <w:jc w:val="right"/>
                </w:pPr>
                <w:r>
                  <w:t>0,00</w:t>
                </w:r>
              </w:p>
            </w:tc>
            <w:tc>
              <w:tcPr>
                <w:tcW w:w="921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Standard"/>
                  <w:jc w:val="right"/>
                </w:pPr>
                <w:r>
                  <w:t>0,00</w:t>
                </w:r>
              </w:p>
            </w:tc>
          </w:tr>
          <w:tr w:rsidR="00BB0737">
            <w:trPr>
              <w:trHeight w:val="429"/>
            </w:trPr>
            <w:tc>
              <w:tcPr>
                <w:tcW w:w="4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TableContents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754</w:t>
                </w:r>
              </w:p>
            </w:tc>
            <w:tc>
              <w:tcPr>
                <w:tcW w:w="1836" w:type="pct"/>
                <w:tcBorders>
                  <w:top w:val="single" w:sz="4" w:space="0" w:color="00000A"/>
                  <w:left w:val="single" w:sz="4" w:space="0" w:color="auto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Standard"/>
                  <w:jc w:val="left"/>
                </w:pPr>
                <w:r>
                  <w:t>Bezpieczeństwo publiczne i ochrona przeciwpożarowa</w:t>
                </w:r>
              </w:p>
            </w:tc>
            <w:tc>
              <w:tcPr>
                <w:tcW w:w="839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Standard"/>
                  <w:jc w:val="right"/>
                </w:pPr>
                <w:r>
                  <w:t>0,00</w:t>
                </w:r>
              </w:p>
            </w:tc>
            <w:tc>
              <w:tcPr>
                <w:tcW w:w="998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Standard"/>
                  <w:jc w:val="right"/>
                </w:pPr>
                <w:r>
                  <w:t>0,00</w:t>
                </w:r>
              </w:p>
            </w:tc>
            <w:tc>
              <w:tcPr>
                <w:tcW w:w="921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Standard"/>
                  <w:jc w:val="right"/>
                </w:pPr>
                <w:r>
                  <w:t>0,00</w:t>
                </w:r>
              </w:p>
            </w:tc>
          </w:tr>
          <w:tr w:rsidR="00BB0737">
            <w:tc>
              <w:tcPr>
                <w:tcW w:w="4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TableContents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851</w:t>
                </w:r>
              </w:p>
            </w:tc>
            <w:tc>
              <w:tcPr>
                <w:tcW w:w="1836" w:type="pct"/>
                <w:tcBorders>
                  <w:top w:val="single" w:sz="4" w:space="0" w:color="00000A"/>
                  <w:left w:val="single" w:sz="4" w:space="0" w:color="auto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Standard"/>
                  <w:jc w:val="left"/>
                </w:pPr>
                <w:r>
                  <w:t>Ochrona Zdrowia</w:t>
                </w:r>
              </w:p>
            </w:tc>
            <w:tc>
              <w:tcPr>
                <w:tcW w:w="839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Standard"/>
                  <w:jc w:val="right"/>
                </w:pPr>
                <w:r>
                  <w:t>0,00</w:t>
                </w:r>
              </w:p>
            </w:tc>
            <w:tc>
              <w:tcPr>
                <w:tcW w:w="998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Standard"/>
                  <w:jc w:val="right"/>
                </w:pPr>
                <w:r>
                  <w:t>0,00</w:t>
                </w:r>
              </w:p>
            </w:tc>
            <w:tc>
              <w:tcPr>
                <w:tcW w:w="921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Standard"/>
                  <w:jc w:val="right"/>
                </w:pPr>
                <w:r>
                  <w:t>0,00</w:t>
                </w:r>
              </w:p>
            </w:tc>
          </w:tr>
          <w:tr w:rsidR="00BB0737">
            <w:tc>
              <w:tcPr>
                <w:tcW w:w="4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TableContents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926</w:t>
                </w:r>
              </w:p>
            </w:tc>
            <w:tc>
              <w:tcPr>
                <w:tcW w:w="1836" w:type="pct"/>
                <w:tcBorders>
                  <w:top w:val="single" w:sz="4" w:space="0" w:color="00000A"/>
                  <w:left w:val="single" w:sz="4" w:space="0" w:color="auto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Standard"/>
                  <w:jc w:val="left"/>
                </w:pPr>
                <w:r>
                  <w:t>Kultura fizyczna i sport</w:t>
                </w:r>
              </w:p>
            </w:tc>
            <w:tc>
              <w:tcPr>
                <w:tcW w:w="839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Standard"/>
                  <w:jc w:val="right"/>
                </w:pPr>
                <w:r>
                  <w:t>27 250,23</w:t>
                </w:r>
              </w:p>
            </w:tc>
            <w:tc>
              <w:tcPr>
                <w:tcW w:w="998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Standard"/>
                  <w:jc w:val="right"/>
                </w:pPr>
                <w:r>
                  <w:t>0,00</w:t>
                </w:r>
              </w:p>
            </w:tc>
            <w:tc>
              <w:tcPr>
                <w:tcW w:w="921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Standard"/>
                  <w:jc w:val="right"/>
                </w:pPr>
                <w:r>
                  <w:t xml:space="preserve">+ 27 </w:t>
                </w:r>
                <w:r>
                  <w:t>250,23</w:t>
                </w:r>
              </w:p>
            </w:tc>
          </w:tr>
          <w:tr w:rsidR="00BB0737">
            <w:tc>
              <w:tcPr>
                <w:tcW w:w="4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TableContents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900</w:t>
                </w:r>
              </w:p>
            </w:tc>
            <w:tc>
              <w:tcPr>
                <w:tcW w:w="1836" w:type="pct"/>
                <w:tcBorders>
                  <w:top w:val="single" w:sz="4" w:space="0" w:color="00000A"/>
                  <w:left w:val="single" w:sz="4" w:space="0" w:color="auto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Standard"/>
                  <w:jc w:val="left"/>
                </w:pPr>
                <w:r>
                  <w:t>Gospodarka komunalna i ochrona środowiska</w:t>
                </w:r>
              </w:p>
            </w:tc>
            <w:tc>
              <w:tcPr>
                <w:tcW w:w="839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Standard"/>
                  <w:jc w:val="right"/>
                </w:pPr>
                <w:r>
                  <w:t>41 999,55</w:t>
                </w:r>
              </w:p>
            </w:tc>
            <w:tc>
              <w:tcPr>
                <w:tcW w:w="998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Standard"/>
                  <w:jc w:val="right"/>
                </w:pPr>
                <w:r>
                  <w:t>0,00</w:t>
                </w:r>
              </w:p>
            </w:tc>
            <w:tc>
              <w:tcPr>
                <w:tcW w:w="921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Standard"/>
                  <w:jc w:val="right"/>
                </w:pPr>
                <w:r>
                  <w:t>+ 41 999,55</w:t>
                </w:r>
              </w:p>
            </w:tc>
          </w:tr>
          <w:tr w:rsidR="00BB0737">
            <w:tc>
              <w:tcPr>
                <w:tcW w:w="4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TableContents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750</w:t>
                </w:r>
              </w:p>
            </w:tc>
            <w:tc>
              <w:tcPr>
                <w:tcW w:w="1836" w:type="pct"/>
                <w:tcBorders>
                  <w:top w:val="single" w:sz="4" w:space="0" w:color="00000A"/>
                  <w:left w:val="single" w:sz="4" w:space="0" w:color="auto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Standard"/>
                  <w:jc w:val="left"/>
                </w:pPr>
                <w:r>
                  <w:t>Administracja publiczna</w:t>
                </w:r>
              </w:p>
            </w:tc>
            <w:tc>
              <w:tcPr>
                <w:tcW w:w="839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Standard"/>
                  <w:jc w:val="right"/>
                </w:pPr>
                <w:r>
                  <w:t>0,00</w:t>
                </w:r>
              </w:p>
            </w:tc>
            <w:tc>
              <w:tcPr>
                <w:tcW w:w="998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Standard"/>
                  <w:jc w:val="right"/>
                </w:pPr>
                <w:r>
                  <w:t>0,00</w:t>
                </w:r>
              </w:p>
            </w:tc>
            <w:tc>
              <w:tcPr>
                <w:tcW w:w="921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Standard"/>
                  <w:jc w:val="right"/>
                </w:pPr>
                <w:r>
                  <w:t>0,00</w:t>
                </w:r>
              </w:p>
            </w:tc>
          </w:tr>
          <w:tr w:rsidR="00BB0737">
            <w:trPr>
              <w:trHeight w:val="220"/>
            </w:trPr>
            <w:tc>
              <w:tcPr>
                <w:tcW w:w="4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TableContents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801</w:t>
                </w:r>
              </w:p>
            </w:tc>
            <w:tc>
              <w:tcPr>
                <w:tcW w:w="1836" w:type="pct"/>
                <w:tcBorders>
                  <w:top w:val="single" w:sz="4" w:space="0" w:color="00000A"/>
                  <w:left w:val="single" w:sz="4" w:space="0" w:color="auto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Standard"/>
                  <w:jc w:val="left"/>
                </w:pPr>
                <w:r>
                  <w:t>Oświata i wychowanie</w:t>
                </w:r>
              </w:p>
            </w:tc>
            <w:tc>
              <w:tcPr>
                <w:tcW w:w="839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Standard"/>
                  <w:jc w:val="right"/>
                </w:pPr>
                <w:r>
                  <w:t>24 415,50</w:t>
                </w:r>
              </w:p>
            </w:tc>
            <w:tc>
              <w:tcPr>
                <w:tcW w:w="998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Standard"/>
                  <w:jc w:val="right"/>
                </w:pPr>
                <w:r>
                  <w:t>16 383,96</w:t>
                </w:r>
              </w:p>
            </w:tc>
            <w:tc>
              <w:tcPr>
                <w:tcW w:w="921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Standard"/>
                  <w:jc w:val="right"/>
                </w:pPr>
                <w:r>
                  <w:t>+ 8 031,54</w:t>
                </w:r>
              </w:p>
            </w:tc>
          </w:tr>
        </w:tbl>
        <w:p w:rsidR="00BB0737" w:rsidRDefault="00B01560">
          <w:pPr>
            <w:pStyle w:val="Legenda"/>
          </w:pPr>
          <w:r>
            <w:t>Źródło: Opracowanie własne</w:t>
          </w:r>
        </w:p>
        <w:p w:rsidR="00BB0737" w:rsidRDefault="00BB0737"/>
        <w:p w:rsidR="00BB0737" w:rsidRDefault="00B01560">
          <w:pPr>
            <w:pStyle w:val="Akapitzlist"/>
            <w:numPr>
              <w:ilvl w:val="0"/>
              <w:numId w:val="66"/>
            </w:numPr>
            <w:spacing w:before="240"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 xml:space="preserve">W dziale 600 zwiększono wartość dróg o </w:t>
          </w:r>
          <w:r>
            <w:rPr>
              <w:rFonts w:cs="Times New Roman"/>
            </w:rPr>
            <w:t>przeprowadzone modernizacje między innymi Polski Ład  oraz nieodpłatnie przekazaną drogę, zmniejszono o grunt pod drogę,</w:t>
          </w:r>
        </w:p>
        <w:p w:rsidR="00BB0737" w:rsidRDefault="00B01560">
          <w:pPr>
            <w:pStyle w:val="Akapitzlist"/>
            <w:numPr>
              <w:ilvl w:val="0"/>
              <w:numId w:val="66"/>
            </w:numPr>
            <w:spacing w:before="240"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>w dziale 700 zwiększono i zmniejszono wartość gruntów, doposażono plac zabaw w Torkach,</w:t>
          </w:r>
        </w:p>
        <w:p w:rsidR="00BB0737" w:rsidRDefault="00B01560">
          <w:pPr>
            <w:pStyle w:val="Akapitzlist"/>
            <w:numPr>
              <w:ilvl w:val="0"/>
              <w:numId w:val="66"/>
            </w:numPr>
            <w:spacing w:before="240"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 xml:space="preserve">w dziale 926 doposażono plac zabaw przy boisku </w:t>
          </w:r>
          <w:r>
            <w:rPr>
              <w:rFonts w:cs="Times New Roman"/>
            </w:rPr>
            <w:t>na Chałupkach Medyckich,</w:t>
          </w:r>
        </w:p>
        <w:p w:rsidR="00BB0737" w:rsidRDefault="00B01560">
          <w:pPr>
            <w:pStyle w:val="Akapitzlist"/>
            <w:numPr>
              <w:ilvl w:val="0"/>
              <w:numId w:val="66"/>
            </w:numPr>
            <w:spacing w:before="240"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>w dziale 900 rozbudowano oświetlenie uliczne w Siedliskach i Lesznie,</w:t>
          </w:r>
        </w:p>
        <w:p w:rsidR="00BB0737" w:rsidRDefault="00B01560">
          <w:pPr>
            <w:pStyle w:val="Akapitzlist"/>
            <w:numPr>
              <w:ilvl w:val="0"/>
              <w:numId w:val="66"/>
            </w:numPr>
            <w:spacing w:before="240"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>w dziale 801 zakupiono kocioł gazowy do przedszkola oraz  sprzedano budynek domu nauczyciela w Hureczku.</w:t>
          </w:r>
        </w:p>
        <w:p w:rsidR="00BB0737" w:rsidRDefault="00BB0737">
          <w:pPr>
            <w:ind w:left="426"/>
          </w:pPr>
        </w:p>
        <w:p w:rsidR="00BB0737" w:rsidRDefault="00BB0737"/>
        <w:p w:rsidR="00BB0737" w:rsidRDefault="00B01560">
          <w:pPr>
            <w:ind w:firstLine="426"/>
          </w:pPr>
          <w:r>
            <w:t xml:space="preserve">W 2022 roku doszło do sprzedaży siedmiu działek z </w:t>
          </w:r>
          <w:r>
            <w:t>gminnego zasobu nieruchomości za kwotę netto 307 054,50 zł w formie przetargu nieograniczonego oraz bezprzetargowo. Szczegółowo opisuje to poniższa tabela.</w:t>
          </w:r>
        </w:p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01560">
          <w:pPr>
            <w:pStyle w:val="Legenda"/>
            <w:keepNext/>
          </w:pPr>
          <w:bookmarkStart w:id="33" w:name="_Toc136338237"/>
          <w:r>
            <w:lastRenderedPageBreak/>
            <w:t xml:space="preserve">Tabela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SEQ Tabela \* ARABIC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14</w:t>
          </w:r>
          <w:r>
            <w:rPr>
              <w:noProof/>
            </w:rPr>
            <w:fldChar w:fldCharType="end"/>
          </w:r>
          <w:r>
            <w:t>. Nieruchomości sprzedane z gminnego zasobu nieruchomości (sta</w:t>
          </w:r>
          <w:r>
            <w:t>n na 31.12.2022 r.)</w:t>
          </w:r>
          <w:bookmarkEnd w:id="33"/>
        </w:p>
        <w:tbl>
          <w:tblPr>
            <w:tblW w:w="5000" w:type="pct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540"/>
            <w:gridCol w:w="1059"/>
            <w:gridCol w:w="2124"/>
            <w:gridCol w:w="1324"/>
            <w:gridCol w:w="1594"/>
            <w:gridCol w:w="2421"/>
          </w:tblGrid>
          <w:tr w:rsidR="00BB0737">
            <w:trPr>
              <w:trHeight w:val="572"/>
            </w:trPr>
            <w:tc>
              <w:tcPr>
                <w:tcW w:w="280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C5E0B3" w:themeFill="accent6" w:themeFillTint="66"/>
                <w:tcMar>
                  <w:top w:w="0" w:type="dxa"/>
                  <w:left w:w="78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Lp.</w:t>
                </w:r>
              </w:p>
            </w:tc>
            <w:tc>
              <w:tcPr>
                <w:tcW w:w="588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C5E0B3" w:themeFill="accent6" w:themeFillTint="66"/>
                <w:tcMar>
                  <w:top w:w="0" w:type="dxa"/>
                  <w:left w:w="78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Nr działki</w:t>
                </w:r>
              </w:p>
            </w:tc>
            <w:tc>
              <w:tcPr>
                <w:tcW w:w="1176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C5E0B3" w:themeFill="accent6" w:themeFillTint="66"/>
                <w:tcMar>
                  <w:top w:w="0" w:type="dxa"/>
                  <w:left w:w="78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Powierzchnia w ha</w:t>
                </w:r>
              </w:p>
            </w:tc>
            <w:tc>
              <w:tcPr>
                <w:tcW w:w="734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C5E0B3" w:themeFill="accent6" w:themeFillTint="66"/>
                <w:tcMar>
                  <w:top w:w="0" w:type="dxa"/>
                  <w:left w:w="78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Położenie</w:t>
                </w:r>
              </w:p>
            </w:tc>
            <w:tc>
              <w:tcPr>
                <w:tcW w:w="883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C5E0B3" w:themeFill="accent6" w:themeFillTint="66"/>
                <w:tcMar>
                  <w:top w:w="0" w:type="dxa"/>
                  <w:left w:w="78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rPr>
                    <w:b/>
                    <w:bCs/>
                  </w:rPr>
                  <w:t>Cena sprzedaży netto [zł]</w:t>
                </w:r>
              </w:p>
            </w:tc>
            <w:tc>
              <w:tcPr>
                <w:tcW w:w="1339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C5E0B3" w:themeFill="accent6" w:themeFillTint="66"/>
                <w:tcMar>
                  <w:top w:w="0" w:type="dxa"/>
                  <w:left w:w="78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Rodzaj sprzedaży</w:t>
                </w:r>
              </w:p>
            </w:tc>
          </w:tr>
          <w:tr w:rsidR="00BB0737">
            <w:trPr>
              <w:trHeight w:val="497"/>
            </w:trPr>
            <w:tc>
              <w:tcPr>
                <w:tcW w:w="280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D9D9D9" w:themeFill="background1" w:themeFillShade="D9"/>
                <w:tcMar>
                  <w:top w:w="0" w:type="dxa"/>
                  <w:left w:w="78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b/>
                  </w:rPr>
                </w:pPr>
                <w:r>
                  <w:rPr>
                    <w:b/>
                  </w:rPr>
                  <w:t>1.</w:t>
                </w:r>
              </w:p>
            </w:tc>
            <w:tc>
              <w:tcPr>
                <w:tcW w:w="588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2F2F2" w:themeFill="background1" w:themeFillShade="F2"/>
                <w:tcMar>
                  <w:top w:w="0" w:type="dxa"/>
                  <w:left w:w="78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158/2</w:t>
                </w:r>
              </w:p>
            </w:tc>
            <w:tc>
              <w:tcPr>
                <w:tcW w:w="1176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78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0,0809</w:t>
                </w:r>
              </w:p>
            </w:tc>
            <w:tc>
              <w:tcPr>
                <w:tcW w:w="734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78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Leszno</w:t>
                </w:r>
              </w:p>
            </w:tc>
            <w:tc>
              <w:tcPr>
                <w:tcW w:w="883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78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jc w:val="right"/>
                </w:pPr>
                <w:r>
                  <w:t>18 200,00</w:t>
                </w:r>
              </w:p>
            </w:tc>
            <w:tc>
              <w:tcPr>
                <w:tcW w:w="1339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78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przetarg nieograniczony</w:t>
                </w:r>
              </w:p>
            </w:tc>
          </w:tr>
          <w:tr w:rsidR="00BB0737">
            <w:trPr>
              <w:trHeight w:val="704"/>
            </w:trPr>
            <w:tc>
              <w:tcPr>
                <w:tcW w:w="280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D9D9D9" w:themeFill="background1" w:themeFillShade="D9"/>
                <w:tcMar>
                  <w:top w:w="0" w:type="dxa"/>
                  <w:left w:w="78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b/>
                  </w:rPr>
                </w:pPr>
                <w:r>
                  <w:rPr>
                    <w:b/>
                  </w:rPr>
                  <w:t>2.</w:t>
                </w:r>
              </w:p>
            </w:tc>
            <w:tc>
              <w:tcPr>
                <w:tcW w:w="588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2F2F2" w:themeFill="background1" w:themeFillShade="F2"/>
                <w:tcMar>
                  <w:top w:w="0" w:type="dxa"/>
                  <w:left w:w="78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1399/2</w:t>
                </w:r>
              </w:p>
            </w:tc>
            <w:tc>
              <w:tcPr>
                <w:tcW w:w="1176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78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0,27</w:t>
                </w:r>
              </w:p>
            </w:tc>
            <w:tc>
              <w:tcPr>
                <w:tcW w:w="734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78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Medyka</w:t>
                </w:r>
              </w:p>
            </w:tc>
            <w:tc>
              <w:tcPr>
                <w:tcW w:w="883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78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jc w:val="right"/>
                </w:pPr>
                <w:r>
                  <w:t>136 400,00</w:t>
                </w:r>
              </w:p>
            </w:tc>
            <w:tc>
              <w:tcPr>
                <w:tcW w:w="1339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78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przetarg nieograniczony</w:t>
                </w:r>
              </w:p>
            </w:tc>
          </w:tr>
          <w:tr w:rsidR="00BB0737">
            <w:trPr>
              <w:trHeight w:val="572"/>
            </w:trPr>
            <w:tc>
              <w:tcPr>
                <w:tcW w:w="280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D9D9D9" w:themeFill="background1" w:themeFillShade="D9"/>
                <w:tcMar>
                  <w:top w:w="0" w:type="dxa"/>
                  <w:left w:w="78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b/>
                  </w:rPr>
                </w:pPr>
                <w:r>
                  <w:rPr>
                    <w:b/>
                  </w:rPr>
                  <w:t>3.</w:t>
                </w:r>
              </w:p>
            </w:tc>
            <w:tc>
              <w:tcPr>
                <w:tcW w:w="588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2F2F2" w:themeFill="background1" w:themeFillShade="F2"/>
                <w:tcMar>
                  <w:top w:w="0" w:type="dxa"/>
                  <w:left w:w="78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449</w:t>
                </w:r>
              </w:p>
            </w:tc>
            <w:tc>
              <w:tcPr>
                <w:tcW w:w="1176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78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2,2456</w:t>
                </w:r>
              </w:p>
            </w:tc>
            <w:tc>
              <w:tcPr>
                <w:tcW w:w="734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78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Jaksmanice</w:t>
                </w:r>
              </w:p>
            </w:tc>
            <w:tc>
              <w:tcPr>
                <w:tcW w:w="883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78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jc w:val="right"/>
                </w:pPr>
                <w:r>
                  <w:t xml:space="preserve">92 </w:t>
                </w:r>
                <w:r>
                  <w:t>000,00</w:t>
                </w:r>
              </w:p>
            </w:tc>
            <w:tc>
              <w:tcPr>
                <w:tcW w:w="1339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78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przetarg nieograniczony</w:t>
                </w:r>
              </w:p>
            </w:tc>
          </w:tr>
          <w:tr w:rsidR="00BB0737">
            <w:trPr>
              <w:trHeight w:val="272"/>
            </w:trPr>
            <w:tc>
              <w:tcPr>
                <w:tcW w:w="280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D9D9D9" w:themeFill="background1" w:themeFillShade="D9"/>
                <w:tcMar>
                  <w:top w:w="0" w:type="dxa"/>
                  <w:left w:w="78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b/>
                  </w:rPr>
                </w:pPr>
                <w:r>
                  <w:rPr>
                    <w:b/>
                  </w:rPr>
                  <w:t>4.</w:t>
                </w:r>
              </w:p>
            </w:tc>
            <w:tc>
              <w:tcPr>
                <w:tcW w:w="588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2F2F2" w:themeFill="background1" w:themeFillShade="F2"/>
                <w:tcMar>
                  <w:top w:w="0" w:type="dxa"/>
                  <w:left w:w="78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139/20</w:t>
                </w:r>
              </w:p>
            </w:tc>
            <w:tc>
              <w:tcPr>
                <w:tcW w:w="1176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78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udział 521/1000 wraz z lokalem mieszkalnym</w:t>
                </w:r>
              </w:p>
              <w:p w:rsidR="00BB0737" w:rsidRDefault="00B01560">
                <w:pPr>
                  <w:pStyle w:val="Standard"/>
                </w:pPr>
                <w:r>
                  <w:t>0,0607</w:t>
                </w:r>
              </w:p>
            </w:tc>
            <w:tc>
              <w:tcPr>
                <w:tcW w:w="734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78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Hureczko</w:t>
                </w:r>
              </w:p>
            </w:tc>
            <w:tc>
              <w:tcPr>
                <w:tcW w:w="883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78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jc w:val="right"/>
                </w:pPr>
                <w:r>
                  <w:t>34 500,00</w:t>
                </w:r>
              </w:p>
            </w:tc>
            <w:tc>
              <w:tcPr>
                <w:tcW w:w="1339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78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przetarg nieograniczony</w:t>
                </w:r>
              </w:p>
            </w:tc>
          </w:tr>
          <w:tr w:rsidR="00BB0737">
            <w:trPr>
              <w:trHeight w:val="355"/>
            </w:trPr>
            <w:tc>
              <w:tcPr>
                <w:tcW w:w="280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D9D9D9" w:themeFill="background1" w:themeFillShade="D9"/>
                <w:tcMar>
                  <w:top w:w="0" w:type="dxa"/>
                  <w:left w:w="78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b/>
                  </w:rPr>
                </w:pPr>
                <w:r>
                  <w:rPr>
                    <w:b/>
                  </w:rPr>
                  <w:t>5.</w:t>
                </w:r>
              </w:p>
            </w:tc>
            <w:tc>
              <w:tcPr>
                <w:tcW w:w="588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2F2F2" w:themeFill="background1" w:themeFillShade="F2"/>
                <w:tcMar>
                  <w:top w:w="0" w:type="dxa"/>
                  <w:left w:w="78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139/20</w:t>
                </w:r>
              </w:p>
            </w:tc>
            <w:tc>
              <w:tcPr>
                <w:tcW w:w="1176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78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udział 479/1000 wraz z lokalem mieszkalnym</w:t>
                </w:r>
              </w:p>
              <w:p w:rsidR="00BB0737" w:rsidRDefault="00B01560">
                <w:pPr>
                  <w:pStyle w:val="Standard"/>
                </w:pPr>
                <w:r>
                  <w:t>0,0607</w:t>
                </w:r>
              </w:p>
            </w:tc>
            <w:tc>
              <w:tcPr>
                <w:tcW w:w="734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78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Hureczko</w:t>
                </w:r>
              </w:p>
            </w:tc>
            <w:tc>
              <w:tcPr>
                <w:tcW w:w="883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78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jc w:val="right"/>
                </w:pPr>
                <w:r>
                  <w:t>17 054,50</w:t>
                </w:r>
              </w:p>
            </w:tc>
            <w:tc>
              <w:tcPr>
                <w:tcW w:w="1339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78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bezprzetargowo</w:t>
                </w:r>
              </w:p>
            </w:tc>
          </w:tr>
          <w:tr w:rsidR="00BB0737">
            <w:trPr>
              <w:trHeight w:val="567"/>
            </w:trPr>
            <w:tc>
              <w:tcPr>
                <w:tcW w:w="280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D9D9D9" w:themeFill="background1" w:themeFillShade="D9"/>
                <w:tcMar>
                  <w:top w:w="0" w:type="dxa"/>
                  <w:left w:w="78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b/>
                  </w:rPr>
                </w:pPr>
                <w:r>
                  <w:rPr>
                    <w:b/>
                  </w:rPr>
                  <w:t>6.</w:t>
                </w:r>
              </w:p>
            </w:tc>
            <w:tc>
              <w:tcPr>
                <w:tcW w:w="588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2F2F2" w:themeFill="background1" w:themeFillShade="F2"/>
                <w:tcMar>
                  <w:top w:w="0" w:type="dxa"/>
                  <w:left w:w="78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293/4</w:t>
                </w:r>
              </w:p>
            </w:tc>
            <w:tc>
              <w:tcPr>
                <w:tcW w:w="1176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78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0,0333</w:t>
                </w:r>
              </w:p>
            </w:tc>
            <w:tc>
              <w:tcPr>
                <w:tcW w:w="734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78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Hurko</w:t>
                </w:r>
              </w:p>
            </w:tc>
            <w:tc>
              <w:tcPr>
                <w:tcW w:w="883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78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jc w:val="right"/>
                </w:pPr>
                <w:r>
                  <w:t>5 200,00</w:t>
                </w:r>
              </w:p>
            </w:tc>
            <w:tc>
              <w:tcPr>
                <w:tcW w:w="1339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78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bezprzetargowo</w:t>
                </w:r>
              </w:p>
            </w:tc>
          </w:tr>
          <w:tr w:rsidR="00BB0737">
            <w:trPr>
              <w:trHeight w:val="567"/>
            </w:trPr>
            <w:tc>
              <w:tcPr>
                <w:tcW w:w="280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D9D9D9" w:themeFill="background1" w:themeFillShade="D9"/>
                <w:tcMar>
                  <w:top w:w="0" w:type="dxa"/>
                  <w:left w:w="78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b/>
                  </w:rPr>
                </w:pPr>
                <w:r>
                  <w:rPr>
                    <w:b/>
                  </w:rPr>
                  <w:t>7.</w:t>
                </w:r>
              </w:p>
            </w:tc>
            <w:tc>
              <w:tcPr>
                <w:tcW w:w="588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2F2F2" w:themeFill="background1" w:themeFillShade="F2"/>
                <w:tcMar>
                  <w:top w:w="0" w:type="dxa"/>
                  <w:left w:w="78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326/2</w:t>
                </w:r>
              </w:p>
            </w:tc>
            <w:tc>
              <w:tcPr>
                <w:tcW w:w="1176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78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0,0230</w:t>
                </w:r>
              </w:p>
            </w:tc>
            <w:tc>
              <w:tcPr>
                <w:tcW w:w="734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78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Hurko</w:t>
                </w:r>
              </w:p>
            </w:tc>
            <w:tc>
              <w:tcPr>
                <w:tcW w:w="883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78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jc w:val="right"/>
                </w:pPr>
                <w:r>
                  <w:t>3 700,00</w:t>
                </w:r>
              </w:p>
            </w:tc>
            <w:tc>
              <w:tcPr>
                <w:tcW w:w="1339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78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b/>
                  </w:rPr>
                </w:pPr>
                <w:r>
                  <w:t>bezprzetargowo</w:t>
                </w:r>
              </w:p>
            </w:tc>
          </w:tr>
          <w:tr w:rsidR="00BB0737">
            <w:trPr>
              <w:trHeight w:val="572"/>
            </w:trPr>
            <w:tc>
              <w:tcPr>
                <w:tcW w:w="868" w:type="pct"/>
                <w:gridSpan w:val="2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D9D9D9" w:themeFill="background1" w:themeFillShade="D9"/>
                <w:tcMar>
                  <w:top w:w="0" w:type="dxa"/>
                  <w:left w:w="78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Razem</w:t>
                </w:r>
              </w:p>
            </w:tc>
            <w:tc>
              <w:tcPr>
                <w:tcW w:w="1176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D9D9D9" w:themeFill="background1" w:themeFillShade="D9"/>
                <w:tcMar>
                  <w:top w:w="0" w:type="dxa"/>
                  <w:left w:w="78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2,7135</w:t>
                </w:r>
              </w:p>
            </w:tc>
            <w:tc>
              <w:tcPr>
                <w:tcW w:w="734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78" w:type="dxa"/>
                  <w:bottom w:w="0" w:type="dxa"/>
                  <w:right w:w="108" w:type="dxa"/>
                </w:tcMar>
                <w:vAlign w:val="center"/>
              </w:tcPr>
              <w:p w:rsidR="00BB0737" w:rsidRDefault="00BB0737">
                <w:pPr>
                  <w:pStyle w:val="Standard"/>
                  <w:rPr>
                    <w:b/>
                    <w:bCs/>
                  </w:rPr>
                </w:pPr>
              </w:p>
            </w:tc>
            <w:tc>
              <w:tcPr>
                <w:tcW w:w="883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D9D9D9" w:themeFill="background1" w:themeFillShade="D9"/>
                <w:tcMar>
                  <w:top w:w="0" w:type="dxa"/>
                  <w:left w:w="78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jc w:val="right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307 054,50</w:t>
                </w:r>
              </w:p>
            </w:tc>
            <w:tc>
              <w:tcPr>
                <w:tcW w:w="1339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78" w:type="dxa"/>
                  <w:bottom w:w="0" w:type="dxa"/>
                  <w:right w:w="108" w:type="dxa"/>
                </w:tcMar>
                <w:vAlign w:val="center"/>
              </w:tcPr>
              <w:p w:rsidR="00BB0737" w:rsidRDefault="00BB0737">
                <w:pPr>
                  <w:pStyle w:val="Standard"/>
                </w:pPr>
              </w:p>
            </w:tc>
          </w:tr>
        </w:tbl>
        <w:p w:rsidR="00BB0737" w:rsidRDefault="00B01560">
          <w:pPr>
            <w:pStyle w:val="Legenda"/>
          </w:pPr>
          <w:r>
            <w:t>Źródło: Opracowanie własne</w:t>
          </w:r>
        </w:p>
        <w:p w:rsidR="00BB0737" w:rsidRDefault="00BB0737"/>
        <w:p w:rsidR="00BB0737" w:rsidRDefault="00BB0737"/>
        <w:p w:rsidR="00BB0737" w:rsidRDefault="00B01560">
          <w:pPr>
            <w:ind w:firstLine="708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 xml:space="preserve">Gmina Medyka jest wspólnikiem spółki pod firmą </w:t>
          </w:r>
          <w:r>
            <w:rPr>
              <w:rFonts w:cs="Times New Roman"/>
              <w:b/>
              <w:szCs w:val="24"/>
            </w:rPr>
            <w:t xml:space="preserve">Społeczna Inicjatywa Mieszkaniowa Południe spółka z ograniczoną </w:t>
          </w:r>
          <w:r>
            <w:rPr>
              <w:rFonts w:cs="Times New Roman"/>
              <w:b/>
              <w:szCs w:val="24"/>
            </w:rPr>
            <w:t>odpowiedzialnością</w:t>
          </w:r>
          <w:r>
            <w:rPr>
              <w:rFonts w:cs="Times New Roman"/>
              <w:szCs w:val="24"/>
            </w:rPr>
            <w:t xml:space="preserve"> z siedzibą w Przemyślu, która powstała na mocy umowy spółki zawartej w dniu 28 kwietnia 2021 roku. Spółka powstała na mocy przepisów ustawy z dnia 26 października 1995 roku o niektórych formach popierania budownictwa mieszkaniowego oraz </w:t>
          </w:r>
          <w:r>
            <w:rPr>
              <w:rFonts w:cs="Times New Roman"/>
              <w:szCs w:val="24"/>
            </w:rPr>
            <w:t>ustawy o Krajowym Zasobie Nieruchomości. Przewarzającym przedmiotem działalności Spółki SIM POŁUDNIE Sp. z o.o. jest realizacja projektów budowlanych związanych ze wznoszeniem budynków. Gmina Medyka posiada w spółce 60 000 udziałów o wartości 50 zł każdy c</w:t>
          </w:r>
          <w:r>
            <w:rPr>
              <w:rFonts w:cs="Times New Roman"/>
              <w:szCs w:val="24"/>
            </w:rPr>
            <w:t>o daje łączną wartość nominalną w wysokości 3 000 000 zł. Pozostałymi wspólnikami spółki oprócz Gminy Medyka są Krajowy Zasób Nieruchomości, Gmina Miejska Mielec, Gmina Miejska Przemyśl, Gmina Miejska Sanok, Gmina Ustrzyki Dolne.</w:t>
          </w:r>
        </w:p>
        <w:p w:rsidR="00BB0737" w:rsidRDefault="00B01560">
          <w:pPr>
            <w:ind w:firstLine="708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W ramach działalności Spół</w:t>
          </w:r>
          <w:r>
            <w:rPr>
              <w:rFonts w:cs="Times New Roman"/>
              <w:szCs w:val="24"/>
            </w:rPr>
            <w:t>ki na obszarze Gminy Medyka realizowana będzie inwestycja zlokalizowana w centrum miejscowości Medyka (działka nr 260/26) i obejmować będzie budowę czterech budynków mieszkalnych wielorodzinnych wraz z parkingami. Budynki dwukondygnacyjne z użytkowymi podd</w:t>
          </w:r>
          <w:r>
            <w:rPr>
              <w:rFonts w:cs="Times New Roman"/>
              <w:szCs w:val="24"/>
            </w:rPr>
            <w:t>aszami. W każdym budynku usytuowane będzie 27 lokali mieszkalnych. Szacunkowa wartość inwestycji wynosi 29 970 000,00 zł. Planowane rozpoczęcie inwestycji Spółka przewiduje przed końcem 2023 roku. Poniżej szkic lokalizacji inwestycji.</w:t>
          </w:r>
        </w:p>
        <w:p w:rsidR="00BB0737" w:rsidRDefault="00BB0737"/>
        <w:p w:rsidR="00BB0737" w:rsidRDefault="00BB0737"/>
        <w:p w:rsidR="00BB0737" w:rsidRDefault="00B01560">
          <w:pPr>
            <w:pStyle w:val="Legenda"/>
            <w:keepNext/>
          </w:pPr>
          <w:bookmarkStart w:id="34" w:name="_Toc136338214"/>
          <w:r>
            <w:lastRenderedPageBreak/>
            <w:t xml:space="preserve">Mapa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SEQ Mapa \* ARABIC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. Szkic lokalizacji inwestycji</w:t>
          </w:r>
          <w:bookmarkEnd w:id="34"/>
        </w:p>
        <w:p w:rsidR="00BB0737" w:rsidRDefault="00B01560">
          <w:r>
            <w:rPr>
              <w:noProof/>
              <w:lang w:eastAsia="pl-PL" w:bidi="ar-SA"/>
            </w:rPr>
            <w:drawing>
              <wp:inline distT="0" distB="0" distL="0" distR="0">
                <wp:extent cx="5753100" cy="4257675"/>
                <wp:effectExtent l="19050" t="19050" r="19050" b="2857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425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  <w:p w:rsidR="00BB0737" w:rsidRDefault="00B01560">
          <w:pPr>
            <w:pStyle w:val="Legenda"/>
          </w:pPr>
          <w:r>
            <w:t>Źródło: Opracowanie własne</w:t>
          </w:r>
        </w:p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01560">
          <w:pPr>
            <w:pStyle w:val="Nagwek1"/>
            <w:spacing w:line="276" w:lineRule="auto"/>
          </w:pPr>
          <w:bookmarkStart w:id="35" w:name="_Toc136338291"/>
          <w:r>
            <w:lastRenderedPageBreak/>
            <w:t>Zaopatrzenie w wodę i odprowadzanie ścieków</w:t>
          </w:r>
          <w:bookmarkEnd w:id="35"/>
        </w:p>
        <w:p w:rsidR="00BB0737" w:rsidRDefault="00BB0737"/>
        <w:p w:rsidR="00BB0737" w:rsidRDefault="00B01560">
          <w:pPr>
            <w:ind w:firstLine="431"/>
          </w:pPr>
          <w:r>
            <w:t xml:space="preserve">Usługi z zakresu zbiorowego zaopatrzenia w wodę i zbiorowego odprowadzania ścieków w Gminie Medyka realizuje </w:t>
          </w:r>
          <w:r>
            <w:t>jednostka budżetowa Gminy Medyka – Gminny Zakład Usług Wodnych w Medyce, utworzony Uchwałą Nr 137/XXVII/93 Rady Gminy Medyka z dnia 13 lipca 1993 roku. Przedmiotem działania jednostki jest zaspokajanie potrzeb Gminy w zakresie:</w:t>
          </w:r>
        </w:p>
        <w:p w:rsidR="00BB0737" w:rsidRDefault="00B01560">
          <w:pPr>
            <w:pStyle w:val="Akapitzlist"/>
            <w:numPr>
              <w:ilvl w:val="1"/>
              <w:numId w:val="145"/>
            </w:numPr>
            <w:spacing w:after="0" w:line="360" w:lineRule="auto"/>
            <w:ind w:left="1134"/>
          </w:pPr>
          <w:r>
            <w:t>produkcji i dostawy wody dla</w:t>
          </w:r>
          <w:r>
            <w:t xml:space="preserve"> ludności gminy oraz innych odbiorców,</w:t>
          </w:r>
        </w:p>
        <w:p w:rsidR="00BB0737" w:rsidRDefault="00B01560">
          <w:pPr>
            <w:pStyle w:val="Akapitzlist"/>
            <w:numPr>
              <w:ilvl w:val="1"/>
              <w:numId w:val="145"/>
            </w:numPr>
            <w:spacing w:after="0" w:line="360" w:lineRule="auto"/>
            <w:ind w:left="1134"/>
          </w:pPr>
          <w:r>
            <w:t>działalności eksploatacyjnej, konserwacyjnej, remontowej, modernizacyjnej urządzeń,</w:t>
          </w:r>
        </w:p>
        <w:p w:rsidR="00BB0737" w:rsidRDefault="00B01560">
          <w:pPr>
            <w:pStyle w:val="Akapitzlist"/>
            <w:numPr>
              <w:ilvl w:val="1"/>
              <w:numId w:val="145"/>
            </w:numPr>
            <w:spacing w:after="0" w:line="360" w:lineRule="auto"/>
            <w:ind w:left="1134"/>
          </w:pPr>
          <w:r>
            <w:t>budowli i obiektów wodociągowych i kanalizacyjnych,</w:t>
          </w:r>
        </w:p>
        <w:p w:rsidR="00BB0737" w:rsidRDefault="00B01560">
          <w:pPr>
            <w:pStyle w:val="Akapitzlist"/>
            <w:numPr>
              <w:ilvl w:val="1"/>
              <w:numId w:val="145"/>
            </w:numPr>
            <w:spacing w:after="0" w:line="360" w:lineRule="auto"/>
            <w:ind w:left="1134"/>
          </w:pPr>
          <w:r>
            <w:t>planowania rozwoju bazy wodociągowej i kanalizacyjnej,</w:t>
          </w:r>
        </w:p>
        <w:p w:rsidR="00BB0737" w:rsidRDefault="00B01560">
          <w:pPr>
            <w:pStyle w:val="Akapitzlist"/>
            <w:numPr>
              <w:ilvl w:val="1"/>
              <w:numId w:val="145"/>
            </w:numPr>
            <w:spacing w:after="0" w:line="360" w:lineRule="auto"/>
            <w:ind w:left="1134"/>
          </w:pPr>
          <w:r>
            <w:t>odprowadzania i oczyszczan</w:t>
          </w:r>
          <w:r>
            <w:t>ia ścieków.</w:t>
          </w:r>
        </w:p>
        <w:p w:rsidR="00BB0737" w:rsidRDefault="00B01560">
          <w:r>
            <w:t xml:space="preserve"> </w:t>
          </w:r>
        </w:p>
        <w:p w:rsidR="00BB0737" w:rsidRDefault="00B01560">
          <w:pPr>
            <w:ind w:firstLine="708"/>
          </w:pPr>
          <w:r>
            <w:t xml:space="preserve">Gminnym Zakładem Usług Wodnych w Medyce kieruje Kierownik Zakładu, który prowadzi czynności prawne na podstawie i w zakresie określonym w pełnomocnictwie wydanym przez Wójta Gminy Medyka. Jednostka prowadzi działalność w oparciu o majątek, </w:t>
          </w:r>
          <w:r>
            <w:t>w który została wyposażona.</w:t>
          </w:r>
        </w:p>
        <w:p w:rsidR="00BB0737" w:rsidRDefault="00BB0737">
          <w:pPr>
            <w:ind w:firstLine="708"/>
          </w:pPr>
        </w:p>
        <w:p w:rsidR="00BB0737" w:rsidRDefault="00B01560">
          <w:pPr>
            <w:pStyle w:val="Legenda"/>
            <w:keepNext/>
          </w:pPr>
          <w:bookmarkStart w:id="36" w:name="_Toc136338238"/>
          <w:r>
            <w:t xml:space="preserve">Tabela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SEQ Tabela \* ARABIC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15</w:t>
          </w:r>
          <w:r>
            <w:rPr>
              <w:noProof/>
            </w:rPr>
            <w:fldChar w:fldCharType="end"/>
          </w:r>
          <w:r>
            <w:t>. Majątek Gminnego Zakładu Usług Wodnych w Medyce (stan na dzień 31.12.2022 r.)</w:t>
          </w:r>
          <w:bookmarkEnd w:id="36"/>
        </w:p>
        <w:tbl>
          <w:tblPr>
            <w:tblW w:w="5000" w:type="pct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505"/>
            <w:gridCol w:w="8"/>
            <w:gridCol w:w="1879"/>
            <w:gridCol w:w="7"/>
            <w:gridCol w:w="1571"/>
            <w:gridCol w:w="7"/>
            <w:gridCol w:w="2579"/>
            <w:gridCol w:w="7"/>
            <w:gridCol w:w="2499"/>
          </w:tblGrid>
          <w:tr w:rsidR="00BB0737">
            <w:trPr>
              <w:trHeight w:val="604"/>
            </w:trPr>
            <w:tc>
              <w:tcPr>
                <w:tcW w:w="282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5E0B3" w:themeFill="accent6" w:themeFillTint="66"/>
                <w:tcMar>
                  <w:top w:w="11" w:type="dxa"/>
                  <w:left w:w="22" w:type="dxa"/>
                  <w:bottom w:w="11" w:type="dxa"/>
                  <w:right w:w="22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Lp.</w:t>
                </w:r>
              </w:p>
            </w:tc>
            <w:tc>
              <w:tcPr>
                <w:tcW w:w="1041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5E0B3" w:themeFill="accent6" w:themeFillTint="66"/>
                <w:tcMar>
                  <w:top w:w="11" w:type="dxa"/>
                  <w:left w:w="0" w:type="dxa"/>
                  <w:bottom w:w="11" w:type="dxa"/>
                  <w:right w:w="22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Sieć</w:t>
                </w:r>
              </w:p>
            </w:tc>
            <w:tc>
              <w:tcPr>
                <w:tcW w:w="871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5E0B3" w:themeFill="accent6" w:themeFillTint="66"/>
                <w:tcMar>
                  <w:top w:w="11" w:type="dxa"/>
                  <w:left w:w="0" w:type="dxa"/>
                  <w:bottom w:w="11" w:type="dxa"/>
                  <w:right w:w="22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Długość ogółem</w:t>
                </w:r>
              </w:p>
              <w:p w:rsidR="00BB0737" w:rsidRDefault="00B01560">
                <w:pPr>
                  <w:pStyle w:val="Standard"/>
                  <w:spacing w:line="276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[km]</w:t>
                </w:r>
              </w:p>
            </w:tc>
            <w:tc>
              <w:tcPr>
                <w:tcW w:w="1427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5E0B3" w:themeFill="accent6" w:themeFillTint="66"/>
                <w:tcMar>
                  <w:top w:w="11" w:type="dxa"/>
                  <w:left w:w="0" w:type="dxa"/>
                  <w:bottom w:w="11" w:type="dxa"/>
                  <w:right w:w="22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Ilość przyłączy ogółem i innych [szt.]</w:t>
                </w:r>
              </w:p>
            </w:tc>
            <w:tc>
              <w:tcPr>
                <w:tcW w:w="138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5E0B3" w:themeFill="accent6" w:themeFillTint="66"/>
                <w:tcMar>
                  <w:top w:w="11" w:type="dxa"/>
                  <w:left w:w="17" w:type="dxa"/>
                  <w:bottom w:w="11" w:type="dxa"/>
                  <w:right w:w="22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Wartość ogólna [zł]</w:t>
                </w:r>
              </w:p>
            </w:tc>
          </w:tr>
          <w:tr w:rsidR="00BB0737">
            <w:trPr>
              <w:trHeight w:val="604"/>
            </w:trPr>
            <w:tc>
              <w:tcPr>
                <w:tcW w:w="278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  <w:tcMar>
                  <w:top w:w="11" w:type="dxa"/>
                  <w:left w:w="22" w:type="dxa"/>
                  <w:bottom w:w="11" w:type="dxa"/>
                  <w:right w:w="22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1.</w:t>
                </w:r>
              </w:p>
            </w:tc>
            <w:tc>
              <w:tcPr>
                <w:tcW w:w="1041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tcMar>
                  <w:top w:w="11" w:type="dxa"/>
                  <w:left w:w="0" w:type="dxa"/>
                  <w:bottom w:w="11" w:type="dxa"/>
                  <w:right w:w="22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Kanalizacja sanitarna</w:t>
                </w:r>
              </w:p>
            </w:tc>
            <w:tc>
              <w:tcPr>
                <w:tcW w:w="871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11" w:type="dxa"/>
                  <w:left w:w="0" w:type="dxa"/>
                  <w:bottom w:w="11" w:type="dxa"/>
                  <w:right w:w="22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rPr>
                    <w:bCs/>
                  </w:rPr>
                </w:pPr>
                <w:r>
                  <w:rPr>
                    <w:bCs/>
                  </w:rPr>
                  <w:t>99,17</w:t>
                </w:r>
              </w:p>
            </w:tc>
            <w:tc>
              <w:tcPr>
                <w:tcW w:w="1427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11" w:type="dxa"/>
                  <w:left w:w="0" w:type="dxa"/>
                  <w:bottom w:w="11" w:type="dxa"/>
                  <w:right w:w="22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rPr>
                    <w:bCs/>
                  </w:rPr>
                </w:pPr>
                <w:r>
                  <w:rPr>
                    <w:bCs/>
                  </w:rPr>
                  <w:t>1041</w:t>
                </w:r>
              </w:p>
            </w:tc>
            <w:tc>
              <w:tcPr>
                <w:tcW w:w="1381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11" w:type="dxa"/>
                  <w:left w:w="17" w:type="dxa"/>
                  <w:bottom w:w="11" w:type="dxa"/>
                  <w:right w:w="22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ind w:right="290"/>
                  <w:jc w:val="right"/>
                  <w:rPr>
                    <w:b/>
                  </w:rPr>
                </w:pPr>
                <w:r>
                  <w:rPr>
                    <w:b/>
                  </w:rPr>
                  <w:t> 21 631 666,77</w:t>
                </w:r>
              </w:p>
            </w:tc>
          </w:tr>
          <w:tr w:rsidR="00BB0737">
            <w:trPr>
              <w:trHeight w:val="606"/>
            </w:trPr>
            <w:tc>
              <w:tcPr>
                <w:tcW w:w="278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  <w:tcMar>
                  <w:top w:w="11" w:type="dxa"/>
                  <w:left w:w="22" w:type="dxa"/>
                  <w:bottom w:w="11" w:type="dxa"/>
                  <w:right w:w="22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2.</w:t>
                </w:r>
              </w:p>
            </w:tc>
            <w:tc>
              <w:tcPr>
                <w:tcW w:w="1041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tcMar>
                  <w:top w:w="11" w:type="dxa"/>
                  <w:left w:w="0" w:type="dxa"/>
                  <w:bottom w:w="11" w:type="dxa"/>
                  <w:right w:w="22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Sieć wodociągowa</w:t>
                </w:r>
              </w:p>
            </w:tc>
            <w:tc>
              <w:tcPr>
                <w:tcW w:w="871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11" w:type="dxa"/>
                  <w:left w:w="0" w:type="dxa"/>
                  <w:bottom w:w="11" w:type="dxa"/>
                  <w:right w:w="22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rPr>
                    <w:bCs/>
                  </w:rPr>
                </w:pPr>
                <w:r>
                  <w:rPr>
                    <w:bCs/>
                  </w:rPr>
                  <w:t>57,66</w:t>
                </w:r>
              </w:p>
            </w:tc>
            <w:tc>
              <w:tcPr>
                <w:tcW w:w="1427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11" w:type="dxa"/>
                  <w:left w:w="0" w:type="dxa"/>
                  <w:bottom w:w="11" w:type="dxa"/>
                  <w:right w:w="22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rPr>
                    <w:bCs/>
                  </w:rPr>
                </w:pPr>
                <w:r>
                  <w:rPr>
                    <w:bCs/>
                  </w:rPr>
                  <w:t>1195</w:t>
                </w:r>
              </w:p>
            </w:tc>
            <w:tc>
              <w:tcPr>
                <w:tcW w:w="1381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11" w:type="dxa"/>
                  <w:left w:w="17" w:type="dxa"/>
                  <w:bottom w:w="11" w:type="dxa"/>
                  <w:right w:w="22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ind w:right="290"/>
                  <w:jc w:val="right"/>
                  <w:rPr>
                    <w:b/>
                  </w:rPr>
                </w:pPr>
                <w:r>
                  <w:rPr>
                    <w:b/>
                  </w:rPr>
                  <w:t> 3 746 060,73</w:t>
                </w:r>
              </w:p>
            </w:tc>
          </w:tr>
          <w:tr w:rsidR="00BB0737">
            <w:trPr>
              <w:trHeight w:val="604"/>
            </w:trPr>
            <w:tc>
              <w:tcPr>
                <w:tcW w:w="278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  <w:tcMar>
                  <w:top w:w="11" w:type="dxa"/>
                  <w:left w:w="22" w:type="dxa"/>
                  <w:bottom w:w="11" w:type="dxa"/>
                  <w:right w:w="22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3.</w:t>
                </w:r>
              </w:p>
            </w:tc>
            <w:tc>
              <w:tcPr>
                <w:tcW w:w="1041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tcMar>
                  <w:top w:w="11" w:type="dxa"/>
                  <w:left w:w="0" w:type="dxa"/>
                  <w:bottom w:w="11" w:type="dxa"/>
                  <w:right w:w="22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Oczyszczalnia ścieków</w:t>
                </w:r>
              </w:p>
            </w:tc>
            <w:tc>
              <w:tcPr>
                <w:tcW w:w="871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11" w:type="dxa"/>
                  <w:left w:w="0" w:type="dxa"/>
                  <w:bottom w:w="11" w:type="dxa"/>
                  <w:right w:w="22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rPr>
                    <w:bCs/>
                  </w:rPr>
                </w:pPr>
                <w:r>
                  <w:rPr>
                    <w:bCs/>
                  </w:rPr>
                  <w:t>-</w:t>
                </w:r>
              </w:p>
            </w:tc>
            <w:tc>
              <w:tcPr>
                <w:tcW w:w="1427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11" w:type="dxa"/>
                  <w:left w:w="0" w:type="dxa"/>
                  <w:bottom w:w="11" w:type="dxa"/>
                  <w:right w:w="22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rPr>
                    <w:bCs/>
                  </w:rPr>
                </w:pPr>
                <w:r>
                  <w:rPr>
                    <w:bCs/>
                  </w:rPr>
                  <w:t>1</w:t>
                </w:r>
              </w:p>
            </w:tc>
            <w:tc>
              <w:tcPr>
                <w:tcW w:w="1381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11" w:type="dxa"/>
                  <w:left w:w="17" w:type="dxa"/>
                  <w:bottom w:w="11" w:type="dxa"/>
                  <w:right w:w="22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ind w:right="290"/>
                  <w:jc w:val="right"/>
                  <w:rPr>
                    <w:b/>
                  </w:rPr>
                </w:pPr>
                <w:r>
                  <w:rPr>
                    <w:b/>
                  </w:rPr>
                  <w:t> 1 542 539,20</w:t>
                </w:r>
              </w:p>
            </w:tc>
          </w:tr>
          <w:tr w:rsidR="00BB0737">
            <w:trPr>
              <w:trHeight w:val="616"/>
            </w:trPr>
            <w:tc>
              <w:tcPr>
                <w:tcW w:w="278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  <w:tcMar>
                  <w:top w:w="11" w:type="dxa"/>
                  <w:left w:w="22" w:type="dxa"/>
                  <w:bottom w:w="11" w:type="dxa"/>
                  <w:right w:w="22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4.</w:t>
                </w:r>
              </w:p>
            </w:tc>
            <w:tc>
              <w:tcPr>
                <w:tcW w:w="1041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tcMar>
                  <w:top w:w="11" w:type="dxa"/>
                  <w:left w:w="0" w:type="dxa"/>
                  <w:bottom w:w="11" w:type="dxa"/>
                  <w:right w:w="22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Stacja uzdatniania wody</w:t>
                </w:r>
              </w:p>
            </w:tc>
            <w:tc>
              <w:tcPr>
                <w:tcW w:w="871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11" w:type="dxa"/>
                  <w:left w:w="0" w:type="dxa"/>
                  <w:bottom w:w="11" w:type="dxa"/>
                  <w:right w:w="22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rPr>
                    <w:bCs/>
                  </w:rPr>
                </w:pPr>
                <w:r>
                  <w:rPr>
                    <w:bCs/>
                  </w:rPr>
                  <w:t>-</w:t>
                </w:r>
              </w:p>
            </w:tc>
            <w:tc>
              <w:tcPr>
                <w:tcW w:w="1427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11" w:type="dxa"/>
                  <w:left w:w="0" w:type="dxa"/>
                  <w:bottom w:w="11" w:type="dxa"/>
                  <w:right w:w="22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rPr>
                    <w:bCs/>
                  </w:rPr>
                </w:pPr>
                <w:r>
                  <w:rPr>
                    <w:bCs/>
                  </w:rPr>
                  <w:t>1</w:t>
                </w:r>
              </w:p>
            </w:tc>
            <w:tc>
              <w:tcPr>
                <w:tcW w:w="1381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11" w:type="dxa"/>
                  <w:left w:w="17" w:type="dxa"/>
                  <w:bottom w:w="11" w:type="dxa"/>
                  <w:right w:w="22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ind w:right="290"/>
                  <w:jc w:val="right"/>
                  <w:rPr>
                    <w:b/>
                  </w:rPr>
                </w:pPr>
                <w:r>
                  <w:rPr>
                    <w:b/>
                  </w:rPr>
                  <w:t> 4 824 795,23</w:t>
                </w:r>
              </w:p>
            </w:tc>
          </w:tr>
          <w:tr w:rsidR="00BB0737">
            <w:trPr>
              <w:trHeight w:val="604"/>
            </w:trPr>
            <w:tc>
              <w:tcPr>
                <w:tcW w:w="278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  <w:tcMar>
                  <w:top w:w="11" w:type="dxa"/>
                  <w:left w:w="22" w:type="dxa"/>
                  <w:bottom w:w="11" w:type="dxa"/>
                  <w:right w:w="22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5.</w:t>
                </w:r>
              </w:p>
            </w:tc>
            <w:tc>
              <w:tcPr>
                <w:tcW w:w="1041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tcMar>
                  <w:top w:w="11" w:type="dxa"/>
                  <w:left w:w="0" w:type="dxa"/>
                  <w:bottom w:w="11" w:type="dxa"/>
                  <w:right w:w="22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Samochody dostawcze</w:t>
                </w:r>
              </w:p>
            </w:tc>
            <w:tc>
              <w:tcPr>
                <w:tcW w:w="871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11" w:type="dxa"/>
                  <w:left w:w="0" w:type="dxa"/>
                  <w:bottom w:w="11" w:type="dxa"/>
                  <w:right w:w="22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rPr>
                    <w:bCs/>
                  </w:rPr>
                </w:pPr>
                <w:r>
                  <w:rPr>
                    <w:bCs/>
                  </w:rPr>
                  <w:t>-</w:t>
                </w:r>
              </w:p>
            </w:tc>
            <w:tc>
              <w:tcPr>
                <w:tcW w:w="1427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11" w:type="dxa"/>
                  <w:left w:w="0" w:type="dxa"/>
                  <w:bottom w:w="11" w:type="dxa"/>
                  <w:right w:w="22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rPr>
                    <w:bCs/>
                  </w:rPr>
                </w:pPr>
                <w:r>
                  <w:rPr>
                    <w:bCs/>
                  </w:rPr>
                  <w:t>2</w:t>
                </w:r>
              </w:p>
            </w:tc>
            <w:tc>
              <w:tcPr>
                <w:tcW w:w="1381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11" w:type="dxa"/>
                  <w:left w:w="17" w:type="dxa"/>
                  <w:bottom w:w="11" w:type="dxa"/>
                  <w:right w:w="22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ind w:right="290"/>
                  <w:jc w:val="right"/>
                  <w:rPr>
                    <w:b/>
                  </w:rPr>
                </w:pPr>
                <w:r>
                  <w:rPr>
                    <w:b/>
                  </w:rPr>
                  <w:t> 133 137,00</w:t>
                </w:r>
              </w:p>
            </w:tc>
          </w:tr>
        </w:tbl>
        <w:p w:rsidR="00BB0737" w:rsidRDefault="00B01560">
          <w:pPr>
            <w:pStyle w:val="Legenda"/>
          </w:pPr>
          <w:r>
            <w:t>Źródło: Opracowanie własne</w:t>
          </w:r>
        </w:p>
        <w:p w:rsidR="00BB0737" w:rsidRDefault="00BB0737">
          <w:pPr>
            <w:ind w:firstLine="708"/>
          </w:pPr>
        </w:p>
        <w:p w:rsidR="00BB0737" w:rsidRDefault="00B01560">
          <w:pPr>
            <w:ind w:firstLine="708"/>
          </w:pPr>
          <w:r>
            <w:t xml:space="preserve">Dochody i wydatki </w:t>
          </w:r>
          <w:r>
            <w:t>bieżące w Gminnym Zakładzie Usług Wodnych w Medyce rozdzielone są na zaopatrzenie w wodę i odprowadzanie ścieków. Dochód całkowity w roku 2022 wyniósł 1 558 099,07 zł.</w:t>
          </w:r>
        </w:p>
        <w:p w:rsidR="00BB0737" w:rsidRDefault="00BB0737"/>
        <w:p w:rsidR="00BB0737" w:rsidRDefault="00B01560">
          <w:pPr>
            <w:ind w:firstLine="708"/>
          </w:pPr>
          <w:r>
            <w:lastRenderedPageBreak/>
            <w:t>W zaopatrzeniu w wodę – dochody bieżące wynosiły 780 742,46 zł, z tego wpływy za dostar</w:t>
          </w:r>
          <w:r>
            <w:t>czanie wody 753 864,54 zł. Pozostała kwota to odsetki, refundacja z Powiatowego Urzędu Pracy, korekta VAT, koszty upomnień oraz wynagrodzenie płatnika podatku dochodowego.</w:t>
          </w:r>
        </w:p>
        <w:p w:rsidR="00BB0737" w:rsidRDefault="00BB0737"/>
        <w:p w:rsidR="00BB0737" w:rsidRDefault="00B01560">
          <w:r>
            <w:t>Wydatki bieżące wyniosły 534 565,04 zł, z tego:</w:t>
          </w:r>
        </w:p>
        <w:p w:rsidR="00BB0737" w:rsidRDefault="00B01560">
          <w:pPr>
            <w:pStyle w:val="Akapitzlist"/>
            <w:numPr>
              <w:ilvl w:val="3"/>
              <w:numId w:val="65"/>
            </w:numPr>
            <w:spacing w:after="0"/>
            <w:ind w:left="567"/>
          </w:pPr>
          <w:r>
            <w:t>zakup hurtowy wody od Przedsiębiors</w:t>
          </w:r>
          <w:r>
            <w:t>twa Wodociągów i Kanalizacji – 381 932,82 zł,</w:t>
          </w:r>
        </w:p>
        <w:p w:rsidR="00BB0737" w:rsidRDefault="00B01560">
          <w:pPr>
            <w:pStyle w:val="Akapitzlist"/>
            <w:numPr>
              <w:ilvl w:val="3"/>
              <w:numId w:val="65"/>
            </w:numPr>
            <w:spacing w:after="0"/>
            <w:ind w:left="567"/>
          </w:pPr>
          <w:r>
            <w:t>zakup energii elektrycznej – 80 380,02 zł,</w:t>
          </w:r>
        </w:p>
        <w:p w:rsidR="00BB0737" w:rsidRDefault="00B01560">
          <w:pPr>
            <w:pStyle w:val="Akapitzlist"/>
            <w:numPr>
              <w:ilvl w:val="3"/>
              <w:numId w:val="65"/>
            </w:numPr>
            <w:spacing w:after="0"/>
            <w:ind w:left="567"/>
          </w:pPr>
          <w:r>
            <w:t>koszt usuwania awarii urządzeń wodociągowych – 15 977,76 zł,</w:t>
          </w:r>
        </w:p>
        <w:p w:rsidR="00BB0737" w:rsidRDefault="00B01560">
          <w:pPr>
            <w:pStyle w:val="Akapitzlist"/>
            <w:numPr>
              <w:ilvl w:val="3"/>
              <w:numId w:val="65"/>
            </w:numPr>
            <w:spacing w:after="0"/>
            <w:ind w:left="567"/>
          </w:pPr>
          <w:r>
            <w:t>zakup materiałów i wyposażenia – 4 538,69 zł,</w:t>
          </w:r>
        </w:p>
        <w:p w:rsidR="00BB0737" w:rsidRDefault="00B01560">
          <w:pPr>
            <w:pStyle w:val="Akapitzlist"/>
            <w:numPr>
              <w:ilvl w:val="3"/>
              <w:numId w:val="65"/>
            </w:numPr>
            <w:spacing w:after="0"/>
            <w:ind w:left="567"/>
          </w:pPr>
          <w:r>
            <w:t>zakup paliwa i materiałów eksploatacyjnych do samochodów – 8</w:t>
          </w:r>
          <w:r>
            <w:t xml:space="preserve"> 980,75 zł,</w:t>
          </w:r>
        </w:p>
        <w:p w:rsidR="00BB0737" w:rsidRDefault="00B01560">
          <w:pPr>
            <w:pStyle w:val="Akapitzlist"/>
            <w:numPr>
              <w:ilvl w:val="3"/>
              <w:numId w:val="65"/>
            </w:numPr>
            <w:spacing w:after="0"/>
            <w:ind w:left="567"/>
          </w:pPr>
          <w:r>
            <w:t>naprawy sprzętu (samochód, urządzenia spalinowe) – 10 869,18 zł,</w:t>
          </w:r>
        </w:p>
        <w:p w:rsidR="00BB0737" w:rsidRDefault="00B01560">
          <w:pPr>
            <w:pStyle w:val="Akapitzlist"/>
            <w:numPr>
              <w:ilvl w:val="3"/>
              <w:numId w:val="65"/>
            </w:numPr>
            <w:spacing w:after="0"/>
            <w:ind w:left="567"/>
          </w:pPr>
          <w:r>
            <w:t>badanie wody i analizy wody wykonane przez Sanepid i Polcargo – 6 573,09 zł,</w:t>
          </w:r>
        </w:p>
        <w:p w:rsidR="00BB0737" w:rsidRDefault="00B01560">
          <w:pPr>
            <w:pStyle w:val="Akapitzlist"/>
            <w:numPr>
              <w:ilvl w:val="3"/>
              <w:numId w:val="65"/>
            </w:numPr>
            <w:spacing w:after="0"/>
            <w:ind w:left="567"/>
          </w:pPr>
          <w:r>
            <w:t>opłaty (Zarząd Dróg Powiatowych, Wody Polskie) – 16 122,00 zł.</w:t>
          </w:r>
        </w:p>
        <w:p w:rsidR="00BB0737" w:rsidRDefault="00BB0737">
          <w:pPr>
            <w:ind w:left="426"/>
          </w:pPr>
        </w:p>
        <w:p w:rsidR="00BB0737" w:rsidRDefault="00B01560">
          <w:r>
            <w:tab/>
            <w:t xml:space="preserve">Pozostałe wydatki bieżące poniesiono </w:t>
          </w:r>
          <w:r>
            <w:t>na przeglądy, analizy, usługi Medyckiej Spółdzielni Mieszkaniowej, usługi telekomunikacyjne i informatyczne, szkolenia i badania okresowe pracowników, prowizje bankowe itp.</w:t>
          </w:r>
        </w:p>
        <w:p w:rsidR="00BB0737" w:rsidRDefault="00B01560">
          <w:r>
            <w:t xml:space="preserve"> </w:t>
          </w:r>
        </w:p>
        <w:p w:rsidR="00BB0737" w:rsidRDefault="00B01560">
          <w:r>
            <w:tab/>
            <w:t xml:space="preserve">W odprowadzaniu ścieków dochody bieżące w wysokości 777 356,61 zł z tego wpływy </w:t>
          </w:r>
          <w:r>
            <w:t>za odprowadzanie ścieków 750 513,72 zł. Pozostała kwota to odsetki, refundacja z Powiatowego Urzędu Pracy, koszty upomnień, wynagrodzenie płatnika podatku dochodowego, korekta VAT.</w:t>
          </w:r>
        </w:p>
        <w:p w:rsidR="00BB0737" w:rsidRDefault="00B01560">
          <w:r>
            <w:t xml:space="preserve"> </w:t>
          </w:r>
        </w:p>
        <w:p w:rsidR="00BB0737" w:rsidRDefault="00B01560">
          <w:r>
            <w:t>Wydatki bieżące związane z realizacją zadań z zakresu gospodarki ściekowe</w:t>
          </w:r>
          <w:r>
            <w:t>j i ochrony wód wyniosły 266 732,96 zł z tego:</w:t>
          </w:r>
        </w:p>
        <w:p w:rsidR="00BB0737" w:rsidRDefault="00B01560">
          <w:pPr>
            <w:pStyle w:val="Akapitzlist"/>
            <w:numPr>
              <w:ilvl w:val="3"/>
              <w:numId w:val="64"/>
            </w:numPr>
            <w:spacing w:after="0"/>
            <w:ind w:left="567"/>
          </w:pPr>
          <w:r>
            <w:t>zakup energii elektrycznej – 171 644,69 zł,</w:t>
          </w:r>
        </w:p>
        <w:p w:rsidR="00BB0737" w:rsidRDefault="00B01560">
          <w:pPr>
            <w:pStyle w:val="Akapitzlist"/>
            <w:numPr>
              <w:ilvl w:val="3"/>
              <w:numId w:val="64"/>
            </w:numPr>
            <w:spacing w:after="0"/>
            <w:ind w:left="567"/>
          </w:pPr>
          <w:r>
            <w:t>opłaty (Generalna Dyrekcja Dróg Krajowych i Autostrad, Zarząd Dróg Powiatowych, Wody Polskie) – 27 060,57 zł,</w:t>
          </w:r>
        </w:p>
        <w:p w:rsidR="00BB0737" w:rsidRDefault="00B01560">
          <w:pPr>
            <w:pStyle w:val="Akapitzlist"/>
            <w:numPr>
              <w:ilvl w:val="3"/>
              <w:numId w:val="64"/>
            </w:numPr>
            <w:spacing w:after="0"/>
            <w:ind w:left="567"/>
          </w:pPr>
          <w:r>
            <w:t>badanie ścieków oczyszczonych i wody w odbiorniku ściek</w:t>
          </w:r>
          <w:r>
            <w:t>ów – 2 750,00 zł,</w:t>
          </w:r>
        </w:p>
        <w:p w:rsidR="00BB0737" w:rsidRDefault="00B01560">
          <w:pPr>
            <w:pStyle w:val="Akapitzlist"/>
            <w:numPr>
              <w:ilvl w:val="3"/>
              <w:numId w:val="64"/>
            </w:numPr>
            <w:spacing w:after="0"/>
            <w:ind w:left="567"/>
          </w:pPr>
          <w:r>
            <w:t>zakup paliwa i materiałów eksploatacyjnych do samochodów – 9 911,03  zł,</w:t>
          </w:r>
        </w:p>
        <w:p w:rsidR="00BB0737" w:rsidRDefault="00B01560">
          <w:pPr>
            <w:pStyle w:val="Akapitzlist"/>
            <w:numPr>
              <w:ilvl w:val="3"/>
              <w:numId w:val="64"/>
            </w:numPr>
            <w:spacing w:after="0"/>
            <w:ind w:left="567"/>
          </w:pPr>
          <w:r>
            <w:t>usługa udrożnienia kanalizacji – 786,75 zł,</w:t>
          </w:r>
        </w:p>
        <w:p w:rsidR="00BB0737" w:rsidRDefault="00B01560">
          <w:pPr>
            <w:pStyle w:val="Akapitzlist"/>
            <w:numPr>
              <w:ilvl w:val="3"/>
              <w:numId w:val="64"/>
            </w:numPr>
            <w:spacing w:after="0"/>
            <w:ind w:left="567"/>
          </w:pPr>
          <w:r>
            <w:t>naprawa 10 pomp do ścieków – 22 310,00 zł,</w:t>
          </w:r>
        </w:p>
        <w:p w:rsidR="00BB0737" w:rsidRDefault="00B01560">
          <w:pPr>
            <w:pStyle w:val="Akapitzlist"/>
            <w:numPr>
              <w:ilvl w:val="3"/>
              <w:numId w:val="64"/>
            </w:numPr>
            <w:spacing w:after="0"/>
            <w:ind w:left="567"/>
          </w:pPr>
          <w:r>
            <w:t>naprawy sprzętu (samochód, urządzenia spalinowe, automatyka) – 13 134,70 zł,</w:t>
          </w:r>
        </w:p>
        <w:p w:rsidR="00BB0737" w:rsidRDefault="00B01560">
          <w:pPr>
            <w:pStyle w:val="Akapitzlist"/>
            <w:numPr>
              <w:ilvl w:val="3"/>
              <w:numId w:val="64"/>
            </w:numPr>
            <w:spacing w:after="0"/>
            <w:ind w:left="567"/>
          </w:pPr>
          <w:r>
            <w:t>z</w:t>
          </w:r>
          <w:r>
            <w:t>akup materiałów i wyposażenia – 5 469,12 zł,</w:t>
          </w:r>
        </w:p>
        <w:p w:rsidR="00BB0737" w:rsidRDefault="00B01560">
          <w:pPr>
            <w:pStyle w:val="Akapitzlist"/>
            <w:numPr>
              <w:ilvl w:val="3"/>
              <w:numId w:val="64"/>
            </w:numPr>
            <w:spacing w:after="0"/>
            <w:ind w:left="567"/>
          </w:pPr>
          <w:r>
            <w:t>koszt usuwania awarii na sieciach kanalizacyjnych – 5 116,06 zł,</w:t>
          </w:r>
        </w:p>
        <w:p w:rsidR="00BB0737" w:rsidRDefault="00B01560">
          <w:pPr>
            <w:pStyle w:val="Akapitzlist"/>
            <w:numPr>
              <w:ilvl w:val="3"/>
              <w:numId w:val="64"/>
            </w:numPr>
            <w:spacing w:after="0"/>
            <w:ind w:left="567"/>
          </w:pPr>
          <w:r>
            <w:t>wypłata odszkodowania za zalanie nieruchomości ściekami z sieci – 2 040,00 zł.</w:t>
          </w:r>
        </w:p>
        <w:p w:rsidR="00BB0737" w:rsidRDefault="00BB0737"/>
        <w:p w:rsidR="00BB0737" w:rsidRDefault="00B01560">
          <w:r>
            <w:tab/>
            <w:t>Pozostałe wydatki bieżące poniesiono na usługi Medyckiej Spółdzie</w:t>
          </w:r>
          <w:r>
            <w:t>lni Mieszkaniowej, ubezpieczenia komunikacyjne, usługi telekomunikacyjne, prowizje bankowe, ubezpieczenia, badania techniczne, itp.</w:t>
          </w:r>
        </w:p>
        <w:p w:rsidR="00BB0737" w:rsidRDefault="00BB0737"/>
        <w:p w:rsidR="00BB0737" w:rsidRDefault="00B01560">
          <w:r>
            <w:tab/>
            <w:t>Wydatki bieżące związane z zatrudnieniem i obsługą pracowników Gminnego Zakładu Usług Wodnych, tj. wynagrodzenia i pochodn</w:t>
          </w:r>
          <w:r>
            <w:t>e od wynagrodzeń, odpis na ZFŚS, środki BHP, badania okresowe pracowników, szkolenia, wyniosły – 612 751,89 zł.</w:t>
          </w:r>
        </w:p>
        <w:p w:rsidR="00BB0737" w:rsidRDefault="00B01560">
          <w:pPr>
            <w:pStyle w:val="Nagwek1"/>
            <w:spacing w:line="276" w:lineRule="auto"/>
          </w:pPr>
          <w:bookmarkStart w:id="37" w:name="_Toc136338292"/>
          <w:r>
            <w:lastRenderedPageBreak/>
            <w:t>Zadania inwestycyjne i remontowe realizowane z udziałem środków gminy oraz środków zewnętrznych</w:t>
          </w:r>
          <w:bookmarkEnd w:id="37"/>
        </w:p>
        <w:p w:rsidR="00BB0737" w:rsidRDefault="00BB0737"/>
        <w:p w:rsidR="00BB0737" w:rsidRDefault="00B01560">
          <w:pPr>
            <w:pStyle w:val="Nagwek2"/>
            <w:spacing w:line="480" w:lineRule="auto"/>
          </w:pPr>
          <w:bookmarkStart w:id="38" w:name="_Toc136338293"/>
          <w:r>
            <w:t>Inwestycje i remonty drogowe</w:t>
          </w:r>
          <w:bookmarkEnd w:id="38"/>
        </w:p>
        <w:p w:rsidR="00BB0737" w:rsidRDefault="00B01560">
          <w:pPr>
            <w:pStyle w:val="Teksttreci2"/>
            <w:spacing w:line="276" w:lineRule="auto"/>
            <w:ind w:left="360" w:hanging="36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W 2022 roku na </w:t>
          </w:r>
          <w:r>
            <w:rPr>
              <w:sz w:val="24"/>
              <w:szCs w:val="24"/>
            </w:rPr>
            <w:t>terenie Gminy Medyka dokonano następujących inwestycji drogowych:</w:t>
          </w:r>
        </w:p>
        <w:p w:rsidR="00BB0737" w:rsidRDefault="00BB0737">
          <w:pPr>
            <w:pStyle w:val="Teksttreci2"/>
            <w:spacing w:line="276" w:lineRule="auto"/>
            <w:ind w:firstLine="0"/>
            <w:rPr>
              <w:sz w:val="24"/>
              <w:szCs w:val="24"/>
            </w:rPr>
          </w:pPr>
        </w:p>
        <w:p w:rsidR="00BB0737" w:rsidRDefault="00B01560">
          <w:pPr>
            <w:pStyle w:val="Teksttreci2"/>
            <w:numPr>
              <w:ilvl w:val="0"/>
              <w:numId w:val="10"/>
            </w:numPr>
            <w:spacing w:line="276" w:lineRule="auto"/>
          </w:pPr>
          <w:r>
            <w:rPr>
              <w:b/>
              <w:sz w:val="24"/>
              <w:szCs w:val="24"/>
            </w:rPr>
            <w:t>na drogach powiatowych, udział (pomoc) Gminy Medyka wynosił 467 684,77 zł:</w:t>
          </w:r>
        </w:p>
        <w:p w:rsidR="00BB0737" w:rsidRDefault="00BB0737">
          <w:pPr>
            <w:pStyle w:val="Teksttreci2"/>
            <w:spacing w:line="276" w:lineRule="auto"/>
            <w:ind w:left="720" w:firstLine="0"/>
          </w:pPr>
        </w:p>
        <w:p w:rsidR="00BB0737" w:rsidRDefault="00B01560">
          <w:pPr>
            <w:pStyle w:val="Teksttreci2"/>
            <w:numPr>
              <w:ilvl w:val="0"/>
              <w:numId w:val="67"/>
            </w:numPr>
            <w:spacing w:line="276" w:lineRule="auto"/>
            <w:ind w:left="851"/>
          </w:pPr>
          <w:r>
            <w:rPr>
              <w:sz w:val="24"/>
              <w:szCs w:val="24"/>
            </w:rPr>
            <w:t xml:space="preserve">„Przebudowa drogi powiatowej nr 2419R Hurko - Hureczko w miejscowości Hurko” – dokumentacja projektowa budowy chodnika w ciągu drogi powiatowej nr 2419R w miejscowości Hurko – pomoc powiatowi  –  </w:t>
          </w:r>
          <w:r>
            <w:rPr>
              <w:b/>
              <w:sz w:val="24"/>
              <w:szCs w:val="24"/>
            </w:rPr>
            <w:t>15 000,00 zł</w:t>
          </w:r>
          <w:r>
            <w:rPr>
              <w:sz w:val="24"/>
              <w:szCs w:val="24"/>
            </w:rPr>
            <w:t>;</w:t>
          </w:r>
        </w:p>
        <w:p w:rsidR="00BB0737" w:rsidRDefault="00B01560">
          <w:pPr>
            <w:pStyle w:val="Teksttreci2"/>
            <w:tabs>
              <w:tab w:val="left" w:pos="963"/>
            </w:tabs>
            <w:spacing w:line="276" w:lineRule="auto"/>
            <w:ind w:left="1080" w:firstLine="0"/>
            <w:rPr>
              <w:sz w:val="24"/>
              <w:szCs w:val="24"/>
            </w:rPr>
          </w:pPr>
          <w:r>
            <w:rPr>
              <w:sz w:val="24"/>
              <w:szCs w:val="24"/>
            </w:rPr>
            <w:t>(Wartość całkowita zadania – 30 000,00 zł)</w:t>
          </w:r>
        </w:p>
        <w:p w:rsidR="00BB0737" w:rsidRDefault="00B01560">
          <w:pPr>
            <w:pStyle w:val="Teksttreci2"/>
            <w:numPr>
              <w:ilvl w:val="0"/>
              <w:numId w:val="67"/>
            </w:numPr>
            <w:tabs>
              <w:tab w:val="left" w:pos="-477"/>
            </w:tabs>
            <w:spacing w:line="276" w:lineRule="auto"/>
            <w:ind w:left="851"/>
          </w:pPr>
          <w:r>
            <w:rPr>
              <w:sz w:val="24"/>
              <w:szCs w:val="24"/>
            </w:rPr>
            <w:t>Prz</w:t>
          </w:r>
          <w:r>
            <w:rPr>
              <w:sz w:val="24"/>
              <w:szCs w:val="24"/>
            </w:rPr>
            <w:t xml:space="preserve">ebudowa drogi powiatowej nr 2119R Hurko – Jaksmanice poprzez budowę chodnika w miejscowości Siedliska - pomoc powiatowi  – </w:t>
          </w:r>
          <w:r>
            <w:rPr>
              <w:b/>
              <w:sz w:val="24"/>
              <w:szCs w:val="24"/>
            </w:rPr>
            <w:t>130 109,77 zł</w:t>
          </w:r>
          <w:r>
            <w:rPr>
              <w:sz w:val="24"/>
              <w:szCs w:val="24"/>
            </w:rPr>
            <w:t>;</w:t>
          </w:r>
        </w:p>
        <w:p w:rsidR="00BB0737" w:rsidRDefault="00B01560">
          <w:pPr>
            <w:pStyle w:val="Teksttreci2"/>
            <w:tabs>
              <w:tab w:val="left" w:pos="963"/>
            </w:tabs>
            <w:spacing w:line="276" w:lineRule="auto"/>
            <w:ind w:left="1080" w:firstLine="0"/>
            <w:rPr>
              <w:sz w:val="24"/>
              <w:szCs w:val="24"/>
            </w:rPr>
          </w:pPr>
          <w:r>
            <w:rPr>
              <w:sz w:val="24"/>
              <w:szCs w:val="24"/>
            </w:rPr>
            <w:t>(Wartość całkowita zadania – 260 219,54 zł)</w:t>
          </w:r>
        </w:p>
        <w:p w:rsidR="00BB0737" w:rsidRDefault="00B01560">
          <w:pPr>
            <w:pStyle w:val="Teksttreci2"/>
            <w:numPr>
              <w:ilvl w:val="0"/>
              <w:numId w:val="67"/>
            </w:numPr>
            <w:tabs>
              <w:tab w:val="left" w:pos="-477"/>
            </w:tabs>
            <w:spacing w:line="276" w:lineRule="auto"/>
            <w:ind w:left="851"/>
          </w:pPr>
          <w:r>
            <w:rPr>
              <w:sz w:val="24"/>
              <w:szCs w:val="24"/>
            </w:rPr>
            <w:t>Przebudowa drogi powiatowej nr 1818R Radymno – Medyka poprzez budowę chodn</w:t>
          </w:r>
          <w:r>
            <w:rPr>
              <w:sz w:val="24"/>
              <w:szCs w:val="24"/>
            </w:rPr>
            <w:t xml:space="preserve">ika w  miejscowości Torki - pomoc powiatowi – </w:t>
          </w:r>
          <w:r>
            <w:rPr>
              <w:b/>
              <w:sz w:val="24"/>
              <w:szCs w:val="24"/>
            </w:rPr>
            <w:t>135 075,00 zł</w:t>
          </w:r>
          <w:r>
            <w:rPr>
              <w:sz w:val="24"/>
              <w:szCs w:val="24"/>
            </w:rPr>
            <w:t>;</w:t>
          </w:r>
        </w:p>
        <w:p w:rsidR="00BB0737" w:rsidRDefault="00B01560">
          <w:pPr>
            <w:pStyle w:val="Teksttreci2"/>
            <w:tabs>
              <w:tab w:val="left" w:pos="963"/>
            </w:tabs>
            <w:spacing w:line="276" w:lineRule="auto"/>
            <w:ind w:left="851" w:firstLine="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(Wartość całkowita zadania – 270 150,00 zł)</w:t>
          </w:r>
        </w:p>
        <w:p w:rsidR="00BB0737" w:rsidRDefault="00B01560">
          <w:pPr>
            <w:pStyle w:val="Teksttreci2"/>
            <w:numPr>
              <w:ilvl w:val="0"/>
              <w:numId w:val="67"/>
            </w:numPr>
            <w:tabs>
              <w:tab w:val="left" w:pos="-477"/>
            </w:tabs>
            <w:spacing w:line="276" w:lineRule="auto"/>
            <w:ind w:left="851"/>
          </w:pPr>
          <w:r>
            <w:rPr>
              <w:sz w:val="24"/>
              <w:szCs w:val="24"/>
            </w:rPr>
            <w:t>Przebudowa drogi powiatowej nr 1818R Hurko – Jaksmanice poprzez budowę ścieżki pieszo – rowerowej pomiędzy miejscowościami Torki – Leszno – Nakło –</w:t>
          </w:r>
          <w:r>
            <w:rPr>
              <w:sz w:val="24"/>
              <w:szCs w:val="24"/>
            </w:rPr>
            <w:t xml:space="preserve"> pomoc powiatowi – </w:t>
          </w:r>
          <w:r>
            <w:rPr>
              <w:b/>
              <w:sz w:val="24"/>
              <w:szCs w:val="24"/>
            </w:rPr>
            <w:t>187 500,00 zł</w:t>
          </w:r>
        </w:p>
        <w:p w:rsidR="00BB0737" w:rsidRDefault="00B01560">
          <w:pPr>
            <w:pStyle w:val="Teksttreci2"/>
            <w:tabs>
              <w:tab w:val="left" w:pos="963"/>
            </w:tabs>
            <w:spacing w:line="276" w:lineRule="auto"/>
            <w:ind w:left="851" w:firstLine="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ab/>
            <w:t xml:space="preserve">  (Wartość całkowita zadania – 375 000,00 zł)</w:t>
          </w:r>
        </w:p>
        <w:p w:rsidR="00BB0737" w:rsidRDefault="00BB0737">
          <w:pPr>
            <w:pStyle w:val="Teksttreci2"/>
            <w:tabs>
              <w:tab w:val="left" w:pos="963"/>
            </w:tabs>
            <w:spacing w:line="276" w:lineRule="auto"/>
            <w:ind w:left="851" w:firstLine="0"/>
            <w:rPr>
              <w:sz w:val="24"/>
              <w:szCs w:val="24"/>
            </w:rPr>
          </w:pPr>
        </w:p>
        <w:p w:rsidR="00BB0737" w:rsidRDefault="00BB0737">
          <w:pPr>
            <w:pStyle w:val="Teksttreci2"/>
            <w:tabs>
              <w:tab w:val="left" w:pos="963"/>
            </w:tabs>
            <w:spacing w:line="276" w:lineRule="auto"/>
            <w:ind w:left="851" w:firstLine="0"/>
            <w:rPr>
              <w:sz w:val="24"/>
              <w:szCs w:val="24"/>
            </w:rPr>
          </w:pPr>
        </w:p>
        <w:p w:rsidR="00BB0737" w:rsidRDefault="00B01560">
          <w:pPr>
            <w:pStyle w:val="Teksttreci2"/>
            <w:numPr>
              <w:ilvl w:val="0"/>
              <w:numId w:val="11"/>
            </w:numPr>
            <w:tabs>
              <w:tab w:val="left" w:pos="-474"/>
            </w:tabs>
            <w:spacing w:line="276" w:lineRule="auto"/>
          </w:pPr>
          <w:r>
            <w:rPr>
              <w:b/>
              <w:sz w:val="24"/>
              <w:szCs w:val="24"/>
            </w:rPr>
            <w:t>na drogach gminnych, na łączną kwotę 1 071 448,31 zł:</w:t>
          </w:r>
        </w:p>
        <w:p w:rsidR="00BB0737" w:rsidRDefault="00BB0737">
          <w:pPr>
            <w:pStyle w:val="Teksttreci2"/>
            <w:tabs>
              <w:tab w:val="left" w:pos="-474"/>
            </w:tabs>
            <w:spacing w:line="276" w:lineRule="auto"/>
            <w:ind w:left="720" w:firstLine="0"/>
          </w:pPr>
        </w:p>
        <w:p w:rsidR="00BB0737" w:rsidRDefault="00B01560">
          <w:pPr>
            <w:pStyle w:val="Teksttreci2"/>
            <w:numPr>
              <w:ilvl w:val="0"/>
              <w:numId w:val="12"/>
            </w:numPr>
            <w:tabs>
              <w:tab w:val="left" w:pos="2552"/>
            </w:tabs>
            <w:spacing w:line="276" w:lineRule="auto"/>
            <w:ind w:left="851" w:hanging="425"/>
          </w:pPr>
          <w:r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  <w:u w:val="single"/>
            </w:rPr>
            <w:t xml:space="preserve">wydatki bieżące – </w:t>
          </w:r>
          <w:r>
            <w:rPr>
              <w:b/>
              <w:sz w:val="24"/>
              <w:szCs w:val="24"/>
              <w:u w:val="single"/>
            </w:rPr>
            <w:t>49 109,98</w:t>
          </w:r>
          <w:r>
            <w:rPr>
              <w:sz w:val="24"/>
              <w:szCs w:val="24"/>
              <w:u w:val="single"/>
            </w:rPr>
            <w:t xml:space="preserve"> </w:t>
          </w:r>
          <w:r>
            <w:rPr>
              <w:b/>
              <w:sz w:val="24"/>
              <w:szCs w:val="24"/>
              <w:u w:val="single"/>
            </w:rPr>
            <w:t>zł</w:t>
          </w:r>
          <w:r>
            <w:rPr>
              <w:sz w:val="24"/>
              <w:szCs w:val="24"/>
              <w:u w:val="single"/>
            </w:rPr>
            <w:t>:</w:t>
          </w:r>
        </w:p>
        <w:p w:rsidR="00BB0737" w:rsidRDefault="00B01560">
          <w:pPr>
            <w:pStyle w:val="Teksttreci2"/>
            <w:numPr>
              <w:ilvl w:val="0"/>
              <w:numId w:val="68"/>
            </w:numPr>
            <w:tabs>
              <w:tab w:val="left" w:pos="-1146"/>
            </w:tabs>
            <w:spacing w:line="276" w:lineRule="auto"/>
            <w:ind w:left="851"/>
          </w:pPr>
          <w:r>
            <w:rPr>
              <w:sz w:val="24"/>
              <w:szCs w:val="24"/>
            </w:rPr>
            <w:t xml:space="preserve">Zakup pospółki, kamienia, grysu na naprawę dróg – </w:t>
          </w:r>
          <w:r>
            <w:rPr>
              <w:b/>
              <w:sz w:val="24"/>
              <w:szCs w:val="24"/>
            </w:rPr>
            <w:t>5 639,33 zł</w:t>
          </w:r>
          <w:r>
            <w:rPr>
              <w:sz w:val="24"/>
              <w:szCs w:val="24"/>
            </w:rPr>
            <w:t>;</w:t>
          </w:r>
        </w:p>
        <w:p w:rsidR="00BB0737" w:rsidRDefault="00B01560">
          <w:pPr>
            <w:pStyle w:val="Teksttreci2"/>
            <w:numPr>
              <w:ilvl w:val="0"/>
              <w:numId w:val="68"/>
            </w:numPr>
            <w:tabs>
              <w:tab w:val="left" w:pos="-1146"/>
            </w:tabs>
            <w:spacing w:line="276" w:lineRule="auto"/>
            <w:ind w:left="851"/>
          </w:pPr>
          <w:r>
            <w:rPr>
              <w:sz w:val="24"/>
              <w:szCs w:val="24"/>
            </w:rPr>
            <w:t xml:space="preserve">Zakup materiałów do oznakowania dróg – </w:t>
          </w:r>
          <w:r>
            <w:rPr>
              <w:b/>
              <w:sz w:val="24"/>
              <w:szCs w:val="24"/>
            </w:rPr>
            <w:t>13 523,04 zł</w:t>
          </w:r>
          <w:r>
            <w:rPr>
              <w:sz w:val="24"/>
              <w:szCs w:val="24"/>
            </w:rPr>
            <w:t>;</w:t>
          </w:r>
        </w:p>
        <w:p w:rsidR="00BB0737" w:rsidRDefault="00B01560">
          <w:pPr>
            <w:pStyle w:val="Teksttreci2"/>
            <w:numPr>
              <w:ilvl w:val="0"/>
              <w:numId w:val="68"/>
            </w:numPr>
            <w:tabs>
              <w:tab w:val="left" w:pos="-1146"/>
            </w:tabs>
            <w:spacing w:line="276" w:lineRule="auto"/>
            <w:ind w:left="851"/>
          </w:pPr>
          <w:r>
            <w:rPr>
              <w:sz w:val="24"/>
              <w:szCs w:val="24"/>
            </w:rPr>
            <w:t xml:space="preserve">Remont cząstkowy nawierzchni bitumicznych dróg gminnych – </w:t>
          </w:r>
          <w:r>
            <w:rPr>
              <w:b/>
              <w:sz w:val="24"/>
              <w:szCs w:val="24"/>
            </w:rPr>
            <w:t>10 000,00 zł</w:t>
          </w:r>
          <w:r>
            <w:rPr>
              <w:sz w:val="24"/>
              <w:szCs w:val="24"/>
            </w:rPr>
            <w:t>;</w:t>
          </w:r>
        </w:p>
        <w:p w:rsidR="00BB0737" w:rsidRDefault="00B01560">
          <w:pPr>
            <w:pStyle w:val="Teksttreci2"/>
            <w:numPr>
              <w:ilvl w:val="0"/>
              <w:numId w:val="68"/>
            </w:numPr>
            <w:tabs>
              <w:tab w:val="left" w:pos="-1146"/>
            </w:tabs>
            <w:spacing w:line="276" w:lineRule="auto"/>
            <w:ind w:left="851"/>
          </w:pPr>
          <w:r>
            <w:rPr>
              <w:sz w:val="24"/>
              <w:szCs w:val="24"/>
            </w:rPr>
            <w:t xml:space="preserve">Wykonanie oznakowania poziomego dróg gminnych (malowanie pasów) – </w:t>
          </w:r>
          <w:r>
            <w:rPr>
              <w:b/>
              <w:sz w:val="24"/>
              <w:szCs w:val="24"/>
            </w:rPr>
            <w:t>7 480,37 zł</w:t>
          </w:r>
          <w:r>
            <w:rPr>
              <w:sz w:val="24"/>
              <w:szCs w:val="24"/>
            </w:rPr>
            <w:t>;</w:t>
          </w:r>
        </w:p>
        <w:p w:rsidR="00BB0737" w:rsidRDefault="00B01560">
          <w:pPr>
            <w:pStyle w:val="Teksttreci2"/>
            <w:numPr>
              <w:ilvl w:val="0"/>
              <w:numId w:val="68"/>
            </w:numPr>
            <w:tabs>
              <w:tab w:val="left" w:pos="-1146"/>
            </w:tabs>
            <w:spacing w:line="276" w:lineRule="auto"/>
            <w:ind w:left="851"/>
          </w:pPr>
          <w:r>
            <w:rPr>
              <w:sz w:val="24"/>
              <w:szCs w:val="24"/>
            </w:rPr>
            <w:t xml:space="preserve">Usługi koparką – </w:t>
          </w:r>
          <w:r>
            <w:rPr>
              <w:b/>
              <w:sz w:val="24"/>
              <w:szCs w:val="24"/>
            </w:rPr>
            <w:t>2 478,45 zł</w:t>
          </w:r>
          <w:r>
            <w:rPr>
              <w:sz w:val="24"/>
              <w:szCs w:val="24"/>
            </w:rPr>
            <w:t>;</w:t>
          </w:r>
        </w:p>
        <w:p w:rsidR="00BB0737" w:rsidRDefault="00B01560">
          <w:pPr>
            <w:pStyle w:val="Teksttreci2"/>
            <w:numPr>
              <w:ilvl w:val="0"/>
              <w:numId w:val="68"/>
            </w:numPr>
            <w:tabs>
              <w:tab w:val="left" w:pos="-1146"/>
            </w:tabs>
            <w:spacing w:line="276" w:lineRule="auto"/>
            <w:ind w:left="851"/>
          </w:pPr>
          <w:r>
            <w:rPr>
              <w:sz w:val="24"/>
              <w:szCs w:val="24"/>
            </w:rPr>
            <w:t xml:space="preserve">Likwidacja zapadliska </w:t>
          </w:r>
          <w:r>
            <w:rPr>
              <w:sz w:val="24"/>
              <w:szCs w:val="24"/>
            </w:rPr>
            <w:t xml:space="preserve">na drodze gminnej nr 116305R w Hureczku – </w:t>
          </w:r>
          <w:r>
            <w:rPr>
              <w:b/>
              <w:sz w:val="24"/>
              <w:szCs w:val="24"/>
            </w:rPr>
            <w:t>9 988,79 zł</w:t>
          </w:r>
          <w:r>
            <w:rPr>
              <w:sz w:val="24"/>
              <w:szCs w:val="24"/>
            </w:rPr>
            <w:t>;</w:t>
          </w:r>
        </w:p>
        <w:p w:rsidR="00BB0737" w:rsidRDefault="00BB0737">
          <w:pPr>
            <w:pStyle w:val="Teksttreci2"/>
            <w:tabs>
              <w:tab w:val="left" w:pos="-1146"/>
            </w:tabs>
            <w:spacing w:line="276" w:lineRule="auto"/>
            <w:ind w:left="851" w:firstLine="0"/>
          </w:pPr>
        </w:p>
        <w:p w:rsidR="00BB0737" w:rsidRDefault="00B01560">
          <w:pPr>
            <w:pStyle w:val="Teksttreci2"/>
            <w:numPr>
              <w:ilvl w:val="0"/>
              <w:numId w:val="12"/>
            </w:numPr>
            <w:tabs>
              <w:tab w:val="left" w:pos="2552"/>
            </w:tabs>
            <w:spacing w:line="276" w:lineRule="auto"/>
            <w:ind w:left="851" w:hanging="425"/>
          </w:pPr>
          <w:r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  <w:u w:val="single"/>
            </w:rPr>
            <w:t xml:space="preserve">wydatki inwestycyjne </w:t>
          </w:r>
          <w:r>
            <w:rPr>
              <w:b/>
              <w:sz w:val="24"/>
              <w:szCs w:val="24"/>
              <w:u w:val="single"/>
            </w:rPr>
            <w:t>797 357,97 zł</w:t>
          </w:r>
          <w:r>
            <w:rPr>
              <w:sz w:val="24"/>
              <w:szCs w:val="24"/>
              <w:u w:val="single"/>
            </w:rPr>
            <w:t>:</w:t>
          </w:r>
        </w:p>
        <w:p w:rsidR="00BB0737" w:rsidRDefault="00B01560">
          <w:pPr>
            <w:pStyle w:val="Teksttreci2"/>
            <w:numPr>
              <w:ilvl w:val="0"/>
              <w:numId w:val="69"/>
            </w:numPr>
            <w:tabs>
              <w:tab w:val="left" w:pos="-1146"/>
            </w:tabs>
            <w:spacing w:line="276" w:lineRule="auto"/>
            <w:ind w:left="851"/>
          </w:pPr>
          <w:r>
            <w:rPr>
              <w:sz w:val="24"/>
              <w:szCs w:val="24"/>
            </w:rPr>
            <w:t>Przebudowa drogi gminnej nr 116301R Hureczko – Hurko w ramach zadania dofinansowanego z programu Rządowego Polski Ład „Przebudowa dróg gminnych i wewnętrznych na t</w:t>
          </w:r>
          <w:r>
            <w:rPr>
              <w:sz w:val="24"/>
              <w:szCs w:val="24"/>
            </w:rPr>
            <w:t xml:space="preserve">erenie Gminy Medyka” – </w:t>
          </w:r>
          <w:r>
            <w:rPr>
              <w:b/>
              <w:sz w:val="24"/>
              <w:szCs w:val="24"/>
            </w:rPr>
            <w:t>wydatki 2022 r. – 446 632,38 zł</w:t>
          </w:r>
          <w:r>
            <w:rPr>
              <w:sz w:val="24"/>
              <w:szCs w:val="24"/>
            </w:rPr>
            <w:t xml:space="preserve"> (wartość całkowita zadania –  2 452 182,02 zł);</w:t>
          </w:r>
        </w:p>
        <w:p w:rsidR="00BB0737" w:rsidRDefault="00B01560">
          <w:pPr>
            <w:pStyle w:val="Teksttreci2"/>
            <w:numPr>
              <w:ilvl w:val="0"/>
              <w:numId w:val="69"/>
            </w:numPr>
            <w:tabs>
              <w:tab w:val="left" w:pos="-1146"/>
            </w:tabs>
            <w:spacing w:line="276" w:lineRule="auto"/>
            <w:ind w:left="851"/>
          </w:pPr>
          <w:r>
            <w:rPr>
              <w:sz w:val="24"/>
              <w:szCs w:val="24"/>
            </w:rPr>
            <w:t xml:space="preserve">Przebudowa drogi gminnej nr 116312R w Torkach w ramach zadania dofinansowanego z programu Rządowego Polski Ład „Przebudowa dróg gminnych </w:t>
          </w:r>
          <w:r>
            <w:rPr>
              <w:sz w:val="24"/>
              <w:szCs w:val="24"/>
            </w:rPr>
            <w:lastRenderedPageBreak/>
            <w:t>i wewnętrznych n</w:t>
          </w:r>
          <w:r>
            <w:rPr>
              <w:sz w:val="24"/>
              <w:szCs w:val="24"/>
            </w:rPr>
            <w:t xml:space="preserve">a terenie Gminy Medyka”  – </w:t>
          </w:r>
          <w:r>
            <w:rPr>
              <w:b/>
              <w:sz w:val="24"/>
              <w:szCs w:val="24"/>
            </w:rPr>
            <w:t>wydatki 2022 r. – 225 517,66 zł</w:t>
          </w:r>
          <w:r>
            <w:rPr>
              <w:sz w:val="24"/>
              <w:szCs w:val="24"/>
            </w:rPr>
            <w:t xml:space="preserve">      (wartość całkowita zadania - 1 323 516,86 zł);</w:t>
          </w:r>
        </w:p>
        <w:p w:rsidR="00BB0737" w:rsidRDefault="00B01560">
          <w:pPr>
            <w:pStyle w:val="Teksttreci2"/>
            <w:numPr>
              <w:ilvl w:val="0"/>
              <w:numId w:val="69"/>
            </w:numPr>
            <w:tabs>
              <w:tab w:val="left" w:pos="-1146"/>
            </w:tabs>
            <w:spacing w:line="276" w:lineRule="auto"/>
            <w:ind w:left="851"/>
          </w:pPr>
          <w:r>
            <w:rPr>
              <w:sz w:val="24"/>
              <w:szCs w:val="24"/>
            </w:rPr>
            <w:t xml:space="preserve">Przebudowa drogi gminnej nr 116305R w Hureczku – </w:t>
          </w:r>
          <w:r>
            <w:rPr>
              <w:b/>
              <w:sz w:val="24"/>
              <w:szCs w:val="24"/>
            </w:rPr>
            <w:t>33 968,99 zł</w:t>
          </w:r>
          <w:r>
            <w:rPr>
              <w:sz w:val="24"/>
              <w:szCs w:val="24"/>
            </w:rPr>
            <w:t>;</w:t>
          </w:r>
        </w:p>
        <w:p w:rsidR="00BB0737" w:rsidRDefault="00B01560">
          <w:pPr>
            <w:pStyle w:val="Teksttreci2"/>
            <w:numPr>
              <w:ilvl w:val="0"/>
              <w:numId w:val="69"/>
            </w:numPr>
            <w:tabs>
              <w:tab w:val="left" w:pos="-1146"/>
            </w:tabs>
            <w:spacing w:line="276" w:lineRule="auto"/>
            <w:ind w:left="851"/>
          </w:pPr>
          <w:r>
            <w:rPr>
              <w:sz w:val="24"/>
              <w:szCs w:val="24"/>
            </w:rPr>
            <w:t xml:space="preserve">Przebudowa drogi gminnej nr 116318R w Lesznie – </w:t>
          </w:r>
          <w:r>
            <w:rPr>
              <w:b/>
              <w:sz w:val="24"/>
              <w:szCs w:val="24"/>
            </w:rPr>
            <w:t>91 238,94 zł</w:t>
          </w:r>
          <w:r>
            <w:rPr>
              <w:sz w:val="24"/>
              <w:szCs w:val="24"/>
            </w:rPr>
            <w:t>;</w:t>
          </w:r>
        </w:p>
        <w:p w:rsidR="00BB0737" w:rsidRDefault="00BB0737">
          <w:pPr>
            <w:pStyle w:val="Teksttreci2"/>
            <w:tabs>
              <w:tab w:val="left" w:pos="-1146"/>
            </w:tabs>
            <w:spacing w:line="276" w:lineRule="auto"/>
            <w:ind w:left="851" w:firstLine="0"/>
            <w:rPr>
              <w:sz w:val="24"/>
              <w:szCs w:val="24"/>
            </w:rPr>
          </w:pPr>
        </w:p>
        <w:p w:rsidR="00BB0737" w:rsidRDefault="00BB0737">
          <w:pPr>
            <w:pStyle w:val="Teksttreci2"/>
            <w:tabs>
              <w:tab w:val="left" w:pos="-1146"/>
            </w:tabs>
            <w:spacing w:line="276" w:lineRule="auto"/>
            <w:ind w:left="851" w:firstLine="0"/>
          </w:pPr>
        </w:p>
        <w:p w:rsidR="00BB0737" w:rsidRDefault="00B01560">
          <w:pPr>
            <w:pStyle w:val="Teksttreci2"/>
            <w:numPr>
              <w:ilvl w:val="0"/>
              <w:numId w:val="13"/>
            </w:numPr>
            <w:tabs>
              <w:tab w:val="left" w:pos="-447"/>
            </w:tabs>
            <w:spacing w:line="276" w:lineRule="auto"/>
          </w:pPr>
          <w:r>
            <w:rPr>
              <w:b/>
              <w:sz w:val="24"/>
              <w:szCs w:val="24"/>
            </w:rPr>
            <w:t xml:space="preserve">na drogach </w:t>
          </w:r>
          <w:r>
            <w:rPr>
              <w:b/>
              <w:sz w:val="24"/>
              <w:szCs w:val="24"/>
            </w:rPr>
            <w:t>wewnętrznych, na łączną kwotę 1 074 669,22 zł:</w:t>
          </w:r>
        </w:p>
        <w:p w:rsidR="00BB0737" w:rsidRDefault="00BB0737">
          <w:pPr>
            <w:pStyle w:val="Teksttreci2"/>
            <w:tabs>
              <w:tab w:val="left" w:pos="-447"/>
            </w:tabs>
            <w:spacing w:line="276" w:lineRule="auto"/>
            <w:ind w:left="720" w:firstLine="0"/>
          </w:pPr>
        </w:p>
        <w:p w:rsidR="00BB0737" w:rsidRDefault="00B01560">
          <w:pPr>
            <w:pStyle w:val="Teksttreci2"/>
            <w:numPr>
              <w:ilvl w:val="0"/>
              <w:numId w:val="15"/>
            </w:numPr>
            <w:tabs>
              <w:tab w:val="left" w:pos="2552"/>
            </w:tabs>
            <w:spacing w:line="276" w:lineRule="auto"/>
            <w:ind w:left="720" w:hanging="360"/>
          </w:pPr>
          <w:r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  <w:u w:val="single"/>
            </w:rPr>
            <w:t xml:space="preserve">wydatki bieżące – </w:t>
          </w:r>
          <w:r>
            <w:rPr>
              <w:b/>
              <w:sz w:val="24"/>
              <w:szCs w:val="24"/>
              <w:u w:val="single"/>
            </w:rPr>
            <w:t>119 798,22 zł</w:t>
          </w:r>
          <w:r>
            <w:rPr>
              <w:sz w:val="24"/>
              <w:szCs w:val="24"/>
              <w:u w:val="single"/>
            </w:rPr>
            <w:t>:</w:t>
          </w:r>
        </w:p>
        <w:p w:rsidR="00BB0737" w:rsidRDefault="00B01560">
          <w:pPr>
            <w:pStyle w:val="Teksttreci2"/>
            <w:numPr>
              <w:ilvl w:val="0"/>
              <w:numId w:val="70"/>
            </w:numPr>
            <w:tabs>
              <w:tab w:val="left" w:pos="-1146"/>
            </w:tabs>
            <w:spacing w:line="276" w:lineRule="auto"/>
          </w:pPr>
          <w:r>
            <w:rPr>
              <w:sz w:val="24"/>
              <w:szCs w:val="24"/>
            </w:rPr>
            <w:t xml:space="preserve">Zakup klińca, pospółki, żwiru, kruszywa - </w:t>
          </w:r>
          <w:r>
            <w:rPr>
              <w:b/>
              <w:sz w:val="24"/>
              <w:szCs w:val="24"/>
            </w:rPr>
            <w:t>31 671,52 zł</w:t>
          </w:r>
          <w:r>
            <w:rPr>
              <w:sz w:val="24"/>
              <w:szCs w:val="24"/>
            </w:rPr>
            <w:t>,</w:t>
          </w:r>
        </w:p>
        <w:p w:rsidR="00BB0737" w:rsidRDefault="00B01560">
          <w:pPr>
            <w:pStyle w:val="Teksttreci2"/>
            <w:numPr>
              <w:ilvl w:val="0"/>
              <w:numId w:val="70"/>
            </w:numPr>
            <w:tabs>
              <w:tab w:val="left" w:pos="-1146"/>
            </w:tabs>
            <w:spacing w:line="276" w:lineRule="auto"/>
          </w:pPr>
          <w:r>
            <w:rPr>
              <w:sz w:val="24"/>
              <w:szCs w:val="24"/>
            </w:rPr>
            <w:t xml:space="preserve">Zakup materiałów do oznakowania dróg – </w:t>
          </w:r>
          <w:r>
            <w:rPr>
              <w:b/>
              <w:sz w:val="24"/>
              <w:szCs w:val="24"/>
            </w:rPr>
            <w:t>12 477,72 zł</w:t>
          </w:r>
          <w:r>
            <w:rPr>
              <w:sz w:val="24"/>
              <w:szCs w:val="24"/>
            </w:rPr>
            <w:t>;</w:t>
          </w:r>
        </w:p>
        <w:p w:rsidR="00BB0737" w:rsidRDefault="00B01560">
          <w:pPr>
            <w:pStyle w:val="Teksttreci2"/>
            <w:numPr>
              <w:ilvl w:val="0"/>
              <w:numId w:val="70"/>
            </w:numPr>
            <w:tabs>
              <w:tab w:val="left" w:pos="-1146"/>
            </w:tabs>
            <w:spacing w:line="276" w:lineRule="auto"/>
          </w:pPr>
          <w:r>
            <w:rPr>
              <w:sz w:val="24"/>
              <w:szCs w:val="24"/>
            </w:rPr>
            <w:t xml:space="preserve">Usługa równania dróg polnych na terenie Gminy Medyka – </w:t>
          </w:r>
          <w:r>
            <w:rPr>
              <w:b/>
              <w:sz w:val="24"/>
              <w:szCs w:val="24"/>
            </w:rPr>
            <w:t xml:space="preserve">11 475,90 </w:t>
          </w:r>
          <w:r>
            <w:rPr>
              <w:b/>
              <w:sz w:val="24"/>
              <w:szCs w:val="24"/>
            </w:rPr>
            <w:t>zł</w:t>
          </w:r>
          <w:r>
            <w:rPr>
              <w:sz w:val="24"/>
              <w:szCs w:val="24"/>
            </w:rPr>
            <w:t>;</w:t>
          </w:r>
        </w:p>
        <w:p w:rsidR="00BB0737" w:rsidRDefault="00B01560">
          <w:pPr>
            <w:pStyle w:val="Teksttreci2"/>
            <w:numPr>
              <w:ilvl w:val="0"/>
              <w:numId w:val="70"/>
            </w:numPr>
            <w:tabs>
              <w:tab w:val="left" w:pos="-1146"/>
            </w:tabs>
            <w:spacing w:line="276" w:lineRule="auto"/>
          </w:pPr>
          <w:r>
            <w:rPr>
              <w:sz w:val="24"/>
              <w:szCs w:val="24"/>
            </w:rPr>
            <w:t xml:space="preserve">Cząstkowy remont nawierzchni bitumicznych dróg wewnętrznych przy użyciu grysów i emulsji na terenie Gminy Medyk – </w:t>
          </w:r>
          <w:r>
            <w:rPr>
              <w:b/>
              <w:sz w:val="24"/>
              <w:szCs w:val="24"/>
            </w:rPr>
            <w:t>39 999,50 zł</w:t>
          </w:r>
          <w:r>
            <w:rPr>
              <w:sz w:val="24"/>
              <w:szCs w:val="24"/>
            </w:rPr>
            <w:t>;</w:t>
          </w:r>
        </w:p>
        <w:p w:rsidR="00BB0737" w:rsidRDefault="00B01560">
          <w:pPr>
            <w:pStyle w:val="Teksttreci2"/>
            <w:numPr>
              <w:ilvl w:val="0"/>
              <w:numId w:val="70"/>
            </w:numPr>
            <w:tabs>
              <w:tab w:val="left" w:pos="-1146"/>
            </w:tabs>
            <w:spacing w:line="276" w:lineRule="auto"/>
          </w:pPr>
          <w:r>
            <w:rPr>
              <w:sz w:val="24"/>
              <w:szCs w:val="24"/>
            </w:rPr>
            <w:t xml:space="preserve">Usługi koparką, rozplantowanie kruszywa – </w:t>
          </w:r>
          <w:r>
            <w:rPr>
              <w:b/>
              <w:sz w:val="24"/>
              <w:szCs w:val="24"/>
            </w:rPr>
            <w:t>12 271,60 zł</w:t>
          </w:r>
          <w:r>
            <w:rPr>
              <w:sz w:val="24"/>
              <w:szCs w:val="24"/>
            </w:rPr>
            <w:t>;</w:t>
          </w:r>
        </w:p>
        <w:p w:rsidR="00BB0737" w:rsidRDefault="00B01560">
          <w:pPr>
            <w:pStyle w:val="Teksttreci2"/>
            <w:numPr>
              <w:ilvl w:val="0"/>
              <w:numId w:val="70"/>
            </w:numPr>
            <w:tabs>
              <w:tab w:val="left" w:pos="-1146"/>
            </w:tabs>
            <w:spacing w:line="276" w:lineRule="auto"/>
          </w:pPr>
          <w:r>
            <w:rPr>
              <w:sz w:val="24"/>
              <w:szCs w:val="24"/>
            </w:rPr>
            <w:t xml:space="preserve">Likwidacja zapadliska na drodze wewnętrznej w Hureczku i Lesznie – </w:t>
          </w:r>
          <w:r>
            <w:rPr>
              <w:b/>
              <w:sz w:val="24"/>
              <w:szCs w:val="24"/>
            </w:rPr>
            <w:t>1</w:t>
          </w:r>
          <w:r>
            <w:rPr>
              <w:b/>
              <w:sz w:val="24"/>
              <w:szCs w:val="24"/>
            </w:rPr>
            <w:t>1 677,28 zł</w:t>
          </w:r>
          <w:r>
            <w:rPr>
              <w:sz w:val="24"/>
              <w:szCs w:val="24"/>
            </w:rPr>
            <w:t>;</w:t>
          </w:r>
        </w:p>
        <w:p w:rsidR="00BB0737" w:rsidRDefault="00B01560">
          <w:pPr>
            <w:pStyle w:val="Teksttreci2"/>
            <w:numPr>
              <w:ilvl w:val="0"/>
              <w:numId w:val="70"/>
            </w:numPr>
            <w:tabs>
              <w:tab w:val="left" w:pos="-1146"/>
            </w:tabs>
            <w:spacing w:line="276" w:lineRule="auto"/>
          </w:pPr>
          <w:r>
            <w:rPr>
              <w:sz w:val="24"/>
              <w:szCs w:val="24"/>
            </w:rPr>
            <w:t xml:space="preserve">zakup wypisów i wyrysów z ewidencji gruntów i budynków – </w:t>
          </w:r>
          <w:r>
            <w:rPr>
              <w:b/>
              <w:sz w:val="24"/>
              <w:szCs w:val="24"/>
            </w:rPr>
            <w:t>224,70 zł</w:t>
          </w:r>
          <w:r>
            <w:rPr>
              <w:sz w:val="24"/>
              <w:szCs w:val="24"/>
            </w:rPr>
            <w:t>;</w:t>
          </w:r>
        </w:p>
        <w:p w:rsidR="00BB0737" w:rsidRDefault="00BB0737">
          <w:pPr>
            <w:pStyle w:val="Teksttreci2"/>
            <w:tabs>
              <w:tab w:val="left" w:pos="-1146"/>
            </w:tabs>
            <w:spacing w:line="276" w:lineRule="auto"/>
            <w:ind w:left="1211" w:firstLine="0"/>
          </w:pPr>
        </w:p>
        <w:p w:rsidR="00BB0737" w:rsidRDefault="00B01560">
          <w:pPr>
            <w:pStyle w:val="Teksttreci2"/>
            <w:numPr>
              <w:ilvl w:val="0"/>
              <w:numId w:val="14"/>
            </w:numPr>
            <w:tabs>
              <w:tab w:val="left" w:pos="2552"/>
            </w:tabs>
            <w:spacing w:line="276" w:lineRule="auto"/>
            <w:ind w:left="720" w:hanging="360"/>
          </w:pPr>
          <w:r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  <w:u w:val="single"/>
            </w:rPr>
            <w:t xml:space="preserve">wydatki inwestycyjne – </w:t>
          </w:r>
          <w:r>
            <w:rPr>
              <w:b/>
              <w:sz w:val="24"/>
              <w:szCs w:val="24"/>
              <w:u w:val="single"/>
            </w:rPr>
            <w:t>954 871,00 zł</w:t>
          </w:r>
          <w:r>
            <w:rPr>
              <w:sz w:val="24"/>
              <w:szCs w:val="24"/>
              <w:u w:val="single"/>
            </w:rPr>
            <w:t>:</w:t>
          </w:r>
        </w:p>
        <w:p w:rsidR="00BB0737" w:rsidRDefault="00B01560">
          <w:pPr>
            <w:pStyle w:val="Teksttreci2"/>
            <w:numPr>
              <w:ilvl w:val="0"/>
              <w:numId w:val="71"/>
            </w:numPr>
            <w:tabs>
              <w:tab w:val="left" w:pos="-1146"/>
            </w:tabs>
            <w:spacing w:line="276" w:lineRule="auto"/>
          </w:pPr>
          <w:r>
            <w:rPr>
              <w:sz w:val="24"/>
              <w:szCs w:val="24"/>
            </w:rPr>
            <w:t xml:space="preserve">Przebudowa drogi wewnętrznej nr DWS-1 w Siedliskach w ramach zadania dofinansowanego z programu Rządowego Polski Ład „Przebudowa dróg gminnych i wewnętrznych na terenie Gminy Medyka”  – </w:t>
          </w:r>
          <w:r>
            <w:rPr>
              <w:b/>
              <w:sz w:val="24"/>
              <w:szCs w:val="24"/>
            </w:rPr>
            <w:t>wydatki 2022 r. – 361 366,68 zł</w:t>
          </w:r>
          <w:r>
            <w:rPr>
              <w:sz w:val="24"/>
              <w:szCs w:val="24"/>
            </w:rPr>
            <w:t xml:space="preserve"> (wartość całkowita zadania – 1 795 543</w:t>
          </w:r>
          <w:r>
            <w:rPr>
              <w:sz w:val="24"/>
              <w:szCs w:val="24"/>
            </w:rPr>
            <w:t>,31 zł);</w:t>
          </w:r>
        </w:p>
        <w:p w:rsidR="00BB0737" w:rsidRDefault="00B01560">
          <w:pPr>
            <w:pStyle w:val="Teksttreci2"/>
            <w:numPr>
              <w:ilvl w:val="0"/>
              <w:numId w:val="71"/>
            </w:numPr>
            <w:tabs>
              <w:tab w:val="left" w:pos="-1146"/>
            </w:tabs>
            <w:spacing w:line="276" w:lineRule="auto"/>
          </w:pPr>
          <w:r>
            <w:rPr>
              <w:sz w:val="24"/>
              <w:szCs w:val="24"/>
            </w:rPr>
            <w:t xml:space="preserve">Przebudowa drogi wewnętrznej nr DWS-6 w Siedliskach w ramach zadania dofinansowanego z programu Rządowego Polski Ład „Przebudowa dróg gminnych i wewnętrznych na terenie Gminy Medyka”  – </w:t>
          </w:r>
          <w:r>
            <w:rPr>
              <w:b/>
              <w:sz w:val="24"/>
              <w:szCs w:val="24"/>
            </w:rPr>
            <w:t>wydatki 2022 r. – 237 855,55 zł</w:t>
          </w:r>
          <w:r>
            <w:rPr>
              <w:sz w:val="24"/>
              <w:szCs w:val="24"/>
            </w:rPr>
            <w:t xml:space="preserve"> (wartość całkowita zadania – </w:t>
          </w:r>
          <w:r>
            <w:rPr>
              <w:sz w:val="24"/>
              <w:szCs w:val="24"/>
            </w:rPr>
            <w:t>1 240 130,08 zł);</w:t>
          </w:r>
        </w:p>
        <w:p w:rsidR="00BB0737" w:rsidRDefault="00B01560">
          <w:pPr>
            <w:pStyle w:val="Teksttreci2"/>
            <w:numPr>
              <w:ilvl w:val="0"/>
              <w:numId w:val="71"/>
            </w:numPr>
            <w:tabs>
              <w:tab w:val="left" w:pos="-1146"/>
            </w:tabs>
            <w:spacing w:line="276" w:lineRule="auto"/>
          </w:pPr>
          <w:r>
            <w:rPr>
              <w:sz w:val="24"/>
              <w:szCs w:val="24"/>
            </w:rPr>
            <w:t xml:space="preserve">Przebudowa drogi wewnętrznej DWJ-2 w Jaksmanicach – </w:t>
          </w:r>
          <w:r>
            <w:rPr>
              <w:b/>
              <w:sz w:val="24"/>
              <w:szCs w:val="24"/>
            </w:rPr>
            <w:t>86 079,89 zł</w:t>
          </w:r>
          <w:r>
            <w:rPr>
              <w:sz w:val="24"/>
              <w:szCs w:val="24"/>
            </w:rPr>
            <w:t>;</w:t>
          </w:r>
        </w:p>
        <w:p w:rsidR="00BB0737" w:rsidRDefault="00B01560">
          <w:pPr>
            <w:pStyle w:val="Teksttreci2"/>
            <w:numPr>
              <w:ilvl w:val="0"/>
              <w:numId w:val="71"/>
            </w:numPr>
            <w:tabs>
              <w:tab w:val="left" w:pos="-1146"/>
            </w:tabs>
            <w:spacing w:line="276" w:lineRule="auto"/>
          </w:pPr>
          <w:r>
            <w:rPr>
              <w:sz w:val="24"/>
              <w:szCs w:val="24"/>
            </w:rPr>
            <w:t xml:space="preserve">Przebudowa drogi wewnętrznej DWT-9 w Torkach – </w:t>
          </w:r>
          <w:r>
            <w:rPr>
              <w:b/>
              <w:sz w:val="24"/>
              <w:szCs w:val="24"/>
            </w:rPr>
            <w:t>128 118,19 zł</w:t>
          </w:r>
          <w:r>
            <w:rPr>
              <w:sz w:val="24"/>
              <w:szCs w:val="24"/>
            </w:rPr>
            <w:t>;</w:t>
          </w:r>
        </w:p>
        <w:p w:rsidR="00BB0737" w:rsidRDefault="00B01560">
          <w:pPr>
            <w:pStyle w:val="Teksttreci2"/>
            <w:numPr>
              <w:ilvl w:val="0"/>
              <w:numId w:val="71"/>
            </w:numPr>
            <w:tabs>
              <w:tab w:val="left" w:pos="-1146"/>
            </w:tabs>
            <w:spacing w:line="276" w:lineRule="auto"/>
          </w:pPr>
          <w:r>
            <w:rPr>
              <w:sz w:val="24"/>
              <w:szCs w:val="24"/>
            </w:rPr>
            <w:t xml:space="preserve">Przebudowa drogi wewnętrznej DWS-7 w Siedliskach – </w:t>
          </w:r>
          <w:r>
            <w:rPr>
              <w:b/>
              <w:sz w:val="24"/>
              <w:szCs w:val="24"/>
            </w:rPr>
            <w:t>44 463,65 zł</w:t>
          </w:r>
          <w:r>
            <w:rPr>
              <w:sz w:val="24"/>
              <w:szCs w:val="24"/>
            </w:rPr>
            <w:t>;</w:t>
          </w:r>
        </w:p>
        <w:p w:rsidR="00BB0737" w:rsidRDefault="00B01560">
          <w:pPr>
            <w:pStyle w:val="Teksttreci2"/>
            <w:numPr>
              <w:ilvl w:val="0"/>
              <w:numId w:val="71"/>
            </w:numPr>
            <w:tabs>
              <w:tab w:val="left" w:pos="-1146"/>
            </w:tabs>
            <w:spacing w:line="276" w:lineRule="auto"/>
          </w:pPr>
          <w:r>
            <w:rPr>
              <w:sz w:val="24"/>
              <w:szCs w:val="24"/>
            </w:rPr>
            <w:t>Budowa i modernizacja drogi dojazdowej do gru</w:t>
          </w:r>
          <w:r>
            <w:rPr>
              <w:sz w:val="24"/>
              <w:szCs w:val="24"/>
            </w:rPr>
            <w:t xml:space="preserve">ntów rolnych w obrębie 0007 Torki na działce o nr ewidencyjnym 335 – droga wewnętrzna DWT-1 w Torki (zadanie zrealizowane przy udziale środków z Funduszu Ochrony Gruntów Rolnych) </w:t>
          </w:r>
          <w:r>
            <w:rPr>
              <w:b/>
              <w:sz w:val="24"/>
              <w:szCs w:val="24"/>
            </w:rPr>
            <w:t>96 987,04 zł.</w:t>
          </w:r>
        </w:p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01560">
          <w:pPr>
            <w:pStyle w:val="Nagwek2"/>
            <w:spacing w:line="480" w:lineRule="auto"/>
          </w:pPr>
          <w:bookmarkStart w:id="39" w:name="_Toc136338294"/>
          <w:r>
            <w:lastRenderedPageBreak/>
            <w:t>Pozostałe zadania</w:t>
          </w:r>
          <w:bookmarkEnd w:id="39"/>
        </w:p>
        <w:p w:rsidR="00BB0737" w:rsidRDefault="00B01560">
          <w:pPr>
            <w:ind w:firstLine="360"/>
          </w:pPr>
          <w:r>
            <w:rPr>
              <w:rStyle w:val="VisitedInternetLink"/>
              <w:color w:val="00000A"/>
              <w:u w:val="none"/>
              <w:shd w:val="clear" w:color="auto" w:fill="FFFFFF"/>
            </w:rPr>
            <w:t>W 2022 roku w Gminie Medyka, oprócz i</w:t>
          </w:r>
          <w:r>
            <w:rPr>
              <w:rStyle w:val="VisitedInternetLink"/>
              <w:color w:val="00000A"/>
              <w:u w:val="none"/>
              <w:shd w:val="clear" w:color="auto" w:fill="FFFFFF"/>
            </w:rPr>
            <w:t xml:space="preserve">nwestycji drogowych, realizowane były następujące zadania – </w:t>
          </w:r>
          <w:r>
            <w:rPr>
              <w:rStyle w:val="VisitedInternetLink"/>
              <w:b/>
              <w:bCs/>
              <w:color w:val="00000A"/>
              <w:u w:val="none"/>
              <w:shd w:val="clear" w:color="auto" w:fill="FFFFFF"/>
            </w:rPr>
            <w:t>1 131 864,13 zł</w:t>
          </w:r>
          <w:r>
            <w:rPr>
              <w:rStyle w:val="VisitedInternetLink"/>
              <w:color w:val="00000A"/>
              <w:u w:val="none"/>
              <w:shd w:val="clear" w:color="auto" w:fill="FFFFFF"/>
            </w:rPr>
            <w:t>:</w:t>
          </w:r>
        </w:p>
        <w:p w:rsidR="00BB0737" w:rsidRDefault="00BB0737">
          <w:pPr>
            <w:pStyle w:val="Teksttreci2"/>
            <w:spacing w:line="276" w:lineRule="auto"/>
            <w:ind w:firstLine="360"/>
            <w:rPr>
              <w:sz w:val="24"/>
              <w:szCs w:val="24"/>
            </w:rPr>
          </w:pPr>
        </w:p>
        <w:p w:rsidR="00BB0737" w:rsidRDefault="00B01560">
          <w:pPr>
            <w:pStyle w:val="Teksttreci2"/>
            <w:numPr>
              <w:ilvl w:val="0"/>
              <w:numId w:val="16"/>
            </w:numPr>
            <w:spacing w:line="276" w:lineRule="auto"/>
          </w:pPr>
          <w:r>
            <w:rPr>
              <w:b/>
              <w:sz w:val="24"/>
              <w:szCs w:val="24"/>
            </w:rPr>
            <w:t>Rolnictwo i Łowiectwo – 25 000,00 zł:</w:t>
          </w:r>
        </w:p>
        <w:p w:rsidR="00BB0737" w:rsidRDefault="00B01560">
          <w:pPr>
            <w:pStyle w:val="Teksttreci2"/>
            <w:numPr>
              <w:ilvl w:val="0"/>
              <w:numId w:val="17"/>
            </w:numPr>
            <w:tabs>
              <w:tab w:val="left" w:pos="-1089"/>
            </w:tabs>
            <w:spacing w:line="276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Udrożnianie rowów melioracyjnych w Lesznie – 25 000,00 zł;</w:t>
          </w:r>
        </w:p>
        <w:p w:rsidR="00BB0737" w:rsidRDefault="00BB0737">
          <w:pPr>
            <w:pStyle w:val="Teksttreci2"/>
            <w:spacing w:line="276" w:lineRule="auto"/>
            <w:ind w:left="720" w:firstLine="0"/>
            <w:rPr>
              <w:b/>
              <w:sz w:val="24"/>
              <w:szCs w:val="24"/>
            </w:rPr>
          </w:pPr>
        </w:p>
        <w:p w:rsidR="00BB0737" w:rsidRDefault="00B01560">
          <w:pPr>
            <w:pStyle w:val="Teksttreci2"/>
            <w:numPr>
              <w:ilvl w:val="0"/>
              <w:numId w:val="16"/>
            </w:numPr>
            <w:spacing w:line="276" w:lineRule="auto"/>
          </w:pPr>
          <w:r>
            <w:rPr>
              <w:b/>
              <w:sz w:val="24"/>
              <w:szCs w:val="24"/>
            </w:rPr>
            <w:t>Utrzymanie cmentarzy komunalnych  – 74 736,61 zł:</w:t>
          </w:r>
        </w:p>
        <w:p w:rsidR="00BB0737" w:rsidRDefault="00B01560">
          <w:pPr>
            <w:pStyle w:val="Teksttreci2"/>
            <w:numPr>
              <w:ilvl w:val="0"/>
              <w:numId w:val="17"/>
            </w:numPr>
            <w:tabs>
              <w:tab w:val="left" w:pos="-1089"/>
            </w:tabs>
            <w:spacing w:line="276" w:lineRule="auto"/>
          </w:pPr>
          <w:r>
            <w:rPr>
              <w:sz w:val="24"/>
              <w:szCs w:val="24"/>
            </w:rPr>
            <w:t xml:space="preserve">Utrzymanie porządku na </w:t>
          </w:r>
          <w:r>
            <w:rPr>
              <w:sz w:val="24"/>
              <w:szCs w:val="24"/>
            </w:rPr>
            <w:t>cmentarzach, wywóz nieczystości, zakup wody, zakup energii elektrycznej oraz zakup materiałów – 72 736,61 zł;</w:t>
          </w:r>
        </w:p>
        <w:p w:rsidR="00BB0737" w:rsidRDefault="00B01560">
          <w:pPr>
            <w:pStyle w:val="Teksttreci2"/>
            <w:numPr>
              <w:ilvl w:val="0"/>
              <w:numId w:val="17"/>
            </w:numPr>
            <w:tabs>
              <w:tab w:val="left" w:pos="-1089"/>
            </w:tabs>
            <w:spacing w:line="276" w:lineRule="auto"/>
          </w:pPr>
          <w:r>
            <w:rPr>
              <w:sz w:val="24"/>
              <w:szCs w:val="24"/>
            </w:rPr>
            <w:t>Przyłącz wodociągowy na cmentarzu komunalnym w Lesznie – 2 000,00 zł;</w:t>
          </w:r>
        </w:p>
        <w:p w:rsidR="00BB0737" w:rsidRDefault="00BB0737">
          <w:pPr>
            <w:pStyle w:val="Teksttreci2"/>
            <w:tabs>
              <w:tab w:val="left" w:pos="351"/>
            </w:tabs>
            <w:spacing w:line="276" w:lineRule="auto"/>
            <w:ind w:firstLine="0"/>
            <w:rPr>
              <w:sz w:val="24"/>
              <w:szCs w:val="24"/>
            </w:rPr>
          </w:pPr>
        </w:p>
        <w:p w:rsidR="00BB0737" w:rsidRDefault="00B01560">
          <w:pPr>
            <w:pStyle w:val="Teksttreci2"/>
            <w:numPr>
              <w:ilvl w:val="0"/>
              <w:numId w:val="16"/>
            </w:numPr>
            <w:spacing w:line="276" w:lineRule="auto"/>
          </w:pPr>
          <w:r>
            <w:rPr>
              <w:b/>
              <w:sz w:val="24"/>
              <w:szCs w:val="24"/>
            </w:rPr>
            <w:t>Gospodarka Komunalna (wydatki majątkowe)  – 22 000,00 zł:</w:t>
          </w:r>
        </w:p>
        <w:p w:rsidR="00BB0737" w:rsidRDefault="00B01560">
          <w:pPr>
            <w:pStyle w:val="Teksttreci2"/>
            <w:numPr>
              <w:ilvl w:val="0"/>
              <w:numId w:val="17"/>
            </w:numPr>
            <w:tabs>
              <w:tab w:val="left" w:pos="-1089"/>
            </w:tabs>
            <w:spacing w:line="276" w:lineRule="auto"/>
          </w:pPr>
          <w:r>
            <w:rPr>
              <w:sz w:val="24"/>
              <w:szCs w:val="24"/>
            </w:rPr>
            <w:t>Zakup wiaty autob</w:t>
          </w:r>
          <w:r>
            <w:rPr>
              <w:sz w:val="24"/>
              <w:szCs w:val="24"/>
            </w:rPr>
            <w:t>usowej do miejscowości Torki przy drodze powiatowej nr 1818R Radymno - Medyka  – 11 000,00 zł;</w:t>
          </w:r>
        </w:p>
        <w:p w:rsidR="00BB0737" w:rsidRDefault="00B01560">
          <w:pPr>
            <w:pStyle w:val="Teksttreci2"/>
            <w:numPr>
              <w:ilvl w:val="0"/>
              <w:numId w:val="17"/>
            </w:numPr>
            <w:tabs>
              <w:tab w:val="left" w:pos="-1089"/>
            </w:tabs>
            <w:spacing w:line="276" w:lineRule="auto"/>
          </w:pPr>
          <w:r>
            <w:rPr>
              <w:sz w:val="24"/>
              <w:szCs w:val="24"/>
            </w:rPr>
            <w:t>Zakup wiaty autobusowej do miejscowości Medyka przy drodze wewnętrznej na Chałupkach Medyckich   – 11 000,00 zł;</w:t>
          </w:r>
        </w:p>
        <w:p w:rsidR="00BB0737" w:rsidRDefault="00BB0737">
          <w:pPr>
            <w:pStyle w:val="Teksttreci2"/>
            <w:tabs>
              <w:tab w:val="left" w:pos="-1089"/>
            </w:tabs>
            <w:spacing w:line="276" w:lineRule="auto"/>
            <w:ind w:left="720" w:firstLine="0"/>
          </w:pPr>
        </w:p>
        <w:p w:rsidR="00BB0737" w:rsidRDefault="00B01560">
          <w:pPr>
            <w:pStyle w:val="Teksttreci2"/>
            <w:numPr>
              <w:ilvl w:val="0"/>
              <w:numId w:val="16"/>
            </w:numPr>
            <w:tabs>
              <w:tab w:val="left" w:pos="-1089"/>
            </w:tabs>
            <w:spacing w:line="276" w:lineRule="auto"/>
          </w:pPr>
          <w:r>
            <w:rPr>
              <w:b/>
              <w:sz w:val="24"/>
              <w:szCs w:val="24"/>
            </w:rPr>
            <w:t xml:space="preserve">Oczyszczanie miast i wsi </w:t>
          </w:r>
          <w:r>
            <w:rPr>
              <w:sz w:val="24"/>
              <w:szCs w:val="24"/>
            </w:rPr>
            <w:t>–</w:t>
          </w:r>
          <w:r>
            <w:rPr>
              <w:b/>
              <w:sz w:val="24"/>
              <w:szCs w:val="24"/>
            </w:rPr>
            <w:t xml:space="preserve"> 74 581,61 zł:</w:t>
          </w:r>
        </w:p>
        <w:p w:rsidR="00BB0737" w:rsidRDefault="00B01560">
          <w:pPr>
            <w:pStyle w:val="Teksttreci2"/>
            <w:numPr>
              <w:ilvl w:val="0"/>
              <w:numId w:val="17"/>
            </w:numPr>
            <w:tabs>
              <w:tab w:val="left" w:pos="-1089"/>
            </w:tabs>
            <w:spacing w:line="276" w:lineRule="auto"/>
          </w:pPr>
          <w:r>
            <w:rPr>
              <w:sz w:val="24"/>
              <w:szCs w:val="24"/>
            </w:rPr>
            <w:t>Wynagr</w:t>
          </w:r>
          <w:r>
            <w:rPr>
              <w:sz w:val="24"/>
              <w:szCs w:val="24"/>
            </w:rPr>
            <w:t>odzenia za sprzątanie przystanków – 19 000,00 zł;</w:t>
          </w:r>
        </w:p>
        <w:p w:rsidR="00BB0737" w:rsidRDefault="00B01560">
          <w:pPr>
            <w:pStyle w:val="Teksttreci2"/>
            <w:numPr>
              <w:ilvl w:val="0"/>
              <w:numId w:val="17"/>
            </w:numPr>
            <w:tabs>
              <w:tab w:val="left" w:pos="-1089"/>
            </w:tabs>
            <w:spacing w:line="276" w:lineRule="auto"/>
          </w:pPr>
          <w:r>
            <w:rPr>
              <w:sz w:val="24"/>
              <w:szCs w:val="24"/>
            </w:rPr>
            <w:t>Zimowe utrzymanie dróg w 2022 r. – 55 581,60 zł;</w:t>
          </w:r>
        </w:p>
        <w:p w:rsidR="00BB0737" w:rsidRDefault="00BB0737">
          <w:pPr>
            <w:pStyle w:val="Teksttreci2"/>
            <w:tabs>
              <w:tab w:val="left" w:pos="-1089"/>
            </w:tabs>
            <w:spacing w:line="276" w:lineRule="auto"/>
            <w:ind w:left="360" w:firstLine="0"/>
            <w:rPr>
              <w:sz w:val="24"/>
              <w:szCs w:val="24"/>
            </w:rPr>
          </w:pPr>
        </w:p>
        <w:p w:rsidR="00BB0737" w:rsidRDefault="00B01560">
          <w:pPr>
            <w:pStyle w:val="Teksttreci2"/>
            <w:numPr>
              <w:ilvl w:val="0"/>
              <w:numId w:val="16"/>
            </w:numPr>
            <w:tabs>
              <w:tab w:val="left" w:pos="-1089"/>
            </w:tabs>
            <w:spacing w:line="276" w:lineRule="auto"/>
          </w:pPr>
          <w:r>
            <w:rPr>
              <w:b/>
              <w:sz w:val="24"/>
              <w:szCs w:val="24"/>
            </w:rPr>
            <w:t>Utrzymanie zieleni</w:t>
          </w:r>
          <w:r>
            <w:rPr>
              <w:sz w:val="24"/>
              <w:szCs w:val="24"/>
            </w:rPr>
            <w:t xml:space="preserve"> – </w:t>
          </w:r>
          <w:r>
            <w:rPr>
              <w:b/>
              <w:sz w:val="24"/>
              <w:szCs w:val="24"/>
            </w:rPr>
            <w:t>98 579,03 zł:</w:t>
          </w:r>
        </w:p>
        <w:p w:rsidR="00BB0737" w:rsidRDefault="00B01560">
          <w:pPr>
            <w:pStyle w:val="Teksttreci2"/>
            <w:numPr>
              <w:ilvl w:val="0"/>
              <w:numId w:val="17"/>
            </w:numPr>
            <w:tabs>
              <w:tab w:val="left" w:pos="-1089"/>
            </w:tabs>
            <w:spacing w:line="276" w:lineRule="auto"/>
          </w:pPr>
          <w:r>
            <w:rPr>
              <w:sz w:val="24"/>
              <w:szCs w:val="24"/>
            </w:rPr>
            <w:t>Koszenie terenów zielonych (pobocza dróg i place i tereny gminne), pielęgnacja zieleni – 60 100,80 zł;</w:t>
          </w:r>
        </w:p>
        <w:p w:rsidR="00BB0737" w:rsidRDefault="00B01560">
          <w:pPr>
            <w:pStyle w:val="Teksttreci2"/>
            <w:numPr>
              <w:ilvl w:val="0"/>
              <w:numId w:val="17"/>
            </w:numPr>
            <w:tabs>
              <w:tab w:val="left" w:pos="-1089"/>
            </w:tabs>
            <w:spacing w:line="276" w:lineRule="auto"/>
          </w:pPr>
          <w:r>
            <w:rPr>
              <w:sz w:val="24"/>
              <w:szCs w:val="24"/>
            </w:rPr>
            <w:t>Zakup paliwa i mat</w:t>
          </w:r>
          <w:r>
            <w:rPr>
              <w:sz w:val="24"/>
              <w:szCs w:val="24"/>
            </w:rPr>
            <w:t>eriałów eksploatacyjnych – 20 799,70 zł;</w:t>
          </w:r>
        </w:p>
        <w:p w:rsidR="00BB0737" w:rsidRDefault="00B01560">
          <w:pPr>
            <w:pStyle w:val="Teksttreci2"/>
            <w:numPr>
              <w:ilvl w:val="0"/>
              <w:numId w:val="17"/>
            </w:numPr>
            <w:tabs>
              <w:tab w:val="left" w:pos="-1089"/>
            </w:tabs>
            <w:spacing w:line="276" w:lineRule="auto"/>
          </w:pPr>
          <w:r>
            <w:rPr>
              <w:sz w:val="24"/>
              <w:szCs w:val="24"/>
            </w:rPr>
            <w:t>Zakup sadzonek kwiatów – 10 952,50 zł;</w:t>
          </w:r>
        </w:p>
        <w:p w:rsidR="00BB0737" w:rsidRDefault="00B01560">
          <w:pPr>
            <w:pStyle w:val="Teksttreci2"/>
            <w:numPr>
              <w:ilvl w:val="0"/>
              <w:numId w:val="17"/>
            </w:numPr>
            <w:tabs>
              <w:tab w:val="left" w:pos="-1089"/>
            </w:tabs>
            <w:spacing w:line="276" w:lineRule="auto"/>
          </w:pPr>
          <w:r>
            <w:rPr>
              <w:sz w:val="24"/>
              <w:szCs w:val="24"/>
            </w:rPr>
            <w:t>Zakup kosy spalinowej – 3 299,00 zł;</w:t>
          </w:r>
        </w:p>
        <w:p w:rsidR="00BB0737" w:rsidRDefault="00B01560">
          <w:pPr>
            <w:pStyle w:val="Teksttreci2"/>
            <w:numPr>
              <w:ilvl w:val="0"/>
              <w:numId w:val="17"/>
            </w:numPr>
            <w:tabs>
              <w:tab w:val="left" w:pos="-1089"/>
            </w:tabs>
            <w:spacing w:line="276" w:lineRule="auto"/>
          </w:pPr>
          <w:r>
            <w:rPr>
              <w:sz w:val="24"/>
              <w:szCs w:val="24"/>
            </w:rPr>
            <w:t>Naprawa kosiarek – 1800,03 zł;</w:t>
          </w:r>
        </w:p>
        <w:p w:rsidR="00BB0737" w:rsidRDefault="00B01560">
          <w:pPr>
            <w:pStyle w:val="Teksttreci2"/>
            <w:numPr>
              <w:ilvl w:val="0"/>
              <w:numId w:val="17"/>
            </w:numPr>
            <w:tabs>
              <w:tab w:val="left" w:pos="-1089"/>
            </w:tabs>
            <w:spacing w:line="276" w:lineRule="auto"/>
          </w:pPr>
          <w:r>
            <w:rPr>
              <w:sz w:val="24"/>
              <w:szCs w:val="24"/>
            </w:rPr>
            <w:t>Ubezpieczenie ciągnika – 1 627,00 zł;</w:t>
          </w:r>
        </w:p>
        <w:p w:rsidR="00BB0737" w:rsidRDefault="00BB0737">
          <w:pPr>
            <w:pStyle w:val="Teksttreci2"/>
            <w:tabs>
              <w:tab w:val="left" w:pos="1071"/>
            </w:tabs>
            <w:spacing w:line="276" w:lineRule="auto"/>
            <w:ind w:left="720" w:firstLine="0"/>
            <w:rPr>
              <w:sz w:val="24"/>
              <w:szCs w:val="24"/>
            </w:rPr>
          </w:pPr>
        </w:p>
        <w:p w:rsidR="00BB0737" w:rsidRDefault="00B01560">
          <w:pPr>
            <w:pStyle w:val="Teksttreci2"/>
            <w:numPr>
              <w:ilvl w:val="0"/>
              <w:numId w:val="16"/>
            </w:numPr>
            <w:tabs>
              <w:tab w:val="left" w:pos="-1089"/>
            </w:tabs>
            <w:spacing w:line="276" w:lineRule="auto"/>
          </w:pPr>
          <w:r>
            <w:rPr>
              <w:b/>
              <w:sz w:val="24"/>
              <w:szCs w:val="24"/>
            </w:rPr>
            <w:t>Oświetlenie uliczne – 181 395,28 zł:</w:t>
          </w:r>
        </w:p>
        <w:p w:rsidR="00BB0737" w:rsidRDefault="00B01560">
          <w:pPr>
            <w:pStyle w:val="Teksttreci2"/>
            <w:numPr>
              <w:ilvl w:val="0"/>
              <w:numId w:val="72"/>
            </w:numPr>
            <w:tabs>
              <w:tab w:val="left" w:pos="-1089"/>
            </w:tabs>
            <w:spacing w:line="276" w:lineRule="auto"/>
            <w:ind w:left="709"/>
          </w:pPr>
          <w:r>
            <w:rPr>
              <w:sz w:val="24"/>
              <w:szCs w:val="24"/>
            </w:rPr>
            <w:t xml:space="preserve">Zużycie energii elektrycznej na </w:t>
          </w:r>
          <w:r>
            <w:rPr>
              <w:sz w:val="24"/>
              <w:szCs w:val="24"/>
            </w:rPr>
            <w:t>zasilanie oświetlenia ulicznego – 101 270,89 zł;</w:t>
          </w:r>
        </w:p>
        <w:p w:rsidR="00BB0737" w:rsidRDefault="00B01560">
          <w:pPr>
            <w:pStyle w:val="Teksttreci2"/>
            <w:numPr>
              <w:ilvl w:val="0"/>
              <w:numId w:val="72"/>
            </w:numPr>
            <w:tabs>
              <w:tab w:val="left" w:pos="-1089"/>
            </w:tabs>
            <w:spacing w:line="276" w:lineRule="auto"/>
            <w:ind w:left="709"/>
          </w:pPr>
          <w:r>
            <w:rPr>
              <w:sz w:val="24"/>
              <w:szCs w:val="24"/>
            </w:rPr>
            <w:t>Konserwacja urządzeń oświetlenia ulicznego – 68 124,84 zł;</w:t>
          </w:r>
        </w:p>
        <w:p w:rsidR="00BB0737" w:rsidRDefault="00B01560">
          <w:pPr>
            <w:pStyle w:val="Teksttreci2"/>
            <w:numPr>
              <w:ilvl w:val="0"/>
              <w:numId w:val="72"/>
            </w:numPr>
            <w:tabs>
              <w:tab w:val="left" w:pos="-1089"/>
            </w:tabs>
            <w:spacing w:line="276" w:lineRule="auto"/>
            <w:ind w:left="709"/>
          </w:pPr>
          <w:r>
            <w:rPr>
              <w:sz w:val="24"/>
              <w:szCs w:val="24"/>
            </w:rPr>
            <w:t>Rozbudowa linii oświetlenia ulicznego w Lesznie – 11 999,55 zł;</w:t>
          </w:r>
        </w:p>
        <w:p w:rsidR="00BB0737" w:rsidRDefault="00BB0737">
          <w:pPr>
            <w:pStyle w:val="Teksttreci2"/>
            <w:tabs>
              <w:tab w:val="left" w:pos="351"/>
            </w:tabs>
            <w:spacing w:line="276" w:lineRule="auto"/>
            <w:ind w:firstLine="0"/>
            <w:rPr>
              <w:sz w:val="24"/>
              <w:szCs w:val="24"/>
            </w:rPr>
          </w:pPr>
        </w:p>
        <w:p w:rsidR="00BB0737" w:rsidRDefault="00B01560">
          <w:pPr>
            <w:pStyle w:val="Teksttreci2"/>
            <w:numPr>
              <w:ilvl w:val="0"/>
              <w:numId w:val="16"/>
            </w:numPr>
            <w:tabs>
              <w:tab w:val="left" w:pos="-1089"/>
            </w:tabs>
            <w:spacing w:line="276" w:lineRule="auto"/>
          </w:pPr>
          <w:r>
            <w:rPr>
              <w:b/>
              <w:sz w:val="24"/>
              <w:szCs w:val="24"/>
            </w:rPr>
            <w:t>Kultura i ochrona dziedzictwa narodowego – 30 000,00 zł:</w:t>
          </w:r>
        </w:p>
        <w:p w:rsidR="00BB0737" w:rsidRDefault="00B01560">
          <w:pPr>
            <w:pStyle w:val="Teksttreci2"/>
            <w:numPr>
              <w:ilvl w:val="0"/>
              <w:numId w:val="73"/>
            </w:numPr>
            <w:tabs>
              <w:tab w:val="left" w:pos="-1089"/>
            </w:tabs>
            <w:spacing w:line="276" w:lineRule="auto"/>
            <w:ind w:left="709"/>
          </w:pPr>
          <w:r>
            <w:rPr>
              <w:sz w:val="24"/>
              <w:szCs w:val="24"/>
            </w:rPr>
            <w:t>Dotacja dla parafii rzymsk</w:t>
          </w:r>
          <w:r>
            <w:rPr>
              <w:sz w:val="24"/>
              <w:szCs w:val="24"/>
            </w:rPr>
            <w:t>okatolickiej w Torkach na inwestycje przy kościele zabytkowym – 30 000,00 zł;</w:t>
          </w:r>
        </w:p>
        <w:p w:rsidR="00BB0737" w:rsidRDefault="00BB0737">
          <w:pPr>
            <w:pStyle w:val="Teksttreci2"/>
            <w:tabs>
              <w:tab w:val="left" w:pos="351"/>
            </w:tabs>
            <w:spacing w:line="276" w:lineRule="auto"/>
            <w:ind w:firstLine="0"/>
            <w:rPr>
              <w:sz w:val="24"/>
              <w:szCs w:val="24"/>
            </w:rPr>
          </w:pPr>
        </w:p>
        <w:p w:rsidR="00BB0737" w:rsidRDefault="00B01560">
          <w:pPr>
            <w:pStyle w:val="Teksttreci2"/>
            <w:numPr>
              <w:ilvl w:val="0"/>
              <w:numId w:val="16"/>
            </w:numPr>
            <w:tabs>
              <w:tab w:val="left" w:pos="-1089"/>
            </w:tabs>
            <w:spacing w:line="276" w:lineRule="auto"/>
          </w:pPr>
          <w:r>
            <w:rPr>
              <w:b/>
              <w:sz w:val="24"/>
              <w:szCs w:val="24"/>
            </w:rPr>
            <w:t>Kultura fizyczna i sport – 72 661,37 zł:</w:t>
          </w:r>
        </w:p>
        <w:p w:rsidR="00BB0737" w:rsidRDefault="00B01560">
          <w:pPr>
            <w:pStyle w:val="Teksttreci2"/>
            <w:numPr>
              <w:ilvl w:val="0"/>
              <w:numId w:val="73"/>
            </w:numPr>
            <w:tabs>
              <w:tab w:val="left" w:pos="-1089"/>
            </w:tabs>
            <w:spacing w:line="276" w:lineRule="auto"/>
            <w:ind w:left="709"/>
          </w:pPr>
          <w:r>
            <w:rPr>
              <w:spacing w:val="1"/>
              <w:sz w:val="24"/>
              <w:szCs w:val="24"/>
              <w:shd w:val="clear" w:color="auto" w:fill="FFFFFF"/>
            </w:rPr>
            <w:t>Budowa parkingu przy stadionie sportowym w Hureczku” położonego na działce nr 218/1 w Hureczku – 35 513,27 zł;</w:t>
          </w:r>
        </w:p>
        <w:p w:rsidR="00BB0737" w:rsidRDefault="00B01560">
          <w:pPr>
            <w:pStyle w:val="Teksttreci2"/>
            <w:numPr>
              <w:ilvl w:val="0"/>
              <w:numId w:val="73"/>
            </w:numPr>
            <w:tabs>
              <w:tab w:val="left" w:pos="-1089"/>
            </w:tabs>
            <w:spacing w:line="276" w:lineRule="auto"/>
            <w:ind w:left="709"/>
          </w:pPr>
          <w:r>
            <w:rPr>
              <w:sz w:val="24"/>
              <w:szCs w:val="24"/>
            </w:rPr>
            <w:t>Rozbudowa placu zabaw dla</w:t>
          </w:r>
          <w:r>
            <w:rPr>
              <w:sz w:val="24"/>
              <w:szCs w:val="24"/>
            </w:rPr>
            <w:t xml:space="preserve"> dzieci na działce nr 160/3 w Medyce – 13 999,40 zł;</w:t>
          </w:r>
        </w:p>
        <w:p w:rsidR="00BB0737" w:rsidRDefault="00B01560">
          <w:pPr>
            <w:pStyle w:val="Teksttreci2"/>
            <w:numPr>
              <w:ilvl w:val="0"/>
              <w:numId w:val="73"/>
            </w:numPr>
            <w:tabs>
              <w:tab w:val="left" w:pos="-1089"/>
            </w:tabs>
            <w:spacing w:line="276" w:lineRule="auto"/>
            <w:ind w:left="709"/>
          </w:pPr>
          <w:r>
            <w:rPr>
              <w:sz w:val="24"/>
              <w:szCs w:val="24"/>
            </w:rPr>
            <w:lastRenderedPageBreak/>
            <w:t>Doposażenie placu zabaw w Jaksmanicach – 7 613,70 zł;</w:t>
          </w:r>
        </w:p>
        <w:p w:rsidR="00BB0737" w:rsidRDefault="00B01560">
          <w:pPr>
            <w:pStyle w:val="Teksttreci2"/>
            <w:numPr>
              <w:ilvl w:val="0"/>
              <w:numId w:val="73"/>
            </w:numPr>
            <w:tabs>
              <w:tab w:val="left" w:pos="-1089"/>
            </w:tabs>
            <w:spacing w:line="276" w:lineRule="auto"/>
            <w:ind w:left="709"/>
          </w:pPr>
          <w:r>
            <w:rPr>
              <w:sz w:val="24"/>
              <w:szCs w:val="24"/>
            </w:rPr>
            <w:t>Doposażenie placu zabaw w Torkach – 10 000,00 zł;</w:t>
          </w:r>
        </w:p>
        <w:p w:rsidR="00BB0737" w:rsidRDefault="00B01560">
          <w:pPr>
            <w:pStyle w:val="Akapitzlist"/>
            <w:numPr>
              <w:ilvl w:val="0"/>
              <w:numId w:val="73"/>
            </w:numPr>
            <w:ind w:left="709"/>
            <w:rPr>
              <w:rStyle w:val="VisitedInternetLink"/>
              <w:rFonts w:cs="Times New Roman"/>
              <w:color w:val="00000A"/>
              <w:u w:val="none"/>
            </w:rPr>
          </w:pPr>
          <w:r>
            <w:rPr>
              <w:rStyle w:val="VisitedInternetLink"/>
              <w:rFonts w:cs="Times New Roman"/>
              <w:color w:val="00000A"/>
              <w:szCs w:val="24"/>
              <w:u w:val="none"/>
              <w:shd w:val="clear" w:color="auto" w:fill="FFFFFF"/>
            </w:rPr>
            <w:t>Doposażenie placu zabaw w Siedliskach – 5 535,00 zł;</w:t>
          </w:r>
        </w:p>
        <w:p w:rsidR="00BB0737" w:rsidRDefault="00BB0737">
          <w:pPr>
            <w:pStyle w:val="Akapitzlist"/>
            <w:spacing w:after="0"/>
            <w:ind w:left="709"/>
            <w:rPr>
              <w:rStyle w:val="VisitedInternetLink"/>
              <w:rFonts w:cs="Times New Roman"/>
              <w:color w:val="00000A"/>
              <w:u w:val="none"/>
            </w:rPr>
          </w:pPr>
        </w:p>
        <w:p w:rsidR="00BB0737" w:rsidRDefault="00B01560">
          <w:pPr>
            <w:pStyle w:val="Akapitzlist"/>
            <w:numPr>
              <w:ilvl w:val="0"/>
              <w:numId w:val="16"/>
            </w:numPr>
            <w:spacing w:after="0"/>
            <w:rPr>
              <w:rStyle w:val="VisitedInternetLink"/>
              <w:rFonts w:cs="Times New Roman"/>
              <w:b/>
              <w:color w:val="00000A"/>
              <w:u w:val="none"/>
            </w:rPr>
          </w:pPr>
          <w:r>
            <w:rPr>
              <w:rStyle w:val="VisitedInternetLink"/>
              <w:rFonts w:cs="Times New Roman"/>
              <w:b/>
              <w:color w:val="00000A"/>
              <w:u w:val="none"/>
            </w:rPr>
            <w:t xml:space="preserve">„Budowa infrastruktury turystyczno-rekreacyjnej na terenie zbiornika wodnego w Torkach” </w:t>
          </w:r>
          <w:r>
            <w:rPr>
              <w:rStyle w:val="VisitedInternetLink"/>
              <w:rFonts w:cs="Times New Roman"/>
              <w:color w:val="00000A"/>
              <w:u w:val="none"/>
            </w:rPr>
            <w:t xml:space="preserve">– </w:t>
          </w:r>
          <w:r>
            <w:rPr>
              <w:rStyle w:val="VisitedInternetLink"/>
              <w:rFonts w:cs="Times New Roman"/>
              <w:b/>
              <w:color w:val="00000A"/>
              <w:u w:val="none"/>
            </w:rPr>
            <w:t>96 000,00 zł</w:t>
          </w:r>
        </w:p>
        <w:p w:rsidR="00BB0737" w:rsidRDefault="00B01560">
          <w:pPr>
            <w:pStyle w:val="Akapitzlist"/>
            <w:numPr>
              <w:ilvl w:val="0"/>
              <w:numId w:val="67"/>
            </w:numPr>
            <w:spacing w:after="0"/>
            <w:rPr>
              <w:rStyle w:val="VisitedInternetLink"/>
              <w:rFonts w:cs="Times New Roman"/>
              <w:color w:val="00000A"/>
              <w:u w:val="none"/>
            </w:rPr>
          </w:pPr>
          <w:r>
            <w:rPr>
              <w:rStyle w:val="VisitedInternetLink"/>
              <w:rFonts w:cs="Times New Roman"/>
              <w:color w:val="00000A"/>
              <w:u w:val="none"/>
            </w:rPr>
            <w:t>Dokumentacja projektowa – 96 000,00 zł (środki własne);</w:t>
          </w:r>
        </w:p>
        <w:p w:rsidR="00BB0737" w:rsidRDefault="00B01560">
          <w:pPr>
            <w:pStyle w:val="Akapitzlist"/>
            <w:spacing w:after="0"/>
            <w:rPr>
              <w:rStyle w:val="VisitedInternetLink"/>
              <w:rFonts w:cs="Times New Roman"/>
              <w:color w:val="00000A"/>
              <w:u w:val="none"/>
            </w:rPr>
          </w:pPr>
          <w:r>
            <w:rPr>
              <w:rStyle w:val="VisitedInternetLink"/>
              <w:rFonts w:cs="Times New Roman"/>
              <w:color w:val="00000A"/>
              <w:u w:val="none"/>
            </w:rPr>
            <w:t xml:space="preserve">Program objęty dofinansowaniem z Programu Rządowego Fundusz Polski Ład: Program Inwestycji </w:t>
          </w:r>
          <w:r>
            <w:rPr>
              <w:rStyle w:val="VisitedInternetLink"/>
              <w:rFonts w:cs="Times New Roman"/>
              <w:color w:val="00000A"/>
              <w:u w:val="none"/>
            </w:rPr>
            <w:t>Strategicznych” nr Edycja2/2021/7220/PolskiLad.</w:t>
          </w:r>
        </w:p>
        <w:p w:rsidR="00BB0737" w:rsidRDefault="00BB0737">
          <w:pPr>
            <w:pStyle w:val="Akapitzlist"/>
            <w:ind w:left="709"/>
            <w:rPr>
              <w:rStyle w:val="VisitedInternetLink"/>
              <w:rFonts w:cs="Times New Roman"/>
              <w:color w:val="00000A"/>
              <w:szCs w:val="24"/>
              <w:u w:val="none"/>
              <w:shd w:val="clear" w:color="auto" w:fill="FFFFFF"/>
            </w:rPr>
          </w:pPr>
        </w:p>
        <w:p w:rsidR="00BB0737" w:rsidRDefault="00BB0737">
          <w:pPr>
            <w:rPr>
              <w:rFonts w:cs="Times New Roman"/>
            </w:rPr>
          </w:pPr>
        </w:p>
        <w:p w:rsidR="00BB0737" w:rsidRDefault="00B01560">
          <w:pPr>
            <w:pStyle w:val="Standard"/>
            <w:widowControl w:val="0"/>
            <w:tabs>
              <w:tab w:val="left" w:pos="351"/>
            </w:tabs>
            <w:spacing w:line="276" w:lineRule="auto"/>
            <w:jc w:val="both"/>
          </w:pPr>
          <w:r>
            <w:tab/>
            <w:t>Oprócz wskazanych zadań w 2022 r. były również realizowane następujące zadania inwestycyjne:</w:t>
          </w:r>
        </w:p>
        <w:p w:rsidR="00BB0737" w:rsidRDefault="00BB0737">
          <w:pPr>
            <w:pStyle w:val="Standard"/>
            <w:widowControl w:val="0"/>
            <w:tabs>
              <w:tab w:val="left" w:pos="351"/>
            </w:tabs>
            <w:spacing w:line="276" w:lineRule="auto"/>
            <w:jc w:val="both"/>
          </w:pPr>
        </w:p>
        <w:p w:rsidR="00BB0737" w:rsidRDefault="00B01560">
          <w:pPr>
            <w:pStyle w:val="Standard"/>
            <w:numPr>
              <w:ilvl w:val="0"/>
              <w:numId w:val="18"/>
            </w:numPr>
            <w:spacing w:line="276" w:lineRule="auto"/>
            <w:jc w:val="both"/>
          </w:pPr>
          <w:r>
            <w:rPr>
              <w:rFonts w:eastAsia="Calibri"/>
              <w:lang w:eastAsia="en-US"/>
            </w:rPr>
            <w:t xml:space="preserve">Wymiana kotła c.o. w budynku Przedszkola Samorządowego w Medyce – </w:t>
          </w:r>
          <w:r>
            <w:rPr>
              <w:rFonts w:eastAsia="Calibri"/>
              <w:b/>
              <w:bCs/>
              <w:lang w:eastAsia="en-US"/>
            </w:rPr>
            <w:t>24 415,50 zł</w:t>
          </w:r>
        </w:p>
        <w:p w:rsidR="00BB0737" w:rsidRDefault="00B01560">
          <w:pPr>
            <w:pStyle w:val="Standard"/>
            <w:numPr>
              <w:ilvl w:val="0"/>
              <w:numId w:val="19"/>
            </w:numPr>
            <w:spacing w:line="276" w:lineRule="auto"/>
            <w:jc w:val="both"/>
            <w:rPr>
              <w:rFonts w:eastAsia="Calibri"/>
              <w:lang w:eastAsia="en-US"/>
            </w:rPr>
          </w:pPr>
          <w:r>
            <w:rPr>
              <w:rFonts w:eastAsia="Calibri"/>
              <w:lang w:eastAsia="en-US"/>
            </w:rPr>
            <w:t>dostawa i montaż – 24 415,50 zł;</w:t>
          </w:r>
          <w:r>
            <w:rPr>
              <w:rFonts w:eastAsia="Calibri"/>
              <w:lang w:eastAsia="en-US"/>
            </w:rPr>
            <w:tab/>
          </w:r>
        </w:p>
        <w:p w:rsidR="00BB0737" w:rsidRDefault="00BB0737">
          <w:pPr>
            <w:pStyle w:val="Standard"/>
            <w:spacing w:line="276" w:lineRule="auto"/>
            <w:ind w:left="720"/>
            <w:jc w:val="both"/>
            <w:rPr>
              <w:rFonts w:eastAsia="Calibri"/>
              <w:lang w:eastAsia="en-US"/>
            </w:rPr>
          </w:pPr>
        </w:p>
        <w:p w:rsidR="00BB0737" w:rsidRDefault="00B01560">
          <w:pPr>
            <w:pStyle w:val="Standard"/>
            <w:numPr>
              <w:ilvl w:val="0"/>
              <w:numId w:val="18"/>
            </w:numPr>
            <w:spacing w:line="276" w:lineRule="auto"/>
            <w:jc w:val="both"/>
          </w:pPr>
          <w:r>
            <w:rPr>
              <w:rFonts w:eastAsia="Calibri"/>
              <w:lang w:eastAsia="en-US"/>
            </w:rPr>
            <w:t xml:space="preserve">Budowa windy zewnętrznej dla osób niepełnosprawnych przy budynku Urzędu Gminy </w:t>
          </w:r>
        </w:p>
        <w:p w:rsidR="00BB0737" w:rsidRDefault="00B01560">
          <w:pPr>
            <w:pStyle w:val="Standard"/>
            <w:spacing w:line="276" w:lineRule="auto"/>
            <w:ind w:left="426"/>
            <w:jc w:val="both"/>
          </w:pPr>
          <w:r>
            <w:rPr>
              <w:rFonts w:eastAsia="Calibri"/>
              <w:lang w:eastAsia="en-US"/>
            </w:rPr>
            <w:t xml:space="preserve">–  </w:t>
          </w:r>
          <w:r>
            <w:rPr>
              <w:rFonts w:eastAsia="Calibri"/>
              <w:b/>
              <w:bCs/>
              <w:lang w:eastAsia="en-US"/>
            </w:rPr>
            <w:t>16 974,00 zł</w:t>
          </w:r>
          <w:r>
            <w:rPr>
              <w:rFonts w:eastAsia="Calibri"/>
              <w:lang w:eastAsia="en-US"/>
            </w:rPr>
            <w:t xml:space="preserve"> – projekt budowlany – 16 974,00 zł;</w:t>
          </w:r>
        </w:p>
        <w:p w:rsidR="00BB0737" w:rsidRDefault="00BB0737">
          <w:pPr>
            <w:pStyle w:val="Standard"/>
            <w:spacing w:line="276" w:lineRule="auto"/>
            <w:ind w:left="720"/>
            <w:jc w:val="both"/>
            <w:rPr>
              <w:rFonts w:eastAsia="Calibri"/>
              <w:lang w:eastAsia="en-US"/>
            </w:rPr>
          </w:pPr>
        </w:p>
        <w:p w:rsidR="00BB0737" w:rsidRDefault="00B01560">
          <w:pPr>
            <w:pStyle w:val="Standard"/>
            <w:numPr>
              <w:ilvl w:val="0"/>
              <w:numId w:val="18"/>
            </w:numPr>
            <w:spacing w:line="276" w:lineRule="auto"/>
            <w:jc w:val="both"/>
          </w:pPr>
          <w:r>
            <w:rPr>
              <w:rFonts w:eastAsia="Calibri"/>
              <w:lang w:eastAsia="en-US"/>
            </w:rPr>
            <w:t xml:space="preserve">Stołówka przy Szkole Podstawowej w Medyce – </w:t>
          </w:r>
          <w:r>
            <w:rPr>
              <w:rFonts w:eastAsia="Calibri"/>
              <w:b/>
              <w:bCs/>
              <w:lang w:eastAsia="en-US"/>
            </w:rPr>
            <w:t>19 475,76 zł</w:t>
          </w:r>
        </w:p>
        <w:p w:rsidR="00BB0737" w:rsidRDefault="00B01560">
          <w:pPr>
            <w:pStyle w:val="Standard"/>
            <w:numPr>
              <w:ilvl w:val="0"/>
              <w:numId w:val="19"/>
            </w:numPr>
            <w:spacing w:line="276" w:lineRule="auto"/>
            <w:jc w:val="both"/>
            <w:rPr>
              <w:rFonts w:eastAsia="Calibri"/>
              <w:lang w:eastAsia="en-US"/>
            </w:rPr>
          </w:pPr>
          <w:r>
            <w:rPr>
              <w:rFonts w:eastAsia="Calibri"/>
              <w:lang w:eastAsia="en-US"/>
            </w:rPr>
            <w:t>wymiana drzwi (ścianka aluminiowa) – 9 694,86 zł</w:t>
          </w:r>
        </w:p>
        <w:p w:rsidR="00BB0737" w:rsidRDefault="00B01560">
          <w:pPr>
            <w:pStyle w:val="Standard"/>
            <w:numPr>
              <w:ilvl w:val="0"/>
              <w:numId w:val="19"/>
            </w:numPr>
            <w:spacing w:line="276" w:lineRule="auto"/>
            <w:jc w:val="both"/>
            <w:rPr>
              <w:rFonts w:eastAsia="Calibri"/>
              <w:lang w:eastAsia="en-US"/>
            </w:rPr>
          </w:pPr>
          <w:r>
            <w:rPr>
              <w:rFonts w:eastAsia="Calibri"/>
              <w:lang w:eastAsia="en-US"/>
            </w:rPr>
            <w:t>wymiana parapet</w:t>
          </w:r>
          <w:r>
            <w:rPr>
              <w:rFonts w:eastAsia="Calibri"/>
              <w:lang w:eastAsia="en-US"/>
            </w:rPr>
            <w:t>ów – 2 414,63 zł</w:t>
          </w:r>
        </w:p>
        <w:p w:rsidR="00BB0737" w:rsidRDefault="00B01560">
          <w:pPr>
            <w:pStyle w:val="Standard"/>
            <w:numPr>
              <w:ilvl w:val="0"/>
              <w:numId w:val="19"/>
            </w:numPr>
            <w:spacing w:line="276" w:lineRule="auto"/>
            <w:jc w:val="both"/>
            <w:rPr>
              <w:rFonts w:eastAsia="Calibri"/>
              <w:lang w:eastAsia="en-US"/>
            </w:rPr>
          </w:pPr>
          <w:r>
            <w:rPr>
              <w:rFonts w:eastAsia="Calibri"/>
              <w:lang w:eastAsia="en-US"/>
            </w:rPr>
            <w:t>materiały – 308,40 zł</w:t>
          </w:r>
        </w:p>
        <w:p w:rsidR="00BB0737" w:rsidRDefault="00B01560">
          <w:pPr>
            <w:pStyle w:val="Standard"/>
            <w:numPr>
              <w:ilvl w:val="0"/>
              <w:numId w:val="19"/>
            </w:numPr>
            <w:spacing w:line="276" w:lineRule="auto"/>
            <w:jc w:val="both"/>
            <w:rPr>
              <w:rFonts w:eastAsia="Calibri"/>
              <w:lang w:eastAsia="en-US"/>
            </w:rPr>
          </w:pPr>
          <w:r>
            <w:rPr>
              <w:rFonts w:eastAsia="Calibri"/>
              <w:lang w:eastAsia="en-US"/>
            </w:rPr>
            <w:t>zakup uposażenia – 7 057,87 zł;</w:t>
          </w:r>
        </w:p>
        <w:p w:rsidR="00BB0737" w:rsidRDefault="00BB0737">
          <w:pPr>
            <w:pStyle w:val="Standard"/>
            <w:spacing w:line="276" w:lineRule="auto"/>
            <w:ind w:left="1440"/>
            <w:jc w:val="both"/>
            <w:rPr>
              <w:rFonts w:eastAsia="Calibri"/>
              <w:lang w:eastAsia="en-US"/>
            </w:rPr>
          </w:pPr>
        </w:p>
        <w:p w:rsidR="00BB0737" w:rsidRDefault="00B01560">
          <w:pPr>
            <w:pStyle w:val="Standard"/>
            <w:numPr>
              <w:ilvl w:val="0"/>
              <w:numId w:val="18"/>
            </w:numPr>
            <w:spacing w:line="276" w:lineRule="auto"/>
            <w:jc w:val="both"/>
          </w:pPr>
          <w:r>
            <w:rPr>
              <w:rFonts w:eastAsia="Calibri"/>
              <w:lang w:eastAsia="en-US"/>
            </w:rPr>
            <w:t xml:space="preserve">Remont mogił wojennych na cmentarzach w Hurku i Medyce – </w:t>
          </w:r>
          <w:r>
            <w:rPr>
              <w:rFonts w:eastAsia="Calibri"/>
              <w:b/>
              <w:bCs/>
              <w:lang w:eastAsia="en-US"/>
            </w:rPr>
            <w:t>89 939,32 zł</w:t>
          </w:r>
        </w:p>
        <w:p w:rsidR="00BB0737" w:rsidRDefault="00B01560">
          <w:pPr>
            <w:pStyle w:val="Standard"/>
            <w:spacing w:line="276" w:lineRule="auto"/>
            <w:ind w:firstLine="720"/>
            <w:jc w:val="both"/>
            <w:rPr>
              <w:rFonts w:eastAsia="Calibri"/>
              <w:lang w:eastAsia="en-US"/>
            </w:rPr>
          </w:pPr>
          <w:r>
            <w:rPr>
              <w:rFonts w:eastAsia="Calibri"/>
              <w:lang w:eastAsia="en-US"/>
            </w:rPr>
            <w:t>(dotacja Wojewody Podkarpackiego)</w:t>
          </w:r>
        </w:p>
        <w:p w:rsidR="00BB0737" w:rsidRDefault="00B01560">
          <w:pPr>
            <w:pStyle w:val="Standard"/>
            <w:numPr>
              <w:ilvl w:val="0"/>
              <w:numId w:val="19"/>
            </w:numPr>
            <w:spacing w:line="276" w:lineRule="auto"/>
            <w:jc w:val="both"/>
            <w:rPr>
              <w:rFonts w:eastAsia="Calibri"/>
              <w:lang w:eastAsia="en-US"/>
            </w:rPr>
          </w:pPr>
          <w:r>
            <w:rPr>
              <w:rFonts w:eastAsia="Calibri"/>
              <w:lang w:eastAsia="en-US"/>
            </w:rPr>
            <w:t>roboty remontowe w Hurku – 59 939,32 zł</w:t>
          </w:r>
        </w:p>
        <w:p w:rsidR="00BB0737" w:rsidRDefault="00B01560">
          <w:pPr>
            <w:pStyle w:val="Standard"/>
            <w:numPr>
              <w:ilvl w:val="0"/>
              <w:numId w:val="19"/>
            </w:numPr>
            <w:spacing w:line="276" w:lineRule="auto"/>
            <w:jc w:val="both"/>
            <w:rPr>
              <w:rFonts w:eastAsia="Calibri"/>
              <w:lang w:eastAsia="en-US"/>
            </w:rPr>
          </w:pPr>
          <w:r>
            <w:rPr>
              <w:rFonts w:eastAsia="Calibri"/>
              <w:lang w:eastAsia="en-US"/>
            </w:rPr>
            <w:t xml:space="preserve">roboty budowlane w Medyce – 30 000,00 </w:t>
          </w:r>
          <w:r>
            <w:rPr>
              <w:rFonts w:eastAsia="Calibri"/>
              <w:lang w:eastAsia="en-US"/>
            </w:rPr>
            <w:t>zł;</w:t>
          </w:r>
        </w:p>
        <w:p w:rsidR="00BB0737" w:rsidRDefault="00BB0737">
          <w:pPr>
            <w:pStyle w:val="Standard"/>
            <w:spacing w:line="276" w:lineRule="auto"/>
            <w:ind w:left="360"/>
            <w:jc w:val="both"/>
            <w:rPr>
              <w:rFonts w:eastAsia="Calibri"/>
              <w:lang w:eastAsia="en-US"/>
            </w:rPr>
          </w:pPr>
        </w:p>
        <w:p w:rsidR="00BB0737" w:rsidRDefault="00B01560">
          <w:pPr>
            <w:pStyle w:val="Standard"/>
            <w:numPr>
              <w:ilvl w:val="0"/>
              <w:numId w:val="18"/>
            </w:numPr>
            <w:spacing w:line="276" w:lineRule="auto"/>
            <w:jc w:val="both"/>
            <w:rPr>
              <w:rFonts w:eastAsia="Calibri"/>
              <w:b/>
              <w:lang w:eastAsia="en-US"/>
            </w:rPr>
          </w:pPr>
          <w:r>
            <w:rPr>
              <w:rFonts w:eastAsia="Calibri"/>
              <w:lang w:eastAsia="en-US"/>
            </w:rPr>
            <w:t xml:space="preserve">Budowa sieci wodociągowej wraz z przebudową przepompowni ścieków na terenie gminy Medyka </w:t>
          </w:r>
          <w:r>
            <w:rPr>
              <w:rFonts w:eastAsia="Calibri"/>
              <w:b/>
              <w:lang w:eastAsia="en-US"/>
            </w:rPr>
            <w:t>–  27 060,00 zł</w:t>
          </w:r>
        </w:p>
        <w:p w:rsidR="00BB0737" w:rsidRDefault="00B01560">
          <w:pPr>
            <w:pStyle w:val="Standard"/>
            <w:numPr>
              <w:ilvl w:val="0"/>
              <w:numId w:val="146"/>
            </w:numPr>
            <w:spacing w:line="276" w:lineRule="auto"/>
            <w:jc w:val="both"/>
            <w:rPr>
              <w:rFonts w:eastAsia="Calibri"/>
              <w:lang w:eastAsia="en-US"/>
            </w:rPr>
          </w:pPr>
          <w:r>
            <w:rPr>
              <w:rFonts w:eastAsia="Calibri"/>
              <w:lang w:eastAsia="en-US"/>
            </w:rPr>
            <w:t>adaptacja projektu budowlanego – 27 060,00.</w:t>
          </w:r>
        </w:p>
        <w:p w:rsidR="00BB0737" w:rsidRDefault="00BB0737">
          <w:pPr>
            <w:pStyle w:val="Standard"/>
            <w:spacing w:line="276" w:lineRule="auto"/>
            <w:jc w:val="both"/>
            <w:rPr>
              <w:rFonts w:eastAsia="Calibri"/>
              <w:lang w:eastAsia="en-US"/>
            </w:rPr>
          </w:pPr>
        </w:p>
        <w:p w:rsidR="00BB0737" w:rsidRDefault="00BB0737">
          <w:pPr>
            <w:pStyle w:val="Standard"/>
            <w:spacing w:line="276" w:lineRule="auto"/>
            <w:jc w:val="both"/>
            <w:rPr>
              <w:rFonts w:eastAsia="Calibri"/>
              <w:lang w:eastAsia="en-US"/>
            </w:rPr>
          </w:pPr>
        </w:p>
        <w:p w:rsidR="00BB0737" w:rsidRDefault="00BB0737">
          <w:pPr>
            <w:pStyle w:val="Standard"/>
            <w:spacing w:line="276" w:lineRule="auto"/>
            <w:jc w:val="both"/>
            <w:rPr>
              <w:rFonts w:eastAsia="Calibri"/>
              <w:lang w:eastAsia="en-US"/>
            </w:rPr>
          </w:pPr>
        </w:p>
        <w:p w:rsidR="00BB0737" w:rsidRDefault="00BB0737">
          <w:pPr>
            <w:pStyle w:val="Standard"/>
            <w:spacing w:line="276" w:lineRule="auto"/>
            <w:jc w:val="both"/>
            <w:rPr>
              <w:rFonts w:eastAsia="Calibri"/>
              <w:lang w:eastAsia="en-US"/>
            </w:rPr>
          </w:pPr>
        </w:p>
        <w:p w:rsidR="00BB0737" w:rsidRDefault="00BB0737">
          <w:pPr>
            <w:pStyle w:val="Standard"/>
            <w:spacing w:line="276" w:lineRule="auto"/>
            <w:jc w:val="both"/>
            <w:rPr>
              <w:rFonts w:eastAsia="Calibri"/>
              <w:lang w:eastAsia="en-US"/>
            </w:rPr>
          </w:pPr>
        </w:p>
        <w:p w:rsidR="00BB0737" w:rsidRDefault="00BB0737">
          <w:pPr>
            <w:pStyle w:val="Standard"/>
            <w:spacing w:line="276" w:lineRule="auto"/>
            <w:jc w:val="both"/>
            <w:rPr>
              <w:rFonts w:eastAsia="Calibri"/>
              <w:lang w:eastAsia="en-US"/>
            </w:rPr>
          </w:pPr>
        </w:p>
        <w:p w:rsidR="00BB0737" w:rsidRDefault="00BB0737">
          <w:pPr>
            <w:pStyle w:val="Standard"/>
            <w:spacing w:line="276" w:lineRule="auto"/>
            <w:jc w:val="both"/>
            <w:rPr>
              <w:rFonts w:eastAsia="Calibri"/>
              <w:lang w:eastAsia="en-US"/>
            </w:rPr>
          </w:pPr>
        </w:p>
        <w:p w:rsidR="00BB0737" w:rsidRDefault="00BB0737">
          <w:pPr>
            <w:pStyle w:val="Standard"/>
            <w:spacing w:line="276" w:lineRule="auto"/>
            <w:jc w:val="both"/>
            <w:rPr>
              <w:rFonts w:eastAsia="Calibri"/>
              <w:lang w:eastAsia="en-US"/>
            </w:rPr>
          </w:pPr>
        </w:p>
        <w:p w:rsidR="00BB0737" w:rsidRDefault="00B01560">
          <w:pPr>
            <w:pStyle w:val="Nagwek2"/>
            <w:rPr>
              <w:rFonts w:eastAsia="Calibri"/>
            </w:rPr>
          </w:pPr>
          <w:bookmarkStart w:id="40" w:name="_Toc136338295"/>
          <w:r>
            <w:rPr>
              <w:rFonts w:eastAsia="Calibri"/>
            </w:rPr>
            <w:lastRenderedPageBreak/>
            <w:t>Programy i zadania realizowane z udziałem środków zewnętrznych</w:t>
          </w:r>
          <w:bookmarkEnd w:id="40"/>
        </w:p>
        <w:p w:rsidR="00BB0737" w:rsidRDefault="00BB0737"/>
        <w:p w:rsidR="00BB0737" w:rsidRDefault="00B01560">
          <w:pPr>
            <w:pStyle w:val="Akapitzlist"/>
            <w:numPr>
              <w:ilvl w:val="0"/>
              <w:numId w:val="146"/>
            </w:numPr>
            <w:rPr>
              <w:rFonts w:cs="Times New Roman"/>
              <w:b/>
              <w:szCs w:val="24"/>
            </w:rPr>
          </w:pPr>
          <w:r>
            <w:rPr>
              <w:rFonts w:cs="Times New Roman"/>
              <w:b/>
              <w:szCs w:val="24"/>
            </w:rPr>
            <w:t>Zielona energia</w:t>
          </w:r>
        </w:p>
        <w:p w:rsidR="00BB0737" w:rsidRDefault="00B01560">
          <w:pPr>
            <w:ind w:firstLine="708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 xml:space="preserve">W 2022 </w:t>
          </w:r>
          <w:r>
            <w:rPr>
              <w:rFonts w:cs="Times New Roman"/>
              <w:szCs w:val="24"/>
            </w:rPr>
            <w:t>rozpoczęto realizację projektu pod nazwą „Zielona energia” – projekt partnerski gminy Medyka, Orły i Krasiczyn w ramach Regionalnego Programu Operacyjnego województwa podkarpackiego na lata 2014-2020 współfinansowanego ze środków Europejskiego Funduszu Reg</w:t>
          </w:r>
          <w:r>
            <w:rPr>
              <w:rFonts w:cs="Times New Roman"/>
              <w:szCs w:val="24"/>
            </w:rPr>
            <w:t>ionalnego, oś priorytetowa III „Czysta energia” działanie 3.1 „Rozwój OZE – projekty parasolowe”. Projekt obejmuje montaż indywidualny zestawu Odnawialnych Źródeł Energii: instalacji fotowoltaicznych i pompy ciepła. Całkowita wartość projektu to 13 031 141</w:t>
          </w:r>
          <w:r>
            <w:rPr>
              <w:rFonts w:cs="Times New Roman"/>
              <w:szCs w:val="24"/>
            </w:rPr>
            <w:t>,29 zł, dofinansowanie z Unii Europejskiej 9 979 125,96 zł.</w:t>
          </w:r>
        </w:p>
        <w:p w:rsidR="00BB0737" w:rsidRDefault="00B01560">
          <w:pPr>
            <w:ind w:firstLine="708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 xml:space="preserve"> Celem projektu jest zwiększenie wytwarzania energii z Odnawialnych Źródeł Energii w źródłach rozproszonych, zmniejszenie emisji gazów cieplarnianych oraz kosztów zużycia energii w gospodarstwach </w:t>
          </w:r>
          <w:r>
            <w:rPr>
              <w:rFonts w:cs="Times New Roman"/>
              <w:szCs w:val="24"/>
            </w:rPr>
            <w:t>domowych. Wniosek o dofinansowanie realizacji projektu obejmuje budowę na terenie Gminy Medyka – 136 szt. instalacji fotowoltaicznych o łącznej mocy 500,92 kW i 95 szt. pomp ciepła o łącznej mocy 182,40 kW. W związku z tym, że projekt jest w trakcie realiz</w:t>
          </w:r>
          <w:r>
            <w:rPr>
              <w:rFonts w:cs="Times New Roman"/>
              <w:szCs w:val="24"/>
            </w:rPr>
            <w:t>acji, ostateczna wielkość i ilość instalacji będzie znana po jego zakończeniu.</w:t>
          </w:r>
        </w:p>
        <w:p w:rsidR="00BB0737" w:rsidRDefault="00BB0737"/>
        <w:p w:rsidR="00BB0737" w:rsidRDefault="00BB0737">
          <w:pPr>
            <w:pStyle w:val="Standard"/>
            <w:spacing w:line="276" w:lineRule="auto"/>
            <w:jc w:val="both"/>
            <w:rPr>
              <w:rFonts w:eastAsia="Calibri"/>
              <w:lang w:eastAsia="en-US"/>
            </w:rPr>
          </w:pPr>
        </w:p>
        <w:p w:rsidR="00BB0737" w:rsidRDefault="00B01560">
          <w:pPr>
            <w:pStyle w:val="Standard"/>
            <w:numPr>
              <w:ilvl w:val="0"/>
              <w:numId w:val="146"/>
            </w:numPr>
            <w:spacing w:after="240" w:line="276" w:lineRule="auto"/>
            <w:jc w:val="both"/>
            <w:rPr>
              <w:rFonts w:eastAsia="Calibri"/>
              <w:b/>
              <w:lang w:eastAsia="en-US"/>
            </w:rPr>
          </w:pPr>
          <w:r>
            <w:rPr>
              <w:rFonts w:eastAsia="Calibri"/>
              <w:b/>
              <w:lang w:eastAsia="en-US"/>
            </w:rPr>
            <w:t>Czyste powietrze</w:t>
          </w:r>
        </w:p>
        <w:p w:rsidR="00BB0737" w:rsidRDefault="00B01560">
          <w:pPr>
            <w:pStyle w:val="Standard"/>
            <w:spacing w:line="276" w:lineRule="auto"/>
            <w:ind w:firstLine="360"/>
            <w:jc w:val="both"/>
            <w:rPr>
              <w:rFonts w:eastAsia="Calibri"/>
              <w:lang w:eastAsia="en-US"/>
            </w:rPr>
          </w:pPr>
          <w:r>
            <w:rPr>
              <w:rFonts w:eastAsia="Calibri"/>
              <w:lang w:eastAsia="en-US"/>
            </w:rPr>
            <w:t xml:space="preserve">Gmina Medyka zawarła Porozumienie z Wojewódzkim Funduszem Ochrony Środowiska                                            i Gospodarki Wodnej w Rzeszowie w </w:t>
          </w:r>
          <w:r>
            <w:rPr>
              <w:rFonts w:eastAsia="Calibri"/>
              <w:lang w:eastAsia="en-US"/>
            </w:rPr>
            <w:t>sprawie realizacji programu priorytetowego „Czyste powietrze”, którego celem jest poprawa jakości powietrza oraz zmniejszenie emisji gazów cieplarnianych poprzez wymianę źródeł ciepła i poprawę efektywności energetycznej budynków mieszkalnych jednorodzinny</w:t>
          </w:r>
          <w:r>
            <w:rPr>
              <w:rFonts w:eastAsia="Calibri"/>
              <w:lang w:eastAsia="en-US"/>
            </w:rPr>
            <w:t>ch. W ramach porozumienia Gmina uzyskała 30 000 zł na realizowane zadania oraz należną refundację za przygotowanie wniosku lub zaświadczenia do programu „Czyste Powietrze”.</w:t>
          </w:r>
        </w:p>
        <w:p w:rsidR="00BB0737" w:rsidRDefault="00B01560">
          <w:pPr>
            <w:pStyle w:val="Standard"/>
            <w:spacing w:line="276" w:lineRule="auto"/>
            <w:ind w:firstLine="360"/>
            <w:jc w:val="both"/>
            <w:rPr>
              <w:rFonts w:eastAsia="Calibri"/>
              <w:lang w:eastAsia="en-US"/>
            </w:rPr>
          </w:pPr>
          <w:r>
            <w:rPr>
              <w:rFonts w:eastAsia="Calibri"/>
              <w:lang w:eastAsia="en-US"/>
            </w:rPr>
            <w:t xml:space="preserve">W ramach realizacji Porozumienia do zadań Gminy należy: </w:t>
          </w:r>
        </w:p>
        <w:p w:rsidR="00BB0737" w:rsidRDefault="00B01560">
          <w:pPr>
            <w:pStyle w:val="Standard"/>
            <w:numPr>
              <w:ilvl w:val="0"/>
              <w:numId w:val="67"/>
            </w:numPr>
            <w:spacing w:line="276" w:lineRule="auto"/>
            <w:jc w:val="both"/>
            <w:rPr>
              <w:rFonts w:eastAsia="Calibri"/>
              <w:lang w:eastAsia="en-US"/>
            </w:rPr>
          </w:pPr>
          <w:r>
            <w:rPr>
              <w:rFonts w:eastAsia="Calibri"/>
              <w:lang w:eastAsia="en-US"/>
            </w:rPr>
            <w:t>udzielanie informacji o Pr</w:t>
          </w:r>
          <w:r>
            <w:rPr>
              <w:rFonts w:eastAsia="Calibri"/>
              <w:lang w:eastAsia="en-US"/>
            </w:rPr>
            <w:t xml:space="preserve">ogramie osobom zainteresowanym złożeniem wniosku o dofinansowanie; </w:t>
          </w:r>
        </w:p>
        <w:p w:rsidR="00BB0737" w:rsidRDefault="00B01560">
          <w:pPr>
            <w:pStyle w:val="Standard"/>
            <w:numPr>
              <w:ilvl w:val="0"/>
              <w:numId w:val="67"/>
            </w:numPr>
            <w:spacing w:line="276" w:lineRule="auto"/>
            <w:jc w:val="both"/>
            <w:rPr>
              <w:rFonts w:eastAsia="Calibri"/>
              <w:lang w:eastAsia="en-US"/>
            </w:rPr>
          </w:pPr>
          <w:r>
            <w:rPr>
              <w:rFonts w:eastAsia="Calibri"/>
              <w:lang w:eastAsia="en-US"/>
            </w:rPr>
            <w:t>podejmowanie działań mających na celu zidentyfikowanie budynków, których właściciele mogliby być potencjalnymi wnioskodawcami i przedstawienie im korzyści płynących z wzięcia udziału w Pro</w:t>
          </w:r>
          <w:r>
            <w:rPr>
              <w:rFonts w:eastAsia="Calibri"/>
              <w:lang w:eastAsia="en-US"/>
            </w:rPr>
            <w:t xml:space="preserve">gramie; </w:t>
          </w:r>
        </w:p>
        <w:p w:rsidR="00BB0737" w:rsidRDefault="00B01560">
          <w:pPr>
            <w:pStyle w:val="Standard"/>
            <w:numPr>
              <w:ilvl w:val="0"/>
              <w:numId w:val="67"/>
            </w:numPr>
            <w:spacing w:line="276" w:lineRule="auto"/>
            <w:jc w:val="both"/>
            <w:rPr>
              <w:rFonts w:eastAsia="Calibri"/>
              <w:lang w:eastAsia="en-US"/>
            </w:rPr>
          </w:pPr>
          <w:r>
            <w:rPr>
              <w:rFonts w:eastAsia="Calibri"/>
              <w:lang w:eastAsia="en-US"/>
            </w:rPr>
            <w:t>wsparcie wnioskodawców w zakresie przygotowywania wniosków o dofinansowanie,</w:t>
          </w:r>
        </w:p>
        <w:p w:rsidR="00BB0737" w:rsidRDefault="00B01560">
          <w:pPr>
            <w:pStyle w:val="Standard"/>
            <w:numPr>
              <w:ilvl w:val="0"/>
              <w:numId w:val="67"/>
            </w:numPr>
            <w:spacing w:line="276" w:lineRule="auto"/>
            <w:jc w:val="both"/>
            <w:rPr>
              <w:rFonts w:eastAsia="Calibri"/>
              <w:lang w:eastAsia="en-US"/>
            </w:rPr>
          </w:pPr>
          <w:r>
            <w:rPr>
              <w:rFonts w:eastAsia="Calibri"/>
              <w:lang w:eastAsia="en-US"/>
            </w:rPr>
            <w:t>zagwarantowanie dostępności dla wnioskodawców przeszkolonego przez Wojewódzki Fundusz Ochrony Środowiska i Gospodarki Wodnej pracownika Gminy, który będzie informował o P</w:t>
          </w:r>
          <w:r>
            <w:rPr>
              <w:rFonts w:eastAsia="Calibri"/>
              <w:lang w:eastAsia="en-US"/>
            </w:rPr>
            <w:t xml:space="preserve">rogramie i pomagał przy wypełnianiu wniosków o dofinansowanie; </w:t>
          </w:r>
        </w:p>
        <w:p w:rsidR="00BB0737" w:rsidRDefault="00B01560">
          <w:pPr>
            <w:pStyle w:val="Standard"/>
            <w:numPr>
              <w:ilvl w:val="0"/>
              <w:numId w:val="67"/>
            </w:numPr>
            <w:spacing w:line="276" w:lineRule="auto"/>
            <w:jc w:val="both"/>
            <w:rPr>
              <w:rFonts w:eastAsia="Calibri"/>
              <w:lang w:eastAsia="en-US"/>
            </w:rPr>
          </w:pPr>
          <w:r>
            <w:rPr>
              <w:rFonts w:eastAsia="Calibri"/>
              <w:lang w:eastAsia="en-US"/>
            </w:rPr>
            <w:t>zapewnienie stanowiska komputerowego z dostępem do Internetu, umożliwiającego wnioskodawcy złożenie wniosku o dofinansowanie oraz jego wydruk;</w:t>
          </w:r>
        </w:p>
        <w:p w:rsidR="00BB0737" w:rsidRDefault="00B01560">
          <w:pPr>
            <w:pStyle w:val="Standard"/>
            <w:numPr>
              <w:ilvl w:val="0"/>
              <w:numId w:val="67"/>
            </w:numPr>
            <w:spacing w:line="276" w:lineRule="auto"/>
            <w:jc w:val="both"/>
            <w:rPr>
              <w:rFonts w:eastAsia="Calibri"/>
              <w:lang w:eastAsia="en-US"/>
            </w:rPr>
          </w:pPr>
          <w:r>
            <w:rPr>
              <w:rFonts w:eastAsia="Calibri"/>
              <w:lang w:eastAsia="en-US"/>
            </w:rPr>
            <w:t>przekazywanie do Wojewódzkiego Funduszu Ochrony Ś</w:t>
          </w:r>
          <w:r>
            <w:rPr>
              <w:rFonts w:eastAsia="Calibri"/>
              <w:lang w:eastAsia="en-US"/>
            </w:rPr>
            <w:t xml:space="preserve">rodowiska i Gospodarki Wodnej wniosków o dofinansowanie składanych przez wnioskodawców  w Gminie, </w:t>
          </w:r>
        </w:p>
        <w:p w:rsidR="00BB0737" w:rsidRDefault="00B01560">
          <w:pPr>
            <w:pStyle w:val="Standard"/>
            <w:numPr>
              <w:ilvl w:val="0"/>
              <w:numId w:val="67"/>
            </w:numPr>
            <w:spacing w:line="276" w:lineRule="auto"/>
            <w:jc w:val="both"/>
            <w:rPr>
              <w:rFonts w:eastAsia="Calibri"/>
              <w:lang w:eastAsia="en-US"/>
            </w:rPr>
          </w:pPr>
          <w:r>
            <w:rPr>
              <w:rFonts w:eastAsia="Calibri"/>
              <w:lang w:eastAsia="en-US"/>
            </w:rPr>
            <w:t>pomoc wnioskodawcom przy rozliczeniu przyznanego dofinansowania.</w:t>
          </w:r>
        </w:p>
        <w:p w:rsidR="00BB0737" w:rsidRDefault="00BB0737">
          <w:pPr>
            <w:pStyle w:val="Standard"/>
            <w:jc w:val="both"/>
            <w:rPr>
              <w:rFonts w:eastAsia="Calibri"/>
              <w:lang w:eastAsia="en-US"/>
            </w:rPr>
          </w:pPr>
        </w:p>
        <w:p w:rsidR="00BB0737" w:rsidRDefault="00BB0737">
          <w:pPr>
            <w:pStyle w:val="Standard"/>
            <w:spacing w:line="276" w:lineRule="auto"/>
            <w:jc w:val="both"/>
            <w:rPr>
              <w:rFonts w:eastAsia="Calibri"/>
              <w:b/>
              <w:lang w:eastAsia="en-US"/>
            </w:rPr>
          </w:pPr>
        </w:p>
        <w:p w:rsidR="00BB0737" w:rsidRDefault="00B01560">
          <w:pPr>
            <w:pStyle w:val="Standard"/>
            <w:numPr>
              <w:ilvl w:val="0"/>
              <w:numId w:val="146"/>
            </w:numPr>
            <w:spacing w:after="240" w:line="276" w:lineRule="auto"/>
            <w:jc w:val="both"/>
            <w:rPr>
              <w:rFonts w:eastAsia="Calibri"/>
              <w:b/>
              <w:lang w:eastAsia="en-US"/>
            </w:rPr>
          </w:pPr>
          <w:r>
            <w:rPr>
              <w:rFonts w:eastAsia="Calibri"/>
              <w:b/>
              <w:lang w:eastAsia="en-US"/>
            </w:rPr>
            <w:lastRenderedPageBreak/>
            <w:t>Cyfrowa Gmina</w:t>
          </w:r>
        </w:p>
        <w:p w:rsidR="00BB0737" w:rsidRDefault="00B01560">
          <w:pPr>
            <w:pStyle w:val="Standard"/>
            <w:spacing w:line="276" w:lineRule="auto"/>
            <w:ind w:firstLine="360"/>
            <w:jc w:val="both"/>
            <w:rPr>
              <w:rFonts w:eastAsia="Calibri"/>
              <w:lang w:eastAsia="en-US"/>
            </w:rPr>
          </w:pPr>
          <w:r>
            <w:rPr>
              <w:rFonts w:eastAsia="Calibri"/>
              <w:lang w:eastAsia="en-US"/>
            </w:rPr>
            <w:t>Projekt grantowy „Cyfrowa Gmina”  Nr POPC.05.01.00-00-0001/21-00 jest realiz</w:t>
          </w:r>
          <w:r>
            <w:rPr>
              <w:rFonts w:eastAsia="Calibri"/>
              <w:lang w:eastAsia="en-US"/>
            </w:rPr>
            <w:t>owany w ramach Programu Operacyjnego Polska Cyfrowa na lata 2014-2020 Osi Priorytetowej V Rozwój cyfrowy JST oraz wzmocnienie cyfrowej odporności  na zagrożenia REACT-EU.  Grantodawcą jest Skarb Państwa, w imieniu którego działa Centrum Projektów Polska Cy</w:t>
          </w:r>
          <w:r>
            <w:rPr>
              <w:rFonts w:eastAsia="Calibri"/>
              <w:lang w:eastAsia="en-US"/>
            </w:rPr>
            <w:t xml:space="preserve">frowa z siedzibą w Warszawie. Umowę podpisano 13.05.2022 r., na przekazanie grantu w wysokości  196770 zł, czas realizacji zadania obejmuje przedział od maja 2022 r. do września 2023 r. </w:t>
          </w:r>
        </w:p>
        <w:p w:rsidR="00BB0737" w:rsidRDefault="00B01560">
          <w:pPr>
            <w:pStyle w:val="Standard"/>
            <w:spacing w:line="276" w:lineRule="auto"/>
            <w:ind w:firstLine="360"/>
            <w:jc w:val="both"/>
            <w:rPr>
              <w:rFonts w:eastAsia="Calibri"/>
              <w:u w:val="single"/>
              <w:lang w:eastAsia="en-US"/>
            </w:rPr>
          </w:pPr>
          <w:r>
            <w:rPr>
              <w:rFonts w:eastAsia="Calibri"/>
              <w:u w:val="single"/>
              <w:lang w:eastAsia="en-US"/>
            </w:rPr>
            <w:t xml:space="preserve">W roku 2022 wykonano: </w:t>
          </w:r>
        </w:p>
        <w:p w:rsidR="00BB0737" w:rsidRDefault="00B01560">
          <w:pPr>
            <w:pStyle w:val="Standard"/>
            <w:numPr>
              <w:ilvl w:val="0"/>
              <w:numId w:val="147"/>
            </w:numPr>
            <w:spacing w:line="276" w:lineRule="auto"/>
            <w:jc w:val="both"/>
            <w:rPr>
              <w:rFonts w:eastAsia="Calibri"/>
              <w:lang w:eastAsia="en-US"/>
            </w:rPr>
          </w:pPr>
          <w:r>
            <w:rPr>
              <w:rFonts w:eastAsia="Calibri"/>
              <w:lang w:eastAsia="en-US"/>
            </w:rPr>
            <w:t>diagnozę Cyberbezpieczeństwa Urzędu wraz z aud</w:t>
          </w:r>
          <w:r>
            <w:rPr>
              <w:rFonts w:eastAsia="Calibri"/>
              <w:lang w:eastAsia="en-US"/>
            </w:rPr>
            <w:t>ytem,</w:t>
          </w:r>
        </w:p>
        <w:p w:rsidR="00BB0737" w:rsidRDefault="00B01560">
          <w:pPr>
            <w:pStyle w:val="Standard"/>
            <w:numPr>
              <w:ilvl w:val="0"/>
              <w:numId w:val="147"/>
            </w:numPr>
            <w:spacing w:line="276" w:lineRule="auto"/>
            <w:jc w:val="both"/>
            <w:rPr>
              <w:rFonts w:eastAsia="Calibri"/>
              <w:lang w:eastAsia="en-US"/>
            </w:rPr>
          </w:pPr>
          <w:r>
            <w:rPr>
              <w:rFonts w:eastAsia="Calibri"/>
              <w:lang w:eastAsia="en-US"/>
            </w:rPr>
            <w:t>dostawę i wdrożenie portalu do zdalnej obsługi Mieszkańców umożliwiającego wgląd i płatności należności podatkowych oraz opłat za gospodarowanie odpadami.</w:t>
          </w:r>
        </w:p>
        <w:p w:rsidR="00BB0737" w:rsidRDefault="00B01560">
          <w:pPr>
            <w:pStyle w:val="Standard"/>
            <w:spacing w:line="276" w:lineRule="auto"/>
            <w:ind w:firstLine="360"/>
            <w:jc w:val="both"/>
            <w:rPr>
              <w:rFonts w:eastAsia="Calibri"/>
              <w:u w:val="single"/>
              <w:lang w:eastAsia="en-US"/>
            </w:rPr>
          </w:pPr>
          <w:r>
            <w:rPr>
              <w:rFonts w:eastAsia="Calibri"/>
              <w:u w:val="single"/>
              <w:lang w:eastAsia="en-US"/>
            </w:rPr>
            <w:t>W roku 2023 wykonano:</w:t>
          </w:r>
        </w:p>
        <w:p w:rsidR="00BB0737" w:rsidRDefault="00B01560">
          <w:pPr>
            <w:pStyle w:val="Standard"/>
            <w:numPr>
              <w:ilvl w:val="0"/>
              <w:numId w:val="148"/>
            </w:numPr>
            <w:spacing w:line="276" w:lineRule="auto"/>
            <w:jc w:val="both"/>
            <w:rPr>
              <w:rFonts w:eastAsia="Calibri"/>
              <w:lang w:eastAsia="en-US"/>
            </w:rPr>
          </w:pPr>
          <w:r>
            <w:rPr>
              <w:rFonts w:eastAsia="Calibri"/>
              <w:lang w:eastAsia="en-US"/>
            </w:rPr>
            <w:t>dostawę sprzętu: 1 NAS, 3 zestawy komputerów  PC z oprogramowaniem, 26 ze</w:t>
          </w:r>
          <w:r>
            <w:rPr>
              <w:rFonts w:eastAsia="Calibri"/>
              <w:lang w:eastAsia="en-US"/>
            </w:rPr>
            <w:t>stawów słuchawkowych z mikrofonem  do szkoleń, 1 zasilacz serwerowy UPS, 2 serwery dostępowe z oprogramowaniem systemowym, dostawę oprogramowania do zabezpieczenia poczty email i zdalnego dostępu,</w:t>
          </w:r>
        </w:p>
        <w:p w:rsidR="00BB0737" w:rsidRDefault="00B01560">
          <w:pPr>
            <w:pStyle w:val="Standard"/>
            <w:numPr>
              <w:ilvl w:val="0"/>
              <w:numId w:val="148"/>
            </w:numPr>
            <w:spacing w:line="276" w:lineRule="auto"/>
            <w:jc w:val="both"/>
            <w:rPr>
              <w:rFonts w:eastAsia="Calibri"/>
              <w:lang w:eastAsia="en-US"/>
            </w:rPr>
          </w:pPr>
          <w:r>
            <w:rPr>
              <w:rFonts w:eastAsia="Calibri"/>
              <w:lang w:eastAsia="en-US"/>
            </w:rPr>
            <w:t>szkolenia pracowników Urzędu z zakresu Cyberbezpieczeństwa.</w:t>
          </w:r>
        </w:p>
        <w:p w:rsidR="00BB0737" w:rsidRDefault="00B01560">
          <w:pPr>
            <w:pStyle w:val="Standard"/>
            <w:spacing w:line="276" w:lineRule="auto"/>
            <w:jc w:val="both"/>
            <w:rPr>
              <w:rFonts w:eastAsia="Calibri"/>
              <w:lang w:eastAsia="en-US"/>
            </w:rPr>
          </w:pPr>
          <w:r>
            <w:rPr>
              <w:rFonts w:eastAsia="Calibri"/>
              <w:lang w:eastAsia="en-US"/>
            </w:rPr>
            <w:t>Trwają końcowe prace związane z podniesieniem poziomu zabezpieczeń, instalacją  oprogramowania oraz szkoleniami.</w:t>
          </w:r>
        </w:p>
        <w:p w:rsidR="00BB0737" w:rsidRDefault="00BB0737">
          <w:pPr>
            <w:pStyle w:val="Standard"/>
            <w:spacing w:line="276" w:lineRule="auto"/>
            <w:jc w:val="both"/>
            <w:rPr>
              <w:rFonts w:eastAsia="Calibri"/>
              <w:lang w:eastAsia="en-US"/>
            </w:rPr>
          </w:pPr>
        </w:p>
        <w:p w:rsidR="00BB0737" w:rsidRDefault="00BB0737">
          <w:pPr>
            <w:pStyle w:val="Standard"/>
            <w:spacing w:line="276" w:lineRule="auto"/>
            <w:jc w:val="both"/>
            <w:rPr>
              <w:rFonts w:eastAsia="Calibri"/>
              <w:b/>
              <w:lang w:eastAsia="en-US"/>
            </w:rPr>
          </w:pPr>
        </w:p>
        <w:p w:rsidR="00BB0737" w:rsidRDefault="00B01560">
          <w:pPr>
            <w:pStyle w:val="Standard"/>
            <w:numPr>
              <w:ilvl w:val="0"/>
              <w:numId w:val="146"/>
            </w:numPr>
            <w:spacing w:after="240" w:line="276" w:lineRule="auto"/>
            <w:jc w:val="both"/>
            <w:rPr>
              <w:rFonts w:eastAsia="Calibri"/>
              <w:b/>
              <w:lang w:eastAsia="en-US"/>
            </w:rPr>
          </w:pPr>
          <w:r>
            <w:rPr>
              <w:b/>
            </w:rPr>
            <w:t>Dostępny samorząd – granty</w:t>
          </w:r>
        </w:p>
        <w:p w:rsidR="00BB0737" w:rsidRDefault="00B01560">
          <w:pPr>
            <w:ind w:firstLine="708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Projekt „Dostępny samorząd – granty” jest finansowany ze środków Programu Operacyjnego Wiedza Edukacja Rozwój (PO WER) 2014-2020, Działanie 2.18 Wysokiej jakości usługi administracyjne. Celem projektu jest poprawa dostępności do usług publicznych świadczon</w:t>
          </w:r>
          <w:r>
            <w:rPr>
              <w:rFonts w:cs="Times New Roman"/>
              <w:szCs w:val="24"/>
            </w:rPr>
            <w:t>ych przez jednostki samorządu terytorialnego dla osób ze szczególnymi potrzebami, w tym osób z niepełnosprawnościami, poprzez wsparcie jednostki samorządu terytorialnego w spełnieniu wymogów dostępności określonych w ustawie z dnia 19 lipca 2019 r. o zapew</w:t>
          </w:r>
          <w:r>
            <w:rPr>
              <w:rFonts w:cs="Times New Roman"/>
              <w:szCs w:val="24"/>
            </w:rPr>
            <w:t xml:space="preserve">nianiu dostępności osobom ze szczególnymi potrzebami (Dz. U. z 2020 r., poz. 1062). </w:t>
          </w:r>
        </w:p>
        <w:p w:rsidR="00BB0737" w:rsidRDefault="00B01560">
          <w:pPr>
            <w:ind w:firstLine="708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W dniu 9.12.2022 r. została zawarta umowa pomiędzy Gminą Medyka, a Państwowym Funduszem Rehabilitacji Osób Niepełnosprawnych na przekazanie małego grantu w wysokości 99 90</w:t>
          </w:r>
          <w:r>
            <w:rPr>
              <w:rFonts w:cs="Times New Roman"/>
              <w:szCs w:val="24"/>
            </w:rPr>
            <w:t>0,00 zł w całości sfinansowanego ze środków zewnętrznych. Data końcowa okresu realizacji przedsięwzięcia grantowego 30.06.2023 r.</w:t>
          </w:r>
        </w:p>
        <w:p w:rsidR="00BB0737" w:rsidRDefault="00BB0737">
          <w:pPr>
            <w:pStyle w:val="Standard"/>
            <w:spacing w:line="276" w:lineRule="auto"/>
            <w:jc w:val="both"/>
            <w:rPr>
              <w:rFonts w:eastAsia="Calibri"/>
              <w:lang w:eastAsia="en-US"/>
            </w:rPr>
          </w:pPr>
        </w:p>
        <w:p w:rsidR="00BB0737" w:rsidRDefault="00BB0737">
          <w:pPr>
            <w:pStyle w:val="Standard"/>
            <w:spacing w:line="276" w:lineRule="auto"/>
            <w:jc w:val="both"/>
            <w:rPr>
              <w:rFonts w:eastAsia="Calibri"/>
              <w:lang w:eastAsia="en-US"/>
            </w:rPr>
          </w:pPr>
        </w:p>
        <w:p w:rsidR="00BB0737" w:rsidRDefault="00B01560">
          <w:pPr>
            <w:pStyle w:val="Akapitzlist"/>
            <w:numPr>
              <w:ilvl w:val="0"/>
              <w:numId w:val="146"/>
            </w:numPr>
            <w:rPr>
              <w:rFonts w:cs="Times New Roman"/>
              <w:b/>
              <w:szCs w:val="24"/>
            </w:rPr>
          </w:pPr>
          <w:r>
            <w:rPr>
              <w:rFonts w:cs="Times New Roman"/>
              <w:b/>
              <w:szCs w:val="24"/>
            </w:rPr>
            <w:t>Transport</w:t>
          </w:r>
        </w:p>
        <w:p w:rsidR="00BB0737" w:rsidRDefault="00B01560">
          <w:pPr>
            <w:ind w:firstLine="708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W 2022 roku Gmina Medyka złożyła wniosek o dofinansowanie ze środków Funduszu rozwoju przewozów autobusowych o cha</w:t>
          </w:r>
          <w:r>
            <w:rPr>
              <w:rFonts w:cs="Times New Roman"/>
              <w:szCs w:val="24"/>
            </w:rPr>
            <w:t>rakterze użyteczności publicznej dodatkowej linii komunikacyjnej na trasie Leszno – Hureczko przez Medykę, który został pozytywnie rozpatrzony. Usługa przewozowa była realizowana w okresie od 19.01.2022 r. do 31.12.2022 r. Wielkość wykonanej pracy wyniosła</w:t>
          </w:r>
          <w:r>
            <w:rPr>
              <w:rFonts w:cs="Times New Roman"/>
              <w:szCs w:val="24"/>
            </w:rPr>
            <w:t xml:space="preserve"> 50 128 wozokilometrów, otrzymano dopłatę w wysokości 150 384 zł przy wkładzie własnym organizatora w wysokości 16 943,27 zł.</w:t>
          </w:r>
        </w:p>
        <w:p w:rsidR="00BB0737" w:rsidRDefault="00BB0737">
          <w:pPr>
            <w:pStyle w:val="Standard"/>
            <w:spacing w:line="276" w:lineRule="auto"/>
            <w:jc w:val="both"/>
            <w:rPr>
              <w:rFonts w:eastAsia="Calibri"/>
              <w:lang w:eastAsia="en-US"/>
            </w:rPr>
          </w:pPr>
        </w:p>
        <w:p w:rsidR="00BB0737" w:rsidRDefault="00B01560">
          <w:pPr>
            <w:pStyle w:val="Nagwek1"/>
          </w:pPr>
          <w:bookmarkStart w:id="41" w:name="_Toc136338296"/>
          <w:r>
            <w:lastRenderedPageBreak/>
            <w:t>Planowanie przestrzenne</w:t>
          </w:r>
          <w:bookmarkEnd w:id="41"/>
        </w:p>
        <w:p w:rsidR="00BB0737" w:rsidRDefault="00B01560">
          <w:pPr>
            <w:ind w:firstLine="431"/>
          </w:pPr>
          <w:r>
            <w:t xml:space="preserve">Miejscowe plany zagospodarowania przestrzennego określają przeznaczenie, warunki zagospodarowania i </w:t>
          </w:r>
          <w:r>
            <w:t>zabudowy terenu, a także rozmieszczenie inwestycji celu publicznego. Tereny objęte miejscowym planem zagospodarowania przestrzennego, a także opublikowane dotychczas plany zagospodarowania w Gminie Medyka zostały przedstawione na poniższej mapie oraz tabel</w:t>
          </w:r>
          <w:r>
            <w:t>i.</w:t>
          </w:r>
        </w:p>
        <w:p w:rsidR="00BB0737" w:rsidRDefault="00BB0737"/>
        <w:p w:rsidR="00BB0737" w:rsidRDefault="00B01560">
          <w:pPr>
            <w:pStyle w:val="Legenda"/>
            <w:keepNext/>
          </w:pPr>
          <w:bookmarkStart w:id="42" w:name="_Toc136338215"/>
          <w:r>
            <w:t xml:space="preserve">Mapa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SEQ Mapa \* ARABIC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. Obszary objęte miejscowym planem zagospodarowania przestrzennego w Gminie Medyka (stan na 31.12.2022 r.)</w:t>
          </w:r>
          <w:bookmarkEnd w:id="42"/>
        </w:p>
        <w:p w:rsidR="00BB0737" w:rsidRDefault="00B01560">
          <w:r>
            <w:rPr>
              <w:noProof/>
              <w:lang w:eastAsia="pl-PL" w:bidi="ar-SA"/>
            </w:rPr>
            <w:drawing>
              <wp:inline distT="0" distB="0" distL="0" distR="0">
                <wp:extent cx="5666400" cy="5403600"/>
                <wp:effectExtent l="19050" t="19050" r="10795" b="26035"/>
                <wp:docPr id="15" name="Obraz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6400" cy="5403600"/>
                        </a:xfrm>
                        <a:prstGeom prst="rect">
                          <a:avLst/>
                        </a:prstGeom>
                        <a:noFill/>
                        <a:ln w="12573">
                          <a:solidFill>
                            <a:srgbClr val="000000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</w:p>
        <w:p w:rsidR="00BB0737" w:rsidRDefault="00B01560">
          <w:pPr>
            <w:ind w:left="1416" w:firstLine="427"/>
            <w:rPr>
              <w:i/>
              <w:iCs/>
              <w:shd w:val="clear" w:color="auto" w:fill="FFFFFF"/>
            </w:rPr>
          </w:pPr>
          <w:r>
            <w:rPr>
              <w:b/>
              <w:noProof/>
              <w:lang w:eastAsia="pl-PL" w:bidi="ar-SA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507421</wp:posOffset>
                    </wp:positionH>
                    <wp:positionV relativeFrom="paragraph">
                      <wp:posOffset>198120</wp:posOffset>
                    </wp:positionV>
                    <wp:extent cx="424180" cy="214630"/>
                    <wp:effectExtent l="0" t="0" r="13970" b="13970"/>
                    <wp:wrapNone/>
                    <wp:docPr id="9" name="Prostokąt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24180" cy="21463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id="Prostokąt 9" o:spid="_x0000_s1026" style="position:absolute;margin-left:39.95pt;margin-top:15.6pt;width:33.4pt;height:16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" fillcolor="#fbe4d5 [661]" strokecolor="#823b0b [1605]"/>
                </w:pict>
              </mc:Fallback>
            </mc:AlternateContent>
          </w:r>
        </w:p>
        <w:p w:rsidR="00BB0737" w:rsidRDefault="00B01560">
          <w:pPr>
            <w:ind w:left="1134" w:firstLine="426"/>
            <w:rPr>
              <w:i/>
              <w:iCs/>
              <w:shd w:val="clear" w:color="auto" w:fill="FFFFFF"/>
            </w:rPr>
          </w:pPr>
          <w:r>
            <w:rPr>
              <w:shd w:val="clear" w:color="auto" w:fill="FFFFFF"/>
            </w:rPr>
            <w:t xml:space="preserve"> </w:t>
          </w:r>
          <w:r>
            <w:rPr>
              <w:rFonts w:eastAsia="Calibri"/>
            </w:rPr>
            <w:t xml:space="preserve">– </w:t>
          </w:r>
          <w:r>
            <w:rPr>
              <w:shd w:val="clear" w:color="auto" w:fill="FFFFFF"/>
            </w:rPr>
            <w:t>obszary na terenie Gminy Medyka objęte obowiązującym M.P.Z.P.</w:t>
          </w:r>
        </w:p>
        <w:p w:rsidR="00BB0737" w:rsidRDefault="00B01560">
          <w:pPr>
            <w:pStyle w:val="Legenda"/>
          </w:pPr>
          <w:r>
            <w:t>Źródło: Opracowanie własne</w:t>
          </w:r>
        </w:p>
        <w:p w:rsidR="00BB0737" w:rsidRDefault="00BB0737"/>
        <w:p w:rsidR="00BB0737" w:rsidRDefault="00BB0737"/>
        <w:p w:rsidR="00BB0737" w:rsidRDefault="00BB0737"/>
        <w:p w:rsidR="00BB0737" w:rsidRDefault="00BB0737">
          <w:pPr>
            <w:pStyle w:val="Standard"/>
            <w:spacing w:after="240" w:line="276" w:lineRule="auto"/>
            <w:jc w:val="both"/>
            <w:rPr>
              <w:rFonts w:eastAsiaTheme="minorHAnsi" w:cs="Mangal"/>
              <w:color w:val="auto"/>
              <w:kern w:val="0"/>
              <w:szCs w:val="20"/>
              <w:lang w:eastAsia="en-US" w:bidi="hi-IN"/>
            </w:rPr>
          </w:pPr>
        </w:p>
        <w:p w:rsidR="00BB0737" w:rsidRDefault="00B01560">
          <w:pPr>
            <w:pStyle w:val="Legenda"/>
            <w:keepNext/>
          </w:pPr>
          <w:bookmarkStart w:id="43" w:name="_Toc136338239"/>
          <w:r>
            <w:lastRenderedPageBreak/>
            <w:t xml:space="preserve">Tabela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SEQ Tabela \* ARABIC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16</w:t>
          </w:r>
          <w:r>
            <w:rPr>
              <w:noProof/>
            </w:rPr>
            <w:fldChar w:fldCharType="end"/>
          </w:r>
          <w:r>
            <w:t>. Wykaz uchwalonych i opublikowanych miejscowych planów zagospodarowania przestrzennego Gminy Medyka</w:t>
          </w:r>
          <w:bookmarkEnd w:id="43"/>
        </w:p>
        <w:tbl>
          <w:tblPr>
            <w:tblW w:w="5000" w:type="pct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529"/>
            <w:gridCol w:w="1263"/>
            <w:gridCol w:w="1985"/>
            <w:gridCol w:w="2091"/>
            <w:gridCol w:w="1882"/>
            <w:gridCol w:w="1316"/>
          </w:tblGrid>
          <w:tr w:rsidR="00BB0737">
            <w:tc>
              <w:tcPr>
                <w:tcW w:w="291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C5E0B3" w:themeFill="accent6" w:themeFillTint="66"/>
                <w:tcMar>
                  <w:top w:w="55" w:type="dxa"/>
                  <w:left w:w="21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b/>
                    <w:bCs/>
                    <w:sz w:val="22"/>
                    <w:szCs w:val="22"/>
                  </w:rPr>
                  <w:t>Lp.</w:t>
                </w:r>
              </w:p>
            </w:tc>
            <w:tc>
              <w:tcPr>
                <w:tcW w:w="69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C5E0B3" w:themeFill="accent6" w:themeFillTint="66"/>
                <w:tcMar>
                  <w:top w:w="55" w:type="dxa"/>
                  <w:left w:w="21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b/>
                    <w:bCs/>
                    <w:sz w:val="22"/>
                    <w:szCs w:val="22"/>
                  </w:rPr>
                  <w:t>Miejscowość</w:t>
                </w:r>
              </w:p>
            </w:tc>
            <w:tc>
              <w:tcPr>
                <w:tcW w:w="1095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C5E0B3" w:themeFill="accent6" w:themeFillTint="66"/>
                <w:tcMar>
                  <w:top w:w="55" w:type="dxa"/>
                  <w:left w:w="21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b/>
                    <w:bCs/>
                    <w:sz w:val="22"/>
                    <w:szCs w:val="22"/>
                  </w:rPr>
                  <w:t>Uchwała Rady Gminy Medyka w sprawie przystąpienia do sporządzenia MPZP</w:t>
                </w:r>
              </w:p>
            </w:tc>
            <w:tc>
              <w:tcPr>
                <w:tcW w:w="1153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C5E0B3" w:themeFill="accent6" w:themeFillTint="66"/>
                <w:tcMar>
                  <w:top w:w="55" w:type="dxa"/>
                  <w:left w:w="21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b/>
                    <w:bCs/>
                    <w:sz w:val="22"/>
                    <w:szCs w:val="22"/>
                  </w:rPr>
                  <w:t>Uchwała Rady Gminy Medyka w sprawie uchwale</w:t>
                </w:r>
                <w:r>
                  <w:rPr>
                    <w:b/>
                    <w:bCs/>
                    <w:sz w:val="22"/>
                    <w:szCs w:val="22"/>
                  </w:rPr>
                  <w:t>nia ustaleń MPZP</w:t>
                </w:r>
              </w:p>
            </w:tc>
            <w:tc>
              <w:tcPr>
                <w:tcW w:w="1038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C5E0B3" w:themeFill="accent6" w:themeFillTint="66"/>
                <w:tcMar>
                  <w:top w:w="55" w:type="dxa"/>
                  <w:left w:w="21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b/>
                    <w:bCs/>
                    <w:sz w:val="22"/>
                    <w:szCs w:val="22"/>
                  </w:rPr>
                  <w:t>Nr Dziennika Urzędowego publikującego uchwałę</w:t>
                </w:r>
              </w:p>
            </w:tc>
            <w:tc>
              <w:tcPr>
                <w:tcW w:w="72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C5E0B3" w:themeFill="accent6" w:themeFillTint="66"/>
                <w:tcMar>
                  <w:top w:w="55" w:type="dxa"/>
                  <w:left w:w="21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b/>
                    <w:bCs/>
                    <w:sz w:val="22"/>
                    <w:szCs w:val="22"/>
                  </w:rPr>
                  <w:t>Wejście w życie MPZP</w:t>
                </w:r>
              </w:p>
            </w:tc>
          </w:tr>
          <w:tr w:rsidR="00BB0737">
            <w:tc>
              <w:tcPr>
                <w:tcW w:w="291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FFFFF"/>
                <w:tcMar>
                  <w:top w:w="55" w:type="dxa"/>
                  <w:left w:w="21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1.</w:t>
                </w:r>
              </w:p>
            </w:tc>
            <w:tc>
              <w:tcPr>
                <w:tcW w:w="69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top w:w="55" w:type="dxa"/>
                  <w:left w:w="21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b/>
                    <w:bCs/>
                    <w:sz w:val="22"/>
                    <w:szCs w:val="22"/>
                  </w:rPr>
                  <w:t>Medyka</w:t>
                </w:r>
              </w:p>
            </w:tc>
            <w:tc>
              <w:tcPr>
                <w:tcW w:w="1095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FFFFF"/>
                <w:tcMar>
                  <w:top w:w="55" w:type="dxa"/>
                  <w:left w:w="21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Uchwała Nr XVIII/139/96 z dnia 15.07.1996 r.</w:t>
                </w:r>
              </w:p>
            </w:tc>
            <w:tc>
              <w:tcPr>
                <w:tcW w:w="1153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top w:w="55" w:type="dxa"/>
                  <w:left w:w="21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Uchwała Nr XXIII/226/98 z dnia 30.04.1998 r.</w:t>
                </w:r>
              </w:p>
            </w:tc>
            <w:tc>
              <w:tcPr>
                <w:tcW w:w="1038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FFFFF"/>
                <w:tcMar>
                  <w:top w:w="55" w:type="dxa"/>
                  <w:left w:w="21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Dz. Urz. Woj. Przem. Nr 10 poz. 117 z dnia 1.07.1998 r.</w:t>
                </w:r>
              </w:p>
            </w:tc>
            <w:tc>
              <w:tcPr>
                <w:tcW w:w="72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2F2F2" w:themeFill="background1" w:themeFillShade="F2"/>
                <w:tcMar>
                  <w:top w:w="55" w:type="dxa"/>
                  <w:left w:w="21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Standard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15.07.1998 r.</w:t>
                </w:r>
              </w:p>
            </w:tc>
          </w:tr>
          <w:tr w:rsidR="00BB0737">
            <w:tc>
              <w:tcPr>
                <w:tcW w:w="291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FFFFF"/>
                <w:tcMar>
                  <w:top w:w="55" w:type="dxa"/>
                  <w:left w:w="21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2.</w:t>
                </w:r>
              </w:p>
            </w:tc>
            <w:tc>
              <w:tcPr>
                <w:tcW w:w="69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top w:w="55" w:type="dxa"/>
                  <w:left w:w="21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b/>
                    <w:bCs/>
                    <w:sz w:val="22"/>
                    <w:szCs w:val="22"/>
                  </w:rPr>
                  <w:t>Jaksmanice</w:t>
                </w:r>
              </w:p>
            </w:tc>
            <w:tc>
              <w:tcPr>
                <w:tcW w:w="1095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FFFFF"/>
                <w:tcMar>
                  <w:top w:w="55" w:type="dxa"/>
                  <w:left w:w="21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Uchwała Nr  VII/67/95 z dnia 24.03.1995 r.</w:t>
                </w:r>
              </w:p>
            </w:tc>
            <w:tc>
              <w:tcPr>
                <w:tcW w:w="1153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top w:w="55" w:type="dxa"/>
                  <w:left w:w="21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Uchwała Nr XXII/159/96 z dnia 20.12.1996 r.</w:t>
                </w:r>
              </w:p>
            </w:tc>
            <w:tc>
              <w:tcPr>
                <w:tcW w:w="1038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FFFFF"/>
                <w:tcMar>
                  <w:top w:w="55" w:type="dxa"/>
                  <w:left w:w="21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Dz. Urz. Woj. Przem. Nr 4 poz.</w:t>
                </w:r>
              </w:p>
              <w:p w:rsidR="00BB0737" w:rsidRDefault="00B01560">
                <w:pPr>
                  <w:pStyle w:val="Standard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58 z dnia 27.03.1997 r.</w:t>
                </w:r>
              </w:p>
            </w:tc>
            <w:tc>
              <w:tcPr>
                <w:tcW w:w="72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2F2F2" w:themeFill="background1" w:themeFillShade="F2"/>
                <w:tcMar>
                  <w:top w:w="55" w:type="dxa"/>
                  <w:left w:w="21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Standard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10.04.1997 r.</w:t>
                </w:r>
              </w:p>
            </w:tc>
          </w:tr>
          <w:tr w:rsidR="00BB0737">
            <w:tc>
              <w:tcPr>
                <w:tcW w:w="291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FFFFF"/>
                <w:tcMar>
                  <w:top w:w="55" w:type="dxa"/>
                  <w:left w:w="21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3.</w:t>
                </w:r>
              </w:p>
            </w:tc>
            <w:tc>
              <w:tcPr>
                <w:tcW w:w="69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top w:w="55" w:type="dxa"/>
                  <w:left w:w="21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b/>
                    <w:bCs/>
                    <w:sz w:val="22"/>
                    <w:szCs w:val="22"/>
                  </w:rPr>
                  <w:t>Siedliska</w:t>
                </w:r>
              </w:p>
            </w:tc>
            <w:tc>
              <w:tcPr>
                <w:tcW w:w="1095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FFFFF"/>
                <w:tcMar>
                  <w:top w:w="55" w:type="dxa"/>
                  <w:left w:w="21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Uchwała Nr VII/67/95 z dnia 24.03.1995 r.</w:t>
                </w:r>
              </w:p>
            </w:tc>
            <w:tc>
              <w:tcPr>
                <w:tcW w:w="1153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top w:w="55" w:type="dxa"/>
                  <w:left w:w="21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Uchwała Nr XXII/160/96 z dnia </w:t>
                </w:r>
                <w:r>
                  <w:rPr>
                    <w:sz w:val="22"/>
                    <w:szCs w:val="22"/>
                  </w:rPr>
                  <w:t>20.12.1996 r.</w:t>
                </w:r>
              </w:p>
            </w:tc>
            <w:tc>
              <w:tcPr>
                <w:tcW w:w="1038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FFFFF"/>
                <w:tcMar>
                  <w:top w:w="55" w:type="dxa"/>
                  <w:left w:w="21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Dz. Urz. Woj. Przem. Nr 4 poz. 59 z dnia 27.03.1997 r.</w:t>
                </w:r>
              </w:p>
            </w:tc>
            <w:tc>
              <w:tcPr>
                <w:tcW w:w="72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2F2F2" w:themeFill="background1" w:themeFillShade="F2"/>
                <w:tcMar>
                  <w:top w:w="55" w:type="dxa"/>
                  <w:left w:w="21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Standard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10.04.1997 r.</w:t>
                </w:r>
              </w:p>
            </w:tc>
          </w:tr>
          <w:tr w:rsidR="00BB0737">
            <w:tc>
              <w:tcPr>
                <w:tcW w:w="291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FFFFF"/>
                <w:tcMar>
                  <w:top w:w="55" w:type="dxa"/>
                  <w:left w:w="21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4.</w:t>
                </w:r>
              </w:p>
            </w:tc>
            <w:tc>
              <w:tcPr>
                <w:tcW w:w="69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top w:w="55" w:type="dxa"/>
                  <w:left w:w="21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b/>
                    <w:bCs/>
                    <w:sz w:val="22"/>
                    <w:szCs w:val="22"/>
                  </w:rPr>
                  <w:t>Siedliska</w:t>
                </w:r>
              </w:p>
            </w:tc>
            <w:tc>
              <w:tcPr>
                <w:tcW w:w="1095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FFFFF"/>
                <w:tcMar>
                  <w:top w:w="55" w:type="dxa"/>
                  <w:left w:w="21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Uchwała Nr VII/67/95 z dnia 24.03.1995 r.</w:t>
                </w:r>
              </w:p>
            </w:tc>
            <w:tc>
              <w:tcPr>
                <w:tcW w:w="1153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top w:w="55" w:type="dxa"/>
                  <w:left w:w="21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Uchwała Nr XXII/161/96 z dnia 20.12.1996 r.</w:t>
                </w:r>
              </w:p>
            </w:tc>
            <w:tc>
              <w:tcPr>
                <w:tcW w:w="1038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FFFFF"/>
                <w:tcMar>
                  <w:top w:w="55" w:type="dxa"/>
                  <w:left w:w="21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Dz. Urz. Woj. Przem. Nr 4 poz. 60 z dnia 27.03.1997 r.</w:t>
                </w:r>
              </w:p>
            </w:tc>
            <w:tc>
              <w:tcPr>
                <w:tcW w:w="72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2F2F2" w:themeFill="background1" w:themeFillShade="F2"/>
                <w:tcMar>
                  <w:top w:w="55" w:type="dxa"/>
                  <w:left w:w="21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Standard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10.04.1997 r.</w:t>
                </w:r>
              </w:p>
            </w:tc>
          </w:tr>
          <w:tr w:rsidR="00BB0737">
            <w:tc>
              <w:tcPr>
                <w:tcW w:w="291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FFFFF"/>
                <w:tcMar>
                  <w:top w:w="55" w:type="dxa"/>
                  <w:left w:w="21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5.</w:t>
                </w:r>
              </w:p>
            </w:tc>
            <w:tc>
              <w:tcPr>
                <w:tcW w:w="69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top w:w="55" w:type="dxa"/>
                  <w:left w:w="21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b/>
                    <w:bCs/>
                    <w:sz w:val="22"/>
                    <w:szCs w:val="22"/>
                  </w:rPr>
                  <w:t>Hureczko</w:t>
                </w:r>
              </w:p>
            </w:tc>
            <w:tc>
              <w:tcPr>
                <w:tcW w:w="1095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FFFFF"/>
                <w:tcMar>
                  <w:top w:w="55" w:type="dxa"/>
                  <w:left w:w="21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Uchwała Nr VII/69/95 z dnia 24.03.1995 r.</w:t>
                </w:r>
              </w:p>
            </w:tc>
            <w:tc>
              <w:tcPr>
                <w:tcW w:w="1153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top w:w="55" w:type="dxa"/>
                  <w:left w:w="21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Uchwała Nr XXII/158/96 z dnia 20.12.1996 r.</w:t>
                </w:r>
              </w:p>
            </w:tc>
            <w:tc>
              <w:tcPr>
                <w:tcW w:w="1038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FFFFF"/>
                <w:tcMar>
                  <w:top w:w="55" w:type="dxa"/>
                  <w:left w:w="21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Dz. Urz. Woj. Przem. Nr 4 poz. 57 z dnia 27.03.1997 r.</w:t>
                </w:r>
              </w:p>
            </w:tc>
            <w:tc>
              <w:tcPr>
                <w:tcW w:w="72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2F2F2" w:themeFill="background1" w:themeFillShade="F2"/>
                <w:tcMar>
                  <w:top w:w="55" w:type="dxa"/>
                  <w:left w:w="21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Standard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10.04.1997 r.</w:t>
                </w:r>
              </w:p>
            </w:tc>
          </w:tr>
          <w:tr w:rsidR="00BB0737">
            <w:tc>
              <w:tcPr>
                <w:tcW w:w="291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FFFFF"/>
                <w:tcMar>
                  <w:top w:w="55" w:type="dxa"/>
                  <w:left w:w="21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6.</w:t>
                </w:r>
              </w:p>
            </w:tc>
            <w:tc>
              <w:tcPr>
                <w:tcW w:w="69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top w:w="55" w:type="dxa"/>
                  <w:left w:w="21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b/>
                    <w:bCs/>
                    <w:sz w:val="22"/>
                    <w:szCs w:val="22"/>
                  </w:rPr>
                  <w:t>Siedliska</w:t>
                </w:r>
              </w:p>
            </w:tc>
            <w:tc>
              <w:tcPr>
                <w:tcW w:w="1095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FFFFF"/>
                <w:tcMar>
                  <w:top w:w="55" w:type="dxa"/>
                  <w:left w:w="21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Uchwała Nr VII/68/95 z dnia 24.03.1995 r.</w:t>
                </w:r>
              </w:p>
            </w:tc>
            <w:tc>
              <w:tcPr>
                <w:tcW w:w="1153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top w:w="55" w:type="dxa"/>
                  <w:left w:w="21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Uchwała Nr XXXV/240/98</w:t>
                </w:r>
              </w:p>
              <w:p w:rsidR="00BB0737" w:rsidRDefault="00B01560">
                <w:pPr>
                  <w:pStyle w:val="Standard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z dnia </w:t>
                </w:r>
                <w:r>
                  <w:rPr>
                    <w:sz w:val="22"/>
                    <w:szCs w:val="22"/>
                  </w:rPr>
                  <w:t>17.06.1998 r.</w:t>
                </w:r>
              </w:p>
            </w:tc>
            <w:tc>
              <w:tcPr>
                <w:tcW w:w="1038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FFFFF"/>
                <w:tcMar>
                  <w:top w:w="55" w:type="dxa"/>
                  <w:left w:w="21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Dz. Urz. Woj. Przem. Nr 16 poz. 239 z dnia 31.08.1998 r.</w:t>
                </w:r>
              </w:p>
            </w:tc>
            <w:tc>
              <w:tcPr>
                <w:tcW w:w="72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2F2F2" w:themeFill="background1" w:themeFillShade="F2"/>
                <w:tcMar>
                  <w:top w:w="55" w:type="dxa"/>
                  <w:left w:w="21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Standard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15.09.1998 r.</w:t>
                </w:r>
              </w:p>
            </w:tc>
          </w:tr>
          <w:tr w:rsidR="00BB0737">
            <w:tc>
              <w:tcPr>
                <w:tcW w:w="291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FFFFF"/>
                <w:tcMar>
                  <w:top w:w="55" w:type="dxa"/>
                  <w:left w:w="21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7.</w:t>
                </w:r>
              </w:p>
            </w:tc>
            <w:tc>
              <w:tcPr>
                <w:tcW w:w="69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top w:w="55" w:type="dxa"/>
                  <w:left w:w="21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b/>
                    <w:bCs/>
                    <w:sz w:val="22"/>
                    <w:szCs w:val="22"/>
                  </w:rPr>
                  <w:t>Medyka</w:t>
                </w:r>
              </w:p>
            </w:tc>
            <w:tc>
              <w:tcPr>
                <w:tcW w:w="1095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FFFFF"/>
                <w:tcMar>
                  <w:top w:w="55" w:type="dxa"/>
                  <w:left w:w="21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Uchwała Nr XXXI/218/98 z dnia 27.02.1998 r.</w:t>
                </w:r>
              </w:p>
            </w:tc>
            <w:tc>
              <w:tcPr>
                <w:tcW w:w="1153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top w:w="55" w:type="dxa"/>
                  <w:left w:w="21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Uchwała Nr III/14/98 z dnia 18.12.1998 r.</w:t>
                </w:r>
              </w:p>
            </w:tc>
            <w:tc>
              <w:tcPr>
                <w:tcW w:w="1038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FFFFF"/>
                <w:tcMar>
                  <w:top w:w="55" w:type="dxa"/>
                  <w:left w:w="21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Dz. Urz. Woj. Podk. Nr 15 poz. 705 z dnia 20.07.1999 r.</w:t>
                </w:r>
              </w:p>
            </w:tc>
            <w:tc>
              <w:tcPr>
                <w:tcW w:w="72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2F2F2" w:themeFill="background1" w:themeFillShade="F2"/>
                <w:tcMar>
                  <w:top w:w="55" w:type="dxa"/>
                  <w:left w:w="21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Standard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5.08.1999 r.</w:t>
                </w:r>
              </w:p>
            </w:tc>
          </w:tr>
          <w:tr w:rsidR="00BB0737">
            <w:tc>
              <w:tcPr>
                <w:tcW w:w="291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FFFFF"/>
                <w:tcMar>
                  <w:top w:w="55" w:type="dxa"/>
                  <w:left w:w="21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8.</w:t>
                </w:r>
              </w:p>
            </w:tc>
            <w:tc>
              <w:tcPr>
                <w:tcW w:w="69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top w:w="55" w:type="dxa"/>
                  <w:left w:w="21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b/>
                    <w:bCs/>
                    <w:sz w:val="22"/>
                    <w:szCs w:val="22"/>
                  </w:rPr>
                  <w:t>Medyka</w:t>
                </w:r>
              </w:p>
            </w:tc>
            <w:tc>
              <w:tcPr>
                <w:tcW w:w="1095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FFFFF"/>
                <w:tcMar>
                  <w:top w:w="55" w:type="dxa"/>
                  <w:left w:w="21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Uchwała Nr XXXI/3/2002 z dnia 26.03.2002 r.</w:t>
                </w:r>
              </w:p>
            </w:tc>
            <w:tc>
              <w:tcPr>
                <w:tcW w:w="1153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top w:w="55" w:type="dxa"/>
                  <w:left w:w="21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Uchwała Nr III/24/2002 z dnia 16.12.2002 r.</w:t>
                </w:r>
              </w:p>
            </w:tc>
            <w:tc>
              <w:tcPr>
                <w:tcW w:w="1038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FFFFF"/>
                <w:tcMar>
                  <w:top w:w="55" w:type="dxa"/>
                  <w:left w:w="21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Dz. Urz. Woj. Podk. Nr 18 poz. 356 z dnia 15.03.2003 r.</w:t>
                </w:r>
              </w:p>
            </w:tc>
            <w:tc>
              <w:tcPr>
                <w:tcW w:w="72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2F2F2" w:themeFill="background1" w:themeFillShade="F2"/>
                <w:tcMar>
                  <w:top w:w="55" w:type="dxa"/>
                  <w:left w:w="21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Standard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29.03.2003 r.</w:t>
                </w:r>
              </w:p>
            </w:tc>
          </w:tr>
          <w:tr w:rsidR="00BB0737">
            <w:tc>
              <w:tcPr>
                <w:tcW w:w="291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FFFFF"/>
                <w:tcMar>
                  <w:top w:w="55" w:type="dxa"/>
                  <w:left w:w="21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9.</w:t>
                </w:r>
              </w:p>
            </w:tc>
            <w:tc>
              <w:tcPr>
                <w:tcW w:w="69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top w:w="55" w:type="dxa"/>
                  <w:left w:w="21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b/>
                    <w:bCs/>
                    <w:sz w:val="22"/>
                    <w:szCs w:val="22"/>
                  </w:rPr>
                  <w:t>Hurko</w:t>
                </w:r>
              </w:p>
            </w:tc>
            <w:tc>
              <w:tcPr>
                <w:tcW w:w="1095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FFFFF"/>
                <w:tcMar>
                  <w:top w:w="55" w:type="dxa"/>
                  <w:left w:w="21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Uchwała Nr XXXIII/15/06 z dnia 26.04.2006 r.</w:t>
                </w:r>
              </w:p>
            </w:tc>
            <w:tc>
              <w:tcPr>
                <w:tcW w:w="1153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top w:w="55" w:type="dxa"/>
                  <w:left w:w="21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Uchwała Nr VII/28/07 z dnia </w:t>
                </w:r>
                <w:r>
                  <w:rPr>
                    <w:sz w:val="22"/>
                    <w:szCs w:val="22"/>
                  </w:rPr>
                  <w:t>27.02.2007 r.</w:t>
                </w:r>
              </w:p>
            </w:tc>
            <w:tc>
              <w:tcPr>
                <w:tcW w:w="1038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FFFFF"/>
                <w:tcMar>
                  <w:top w:w="55" w:type="dxa"/>
                  <w:left w:w="21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Dz. Urz. Woj. Podk. Nr 25 poz. 709 z dnia 12.04.2007 r.</w:t>
                </w:r>
              </w:p>
            </w:tc>
            <w:tc>
              <w:tcPr>
                <w:tcW w:w="72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2F2F2" w:themeFill="background1" w:themeFillShade="F2"/>
                <w:tcMar>
                  <w:top w:w="55" w:type="dxa"/>
                  <w:left w:w="21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Standard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13.05.2007 r.</w:t>
                </w:r>
              </w:p>
            </w:tc>
          </w:tr>
          <w:tr w:rsidR="00BB0737">
            <w:tc>
              <w:tcPr>
                <w:tcW w:w="291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FFFFF"/>
                <w:tcMar>
                  <w:top w:w="55" w:type="dxa"/>
                  <w:left w:w="21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10.</w:t>
                </w:r>
              </w:p>
            </w:tc>
            <w:tc>
              <w:tcPr>
                <w:tcW w:w="69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top w:w="55" w:type="dxa"/>
                  <w:left w:w="21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b/>
                    <w:bCs/>
                    <w:sz w:val="22"/>
                    <w:szCs w:val="22"/>
                  </w:rPr>
                  <w:t>Hurko</w:t>
                </w:r>
              </w:p>
              <w:p w:rsidR="00BB0737" w:rsidRDefault="00B01560">
                <w:pPr>
                  <w:pStyle w:val="Standard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b/>
                    <w:bCs/>
                    <w:sz w:val="22"/>
                    <w:szCs w:val="22"/>
                  </w:rPr>
                  <w:t>Hureczko</w:t>
                </w:r>
              </w:p>
            </w:tc>
            <w:tc>
              <w:tcPr>
                <w:tcW w:w="1095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FFFFF"/>
                <w:tcMar>
                  <w:top w:w="55" w:type="dxa"/>
                  <w:left w:w="21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Uchwała Nr XLIV/336/10 z dnia 10.11.2010 r.</w:t>
                </w:r>
              </w:p>
            </w:tc>
            <w:tc>
              <w:tcPr>
                <w:tcW w:w="1153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top w:w="55" w:type="dxa"/>
                  <w:left w:w="21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Uchwała Nr XXXI/193/13 z dnia 07.05.2013 r.</w:t>
                </w:r>
              </w:p>
            </w:tc>
            <w:tc>
              <w:tcPr>
                <w:tcW w:w="1038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FFFFF"/>
                <w:tcMar>
                  <w:top w:w="55" w:type="dxa"/>
                  <w:left w:w="21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Dz. Urz. Woj. Podk. poz. 2427</w:t>
                </w:r>
              </w:p>
              <w:p w:rsidR="00BB0737" w:rsidRDefault="00B01560">
                <w:pPr>
                  <w:pStyle w:val="Standard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z dnia 10.06.2013 r.</w:t>
                </w:r>
              </w:p>
            </w:tc>
            <w:tc>
              <w:tcPr>
                <w:tcW w:w="72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2F2F2" w:themeFill="background1" w:themeFillShade="F2"/>
                <w:tcMar>
                  <w:top w:w="55" w:type="dxa"/>
                  <w:left w:w="21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Standard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25.06.2013 r.</w:t>
                </w:r>
              </w:p>
            </w:tc>
          </w:tr>
          <w:tr w:rsidR="00BB0737">
            <w:tc>
              <w:tcPr>
                <w:tcW w:w="291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FFFFF"/>
                <w:tcMar>
                  <w:top w:w="55" w:type="dxa"/>
                  <w:left w:w="21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11.</w:t>
                </w:r>
              </w:p>
            </w:tc>
            <w:tc>
              <w:tcPr>
                <w:tcW w:w="69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top w:w="55" w:type="dxa"/>
                  <w:left w:w="21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b/>
                    <w:bCs/>
                    <w:sz w:val="22"/>
                    <w:szCs w:val="22"/>
                  </w:rPr>
                  <w:t>Medyka</w:t>
                </w:r>
              </w:p>
            </w:tc>
            <w:tc>
              <w:tcPr>
                <w:tcW w:w="1095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FFFFF"/>
                <w:tcMar>
                  <w:top w:w="55" w:type="dxa"/>
                  <w:left w:w="21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Uchwała Nr XXIV/148/12 z dnia 30.10.2012 r.</w:t>
                </w:r>
              </w:p>
            </w:tc>
            <w:tc>
              <w:tcPr>
                <w:tcW w:w="1153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top w:w="55" w:type="dxa"/>
                  <w:left w:w="21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Uchwała Nr XLI/258/14 z dnia 31.01.2014 r.</w:t>
                </w:r>
              </w:p>
            </w:tc>
            <w:tc>
              <w:tcPr>
                <w:tcW w:w="1038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FFFFF"/>
                <w:tcMar>
                  <w:top w:w="55" w:type="dxa"/>
                  <w:left w:w="21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Dz. Urz. Woj. Podk. poz. 900</w:t>
                </w:r>
              </w:p>
              <w:p w:rsidR="00BB0737" w:rsidRDefault="00B01560">
                <w:pPr>
                  <w:pStyle w:val="Standard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z dnia 07.03.2014 r.</w:t>
                </w:r>
              </w:p>
            </w:tc>
            <w:tc>
              <w:tcPr>
                <w:tcW w:w="72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2F2F2" w:themeFill="background1" w:themeFillShade="F2"/>
                <w:tcMar>
                  <w:top w:w="55" w:type="dxa"/>
                  <w:left w:w="21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Standard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22.03.2014 r.</w:t>
                </w:r>
              </w:p>
            </w:tc>
          </w:tr>
          <w:tr w:rsidR="00BB0737">
            <w:tc>
              <w:tcPr>
                <w:tcW w:w="291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FFFFF"/>
                <w:tcMar>
                  <w:top w:w="55" w:type="dxa"/>
                  <w:left w:w="21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12.</w:t>
                </w:r>
              </w:p>
            </w:tc>
            <w:tc>
              <w:tcPr>
                <w:tcW w:w="69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top w:w="55" w:type="dxa"/>
                  <w:left w:w="21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b/>
                    <w:sz w:val="22"/>
                    <w:szCs w:val="22"/>
                    <w:lang w:eastAsia="pl-PL"/>
                  </w:rPr>
                </w:pPr>
                <w:r>
                  <w:rPr>
                    <w:b/>
                    <w:sz w:val="22"/>
                    <w:szCs w:val="22"/>
                    <w:lang w:eastAsia="pl-PL"/>
                  </w:rPr>
                  <w:t>Hurko</w:t>
                </w:r>
              </w:p>
            </w:tc>
            <w:tc>
              <w:tcPr>
                <w:tcW w:w="1095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FFFFF"/>
                <w:tcMar>
                  <w:top w:w="55" w:type="dxa"/>
                  <w:left w:w="21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sz w:val="22"/>
                    <w:szCs w:val="22"/>
                    <w:lang w:eastAsia="pl-PL"/>
                  </w:rPr>
                </w:pPr>
                <w:r>
                  <w:rPr>
                    <w:sz w:val="22"/>
                    <w:szCs w:val="22"/>
                    <w:lang w:eastAsia="pl-PL"/>
                  </w:rPr>
                  <w:t>Uchwała Nr XLIX/344/17</w:t>
                </w:r>
              </w:p>
              <w:p w:rsidR="00BB0737" w:rsidRDefault="00B01560">
                <w:pPr>
                  <w:pStyle w:val="Standard"/>
                  <w:rPr>
                    <w:sz w:val="22"/>
                    <w:szCs w:val="22"/>
                    <w:lang w:eastAsia="pl-PL"/>
                  </w:rPr>
                </w:pPr>
                <w:r>
                  <w:rPr>
                    <w:sz w:val="22"/>
                    <w:szCs w:val="22"/>
                    <w:lang w:eastAsia="pl-PL"/>
                  </w:rPr>
                  <w:t>z dnia 30.11.2017 r.</w:t>
                </w:r>
              </w:p>
            </w:tc>
            <w:tc>
              <w:tcPr>
                <w:tcW w:w="1153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top w:w="55" w:type="dxa"/>
                  <w:left w:w="21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sz w:val="22"/>
                    <w:szCs w:val="22"/>
                    <w:lang w:eastAsia="pl-PL"/>
                  </w:rPr>
                </w:pPr>
                <w:r>
                  <w:rPr>
                    <w:sz w:val="22"/>
                    <w:szCs w:val="22"/>
                    <w:lang w:eastAsia="pl-PL"/>
                  </w:rPr>
                  <w:t>Uchwała Nr XXVI/183/2020</w:t>
                </w:r>
              </w:p>
              <w:p w:rsidR="00BB0737" w:rsidRDefault="00B01560">
                <w:pPr>
                  <w:pStyle w:val="Standard"/>
                  <w:rPr>
                    <w:sz w:val="22"/>
                    <w:szCs w:val="22"/>
                    <w:lang w:eastAsia="pl-PL"/>
                  </w:rPr>
                </w:pPr>
                <w:r>
                  <w:rPr>
                    <w:sz w:val="22"/>
                    <w:szCs w:val="22"/>
                    <w:lang w:eastAsia="pl-PL"/>
                  </w:rPr>
                  <w:t xml:space="preserve">z dnia </w:t>
                </w:r>
                <w:r>
                  <w:rPr>
                    <w:sz w:val="22"/>
                    <w:szCs w:val="22"/>
                    <w:lang w:eastAsia="pl-PL"/>
                  </w:rPr>
                  <w:t>10.06.2020 r.</w:t>
                </w:r>
              </w:p>
            </w:tc>
            <w:tc>
              <w:tcPr>
                <w:tcW w:w="1038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FFFFF"/>
                <w:tcMar>
                  <w:top w:w="55" w:type="dxa"/>
                  <w:left w:w="21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sz w:val="22"/>
                    <w:szCs w:val="22"/>
                    <w:lang w:eastAsia="pl-PL"/>
                  </w:rPr>
                </w:pPr>
                <w:r>
                  <w:rPr>
                    <w:sz w:val="22"/>
                    <w:szCs w:val="22"/>
                    <w:lang w:eastAsia="pl-PL"/>
                  </w:rPr>
                  <w:t>Dz. Urz. Woj. Podk.</w:t>
                </w:r>
              </w:p>
              <w:p w:rsidR="00BB0737" w:rsidRDefault="00B01560">
                <w:pPr>
                  <w:pStyle w:val="Standard"/>
                  <w:rPr>
                    <w:sz w:val="22"/>
                    <w:szCs w:val="22"/>
                    <w:lang w:eastAsia="pl-PL"/>
                  </w:rPr>
                </w:pPr>
                <w:r>
                  <w:rPr>
                    <w:sz w:val="22"/>
                    <w:szCs w:val="22"/>
                    <w:lang w:eastAsia="pl-PL"/>
                  </w:rPr>
                  <w:t>poz. 2891</w:t>
                </w:r>
              </w:p>
              <w:p w:rsidR="00BB0737" w:rsidRDefault="00B01560">
                <w:pPr>
                  <w:pStyle w:val="Standard"/>
                  <w:rPr>
                    <w:sz w:val="22"/>
                    <w:szCs w:val="22"/>
                    <w:lang w:eastAsia="pl-PL"/>
                  </w:rPr>
                </w:pPr>
                <w:r>
                  <w:rPr>
                    <w:sz w:val="22"/>
                    <w:szCs w:val="22"/>
                    <w:lang w:eastAsia="pl-PL"/>
                  </w:rPr>
                  <w:t>z dnia 09.07.2020 r.</w:t>
                </w:r>
              </w:p>
            </w:tc>
            <w:tc>
              <w:tcPr>
                <w:tcW w:w="72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2F2F2" w:themeFill="background1" w:themeFillShade="F2"/>
                <w:tcMar>
                  <w:top w:w="55" w:type="dxa"/>
                  <w:left w:w="21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sz w:val="22"/>
                    <w:szCs w:val="22"/>
                    <w:lang w:eastAsia="pl-PL"/>
                  </w:rPr>
                </w:pPr>
                <w:r>
                  <w:rPr>
                    <w:sz w:val="22"/>
                    <w:szCs w:val="22"/>
                    <w:lang w:eastAsia="pl-PL"/>
                  </w:rPr>
                  <w:t>23.07.2020 r.</w:t>
                </w:r>
              </w:p>
            </w:tc>
          </w:tr>
        </w:tbl>
        <w:p w:rsidR="00BB0737" w:rsidRDefault="00B01560">
          <w:pPr>
            <w:pStyle w:val="Legenda"/>
          </w:pPr>
          <w:r>
            <w:t>Źródło: Opracowanie własne</w:t>
          </w:r>
        </w:p>
        <w:p w:rsidR="00BB0737" w:rsidRDefault="00BB0737">
          <w:pPr>
            <w:pStyle w:val="Standard"/>
            <w:spacing w:after="240" w:line="276" w:lineRule="auto"/>
            <w:jc w:val="both"/>
          </w:pPr>
        </w:p>
        <w:p w:rsidR="00BB0737" w:rsidRDefault="00B01560">
          <w:pPr>
            <w:ind w:firstLine="708"/>
          </w:pPr>
          <w:r>
            <w:lastRenderedPageBreak/>
            <w:t xml:space="preserve">Dla obszaru gminy w roku 2020 Uchwałą Rady Gminy Medyka Nr XXIII/167/2020 z dnia 29 kwietnia 2020 r uchwalono studium uwarunkowań i kierunków </w:t>
          </w:r>
          <w:r>
            <w:t>zagospodarowania przestrzennego Gminy Medyka.</w:t>
          </w:r>
        </w:p>
        <w:p w:rsidR="00BB0737" w:rsidRDefault="00B01560">
          <w:pPr>
            <w:ind w:firstLine="708"/>
          </w:pPr>
          <w:r>
            <w:t xml:space="preserve">Dla terenów nie objętych obowiązującym M.P.Z.P., a spełniających wymogi określone                       w przepisach ustawy o planowaniu i zagospodarowaniu przestrzennym wydawane są na wniosek zainteresowanych </w:t>
          </w:r>
          <w:r>
            <w:t>stron decyzje o warunkach zabudowy lub decyzje o lokalizacji inwestycji celu publicznego. Koszty opracowania projektów decyzji pokrywane są ze środków budżetu Gminy Medyka, które w roku 2022 wyniosły 12 540,00 zł.</w:t>
          </w:r>
        </w:p>
        <w:p w:rsidR="00BB0737" w:rsidRDefault="00BB0737"/>
        <w:p w:rsidR="00BB0737" w:rsidRDefault="00B01560">
          <w:pPr>
            <w:spacing w:after="240"/>
            <w:ind w:firstLine="708"/>
          </w:pPr>
          <w:r>
            <w:t>W roku 2022 wydano 20 decyzji o warunkach</w:t>
          </w:r>
          <w:r>
            <w:t xml:space="preserve"> zabudowy i 8 decyzji o lokalizacji inwestycji celu publicznego, w tym:</w:t>
          </w:r>
        </w:p>
        <w:p w:rsidR="00BB0737" w:rsidRDefault="00B01560">
          <w:pPr>
            <w:pStyle w:val="Akapitzlist"/>
            <w:numPr>
              <w:ilvl w:val="3"/>
              <w:numId w:val="74"/>
            </w:numPr>
            <w:spacing w:after="240"/>
            <w:ind w:left="426"/>
          </w:pPr>
          <w:r>
            <w:t>dla miejscowości Leszno – 0 decyzji o warunkach zabudowy i 2 decyzje o lokalizacji inwestycji celu publicznego,</w:t>
          </w:r>
        </w:p>
        <w:p w:rsidR="00BB0737" w:rsidRDefault="00B01560">
          <w:pPr>
            <w:pStyle w:val="Akapitzlist"/>
            <w:numPr>
              <w:ilvl w:val="3"/>
              <w:numId w:val="74"/>
            </w:numPr>
            <w:spacing w:after="240"/>
            <w:ind w:left="426"/>
          </w:pPr>
          <w:r>
            <w:t>dla miejscowości Torki – 4 decyzje o warunkach zabudowy i 0 decyzji o lo</w:t>
          </w:r>
          <w:r>
            <w:t>kalizacji inwestycji celu publicznego,</w:t>
          </w:r>
        </w:p>
        <w:p w:rsidR="00BB0737" w:rsidRDefault="00B01560">
          <w:pPr>
            <w:pStyle w:val="Akapitzlist"/>
            <w:numPr>
              <w:ilvl w:val="3"/>
              <w:numId w:val="74"/>
            </w:numPr>
            <w:spacing w:after="240"/>
            <w:ind w:left="426"/>
          </w:pPr>
          <w:r>
            <w:t>dla miejscowości. Medyka – 4 decyzje o warunkach zabudowy i 1 decyzja o lokalizacji inwestycji celu publicznego,</w:t>
          </w:r>
        </w:p>
        <w:p w:rsidR="00BB0737" w:rsidRDefault="00B01560">
          <w:pPr>
            <w:pStyle w:val="Akapitzlist"/>
            <w:numPr>
              <w:ilvl w:val="3"/>
              <w:numId w:val="74"/>
            </w:numPr>
            <w:spacing w:after="240"/>
            <w:ind w:left="426"/>
          </w:pPr>
          <w:r>
            <w:t>dla miejscowości Siedliska – 2 decyzje o warunkach zabudowy i 0 decyzji o lokalizacji inwestycji celu pu</w:t>
          </w:r>
          <w:r>
            <w:t>blicznego,</w:t>
          </w:r>
        </w:p>
        <w:p w:rsidR="00BB0737" w:rsidRDefault="00B01560">
          <w:pPr>
            <w:pStyle w:val="Akapitzlist"/>
            <w:numPr>
              <w:ilvl w:val="3"/>
              <w:numId w:val="74"/>
            </w:numPr>
            <w:spacing w:after="240"/>
            <w:ind w:left="426"/>
          </w:pPr>
          <w:r>
            <w:t>dla miejscowości Jaksmanice – 3 decyzje o warunkach zabudowy i 0 decyzji o lokalizacji inwestycji celu publicznego,</w:t>
          </w:r>
        </w:p>
        <w:p w:rsidR="00BB0737" w:rsidRDefault="00B01560">
          <w:pPr>
            <w:pStyle w:val="Akapitzlist"/>
            <w:numPr>
              <w:ilvl w:val="3"/>
              <w:numId w:val="74"/>
            </w:numPr>
            <w:spacing w:after="240"/>
            <w:ind w:left="426"/>
          </w:pPr>
          <w:r>
            <w:t>dla miejscowości Hureczko – 3 decyzje o warunkach zabudowy i 4 decyzje o lokalizacji inwestycji celu publicznego,</w:t>
          </w:r>
        </w:p>
        <w:p w:rsidR="00BB0737" w:rsidRDefault="00B01560">
          <w:pPr>
            <w:pStyle w:val="Akapitzlist"/>
            <w:numPr>
              <w:ilvl w:val="3"/>
              <w:numId w:val="74"/>
            </w:numPr>
            <w:spacing w:after="240"/>
            <w:ind w:left="426"/>
          </w:pPr>
          <w:r>
            <w:t>dla miejscowośc</w:t>
          </w:r>
          <w:r>
            <w:t>i Hurko – 4 decyzje o warunkach zabudowy i 1 decyzja o lokalizacji inwestycji celu publicznego.</w:t>
          </w:r>
        </w:p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01560">
          <w:pPr>
            <w:pStyle w:val="Nagwek1"/>
          </w:pPr>
          <w:bookmarkStart w:id="44" w:name="_Toc136338297"/>
          <w:r>
            <w:lastRenderedPageBreak/>
            <w:t>Środowisko</w:t>
          </w:r>
          <w:bookmarkEnd w:id="44"/>
        </w:p>
        <w:p w:rsidR="00BB0737" w:rsidRDefault="00B01560">
          <w:pPr>
            <w:pStyle w:val="Nagwek2"/>
          </w:pPr>
          <w:bookmarkStart w:id="45" w:name="_Toc136338298"/>
          <w:r>
            <w:t>Gospodarka odpadami</w:t>
          </w:r>
          <w:bookmarkEnd w:id="45"/>
        </w:p>
        <w:p w:rsidR="00BB0737" w:rsidRDefault="00B01560">
          <w:pPr>
            <w:ind w:firstLine="578"/>
          </w:pPr>
          <w:r>
            <w:t>Odbiorem i zagospodarowaniem odpadów komunalnych z terenu Gminy Medyka od właścicieli nieruchomości, na których zamieszk</w:t>
          </w:r>
          <w:r>
            <w:t>ują mieszkańcy w 2022 r. zajmował się Zakład Oczyszczania „B i M Dybkowie” z siedzibą przy ul. Wincentego Witosa 48 w Żurawicy. Zakład świadczy usługę na podstawie przeprowadzonego postępowania o udzielenie zamówienia publicznego, w trybie przetargu nieogr</w:t>
          </w:r>
          <w:r>
            <w:t>aniczonego od dnia 19 stycznia 2022 r. do 31 grudnia 2022r. Odpady z poszczególnych miejscowości odbierane są według ustalonego harmonogramu.</w:t>
          </w:r>
        </w:p>
        <w:p w:rsidR="00BB0737" w:rsidRDefault="00B01560">
          <w:pPr>
            <w:ind w:firstLine="578"/>
          </w:pPr>
          <w:r>
            <w:t xml:space="preserve">Odbiorem i zagospodarowaniem odpadów komunalnych z nieruchomości, na których nie zamieszkują mieszkańcy, a </w:t>
          </w:r>
          <w:r>
            <w:t>powstają odpady komunalne, zajmuje się firma EKOLINE Usługi Komunalne z siedzibą w Nizinach 290. Firma świadczy usługę na podstawie przeprowadzonego postępowania o udzielenie zamówienia publicznego w trybie przetargu nieograniczonego od dnia 11 stycznia 20</w:t>
          </w:r>
          <w:r>
            <w:t>22 r. do 31 grudnia 2022 r.</w:t>
          </w:r>
        </w:p>
        <w:p w:rsidR="00BB0737" w:rsidRDefault="00B01560">
          <w:r>
            <w:tab/>
          </w:r>
        </w:p>
        <w:p w:rsidR="00BB0737" w:rsidRDefault="00B01560">
          <w:pPr>
            <w:ind w:firstLine="578"/>
          </w:pPr>
          <w:r>
            <w:t>W 2022 roku według danych Urzędu Gminy w Medyce zostało złożonych przez właścicieli nieruchomości 2025 deklaracji o wysokości opłaty za gospodarowanie odpadami komunalnymi. Łącznie zostało zgłoszonych 4893 mieszkańców.</w:t>
          </w:r>
        </w:p>
        <w:p w:rsidR="00BB0737" w:rsidRDefault="00BB0737"/>
        <w:p w:rsidR="00BB0737" w:rsidRDefault="00B01560">
          <w:pPr>
            <w:ind w:firstLine="578"/>
          </w:pPr>
          <w:r>
            <w:t>Stawki</w:t>
          </w:r>
          <w:r>
            <w:t xml:space="preserve">  opłaty za gospodarowanie odpadami komunalnymi w 2022 roku wynosiły:</w:t>
          </w:r>
        </w:p>
        <w:p w:rsidR="00BB0737" w:rsidRDefault="00B01560">
          <w:pPr>
            <w:pStyle w:val="Akapitzlist"/>
            <w:numPr>
              <w:ilvl w:val="3"/>
              <w:numId w:val="75"/>
            </w:numPr>
            <w:spacing w:after="0"/>
            <w:ind w:left="567"/>
          </w:pPr>
          <w:r>
            <w:t>32,00 zł od jednej osoby na miesiąc, jeżeli odpady były zbierane w sposób selektywny,</w:t>
          </w:r>
        </w:p>
        <w:p w:rsidR="00BB0737" w:rsidRDefault="00B01560">
          <w:pPr>
            <w:pStyle w:val="Akapitzlist"/>
            <w:numPr>
              <w:ilvl w:val="3"/>
              <w:numId w:val="75"/>
            </w:numPr>
            <w:spacing w:after="0"/>
            <w:ind w:left="567"/>
          </w:pPr>
          <w:r>
            <w:t xml:space="preserve">64,00 zł od jednej osoby na miesiąc, jeżeli </w:t>
          </w:r>
          <w:r w:rsidR="00B50B86">
            <w:t>właściciel nieruchomości nie wypełnia obowiązku zbierania odpadów</w:t>
          </w:r>
          <w:r>
            <w:t xml:space="preserve"> </w:t>
          </w:r>
          <w:r w:rsidR="00B50B86">
            <w:t>komunalnych</w:t>
          </w:r>
          <w:r>
            <w:t xml:space="preserve"> w sposób selektywny.</w:t>
          </w:r>
        </w:p>
        <w:p w:rsidR="00BB0737" w:rsidRPr="00B50B86" w:rsidRDefault="00BB0737">
          <w:pPr>
            <w:rPr>
              <w:sz w:val="10"/>
              <w:szCs w:val="10"/>
            </w:rPr>
          </w:pPr>
          <w:bookmarkStart w:id="46" w:name="_GoBack"/>
          <w:bookmarkEnd w:id="46"/>
        </w:p>
        <w:p w:rsidR="00BB0737" w:rsidRDefault="00B01560">
          <w:pPr>
            <w:ind w:left="207" w:firstLine="360"/>
          </w:pPr>
          <w:r>
            <w:t xml:space="preserve">Gmina Medyka </w:t>
          </w:r>
          <w:r>
            <w:t>w wyniku zawartych umów z w/w podmiotami poniosła w 2022 roku następujące koszty za odbiór i zagospodarowanie odpadów:</w:t>
          </w:r>
        </w:p>
        <w:p w:rsidR="00BB0737" w:rsidRDefault="00B01560">
          <w:pPr>
            <w:pStyle w:val="Akapitzlist"/>
            <w:numPr>
              <w:ilvl w:val="3"/>
              <w:numId w:val="76"/>
            </w:numPr>
            <w:spacing w:after="0"/>
            <w:ind w:left="567"/>
          </w:pPr>
          <w:r>
            <w:t>1 787 869,40 zł za odbiór i zagospodarowanie odpadów komunalnych z nieruchomości zamieszkałych,</w:t>
          </w:r>
        </w:p>
        <w:p w:rsidR="00BB0737" w:rsidRDefault="00B01560">
          <w:pPr>
            <w:pStyle w:val="Akapitzlist"/>
            <w:numPr>
              <w:ilvl w:val="3"/>
              <w:numId w:val="76"/>
            </w:numPr>
            <w:spacing w:after="0"/>
            <w:ind w:left="567"/>
          </w:pPr>
          <w:r>
            <w:t>102 642,40 zł za odbiór i zagospodarowani</w:t>
          </w:r>
          <w:r>
            <w:t>e odpadów komunalnych z nieruchomości niezamieszkałych.</w:t>
          </w:r>
        </w:p>
        <w:p w:rsidR="00BB0737" w:rsidRDefault="00BB0737"/>
        <w:p w:rsidR="00BB0737" w:rsidRDefault="00B01560">
          <w:pPr>
            <w:ind w:firstLine="426"/>
          </w:pPr>
          <w:r>
            <w:t>W 2022 roku  według danych ze sprawozdań otrzymanych od podmiotów odbierających odpady komunalne na terenie Gminy Medyka odebrano i zagospodarowano następujące ilości odpadów.</w:t>
          </w:r>
        </w:p>
        <w:p w:rsidR="00BB0737" w:rsidRDefault="00BB0737"/>
        <w:p w:rsidR="00BB0737" w:rsidRDefault="00B01560">
          <w:pPr>
            <w:pStyle w:val="Legenda"/>
            <w:keepNext/>
          </w:pPr>
          <w:bookmarkStart w:id="47" w:name="_Toc136338240"/>
          <w:r>
            <w:t xml:space="preserve">Tabela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SEQ Tabela \</w:instrText>
          </w:r>
          <w:r>
            <w:rPr>
              <w:noProof/>
            </w:rPr>
            <w:instrText xml:space="preserve">* ARABIC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17</w:t>
          </w:r>
          <w:r>
            <w:rPr>
              <w:noProof/>
            </w:rPr>
            <w:fldChar w:fldCharType="end"/>
          </w:r>
          <w:r>
            <w:t>. Ilość odebranych odpadów komunalnych w 2022 r.</w:t>
          </w:r>
          <w:bookmarkEnd w:id="47"/>
        </w:p>
        <w:tbl>
          <w:tblPr>
            <w:tblW w:w="5000" w:type="pct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2006"/>
            <w:gridCol w:w="4060"/>
            <w:gridCol w:w="2996"/>
          </w:tblGrid>
          <w:tr w:rsidR="00BB0737">
            <w:trPr>
              <w:trHeight w:val="53"/>
            </w:trPr>
            <w:tc>
              <w:tcPr>
                <w:tcW w:w="1107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C5E0B3" w:themeFill="accent6" w:themeFillTint="66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TableCell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Kod odpadów</w:t>
                </w:r>
              </w:p>
            </w:tc>
            <w:tc>
              <w:tcPr>
                <w:tcW w:w="2240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C5E0B3" w:themeFill="accent6" w:themeFillTint="66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TableCell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Rodzaj odpadów</w:t>
                </w:r>
              </w:p>
            </w:tc>
            <w:tc>
              <w:tcPr>
                <w:tcW w:w="1654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C5E0B3" w:themeFill="accent6" w:themeFillTint="66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TableCell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Masa odebranych odpadów komunalnych [Mg]</w:t>
                </w:r>
              </w:p>
            </w:tc>
          </w:tr>
          <w:tr w:rsidR="00BB0737">
            <w:trPr>
              <w:trHeight w:val="269"/>
            </w:trPr>
            <w:tc>
              <w:tcPr>
                <w:tcW w:w="1107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TableCel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20 03 01</w:t>
                </w:r>
              </w:p>
            </w:tc>
            <w:tc>
              <w:tcPr>
                <w:tcW w:w="2240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TableCell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Zmieszane odpady komunalne</w:t>
                </w:r>
              </w:p>
            </w:tc>
            <w:tc>
              <w:tcPr>
                <w:tcW w:w="1654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TableCell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1438,08</w:t>
                </w:r>
              </w:p>
            </w:tc>
          </w:tr>
          <w:tr w:rsidR="00BB0737">
            <w:trPr>
              <w:trHeight w:val="215"/>
            </w:trPr>
            <w:tc>
              <w:tcPr>
                <w:tcW w:w="1107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TableCel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20 03 07</w:t>
                </w:r>
              </w:p>
            </w:tc>
            <w:tc>
              <w:tcPr>
                <w:tcW w:w="2240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TableCell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Odpady wielkogabarytowe</w:t>
                </w:r>
              </w:p>
            </w:tc>
            <w:tc>
              <w:tcPr>
                <w:tcW w:w="1654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TableCell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56,32</w:t>
                </w:r>
              </w:p>
            </w:tc>
          </w:tr>
          <w:tr w:rsidR="00BB0737">
            <w:trPr>
              <w:trHeight w:val="215"/>
            </w:trPr>
            <w:tc>
              <w:tcPr>
                <w:tcW w:w="1107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TableCel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20 02 01</w:t>
                </w:r>
              </w:p>
            </w:tc>
            <w:tc>
              <w:tcPr>
                <w:tcW w:w="2240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TableCell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Odpady biodegradowalne</w:t>
                </w:r>
              </w:p>
            </w:tc>
            <w:tc>
              <w:tcPr>
                <w:tcW w:w="1654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TableCell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257,66</w:t>
                </w:r>
              </w:p>
            </w:tc>
          </w:tr>
          <w:tr w:rsidR="00BB0737">
            <w:trPr>
              <w:trHeight w:val="215"/>
            </w:trPr>
            <w:tc>
              <w:tcPr>
                <w:tcW w:w="1107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TableCel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20 01 36</w:t>
                </w:r>
              </w:p>
            </w:tc>
            <w:tc>
              <w:tcPr>
                <w:tcW w:w="2240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TableCell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Zużyte AGD</w:t>
                </w:r>
              </w:p>
            </w:tc>
            <w:tc>
              <w:tcPr>
                <w:tcW w:w="1654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TableCell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5,02</w:t>
                </w:r>
              </w:p>
            </w:tc>
          </w:tr>
          <w:tr w:rsidR="00BB0737">
            <w:trPr>
              <w:trHeight w:val="388"/>
            </w:trPr>
            <w:tc>
              <w:tcPr>
                <w:tcW w:w="1107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TableCel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15 01 07</w:t>
                </w:r>
              </w:p>
            </w:tc>
            <w:tc>
              <w:tcPr>
                <w:tcW w:w="2240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TableCell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Opakowania ze szkła</w:t>
                </w:r>
              </w:p>
            </w:tc>
            <w:tc>
              <w:tcPr>
                <w:tcW w:w="1654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TableCell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106,21</w:t>
                </w:r>
              </w:p>
            </w:tc>
          </w:tr>
          <w:tr w:rsidR="00BB0737">
            <w:trPr>
              <w:trHeight w:val="215"/>
            </w:trPr>
            <w:tc>
              <w:tcPr>
                <w:tcW w:w="1107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TableCel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15 01 06</w:t>
                </w:r>
              </w:p>
            </w:tc>
            <w:tc>
              <w:tcPr>
                <w:tcW w:w="2240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TableCell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Odpady opakowaniowe</w:t>
                </w:r>
              </w:p>
            </w:tc>
            <w:tc>
              <w:tcPr>
                <w:tcW w:w="1654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TableCell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133,57</w:t>
                </w:r>
              </w:p>
            </w:tc>
          </w:tr>
          <w:tr w:rsidR="00BB0737">
            <w:trPr>
              <w:trHeight w:val="215"/>
            </w:trPr>
            <w:tc>
              <w:tcPr>
                <w:tcW w:w="1107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TableCel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15 01 01</w:t>
                </w:r>
              </w:p>
            </w:tc>
            <w:tc>
              <w:tcPr>
                <w:tcW w:w="2240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TableCell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Odpady z papieru i tektury</w:t>
                </w:r>
              </w:p>
            </w:tc>
            <w:tc>
              <w:tcPr>
                <w:tcW w:w="1654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TableCell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36,81</w:t>
                </w:r>
              </w:p>
            </w:tc>
          </w:tr>
          <w:tr w:rsidR="00BB0737">
            <w:trPr>
              <w:trHeight w:val="215"/>
            </w:trPr>
            <w:tc>
              <w:tcPr>
                <w:tcW w:w="1107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TableCel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16 01 03</w:t>
                </w:r>
              </w:p>
            </w:tc>
            <w:tc>
              <w:tcPr>
                <w:tcW w:w="2240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TableCell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Zużyte opony</w:t>
                </w:r>
              </w:p>
            </w:tc>
            <w:tc>
              <w:tcPr>
                <w:tcW w:w="1654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TableCell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16,06</w:t>
                </w:r>
              </w:p>
            </w:tc>
          </w:tr>
          <w:tr w:rsidR="00BB0737">
            <w:trPr>
              <w:trHeight w:val="215"/>
            </w:trPr>
            <w:tc>
              <w:tcPr>
                <w:tcW w:w="1107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TableCel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15 01 02</w:t>
                </w:r>
              </w:p>
            </w:tc>
            <w:tc>
              <w:tcPr>
                <w:tcW w:w="2240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TableCell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Opakowania z tworzyw sztucznych</w:t>
                </w:r>
              </w:p>
            </w:tc>
            <w:tc>
              <w:tcPr>
                <w:tcW w:w="1654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TableCell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2,20</w:t>
                </w:r>
              </w:p>
            </w:tc>
          </w:tr>
          <w:tr w:rsidR="00BB0737">
            <w:trPr>
              <w:trHeight w:val="215"/>
            </w:trPr>
            <w:tc>
              <w:tcPr>
                <w:tcW w:w="1107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TableCel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20 01 99</w:t>
                </w:r>
              </w:p>
            </w:tc>
            <w:tc>
              <w:tcPr>
                <w:tcW w:w="2240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TableCell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Inne niż wymienione frakcje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zbierane w sposób selektywny</w:t>
                </w:r>
              </w:p>
            </w:tc>
            <w:tc>
              <w:tcPr>
                <w:tcW w:w="1654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TableCell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0,08</w:t>
                </w:r>
              </w:p>
            </w:tc>
          </w:tr>
          <w:tr w:rsidR="00BB0737">
            <w:trPr>
              <w:trHeight w:val="593"/>
            </w:trPr>
            <w:tc>
              <w:tcPr>
                <w:tcW w:w="1107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TableCel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17 01 01</w:t>
                </w:r>
              </w:p>
            </w:tc>
            <w:tc>
              <w:tcPr>
                <w:tcW w:w="2240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TableCell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Odpady betonu oraz gruz betonowy z rozbiórek i remontów</w:t>
                </w:r>
              </w:p>
            </w:tc>
            <w:tc>
              <w:tcPr>
                <w:tcW w:w="1654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TableCell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2,04</w:t>
                </w:r>
              </w:p>
            </w:tc>
          </w:tr>
          <w:tr w:rsidR="00BB0737">
            <w:trPr>
              <w:trHeight w:val="215"/>
            </w:trPr>
            <w:tc>
              <w:tcPr>
                <w:tcW w:w="3346" w:type="pct"/>
                <w:gridSpan w:val="2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D9D9D9" w:themeFill="background1" w:themeFillShade="D9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TableCell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Razem</w:t>
                </w:r>
              </w:p>
            </w:tc>
            <w:tc>
              <w:tcPr>
                <w:tcW w:w="1654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D9D9D9" w:themeFill="background1" w:themeFillShade="D9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TableCell"/>
                  <w:shd w:val="clear" w:color="auto" w:fill="D9D9D9" w:themeFill="background1" w:themeFillShade="D9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2054,05</w:t>
                </w:r>
              </w:p>
            </w:tc>
          </w:tr>
        </w:tbl>
        <w:p w:rsidR="00BB0737" w:rsidRDefault="00B01560">
          <w:pPr>
            <w:pStyle w:val="Legenda"/>
          </w:pPr>
          <w:r>
            <w:t>Źródło: Opracowanie własne</w:t>
          </w:r>
        </w:p>
        <w:p w:rsidR="00BB0737" w:rsidRDefault="00BB0737"/>
        <w:p w:rsidR="00BB0737" w:rsidRDefault="00B01560">
          <w:pPr>
            <w:pStyle w:val="Teksttreci0"/>
            <w:shd w:val="clear" w:color="auto" w:fill="auto"/>
            <w:spacing w:after="234" w:line="276" w:lineRule="auto"/>
            <w:ind w:right="40" w:firstLine="708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Poniższa tabela przedstawia informacje o masie odpadów papieru, metali, tworzyw sztucznych i szkła</w:t>
          </w:r>
          <w:r>
            <w:rPr>
              <w:rFonts w:ascii="Times New Roman" w:hAnsi="Times New Roman" w:cs="Times New Roman"/>
              <w:sz w:val="24"/>
              <w:szCs w:val="24"/>
              <w:vertAlign w:val="superscript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przygotowanych do ponownego użycia i poddanych recyklingowi z odpadów odebranych i zebranych z terenu gminy.</w:t>
          </w:r>
        </w:p>
        <w:p w:rsidR="00BB0737" w:rsidRDefault="00B01560">
          <w:pPr>
            <w:pStyle w:val="Legenda"/>
            <w:keepNext/>
          </w:pPr>
          <w:bookmarkStart w:id="48" w:name="_Toc136338241"/>
          <w:r>
            <w:t xml:space="preserve">Tabela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SEQ Tabela \* ARABIC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18</w:t>
          </w:r>
          <w:r>
            <w:rPr>
              <w:noProof/>
            </w:rPr>
            <w:fldChar w:fldCharType="end"/>
          </w:r>
          <w:r>
            <w:t>. Informacja o masie odpadów papieru, metali, tworzyw sztucznych i szkła przygotowanych do ponownego użycia i pod</w:t>
          </w:r>
          <w:r>
            <w:t>danych recyklingowi z odpadów odebranych i zebranych z terenu gminy</w:t>
          </w:r>
          <w:bookmarkEnd w:id="48"/>
        </w:p>
        <w:tbl>
          <w:tblPr>
            <w:tblW w:w="5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1356"/>
            <w:gridCol w:w="3884"/>
            <w:gridCol w:w="3822"/>
          </w:tblGrid>
          <w:tr w:rsidR="00BB0737">
            <w:trPr>
              <w:trHeight w:val="597"/>
              <w:jc w:val="center"/>
            </w:trPr>
            <w:tc>
              <w:tcPr>
                <w:tcW w:w="7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  <w:vAlign w:val="center"/>
                <w:hideMark/>
              </w:tcPr>
              <w:p w:rsidR="00BB0737" w:rsidRDefault="00B01560">
                <w:pPr>
                  <w:jc w:val="center"/>
                  <w:rPr>
                    <w:rFonts w:eastAsia="Times New Roman" w:cs="Times New Roman"/>
                    <w:b/>
                  </w:rPr>
                </w:pPr>
                <w:r>
                  <w:rPr>
                    <w:rFonts w:eastAsia="Times New Roman" w:cs="Times New Roman"/>
                    <w:b/>
                  </w:rPr>
                  <w:t>Kod odpadów</w:t>
                </w:r>
              </w:p>
            </w:tc>
            <w:tc>
              <w:tcPr>
                <w:tcW w:w="21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  <w:vAlign w:val="center"/>
                <w:hideMark/>
              </w:tcPr>
              <w:p w:rsidR="00BB0737" w:rsidRDefault="00B01560">
                <w:pPr>
                  <w:jc w:val="center"/>
                  <w:rPr>
                    <w:rFonts w:eastAsia="Times New Roman" w:cs="Times New Roman"/>
                    <w:b/>
                  </w:rPr>
                </w:pPr>
                <w:r>
                  <w:rPr>
                    <w:rFonts w:eastAsia="Times New Roman" w:cs="Times New Roman"/>
                    <w:b/>
                  </w:rPr>
                  <w:t>Rodzaj odpadów</w:t>
                </w:r>
              </w:p>
            </w:tc>
            <w:tc>
              <w:tcPr>
                <w:tcW w:w="21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  <w:vAlign w:val="center"/>
                <w:hideMark/>
              </w:tcPr>
              <w:p w:rsidR="00BB0737" w:rsidRDefault="00B01560">
                <w:pPr>
                  <w:jc w:val="center"/>
                  <w:rPr>
                    <w:rFonts w:eastAsia="Times New Roman" w:cs="Times New Roman"/>
                    <w:b/>
                  </w:rPr>
                </w:pPr>
                <w:r>
                  <w:rPr>
                    <w:rFonts w:eastAsia="Times New Roman" w:cs="Times New Roman"/>
                    <w:b/>
                  </w:rPr>
                  <w:t>Masa odpadów przygotowanych</w:t>
                </w:r>
                <w:r>
                  <w:rPr>
                    <w:rFonts w:eastAsia="Times New Roman" w:cs="Times New Roman"/>
                    <w:b/>
                  </w:rPr>
                  <w:br/>
                  <w:t>do ponownego użycia</w:t>
                </w:r>
                <w:r>
                  <w:rPr>
                    <w:rFonts w:eastAsia="Times New Roman" w:cs="Times New Roman"/>
                    <w:b/>
                  </w:rPr>
                  <w:br/>
                  <w:t>i poddanych recyklingowi [Mg]</w:t>
                </w:r>
              </w:p>
            </w:tc>
          </w:tr>
          <w:tr w:rsidR="00BB0737">
            <w:trPr>
              <w:trHeight w:val="20"/>
              <w:jc w:val="center"/>
            </w:trPr>
            <w:tc>
              <w:tcPr>
                <w:tcW w:w="7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center"/>
                <w:hideMark/>
              </w:tcPr>
              <w:p w:rsidR="00BB0737" w:rsidRDefault="00B01560">
                <w:pPr>
                  <w:spacing w:line="360" w:lineRule="auto"/>
                  <w:jc w:val="center"/>
                  <w:rPr>
                    <w:rFonts w:eastAsia="Times New Roman" w:cs="Times New Roman"/>
                  </w:rPr>
                </w:pPr>
                <w:r>
                  <w:rPr>
                    <w:rFonts w:eastAsia="Times New Roman" w:cs="Times New Roman"/>
                  </w:rPr>
                  <w:t>15 01 01</w:t>
                </w:r>
              </w:p>
            </w:tc>
            <w:tc>
              <w:tcPr>
                <w:tcW w:w="21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B0737" w:rsidRDefault="00B01560">
                <w:pPr>
                  <w:spacing w:line="360" w:lineRule="auto"/>
                  <w:jc w:val="left"/>
                  <w:rPr>
                    <w:rFonts w:eastAsia="Times New Roman" w:cs="Times New Roman"/>
                  </w:rPr>
                </w:pPr>
                <w:r>
                  <w:rPr>
                    <w:rFonts w:eastAsia="Times New Roman" w:cs="Times New Roman"/>
                  </w:rPr>
                  <w:t>Opakowania z papieru i tektury</w:t>
                </w:r>
              </w:p>
            </w:tc>
            <w:tc>
              <w:tcPr>
                <w:tcW w:w="21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B0737" w:rsidRDefault="00B01560">
                <w:pPr>
                  <w:spacing w:line="360" w:lineRule="auto"/>
                  <w:jc w:val="right"/>
                  <w:rPr>
                    <w:rFonts w:eastAsia="Times New Roman" w:cs="Times New Roman"/>
                  </w:rPr>
                </w:pPr>
                <w:r>
                  <w:rPr>
                    <w:rFonts w:cs="Times New Roman"/>
                  </w:rPr>
                  <w:t xml:space="preserve">14,676 </w:t>
                </w:r>
              </w:p>
            </w:tc>
          </w:tr>
          <w:tr w:rsidR="00BB0737">
            <w:trPr>
              <w:trHeight w:val="20"/>
              <w:jc w:val="center"/>
            </w:trPr>
            <w:tc>
              <w:tcPr>
                <w:tcW w:w="7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center"/>
                <w:hideMark/>
              </w:tcPr>
              <w:p w:rsidR="00BB0737" w:rsidRDefault="00B01560">
                <w:pPr>
                  <w:spacing w:line="360" w:lineRule="auto"/>
                  <w:jc w:val="center"/>
                  <w:rPr>
                    <w:rFonts w:eastAsia="Times New Roman" w:cs="Times New Roman"/>
                  </w:rPr>
                </w:pPr>
                <w:r>
                  <w:rPr>
                    <w:rFonts w:eastAsia="Times New Roman" w:cs="Times New Roman"/>
                  </w:rPr>
                  <w:t>15 01 02</w:t>
                </w:r>
              </w:p>
            </w:tc>
            <w:tc>
              <w:tcPr>
                <w:tcW w:w="21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B0737" w:rsidRDefault="00B01560">
                <w:pPr>
                  <w:spacing w:line="360" w:lineRule="auto"/>
                  <w:jc w:val="left"/>
                  <w:rPr>
                    <w:rFonts w:eastAsia="Times New Roman" w:cs="Times New Roman"/>
                  </w:rPr>
                </w:pPr>
                <w:r>
                  <w:rPr>
                    <w:rFonts w:eastAsia="Times New Roman" w:cs="Times New Roman"/>
                  </w:rPr>
                  <w:t xml:space="preserve">Opakowania z tworzyw </w:t>
                </w:r>
                <w:r>
                  <w:rPr>
                    <w:rFonts w:eastAsia="Times New Roman" w:cs="Times New Roman"/>
                  </w:rPr>
                  <w:t>sztucznych</w:t>
                </w:r>
              </w:p>
            </w:tc>
            <w:tc>
              <w:tcPr>
                <w:tcW w:w="21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B0737" w:rsidRDefault="00B01560">
                <w:pPr>
                  <w:spacing w:line="360" w:lineRule="auto"/>
                  <w:jc w:val="right"/>
                  <w:rPr>
                    <w:rFonts w:eastAsia="Times New Roman" w:cs="Times New Roman"/>
                  </w:rPr>
                </w:pPr>
                <w:r>
                  <w:rPr>
                    <w:rFonts w:cs="Times New Roman"/>
                  </w:rPr>
                  <w:t>63,4107</w:t>
                </w:r>
              </w:p>
            </w:tc>
          </w:tr>
          <w:tr w:rsidR="00BB0737">
            <w:trPr>
              <w:trHeight w:val="20"/>
              <w:jc w:val="center"/>
            </w:trPr>
            <w:tc>
              <w:tcPr>
                <w:tcW w:w="7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center"/>
              </w:tcPr>
              <w:p w:rsidR="00BB0737" w:rsidRDefault="00B01560">
                <w:pPr>
                  <w:spacing w:line="360" w:lineRule="auto"/>
                  <w:jc w:val="center"/>
                  <w:rPr>
                    <w:rFonts w:eastAsia="Times New Roman" w:cs="Times New Roman"/>
                  </w:rPr>
                </w:pPr>
                <w:r>
                  <w:rPr>
                    <w:rFonts w:eastAsia="Times New Roman" w:cs="Times New Roman"/>
                  </w:rPr>
                  <w:t>15 01 07</w:t>
                </w:r>
              </w:p>
            </w:tc>
            <w:tc>
              <w:tcPr>
                <w:tcW w:w="21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BB0737" w:rsidRDefault="00B01560">
                <w:pPr>
                  <w:spacing w:line="360" w:lineRule="auto"/>
                  <w:jc w:val="left"/>
                  <w:rPr>
                    <w:rFonts w:eastAsia="Times New Roman" w:cs="Times New Roman"/>
                  </w:rPr>
                </w:pPr>
                <w:r>
                  <w:rPr>
                    <w:rFonts w:eastAsia="Times New Roman" w:cs="Times New Roman"/>
                  </w:rPr>
                  <w:t>Opakowania szklane</w:t>
                </w:r>
              </w:p>
            </w:tc>
            <w:tc>
              <w:tcPr>
                <w:tcW w:w="21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BB0737" w:rsidRDefault="00B01560">
                <w:pPr>
                  <w:spacing w:line="360" w:lineRule="auto"/>
                  <w:jc w:val="right"/>
                  <w:rPr>
                    <w:rFonts w:eastAsia="Times New Roman" w:cs="Times New Roman"/>
                  </w:rPr>
                </w:pPr>
                <w:r>
                  <w:rPr>
                    <w:rFonts w:cs="Times New Roman"/>
                  </w:rPr>
                  <w:t>71,8846</w:t>
                </w:r>
              </w:p>
            </w:tc>
          </w:tr>
          <w:tr w:rsidR="00BB0737">
            <w:trPr>
              <w:trHeight w:val="454"/>
              <w:jc w:val="center"/>
            </w:trPr>
            <w:tc>
              <w:tcPr>
                <w:tcW w:w="7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center"/>
              </w:tcPr>
              <w:p w:rsidR="00BB0737" w:rsidRDefault="00B01560">
                <w:pPr>
                  <w:spacing w:line="360" w:lineRule="auto"/>
                  <w:jc w:val="center"/>
                  <w:rPr>
                    <w:rFonts w:eastAsia="Times New Roman" w:cs="Times New Roman"/>
                  </w:rPr>
                </w:pPr>
                <w:r>
                  <w:rPr>
                    <w:rFonts w:eastAsia="Times New Roman" w:cs="Times New Roman"/>
                  </w:rPr>
                  <w:t>15 01 04</w:t>
                </w:r>
              </w:p>
            </w:tc>
            <w:tc>
              <w:tcPr>
                <w:tcW w:w="21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BB0737" w:rsidRDefault="00B01560">
                <w:pPr>
                  <w:spacing w:line="360" w:lineRule="auto"/>
                  <w:jc w:val="left"/>
                  <w:rPr>
                    <w:rFonts w:eastAsia="Times New Roman" w:cs="Times New Roman"/>
                  </w:rPr>
                </w:pPr>
                <w:r>
                  <w:rPr>
                    <w:rFonts w:eastAsia="Times New Roman" w:cs="Times New Roman"/>
                  </w:rPr>
                  <w:t>Opakowania z metali</w:t>
                </w:r>
              </w:p>
            </w:tc>
            <w:tc>
              <w:tcPr>
                <w:tcW w:w="21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BB0737" w:rsidRDefault="00B01560">
                <w:pPr>
                  <w:spacing w:line="360" w:lineRule="auto"/>
                  <w:jc w:val="right"/>
                  <w:rPr>
                    <w:rFonts w:eastAsia="Times New Roman" w:cs="Times New Roman"/>
                  </w:rPr>
                </w:pPr>
                <w:r>
                  <w:rPr>
                    <w:rFonts w:cs="Times New Roman"/>
                  </w:rPr>
                  <w:t>31,5386</w:t>
                </w:r>
              </w:p>
            </w:tc>
          </w:tr>
          <w:tr w:rsidR="00BB0737">
            <w:trPr>
              <w:trHeight w:val="454"/>
              <w:jc w:val="center"/>
            </w:trPr>
            <w:tc>
              <w:tcPr>
                <w:tcW w:w="7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center"/>
              </w:tcPr>
              <w:p w:rsidR="00BB0737" w:rsidRDefault="00B01560">
                <w:pPr>
                  <w:spacing w:line="360" w:lineRule="auto"/>
                  <w:jc w:val="center"/>
                  <w:rPr>
                    <w:rFonts w:eastAsia="Times New Roman" w:cs="Times New Roman"/>
                  </w:rPr>
                </w:pPr>
                <w:r>
                  <w:rPr>
                    <w:rFonts w:eastAsia="Times New Roman" w:cs="Times New Roman"/>
                  </w:rPr>
                  <w:t>15 01 05</w:t>
                </w:r>
              </w:p>
            </w:tc>
            <w:tc>
              <w:tcPr>
                <w:tcW w:w="21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BB0737" w:rsidRDefault="00B01560">
                <w:pPr>
                  <w:spacing w:line="360" w:lineRule="auto"/>
                  <w:jc w:val="left"/>
                  <w:rPr>
                    <w:rFonts w:eastAsia="Times New Roman" w:cs="Times New Roman"/>
                  </w:rPr>
                </w:pPr>
                <w:r>
                  <w:rPr>
                    <w:rFonts w:eastAsia="Times New Roman" w:cs="Times New Roman"/>
                  </w:rPr>
                  <w:t>Opakowania wielomateriałowe</w:t>
                </w:r>
              </w:p>
            </w:tc>
            <w:tc>
              <w:tcPr>
                <w:tcW w:w="21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BB0737" w:rsidRDefault="00B01560">
                <w:pPr>
                  <w:spacing w:line="360" w:lineRule="auto"/>
                  <w:jc w:val="right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3,33</w:t>
                </w:r>
              </w:p>
            </w:tc>
          </w:tr>
          <w:tr w:rsidR="00BB0737">
            <w:trPr>
              <w:trHeight w:val="283"/>
              <w:jc w:val="center"/>
            </w:trPr>
            <w:tc>
              <w:tcPr>
                <w:tcW w:w="289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  <w:vAlign w:val="bottom"/>
                <w:hideMark/>
              </w:tcPr>
              <w:p w:rsidR="00BB0737" w:rsidRDefault="00B01560">
                <w:pPr>
                  <w:jc w:val="center"/>
                  <w:rPr>
                    <w:rFonts w:eastAsia="Times New Roman" w:cs="Times New Roman"/>
                    <w:b/>
                  </w:rPr>
                </w:pPr>
                <w:r>
                  <w:rPr>
                    <w:rFonts w:eastAsia="Times New Roman" w:cs="Times New Roman"/>
                    <w:b/>
                  </w:rPr>
                  <w:t>Razem</w:t>
                </w:r>
              </w:p>
            </w:tc>
            <w:tc>
              <w:tcPr>
                <w:tcW w:w="21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  <w:vAlign w:val="center"/>
              </w:tcPr>
              <w:p w:rsidR="00BB0737" w:rsidRDefault="00B01560">
                <w:pPr>
                  <w:jc w:val="right"/>
                  <w:rPr>
                    <w:rFonts w:eastAsia="Times New Roman" w:cs="Times New Roman"/>
                    <w:b/>
                  </w:rPr>
                </w:pPr>
                <w:r>
                  <w:rPr>
                    <w:rFonts w:cs="Times New Roman"/>
                    <w:b/>
                  </w:rPr>
                  <w:t>184,8399</w:t>
                </w:r>
              </w:p>
            </w:tc>
          </w:tr>
        </w:tbl>
        <w:p w:rsidR="00BB0737" w:rsidRDefault="00B01560">
          <w:pPr>
            <w:pStyle w:val="Legenda"/>
          </w:pPr>
          <w:r>
            <w:t>Źródło: Opracowanie własne</w:t>
          </w:r>
        </w:p>
        <w:p w:rsidR="00BB0737" w:rsidRDefault="00BB0737">
          <w:pPr>
            <w:pStyle w:val="Teksttreci0"/>
            <w:shd w:val="clear" w:color="auto" w:fill="auto"/>
            <w:spacing w:after="0"/>
            <w:ind w:right="40" w:firstLine="0"/>
            <w:rPr>
              <w:sz w:val="24"/>
              <w:szCs w:val="24"/>
            </w:rPr>
          </w:pPr>
        </w:p>
        <w:p w:rsidR="00BB0737" w:rsidRDefault="00B01560">
          <w:pPr>
            <w:ind w:firstLine="708"/>
          </w:pPr>
          <w:r>
            <w:t xml:space="preserve">Osiągnięte w 2022 r. poziomy recyklingu, odzysku i ograniczenia masy odpadów przekazywanych do składowania: </w:t>
          </w:r>
        </w:p>
        <w:p w:rsidR="00BB0737" w:rsidRDefault="00B01560">
          <w:pPr>
            <w:pStyle w:val="Akapitzlist"/>
            <w:numPr>
              <w:ilvl w:val="0"/>
              <w:numId w:val="149"/>
            </w:numPr>
            <w:spacing w:after="0"/>
          </w:pPr>
          <w:r>
            <w:t>poziom recyklingu i przygotowania do ponownego użycia następujących frakcji odpadów komunalnych: papieru, metali tworzyw sztucznych i szkła –  19,5</w:t>
          </w:r>
          <w:r>
            <w:t>%,</w:t>
          </w:r>
        </w:p>
        <w:p w:rsidR="00BB0737" w:rsidRDefault="00B01560">
          <w:pPr>
            <w:pStyle w:val="Akapitzlist"/>
            <w:numPr>
              <w:ilvl w:val="0"/>
              <w:numId w:val="149"/>
            </w:numPr>
            <w:spacing w:after="0"/>
          </w:pPr>
          <w:r>
            <w:t>poziom ograniczenia masy odpadów komunalnych ulegających biodegradacji przekazywanych do składowania – 0%.</w:t>
          </w:r>
        </w:p>
        <w:p w:rsidR="00BB0737" w:rsidRDefault="00BB0737"/>
        <w:p w:rsidR="00BB0737" w:rsidRDefault="00B01560">
          <w:pPr>
            <w:ind w:firstLine="578"/>
          </w:pPr>
          <w:r>
            <w:t xml:space="preserve">Do pobierania przez gminę od jej mieszkańców opłaty za gospodarowanie odpadami komunalnymi obligują przepisy ustawy z dnia 13 września 1996 roku </w:t>
          </w:r>
          <w:r>
            <w:t xml:space="preserve">o utrzymaniu czystości i porządku w gminach. Wybór metody ustalenia opłaty za gospodarowanie odpadami komunalnymi oraz jej wysokość regulowała w 2022 Uchwała Nr XXXIX/233/2021 z dnia 11 stycznia 2021r. Wysokość wpływów z tego tytułu w 2022 roku wyniosła 1 </w:t>
          </w:r>
          <w:r>
            <w:t>759 150,71 zł. Ponadto z tytułu odsetek od nieterminowych wpłat i wpływów z tytułu kosztów egzekucyjnych, kosztów upomnień uzyskano 7312,46 zł. Zaległości w płatnościach na koniec 2022 roku wyniosły 246 917,68 zł. Szczegółowe zestawienie z podziałem na pos</w:t>
          </w:r>
          <w:r>
            <w:t>zczególne sołectwa przedstawia poniższa tabela.</w:t>
          </w:r>
        </w:p>
        <w:p w:rsidR="00BB0737" w:rsidRDefault="00B01560">
          <w:pPr>
            <w:pStyle w:val="Legenda"/>
            <w:keepNext/>
          </w:pPr>
          <w:bookmarkStart w:id="49" w:name="_Toc136338242"/>
          <w:r>
            <w:lastRenderedPageBreak/>
            <w:t xml:space="preserve">Tabela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SEQ Tabela \* ARABIC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19</w:t>
          </w:r>
          <w:r>
            <w:rPr>
              <w:noProof/>
            </w:rPr>
            <w:fldChar w:fldCharType="end"/>
          </w:r>
          <w:r>
            <w:t>. Dane dotyczące złożonych deklaracji, zaległości oraz egzekucji w opłacie za gospodarowanie odpadami komunalnymi w 2022 roku (stan na 31.12.2022 r.)</w:t>
          </w:r>
          <w:bookmarkEnd w:id="49"/>
        </w:p>
        <w:tbl>
          <w:tblPr>
            <w:tblW w:w="5000" w:type="pct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1404"/>
            <w:gridCol w:w="1150"/>
            <w:gridCol w:w="1910"/>
            <w:gridCol w:w="1394"/>
            <w:gridCol w:w="1551"/>
            <w:gridCol w:w="1657"/>
          </w:tblGrid>
          <w:tr w:rsidR="00BB0737">
            <w:trPr>
              <w:trHeight w:val="840"/>
            </w:trPr>
            <w:tc>
              <w:tcPr>
                <w:tcW w:w="774" w:type="pct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</w:tcBorders>
                <w:shd w:val="clear" w:color="auto" w:fill="C5E0B3" w:themeFill="accent6" w:themeFillTint="66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TableCell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Miejscowość</w:t>
                </w:r>
              </w:p>
            </w:tc>
            <w:tc>
              <w:tcPr>
                <w:tcW w:w="634" w:type="pct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</w:tcBorders>
                <w:shd w:val="clear" w:color="auto" w:fill="C5E0B3" w:themeFill="accent6" w:themeFillTint="66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TableCell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Ilość 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złożonych deklaracji</w:t>
                </w:r>
              </w:p>
            </w:tc>
            <w:tc>
              <w:tcPr>
                <w:tcW w:w="1053" w:type="pct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</w:tcBorders>
                <w:shd w:val="clear" w:color="auto" w:fill="C5E0B3" w:themeFill="accent6" w:themeFillTint="66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TableCell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Ilość osób zadeklarowanych</w:t>
                </w:r>
              </w:p>
            </w:tc>
            <w:tc>
              <w:tcPr>
                <w:tcW w:w="769" w:type="pct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</w:tcBorders>
                <w:shd w:val="clear" w:color="auto" w:fill="C5E0B3" w:themeFill="accent6" w:themeFillTint="66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TableCell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Zaległości na 31.12.2022</w:t>
                </w:r>
              </w:p>
            </w:tc>
            <w:tc>
              <w:tcPr>
                <w:tcW w:w="855" w:type="pct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</w:tcBorders>
                <w:shd w:val="clear" w:color="auto" w:fill="C5E0B3" w:themeFill="accent6" w:themeFillTint="66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TableCell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Ilość wystawionych upomnień</w:t>
                </w:r>
              </w:p>
            </w:tc>
            <w:tc>
              <w:tcPr>
                <w:tcW w:w="914" w:type="pct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C5E0B3" w:themeFill="accent6" w:themeFillTint="66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TableCell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Ilość wystawionych tytułów wykonawczych</w:t>
                </w:r>
              </w:p>
            </w:tc>
          </w:tr>
          <w:tr w:rsidR="00BB0737">
            <w:tc>
              <w:tcPr>
                <w:tcW w:w="774" w:type="pc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F2F2F2" w:themeFill="background1" w:themeFillShade="F2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TableCel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Hureczko</w:t>
                </w:r>
              </w:p>
            </w:tc>
            <w:tc>
              <w:tcPr>
                <w:tcW w:w="634" w:type="pc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TableCell"/>
                  <w:jc w:val="right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4"/>
                  </w:rPr>
                  <w:t>185</w:t>
                </w:r>
              </w:p>
            </w:tc>
            <w:tc>
              <w:tcPr>
                <w:tcW w:w="1053" w:type="pc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TableCell"/>
                  <w:jc w:val="right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4"/>
                  </w:rPr>
                  <w:t>478</w:t>
                </w:r>
              </w:p>
            </w:tc>
            <w:tc>
              <w:tcPr>
                <w:tcW w:w="769" w:type="pc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TableCell"/>
                  <w:jc w:val="right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4"/>
                  </w:rPr>
                  <w:t xml:space="preserve">24 533,99 zł </w:t>
                </w:r>
              </w:p>
            </w:tc>
            <w:tc>
              <w:tcPr>
                <w:tcW w:w="855" w:type="pc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TableCell"/>
                  <w:jc w:val="right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4"/>
                  </w:rPr>
                  <w:t>59</w:t>
                </w:r>
              </w:p>
            </w:tc>
            <w:tc>
              <w:tcPr>
                <w:tcW w:w="914" w:type="pct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TableCell"/>
                  <w:jc w:val="right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4"/>
                  </w:rPr>
                  <w:t>8</w:t>
                </w:r>
              </w:p>
            </w:tc>
          </w:tr>
          <w:tr w:rsidR="00BB0737">
            <w:tc>
              <w:tcPr>
                <w:tcW w:w="774" w:type="pc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F2F2F2" w:themeFill="background1" w:themeFillShade="F2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TableCel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Hurko</w:t>
                </w:r>
              </w:p>
            </w:tc>
            <w:tc>
              <w:tcPr>
                <w:tcW w:w="634" w:type="pc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TableCell"/>
                  <w:jc w:val="right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4"/>
                  </w:rPr>
                  <w:t>195</w:t>
                </w:r>
              </w:p>
            </w:tc>
            <w:tc>
              <w:tcPr>
                <w:tcW w:w="1053" w:type="pc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TableCell"/>
                  <w:jc w:val="right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4"/>
                  </w:rPr>
                  <w:t>407</w:t>
                </w:r>
              </w:p>
            </w:tc>
            <w:tc>
              <w:tcPr>
                <w:tcW w:w="769" w:type="pc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TableCell"/>
                  <w:jc w:val="right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4"/>
                  </w:rPr>
                  <w:t>30 535,99 zł</w:t>
                </w:r>
              </w:p>
            </w:tc>
            <w:tc>
              <w:tcPr>
                <w:tcW w:w="855" w:type="pc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TableCell"/>
                  <w:jc w:val="right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4"/>
                  </w:rPr>
                  <w:t>55</w:t>
                </w:r>
              </w:p>
            </w:tc>
            <w:tc>
              <w:tcPr>
                <w:tcW w:w="914" w:type="pct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TableCell"/>
                  <w:jc w:val="right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4"/>
                  </w:rPr>
                  <w:t>9</w:t>
                </w:r>
              </w:p>
            </w:tc>
          </w:tr>
          <w:tr w:rsidR="00BB0737">
            <w:tc>
              <w:tcPr>
                <w:tcW w:w="774" w:type="pc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F2F2F2" w:themeFill="background1" w:themeFillShade="F2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TableCel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Jaksmanice</w:t>
                </w:r>
              </w:p>
            </w:tc>
            <w:tc>
              <w:tcPr>
                <w:tcW w:w="634" w:type="pc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TableCell"/>
                  <w:jc w:val="right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4"/>
                  </w:rPr>
                  <w:t>173</w:t>
                </w:r>
              </w:p>
            </w:tc>
            <w:tc>
              <w:tcPr>
                <w:tcW w:w="1053" w:type="pc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TableCell"/>
                  <w:jc w:val="right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4"/>
                  </w:rPr>
                  <w:t>428</w:t>
                </w:r>
              </w:p>
            </w:tc>
            <w:tc>
              <w:tcPr>
                <w:tcW w:w="769" w:type="pc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TableCell"/>
                  <w:jc w:val="right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4"/>
                  </w:rPr>
                  <w:t>28 681,48 zł</w:t>
                </w:r>
              </w:p>
            </w:tc>
            <w:tc>
              <w:tcPr>
                <w:tcW w:w="855" w:type="pc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TableCell"/>
                  <w:jc w:val="right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4"/>
                  </w:rPr>
                  <w:t>68</w:t>
                </w:r>
              </w:p>
            </w:tc>
            <w:tc>
              <w:tcPr>
                <w:tcW w:w="914" w:type="pct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TableCell"/>
                  <w:jc w:val="right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4"/>
                  </w:rPr>
                  <w:t>7</w:t>
                </w:r>
              </w:p>
            </w:tc>
          </w:tr>
          <w:tr w:rsidR="00BB0737">
            <w:tc>
              <w:tcPr>
                <w:tcW w:w="774" w:type="pc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F2F2F2" w:themeFill="background1" w:themeFillShade="F2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TableCel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Medyka</w:t>
                </w:r>
              </w:p>
            </w:tc>
            <w:tc>
              <w:tcPr>
                <w:tcW w:w="634" w:type="pc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TableCell"/>
                  <w:jc w:val="right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4"/>
                  </w:rPr>
                  <w:t>826</w:t>
                </w:r>
              </w:p>
            </w:tc>
            <w:tc>
              <w:tcPr>
                <w:tcW w:w="1053" w:type="pc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TableCell"/>
                  <w:jc w:val="right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4"/>
                  </w:rPr>
                  <w:t>1919</w:t>
                </w:r>
              </w:p>
            </w:tc>
            <w:tc>
              <w:tcPr>
                <w:tcW w:w="769" w:type="pc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TableCell"/>
                  <w:jc w:val="right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4"/>
                  </w:rPr>
                  <w:t>55 239,23 zł</w:t>
                </w:r>
              </w:p>
            </w:tc>
            <w:tc>
              <w:tcPr>
                <w:tcW w:w="855" w:type="pc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TableCell"/>
                  <w:jc w:val="right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4"/>
                  </w:rPr>
                  <w:t>123</w:t>
                </w:r>
              </w:p>
            </w:tc>
            <w:tc>
              <w:tcPr>
                <w:tcW w:w="914" w:type="pct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TableCell"/>
                  <w:jc w:val="right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4"/>
                  </w:rPr>
                  <w:t>14</w:t>
                </w:r>
              </w:p>
            </w:tc>
          </w:tr>
          <w:tr w:rsidR="00BB0737">
            <w:tc>
              <w:tcPr>
                <w:tcW w:w="774" w:type="pc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F2F2F2" w:themeFill="background1" w:themeFillShade="F2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TableCel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Leszno</w:t>
                </w:r>
              </w:p>
            </w:tc>
            <w:tc>
              <w:tcPr>
                <w:tcW w:w="634" w:type="pc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TableCell"/>
                  <w:jc w:val="right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4"/>
                  </w:rPr>
                  <w:t>178</w:t>
                </w:r>
              </w:p>
            </w:tc>
            <w:tc>
              <w:tcPr>
                <w:tcW w:w="1053" w:type="pc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TableCell"/>
                  <w:jc w:val="right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4"/>
                  </w:rPr>
                  <w:t>456</w:t>
                </w:r>
              </w:p>
            </w:tc>
            <w:tc>
              <w:tcPr>
                <w:tcW w:w="769" w:type="pc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TableCell"/>
                  <w:jc w:val="right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4"/>
                  </w:rPr>
                  <w:t>42 030,69 zł</w:t>
                </w:r>
              </w:p>
            </w:tc>
            <w:tc>
              <w:tcPr>
                <w:tcW w:w="855" w:type="pc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TableCell"/>
                  <w:jc w:val="right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4"/>
                  </w:rPr>
                  <w:t>63</w:t>
                </w:r>
              </w:p>
            </w:tc>
            <w:tc>
              <w:tcPr>
                <w:tcW w:w="914" w:type="pct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TableCell"/>
                  <w:jc w:val="right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4"/>
                  </w:rPr>
                  <w:t>22</w:t>
                </w:r>
              </w:p>
            </w:tc>
          </w:tr>
          <w:tr w:rsidR="00BB0737">
            <w:tc>
              <w:tcPr>
                <w:tcW w:w="774" w:type="pc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F2F2F2" w:themeFill="background1" w:themeFillShade="F2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TableCel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Siedliska</w:t>
                </w:r>
              </w:p>
            </w:tc>
            <w:tc>
              <w:tcPr>
                <w:tcW w:w="634" w:type="pc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TableCell"/>
                  <w:jc w:val="right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4"/>
                  </w:rPr>
                  <w:t>224</w:t>
                </w:r>
              </w:p>
            </w:tc>
            <w:tc>
              <w:tcPr>
                <w:tcW w:w="1053" w:type="pc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TableCell"/>
                  <w:jc w:val="right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4"/>
                  </w:rPr>
                  <w:t>526</w:t>
                </w:r>
              </w:p>
            </w:tc>
            <w:tc>
              <w:tcPr>
                <w:tcW w:w="769" w:type="pc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TableCell"/>
                  <w:jc w:val="right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4"/>
                  </w:rPr>
                  <w:t>47 104,94 zł</w:t>
                </w:r>
              </w:p>
            </w:tc>
            <w:tc>
              <w:tcPr>
                <w:tcW w:w="855" w:type="pc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TableCell"/>
                  <w:jc w:val="right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4"/>
                  </w:rPr>
                  <w:t>71</w:t>
                </w:r>
              </w:p>
            </w:tc>
            <w:tc>
              <w:tcPr>
                <w:tcW w:w="914" w:type="pct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TableCell"/>
                  <w:jc w:val="right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4"/>
                  </w:rPr>
                  <w:t>16</w:t>
                </w:r>
              </w:p>
            </w:tc>
          </w:tr>
          <w:tr w:rsidR="00BB0737">
            <w:tc>
              <w:tcPr>
                <w:tcW w:w="774" w:type="pc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F2F2F2" w:themeFill="background1" w:themeFillShade="F2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TableCel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Torki</w:t>
                </w:r>
              </w:p>
            </w:tc>
            <w:tc>
              <w:tcPr>
                <w:tcW w:w="634" w:type="pc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TableCell"/>
                  <w:jc w:val="right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4"/>
                  </w:rPr>
                  <w:t>244</w:t>
                </w:r>
              </w:p>
            </w:tc>
            <w:tc>
              <w:tcPr>
                <w:tcW w:w="1053" w:type="pc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TableCell"/>
                  <w:jc w:val="right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4"/>
                  </w:rPr>
                  <w:t>679</w:t>
                </w:r>
              </w:p>
            </w:tc>
            <w:tc>
              <w:tcPr>
                <w:tcW w:w="769" w:type="pc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TableCell"/>
                  <w:jc w:val="right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4"/>
                  </w:rPr>
                  <w:t>18 791,36 zł</w:t>
                </w:r>
              </w:p>
            </w:tc>
            <w:tc>
              <w:tcPr>
                <w:tcW w:w="855" w:type="pc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TableCell"/>
                  <w:jc w:val="right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4"/>
                  </w:rPr>
                  <w:t>51</w:t>
                </w:r>
              </w:p>
            </w:tc>
            <w:tc>
              <w:tcPr>
                <w:tcW w:w="914" w:type="pct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TableCell"/>
                  <w:jc w:val="right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4"/>
                  </w:rPr>
                  <w:t>5</w:t>
                </w:r>
              </w:p>
            </w:tc>
          </w:tr>
          <w:tr w:rsidR="00BB0737">
            <w:tc>
              <w:tcPr>
                <w:tcW w:w="774" w:type="pc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D9D9D9" w:themeFill="background1" w:themeFillShade="D9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Razem</w:t>
                </w:r>
              </w:p>
            </w:tc>
            <w:tc>
              <w:tcPr>
                <w:tcW w:w="634" w:type="pc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D9D9D9" w:themeFill="background1" w:themeFillShade="D9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TableCell"/>
                  <w:jc w:val="right"/>
                  <w:rPr>
                    <w:rFonts w:ascii="Times New Roman" w:hAnsi="Times New Roman" w:cs="Times New Roman"/>
                    <w:b/>
                    <w:sz w:val="22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2"/>
                    <w:szCs w:val="24"/>
                  </w:rPr>
                  <w:t>2025</w:t>
                </w:r>
              </w:p>
            </w:tc>
            <w:tc>
              <w:tcPr>
                <w:tcW w:w="1053" w:type="pc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D9D9D9" w:themeFill="background1" w:themeFillShade="D9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TableCell"/>
                  <w:jc w:val="right"/>
                  <w:rPr>
                    <w:rFonts w:ascii="Times New Roman" w:hAnsi="Times New Roman" w:cs="Times New Roman"/>
                    <w:b/>
                    <w:sz w:val="22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2"/>
                    <w:szCs w:val="24"/>
                  </w:rPr>
                  <w:t>4 893</w:t>
                </w:r>
              </w:p>
            </w:tc>
            <w:tc>
              <w:tcPr>
                <w:tcW w:w="769" w:type="pc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D9D9D9" w:themeFill="background1" w:themeFillShade="D9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TableCell"/>
                  <w:jc w:val="right"/>
                  <w:rPr>
                    <w:rFonts w:ascii="Times New Roman" w:hAnsi="Times New Roman" w:cs="Times New Roman"/>
                    <w:b/>
                    <w:sz w:val="22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2"/>
                    <w:szCs w:val="24"/>
                  </w:rPr>
                  <w:t>246 917,68 zł</w:t>
                </w:r>
              </w:p>
            </w:tc>
            <w:tc>
              <w:tcPr>
                <w:tcW w:w="855" w:type="pc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D9D9D9" w:themeFill="background1" w:themeFillShade="D9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TableCell"/>
                  <w:jc w:val="right"/>
                  <w:rPr>
                    <w:rFonts w:ascii="Times New Roman" w:hAnsi="Times New Roman" w:cs="Times New Roman"/>
                    <w:b/>
                    <w:sz w:val="22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2"/>
                    <w:szCs w:val="24"/>
                  </w:rPr>
                  <w:t>490</w:t>
                </w:r>
              </w:p>
            </w:tc>
            <w:tc>
              <w:tcPr>
                <w:tcW w:w="914" w:type="pct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D9D9D9" w:themeFill="background1" w:themeFillShade="D9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TableCell"/>
                  <w:jc w:val="right"/>
                  <w:rPr>
                    <w:rFonts w:ascii="Times New Roman" w:hAnsi="Times New Roman" w:cs="Times New Roman"/>
                    <w:b/>
                    <w:sz w:val="22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2"/>
                    <w:szCs w:val="24"/>
                  </w:rPr>
                  <w:t>81</w:t>
                </w:r>
              </w:p>
            </w:tc>
          </w:tr>
        </w:tbl>
        <w:p w:rsidR="00BB0737" w:rsidRDefault="00B01560">
          <w:pPr>
            <w:pStyle w:val="Legenda"/>
          </w:pPr>
          <w:r>
            <w:t>Źródło: opracowanie własne</w:t>
          </w:r>
        </w:p>
        <w:p w:rsidR="00BB0737" w:rsidRDefault="00BB0737"/>
        <w:p w:rsidR="00BB0737" w:rsidRDefault="00B01560">
          <w:pPr>
            <w:ind w:firstLine="708"/>
          </w:pPr>
          <w:r>
            <w:t xml:space="preserve">Dochody uzyskane z opłat za odprowadzenie odpadów </w:t>
          </w:r>
          <w:r>
            <w:t xml:space="preserve">komunalnych powinny w całości zabezpieczyć związane z nimi koszty, </w:t>
          </w:r>
          <w:r w:rsidR="00B50B86">
            <w:t xml:space="preserve"> </w:t>
          </w:r>
          <w:r>
            <w:t>w 2022 roku Rada Gminy Medyka nie wyraziła zgody na podniesienie do wystarczającego poziomu stawek opłaty za wywóz nieczystości i podjęła uchwałę nr LVII/325/2021 o dopłacie do sys</w:t>
          </w:r>
          <w:r>
            <w:t>temu gospodarowania odpadami z terenów zamieszkałych ze środków własnych gminy. W 2022 roku koszty wywozu nieczystości przewyższyły uzyskane z tego tytułu dochody o kwotę 77 389,33 zł. Planowane do uzyskania w 2022 roku dochody w kwocie 1 841 904,00 zł zos</w:t>
          </w:r>
          <w:r>
            <w:t>tały zrealizowane na kwotę 1 766 487,78 zł co stanowi 95,91 %.</w:t>
          </w:r>
        </w:p>
        <w:p w:rsidR="00BB0737" w:rsidRDefault="00BB0737">
          <w:pPr>
            <w:ind w:firstLine="578"/>
          </w:pPr>
        </w:p>
        <w:p w:rsidR="00BB0737" w:rsidRDefault="00B01560">
          <w:pPr>
            <w:pStyle w:val="Legenda"/>
            <w:keepNext/>
          </w:pPr>
          <w:bookmarkStart w:id="50" w:name="_Toc136338243"/>
          <w:r>
            <w:t xml:space="preserve">Tabela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SEQ Tabela \* ARABIC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20</w:t>
          </w:r>
          <w:r>
            <w:rPr>
              <w:noProof/>
            </w:rPr>
            <w:fldChar w:fldCharType="end"/>
          </w:r>
          <w:r>
            <w:t>. Dochody z tytułu należności w opłacie za gospodarowanie odpadami komunalnymi oraz wydatki systemu gospodarowania odpadami komunalnymi w latach 2018 – 2022</w:t>
          </w:r>
          <w:bookmarkEnd w:id="50"/>
        </w:p>
        <w:tbl>
          <w:tblPr>
            <w:tblW w:w="5000" w:type="pct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1745"/>
            <w:gridCol w:w="1458"/>
            <w:gridCol w:w="1472"/>
            <w:gridCol w:w="1503"/>
            <w:gridCol w:w="1474"/>
            <w:gridCol w:w="1414"/>
          </w:tblGrid>
          <w:tr w:rsidR="00BB0737">
            <w:tc>
              <w:tcPr>
                <w:tcW w:w="962" w:type="pct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</w:tcBorders>
                <w:shd w:val="clear" w:color="auto" w:fill="D9D9D9" w:themeFill="background1" w:themeFillShade="D9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B0737"/>
            </w:tc>
            <w:tc>
              <w:tcPr>
                <w:tcW w:w="804" w:type="pct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</w:tcBorders>
                <w:shd w:val="clear" w:color="auto" w:fill="D9D9D9" w:themeFill="background1" w:themeFillShade="D9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2018</w:t>
                </w:r>
              </w:p>
            </w:tc>
            <w:tc>
              <w:tcPr>
                <w:tcW w:w="812" w:type="pct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</w:tcBorders>
                <w:shd w:val="clear" w:color="auto" w:fill="D9D9D9" w:themeFill="background1" w:themeFillShade="D9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2019</w:t>
                </w:r>
              </w:p>
            </w:tc>
            <w:tc>
              <w:tcPr>
                <w:tcW w:w="829" w:type="pct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</w:tcBorders>
                <w:shd w:val="clear" w:color="auto" w:fill="D9D9D9" w:themeFill="background1" w:themeFillShade="D9"/>
                <w:vAlign w:val="center"/>
              </w:tcPr>
              <w:p w:rsidR="00BB0737" w:rsidRDefault="00B01560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2020</w:t>
                </w:r>
              </w:p>
            </w:tc>
            <w:tc>
              <w:tcPr>
                <w:tcW w:w="813" w:type="pct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D9D9D9" w:themeFill="background1" w:themeFillShade="D9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2021</w:t>
                </w:r>
              </w:p>
            </w:tc>
            <w:tc>
              <w:tcPr>
                <w:tcW w:w="780" w:type="pct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D9D9D9" w:themeFill="background1" w:themeFillShade="D9"/>
                <w:vAlign w:val="center"/>
              </w:tcPr>
              <w:p w:rsidR="00BB0737" w:rsidRDefault="00B01560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2022</w:t>
                </w:r>
              </w:p>
            </w:tc>
          </w:tr>
          <w:tr w:rsidR="00BB0737">
            <w:tc>
              <w:tcPr>
                <w:tcW w:w="962" w:type="pc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C5E0B3" w:themeFill="accent6" w:themeFillTint="6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rPr>
                    <w:b/>
                  </w:rPr>
                </w:pPr>
                <w:r>
                  <w:rPr>
                    <w:b/>
                  </w:rPr>
                  <w:t>Dochody [zł]</w:t>
                </w:r>
              </w:p>
            </w:tc>
            <w:tc>
              <w:tcPr>
                <w:tcW w:w="804" w:type="pct"/>
                <w:tcBorders>
                  <w:left w:val="single" w:sz="2" w:space="0" w:color="000000"/>
                  <w:bottom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>448 530,19</w:t>
                </w:r>
              </w:p>
            </w:tc>
            <w:tc>
              <w:tcPr>
                <w:tcW w:w="812" w:type="pct"/>
                <w:tcBorders>
                  <w:left w:val="single" w:sz="2" w:space="0" w:color="000000"/>
                  <w:bottom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>682 110,74</w:t>
                </w:r>
              </w:p>
            </w:tc>
            <w:tc>
              <w:tcPr>
                <w:tcW w:w="829" w:type="pct"/>
                <w:tcBorders>
                  <w:left w:val="single" w:sz="2" w:space="0" w:color="000000"/>
                  <w:bottom w:val="single" w:sz="2" w:space="0" w:color="000000"/>
                </w:tcBorders>
                <w:vAlign w:val="center"/>
              </w:tcPr>
              <w:p w:rsidR="00BB0737" w:rsidRDefault="00B01560">
                <w:pPr>
                  <w:jc w:val="right"/>
                </w:pPr>
                <w:r>
                  <w:t xml:space="preserve">1 280 906,40  </w:t>
                </w:r>
              </w:p>
            </w:tc>
            <w:tc>
              <w:tcPr>
                <w:tcW w:w="813" w:type="pct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 xml:space="preserve">1 755 934,96 </w:t>
                </w:r>
              </w:p>
            </w:tc>
            <w:tc>
              <w:tcPr>
                <w:tcW w:w="780" w:type="pct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:rsidR="00BB0737" w:rsidRDefault="00B01560">
                <w:pPr>
                  <w:jc w:val="right"/>
                </w:pPr>
                <w:r>
                  <w:t xml:space="preserve">1 766 487,78    </w:t>
                </w:r>
              </w:p>
            </w:tc>
          </w:tr>
          <w:tr w:rsidR="00BB0737">
            <w:tc>
              <w:tcPr>
                <w:tcW w:w="962" w:type="pc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C5E0B3" w:themeFill="accent6" w:themeFillTint="6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rPr>
                    <w:b/>
                  </w:rPr>
                </w:pPr>
                <w:r>
                  <w:rPr>
                    <w:b/>
                  </w:rPr>
                  <w:t>Wydatki [zł]</w:t>
                </w:r>
              </w:p>
            </w:tc>
            <w:tc>
              <w:tcPr>
                <w:tcW w:w="804" w:type="pct"/>
                <w:tcBorders>
                  <w:left w:val="single" w:sz="2" w:space="0" w:color="000000"/>
                  <w:bottom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>553 501,27</w:t>
                </w:r>
              </w:p>
            </w:tc>
            <w:tc>
              <w:tcPr>
                <w:tcW w:w="812" w:type="pct"/>
                <w:tcBorders>
                  <w:left w:val="single" w:sz="2" w:space="0" w:color="000000"/>
                  <w:bottom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 xml:space="preserve">720 123,11 </w:t>
                </w:r>
              </w:p>
            </w:tc>
            <w:tc>
              <w:tcPr>
                <w:tcW w:w="829" w:type="pct"/>
                <w:tcBorders>
                  <w:left w:val="single" w:sz="2" w:space="0" w:color="000000"/>
                  <w:bottom w:val="single" w:sz="2" w:space="0" w:color="000000"/>
                </w:tcBorders>
                <w:vAlign w:val="center"/>
              </w:tcPr>
              <w:p w:rsidR="00BB0737" w:rsidRDefault="00B01560">
                <w:pPr>
                  <w:jc w:val="right"/>
                </w:pPr>
                <w:r>
                  <w:t xml:space="preserve">1 384 398,17 </w:t>
                </w:r>
              </w:p>
            </w:tc>
            <w:tc>
              <w:tcPr>
                <w:tcW w:w="813" w:type="pct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 xml:space="preserve">1 784 311,40 </w:t>
                </w:r>
              </w:p>
            </w:tc>
            <w:tc>
              <w:tcPr>
                <w:tcW w:w="780" w:type="pct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:rsidR="00BB0737" w:rsidRDefault="00B01560">
                <w:pPr>
                  <w:jc w:val="right"/>
                </w:pPr>
                <w:r>
                  <w:t xml:space="preserve">1 843 877,11 </w:t>
                </w:r>
              </w:p>
            </w:tc>
          </w:tr>
          <w:tr w:rsidR="00BB0737">
            <w:tc>
              <w:tcPr>
                <w:tcW w:w="962" w:type="pc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C5E0B3" w:themeFill="accent6" w:themeFillTint="6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rPr>
                    <w:b/>
                  </w:rPr>
                </w:pPr>
                <w:r>
                  <w:rPr>
                    <w:b/>
                  </w:rPr>
                  <w:t>Nadwyżka (+) / niedobór (-)</w:t>
                </w:r>
              </w:p>
            </w:tc>
            <w:tc>
              <w:tcPr>
                <w:tcW w:w="804" w:type="pct"/>
                <w:tcBorders>
                  <w:left w:val="single" w:sz="2" w:space="0" w:color="000000"/>
                  <w:bottom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>- 104 971,08</w:t>
                </w:r>
              </w:p>
            </w:tc>
            <w:tc>
              <w:tcPr>
                <w:tcW w:w="812" w:type="pct"/>
                <w:tcBorders>
                  <w:left w:val="single" w:sz="2" w:space="0" w:color="000000"/>
                  <w:bottom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 xml:space="preserve">- 38 012,37 </w:t>
                </w:r>
              </w:p>
            </w:tc>
            <w:tc>
              <w:tcPr>
                <w:tcW w:w="829" w:type="pct"/>
                <w:tcBorders>
                  <w:left w:val="single" w:sz="2" w:space="0" w:color="000000"/>
                  <w:bottom w:val="single" w:sz="2" w:space="0" w:color="000000"/>
                </w:tcBorders>
                <w:vAlign w:val="center"/>
              </w:tcPr>
              <w:p w:rsidR="00BB0737" w:rsidRDefault="00B01560">
                <w:pPr>
                  <w:jc w:val="right"/>
                </w:pPr>
                <w:r>
                  <w:t>-103 491,77</w:t>
                </w:r>
              </w:p>
            </w:tc>
            <w:tc>
              <w:tcPr>
                <w:tcW w:w="813" w:type="pct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 xml:space="preserve">- 28 376,44 </w:t>
                </w:r>
              </w:p>
            </w:tc>
            <w:tc>
              <w:tcPr>
                <w:tcW w:w="780" w:type="pct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:rsidR="00BB0737" w:rsidRDefault="00B01560">
                <w:pPr>
                  <w:jc w:val="right"/>
                </w:pPr>
                <w:r>
                  <w:t>- 77 389,33</w:t>
                </w:r>
              </w:p>
            </w:tc>
          </w:tr>
        </w:tbl>
        <w:p w:rsidR="00BB0737" w:rsidRDefault="00B01560">
          <w:pPr>
            <w:pStyle w:val="Legenda"/>
          </w:pPr>
          <w:r>
            <w:t>Źródło: opracowanie własne</w:t>
          </w:r>
        </w:p>
        <w:p w:rsidR="00BB0737" w:rsidRDefault="00BB0737">
          <w:pPr>
            <w:ind w:firstLine="578"/>
          </w:pPr>
        </w:p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01560">
          <w:pPr>
            <w:pStyle w:val="Nagwek2"/>
          </w:pPr>
          <w:bookmarkStart w:id="51" w:name="_Toc136338299"/>
          <w:r>
            <w:lastRenderedPageBreak/>
            <w:t>Usuwanie azbestu</w:t>
          </w:r>
          <w:bookmarkEnd w:id="51"/>
        </w:p>
        <w:p w:rsidR="00BB0737" w:rsidRDefault="00B01560">
          <w:pPr>
            <w:ind w:firstLine="578"/>
          </w:pPr>
          <w:r>
            <w:t>Gmina Medyka realizując zapisy „Programu Oczyszczania Kraju z Azbestu na lata 2009 - 2032”, przyjęła uchwałą nr XXXIX/245/13 z dnia 18 grudnia 2013 r. „Program usuwania azbestu  i w</w:t>
          </w:r>
          <w:r>
            <w:t>yrobów zawierających azbest dla Gminy Medyka na lata 2013-2032 wraz ze szczegółową inwentaryzacją z natury i z oceną stanu technicznego”.</w:t>
          </w:r>
        </w:p>
        <w:p w:rsidR="00BB0737" w:rsidRDefault="00B01560">
          <w:pPr>
            <w:ind w:firstLine="578"/>
          </w:pPr>
          <w:r>
            <w:t>W ramach realizacji w/w programu w 2022 roku Gmina Medyka przystąpiła do zadania pod nazwą „Usuwanie wyrobów zawierają</w:t>
          </w:r>
          <w:r>
            <w:t>cych azbest z terenu Gminy Medyka”. W zakresie programu w postępowaniu ofertowym została wyłoniona firma BHZ Modbut z Orzechowa. Wykonała ona prace polegające na zbieraniu, transporcie i unieszkodliwieniu wyrobów zawierających azbest z budynków zlokalizowa</w:t>
          </w:r>
          <w:r>
            <w:t>nych na terenie Gminy Medyka. Koszt powyższego zadania wyniósł 13 994,69 zł. Łącznie odebrano i zutylizowano 20,090 Mg odpadów zawierających azbest z 7 gospodarstw domowych, w tym z miejscowości Leszno – 3, Siedliska – 2, Jaksmanice – 1 i Hurko – 1. Na jeg</w:t>
          </w:r>
          <w:r>
            <w:t>o realizację Gmina Medyka otrzymała dofinansowanie w wysokości 6 000 zł z Wojewódzkiego Funduszu Ochrony Środowiska i Gospodarki Wodnej w Rzeszowie.</w:t>
          </w:r>
        </w:p>
        <w:p w:rsidR="00BB0737" w:rsidRDefault="00BB0737"/>
        <w:p w:rsidR="00BB0737" w:rsidRDefault="00BB0737"/>
        <w:p w:rsidR="00BB0737" w:rsidRDefault="00B01560">
          <w:pPr>
            <w:pStyle w:val="Nagwek2"/>
          </w:pPr>
          <w:bookmarkStart w:id="52" w:name="_Toc136338300"/>
          <w:r>
            <w:t>Ochrona zwierząt</w:t>
          </w:r>
          <w:bookmarkEnd w:id="52"/>
        </w:p>
        <w:p w:rsidR="00BB0737" w:rsidRDefault="00B01560">
          <w:pPr>
            <w:pStyle w:val="Standard"/>
            <w:spacing w:line="276" w:lineRule="auto"/>
            <w:ind w:firstLine="708"/>
            <w:jc w:val="both"/>
          </w:pPr>
          <w:r>
            <w:t>W 2022 roku Uchwałą Nr LXI/359/2022 z dnia 25 marca 2022 r. Rada Gminy Medyka przyjęła „Program opieki nad zwierzętami bezdomnymi oraz zapobiegania bezdomności zwierząt na terenie Gminy Medyka w 2022 r.” W ramach tego programu Gmina Medyka zlecała wyłapywa</w:t>
          </w:r>
          <w:r>
            <w:t>nie bezdomnych zwierząt i zapewniania im opieki, a także udzielała doraźnych zleceń zapewnienia opieki bezdomnym zwierzętom firmie Usługi Techniczno-Weterynaryjne „ARKA-VET” Narożnowska Agnieszka, ul. Sybiraków 34/1, 37-700 Przemyśl.</w:t>
          </w:r>
        </w:p>
        <w:p w:rsidR="00BB0737" w:rsidRDefault="00B01560">
          <w:pPr>
            <w:pStyle w:val="Standard"/>
            <w:spacing w:line="276" w:lineRule="auto"/>
            <w:ind w:firstLine="708"/>
            <w:jc w:val="both"/>
          </w:pPr>
          <w:r>
            <w:t>W 2022 roku Gmina Medy</w:t>
          </w:r>
          <w:r>
            <w:t>ka na własny koszt zapewniła opiekę dwóm bezdomnym psom. Całkowity koszt realizacji Programu opieki nad zwierzętami bezdomnymi oraz zapobiegania bezdomności zwierząt na terenie Gminy Medyka wyniósł 14 700 zł.</w:t>
          </w:r>
        </w:p>
        <w:p w:rsidR="00BB0737" w:rsidRDefault="00BB0737">
          <w:pPr>
            <w:pStyle w:val="Standard"/>
            <w:spacing w:line="276" w:lineRule="auto"/>
            <w:ind w:firstLine="708"/>
            <w:jc w:val="both"/>
          </w:pPr>
        </w:p>
        <w:p w:rsidR="00BB0737" w:rsidRDefault="00BB0737">
          <w:pPr>
            <w:pStyle w:val="Standard"/>
            <w:spacing w:line="276" w:lineRule="auto"/>
            <w:ind w:firstLine="708"/>
            <w:jc w:val="both"/>
          </w:pPr>
        </w:p>
        <w:p w:rsidR="00BB0737" w:rsidRDefault="00BB0737">
          <w:pPr>
            <w:pStyle w:val="Standard"/>
            <w:spacing w:line="276" w:lineRule="auto"/>
            <w:ind w:firstLine="708"/>
            <w:jc w:val="both"/>
          </w:pPr>
        </w:p>
        <w:p w:rsidR="00BB0737" w:rsidRDefault="00BB0737">
          <w:pPr>
            <w:pStyle w:val="Standard"/>
            <w:spacing w:line="276" w:lineRule="auto"/>
            <w:ind w:firstLine="708"/>
            <w:jc w:val="both"/>
          </w:pPr>
        </w:p>
        <w:p w:rsidR="00BB0737" w:rsidRDefault="00BB0737">
          <w:pPr>
            <w:pStyle w:val="Standard"/>
            <w:spacing w:line="276" w:lineRule="auto"/>
            <w:ind w:firstLine="708"/>
            <w:jc w:val="both"/>
          </w:pPr>
        </w:p>
        <w:p w:rsidR="00BB0737" w:rsidRDefault="00BB0737">
          <w:pPr>
            <w:pStyle w:val="Standard"/>
            <w:spacing w:line="276" w:lineRule="auto"/>
            <w:ind w:firstLine="708"/>
            <w:jc w:val="both"/>
          </w:pPr>
        </w:p>
        <w:p w:rsidR="00BB0737" w:rsidRDefault="00BB0737">
          <w:pPr>
            <w:pStyle w:val="Standard"/>
            <w:spacing w:line="276" w:lineRule="auto"/>
            <w:ind w:firstLine="708"/>
            <w:jc w:val="both"/>
          </w:pPr>
        </w:p>
        <w:p w:rsidR="00BB0737" w:rsidRDefault="00BB0737">
          <w:pPr>
            <w:pStyle w:val="Standard"/>
            <w:spacing w:line="276" w:lineRule="auto"/>
            <w:ind w:firstLine="708"/>
            <w:jc w:val="both"/>
          </w:pPr>
        </w:p>
        <w:p w:rsidR="00BB0737" w:rsidRDefault="00BB0737">
          <w:pPr>
            <w:pStyle w:val="Standard"/>
            <w:spacing w:line="276" w:lineRule="auto"/>
            <w:ind w:firstLine="708"/>
            <w:jc w:val="both"/>
          </w:pPr>
        </w:p>
        <w:p w:rsidR="00BB0737" w:rsidRDefault="00BB0737">
          <w:pPr>
            <w:pStyle w:val="Standard"/>
            <w:spacing w:line="276" w:lineRule="auto"/>
            <w:ind w:firstLine="708"/>
            <w:jc w:val="both"/>
          </w:pPr>
        </w:p>
        <w:p w:rsidR="00BB0737" w:rsidRDefault="00BB0737">
          <w:pPr>
            <w:pStyle w:val="Standard"/>
            <w:spacing w:line="276" w:lineRule="auto"/>
            <w:ind w:firstLine="708"/>
            <w:jc w:val="both"/>
          </w:pPr>
        </w:p>
        <w:p w:rsidR="00BB0737" w:rsidRDefault="00BB0737">
          <w:pPr>
            <w:pStyle w:val="Standard"/>
            <w:spacing w:line="276" w:lineRule="auto"/>
            <w:ind w:firstLine="708"/>
            <w:jc w:val="both"/>
          </w:pPr>
        </w:p>
        <w:p w:rsidR="00BB0737" w:rsidRDefault="00BB0737">
          <w:pPr>
            <w:pStyle w:val="Standard"/>
            <w:spacing w:line="276" w:lineRule="auto"/>
            <w:ind w:firstLine="708"/>
            <w:jc w:val="both"/>
          </w:pPr>
        </w:p>
        <w:p w:rsidR="00BB0737" w:rsidRDefault="00B01560">
          <w:pPr>
            <w:pStyle w:val="Nagwek1"/>
            <w:spacing w:line="276" w:lineRule="auto"/>
            <w:jc w:val="left"/>
          </w:pPr>
          <w:bookmarkStart w:id="53" w:name="_Toc136338301"/>
          <w:r>
            <w:lastRenderedPageBreak/>
            <w:t>Programy, strategie i plany realiz</w:t>
          </w:r>
          <w:r>
            <w:t>owane przez Gminę Medyka</w:t>
          </w:r>
          <w:bookmarkEnd w:id="53"/>
        </w:p>
        <w:p w:rsidR="00BB0737" w:rsidRDefault="00BB0737"/>
        <w:p w:rsidR="00BB0737" w:rsidRDefault="00B01560">
          <w:pPr>
            <w:ind w:firstLine="431"/>
          </w:pPr>
          <w:r>
            <w:t>W Gminie Medyka obowiązujące były programy, strategie i plany przedstawione w poniższej tabeli.</w:t>
          </w:r>
        </w:p>
        <w:p w:rsidR="00BB0737" w:rsidRDefault="00BB0737">
          <w:pPr>
            <w:ind w:firstLine="431"/>
          </w:pPr>
        </w:p>
        <w:p w:rsidR="00BB0737" w:rsidRDefault="00B01560">
          <w:pPr>
            <w:pStyle w:val="Legenda"/>
            <w:keepNext/>
          </w:pPr>
          <w:bookmarkStart w:id="54" w:name="_Toc136338244"/>
          <w:r>
            <w:t xml:space="preserve">Tabela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SEQ Tabela \* ARABIC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21</w:t>
          </w:r>
          <w:r>
            <w:rPr>
              <w:noProof/>
            </w:rPr>
            <w:fldChar w:fldCharType="end"/>
          </w:r>
          <w:r>
            <w:t>. Programy, strategie i plany obowiązujące w Gminie Medyka w roku 2022</w:t>
          </w:r>
          <w:bookmarkEnd w:id="54"/>
        </w:p>
        <w:tbl>
          <w:tblPr>
            <w:tblW w:w="5000" w:type="pct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4787"/>
            <w:gridCol w:w="4279"/>
          </w:tblGrid>
          <w:tr w:rsidR="00BB0737">
            <w:trPr>
              <w:trHeight w:val="628"/>
            </w:trPr>
            <w:tc>
              <w:tcPr>
                <w:tcW w:w="264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C5E0B3" w:themeFill="accent6" w:themeFillTint="66"/>
                <w:tcMar>
                  <w:top w:w="0" w:type="dxa"/>
                  <w:left w:w="71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rPr>
                    <w:b/>
                    <w:lang w:bidi="hi-IN"/>
                  </w:rPr>
                  <w:t>Nazwa planu/strategii</w:t>
                </w:r>
              </w:p>
            </w:tc>
            <w:tc>
              <w:tcPr>
                <w:tcW w:w="236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C5E0B3" w:themeFill="accent6" w:themeFillTint="66"/>
                <w:tcMar>
                  <w:top w:w="0" w:type="dxa"/>
                  <w:left w:w="71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rPr>
                    <w:b/>
                    <w:lang w:bidi="hi-IN"/>
                  </w:rPr>
                  <w:t>Nr uch</w:t>
                </w:r>
                <w:r>
                  <w:rPr>
                    <w:b/>
                    <w:lang w:bidi="hi-IN"/>
                  </w:rPr>
                  <w:t>wały przyjmującej</w:t>
                </w:r>
              </w:p>
            </w:tc>
          </w:tr>
          <w:tr w:rsidR="00BB0737">
            <w:tc>
              <w:tcPr>
                <w:tcW w:w="264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2F2F2" w:themeFill="background1" w:themeFillShade="F2"/>
                <w:tcMar>
                  <w:top w:w="0" w:type="dxa"/>
                  <w:left w:w="71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line="276" w:lineRule="auto"/>
                  <w:jc w:val="both"/>
                  <w:rPr>
                    <w:lang w:bidi="hi-IN"/>
                  </w:rPr>
                </w:pPr>
                <w:r>
                  <w:rPr>
                    <w:lang w:bidi="hi-IN"/>
                  </w:rPr>
                  <w:t xml:space="preserve">Strategia Rozwoju Gminy Medyka na lata </w:t>
                </w:r>
              </w:p>
              <w:p w:rsidR="00BB0737" w:rsidRDefault="00B01560">
                <w:pPr>
                  <w:pStyle w:val="Standard"/>
                  <w:spacing w:line="276" w:lineRule="auto"/>
                  <w:jc w:val="both"/>
                </w:pPr>
                <w:r>
                  <w:rPr>
                    <w:lang w:bidi="hi-IN"/>
                  </w:rPr>
                  <w:t>2016-2022</w:t>
                </w:r>
              </w:p>
            </w:tc>
            <w:tc>
              <w:tcPr>
                <w:tcW w:w="236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line="276" w:lineRule="auto"/>
                  <w:jc w:val="both"/>
                </w:pPr>
                <w:r>
                  <w:rPr>
                    <w:lang w:bidi="hi-IN"/>
                  </w:rPr>
                  <w:t>Uchwała Nr XVIII/112/15 Rady Gminy Medyka z dnia 15 grudnia 2015 r.</w:t>
                </w:r>
              </w:p>
            </w:tc>
          </w:tr>
          <w:tr w:rsidR="00BB0737">
            <w:tc>
              <w:tcPr>
                <w:tcW w:w="264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2F2F2" w:themeFill="background1" w:themeFillShade="F2"/>
                <w:tcMar>
                  <w:top w:w="0" w:type="dxa"/>
                  <w:left w:w="71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line="276" w:lineRule="auto"/>
                  <w:jc w:val="both"/>
                  <w:rPr>
                    <w:lang w:bidi="hi-IN"/>
                  </w:rPr>
                </w:pPr>
                <w:r>
                  <w:rPr>
                    <w:lang w:bidi="hi-IN"/>
                  </w:rPr>
                  <w:t xml:space="preserve">Strategia Rozwoju Gminy Medyka na lata </w:t>
                </w:r>
              </w:p>
              <w:p w:rsidR="00BB0737" w:rsidRDefault="00B01560">
                <w:pPr>
                  <w:pStyle w:val="Standard"/>
                  <w:spacing w:line="276" w:lineRule="auto"/>
                  <w:jc w:val="both"/>
                </w:pPr>
                <w:r>
                  <w:rPr>
                    <w:lang w:bidi="hi-IN"/>
                  </w:rPr>
                  <w:t xml:space="preserve">2021-2030  </w:t>
                </w:r>
              </w:p>
            </w:tc>
            <w:tc>
              <w:tcPr>
                <w:tcW w:w="236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line="276" w:lineRule="auto"/>
                  <w:jc w:val="both"/>
                </w:pPr>
                <w:r>
                  <w:rPr>
                    <w:lang w:bidi="hi-IN"/>
                  </w:rPr>
                  <w:t xml:space="preserve">Uchwała Nr LVII/330/2021 Rady Gminy Medyka z dnia 29 grudnia 2021 </w:t>
                </w:r>
                <w:r>
                  <w:rPr>
                    <w:lang w:bidi="hi-IN"/>
                  </w:rPr>
                  <w:t>r.</w:t>
                </w:r>
              </w:p>
            </w:tc>
          </w:tr>
          <w:tr w:rsidR="00BB0737">
            <w:tc>
              <w:tcPr>
                <w:tcW w:w="264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2F2F2" w:themeFill="background1" w:themeFillShade="F2"/>
                <w:tcMar>
                  <w:top w:w="0" w:type="dxa"/>
                  <w:left w:w="71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line="276" w:lineRule="auto"/>
                  <w:jc w:val="both"/>
                </w:pPr>
                <w:r>
                  <w:rPr>
                    <w:lang w:bidi="hi-IN"/>
                  </w:rPr>
                  <w:t>Plan Odnowy Miejscowości Jaksmanice na lata 2013-2022</w:t>
                </w:r>
              </w:p>
            </w:tc>
            <w:tc>
              <w:tcPr>
                <w:tcW w:w="236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numPr>
                    <w:ilvl w:val="4"/>
                    <w:numId w:val="14"/>
                  </w:numPr>
                  <w:spacing w:line="276" w:lineRule="auto"/>
                  <w:jc w:val="both"/>
                </w:pPr>
                <w:r>
                  <w:rPr>
                    <w:lang w:bidi="hi-IN"/>
                  </w:rPr>
                  <w:t>Uchwała Nr XXXVI/226/13 Rady Gminy Medyka z dnia 29 października 2013 r.</w:t>
                </w:r>
              </w:p>
            </w:tc>
          </w:tr>
          <w:tr w:rsidR="00BB0737">
            <w:tc>
              <w:tcPr>
                <w:tcW w:w="264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2F2F2" w:themeFill="background1" w:themeFillShade="F2"/>
                <w:tcMar>
                  <w:top w:w="0" w:type="dxa"/>
                  <w:left w:w="71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line="276" w:lineRule="auto"/>
                  <w:jc w:val="both"/>
                  <w:rPr>
                    <w:lang w:bidi="hi-IN"/>
                  </w:rPr>
                </w:pPr>
                <w:r>
                  <w:rPr>
                    <w:lang w:bidi="hi-IN"/>
                  </w:rPr>
                  <w:t xml:space="preserve">Plan Odnowy Miejscowości Hurko na lata </w:t>
                </w:r>
              </w:p>
              <w:p w:rsidR="00BB0737" w:rsidRDefault="00B01560">
                <w:pPr>
                  <w:pStyle w:val="Standard"/>
                  <w:spacing w:line="276" w:lineRule="auto"/>
                  <w:jc w:val="both"/>
                </w:pPr>
                <w:r>
                  <w:rPr>
                    <w:lang w:bidi="hi-IN"/>
                  </w:rPr>
                  <w:t>2013-2022</w:t>
                </w:r>
              </w:p>
            </w:tc>
            <w:tc>
              <w:tcPr>
                <w:tcW w:w="236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line="276" w:lineRule="auto"/>
                  <w:jc w:val="both"/>
                </w:pPr>
                <w:r>
                  <w:rPr>
                    <w:bCs/>
                    <w:iCs/>
                    <w:lang w:bidi="hi-IN"/>
                  </w:rPr>
                  <w:t>Uchwała Nr XXXVI/22</w:t>
                </w:r>
                <w:r>
                  <w:rPr>
                    <w:bCs/>
                    <w:i/>
                    <w:iCs/>
                    <w:lang w:bidi="hi-IN"/>
                  </w:rPr>
                  <w:t>7</w:t>
                </w:r>
                <w:r>
                  <w:rPr>
                    <w:bCs/>
                    <w:iCs/>
                    <w:lang w:bidi="hi-IN"/>
                  </w:rPr>
                  <w:t xml:space="preserve">/13 </w:t>
                </w:r>
                <w:r>
                  <w:rPr>
                    <w:lang w:bidi="hi-IN"/>
                  </w:rPr>
                  <w:t>Rady Gminy Medyka</w:t>
                </w:r>
                <w:r>
                  <w:rPr>
                    <w:bCs/>
                    <w:iCs/>
                    <w:lang w:bidi="hi-IN"/>
                  </w:rPr>
                  <w:t xml:space="preserve"> </w:t>
                </w:r>
                <w:r>
                  <w:rPr>
                    <w:lang w:bidi="hi-IN"/>
                  </w:rPr>
                  <w:t>z dnia 29 października 2013 r</w:t>
                </w:r>
              </w:p>
            </w:tc>
          </w:tr>
          <w:tr w:rsidR="00BB0737">
            <w:tc>
              <w:tcPr>
                <w:tcW w:w="264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2F2F2" w:themeFill="background1" w:themeFillShade="F2"/>
                <w:tcMar>
                  <w:top w:w="0" w:type="dxa"/>
                  <w:left w:w="71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line="276" w:lineRule="auto"/>
                  <w:jc w:val="both"/>
                </w:pPr>
                <w:r>
                  <w:rPr>
                    <w:lang w:bidi="hi-IN"/>
                  </w:rPr>
                  <w:t>Sołecka Strategia Odnowy Wsi Medyka na lata 2021-2025</w:t>
                </w:r>
              </w:p>
            </w:tc>
            <w:tc>
              <w:tcPr>
                <w:tcW w:w="236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line="276" w:lineRule="auto"/>
                  <w:jc w:val="both"/>
                </w:pPr>
                <w:r>
                  <w:rPr>
                    <w:lang w:bidi="hi-IN"/>
                  </w:rPr>
                  <w:t>Uchwała Nr XLVI/264/2021 Rady Gminy Medyka z dnia 27 kwietnia 2021 r.</w:t>
                </w:r>
              </w:p>
            </w:tc>
          </w:tr>
          <w:tr w:rsidR="00BB0737">
            <w:tc>
              <w:tcPr>
                <w:tcW w:w="264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2F2F2" w:themeFill="background1" w:themeFillShade="F2"/>
                <w:tcMar>
                  <w:top w:w="0" w:type="dxa"/>
                  <w:left w:w="71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line="276" w:lineRule="auto"/>
                  <w:jc w:val="left"/>
                  <w:rPr>
                    <w:lang w:bidi="hi-IN"/>
                  </w:rPr>
                </w:pPr>
                <w:r>
                  <w:rPr>
                    <w:lang w:bidi="hi-IN"/>
                  </w:rPr>
                  <w:t xml:space="preserve">Strategia Rozwiązywania Problemów Społecznych w Gminie Medyka na lata </w:t>
                </w:r>
              </w:p>
              <w:p w:rsidR="00BB0737" w:rsidRDefault="00B01560">
                <w:pPr>
                  <w:pStyle w:val="Standard"/>
                  <w:spacing w:line="276" w:lineRule="auto"/>
                  <w:jc w:val="both"/>
                </w:pPr>
                <w:r>
                  <w:rPr>
                    <w:lang w:bidi="hi-IN"/>
                  </w:rPr>
                  <w:t>2016-2026.</w:t>
                </w:r>
              </w:p>
            </w:tc>
            <w:tc>
              <w:tcPr>
                <w:tcW w:w="236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line="276" w:lineRule="auto"/>
                  <w:jc w:val="both"/>
                </w:pPr>
                <w:r>
                  <w:rPr>
                    <w:lang w:bidi="hi-IN"/>
                  </w:rPr>
                  <w:t>Uchwała Nr XXX/219/16 Rady Gminy Medyka z dnia 20</w:t>
                </w:r>
                <w:r>
                  <w:rPr>
                    <w:lang w:bidi="hi-IN"/>
                  </w:rPr>
                  <w:t xml:space="preserve"> października 2016 r.</w:t>
                </w:r>
              </w:p>
            </w:tc>
          </w:tr>
          <w:tr w:rsidR="00BB0737">
            <w:tc>
              <w:tcPr>
                <w:tcW w:w="264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2F2F2" w:themeFill="background1" w:themeFillShade="F2"/>
                <w:tcMar>
                  <w:top w:w="0" w:type="dxa"/>
                  <w:left w:w="71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line="276" w:lineRule="auto"/>
                  <w:jc w:val="left"/>
                  <w:rPr>
                    <w:lang w:bidi="hi-IN"/>
                  </w:rPr>
                </w:pPr>
                <w:r>
                  <w:rPr>
                    <w:lang w:bidi="hi-IN"/>
                  </w:rPr>
                  <w:t xml:space="preserve">Gminny Program Przeciwdziałania Przemocy w  Rodzinie oraz Ochrony Ofiar Przemocy w Rodzinie dla Gminy Medyka na lata </w:t>
                </w:r>
              </w:p>
              <w:p w:rsidR="00BB0737" w:rsidRDefault="00B01560">
                <w:pPr>
                  <w:pStyle w:val="Standard"/>
                  <w:spacing w:line="276" w:lineRule="auto"/>
                  <w:jc w:val="both"/>
                </w:pPr>
                <w:r>
                  <w:rPr>
                    <w:lang w:bidi="hi-IN"/>
                  </w:rPr>
                  <w:t>2020-2024</w:t>
                </w:r>
              </w:p>
            </w:tc>
            <w:tc>
              <w:tcPr>
                <w:tcW w:w="236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line="276" w:lineRule="auto"/>
                  <w:jc w:val="both"/>
                </w:pPr>
                <w:r>
                  <w:rPr>
                    <w:lang w:bidi="hi-IN"/>
                  </w:rPr>
                  <w:t>Uchwała Nr XXXII/202/2020 Rady Gminy Medyka z dnia 28 września 2020 r.</w:t>
                </w:r>
              </w:p>
            </w:tc>
          </w:tr>
          <w:tr w:rsidR="00BB0737">
            <w:tc>
              <w:tcPr>
                <w:tcW w:w="264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2F2F2" w:themeFill="background1" w:themeFillShade="F2"/>
                <w:tcMar>
                  <w:top w:w="0" w:type="dxa"/>
                  <w:left w:w="71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line="276" w:lineRule="auto"/>
                  <w:jc w:val="both"/>
                </w:pPr>
                <w:r>
                  <w:rPr>
                    <w:lang w:bidi="hi-IN"/>
                  </w:rPr>
                  <w:t xml:space="preserve">Wieloletni Program osłonowy w </w:t>
                </w:r>
                <w:r>
                  <w:rPr>
                    <w:lang w:bidi="hi-IN"/>
                  </w:rPr>
                  <w:t>zakresie dożywiania „Posiłek w szkole i w domu” na lata 2019-2023</w:t>
                </w:r>
              </w:p>
            </w:tc>
            <w:tc>
              <w:tcPr>
                <w:tcW w:w="236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line="276" w:lineRule="auto"/>
                  <w:jc w:val="both"/>
                </w:pPr>
                <w:r>
                  <w:rPr>
                    <w:lang w:bidi="hi-IN"/>
                  </w:rPr>
                  <w:t>Uchwała Nr VI/40/19 Rady Gminy Medyka z dnia 14 stycznia 2019 r.</w:t>
                </w:r>
              </w:p>
            </w:tc>
          </w:tr>
          <w:tr w:rsidR="00BB0737">
            <w:tc>
              <w:tcPr>
                <w:tcW w:w="264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2F2F2" w:themeFill="background1" w:themeFillShade="F2"/>
                <w:tcMar>
                  <w:top w:w="0" w:type="dxa"/>
                  <w:left w:w="71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line="276" w:lineRule="auto"/>
                  <w:jc w:val="both"/>
                </w:pPr>
                <w:r>
                  <w:rPr>
                    <w:lang w:bidi="hi-IN"/>
                  </w:rPr>
                  <w:t>Program osłonowy Korpus Wsparcia Seniorów w Gminie Medyka na rok 2022</w:t>
                </w:r>
              </w:p>
            </w:tc>
            <w:tc>
              <w:tcPr>
                <w:tcW w:w="236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line="276" w:lineRule="auto"/>
                  <w:jc w:val="both"/>
                </w:pPr>
                <w:r>
                  <w:rPr>
                    <w:lang w:bidi="hi-IN"/>
                  </w:rPr>
                  <w:t>Uchwała Nr LXII/362/2022 Rady Gminy Medyka z dnia 7 kw</w:t>
                </w:r>
                <w:r>
                  <w:rPr>
                    <w:lang w:bidi="hi-IN"/>
                  </w:rPr>
                  <w:t>ietnia 2022 r.</w:t>
                </w:r>
              </w:p>
            </w:tc>
          </w:tr>
          <w:tr w:rsidR="00BB0737">
            <w:tc>
              <w:tcPr>
                <w:tcW w:w="264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2F2F2" w:themeFill="background1" w:themeFillShade="F2"/>
                <w:tcMar>
                  <w:top w:w="0" w:type="dxa"/>
                  <w:left w:w="71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line="276" w:lineRule="auto"/>
                  <w:jc w:val="both"/>
                </w:pPr>
                <w:r>
                  <w:rPr>
                    <w:lang w:bidi="hi-IN"/>
                  </w:rPr>
                  <w:t>Gminny Program Wspierania Rodziny i Systemu Pieczy Zastępczej na lata 2022-2024</w:t>
                </w:r>
              </w:p>
            </w:tc>
            <w:tc>
              <w:tcPr>
                <w:tcW w:w="236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line="276" w:lineRule="auto"/>
                  <w:jc w:val="both"/>
                </w:pPr>
                <w:r>
                  <w:rPr>
                    <w:lang w:bidi="hi-IN"/>
                  </w:rPr>
                  <w:t>Uchwała Nr LVI/324/2021 Rady Gminy Medyka z dnia 6 grudnia 2021 r.</w:t>
                </w:r>
              </w:p>
            </w:tc>
          </w:tr>
          <w:tr w:rsidR="00BB0737">
            <w:tc>
              <w:tcPr>
                <w:tcW w:w="264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2F2F2" w:themeFill="background1" w:themeFillShade="F2"/>
                <w:tcMar>
                  <w:top w:w="0" w:type="dxa"/>
                  <w:left w:w="71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line="276" w:lineRule="auto"/>
                  <w:jc w:val="both"/>
                </w:pPr>
                <w:r>
                  <w:rPr>
                    <w:lang w:bidi="hi-IN"/>
                  </w:rPr>
                  <w:t>Gminny program opieki nad zabytkami Gminy Medyka na lata 2020-2023</w:t>
                </w:r>
              </w:p>
            </w:tc>
            <w:tc>
              <w:tcPr>
                <w:tcW w:w="236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line="276" w:lineRule="auto"/>
                  <w:jc w:val="both"/>
                </w:pPr>
                <w:r>
                  <w:rPr>
                    <w:lang w:bidi="hi-IN"/>
                  </w:rPr>
                  <w:t>Uchwała Nr XXXII/201/2020</w:t>
                </w:r>
                <w:r>
                  <w:rPr>
                    <w:lang w:bidi="hi-IN"/>
                  </w:rPr>
                  <w:t xml:space="preserve"> Rady Gminy Medyka z dnia 28 września 2020 r.</w:t>
                </w:r>
              </w:p>
            </w:tc>
          </w:tr>
          <w:tr w:rsidR="00BB0737">
            <w:tc>
              <w:tcPr>
                <w:tcW w:w="264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2F2F2" w:themeFill="background1" w:themeFillShade="F2"/>
                <w:tcMar>
                  <w:top w:w="0" w:type="dxa"/>
                  <w:left w:w="71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line="276" w:lineRule="auto"/>
                  <w:jc w:val="both"/>
                </w:pPr>
                <w:r>
                  <w:rPr>
                    <w:lang w:bidi="hi-IN"/>
                  </w:rPr>
                  <w:t>Program usuwania azbestu i wyrobów zawierających azbest dla Gminy Medyka na lata 2013-2032 wraz ze szczegółową inwentaryzacją</w:t>
                </w:r>
              </w:p>
              <w:p w:rsidR="00BB0737" w:rsidRDefault="00B01560">
                <w:pPr>
                  <w:pStyle w:val="Standard"/>
                  <w:spacing w:line="276" w:lineRule="auto"/>
                  <w:jc w:val="both"/>
                </w:pPr>
                <w:r>
                  <w:rPr>
                    <w:lang w:bidi="hi-IN"/>
                  </w:rPr>
                  <w:t>z natury i z oceną stanu technicznego</w:t>
                </w:r>
              </w:p>
            </w:tc>
            <w:tc>
              <w:tcPr>
                <w:tcW w:w="236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line="276" w:lineRule="auto"/>
                  <w:jc w:val="both"/>
                </w:pPr>
                <w:r>
                  <w:rPr>
                    <w:lang w:bidi="hi-IN"/>
                  </w:rPr>
                  <w:t xml:space="preserve">Uchwała Nr XXXIX/245/13 Rady Gminy Medyka z </w:t>
                </w:r>
                <w:r>
                  <w:rPr>
                    <w:lang w:bidi="hi-IN"/>
                  </w:rPr>
                  <w:t>dnia 18 grudnia 2013 r.</w:t>
                </w:r>
              </w:p>
            </w:tc>
          </w:tr>
          <w:tr w:rsidR="00BB0737">
            <w:tc>
              <w:tcPr>
                <w:tcW w:w="264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2F2F2" w:themeFill="background1" w:themeFillShade="F2"/>
                <w:tcMar>
                  <w:top w:w="0" w:type="dxa"/>
                  <w:left w:w="71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line="276" w:lineRule="auto"/>
                  <w:jc w:val="both"/>
                </w:pPr>
                <w:r>
                  <w:rPr>
                    <w:lang w:bidi="hi-IN"/>
                  </w:rPr>
                  <w:t>Program opieki nad zwierzętami bezdomnymi oraz zapobiegania bezdomności zwierząt na terenie Gminy Medyka w 2022 r.</w:t>
                </w:r>
              </w:p>
            </w:tc>
            <w:tc>
              <w:tcPr>
                <w:tcW w:w="236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line="276" w:lineRule="auto"/>
                  <w:jc w:val="both"/>
                </w:pPr>
                <w:r>
                  <w:rPr>
                    <w:lang w:bidi="hi-IN"/>
                  </w:rPr>
                  <w:t>Uchwała Nr LXI/359/2022 Rady Gminy Medyka z dnia 25 marca 2022 r.</w:t>
                </w:r>
              </w:p>
            </w:tc>
          </w:tr>
          <w:tr w:rsidR="00BB0737">
            <w:tc>
              <w:tcPr>
                <w:tcW w:w="264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2F2F2" w:themeFill="background1" w:themeFillShade="F2"/>
                <w:tcMar>
                  <w:top w:w="0" w:type="dxa"/>
                  <w:left w:w="71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line="276" w:lineRule="auto"/>
                  <w:jc w:val="both"/>
                </w:pPr>
                <w:r>
                  <w:rPr>
                    <w:lang w:bidi="hi-IN"/>
                  </w:rPr>
                  <w:lastRenderedPageBreak/>
                  <w:t xml:space="preserve">Gminny Program Profilaktyki i Rozwiązywania </w:t>
                </w:r>
                <w:r>
                  <w:rPr>
                    <w:lang w:bidi="hi-IN"/>
                  </w:rPr>
                  <w:t>Problemów Alkoholowych oraz Przeciwdziałania Narkomanii na 2022 rok</w:t>
                </w:r>
              </w:p>
            </w:tc>
            <w:tc>
              <w:tcPr>
                <w:tcW w:w="236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line="276" w:lineRule="auto"/>
                  <w:jc w:val="both"/>
                </w:pPr>
                <w:r>
                  <w:rPr>
                    <w:lang w:bidi="hi-IN"/>
                  </w:rPr>
                  <w:t>Uchwała Nr LXI/354/2022 Rady Gminy Medyka z dnia 25 marca 2022 r.</w:t>
                </w:r>
              </w:p>
            </w:tc>
          </w:tr>
          <w:tr w:rsidR="00BB0737">
            <w:tc>
              <w:tcPr>
                <w:tcW w:w="264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2F2F2" w:themeFill="background1" w:themeFillShade="F2"/>
                <w:tcMar>
                  <w:top w:w="0" w:type="dxa"/>
                  <w:left w:w="71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line="276" w:lineRule="auto"/>
                  <w:jc w:val="both"/>
                </w:pPr>
                <w:r>
                  <w:rPr>
                    <w:lang w:bidi="hi-IN"/>
                  </w:rPr>
                  <w:t xml:space="preserve">Program współpracy w 2022 r. Gminy Medyka z organizacjami pozarządowymi i podmiotami wymienionymi w art. 3 ust. 3 ustawy </w:t>
                </w:r>
                <w:r>
                  <w:rPr>
                    <w:lang w:bidi="hi-IN"/>
                  </w:rPr>
                  <w:t>z dnia 24 kwietnia 2003 r. o działalności pożytku publicznego i o wolontariacie w dziedzinach dotyczących działalności statutowych tych organizacji</w:t>
                </w:r>
              </w:p>
            </w:tc>
            <w:tc>
              <w:tcPr>
                <w:tcW w:w="236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line="276" w:lineRule="auto"/>
                  <w:jc w:val="both"/>
                </w:pPr>
                <w:r>
                  <w:rPr>
                    <w:lang w:bidi="hi-IN"/>
                  </w:rPr>
                  <w:t>Uchwała Nr LVII/331/2021 Rady Gminy Medyka z dnia 29 grudnia 2021 r.</w:t>
                </w:r>
              </w:p>
            </w:tc>
          </w:tr>
          <w:tr w:rsidR="00BB0737">
            <w:tc>
              <w:tcPr>
                <w:tcW w:w="264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2F2F2" w:themeFill="background1" w:themeFillShade="F2"/>
                <w:tcMar>
                  <w:top w:w="0" w:type="dxa"/>
                  <w:left w:w="71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line="276" w:lineRule="auto"/>
                  <w:jc w:val="both"/>
                </w:pPr>
                <w:r>
                  <w:rPr>
                    <w:lang w:bidi="hi-IN"/>
                  </w:rPr>
                  <w:t>Program Ochrony Środowiska dla Gminy M</w:t>
                </w:r>
                <w:r>
                  <w:rPr>
                    <w:lang w:bidi="hi-IN"/>
                  </w:rPr>
                  <w:t>edyka na lata 2021-2024 z perspektywą na lata 2025-2028</w:t>
                </w:r>
              </w:p>
            </w:tc>
            <w:tc>
              <w:tcPr>
                <w:tcW w:w="236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line="276" w:lineRule="auto"/>
                  <w:jc w:val="both"/>
                </w:pPr>
                <w:r>
                  <w:rPr>
                    <w:lang w:bidi="hi-IN"/>
                  </w:rPr>
                  <w:t>Uchwała Nr LII/295/2021 Rady Gminy Medyka z dnia 15 września 2021 r.</w:t>
                </w:r>
              </w:p>
            </w:tc>
          </w:tr>
          <w:tr w:rsidR="00BB0737">
            <w:tc>
              <w:tcPr>
                <w:tcW w:w="264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2F2F2" w:themeFill="background1" w:themeFillShade="F2"/>
                <w:tcMar>
                  <w:top w:w="0" w:type="dxa"/>
                  <w:left w:w="71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line="276" w:lineRule="auto"/>
                  <w:jc w:val="both"/>
                </w:pPr>
                <w:r>
                  <w:rPr>
                    <w:lang w:bidi="hi-IN"/>
                  </w:rPr>
                  <w:t>Program "Błękitny San"</w:t>
                </w:r>
              </w:p>
            </w:tc>
            <w:tc>
              <w:tcPr>
                <w:tcW w:w="236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line="276" w:lineRule="auto"/>
                  <w:jc w:val="both"/>
                </w:pPr>
                <w:r>
                  <w:rPr>
                    <w:lang w:bidi="hi-IN"/>
                  </w:rPr>
                  <w:t>Uchwała Nr XXXI/192/13 Rady Gminy Medyka z dnia 7 maja 2013 r.</w:t>
                </w:r>
              </w:p>
            </w:tc>
          </w:tr>
          <w:tr w:rsidR="00BB0737">
            <w:tc>
              <w:tcPr>
                <w:tcW w:w="264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2F2F2" w:themeFill="background1" w:themeFillShade="F2"/>
                <w:tcMar>
                  <w:top w:w="0" w:type="dxa"/>
                  <w:left w:w="71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line="276" w:lineRule="auto"/>
                  <w:jc w:val="both"/>
                </w:pPr>
                <w:r>
                  <w:rPr>
                    <w:lang w:bidi="hi-IN"/>
                  </w:rPr>
                  <w:t>Plan Gospodarki Niskoemisyjnej - aktualizac</w:t>
                </w:r>
                <w:r>
                  <w:rPr>
                    <w:lang w:bidi="hi-IN"/>
                  </w:rPr>
                  <w:t>ja</w:t>
                </w:r>
              </w:p>
            </w:tc>
            <w:tc>
              <w:tcPr>
                <w:tcW w:w="236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line="276" w:lineRule="auto"/>
                  <w:jc w:val="both"/>
                </w:pPr>
                <w:r>
                  <w:rPr>
                    <w:lang w:bidi="hi-IN"/>
                  </w:rPr>
                  <w:t>Uchwała Nr LXV/369/2022 z dnia 20 maja 2022 r.</w:t>
                </w:r>
              </w:p>
            </w:tc>
          </w:tr>
        </w:tbl>
        <w:p w:rsidR="00BB0737" w:rsidRDefault="00B01560">
          <w:pPr>
            <w:pStyle w:val="Legenda"/>
          </w:pPr>
          <w:r>
            <w:t>Źródło: Opracowanie własne</w:t>
          </w:r>
        </w:p>
        <w:p w:rsidR="00BB0737" w:rsidRDefault="00BB0737">
          <w:pPr>
            <w:ind w:firstLine="431"/>
          </w:pPr>
        </w:p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01560">
          <w:pPr>
            <w:pStyle w:val="Nagwek1"/>
            <w:spacing w:line="276" w:lineRule="auto"/>
          </w:pPr>
          <w:bookmarkStart w:id="55" w:name="_Toc136338302"/>
          <w:r>
            <w:lastRenderedPageBreak/>
            <w:t>Udział społeczeństwa w realizacji zadań samorządowych oraz współpraca z organizacjami pozarządowymi</w:t>
          </w:r>
          <w:bookmarkEnd w:id="55"/>
        </w:p>
        <w:p w:rsidR="00BB0737" w:rsidRDefault="00BB0737"/>
        <w:p w:rsidR="00BB0737" w:rsidRDefault="00B01560">
          <w:pPr>
            <w:pStyle w:val="Nagwek2"/>
          </w:pPr>
          <w:bookmarkStart w:id="56" w:name="_Toc136338303"/>
          <w:r>
            <w:t>Zebrania wiejskie</w:t>
          </w:r>
          <w:bookmarkEnd w:id="56"/>
        </w:p>
        <w:p w:rsidR="00BB0737" w:rsidRDefault="00B01560">
          <w:pPr>
            <w:ind w:firstLine="578"/>
          </w:pPr>
          <w:r>
            <w:t xml:space="preserve">W 2022 r. w sołectwach Gminy </w:t>
          </w:r>
          <w:r>
            <w:t>Medyka odbyło się 17 zebrań wiejskich, w których łącznie udział wzięło 422 mieszkańców.</w:t>
          </w:r>
        </w:p>
        <w:p w:rsidR="00BB0737" w:rsidRDefault="00B01560">
          <w:pPr>
            <w:ind w:firstLine="578"/>
          </w:pPr>
          <w:r>
            <w:t>Na zebraniach podejmowano uchwały dotyczące rozdysponowaniu środków mienia wiejskiego, opiniowano wnioski o przeznaczaniu do dzierżawy gruntów mienia wsi. Poruszano spr</w:t>
          </w:r>
          <w:r>
            <w:t>awy które będą służyły poprawie życia mieszkańców w sołectwach Gminy Medyka.</w:t>
          </w:r>
        </w:p>
        <w:p w:rsidR="00BB0737" w:rsidRDefault="00B01560">
          <w:pPr>
            <w:ind w:firstLine="578"/>
          </w:pPr>
          <w:r>
            <w:t>Omawiano planowane inwestycje w ramach Polskiego Ładu oraz kwestie związane z remontami dróg, utrzymaniem czystości i porządku w gminie, poruszano kwestie oświetlenia ulicznego. M</w:t>
          </w:r>
          <w:r>
            <w:t>ieszkańcy pytali o sposób załatwienia spraw lokalnych, przedstawiali najpilniejsze potrzeby i sprawy wymagające zaangażowania zarówno ze strony mieszkańców jak i Wójta Gminy Medyka. Na zebraniach przedstawiono także realizację Funduszu Sołeckiego oraz plan</w:t>
          </w:r>
          <w:r>
            <w:t>y na przyszły rok. We wszystkich zebraniach uczestniczył Wójt Gminy, który odpowiadał na pytania mieszkańców.</w:t>
          </w:r>
        </w:p>
        <w:p w:rsidR="00BB0737" w:rsidRDefault="00BB0737"/>
        <w:p w:rsidR="00BB0737" w:rsidRDefault="00B01560">
          <w:pPr>
            <w:pStyle w:val="Legenda"/>
            <w:keepNext/>
          </w:pPr>
          <w:bookmarkStart w:id="57" w:name="_Toc136338245"/>
          <w:r>
            <w:t xml:space="preserve">Tabela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SEQ Tabela \* ARABIC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22</w:t>
          </w:r>
          <w:r>
            <w:rPr>
              <w:noProof/>
            </w:rPr>
            <w:fldChar w:fldCharType="end"/>
          </w:r>
          <w:r>
            <w:t>. Zestawienie zebrań wiejskich oraz liczba osób biorących udział w zebraniach w poszczególnych  sołectwach Gmin</w:t>
          </w:r>
          <w:r>
            <w:t>y Medyka w 2022 roku</w:t>
          </w:r>
          <w:bookmarkEnd w:id="57"/>
        </w:p>
        <w:tbl>
          <w:tblPr>
            <w:tblW w:w="5000" w:type="pct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822"/>
            <w:gridCol w:w="2335"/>
            <w:gridCol w:w="1998"/>
            <w:gridCol w:w="3911"/>
          </w:tblGrid>
          <w:tr w:rsidR="00BB0737">
            <w:trPr>
              <w:trHeight w:val="546"/>
            </w:trPr>
            <w:tc>
              <w:tcPr>
                <w:tcW w:w="453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C5E0B3" w:themeFill="accent6" w:themeFillTint="66"/>
                <w:tcMar>
                  <w:top w:w="0" w:type="dxa"/>
                  <w:left w:w="10" w:type="dxa"/>
                  <w:bottom w:w="0" w:type="dxa"/>
                  <w:right w:w="10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rFonts w:eastAsia="NSimSun" w:cs="Liberation Mono"/>
                    <w:b/>
                    <w:bCs/>
                  </w:rPr>
                </w:pPr>
                <w:r>
                  <w:rPr>
                    <w:rFonts w:eastAsia="NSimSun" w:cs="Liberation Mono"/>
                    <w:b/>
                    <w:bCs/>
                  </w:rPr>
                  <w:t>Lp.</w:t>
                </w:r>
              </w:p>
            </w:tc>
            <w:tc>
              <w:tcPr>
                <w:tcW w:w="1288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C5E0B3" w:themeFill="accent6" w:themeFillTint="66"/>
                <w:tcMar>
                  <w:top w:w="55" w:type="dxa"/>
                  <w:left w:w="18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rFonts w:eastAsia="NSimSun" w:cs="Liberation Mono"/>
                    <w:b/>
                    <w:bCs/>
                  </w:rPr>
                </w:pPr>
                <w:r>
                  <w:rPr>
                    <w:rFonts w:eastAsia="NSimSun" w:cs="Liberation Mono"/>
                    <w:b/>
                    <w:bCs/>
                  </w:rPr>
                  <w:t>Sołectwo</w:t>
                </w:r>
              </w:p>
            </w:tc>
            <w:tc>
              <w:tcPr>
                <w:tcW w:w="1102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C5E0B3" w:themeFill="accent6" w:themeFillTint="66"/>
                <w:tcMar>
                  <w:top w:w="55" w:type="dxa"/>
                  <w:left w:w="18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rFonts w:eastAsia="NSimSun" w:cs="Liberation Mono"/>
                    <w:b/>
                    <w:bCs/>
                  </w:rPr>
                </w:pPr>
                <w:r>
                  <w:rPr>
                    <w:rFonts w:eastAsia="NSimSun" w:cs="Liberation Mono"/>
                    <w:b/>
                    <w:bCs/>
                  </w:rPr>
                  <w:t>Liczba zebrań wiejskich</w:t>
                </w:r>
              </w:p>
            </w:tc>
            <w:tc>
              <w:tcPr>
                <w:tcW w:w="2157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C5E0B3" w:themeFill="accent6" w:themeFillTint="66"/>
                <w:tcMar>
                  <w:top w:w="55" w:type="dxa"/>
                  <w:left w:w="18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rFonts w:eastAsia="NSimSun" w:cs="Liberation Mono"/>
                    <w:b/>
                    <w:bCs/>
                  </w:rPr>
                </w:pPr>
                <w:r>
                  <w:rPr>
                    <w:rFonts w:eastAsia="NSimSun" w:cs="Liberation Mono"/>
                    <w:b/>
                    <w:bCs/>
                  </w:rPr>
                  <w:t>Łączna liczba osób biorących udział w zebraniu</w:t>
                </w:r>
              </w:p>
            </w:tc>
          </w:tr>
          <w:tr w:rsidR="00BB0737">
            <w:trPr>
              <w:trHeight w:val="293"/>
            </w:trPr>
            <w:tc>
              <w:tcPr>
                <w:tcW w:w="453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D9D9D9"/>
                <w:tcMar>
                  <w:top w:w="0" w:type="dxa"/>
                  <w:left w:w="10" w:type="dxa"/>
                  <w:bottom w:w="0" w:type="dxa"/>
                  <w:right w:w="10" w:type="dxa"/>
                </w:tcMar>
              </w:tcPr>
              <w:p w:rsidR="00BB0737" w:rsidRDefault="00B01560">
                <w:pPr>
                  <w:pStyle w:val="Standard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1.</w:t>
                </w:r>
              </w:p>
            </w:tc>
            <w:tc>
              <w:tcPr>
                <w:tcW w:w="1288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/>
                <w:tcMar>
                  <w:top w:w="55" w:type="dxa"/>
                  <w:left w:w="18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Medyka</w:t>
                </w:r>
              </w:p>
            </w:tc>
            <w:tc>
              <w:tcPr>
                <w:tcW w:w="1102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FFFFF"/>
                <w:tcMar>
                  <w:top w:w="55" w:type="dxa"/>
                  <w:left w:w="18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47" w:lineRule="auto"/>
                  <w:ind w:right="14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tc>
            <w:tc>
              <w:tcPr>
                <w:tcW w:w="2157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55" w:type="dxa"/>
                  <w:left w:w="18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47" w:lineRule="auto"/>
                  <w:ind w:left="4"/>
                  <w:rPr>
                    <w:color w:val="000000"/>
                  </w:rPr>
                </w:pPr>
                <w:r>
                  <w:rPr>
                    <w:color w:val="000000"/>
                  </w:rPr>
                  <w:t>80</w:t>
                </w:r>
              </w:p>
            </w:tc>
          </w:tr>
          <w:tr w:rsidR="00BB0737">
            <w:trPr>
              <w:trHeight w:val="293"/>
            </w:trPr>
            <w:tc>
              <w:tcPr>
                <w:tcW w:w="453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D9D9D9"/>
                <w:tcMar>
                  <w:top w:w="0" w:type="dxa"/>
                  <w:left w:w="10" w:type="dxa"/>
                  <w:bottom w:w="0" w:type="dxa"/>
                  <w:right w:w="10" w:type="dxa"/>
                </w:tcMar>
              </w:tcPr>
              <w:p w:rsidR="00BB0737" w:rsidRDefault="00B01560">
                <w:pPr>
                  <w:pStyle w:val="Standard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2.</w:t>
                </w:r>
              </w:p>
            </w:tc>
            <w:tc>
              <w:tcPr>
                <w:tcW w:w="1288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/>
                <w:tcMar>
                  <w:top w:w="55" w:type="dxa"/>
                  <w:left w:w="18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Torki</w:t>
                </w:r>
              </w:p>
            </w:tc>
            <w:tc>
              <w:tcPr>
                <w:tcW w:w="1102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FFFFF"/>
                <w:tcMar>
                  <w:top w:w="55" w:type="dxa"/>
                  <w:left w:w="18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47" w:lineRule="auto"/>
                  <w:ind w:right="7"/>
                  <w:rPr>
                    <w:color w:val="000000"/>
                  </w:rPr>
                </w:pPr>
                <w:r>
                  <w:rPr>
                    <w:color w:val="000000"/>
                  </w:rPr>
                  <w:t>4</w:t>
                </w:r>
              </w:p>
            </w:tc>
            <w:tc>
              <w:tcPr>
                <w:tcW w:w="2157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55" w:type="dxa"/>
                  <w:left w:w="18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47" w:lineRule="auto"/>
                  <w:ind w:right="3"/>
                  <w:rPr>
                    <w:color w:val="000000"/>
                  </w:rPr>
                </w:pPr>
                <w:r>
                  <w:rPr>
                    <w:color w:val="000000"/>
                  </w:rPr>
                  <w:t>132</w:t>
                </w:r>
              </w:p>
            </w:tc>
          </w:tr>
          <w:tr w:rsidR="00BB0737">
            <w:trPr>
              <w:trHeight w:val="279"/>
            </w:trPr>
            <w:tc>
              <w:tcPr>
                <w:tcW w:w="453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D9D9D9"/>
                <w:tcMar>
                  <w:top w:w="0" w:type="dxa"/>
                  <w:left w:w="10" w:type="dxa"/>
                  <w:bottom w:w="0" w:type="dxa"/>
                  <w:right w:w="10" w:type="dxa"/>
                </w:tcMar>
              </w:tcPr>
              <w:p w:rsidR="00BB0737" w:rsidRDefault="00B01560">
                <w:pPr>
                  <w:pStyle w:val="Standard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3.</w:t>
                </w:r>
              </w:p>
            </w:tc>
            <w:tc>
              <w:tcPr>
                <w:tcW w:w="1288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/>
                <w:tcMar>
                  <w:top w:w="55" w:type="dxa"/>
                  <w:left w:w="18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Hurko</w:t>
                </w:r>
              </w:p>
            </w:tc>
            <w:tc>
              <w:tcPr>
                <w:tcW w:w="1102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FFFFF"/>
                <w:tcMar>
                  <w:top w:w="55" w:type="dxa"/>
                  <w:left w:w="18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47" w:lineRule="auto"/>
                  <w:ind w:right="7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tc>
            <w:tc>
              <w:tcPr>
                <w:tcW w:w="2157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55" w:type="dxa"/>
                  <w:left w:w="18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47" w:lineRule="auto"/>
                  <w:ind w:left="4"/>
                  <w:rPr>
                    <w:color w:val="000000"/>
                  </w:rPr>
                </w:pPr>
                <w:r>
                  <w:rPr>
                    <w:color w:val="000000"/>
                  </w:rPr>
                  <w:t>103</w:t>
                </w:r>
              </w:p>
            </w:tc>
          </w:tr>
          <w:tr w:rsidR="00BB0737">
            <w:trPr>
              <w:trHeight w:val="293"/>
            </w:trPr>
            <w:tc>
              <w:tcPr>
                <w:tcW w:w="453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D9D9D9"/>
                <w:tcMar>
                  <w:top w:w="0" w:type="dxa"/>
                  <w:left w:w="10" w:type="dxa"/>
                  <w:bottom w:w="0" w:type="dxa"/>
                  <w:right w:w="10" w:type="dxa"/>
                </w:tcMar>
              </w:tcPr>
              <w:p w:rsidR="00BB0737" w:rsidRDefault="00B01560">
                <w:pPr>
                  <w:pStyle w:val="Standard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4.</w:t>
                </w:r>
              </w:p>
            </w:tc>
            <w:tc>
              <w:tcPr>
                <w:tcW w:w="1288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/>
                <w:tcMar>
                  <w:top w:w="55" w:type="dxa"/>
                  <w:left w:w="18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Leszno</w:t>
                </w:r>
              </w:p>
            </w:tc>
            <w:tc>
              <w:tcPr>
                <w:tcW w:w="1102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FFFFF"/>
                <w:tcMar>
                  <w:top w:w="55" w:type="dxa"/>
                  <w:left w:w="18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47" w:lineRule="auto"/>
                  <w:ind w:right="7"/>
                </w:pPr>
                <w:r>
                  <w:t>3</w:t>
                </w:r>
              </w:p>
            </w:tc>
            <w:tc>
              <w:tcPr>
                <w:tcW w:w="2157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55" w:type="dxa"/>
                  <w:left w:w="18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47" w:lineRule="auto"/>
                  <w:ind w:left="4"/>
                </w:pPr>
                <w:r>
                  <w:t>40</w:t>
                </w:r>
              </w:p>
            </w:tc>
          </w:tr>
          <w:tr w:rsidR="00BB0737">
            <w:trPr>
              <w:trHeight w:val="293"/>
            </w:trPr>
            <w:tc>
              <w:tcPr>
                <w:tcW w:w="453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D9D9D9"/>
                <w:tcMar>
                  <w:top w:w="0" w:type="dxa"/>
                  <w:left w:w="10" w:type="dxa"/>
                  <w:bottom w:w="0" w:type="dxa"/>
                  <w:right w:w="10" w:type="dxa"/>
                </w:tcMar>
              </w:tcPr>
              <w:p w:rsidR="00BB0737" w:rsidRDefault="00B01560">
                <w:pPr>
                  <w:pStyle w:val="Standard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5.</w:t>
                </w:r>
              </w:p>
            </w:tc>
            <w:tc>
              <w:tcPr>
                <w:tcW w:w="1288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/>
                <w:tcMar>
                  <w:top w:w="55" w:type="dxa"/>
                  <w:left w:w="18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Hureczko</w:t>
                </w:r>
              </w:p>
            </w:tc>
            <w:tc>
              <w:tcPr>
                <w:tcW w:w="1102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FFFFF"/>
                <w:tcMar>
                  <w:top w:w="55" w:type="dxa"/>
                  <w:left w:w="18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47" w:lineRule="auto"/>
                  <w:ind w:right="7"/>
                  <w:rPr>
                    <w:color w:val="000000"/>
                  </w:rPr>
                </w:pPr>
                <w:r>
                  <w:rPr>
                    <w:color w:val="000000"/>
                  </w:rPr>
                  <w:t>2</w:t>
                </w:r>
              </w:p>
            </w:tc>
            <w:tc>
              <w:tcPr>
                <w:tcW w:w="2157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55" w:type="dxa"/>
                  <w:left w:w="18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47" w:lineRule="auto"/>
                  <w:ind w:right="3"/>
                  <w:rPr>
                    <w:color w:val="000000"/>
                  </w:rPr>
                </w:pPr>
                <w:r>
                  <w:rPr>
                    <w:color w:val="000000"/>
                  </w:rPr>
                  <w:t>36</w:t>
                </w:r>
              </w:p>
            </w:tc>
          </w:tr>
          <w:tr w:rsidR="00BB0737">
            <w:trPr>
              <w:trHeight w:val="279"/>
            </w:trPr>
            <w:tc>
              <w:tcPr>
                <w:tcW w:w="453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D9D9D9"/>
                <w:tcMar>
                  <w:top w:w="0" w:type="dxa"/>
                  <w:left w:w="10" w:type="dxa"/>
                  <w:bottom w:w="0" w:type="dxa"/>
                  <w:right w:w="10" w:type="dxa"/>
                </w:tcMar>
              </w:tcPr>
              <w:p w:rsidR="00BB0737" w:rsidRDefault="00B01560">
                <w:pPr>
                  <w:pStyle w:val="Standard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6.</w:t>
                </w:r>
              </w:p>
            </w:tc>
            <w:tc>
              <w:tcPr>
                <w:tcW w:w="1288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/>
                <w:tcMar>
                  <w:top w:w="55" w:type="dxa"/>
                  <w:left w:w="18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Jaksmanice</w:t>
                </w:r>
              </w:p>
            </w:tc>
            <w:tc>
              <w:tcPr>
                <w:tcW w:w="1102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FFFFF"/>
                <w:tcMar>
                  <w:top w:w="55" w:type="dxa"/>
                  <w:left w:w="18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47" w:lineRule="auto"/>
                  <w:ind w:right="14"/>
                  <w:rPr>
                    <w:color w:val="000000"/>
                  </w:rPr>
                </w:pPr>
                <w:r>
                  <w:rPr>
                    <w:color w:val="000000"/>
                  </w:rPr>
                  <w:t>1</w:t>
                </w:r>
              </w:p>
            </w:tc>
            <w:tc>
              <w:tcPr>
                <w:tcW w:w="2157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55" w:type="dxa"/>
                  <w:left w:w="18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47" w:lineRule="auto"/>
                  <w:ind w:right="3"/>
                  <w:rPr>
                    <w:color w:val="000000"/>
                  </w:rPr>
                </w:pPr>
                <w:r>
                  <w:rPr>
                    <w:color w:val="000000"/>
                  </w:rPr>
                  <w:t>14</w:t>
                </w:r>
              </w:p>
            </w:tc>
          </w:tr>
          <w:tr w:rsidR="00BB0737">
            <w:trPr>
              <w:trHeight w:val="293"/>
            </w:trPr>
            <w:tc>
              <w:tcPr>
                <w:tcW w:w="453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D9D9D9"/>
                <w:tcMar>
                  <w:top w:w="0" w:type="dxa"/>
                  <w:left w:w="10" w:type="dxa"/>
                  <w:bottom w:w="0" w:type="dxa"/>
                  <w:right w:w="10" w:type="dxa"/>
                </w:tcMar>
              </w:tcPr>
              <w:p w:rsidR="00BB0737" w:rsidRDefault="00B01560">
                <w:pPr>
                  <w:pStyle w:val="Standard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7.</w:t>
                </w:r>
              </w:p>
            </w:tc>
            <w:tc>
              <w:tcPr>
                <w:tcW w:w="1288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/>
                <w:tcMar>
                  <w:top w:w="55" w:type="dxa"/>
                  <w:left w:w="18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Siedliska</w:t>
                </w:r>
              </w:p>
            </w:tc>
            <w:tc>
              <w:tcPr>
                <w:tcW w:w="1102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FFFFF"/>
                <w:tcMar>
                  <w:top w:w="55" w:type="dxa"/>
                  <w:left w:w="18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47" w:lineRule="auto"/>
                  <w:ind w:left="7"/>
                  <w:rPr>
                    <w:color w:val="000000"/>
                  </w:rPr>
                </w:pPr>
                <w:r>
                  <w:rPr>
                    <w:color w:val="000000"/>
                  </w:rPr>
                  <w:t>1</w:t>
                </w:r>
              </w:p>
            </w:tc>
            <w:tc>
              <w:tcPr>
                <w:tcW w:w="2157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55" w:type="dxa"/>
                  <w:left w:w="18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47" w:lineRule="auto"/>
                  <w:ind w:right="10"/>
                  <w:rPr>
                    <w:color w:val="000000"/>
                  </w:rPr>
                </w:pPr>
                <w:r>
                  <w:rPr>
                    <w:color w:val="000000"/>
                  </w:rPr>
                  <w:t>17</w:t>
                </w:r>
              </w:p>
            </w:tc>
          </w:tr>
          <w:tr w:rsidR="00BB0737">
            <w:trPr>
              <w:trHeight w:val="293"/>
            </w:trPr>
            <w:tc>
              <w:tcPr>
                <w:tcW w:w="1741" w:type="pct"/>
                <w:gridSpan w:val="2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D9D9D9"/>
                <w:tcMar>
                  <w:top w:w="0" w:type="dxa"/>
                  <w:left w:w="10" w:type="dxa"/>
                  <w:bottom w:w="0" w:type="dxa"/>
                  <w:right w:w="10" w:type="dxa"/>
                </w:tcMar>
              </w:tcPr>
              <w:p w:rsidR="00BB0737" w:rsidRDefault="00B01560">
                <w:pPr>
                  <w:pStyle w:val="Standard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Razem</w:t>
                </w:r>
              </w:p>
            </w:tc>
            <w:tc>
              <w:tcPr>
                <w:tcW w:w="1102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D9D9D9" w:themeFill="background1" w:themeFillShade="D9"/>
                <w:tcMar>
                  <w:top w:w="55" w:type="dxa"/>
                  <w:left w:w="18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47" w:lineRule="auto"/>
                  <w:ind w:left="7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17</w:t>
                </w:r>
              </w:p>
            </w:tc>
            <w:tc>
              <w:tcPr>
                <w:tcW w:w="2157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D9D9D9" w:themeFill="background1" w:themeFillShade="D9"/>
                <w:tcMar>
                  <w:top w:w="55" w:type="dxa"/>
                  <w:left w:w="18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47" w:lineRule="auto"/>
                  <w:ind w:right="10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422</w:t>
                </w:r>
              </w:p>
            </w:tc>
          </w:tr>
        </w:tbl>
        <w:p w:rsidR="00BB0737" w:rsidRDefault="00B01560">
          <w:pPr>
            <w:pStyle w:val="Legenda"/>
          </w:pPr>
          <w:r>
            <w:t xml:space="preserve">Źródło: </w:t>
          </w:r>
          <w:r>
            <w:t>Opracowanie własne</w:t>
          </w:r>
        </w:p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01560">
          <w:pPr>
            <w:pStyle w:val="Nagwek2"/>
          </w:pPr>
          <w:bookmarkStart w:id="58" w:name="_Toc136338304"/>
          <w:r>
            <w:lastRenderedPageBreak/>
            <w:t>Rozdysponowanie funduszu sołeckiego</w:t>
          </w:r>
          <w:bookmarkEnd w:id="58"/>
        </w:p>
        <w:p w:rsidR="00BB0737" w:rsidRDefault="00B01560">
          <w:pPr>
            <w:spacing w:after="240"/>
            <w:ind w:left="578"/>
          </w:pPr>
          <w:r>
            <w:t>W 2022 roku w ramach Funduszu Sołeckiego wydatkowano łącznie kwotę 290 217,09 zł   (zgodnie z decyzjami sołectw na zebraniach w roku 2021) z przeznaczeniem na:</w:t>
          </w:r>
        </w:p>
        <w:p w:rsidR="00BB0737" w:rsidRDefault="00B01560">
          <w:pPr>
            <w:pStyle w:val="Akapitzlist"/>
            <w:numPr>
              <w:ilvl w:val="0"/>
              <w:numId w:val="62"/>
            </w:numPr>
            <w:spacing w:after="0"/>
          </w:pPr>
          <w:r>
            <w:t>Sołectwo Hureczko – 35 513,22 zł –</w:t>
          </w:r>
          <w:r>
            <w:t xml:space="preserve"> budowa parkingu przy stadionie sportowym w  Hureczku;</w:t>
          </w:r>
        </w:p>
        <w:p w:rsidR="00BB0737" w:rsidRDefault="00B01560">
          <w:pPr>
            <w:pStyle w:val="Akapitzlist"/>
            <w:numPr>
              <w:ilvl w:val="0"/>
              <w:numId w:val="62"/>
            </w:numPr>
            <w:spacing w:after="0"/>
          </w:pPr>
          <w:r>
            <w:t>Sołectwo Hurko – 36 668,13 zł – przebudowa drogi wewnętrznej nr DWHu–10 w  Hurku;</w:t>
          </w:r>
        </w:p>
        <w:p w:rsidR="00BB0737" w:rsidRDefault="00B01560">
          <w:pPr>
            <w:pStyle w:val="Akapitzlist"/>
            <w:numPr>
              <w:ilvl w:val="0"/>
              <w:numId w:val="62"/>
            </w:numPr>
            <w:spacing w:after="0"/>
          </w:pPr>
          <w:r>
            <w:t>Sołectwo Jaksmanice – 36 090,68 zł – przebudowa drogi wewnętrznej nr DWJ–2 w Jaksmanicach;</w:t>
          </w:r>
        </w:p>
        <w:p w:rsidR="00BB0737" w:rsidRDefault="00B01560">
          <w:pPr>
            <w:pStyle w:val="Akapitzlist"/>
            <w:numPr>
              <w:ilvl w:val="0"/>
              <w:numId w:val="62"/>
            </w:numPr>
            <w:spacing w:after="0"/>
          </w:pPr>
          <w:r>
            <w:t xml:space="preserve">Sołectwo Leszno – 41 239,61 </w:t>
          </w:r>
          <w:r>
            <w:t>zł – przebudowa drogi gminnej (działka 917) w Lesznie;</w:t>
          </w:r>
        </w:p>
        <w:p w:rsidR="00BB0737" w:rsidRDefault="00B01560">
          <w:pPr>
            <w:pStyle w:val="Akapitzlist"/>
            <w:numPr>
              <w:ilvl w:val="0"/>
              <w:numId w:val="62"/>
            </w:numPr>
            <w:spacing w:after="0"/>
          </w:pPr>
          <w:r>
            <w:t>Sołectwo Medyka – 48 120,90 zł – przebudowa  dróg wewnętrznych nr DWM–32 w  Medyce;</w:t>
          </w:r>
        </w:p>
        <w:p w:rsidR="00BB0737" w:rsidRDefault="00B01560">
          <w:pPr>
            <w:pStyle w:val="Akapitzlist"/>
            <w:numPr>
              <w:ilvl w:val="0"/>
              <w:numId w:val="62"/>
            </w:numPr>
            <w:spacing w:after="0"/>
          </w:pPr>
          <w:r>
            <w:t>Sołectwo Siedliska – 44 463,65 zł – przebudowa drogi wewnętrznej nr DWS–7 w Siedliskach;</w:t>
          </w:r>
        </w:p>
        <w:p w:rsidR="00BB0737" w:rsidRDefault="00B01560">
          <w:pPr>
            <w:pStyle w:val="Akapitzlist"/>
            <w:numPr>
              <w:ilvl w:val="0"/>
              <w:numId w:val="62"/>
            </w:numPr>
            <w:spacing w:after="0"/>
          </w:pPr>
          <w:r>
            <w:t xml:space="preserve">Sołectwo Torki –  48 120,90 </w:t>
          </w:r>
          <w:r>
            <w:t>zł –  przebudowa drogi wewnętrznej nr DWT–9 w Torkach.</w:t>
          </w:r>
        </w:p>
        <w:p w:rsidR="00BB0737" w:rsidRDefault="00BB0737"/>
        <w:p w:rsidR="00BB0737" w:rsidRDefault="00B01560">
          <w:pPr>
            <w:ind w:firstLine="360"/>
          </w:pPr>
          <w:r>
            <w:t>W 2022 roku otrzymano dotację z budżetu Państwa za realizację w 2021 roku zadań w ramach Funduszu Sołeckiego w kwocie 66 128,99 zł, tj. 24,288% wykonanych w 2021 roku wydatków. Za zadania zrealizowane</w:t>
          </w:r>
          <w:r>
            <w:t xml:space="preserve"> w 2022 roku planowany jest wpływ do budżetu w 2023 roku w kwocie 68 293,90 zł, tj. 23,352% wydatków wykonanych. </w:t>
          </w:r>
        </w:p>
        <w:p w:rsidR="00BB0737" w:rsidRDefault="00BB0737"/>
        <w:p w:rsidR="00BB0737" w:rsidRDefault="00BB0737"/>
        <w:p w:rsidR="00BB0737" w:rsidRDefault="00B01560">
          <w:pPr>
            <w:pStyle w:val="Nagwek2"/>
          </w:pPr>
          <w:bookmarkStart w:id="59" w:name="_Toc136338305"/>
          <w:r>
            <w:t>Konsultacje społeczne</w:t>
          </w:r>
          <w:bookmarkEnd w:id="59"/>
        </w:p>
        <w:p w:rsidR="00BB0737" w:rsidRDefault="00B01560">
          <w:pPr>
            <w:pStyle w:val="Standard"/>
            <w:spacing w:after="240" w:line="276" w:lineRule="auto"/>
            <w:ind w:firstLine="491"/>
            <w:jc w:val="both"/>
          </w:pPr>
          <w:r>
            <w:t xml:space="preserve">W okresie od 15 marca 2022 r. do 21 marca 2022 r. odbywały się konsultacje społeczne, których przedmiotem był projekt </w:t>
          </w:r>
          <w:r>
            <w:t>Planu Gospodarki Niskoemisyjnej dla Gminy Medyka na lata  2022-2028. Ogłoszenie wraz z dokumentacją dotyczą przedmiotu konsultacji było dostępne od dnia 15 marca 2022 r.:</w:t>
          </w:r>
        </w:p>
        <w:p w:rsidR="00BB0737" w:rsidRDefault="00B01560">
          <w:pPr>
            <w:pStyle w:val="Akapitzlist"/>
            <w:numPr>
              <w:ilvl w:val="0"/>
              <w:numId w:val="80"/>
            </w:numPr>
            <w:spacing w:line="240" w:lineRule="auto"/>
            <w:rPr>
              <w:rFonts w:cs="Times New Roman"/>
            </w:rPr>
          </w:pPr>
          <w:r>
            <w:rPr>
              <w:rFonts w:cs="Times New Roman"/>
            </w:rPr>
            <w:t>w siedzibie Urzędu Gminy Medyka,</w:t>
          </w:r>
        </w:p>
        <w:p w:rsidR="00BB0737" w:rsidRDefault="00B01560">
          <w:pPr>
            <w:pStyle w:val="Akapitzlist"/>
            <w:numPr>
              <w:ilvl w:val="0"/>
              <w:numId w:val="80"/>
            </w:numPr>
            <w:spacing w:line="240" w:lineRule="auto"/>
          </w:pPr>
          <w:r>
            <w:rPr>
              <w:rFonts w:cs="Times New Roman"/>
              <w:szCs w:val="24"/>
            </w:rPr>
            <w:t>na stronie internetowej Gminy,</w:t>
          </w:r>
        </w:p>
        <w:p w:rsidR="00BB0737" w:rsidRDefault="00B01560">
          <w:pPr>
            <w:pStyle w:val="Akapitzlist"/>
            <w:numPr>
              <w:ilvl w:val="0"/>
              <w:numId w:val="80"/>
            </w:numPr>
            <w:spacing w:line="240" w:lineRule="auto"/>
          </w:pPr>
          <w:r>
            <w:rPr>
              <w:rFonts w:cs="Times New Roman"/>
              <w:szCs w:val="24"/>
            </w:rPr>
            <w:t>w Biuletynie Informac</w:t>
          </w:r>
          <w:r>
            <w:rPr>
              <w:rFonts w:cs="Times New Roman"/>
              <w:szCs w:val="24"/>
            </w:rPr>
            <w:t>ji Publicznej Gminy Medyka.</w:t>
          </w:r>
        </w:p>
        <w:p w:rsidR="00BB0737" w:rsidRDefault="00B01560">
          <w:pPr>
            <w:pStyle w:val="Standard"/>
            <w:spacing w:line="276" w:lineRule="auto"/>
            <w:ind w:firstLine="491"/>
            <w:jc w:val="both"/>
          </w:pPr>
          <w:r>
            <w:t xml:space="preserve">Konsultacje zostały przeprowadzone w celu przedstawienia oraz poznania opinii, zebrania uwag i propozycji zmian w zakresie projektu przygotowanego dokumentu.  </w:t>
          </w:r>
        </w:p>
        <w:p w:rsidR="00BB0737" w:rsidRDefault="00BB0737">
          <w:pPr>
            <w:pStyle w:val="Standard"/>
            <w:spacing w:line="276" w:lineRule="auto"/>
            <w:ind w:firstLine="491"/>
            <w:jc w:val="both"/>
          </w:pPr>
        </w:p>
        <w:p w:rsidR="00BB0737" w:rsidRDefault="00B01560">
          <w:pPr>
            <w:pStyle w:val="Standard"/>
            <w:spacing w:line="276" w:lineRule="auto"/>
            <w:ind w:firstLine="491"/>
            <w:jc w:val="both"/>
          </w:pPr>
          <w:r>
            <w:t>Na podstawie uchwały nr LX/413/2018 Rady Gminy Medyka z dnia 24 lipca 2018 r. w sprawie zasad i trybu przeprowadzania konsultacji społecznych z mieszkańcami Gminy Medyka oraz zarządzenia nr 0050.44.2022 Wójta Gminy Medyka z dnia 17 października 2022 roku w</w:t>
          </w:r>
          <w:r>
            <w:t> sprawie przeprowadzenia z mieszkańcami Gminy Medyka konsultacji społecznych dotyczących projektu uchwały w sprawie uchwalenia statutów sołectw Gminy Medyka przeprowadzono konsultacje społeczne, których przedmiotem były projekty statutów sołectw Gminy Medy</w:t>
          </w:r>
          <w:r>
            <w:t xml:space="preserve">ka. </w:t>
          </w:r>
        </w:p>
        <w:p w:rsidR="00BB0737" w:rsidRDefault="00B01560">
          <w:pPr>
            <w:pStyle w:val="Standard"/>
            <w:spacing w:after="240" w:line="276" w:lineRule="auto"/>
            <w:ind w:firstLine="360"/>
            <w:jc w:val="both"/>
          </w:pPr>
          <w:r>
            <w:lastRenderedPageBreak/>
            <w:t>Celem konsultacji było zebranie uwag, opinii i wniosków mieszkańców w sprawie statutów sołectw Gminy Medyka tj.:</w:t>
          </w:r>
        </w:p>
        <w:p w:rsidR="00BB0737" w:rsidRDefault="00B01560">
          <w:pPr>
            <w:pStyle w:val="Akapitzlist"/>
            <w:numPr>
              <w:ilvl w:val="0"/>
              <w:numId w:val="20"/>
            </w:numPr>
            <w:ind w:left="2410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Sołectwa Hurko,</w:t>
          </w:r>
        </w:p>
        <w:p w:rsidR="00BB0737" w:rsidRDefault="00B01560">
          <w:pPr>
            <w:pStyle w:val="Akapitzlist"/>
            <w:numPr>
              <w:ilvl w:val="0"/>
              <w:numId w:val="20"/>
            </w:numPr>
            <w:ind w:left="2410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Sołectwa Hureczko,</w:t>
          </w:r>
        </w:p>
        <w:p w:rsidR="00BB0737" w:rsidRDefault="00B01560">
          <w:pPr>
            <w:pStyle w:val="Akapitzlist"/>
            <w:numPr>
              <w:ilvl w:val="0"/>
              <w:numId w:val="20"/>
            </w:numPr>
            <w:ind w:left="2410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Sołectwa Siedliska,</w:t>
          </w:r>
        </w:p>
        <w:p w:rsidR="00BB0737" w:rsidRDefault="00B01560">
          <w:pPr>
            <w:pStyle w:val="Akapitzlist"/>
            <w:numPr>
              <w:ilvl w:val="0"/>
              <w:numId w:val="20"/>
            </w:numPr>
            <w:ind w:left="2410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Sołectwa Jaksmanice,</w:t>
          </w:r>
        </w:p>
        <w:p w:rsidR="00BB0737" w:rsidRDefault="00B01560">
          <w:pPr>
            <w:pStyle w:val="Akapitzlist"/>
            <w:numPr>
              <w:ilvl w:val="0"/>
              <w:numId w:val="20"/>
            </w:numPr>
            <w:ind w:left="2410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Sołectwa Torki,</w:t>
          </w:r>
        </w:p>
        <w:p w:rsidR="00BB0737" w:rsidRDefault="00B01560">
          <w:pPr>
            <w:pStyle w:val="Akapitzlist"/>
            <w:numPr>
              <w:ilvl w:val="0"/>
              <w:numId w:val="20"/>
            </w:numPr>
            <w:ind w:left="2410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Sołectwa Leszno,</w:t>
          </w:r>
        </w:p>
        <w:p w:rsidR="00BB0737" w:rsidRDefault="00B01560">
          <w:pPr>
            <w:pStyle w:val="Akapitzlist"/>
            <w:numPr>
              <w:ilvl w:val="0"/>
              <w:numId w:val="20"/>
            </w:numPr>
            <w:ind w:left="2410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Sołectwa Medyka.</w:t>
          </w:r>
        </w:p>
        <w:p w:rsidR="00BB0737" w:rsidRDefault="00B01560">
          <w:pPr>
            <w:pStyle w:val="Standard"/>
            <w:spacing w:line="276" w:lineRule="auto"/>
            <w:jc w:val="both"/>
          </w:pPr>
          <w:r>
            <w:tab/>
            <w:t>Konsultacje</w:t>
          </w:r>
          <w:r>
            <w:t xml:space="preserve"> były podzielone na poszczególne sołectwa, dla których został przygotowany projekt nowego statutu, a do udziału w konsultacjach byli uprawnieniu mieszkańcy danego sołectwa. Konsultacje były przeprowadzone w dniach od 19 października do 2 listopada 2022r. N</w:t>
          </w:r>
          <w:r>
            <w:t>atomiast informacja o ich przeprowadzeniu została ogłoszona w dniu 18 października 2022 r. na stronie internetowej Gminy oraz BIP. Ponadto informacja o konsultacjach została umieszczona na tablicach ogłoszeń wszystkich sołectw na terenie Gminy. W wyznaczon</w:t>
          </w:r>
          <w:r>
            <w:t>ym terminie tj. do dnia 2 listopada 2022 r. do Urzędu Gminy w Medyce nie wpłynęły żadne uwagi, opinie ani wnioski mieszkańców w sprawie projektów statutów sołectw Gminy Medyka.</w:t>
          </w:r>
        </w:p>
        <w:p w:rsidR="00BB0737" w:rsidRDefault="00BB0737">
          <w:pPr>
            <w:pStyle w:val="Standard"/>
            <w:spacing w:line="276" w:lineRule="auto"/>
            <w:jc w:val="both"/>
          </w:pPr>
        </w:p>
        <w:p w:rsidR="00BB0737" w:rsidRDefault="00B01560">
          <w:pPr>
            <w:pStyle w:val="Standard"/>
            <w:spacing w:line="276" w:lineRule="auto"/>
            <w:ind w:firstLine="708"/>
            <w:jc w:val="both"/>
          </w:pPr>
          <w:r>
            <w:t>W dniach od 18.11.20222 r. do 24.11.2022 r. na terenie Gminy Medyka odbywały s</w:t>
          </w:r>
          <w:r>
            <w:t>ię konsultacje społeczne, których przedmiotem był projekt Programu współpracy Gminy Medyka z organizacjami pozarządowymi i innymi podmiotami prowadzącymi działalność pożytku publicznego na rok 2023. Konsultacje ogłoszone zostały w dniu 17 listopada 2022 r.</w:t>
          </w:r>
          <w:r>
            <w:t xml:space="preserve"> na stronie internetowej Gminy. Dodatkowo informacja o konsultacjach wraz z projektem rocznego Programu współpracy z organizacjami pozarządowymi na rok 2023 została przesłana do organizacji pozarządowych działających na terenie Gminy Medyka.</w:t>
          </w:r>
        </w:p>
        <w:p w:rsidR="00BB0737" w:rsidRDefault="00B01560">
          <w:pPr>
            <w:pStyle w:val="Standard"/>
            <w:spacing w:line="276" w:lineRule="auto"/>
            <w:ind w:firstLine="708"/>
            <w:jc w:val="both"/>
          </w:pPr>
          <w:r>
            <w:t xml:space="preserve">W wyznaczonym </w:t>
          </w:r>
          <w:r>
            <w:t>terminie tj. do 24.11.2022 r. do Urzędu Gminy w Medyce nie wpłynęła żadna propozycja zmian.</w:t>
          </w:r>
        </w:p>
        <w:p w:rsidR="00BB0737" w:rsidRDefault="00BB0737"/>
        <w:p w:rsidR="00BB0737" w:rsidRDefault="00BB0737"/>
        <w:p w:rsidR="00BB0737" w:rsidRDefault="00B01560">
          <w:pPr>
            <w:pStyle w:val="Nagwek2"/>
          </w:pPr>
          <w:bookmarkStart w:id="60" w:name="_Toc136338306"/>
          <w:r>
            <w:t>Współpraca z organizacjami pozarządowymi</w:t>
          </w:r>
          <w:bookmarkEnd w:id="60"/>
        </w:p>
        <w:p w:rsidR="00BB0737" w:rsidRDefault="00B01560">
          <w:pPr>
            <w:pStyle w:val="Standard"/>
            <w:spacing w:line="276" w:lineRule="auto"/>
            <w:ind w:firstLine="578"/>
            <w:jc w:val="both"/>
          </w:pPr>
          <w:r>
            <w:t xml:space="preserve">Organizacje pozarządowe są przejawem społeczeństwa obywatelskiego oraz jedną z form aktywności lokalnej. Odgrywają ważną </w:t>
          </w:r>
          <w:r>
            <w:t>rolę nie tylko w umacnianiu więzi społecznych i organizacyjnym wzmacnianiu władz lokalnych, lecz również zwiększają możliwości rozwoju społecznego gminy. Zajmują się wspieraniem i upowszechnianiem kultury fizycznej, sportu, zdrowego i aktywnego stylu życia</w:t>
          </w:r>
          <w:r>
            <w:t xml:space="preserve">, pielęgnują i upowszechniają tradycje narodowe, wspierają działania społeczności lokalnych i różnych wspólnot, podejmują działania zmierzające do zapobiegania patologiom społecznym, dbają o porządek i bezpieczeństwo publiczne.  </w:t>
          </w:r>
        </w:p>
        <w:p w:rsidR="00BB0737" w:rsidRDefault="00BB0737">
          <w:pPr>
            <w:pStyle w:val="Standard"/>
            <w:spacing w:line="276" w:lineRule="auto"/>
            <w:jc w:val="both"/>
          </w:pPr>
        </w:p>
        <w:p w:rsidR="00BB0737" w:rsidRDefault="00B01560">
          <w:pPr>
            <w:pStyle w:val="Standard"/>
            <w:spacing w:line="276" w:lineRule="auto"/>
            <w:jc w:val="both"/>
          </w:pPr>
          <w:r>
            <w:lastRenderedPageBreak/>
            <w:tab/>
            <w:t>Do najważniejszych organ</w:t>
          </w:r>
          <w:r>
            <w:t>izacji pozarządowych można zaliczyć:</w:t>
          </w:r>
        </w:p>
        <w:p w:rsidR="00BB0737" w:rsidRDefault="00BB0737">
          <w:pPr>
            <w:pStyle w:val="Standard"/>
            <w:spacing w:line="276" w:lineRule="auto"/>
            <w:jc w:val="both"/>
          </w:pPr>
        </w:p>
        <w:p w:rsidR="00BB0737" w:rsidRDefault="00B01560">
          <w:pPr>
            <w:pStyle w:val="Standard"/>
            <w:numPr>
              <w:ilvl w:val="0"/>
              <w:numId w:val="21"/>
            </w:numPr>
            <w:tabs>
              <w:tab w:val="left" w:pos="4865"/>
            </w:tabs>
            <w:spacing w:line="360" w:lineRule="auto"/>
            <w:jc w:val="both"/>
          </w:pPr>
          <w:r>
            <w:t>Ludowy Klub Sportowy „Bizon” Medyka,</w:t>
          </w:r>
        </w:p>
        <w:p w:rsidR="00BB0737" w:rsidRDefault="00B01560">
          <w:pPr>
            <w:pStyle w:val="Standard"/>
            <w:numPr>
              <w:ilvl w:val="0"/>
              <w:numId w:val="21"/>
            </w:numPr>
            <w:tabs>
              <w:tab w:val="left" w:pos="4865"/>
            </w:tabs>
            <w:spacing w:line="360" w:lineRule="auto"/>
            <w:jc w:val="both"/>
          </w:pPr>
          <w:r>
            <w:t>Ludowy Klub Sportowy „Orzeł” Torki,</w:t>
          </w:r>
        </w:p>
        <w:p w:rsidR="00BB0737" w:rsidRDefault="00B01560">
          <w:pPr>
            <w:pStyle w:val="Standard"/>
            <w:numPr>
              <w:ilvl w:val="0"/>
              <w:numId w:val="21"/>
            </w:numPr>
            <w:tabs>
              <w:tab w:val="left" w:pos="4865"/>
            </w:tabs>
            <w:spacing w:line="360" w:lineRule="auto"/>
            <w:jc w:val="both"/>
          </w:pPr>
          <w:r>
            <w:t>Ludowy Klub Sportowy „Fort” Jaksmanice,</w:t>
          </w:r>
        </w:p>
        <w:p w:rsidR="00BB0737" w:rsidRDefault="00B01560">
          <w:pPr>
            <w:pStyle w:val="Standard"/>
            <w:numPr>
              <w:ilvl w:val="0"/>
              <w:numId w:val="21"/>
            </w:numPr>
            <w:tabs>
              <w:tab w:val="left" w:pos="4865"/>
            </w:tabs>
            <w:spacing w:line="360" w:lineRule="auto"/>
            <w:jc w:val="both"/>
          </w:pPr>
          <w:r>
            <w:t>Ludowy Klub Sportowy „Fenix” Leszno,</w:t>
          </w:r>
        </w:p>
        <w:p w:rsidR="00BB0737" w:rsidRDefault="00B01560">
          <w:pPr>
            <w:pStyle w:val="Standard"/>
            <w:numPr>
              <w:ilvl w:val="0"/>
              <w:numId w:val="21"/>
            </w:numPr>
            <w:tabs>
              <w:tab w:val="left" w:pos="4865"/>
            </w:tabs>
            <w:spacing w:line="360" w:lineRule="auto"/>
            <w:jc w:val="both"/>
          </w:pPr>
          <w:r>
            <w:t>Uczniowski Ludowy Klub Sportowy „San” Hurko – Hureczko,</w:t>
          </w:r>
        </w:p>
        <w:p w:rsidR="00BB0737" w:rsidRDefault="00B01560">
          <w:pPr>
            <w:pStyle w:val="Standard"/>
            <w:numPr>
              <w:ilvl w:val="0"/>
              <w:numId w:val="21"/>
            </w:numPr>
            <w:spacing w:line="360" w:lineRule="auto"/>
            <w:jc w:val="both"/>
          </w:pPr>
          <w:r>
            <w:t>Uczniowski K</w:t>
          </w:r>
          <w:r>
            <w:t>lub Sportowy „Jagiellonka” w Medyce,</w:t>
          </w:r>
        </w:p>
        <w:p w:rsidR="00BB0737" w:rsidRDefault="00B01560">
          <w:pPr>
            <w:pStyle w:val="Standard"/>
            <w:numPr>
              <w:ilvl w:val="0"/>
              <w:numId w:val="21"/>
            </w:numPr>
            <w:tabs>
              <w:tab w:val="left" w:pos="4865"/>
            </w:tabs>
            <w:spacing w:line="360" w:lineRule="auto"/>
            <w:jc w:val="both"/>
          </w:pPr>
          <w:r>
            <w:t>Ochotnicza Straż Pożarna Hureczko,</w:t>
          </w:r>
        </w:p>
        <w:p w:rsidR="00BB0737" w:rsidRDefault="00B01560">
          <w:pPr>
            <w:pStyle w:val="Standard"/>
            <w:numPr>
              <w:ilvl w:val="0"/>
              <w:numId w:val="21"/>
            </w:numPr>
            <w:tabs>
              <w:tab w:val="left" w:pos="4865"/>
            </w:tabs>
            <w:spacing w:line="360" w:lineRule="auto"/>
            <w:jc w:val="both"/>
          </w:pPr>
          <w:r>
            <w:t>Ochotnicza Straż Pożarna Hurko,</w:t>
          </w:r>
        </w:p>
        <w:p w:rsidR="00BB0737" w:rsidRDefault="00B01560">
          <w:pPr>
            <w:pStyle w:val="Standard"/>
            <w:numPr>
              <w:ilvl w:val="0"/>
              <w:numId w:val="21"/>
            </w:numPr>
            <w:tabs>
              <w:tab w:val="left" w:pos="4865"/>
            </w:tabs>
            <w:spacing w:line="360" w:lineRule="auto"/>
            <w:jc w:val="both"/>
          </w:pPr>
          <w:r>
            <w:t>Ochotnicza Straż Pożarna Leszno,</w:t>
          </w:r>
        </w:p>
        <w:p w:rsidR="00BB0737" w:rsidRDefault="00B01560">
          <w:pPr>
            <w:pStyle w:val="Standard"/>
            <w:numPr>
              <w:ilvl w:val="0"/>
              <w:numId w:val="21"/>
            </w:numPr>
            <w:tabs>
              <w:tab w:val="left" w:pos="4865"/>
            </w:tabs>
            <w:spacing w:line="360" w:lineRule="auto"/>
            <w:jc w:val="both"/>
          </w:pPr>
          <w:r>
            <w:t>Ochotnicza Straż Pożarna Medyka,</w:t>
          </w:r>
        </w:p>
        <w:p w:rsidR="00BB0737" w:rsidRDefault="00B01560">
          <w:pPr>
            <w:pStyle w:val="Standard"/>
            <w:numPr>
              <w:ilvl w:val="0"/>
              <w:numId w:val="21"/>
            </w:numPr>
            <w:tabs>
              <w:tab w:val="left" w:pos="4865"/>
            </w:tabs>
            <w:spacing w:line="360" w:lineRule="auto"/>
            <w:jc w:val="both"/>
          </w:pPr>
          <w:r>
            <w:t>Ochotnicza Straż Pożarna Torki,</w:t>
          </w:r>
        </w:p>
        <w:p w:rsidR="00BB0737" w:rsidRDefault="00B01560">
          <w:pPr>
            <w:pStyle w:val="Standard"/>
            <w:numPr>
              <w:ilvl w:val="0"/>
              <w:numId w:val="21"/>
            </w:numPr>
            <w:tabs>
              <w:tab w:val="left" w:pos="4865"/>
            </w:tabs>
            <w:spacing w:line="360" w:lineRule="auto"/>
            <w:jc w:val="both"/>
          </w:pPr>
          <w:r>
            <w:t>Stowarzyszenie „Integracja – Siedliska”,</w:t>
          </w:r>
        </w:p>
        <w:p w:rsidR="00BB0737" w:rsidRDefault="00B01560">
          <w:pPr>
            <w:pStyle w:val="Standard"/>
            <w:numPr>
              <w:ilvl w:val="0"/>
              <w:numId w:val="21"/>
            </w:numPr>
            <w:tabs>
              <w:tab w:val="left" w:pos="4865"/>
            </w:tabs>
            <w:spacing w:line="360" w:lineRule="auto"/>
            <w:jc w:val="both"/>
          </w:pPr>
          <w:r>
            <w:t>Stowarzyszenie Mieszkańców Wsi Torki „Nie Tylko Dla Siebie”,</w:t>
          </w:r>
        </w:p>
        <w:p w:rsidR="00BB0737" w:rsidRDefault="00B01560">
          <w:pPr>
            <w:pStyle w:val="Standard"/>
            <w:numPr>
              <w:ilvl w:val="0"/>
              <w:numId w:val="21"/>
            </w:numPr>
            <w:tabs>
              <w:tab w:val="left" w:pos="4865"/>
            </w:tabs>
            <w:spacing w:line="360" w:lineRule="auto"/>
            <w:jc w:val="both"/>
          </w:pPr>
          <w:r>
            <w:t>Stowarzyszenie Przyjaciół Ziemi Medyckiej,</w:t>
          </w:r>
        </w:p>
        <w:p w:rsidR="00BB0737" w:rsidRDefault="00B01560">
          <w:pPr>
            <w:pStyle w:val="Standard"/>
            <w:numPr>
              <w:ilvl w:val="0"/>
              <w:numId w:val="21"/>
            </w:numPr>
            <w:tabs>
              <w:tab w:val="left" w:pos="4865"/>
            </w:tabs>
            <w:spacing w:line="360" w:lineRule="auto"/>
            <w:jc w:val="both"/>
          </w:pPr>
          <w:r>
            <w:t>Stowarzyszenie na Rzecz Rozwoju Leszna,</w:t>
          </w:r>
        </w:p>
        <w:p w:rsidR="00BB0737" w:rsidRDefault="00B01560">
          <w:pPr>
            <w:pStyle w:val="Standard"/>
            <w:numPr>
              <w:ilvl w:val="0"/>
              <w:numId w:val="21"/>
            </w:numPr>
            <w:tabs>
              <w:tab w:val="left" w:pos="4865"/>
            </w:tabs>
            <w:spacing w:line="360" w:lineRule="auto"/>
            <w:jc w:val="both"/>
          </w:pPr>
          <w:r>
            <w:t>Stowarzyszenie Wędkarskie w Torkach,</w:t>
          </w:r>
        </w:p>
        <w:p w:rsidR="00BB0737" w:rsidRDefault="00B01560">
          <w:pPr>
            <w:pStyle w:val="Standard"/>
            <w:numPr>
              <w:ilvl w:val="0"/>
              <w:numId w:val="21"/>
            </w:numPr>
            <w:tabs>
              <w:tab w:val="left" w:pos="4865"/>
            </w:tabs>
            <w:spacing w:line="360" w:lineRule="auto"/>
            <w:jc w:val="both"/>
          </w:pPr>
          <w:r>
            <w:t>Stowarzyszenie „Belferek” w Medyce,</w:t>
          </w:r>
        </w:p>
        <w:p w:rsidR="00BB0737" w:rsidRDefault="00B01560">
          <w:pPr>
            <w:pStyle w:val="Standard"/>
            <w:numPr>
              <w:ilvl w:val="0"/>
              <w:numId w:val="21"/>
            </w:numPr>
            <w:tabs>
              <w:tab w:val="left" w:pos="4865"/>
            </w:tabs>
            <w:spacing w:line="360" w:lineRule="auto"/>
            <w:jc w:val="both"/>
          </w:pPr>
          <w:r>
            <w:t>Stowarzyszenie „Zielone Wzgórza Podkarp</w:t>
          </w:r>
          <w:r>
            <w:t>acia” w Jaksmanicach.</w:t>
          </w:r>
        </w:p>
        <w:p w:rsidR="00BB0737" w:rsidRDefault="00B01560">
          <w:pPr>
            <w:pStyle w:val="Standard"/>
            <w:numPr>
              <w:ilvl w:val="0"/>
              <w:numId w:val="21"/>
            </w:numPr>
            <w:tabs>
              <w:tab w:val="left" w:pos="4865"/>
            </w:tabs>
            <w:spacing w:line="360" w:lineRule="auto"/>
            <w:jc w:val="both"/>
          </w:pPr>
          <w:r>
            <w:t>Klub Seniora Platan,</w:t>
          </w:r>
        </w:p>
        <w:p w:rsidR="00BB0737" w:rsidRDefault="00B01560">
          <w:pPr>
            <w:pStyle w:val="Standard"/>
            <w:numPr>
              <w:ilvl w:val="0"/>
              <w:numId w:val="21"/>
            </w:numPr>
            <w:tabs>
              <w:tab w:val="left" w:pos="4865"/>
            </w:tabs>
            <w:spacing w:line="360" w:lineRule="auto"/>
            <w:jc w:val="both"/>
          </w:pPr>
          <w:r>
            <w:t>Medyckie Koło Gospodyń Wiejskich w Medyce,</w:t>
          </w:r>
        </w:p>
        <w:p w:rsidR="00BB0737" w:rsidRDefault="00B01560">
          <w:pPr>
            <w:pStyle w:val="Standard"/>
            <w:numPr>
              <w:ilvl w:val="0"/>
              <w:numId w:val="21"/>
            </w:numPr>
            <w:tabs>
              <w:tab w:val="left" w:pos="4865"/>
            </w:tabs>
            <w:spacing w:line="360" w:lineRule="auto"/>
            <w:jc w:val="both"/>
          </w:pPr>
          <w:r>
            <w:t>Koło Gospodyń Wiejskich w Hureczku.</w:t>
          </w:r>
        </w:p>
        <w:p w:rsidR="00BB0737" w:rsidRDefault="00BB0737"/>
        <w:p w:rsidR="00BB0737" w:rsidRDefault="00B01560">
          <w:r>
            <w:t xml:space="preserve">             Ponadto w 2022 r. została zarejestrowana Fundacja BORDERS WITHOUT BORDERS, której celem jest organizowanie i niesienie p</w:t>
          </w:r>
          <w:r>
            <w:t>omocy humanitarnej, rozwojowej, dobroczynnej, charytatywnej oraz przeciwdziałanie wykluczeniu społecznemu oraz MIĘDZYNARODOWA FUNDACJA WOLNOŚCI I PRZYJAŹNI zajmująca się m.in. działalnością na rzecz przeciwdziałania skutkom wojny na świecie poprzez pomoc r</w:t>
          </w:r>
          <w:r>
            <w:t>ozwojową i humanitarną poza granicami Polski, współpracą międzynarodową, rozwijaniem współpracy kulturalnej, społecznej i politycznej pomiędzy narodami i państwami.</w:t>
          </w:r>
        </w:p>
        <w:p w:rsidR="00BB0737" w:rsidRDefault="00B01560">
          <w:pPr>
            <w:ind w:firstLine="708"/>
          </w:pPr>
          <w:r>
            <w:t>Współpraca organizacji pozarządowych z Gminą Medyka koncentruje się wokół sfery zadań publi</w:t>
          </w:r>
          <w:r>
            <w:t>cznych, określonych w ustawie z dnia 8 marca 1990 r. o samorządzie gminnym (t.j. Dz. U. z 2023 r. poz. 40 z późn. zm.). Realizowanie wspólnych zadań ma na celu promocję gminy i poprawę jakości życia jej mieszkańców.</w:t>
          </w:r>
        </w:p>
        <w:p w:rsidR="00BB0737" w:rsidRDefault="00BB0737"/>
        <w:p w:rsidR="00BB0737" w:rsidRDefault="00B01560">
          <w:pPr>
            <w:ind w:firstLine="708"/>
          </w:pPr>
          <w:r>
            <w:t>Na terenie gminy aktywną działalność pr</w:t>
          </w:r>
          <w:r>
            <w:t xml:space="preserve">owadzą Ochotnicze Straże Pożarne. Oprócz podstawowych celów statutowych, takich jak uczestnictwo w akcjach ratowniczych i współdziałanie z instytucjami i stowarzyszeniami w zakresie zapobiegania pożarom, rozwijają </w:t>
          </w:r>
          <w:r>
            <w:lastRenderedPageBreak/>
            <w:t>wśród swoich członków kulturę fizyczną i s</w:t>
          </w:r>
          <w:r>
            <w:t>port oraz prowadzą działalność kulturalno-oświatową i rozrywkową.</w:t>
          </w:r>
        </w:p>
        <w:p w:rsidR="00BB0737" w:rsidRDefault="00B01560">
          <w:r>
            <w:tab/>
            <w:t>W Gminie Medyka funkcjonuje sześć klubów sportowych, promując zdrowy tryb życia i proponując mieszkańcom udział w treningach i zawodach sportowych w wielu dyscyplinach, głównie piłce nożnej</w:t>
          </w:r>
          <w:r>
            <w:t xml:space="preserve"> i badmintonie. Kluby biorą czynny udział w życiu kulturalnym, gospodarczym i społeczno-politycznym oraz współpracują z władzami oświatowymi i szkołami. Organizują sportowe zajęcia pozalekcyjne dla uczniów, angażując ich tym samym do aktywności fizycznej i</w:t>
          </w:r>
          <w:r>
            <w:t xml:space="preserve"> kształtowania pozytywnych cech charakteru i osobowości.</w:t>
          </w:r>
        </w:p>
        <w:p w:rsidR="00BB0737" w:rsidRDefault="00B01560">
          <w:pPr>
            <w:ind w:firstLine="708"/>
          </w:pPr>
          <w:r>
            <w:t>Kierunki oraz cele współpracy z organizacjami pozarządowymi określa przyjmowany corocznie do realizacji – Program współpracy Gminy Medyka z organizacjami pozarządowymi i innymi podmiotami prowadzącym</w:t>
          </w:r>
          <w:r>
            <w:t>i działalność pożytku publicznego.</w:t>
          </w:r>
        </w:p>
        <w:p w:rsidR="00BB0737" w:rsidRDefault="00B01560">
          <w:pPr>
            <w:ind w:firstLine="708"/>
          </w:pPr>
          <w:r>
            <w:t xml:space="preserve">Zgodnie z zapisami art. 5a ust. 3 ustawy z dnia 24 kwietnia 2003 r. o działalności pożytku publicznego i o wolontariacie (Dz. U. z 2023 r. poz. 571), Wójt Gminy Medyka w terminie do 31 maja każdego roku, zobowiązany jest </w:t>
          </w:r>
          <w:r>
            <w:t>przedłożyć Radzie Gminy sprawozdanie z realizacji programu współpracy z organizacjami pozarządowymi oraz podmiotami prowadzącymi działalność pożytku publicznego za rok poprzedni.</w:t>
          </w:r>
        </w:p>
        <w:p w:rsidR="00BB0737" w:rsidRDefault="00BB0737"/>
        <w:p w:rsidR="00BB0737" w:rsidRDefault="00B01560">
          <w:pPr>
            <w:ind w:firstLine="708"/>
          </w:pPr>
          <w:r>
            <w:t>Program współpracy Gminy Medyka z organizacjami pozarządowymi w roku 2022 zo</w:t>
          </w:r>
          <w:r>
            <w:t>stał przyjęty uchwałą Nr LVII/331/2021 Rady Gminy Medyka z dnia 29 grudnia 2021 r. Na realizację zadań publicznych zgodnie z § 6 Programu współpracy ogłoszono 2 konkursy.</w:t>
          </w:r>
        </w:p>
        <w:p w:rsidR="00BB0737" w:rsidRDefault="00B01560">
          <w:r>
            <w:t>Pierwszy konkurs ogłoszony został 24 lutego 2022 roku, a dotyczył zadania pn.: „Wspie</w:t>
          </w:r>
          <w:r>
            <w:t xml:space="preserve">ranie i upowszechnianie kultury fizycznej w roku 2022”. Do konkursu wpłynęło 7 ofert od 7 podmiotów. Po rozpatrzeniu ofert, oceniono możliwość realizacji zadań przez organizacje pozarządowe, przedstawione kalkulacje kosztów realizacji poszczególnych zadań </w:t>
          </w:r>
          <w:r>
            <w:t>w odniesieniu do ich zakresu rzeczowego. W wyniku rozstrzygnięcia konkursu podpisano umowy z 6 podmiotami na realizację 6 zadań. Jedna oferta została odrzucona ze względu na niespełnienie wymagań ujętych w dokumentacji konkursowej.</w:t>
          </w:r>
        </w:p>
        <w:p w:rsidR="00BB0737" w:rsidRDefault="00B01560">
          <w:pPr>
            <w:ind w:firstLine="708"/>
          </w:pPr>
          <w:r>
            <w:t>Drugi konkurs został ogł</w:t>
          </w:r>
          <w:r>
            <w:t xml:space="preserve">oszony 30.11.2022 r., nabór trwał do 21.12.2022 r. Dotyczył zadania pod nazwą: „Dowóz dzieci niepełnosprawnych z terenu Gminy Medyka do Ośrodka Rehabilitacyjno-Edukacyjno-Wychowawczego i Specjalnych Ośrodków Szkolno-Wychowawczych w Przemyślu w 2023 r.” Do </w:t>
          </w:r>
          <w:r>
            <w:t>konkursu wpłynęła 1 oferta. W wyniku rozstrzygnięcia konkursu ofert podpisano w dniu 29.12.2022 r. umowę na kwotę 95 000,00 zł z Polskim Stowarzyszeniem Na Rzecz Osób z Niepełnosprawnością Intelektualną KOŁO w Przemyślu.</w:t>
          </w:r>
        </w:p>
        <w:p w:rsidR="00BB0737" w:rsidRDefault="00B01560">
          <w:pPr>
            <w:ind w:firstLine="708"/>
          </w:pPr>
          <w:r>
            <w:t xml:space="preserve">W dniu 14.12.2022 r. do Urzędu </w:t>
          </w:r>
          <w:r>
            <w:t>Gminy Medyka wpłynęła uproszczona oferta realizacji zadania publicznego z zakresu pomocy społecznej, w tym pomocy rodzinom i osobom w trudnej sytuacji życiowej oraz wyrównywania szans tych rodzin i osób. Uznając celowość oferty zlecono 1 podmiotowi realiza</w:t>
          </w:r>
          <w:r>
            <w:t>cję zadania publicznego w trybie tzw. małych zleceń tj. z pominięciem procedury konkursowej. W dniu 22 grudnia 2022 r. została zawarta z Rycerskim i Szpitalnym Bractwem Św. Łazarza z Jerozolimy – Stowarzyszenie Katolickie w Przemyślu umowa na realizację za</w:t>
          </w:r>
          <w:r>
            <w:t>dania publicznego: „Wsparcie organizacji pozarządowej poprzez dofinansowanie wkładu własnego do projektu finansowanego z funduszy zewnętrznych dotyczącego realizacji hospicjum” na kwotę 10 000 zł. Bezpłatne świadczenia uruchamianego Centrum Hospicyjno-Opie</w:t>
          </w:r>
          <w:r>
            <w:t>kuńczego „Betania” w Przemyślu obejmą między innymi mieszkańców Gminy Medyka.</w:t>
          </w:r>
        </w:p>
        <w:p w:rsidR="00BB0737" w:rsidRDefault="00B01560">
          <w:pPr>
            <w:ind w:firstLine="708"/>
          </w:pPr>
          <w:r>
            <w:lastRenderedPageBreak/>
            <w:t>Współpraca między Gminą, a organizacjami pozarządowymi przybierała także formy pozafinansowe tj. promowano działalność organizacji pozarządowych poprzez stronę internetową Gminy,</w:t>
          </w:r>
          <w:r>
            <w:t xml:space="preserve"> udostępniano lokale dla prowadzonej przez organizacje działalności, udzielano pomocy przy organizowaniu szkoleń, informowano o akcjach o zasięgu ponadlokalnym.</w:t>
          </w:r>
        </w:p>
        <w:p w:rsidR="00BB0737" w:rsidRDefault="00B01560">
          <w:pPr>
            <w:ind w:firstLine="708"/>
          </w:pPr>
          <w:r>
            <w:t xml:space="preserve">Ogłoszono 2 konkursy ofert, w których 7 podmiotów otrzymało wsparcie finansowe na realizację 7 </w:t>
          </w:r>
          <w:r>
            <w:t>zadań publicznych w zakresie: wspierania i upowszechniania kultury fizycznej oraz pomocy dzieciom niepełnosprawnym w zakresie zapewnienia dojazdu z miejsca zamieszkania do ośrodka rehabilitacyjnego i specjalnych ośrodków szkolno-wychowawczych. Zadania real</w:t>
          </w:r>
          <w:r>
            <w:t>izowane we współpracy z organizacjami pozarządowymi popularyzowały wśród dzieci i młodzieży wzorce oraz postawy trzeźwego spędzania wolnego czasu. Upowszechniały kulturę fizyczną, rozwijały sportowo, zwłaszcza w dziedzinie piłki nożnej, propagowały aktywno</w:t>
          </w:r>
          <w:r>
            <w:t>ść ruchową na zajęciach pozalekcyjnych, treningowych, oraz zawodach w ramach współzawodnictwa sportowego.</w:t>
          </w:r>
        </w:p>
        <w:p w:rsidR="00BB0737" w:rsidRDefault="00BB0737"/>
        <w:p w:rsidR="00BB0737" w:rsidRDefault="00B01560">
          <w:pPr>
            <w:pStyle w:val="Legenda"/>
            <w:keepNext/>
          </w:pPr>
          <w:bookmarkStart w:id="61" w:name="_Toc136338246"/>
          <w:r>
            <w:t xml:space="preserve">Tabela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SEQ Tabela \* ARABIC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23</w:t>
          </w:r>
          <w:r>
            <w:rPr>
              <w:noProof/>
            </w:rPr>
            <w:fldChar w:fldCharType="end"/>
          </w:r>
          <w:r>
            <w:t>. Podział środków na realizację zadania „Wspieranie i upowszechnianie kultury fizycznej w roku 2022”</w:t>
          </w:r>
          <w:bookmarkEnd w:id="61"/>
        </w:p>
        <w:tbl>
          <w:tblPr>
            <w:tblW w:w="5000" w:type="pct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515"/>
            <w:gridCol w:w="4292"/>
            <w:gridCol w:w="2559"/>
            <w:gridCol w:w="1696"/>
          </w:tblGrid>
          <w:tr w:rsidR="00BB0737">
            <w:trPr>
              <w:trHeight w:val="685"/>
            </w:trPr>
            <w:tc>
              <w:tcPr>
                <w:tcW w:w="284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C5E0B3" w:themeFill="accent6" w:themeFillTint="66"/>
                <w:tcMar>
                  <w:top w:w="0" w:type="dxa"/>
                  <w:left w:w="30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Standard"/>
                  <w:tabs>
                    <w:tab w:val="left" w:pos="1985"/>
                  </w:tabs>
                </w:pPr>
                <w:r>
                  <w:rPr>
                    <w:b/>
                  </w:rPr>
                  <w:t>Lp.</w:t>
                </w:r>
              </w:p>
            </w:tc>
            <w:tc>
              <w:tcPr>
                <w:tcW w:w="2368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C5E0B3" w:themeFill="accent6" w:themeFillTint="66"/>
                <w:tcMar>
                  <w:top w:w="0" w:type="dxa"/>
                  <w:left w:w="30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Standard"/>
                  <w:tabs>
                    <w:tab w:val="left" w:pos="1985"/>
                  </w:tabs>
                  <w:rPr>
                    <w:b/>
                  </w:rPr>
                </w:pPr>
                <w:r>
                  <w:rPr>
                    <w:b/>
                  </w:rPr>
                  <w:t>Nazwa zada</w:t>
                </w:r>
                <w:r>
                  <w:rPr>
                    <w:b/>
                  </w:rPr>
                  <w:t>nia</w:t>
                </w:r>
              </w:p>
            </w:tc>
            <w:tc>
              <w:tcPr>
                <w:tcW w:w="1412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C5E0B3" w:themeFill="accent6" w:themeFillTint="66"/>
                <w:tcMar>
                  <w:top w:w="0" w:type="dxa"/>
                  <w:left w:w="30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Standard"/>
                  <w:tabs>
                    <w:tab w:val="left" w:pos="1985"/>
                  </w:tabs>
                  <w:rPr>
                    <w:b/>
                  </w:rPr>
                </w:pPr>
                <w:r>
                  <w:rPr>
                    <w:b/>
                  </w:rPr>
                  <w:t>Nazwa oferenta</w:t>
                </w:r>
              </w:p>
            </w:tc>
            <w:tc>
              <w:tcPr>
                <w:tcW w:w="936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C5E0B3" w:themeFill="accent6" w:themeFillTint="66"/>
                <w:tcMar>
                  <w:top w:w="0" w:type="dxa"/>
                  <w:left w:w="30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Standard"/>
                  <w:tabs>
                    <w:tab w:val="left" w:pos="1985"/>
                  </w:tabs>
                  <w:rPr>
                    <w:b/>
                  </w:rPr>
                </w:pPr>
                <w:r>
                  <w:rPr>
                    <w:b/>
                  </w:rPr>
                  <w:t>Kwota przyznanej dotacji</w:t>
                </w:r>
              </w:p>
            </w:tc>
          </w:tr>
          <w:tr w:rsidR="00BB0737">
            <w:trPr>
              <w:trHeight w:val="452"/>
            </w:trPr>
            <w:tc>
              <w:tcPr>
                <w:tcW w:w="284" w:type="pct"/>
                <w:vMerge w:val="restar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D9D9D9" w:themeFill="background1" w:themeFillShade="D9"/>
                <w:tcMar>
                  <w:top w:w="0" w:type="dxa"/>
                  <w:left w:w="30" w:type="dxa"/>
                  <w:bottom w:w="0" w:type="dxa"/>
                  <w:right w:w="70" w:type="dxa"/>
                </w:tcMar>
                <w:vAlign w:val="center"/>
              </w:tcPr>
              <w:p w:rsidR="00BB0737" w:rsidRDefault="00BB0737">
                <w:pPr>
                  <w:pStyle w:val="Standard"/>
                  <w:numPr>
                    <w:ilvl w:val="0"/>
                    <w:numId w:val="22"/>
                  </w:numPr>
                  <w:tabs>
                    <w:tab w:val="left" w:pos="2360"/>
                  </w:tabs>
                  <w:spacing w:after="160" w:line="254" w:lineRule="auto"/>
                  <w:ind w:left="375" w:hanging="322"/>
                  <w:rPr>
                    <w:b/>
                    <w:szCs w:val="20"/>
                  </w:rPr>
                </w:pPr>
              </w:p>
            </w:tc>
            <w:tc>
              <w:tcPr>
                <w:tcW w:w="2368" w:type="pct"/>
                <w:vMerge w:val="restar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top w:w="0" w:type="dxa"/>
                  <w:left w:w="30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Standard"/>
                  <w:tabs>
                    <w:tab w:val="left" w:pos="1985"/>
                  </w:tabs>
                  <w:jc w:val="left"/>
                  <w:rPr>
                    <w:sz w:val="22"/>
                    <w:szCs w:val="20"/>
                  </w:rPr>
                </w:pPr>
                <w:r>
                  <w:rPr>
                    <w:sz w:val="22"/>
                    <w:szCs w:val="20"/>
                  </w:rPr>
                  <w:t>Upowszechnianie kultury fizycznej we wsi  Hureczko</w:t>
                </w:r>
              </w:p>
              <w:p w:rsidR="00BB0737" w:rsidRDefault="00B01560">
                <w:pPr>
                  <w:pStyle w:val="Standard"/>
                  <w:tabs>
                    <w:tab w:val="left" w:pos="1985"/>
                  </w:tabs>
                  <w:jc w:val="left"/>
                  <w:rPr>
                    <w:sz w:val="22"/>
                    <w:szCs w:val="20"/>
                  </w:rPr>
                </w:pPr>
                <w:r>
                  <w:rPr>
                    <w:sz w:val="22"/>
                    <w:szCs w:val="20"/>
                  </w:rPr>
                  <w:t>- rozpowszechnianie piłki nożnej jako gry zespołowej</w:t>
                </w:r>
              </w:p>
            </w:tc>
            <w:tc>
              <w:tcPr>
                <w:tcW w:w="1412" w:type="pct"/>
                <w:vMerge w:val="restar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30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Standard"/>
                  <w:tabs>
                    <w:tab w:val="left" w:pos="1985"/>
                  </w:tabs>
                  <w:jc w:val="left"/>
                  <w:rPr>
                    <w:b/>
                    <w:sz w:val="22"/>
                    <w:szCs w:val="20"/>
                  </w:rPr>
                </w:pPr>
                <w:r>
                  <w:rPr>
                    <w:b/>
                    <w:sz w:val="22"/>
                    <w:szCs w:val="20"/>
                  </w:rPr>
                  <w:t>Uczniowsko-Ludowy Klub Sportowy „San Hurko-Hureczko” w Hureczku</w:t>
                </w:r>
              </w:p>
            </w:tc>
            <w:tc>
              <w:tcPr>
                <w:tcW w:w="936" w:type="pct"/>
                <w:vMerge w:val="restar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30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Standard"/>
                  <w:tabs>
                    <w:tab w:val="left" w:pos="1985"/>
                  </w:tabs>
                  <w:jc w:val="right"/>
                  <w:rPr>
                    <w:b/>
                    <w:szCs w:val="20"/>
                    <w:shd w:val="clear" w:color="auto" w:fill="FFFFFF"/>
                  </w:rPr>
                </w:pPr>
                <w:r>
                  <w:rPr>
                    <w:b/>
                    <w:szCs w:val="20"/>
                    <w:shd w:val="clear" w:color="auto" w:fill="FFFFFF"/>
                  </w:rPr>
                  <w:t>22 000,00 zł</w:t>
                </w:r>
              </w:p>
            </w:tc>
          </w:tr>
          <w:tr w:rsidR="00BB0737">
            <w:trPr>
              <w:trHeight w:val="414"/>
            </w:trPr>
            <w:tc>
              <w:tcPr>
                <w:tcW w:w="284" w:type="pct"/>
                <w:vMerge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D9D9D9" w:themeFill="background1" w:themeFillShade="D9"/>
                <w:tcMar>
                  <w:top w:w="0" w:type="dxa"/>
                  <w:left w:w="30" w:type="dxa"/>
                  <w:bottom w:w="0" w:type="dxa"/>
                  <w:right w:w="70" w:type="dxa"/>
                </w:tcMar>
                <w:vAlign w:val="center"/>
              </w:tcPr>
              <w:p w:rsidR="00BB0737" w:rsidRDefault="00BB0737">
                <w:pPr>
                  <w:jc w:val="center"/>
                </w:pPr>
              </w:p>
            </w:tc>
            <w:tc>
              <w:tcPr>
                <w:tcW w:w="2368" w:type="pct"/>
                <w:vMerge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top w:w="0" w:type="dxa"/>
                  <w:left w:w="30" w:type="dxa"/>
                  <w:bottom w:w="0" w:type="dxa"/>
                  <w:right w:w="70" w:type="dxa"/>
                </w:tcMar>
                <w:vAlign w:val="center"/>
              </w:tcPr>
              <w:p w:rsidR="00BB0737" w:rsidRDefault="00BB0737">
                <w:pPr>
                  <w:rPr>
                    <w:sz w:val="22"/>
                  </w:rPr>
                </w:pPr>
              </w:p>
            </w:tc>
            <w:tc>
              <w:tcPr>
                <w:tcW w:w="1412" w:type="pct"/>
                <w:vMerge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30" w:type="dxa"/>
                  <w:bottom w:w="0" w:type="dxa"/>
                  <w:right w:w="70" w:type="dxa"/>
                </w:tcMar>
                <w:vAlign w:val="center"/>
              </w:tcPr>
              <w:p w:rsidR="00BB0737" w:rsidRDefault="00BB0737">
                <w:pPr>
                  <w:rPr>
                    <w:sz w:val="22"/>
                  </w:rPr>
                </w:pPr>
              </w:p>
            </w:tc>
            <w:tc>
              <w:tcPr>
                <w:tcW w:w="936" w:type="pct"/>
                <w:vMerge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30" w:type="dxa"/>
                  <w:bottom w:w="0" w:type="dxa"/>
                  <w:right w:w="70" w:type="dxa"/>
                </w:tcMar>
                <w:vAlign w:val="center"/>
              </w:tcPr>
              <w:p w:rsidR="00BB0737" w:rsidRDefault="00BB0737"/>
            </w:tc>
          </w:tr>
          <w:tr w:rsidR="00BB0737">
            <w:trPr>
              <w:trHeight w:val="452"/>
            </w:trPr>
            <w:tc>
              <w:tcPr>
                <w:tcW w:w="284" w:type="pct"/>
                <w:vMerge w:val="restar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D9D9D9" w:themeFill="background1" w:themeFillShade="D9"/>
                <w:tcMar>
                  <w:top w:w="0" w:type="dxa"/>
                  <w:left w:w="30" w:type="dxa"/>
                  <w:bottom w:w="0" w:type="dxa"/>
                  <w:right w:w="70" w:type="dxa"/>
                </w:tcMar>
                <w:vAlign w:val="center"/>
              </w:tcPr>
              <w:p w:rsidR="00BB0737" w:rsidRDefault="00BB0737">
                <w:pPr>
                  <w:pStyle w:val="Standard"/>
                  <w:numPr>
                    <w:ilvl w:val="0"/>
                    <w:numId w:val="22"/>
                  </w:numPr>
                  <w:tabs>
                    <w:tab w:val="left" w:pos="2360"/>
                  </w:tabs>
                  <w:spacing w:after="160" w:line="254" w:lineRule="auto"/>
                  <w:ind w:left="375" w:hanging="322"/>
                  <w:rPr>
                    <w:b/>
                    <w:szCs w:val="20"/>
                  </w:rPr>
                </w:pPr>
              </w:p>
            </w:tc>
            <w:tc>
              <w:tcPr>
                <w:tcW w:w="2368" w:type="pct"/>
                <w:vMerge w:val="restar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top w:w="0" w:type="dxa"/>
                  <w:left w:w="30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Standard"/>
                  <w:tabs>
                    <w:tab w:val="left" w:pos="1985"/>
                  </w:tabs>
                  <w:jc w:val="left"/>
                  <w:rPr>
                    <w:sz w:val="22"/>
                    <w:szCs w:val="20"/>
                  </w:rPr>
                </w:pPr>
                <w:r>
                  <w:rPr>
                    <w:sz w:val="22"/>
                    <w:szCs w:val="20"/>
                  </w:rPr>
                  <w:t xml:space="preserve">Upowszechnianie </w:t>
                </w:r>
                <w:r>
                  <w:rPr>
                    <w:sz w:val="22"/>
                    <w:szCs w:val="20"/>
                  </w:rPr>
                  <w:t>kultury fizycznej we wsi  Jaksmanice</w:t>
                </w:r>
              </w:p>
              <w:p w:rsidR="00BB0737" w:rsidRDefault="00B01560">
                <w:pPr>
                  <w:pStyle w:val="Standard"/>
                  <w:tabs>
                    <w:tab w:val="left" w:pos="1985"/>
                  </w:tabs>
                  <w:jc w:val="left"/>
                  <w:rPr>
                    <w:sz w:val="22"/>
                    <w:szCs w:val="20"/>
                  </w:rPr>
                </w:pPr>
                <w:r>
                  <w:rPr>
                    <w:sz w:val="22"/>
                    <w:szCs w:val="20"/>
                  </w:rPr>
                  <w:t>- rozpowszechnianie piłki nożnej jako gry zespołowej</w:t>
                </w:r>
              </w:p>
            </w:tc>
            <w:tc>
              <w:tcPr>
                <w:tcW w:w="1412" w:type="pct"/>
                <w:vMerge w:val="restar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30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Standard"/>
                  <w:tabs>
                    <w:tab w:val="left" w:pos="1985"/>
                  </w:tabs>
                  <w:jc w:val="left"/>
                  <w:rPr>
                    <w:b/>
                    <w:sz w:val="22"/>
                    <w:szCs w:val="20"/>
                  </w:rPr>
                </w:pPr>
                <w:r>
                  <w:rPr>
                    <w:b/>
                    <w:sz w:val="22"/>
                    <w:szCs w:val="20"/>
                  </w:rPr>
                  <w:t>Ludowy Klub Sportowy „FORT" w Jaksmanicach</w:t>
                </w:r>
              </w:p>
            </w:tc>
            <w:tc>
              <w:tcPr>
                <w:tcW w:w="936" w:type="pct"/>
                <w:vMerge w:val="restar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30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Standard"/>
                  <w:tabs>
                    <w:tab w:val="left" w:pos="1985"/>
                  </w:tabs>
                  <w:jc w:val="right"/>
                  <w:rPr>
                    <w:b/>
                    <w:szCs w:val="20"/>
                    <w:shd w:val="clear" w:color="auto" w:fill="FFFFFF"/>
                  </w:rPr>
                </w:pPr>
                <w:r>
                  <w:rPr>
                    <w:b/>
                    <w:szCs w:val="20"/>
                    <w:shd w:val="clear" w:color="auto" w:fill="FFFFFF"/>
                  </w:rPr>
                  <w:t>27 000,00 zł</w:t>
                </w:r>
              </w:p>
            </w:tc>
          </w:tr>
          <w:tr w:rsidR="00BB0737">
            <w:trPr>
              <w:trHeight w:val="414"/>
            </w:trPr>
            <w:tc>
              <w:tcPr>
                <w:tcW w:w="284" w:type="pct"/>
                <w:vMerge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D9D9D9" w:themeFill="background1" w:themeFillShade="D9"/>
                <w:tcMar>
                  <w:top w:w="0" w:type="dxa"/>
                  <w:left w:w="30" w:type="dxa"/>
                  <w:bottom w:w="0" w:type="dxa"/>
                  <w:right w:w="70" w:type="dxa"/>
                </w:tcMar>
                <w:vAlign w:val="center"/>
              </w:tcPr>
              <w:p w:rsidR="00BB0737" w:rsidRDefault="00BB0737">
                <w:pPr>
                  <w:jc w:val="center"/>
                </w:pPr>
              </w:p>
            </w:tc>
            <w:tc>
              <w:tcPr>
                <w:tcW w:w="2368" w:type="pct"/>
                <w:vMerge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top w:w="0" w:type="dxa"/>
                  <w:left w:w="30" w:type="dxa"/>
                  <w:bottom w:w="0" w:type="dxa"/>
                  <w:right w:w="70" w:type="dxa"/>
                </w:tcMar>
                <w:vAlign w:val="center"/>
              </w:tcPr>
              <w:p w:rsidR="00BB0737" w:rsidRDefault="00BB0737">
                <w:pPr>
                  <w:rPr>
                    <w:sz w:val="22"/>
                  </w:rPr>
                </w:pPr>
              </w:p>
            </w:tc>
            <w:tc>
              <w:tcPr>
                <w:tcW w:w="1412" w:type="pct"/>
                <w:vMerge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30" w:type="dxa"/>
                  <w:bottom w:w="0" w:type="dxa"/>
                  <w:right w:w="70" w:type="dxa"/>
                </w:tcMar>
                <w:vAlign w:val="center"/>
              </w:tcPr>
              <w:p w:rsidR="00BB0737" w:rsidRDefault="00BB0737">
                <w:pPr>
                  <w:rPr>
                    <w:sz w:val="22"/>
                  </w:rPr>
                </w:pPr>
              </w:p>
            </w:tc>
            <w:tc>
              <w:tcPr>
                <w:tcW w:w="936" w:type="pct"/>
                <w:vMerge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30" w:type="dxa"/>
                  <w:bottom w:w="0" w:type="dxa"/>
                  <w:right w:w="70" w:type="dxa"/>
                </w:tcMar>
                <w:vAlign w:val="center"/>
              </w:tcPr>
              <w:p w:rsidR="00BB0737" w:rsidRDefault="00BB0737"/>
            </w:tc>
          </w:tr>
          <w:tr w:rsidR="00BB0737">
            <w:trPr>
              <w:trHeight w:val="452"/>
            </w:trPr>
            <w:tc>
              <w:tcPr>
                <w:tcW w:w="284" w:type="pct"/>
                <w:vMerge w:val="restar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D9D9D9" w:themeFill="background1" w:themeFillShade="D9"/>
                <w:tcMar>
                  <w:top w:w="0" w:type="dxa"/>
                  <w:left w:w="30" w:type="dxa"/>
                  <w:bottom w:w="0" w:type="dxa"/>
                  <w:right w:w="70" w:type="dxa"/>
                </w:tcMar>
                <w:vAlign w:val="center"/>
              </w:tcPr>
              <w:p w:rsidR="00BB0737" w:rsidRDefault="00BB0737">
                <w:pPr>
                  <w:pStyle w:val="Standard"/>
                  <w:numPr>
                    <w:ilvl w:val="0"/>
                    <w:numId w:val="22"/>
                  </w:numPr>
                  <w:tabs>
                    <w:tab w:val="left" w:pos="2360"/>
                  </w:tabs>
                  <w:spacing w:after="160" w:line="254" w:lineRule="auto"/>
                  <w:ind w:left="375" w:hanging="322"/>
                  <w:rPr>
                    <w:b/>
                    <w:szCs w:val="20"/>
                  </w:rPr>
                </w:pPr>
              </w:p>
            </w:tc>
            <w:tc>
              <w:tcPr>
                <w:tcW w:w="2368" w:type="pct"/>
                <w:vMerge w:val="restar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top w:w="0" w:type="dxa"/>
                  <w:left w:w="30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Standard"/>
                  <w:tabs>
                    <w:tab w:val="left" w:pos="1985"/>
                  </w:tabs>
                  <w:jc w:val="left"/>
                  <w:rPr>
                    <w:sz w:val="22"/>
                    <w:szCs w:val="20"/>
                  </w:rPr>
                </w:pPr>
                <w:r>
                  <w:rPr>
                    <w:sz w:val="22"/>
                    <w:szCs w:val="20"/>
                  </w:rPr>
                  <w:t>Upowszechnianie kultury fizycznej we wsi  Leszno</w:t>
                </w:r>
              </w:p>
              <w:p w:rsidR="00BB0737" w:rsidRDefault="00B01560">
                <w:pPr>
                  <w:pStyle w:val="Standard"/>
                  <w:tabs>
                    <w:tab w:val="left" w:pos="1985"/>
                  </w:tabs>
                  <w:jc w:val="left"/>
                  <w:rPr>
                    <w:sz w:val="22"/>
                    <w:szCs w:val="20"/>
                  </w:rPr>
                </w:pPr>
                <w:r>
                  <w:rPr>
                    <w:sz w:val="22"/>
                    <w:szCs w:val="20"/>
                  </w:rPr>
                  <w:t>- rozpowszechnianie piłki nożnej jako gry zespołowej</w:t>
                </w:r>
              </w:p>
            </w:tc>
            <w:tc>
              <w:tcPr>
                <w:tcW w:w="1412" w:type="pct"/>
                <w:vMerge w:val="restar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30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Standard"/>
                  <w:tabs>
                    <w:tab w:val="left" w:pos="1985"/>
                  </w:tabs>
                  <w:jc w:val="left"/>
                  <w:rPr>
                    <w:b/>
                    <w:sz w:val="22"/>
                    <w:szCs w:val="20"/>
                  </w:rPr>
                </w:pPr>
                <w:r>
                  <w:rPr>
                    <w:b/>
                    <w:sz w:val="22"/>
                    <w:szCs w:val="20"/>
                  </w:rPr>
                  <w:t>Ludowy Klub Sportowy „FENIX" w Lesznie</w:t>
                </w:r>
              </w:p>
            </w:tc>
            <w:tc>
              <w:tcPr>
                <w:tcW w:w="936" w:type="pct"/>
                <w:vMerge w:val="restar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30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Standard"/>
                  <w:tabs>
                    <w:tab w:val="left" w:pos="1985"/>
                  </w:tabs>
                  <w:jc w:val="right"/>
                  <w:rPr>
                    <w:b/>
                    <w:szCs w:val="20"/>
                    <w:shd w:val="clear" w:color="auto" w:fill="FFFFFF"/>
                  </w:rPr>
                </w:pPr>
                <w:r>
                  <w:rPr>
                    <w:b/>
                    <w:szCs w:val="20"/>
                    <w:shd w:val="clear" w:color="auto" w:fill="FFFFFF"/>
                  </w:rPr>
                  <w:t>52 000,00 zł</w:t>
                </w:r>
              </w:p>
            </w:tc>
          </w:tr>
          <w:tr w:rsidR="00BB0737">
            <w:trPr>
              <w:trHeight w:val="414"/>
            </w:trPr>
            <w:tc>
              <w:tcPr>
                <w:tcW w:w="284" w:type="pct"/>
                <w:vMerge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D9D9D9" w:themeFill="background1" w:themeFillShade="D9"/>
                <w:tcMar>
                  <w:top w:w="0" w:type="dxa"/>
                  <w:left w:w="30" w:type="dxa"/>
                  <w:bottom w:w="0" w:type="dxa"/>
                  <w:right w:w="70" w:type="dxa"/>
                </w:tcMar>
                <w:vAlign w:val="center"/>
              </w:tcPr>
              <w:p w:rsidR="00BB0737" w:rsidRDefault="00BB0737">
                <w:pPr>
                  <w:jc w:val="center"/>
                </w:pPr>
              </w:p>
            </w:tc>
            <w:tc>
              <w:tcPr>
                <w:tcW w:w="2368" w:type="pct"/>
                <w:vMerge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top w:w="0" w:type="dxa"/>
                  <w:left w:w="30" w:type="dxa"/>
                  <w:bottom w:w="0" w:type="dxa"/>
                  <w:right w:w="70" w:type="dxa"/>
                </w:tcMar>
                <w:vAlign w:val="center"/>
              </w:tcPr>
              <w:p w:rsidR="00BB0737" w:rsidRDefault="00BB0737">
                <w:pPr>
                  <w:rPr>
                    <w:sz w:val="22"/>
                  </w:rPr>
                </w:pPr>
              </w:p>
            </w:tc>
            <w:tc>
              <w:tcPr>
                <w:tcW w:w="1412" w:type="pct"/>
                <w:vMerge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30" w:type="dxa"/>
                  <w:bottom w:w="0" w:type="dxa"/>
                  <w:right w:w="70" w:type="dxa"/>
                </w:tcMar>
                <w:vAlign w:val="center"/>
              </w:tcPr>
              <w:p w:rsidR="00BB0737" w:rsidRDefault="00BB0737">
                <w:pPr>
                  <w:rPr>
                    <w:sz w:val="22"/>
                  </w:rPr>
                </w:pPr>
              </w:p>
            </w:tc>
            <w:tc>
              <w:tcPr>
                <w:tcW w:w="936" w:type="pct"/>
                <w:vMerge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30" w:type="dxa"/>
                  <w:bottom w:w="0" w:type="dxa"/>
                  <w:right w:w="70" w:type="dxa"/>
                </w:tcMar>
                <w:vAlign w:val="center"/>
              </w:tcPr>
              <w:p w:rsidR="00BB0737" w:rsidRDefault="00BB0737"/>
            </w:tc>
          </w:tr>
          <w:tr w:rsidR="00BB0737">
            <w:trPr>
              <w:trHeight w:val="452"/>
            </w:trPr>
            <w:tc>
              <w:tcPr>
                <w:tcW w:w="284" w:type="pct"/>
                <w:vMerge w:val="restar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D9D9D9" w:themeFill="background1" w:themeFillShade="D9"/>
                <w:tcMar>
                  <w:top w:w="0" w:type="dxa"/>
                  <w:left w:w="30" w:type="dxa"/>
                  <w:bottom w:w="0" w:type="dxa"/>
                  <w:right w:w="70" w:type="dxa"/>
                </w:tcMar>
                <w:vAlign w:val="center"/>
              </w:tcPr>
              <w:p w:rsidR="00BB0737" w:rsidRDefault="00BB0737">
                <w:pPr>
                  <w:pStyle w:val="Standard"/>
                  <w:numPr>
                    <w:ilvl w:val="0"/>
                    <w:numId w:val="22"/>
                  </w:numPr>
                  <w:tabs>
                    <w:tab w:val="left" w:pos="2360"/>
                  </w:tabs>
                  <w:spacing w:after="160" w:line="254" w:lineRule="auto"/>
                  <w:ind w:left="375" w:hanging="322"/>
                  <w:rPr>
                    <w:b/>
                    <w:szCs w:val="20"/>
                  </w:rPr>
                </w:pPr>
              </w:p>
            </w:tc>
            <w:tc>
              <w:tcPr>
                <w:tcW w:w="2368" w:type="pct"/>
                <w:vMerge w:val="restar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top w:w="0" w:type="dxa"/>
                  <w:left w:w="30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Standard"/>
                  <w:tabs>
                    <w:tab w:val="left" w:pos="1985"/>
                  </w:tabs>
                  <w:jc w:val="left"/>
                  <w:rPr>
                    <w:sz w:val="22"/>
                    <w:szCs w:val="20"/>
                  </w:rPr>
                </w:pPr>
                <w:r>
                  <w:rPr>
                    <w:sz w:val="22"/>
                    <w:szCs w:val="20"/>
                  </w:rPr>
                  <w:t>Upowszechnianie kultury fizycznej we wsi  Medyka</w:t>
                </w:r>
              </w:p>
              <w:p w:rsidR="00BB0737" w:rsidRDefault="00B01560">
                <w:pPr>
                  <w:pStyle w:val="Standard"/>
                  <w:tabs>
                    <w:tab w:val="left" w:pos="1985"/>
                  </w:tabs>
                  <w:jc w:val="left"/>
                  <w:rPr>
                    <w:sz w:val="22"/>
                    <w:szCs w:val="20"/>
                  </w:rPr>
                </w:pPr>
                <w:r>
                  <w:rPr>
                    <w:sz w:val="22"/>
                    <w:szCs w:val="20"/>
                  </w:rPr>
                  <w:t>- rozpowszechnianie piłki nożnej jako gry zespołowej</w:t>
                </w:r>
              </w:p>
            </w:tc>
            <w:tc>
              <w:tcPr>
                <w:tcW w:w="1412" w:type="pct"/>
                <w:vMerge w:val="restar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30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Standard"/>
                  <w:tabs>
                    <w:tab w:val="left" w:pos="1985"/>
                  </w:tabs>
                  <w:jc w:val="left"/>
                  <w:rPr>
                    <w:b/>
                    <w:sz w:val="22"/>
                    <w:szCs w:val="20"/>
                  </w:rPr>
                </w:pPr>
                <w:r>
                  <w:rPr>
                    <w:b/>
                    <w:sz w:val="22"/>
                    <w:szCs w:val="20"/>
                  </w:rPr>
                  <w:t>Ludowy Klub Sportowy „BIZON” w Medyce</w:t>
                </w:r>
              </w:p>
            </w:tc>
            <w:tc>
              <w:tcPr>
                <w:tcW w:w="936" w:type="pct"/>
                <w:vMerge w:val="restar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30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Standard"/>
                  <w:tabs>
                    <w:tab w:val="left" w:pos="1985"/>
                  </w:tabs>
                  <w:jc w:val="right"/>
                  <w:rPr>
                    <w:b/>
                    <w:szCs w:val="20"/>
                    <w:shd w:val="clear" w:color="auto" w:fill="FFFFFF"/>
                  </w:rPr>
                </w:pPr>
                <w:r>
                  <w:rPr>
                    <w:b/>
                    <w:szCs w:val="20"/>
                    <w:shd w:val="clear" w:color="auto" w:fill="FFFFFF"/>
                  </w:rPr>
                  <w:t>42 000,00 zł</w:t>
                </w:r>
              </w:p>
            </w:tc>
          </w:tr>
          <w:tr w:rsidR="00BB0737">
            <w:trPr>
              <w:trHeight w:val="414"/>
            </w:trPr>
            <w:tc>
              <w:tcPr>
                <w:tcW w:w="284" w:type="pct"/>
                <w:vMerge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D9D9D9" w:themeFill="background1" w:themeFillShade="D9"/>
                <w:tcMar>
                  <w:top w:w="0" w:type="dxa"/>
                  <w:left w:w="30" w:type="dxa"/>
                  <w:bottom w:w="0" w:type="dxa"/>
                  <w:right w:w="70" w:type="dxa"/>
                </w:tcMar>
                <w:vAlign w:val="center"/>
              </w:tcPr>
              <w:p w:rsidR="00BB0737" w:rsidRDefault="00BB0737">
                <w:pPr>
                  <w:jc w:val="center"/>
                </w:pPr>
              </w:p>
            </w:tc>
            <w:tc>
              <w:tcPr>
                <w:tcW w:w="2368" w:type="pct"/>
                <w:vMerge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top w:w="0" w:type="dxa"/>
                  <w:left w:w="30" w:type="dxa"/>
                  <w:bottom w:w="0" w:type="dxa"/>
                  <w:right w:w="70" w:type="dxa"/>
                </w:tcMar>
                <w:vAlign w:val="center"/>
              </w:tcPr>
              <w:p w:rsidR="00BB0737" w:rsidRDefault="00BB0737">
                <w:pPr>
                  <w:rPr>
                    <w:sz w:val="22"/>
                  </w:rPr>
                </w:pPr>
              </w:p>
            </w:tc>
            <w:tc>
              <w:tcPr>
                <w:tcW w:w="1412" w:type="pct"/>
                <w:vMerge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30" w:type="dxa"/>
                  <w:bottom w:w="0" w:type="dxa"/>
                  <w:right w:w="70" w:type="dxa"/>
                </w:tcMar>
                <w:vAlign w:val="center"/>
              </w:tcPr>
              <w:p w:rsidR="00BB0737" w:rsidRDefault="00BB0737">
                <w:pPr>
                  <w:rPr>
                    <w:sz w:val="22"/>
                  </w:rPr>
                </w:pPr>
              </w:p>
            </w:tc>
            <w:tc>
              <w:tcPr>
                <w:tcW w:w="936" w:type="pct"/>
                <w:vMerge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30" w:type="dxa"/>
                  <w:bottom w:w="0" w:type="dxa"/>
                  <w:right w:w="70" w:type="dxa"/>
                </w:tcMar>
                <w:vAlign w:val="center"/>
              </w:tcPr>
              <w:p w:rsidR="00BB0737" w:rsidRDefault="00BB0737"/>
            </w:tc>
          </w:tr>
          <w:tr w:rsidR="00BB0737">
            <w:trPr>
              <w:trHeight w:val="764"/>
            </w:trPr>
            <w:tc>
              <w:tcPr>
                <w:tcW w:w="284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D9D9D9" w:themeFill="background1" w:themeFillShade="D9"/>
                <w:tcMar>
                  <w:top w:w="0" w:type="dxa"/>
                  <w:left w:w="30" w:type="dxa"/>
                  <w:bottom w:w="0" w:type="dxa"/>
                  <w:right w:w="70" w:type="dxa"/>
                </w:tcMar>
                <w:vAlign w:val="center"/>
              </w:tcPr>
              <w:p w:rsidR="00BB0737" w:rsidRDefault="00BB0737">
                <w:pPr>
                  <w:pStyle w:val="Standard"/>
                  <w:numPr>
                    <w:ilvl w:val="0"/>
                    <w:numId w:val="22"/>
                  </w:numPr>
                  <w:tabs>
                    <w:tab w:val="left" w:pos="2360"/>
                  </w:tabs>
                  <w:spacing w:after="160" w:line="254" w:lineRule="auto"/>
                  <w:ind w:left="375" w:hanging="322"/>
                  <w:rPr>
                    <w:b/>
                    <w:szCs w:val="20"/>
                  </w:rPr>
                </w:pPr>
              </w:p>
            </w:tc>
            <w:tc>
              <w:tcPr>
                <w:tcW w:w="2368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top w:w="0" w:type="dxa"/>
                  <w:left w:w="30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Standard"/>
                  <w:tabs>
                    <w:tab w:val="left" w:pos="1985"/>
                  </w:tabs>
                  <w:jc w:val="left"/>
                  <w:rPr>
                    <w:sz w:val="22"/>
                    <w:szCs w:val="20"/>
                  </w:rPr>
                </w:pPr>
                <w:r>
                  <w:rPr>
                    <w:sz w:val="22"/>
                    <w:szCs w:val="20"/>
                  </w:rPr>
                  <w:t xml:space="preserve">Upowszechnianie kultury fizycznej we </w:t>
                </w:r>
                <w:r>
                  <w:rPr>
                    <w:sz w:val="22"/>
                    <w:szCs w:val="20"/>
                  </w:rPr>
                  <w:t>wsi  Torki</w:t>
                </w:r>
              </w:p>
              <w:p w:rsidR="00BB0737" w:rsidRDefault="00B01560">
                <w:pPr>
                  <w:pStyle w:val="Standard"/>
                  <w:tabs>
                    <w:tab w:val="left" w:pos="1985"/>
                  </w:tabs>
                  <w:jc w:val="left"/>
                  <w:rPr>
                    <w:sz w:val="22"/>
                    <w:szCs w:val="20"/>
                  </w:rPr>
                </w:pPr>
                <w:r>
                  <w:rPr>
                    <w:sz w:val="22"/>
                    <w:szCs w:val="20"/>
                  </w:rPr>
                  <w:t>- rozpowszechnianie piłki nożnej jako gry zespołowej</w:t>
                </w:r>
              </w:p>
            </w:tc>
            <w:tc>
              <w:tcPr>
                <w:tcW w:w="1412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30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Standard"/>
                  <w:tabs>
                    <w:tab w:val="left" w:pos="1985"/>
                  </w:tabs>
                  <w:jc w:val="left"/>
                  <w:rPr>
                    <w:b/>
                    <w:sz w:val="22"/>
                    <w:szCs w:val="20"/>
                  </w:rPr>
                </w:pPr>
                <w:r>
                  <w:rPr>
                    <w:b/>
                    <w:sz w:val="22"/>
                    <w:szCs w:val="20"/>
                  </w:rPr>
                  <w:t>Ludowy Klub Sportowy „ORZEŁ” w Torkach</w:t>
                </w:r>
              </w:p>
            </w:tc>
            <w:tc>
              <w:tcPr>
                <w:tcW w:w="936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30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Standard"/>
                  <w:tabs>
                    <w:tab w:val="left" w:pos="1985"/>
                  </w:tabs>
                  <w:jc w:val="right"/>
                  <w:rPr>
                    <w:b/>
                    <w:szCs w:val="20"/>
                    <w:shd w:val="clear" w:color="auto" w:fill="FFFFFF"/>
                  </w:rPr>
                </w:pPr>
                <w:r>
                  <w:rPr>
                    <w:b/>
                    <w:szCs w:val="20"/>
                    <w:shd w:val="clear" w:color="auto" w:fill="FFFFFF"/>
                  </w:rPr>
                  <w:t>52 000,00 zł</w:t>
                </w:r>
              </w:p>
            </w:tc>
          </w:tr>
          <w:tr w:rsidR="00BB0737">
            <w:trPr>
              <w:trHeight w:val="691"/>
            </w:trPr>
            <w:tc>
              <w:tcPr>
                <w:tcW w:w="284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D9D9D9" w:themeFill="background1" w:themeFillShade="D9"/>
                <w:tcMar>
                  <w:top w:w="0" w:type="dxa"/>
                  <w:left w:w="30" w:type="dxa"/>
                  <w:bottom w:w="0" w:type="dxa"/>
                  <w:right w:w="70" w:type="dxa"/>
                </w:tcMar>
                <w:vAlign w:val="center"/>
              </w:tcPr>
              <w:p w:rsidR="00BB0737" w:rsidRDefault="00BB0737">
                <w:pPr>
                  <w:pStyle w:val="Standard"/>
                  <w:numPr>
                    <w:ilvl w:val="0"/>
                    <w:numId w:val="22"/>
                  </w:numPr>
                  <w:tabs>
                    <w:tab w:val="left" w:pos="2360"/>
                  </w:tabs>
                  <w:spacing w:after="160" w:line="254" w:lineRule="auto"/>
                  <w:ind w:left="375" w:hanging="322"/>
                  <w:rPr>
                    <w:b/>
                    <w:szCs w:val="20"/>
                  </w:rPr>
                </w:pPr>
              </w:p>
            </w:tc>
            <w:tc>
              <w:tcPr>
                <w:tcW w:w="2368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top w:w="0" w:type="dxa"/>
                  <w:left w:w="30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Standard"/>
                  <w:tabs>
                    <w:tab w:val="left" w:pos="1985"/>
                  </w:tabs>
                  <w:jc w:val="left"/>
                  <w:rPr>
                    <w:sz w:val="22"/>
                    <w:szCs w:val="20"/>
                  </w:rPr>
                </w:pPr>
                <w:r>
                  <w:rPr>
                    <w:sz w:val="22"/>
                    <w:szCs w:val="20"/>
                  </w:rPr>
                  <w:t>Upowszechnianie kultury fizycznej we wsi Medyka</w:t>
                </w:r>
              </w:p>
              <w:p w:rsidR="00BB0737" w:rsidRDefault="00B01560">
                <w:pPr>
                  <w:pStyle w:val="Standard"/>
                  <w:tabs>
                    <w:tab w:val="left" w:pos="1985"/>
                  </w:tabs>
                  <w:jc w:val="left"/>
                  <w:rPr>
                    <w:sz w:val="22"/>
                    <w:szCs w:val="20"/>
                  </w:rPr>
                </w:pPr>
                <w:r>
                  <w:rPr>
                    <w:sz w:val="22"/>
                    <w:szCs w:val="20"/>
                  </w:rPr>
                  <w:t>- rozpowszechnianie badmintona</w:t>
                </w:r>
              </w:p>
            </w:tc>
            <w:tc>
              <w:tcPr>
                <w:tcW w:w="1412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30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Standard"/>
                  <w:tabs>
                    <w:tab w:val="left" w:pos="1985"/>
                  </w:tabs>
                  <w:jc w:val="left"/>
                  <w:rPr>
                    <w:b/>
                    <w:sz w:val="22"/>
                    <w:szCs w:val="20"/>
                  </w:rPr>
                </w:pPr>
                <w:r>
                  <w:rPr>
                    <w:b/>
                    <w:sz w:val="22"/>
                    <w:szCs w:val="20"/>
                  </w:rPr>
                  <w:t>Uczniowski Klub Sportowy „Jagiellonka” w Medyce</w:t>
                </w:r>
              </w:p>
            </w:tc>
            <w:tc>
              <w:tcPr>
                <w:tcW w:w="936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30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Standard"/>
                  <w:tabs>
                    <w:tab w:val="left" w:pos="1985"/>
                  </w:tabs>
                  <w:jc w:val="right"/>
                  <w:rPr>
                    <w:b/>
                    <w:szCs w:val="20"/>
                    <w:shd w:val="clear" w:color="auto" w:fill="FFFFFF"/>
                  </w:rPr>
                </w:pPr>
                <w:r>
                  <w:rPr>
                    <w:b/>
                    <w:szCs w:val="20"/>
                    <w:shd w:val="clear" w:color="auto" w:fill="FFFFFF"/>
                  </w:rPr>
                  <w:t xml:space="preserve">10 000,00 </w:t>
                </w:r>
                <w:r>
                  <w:rPr>
                    <w:b/>
                    <w:szCs w:val="20"/>
                    <w:shd w:val="clear" w:color="auto" w:fill="FFFFFF"/>
                  </w:rPr>
                  <w:t>zł</w:t>
                </w:r>
              </w:p>
            </w:tc>
          </w:tr>
          <w:tr w:rsidR="00BB0737">
            <w:trPr>
              <w:trHeight w:val="423"/>
            </w:trPr>
            <w:tc>
              <w:tcPr>
                <w:tcW w:w="4064" w:type="pct"/>
                <w:gridSpan w:val="3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D9D9D9" w:themeFill="background1" w:themeFillShade="D9"/>
                <w:tcMar>
                  <w:top w:w="0" w:type="dxa"/>
                  <w:left w:w="30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Standard"/>
                  <w:tabs>
                    <w:tab w:val="left" w:pos="1985"/>
                  </w:tabs>
                  <w:jc w:val="both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Razem</w:t>
                </w:r>
              </w:p>
            </w:tc>
            <w:tc>
              <w:tcPr>
                <w:tcW w:w="936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D9D9D9" w:themeFill="background1" w:themeFillShade="D9"/>
                <w:tcMar>
                  <w:top w:w="0" w:type="dxa"/>
                  <w:left w:w="30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Standard"/>
                  <w:tabs>
                    <w:tab w:val="left" w:pos="1985"/>
                  </w:tabs>
                  <w:jc w:val="right"/>
                  <w:rPr>
                    <w:b/>
                  </w:rPr>
                </w:pPr>
                <w:r>
                  <w:rPr>
                    <w:b/>
                  </w:rPr>
                  <w:t>205 000,00 zł</w:t>
                </w:r>
              </w:p>
            </w:tc>
          </w:tr>
        </w:tbl>
        <w:p w:rsidR="00BB0737" w:rsidRDefault="00B01560">
          <w:pPr>
            <w:pStyle w:val="Legenda"/>
          </w:pPr>
          <w:r>
            <w:t>Źródło: Opracowanie własne</w:t>
          </w:r>
        </w:p>
        <w:p w:rsidR="00BB0737" w:rsidRDefault="00BB0737"/>
        <w:p w:rsidR="00BB0737" w:rsidRDefault="00B01560">
          <w:pPr>
            <w:pStyle w:val="Nagwek1"/>
          </w:pPr>
          <w:bookmarkStart w:id="62" w:name="_Toc136338307"/>
          <w:r>
            <w:lastRenderedPageBreak/>
            <w:t>Bezpieczeństwo Publiczne</w:t>
          </w:r>
          <w:bookmarkEnd w:id="62"/>
        </w:p>
        <w:p w:rsidR="00BB0737" w:rsidRDefault="00B01560">
          <w:pPr>
            <w:pStyle w:val="Nagwek2"/>
          </w:pPr>
          <w:bookmarkStart w:id="63" w:name="_Toc136338308"/>
          <w:r>
            <w:t>Informacje ogólne</w:t>
          </w:r>
          <w:bookmarkEnd w:id="63"/>
        </w:p>
        <w:p w:rsidR="00BB0737" w:rsidRDefault="00B01560">
          <w:pPr>
            <w:ind w:firstLine="578"/>
          </w:pPr>
          <w:r>
            <w:t xml:space="preserve">Teren Gminy Medyka nadzorowany jest przez funkcjonariuszy Posterunku Policji w Medyce, który </w:t>
          </w:r>
          <w:r>
            <w:t>podlega Komendzie Miejskiej Policji  w Przemyślu. Realizował on zadania z zakresu ochrony bezpieczeństwa mieszkańców gminy oraz dotyczące utrzymywania bezpieczeństwa i porządku publicznego na jej terenie. Systemem bezpieczeństwa  zarządza działające przy S</w:t>
          </w:r>
          <w:r>
            <w:t>tarostwie Powiatowym w Przemyślu – Powiatowe Centrum Zarządzania Kryzysowego. Gmina Medyka sukcesywnie bierze udział w ćwiczeniach organizowanych przez  Powiatowe Centrum Zarządzania Kryzysowego oraz  przeprowadza głośne próby systemu alarmowego w ramach ć</w:t>
          </w:r>
          <w:r>
            <w:t>wiczeń – treningów Systemu Wykrywania i Alarmowania.</w:t>
          </w:r>
        </w:p>
        <w:p w:rsidR="00BB0737" w:rsidRDefault="00B01560">
          <w:pPr>
            <w:ind w:firstLine="578"/>
          </w:pPr>
          <w:r>
            <w:t>W celu zapewnienia mieszkańcom dostępu  do bieżących informacji na temat aktualnych ostrzeżeń i komunikatów wydawanych przez Instytut Meteorologii i Gospodarki Wodnej na stronie internetowej Urzędu Gminy</w:t>
          </w:r>
          <w:r>
            <w:t xml:space="preserve"> Medyka umieszczane są informacje o prognozie pogody  oraz  ostrzeżeniach dotyczących burz, ulew czy też obfitych opadów śniegu.</w:t>
          </w:r>
        </w:p>
        <w:p w:rsidR="00BB0737" w:rsidRDefault="00B01560">
          <w:r>
            <w:tab/>
            <w:t>Działania z zakresu obrony cywilnej, spraw obronnych i wojskowych są realizowane na bieżąco zgodnie z wytycznymi Wojewody Podk</w:t>
          </w:r>
          <w:r>
            <w:t>arpackiego i Starosty Przemyskiego. Opracowywano i aktualizowano plany wynikające z przepisów prawa. Dobra współpraca z OSP, Policją i innymi jednostkami procentuje i daje poczucie bezpieczeństwa oraz zwiększa możliwości i potencjał ratowniczy na terenie g</w:t>
          </w:r>
          <w:r>
            <w:t>miny.</w:t>
          </w:r>
        </w:p>
        <w:p w:rsidR="00BB0737" w:rsidRDefault="00B01560">
          <w:r>
            <w:tab/>
          </w:r>
        </w:p>
        <w:p w:rsidR="00BB0737" w:rsidRDefault="00B01560">
          <w:pPr>
            <w:ind w:firstLine="360"/>
          </w:pPr>
          <w:r>
            <w:t>Kolejną gałęzią bezpieczeństwa gminy i państwa są sprawy wojskowe. Do najważniejszych kwestii z tym związanych zalicza się kwalifikacja wojskowa.  W 2022 roku do kwalifikacji wojskowej wezwanych zostało 59 osób w tym:</w:t>
          </w:r>
        </w:p>
        <w:p w:rsidR="00BB0737" w:rsidRDefault="00B01560">
          <w:pPr>
            <w:pStyle w:val="Akapitzlist"/>
            <w:numPr>
              <w:ilvl w:val="0"/>
              <w:numId w:val="23"/>
            </w:numPr>
            <w:spacing w:after="0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40 mężczyzn – rocznik 2003,</w:t>
          </w:r>
        </w:p>
        <w:p w:rsidR="00BB0737" w:rsidRDefault="00B01560">
          <w:pPr>
            <w:pStyle w:val="Akapitzlist"/>
            <w:numPr>
              <w:ilvl w:val="0"/>
              <w:numId w:val="23"/>
            </w:numPr>
            <w:spacing w:after="0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16</w:t>
          </w:r>
          <w:r>
            <w:rPr>
              <w:rFonts w:cs="Times New Roman"/>
              <w:szCs w:val="24"/>
            </w:rPr>
            <w:t xml:space="preserve"> mężczyzn – roczników starszych (1998-2002), którzy nie posiadają orzeczonej kategorii zdolności do czynnej służby wojskowej,</w:t>
          </w:r>
        </w:p>
        <w:p w:rsidR="00BB0737" w:rsidRDefault="00B01560">
          <w:pPr>
            <w:pStyle w:val="Akapitzlist"/>
            <w:numPr>
              <w:ilvl w:val="0"/>
              <w:numId w:val="23"/>
            </w:numPr>
            <w:spacing w:after="0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3 kobiety –  urodzone w latach 1998-2003 podlegające klasyfikacji wojskowej.</w:t>
          </w:r>
        </w:p>
        <w:p w:rsidR="00BB0737" w:rsidRDefault="00BB0737"/>
        <w:p w:rsidR="00BB0737" w:rsidRDefault="00BB0737"/>
        <w:p w:rsidR="00BB0737" w:rsidRDefault="00B01560">
          <w:pPr>
            <w:pStyle w:val="Nagwek2"/>
          </w:pPr>
          <w:bookmarkStart w:id="64" w:name="_Toc136338309"/>
          <w:r>
            <w:t>Ochrona przeciwpożarowa</w:t>
          </w:r>
          <w:bookmarkEnd w:id="64"/>
        </w:p>
        <w:p w:rsidR="00BB0737" w:rsidRDefault="00B01560">
          <w:pPr>
            <w:ind w:firstLine="578"/>
          </w:pPr>
          <w:r>
            <w:t>Zgodnie z zapisami ustawy o</w:t>
          </w:r>
          <w:r>
            <w:t xml:space="preserve"> samorządzie gminnym z dnia 8 marca 1990 r. oraz ustawy z dnia 24 sierpnia 1991 r. o ochronie przeciwpożarowej, Wójt Gminy Medyka ochronę przeciwpożarową oparł o funkcjonujące na terenie Gminy Medyka Jednostki Ochotniczych Straży Pożarnych, w tym w działaj</w:t>
          </w:r>
          <w:r>
            <w:t>ącą w Krajowym Systemie Ratowniczo-Gaśniczym Ochotnicza Straż Pożarna w Medyce, których działalność jest wspierana środkami z budżetu Gminy Medyka.</w:t>
          </w:r>
        </w:p>
        <w:p w:rsidR="00BB0737" w:rsidRDefault="00B01560">
          <w:pPr>
            <w:ind w:firstLine="578"/>
          </w:pPr>
          <w:r>
            <w:t xml:space="preserve">Na terenie Gminy Medyka funkcjonuje pięć jednostek Ochotniczych Straży Pożarnych: OSP Medyka, OSP Hureczko, </w:t>
          </w:r>
          <w:r>
            <w:t>OSP Hurko, OSP Torki oraz OSP Leszno.</w:t>
          </w:r>
        </w:p>
        <w:p w:rsidR="00BB0737" w:rsidRDefault="00B01560">
          <w:r>
            <w:t>Gmina Medyka częściowo pokrywa koszty związane z podnoszeniem kwalifikacji strażaków ochotników biorących udział w kursach i szkoleniach przeprowadzanych przez Państwową Straż Pożarną. Nadmienić w tym miejscu należy, i</w:t>
          </w:r>
          <w:r>
            <w:t xml:space="preserve">ż bez odpowiedniego przeszkolenia i zdobytych uprawnień jak również przejściu odpowiednich badań psychofizycznych oraz </w:t>
          </w:r>
          <w:r>
            <w:lastRenderedPageBreak/>
            <w:t>odpowiedniego ubezpieczenia członkowie OSP nie mogą wyjeżdżać na akcje ratowniczo- gaśnicze.</w:t>
          </w:r>
        </w:p>
        <w:p w:rsidR="00BB0737" w:rsidRDefault="00B01560">
          <w:pPr>
            <w:ind w:firstLine="708"/>
          </w:pPr>
          <w:r>
            <w:t>W minionym roku jednostki OSP Gminy Medyka a</w:t>
          </w:r>
          <w:r>
            <w:t>ktywnie angażowały się w pomoc Ukrainie i uchodźcom uciekającym przed wojną. Strażacy OSP z naszej gminy na bieżąco współpracowali z lokalnymi i wojewódzkimi sztabami kryzysowymi, pomagali narodowi ukraińskiemu w każdy możliwy sposób już od pierwszego dnia</w:t>
          </w:r>
          <w:r>
            <w:t xml:space="preserve"> wojny. Zadaniem naszych strażaków była pomoc uchodźcom wojennym z Ukrainy, którzy przekraczają polskie przejście graniczne. Strażacy OSP zostali rozdysponowani do pomocy w punkcie recepcyjnym w Medyce oraz do dowozu wody dla zwierząt z Ukrainy. Pomagali w</w:t>
          </w:r>
          <w:r>
            <w:t xml:space="preserve"> dostarczeniu wyposażenia i materiałów medycznych oraz innych niezbędnych środków przy przejściu granicznym w Medyce.</w:t>
          </w:r>
        </w:p>
        <w:p w:rsidR="00BB0737" w:rsidRDefault="00B01560">
          <w:r>
            <w:tab/>
            <w:t>We wrześniu w Chałupkach Medyckich i w Torkach, odbyły się ćwiczenia "Przemyśl 2022". Wzięli w nich udział strażacy Państwowej Straży Poż</w:t>
          </w:r>
          <w:r>
            <w:t>arnej z powiatu przemyskiego, jarosławskiego, lubaczowskiego, leżajskiego i przeworskiego oraz wszystkie jednostki OSP KSRG z powiatu przemyskiego. W między powiatowych manewrach, ćwiczeniach ratowniczych „Przemyśl 2022” Razem ze strażakami uczestniczyli f</w:t>
          </w:r>
          <w:r>
            <w:t>unkcjonariusze policji, ratownicy PCK Przemyśl, WIOŚ, SOK, PKP, przedstawiciele powiatowego oraz gminnego zarządzania kryzysowego. Przebieg manewrów nadzorował zastępca podkarpackiego komendanta wojewódzkiego.</w:t>
          </w:r>
        </w:p>
        <w:p w:rsidR="00BB0737" w:rsidRDefault="00B01560">
          <w:r>
            <w:tab/>
            <w:t>Nadmienić należy, że Ochotnicza Straż Pożarna</w:t>
          </w:r>
          <w:r>
            <w:t xml:space="preserve"> w Medyce w 2022 roku zajęła 3 miejsce  w rankingu TOP 20 jednostek z największą liczbą wyjazdów w 2022 roku z ponad 60 jednostek w powiecie przemyskim.</w:t>
          </w:r>
        </w:p>
        <w:p w:rsidR="00BB0737" w:rsidRDefault="00BB0737"/>
        <w:p w:rsidR="00BB0737" w:rsidRDefault="00B01560">
          <w:pPr>
            <w:pStyle w:val="Standard"/>
            <w:spacing w:after="240" w:line="276" w:lineRule="auto"/>
            <w:ind w:right="14" w:firstLine="359"/>
            <w:jc w:val="both"/>
          </w:pPr>
          <w:r>
            <w:t>W minionym roku poszczególne jednostki OSP odnotowały poniższą liczbę wyjazdów:</w:t>
          </w:r>
        </w:p>
        <w:p w:rsidR="00BB0737" w:rsidRDefault="00B01560">
          <w:pPr>
            <w:pStyle w:val="Standard"/>
            <w:numPr>
              <w:ilvl w:val="0"/>
              <w:numId w:val="77"/>
            </w:numPr>
            <w:spacing w:line="276" w:lineRule="auto"/>
            <w:jc w:val="both"/>
          </w:pPr>
          <w:r>
            <w:rPr>
              <w:b/>
            </w:rPr>
            <w:t xml:space="preserve">Ochotnicza Straż </w:t>
          </w:r>
          <w:r>
            <w:rPr>
              <w:b/>
            </w:rPr>
            <w:t>Pożarna w Medyce</w:t>
          </w:r>
          <w:r>
            <w:t xml:space="preserve"> 93 wyjazdów do akcji ratowniczo-gaśniczych z czego: ponad 34 wyjazdów związanych było z pożarami, wśród nich stanowią pożary traw, nieużytków rolnych oraz pożary w domach, i zabudowaniach gospodarczych. W przypadku pożarów traw głównymi pr</w:t>
          </w:r>
          <w:r>
            <w:t>zyczynami są podpalenia, nieostrożność w posługiwaniu się ogniem. Ponad 58 interwencji,  do których byli wzywani strażacy OSP, to tak zwane miejscowe zagrożenia. Jednostka była zadysponowana także do usunięcia gniazda os i szerszeni. W 2022 roku odnotowano</w:t>
          </w:r>
          <w:r>
            <w:t xml:space="preserve"> 1 fałszywy alarm.</w:t>
          </w:r>
        </w:p>
        <w:p w:rsidR="00BB0737" w:rsidRDefault="00B01560">
          <w:pPr>
            <w:pStyle w:val="Standard"/>
            <w:numPr>
              <w:ilvl w:val="0"/>
              <w:numId w:val="77"/>
            </w:numPr>
            <w:spacing w:line="276" w:lineRule="auto"/>
            <w:jc w:val="both"/>
          </w:pPr>
          <w:r>
            <w:rPr>
              <w:b/>
            </w:rPr>
            <w:t>Ochotnicza Straż Pożarna w Hureczku</w:t>
          </w:r>
          <w:r>
            <w:t xml:space="preserve"> uczestniczyła 14 razy w akcjach ratowniczo-gaśniczych, w tym w gaszeniu pożarów 10 razy, w likwidacji miejscowych zagrożeń 4 razy.</w:t>
          </w:r>
        </w:p>
        <w:p w:rsidR="00BB0737" w:rsidRDefault="00B01560">
          <w:pPr>
            <w:pStyle w:val="Standard"/>
            <w:numPr>
              <w:ilvl w:val="0"/>
              <w:numId w:val="77"/>
            </w:numPr>
            <w:spacing w:line="276" w:lineRule="auto"/>
            <w:jc w:val="both"/>
          </w:pPr>
          <w:r>
            <w:rPr>
              <w:b/>
            </w:rPr>
            <w:t>Ochotnicza Straż Pożarna w Torkach</w:t>
          </w:r>
          <w:r>
            <w:t xml:space="preserve"> podejmowała działania na różnych płaszczyznach m.in. organizowała transport z przejścia granicznego do punktu recepcyjnego. </w:t>
          </w:r>
          <w:r>
            <w:rPr>
              <w:bCs/>
            </w:rPr>
            <w:t>Strażacy pomagali przy tworzeniu punktów recepcyjnych, w których obywatele Ukrainy uzyskiwali schronienie, ciepły posiłek oraz pomo</w:t>
          </w:r>
          <w:r>
            <w:rPr>
              <w:bCs/>
            </w:rPr>
            <w:t>c medyczną</w:t>
          </w:r>
          <w:r>
            <w:t>.</w:t>
          </w:r>
        </w:p>
        <w:p w:rsidR="00BB0737" w:rsidRDefault="00BB0737">
          <w:pPr>
            <w:pStyle w:val="Standard"/>
            <w:spacing w:line="276" w:lineRule="auto"/>
            <w:ind w:left="734"/>
            <w:jc w:val="both"/>
          </w:pPr>
        </w:p>
        <w:p w:rsidR="00BB0737" w:rsidRDefault="00B01560">
          <w:pPr>
            <w:ind w:firstLine="360"/>
          </w:pPr>
          <w:r>
            <w:t>Ochotnicza Straż Pożarna w Torkach w minionym roku otrzymała dotacje z Gminy Medyka w wysokości 25 000,00 zł. Otrzymane środki zostały przeznaczone na zakup wyposażenia do świetlicy wiejskiej w Torkach w celu realizacji zadania realizowanego w</w:t>
          </w:r>
          <w:r>
            <w:t xml:space="preserve"> ramach Programu Rozwoju Obszarów Wiejskich na lata 2014-2020 zadania „Zakup wyposażenia do świetlicy wiejskiej w Torkach”.</w:t>
          </w:r>
        </w:p>
        <w:p w:rsidR="00BB0737" w:rsidRDefault="00BB0737"/>
        <w:p w:rsidR="00BB0737" w:rsidRDefault="00B01560">
          <w:pPr>
            <w:pStyle w:val="Nagwek2"/>
          </w:pPr>
          <w:bookmarkStart w:id="65" w:name="_Toc136338310"/>
          <w:r>
            <w:lastRenderedPageBreak/>
            <w:t>Konflikt zbrojny na Ukrainie</w:t>
          </w:r>
          <w:bookmarkEnd w:id="65"/>
        </w:p>
        <w:p w:rsidR="00BB0737" w:rsidRDefault="00B01560">
          <w:pPr>
            <w:ind w:firstLine="708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W dniu 24 lutego 2022 r. na terenie Ukrainy wybuchł konflikt zbrojny pomiędzy Rosją, a Ukrainą. W zwią</w:t>
          </w:r>
          <w:r>
            <w:rPr>
              <w:rFonts w:cs="Times New Roman"/>
              <w:szCs w:val="24"/>
            </w:rPr>
            <w:t>zku ze stanem zagrożenia ludności cywilnej, do Polski zaczęły napływać ogromne ilości uchodźców wojennych. Uchodźcy potrzebowali pomocy w wielu kwestiach         i w związku z tym państwo polskie zaczęło organizować niezbędną pomoc.</w:t>
          </w:r>
        </w:p>
        <w:p w:rsidR="00BB0737" w:rsidRDefault="00B01560">
          <w:pPr>
            <w:ind w:firstLine="708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Sytuacja wynikająca z k</w:t>
          </w:r>
          <w:r>
            <w:rPr>
              <w:rFonts w:cs="Times New Roman"/>
              <w:szCs w:val="24"/>
            </w:rPr>
            <w:t>onfliktu wymagała wprowadzenia zasad, ustalenia ilości miejsc pomocowych oraz sprzężenia działań. W pomoc zaangażowało się wiele organizacji, ludność cywilna oraz służby mundurowe. Dzięki wielkiemu zaangażowaniu wolontariuszy pomoc płynąca do potrzebującyc</w:t>
          </w:r>
          <w:r>
            <w:rPr>
              <w:rFonts w:cs="Times New Roman"/>
              <w:szCs w:val="24"/>
            </w:rPr>
            <w:t>h była stała, kompletna i nieustanna. Mieszkańcy naszej Gminy brali czynny udział w pomocy humanitarnej, angażując się w przygotowanie posiłków oraz ich rozdysponowanie. Ponadto stowarzyszenia działające na terenie Gminy i Ochotnicze Straże Pożarne zorgani</w:t>
          </w:r>
          <w:r>
            <w:rPr>
              <w:rFonts w:cs="Times New Roman"/>
              <w:szCs w:val="24"/>
            </w:rPr>
            <w:t>zowały miejsca wydawania posiłków oraz ich dostarczanie.</w:t>
          </w:r>
        </w:p>
        <w:p w:rsidR="00BB0737" w:rsidRDefault="00B01560">
          <w:pPr>
            <w:ind w:firstLine="708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W ramach pomocy zostały utworzone punkty recepcyjne na terenach Gmin przygranicznych. Wojewoda Podkarpacki powierzył utworzenie Wójtowi Gminy Medyka na terenie Gminy punktu recepcyjnego w Hali Sporto</w:t>
          </w:r>
          <w:r>
            <w:rPr>
              <w:rFonts w:cs="Times New Roman"/>
              <w:szCs w:val="24"/>
            </w:rPr>
            <w:t>wej w Medyce. Punkt zapewniał schronienie oraz wyżywienie uchodźcom, do punktu docierała pomoc humanitarna w postaci środków żywnościowych, higienicznych, medycznych, pościeli jednorazowej, koców, odzieży oraz środków czystości. W punkcie dostępne były san</w:t>
          </w:r>
          <w:r>
            <w:rPr>
              <w:rFonts w:cs="Times New Roman"/>
              <w:szCs w:val="24"/>
            </w:rPr>
            <w:t>itariaty, stołówka oraz potrzebny sprzęt dla ludności. Obywatele Ukrainy byli otoczeni pomocą wolontariuszy, medyków, specjalistów, tłumacza, pracowników samorządowych i rządowych oraz pomocą służb mundurowych Wojsk Obrony Terytorialnej, Ochotniczych Straż</w:t>
          </w:r>
          <w:r>
            <w:rPr>
              <w:rFonts w:cs="Times New Roman"/>
              <w:szCs w:val="24"/>
            </w:rPr>
            <w:t>y Pożarnych, Straży Granicznej i Policji. Dostarczano ciepłe posiłki oraz odzież i akcesoria dla małych dzieci. Zapewniano przejazd Uchodźców do innych miejsc docelowych, np. stacji PKP oraz szpitala.</w:t>
          </w:r>
        </w:p>
        <w:p w:rsidR="00BB0737" w:rsidRDefault="00B01560">
          <w:pPr>
            <w:ind w:firstLine="708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W początkowych dniach działalności punktu nie prowadzon</w:t>
          </w:r>
          <w:r>
            <w:rPr>
              <w:rFonts w:cs="Times New Roman"/>
              <w:szCs w:val="24"/>
            </w:rPr>
            <w:t xml:space="preserve">o ewidencji osób kwaterowanych. Szacuje się, że przez 14 dni działania punktu zakwaterowano w nim około </w:t>
          </w:r>
          <w:r>
            <w:rPr>
              <w:rFonts w:cs="Times New Roman"/>
              <w:b/>
              <w:szCs w:val="24"/>
            </w:rPr>
            <w:t>2,5 do 3 tys</w:t>
          </w:r>
          <w:r>
            <w:rPr>
              <w:rFonts w:cs="Times New Roman"/>
              <w:szCs w:val="24"/>
            </w:rPr>
            <w:t>. osób. Na podstawie decyzji Wojewody Podkarpackiego wprowadzono ewidencjonowanie osób kwaterowanych. W okresie do dnia 15 lipca 2022 r. Pun</w:t>
          </w:r>
          <w:r>
            <w:rPr>
              <w:rFonts w:cs="Times New Roman"/>
              <w:szCs w:val="24"/>
            </w:rPr>
            <w:t xml:space="preserve">kt Recepcyjny zakwaterował i udzielił pomocy </w:t>
          </w:r>
          <w:r>
            <w:rPr>
              <w:rFonts w:cs="Times New Roman"/>
              <w:b/>
              <w:szCs w:val="24"/>
            </w:rPr>
            <w:t>19 783</w:t>
          </w:r>
          <w:r>
            <w:rPr>
              <w:rFonts w:cs="Times New Roman"/>
              <w:szCs w:val="24"/>
            </w:rPr>
            <w:t xml:space="preserve"> uchodźcom.</w:t>
          </w:r>
        </w:p>
        <w:p w:rsidR="00BB0737" w:rsidRDefault="00B01560">
          <w:pPr>
            <w:ind w:firstLine="431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Wydatki na działalność Punktu Recepcyjnego pochodziły z dotacji na „Działania z zakresu administracji rządowej na utworzenie i prowadzenie punktu recepcyjnego” oraz Funduszu Pomocy. Szczegółowe</w:t>
          </w:r>
          <w:r>
            <w:rPr>
              <w:rFonts w:cs="Times New Roman"/>
              <w:szCs w:val="24"/>
            </w:rPr>
            <w:t xml:space="preserve"> dane finansowe przedstawia poniższa tabela.</w:t>
          </w:r>
        </w:p>
        <w:p w:rsidR="00BB0737" w:rsidRDefault="00BB0737"/>
        <w:p w:rsidR="00BB0737" w:rsidRDefault="00B01560">
          <w:pPr>
            <w:pStyle w:val="Legenda"/>
            <w:keepNext/>
          </w:pPr>
          <w:bookmarkStart w:id="66" w:name="_Toc136338247"/>
          <w:r>
            <w:t xml:space="preserve">Tabela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SEQ Tabela \* ARABIC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24</w:t>
          </w:r>
          <w:r>
            <w:rPr>
              <w:noProof/>
            </w:rPr>
            <w:fldChar w:fldCharType="end"/>
          </w:r>
          <w:r>
            <w:t>. Środki otrzymane na prowadzenie punktu recepcyjnego w 2022 r.</w:t>
          </w:r>
          <w:bookmarkEnd w:id="66"/>
        </w:p>
        <w:tbl>
          <w:tblPr>
            <w:tblW w:w="5000" w:type="pct"/>
            <w:jc w:val="center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703"/>
            <w:gridCol w:w="2271"/>
            <w:gridCol w:w="1985"/>
            <w:gridCol w:w="2213"/>
            <w:gridCol w:w="1890"/>
          </w:tblGrid>
          <w:tr w:rsidR="00BB0737">
            <w:trPr>
              <w:trHeight w:val="794"/>
              <w:jc w:val="center"/>
            </w:trPr>
            <w:tc>
              <w:tcPr>
                <w:tcW w:w="3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eastAsia="Times New Roman" w:cs="Times New Roman"/>
                    <w:b/>
                    <w:color w:val="000000"/>
                    <w:szCs w:val="24"/>
                    <w:lang w:eastAsia="pl-PL"/>
                  </w:rPr>
                  <w:t>Lp.</w:t>
                </w:r>
              </w:p>
            </w:tc>
            <w:tc>
              <w:tcPr>
                <w:tcW w:w="12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eastAsia="Times New Roman" w:cs="Times New Roman"/>
                    <w:b/>
                    <w:color w:val="000000"/>
                    <w:szCs w:val="24"/>
                    <w:lang w:eastAsia="pl-PL"/>
                  </w:rPr>
                  <w:t>Źródło dotacji</w:t>
                </w:r>
              </w:p>
            </w:tc>
            <w:tc>
              <w:tcPr>
                <w:tcW w:w="109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eastAsia="Times New Roman" w:cs="Times New Roman"/>
                    <w:b/>
                    <w:color w:val="000000"/>
                    <w:szCs w:val="24"/>
                    <w:lang w:eastAsia="pl-PL"/>
                  </w:rPr>
                  <w:t>Otrzymane środki</w:t>
                </w:r>
              </w:p>
            </w:tc>
            <w:tc>
              <w:tcPr>
                <w:tcW w:w="122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eastAsia="Times New Roman" w:cs="Times New Roman"/>
                    <w:b/>
                    <w:color w:val="000000"/>
                    <w:szCs w:val="24"/>
                    <w:lang w:eastAsia="pl-PL"/>
                  </w:rPr>
                  <w:t>Wydatkowane środki</w:t>
                </w:r>
              </w:p>
            </w:tc>
            <w:tc>
              <w:tcPr>
                <w:tcW w:w="104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eastAsia="Times New Roman" w:cs="Times New Roman"/>
                    <w:b/>
                    <w:color w:val="000000"/>
                    <w:szCs w:val="24"/>
                    <w:lang w:eastAsia="pl-PL"/>
                  </w:rPr>
                  <w:t>Zwrot środków</w:t>
                </w:r>
              </w:p>
            </w:tc>
          </w:tr>
          <w:tr w:rsidR="00BB0737">
            <w:trPr>
              <w:trHeight w:val="405"/>
              <w:jc w:val="center"/>
            </w:trPr>
            <w:tc>
              <w:tcPr>
                <w:tcW w:w="388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eastAsia="Times New Roman" w:cs="Times New Roman"/>
                    <w:b/>
                    <w:color w:val="000000"/>
                    <w:szCs w:val="24"/>
                    <w:lang w:eastAsia="pl-PL"/>
                  </w:rPr>
                  <w:t>1.</w:t>
                </w:r>
              </w:p>
            </w:tc>
            <w:tc>
              <w:tcPr>
                <w:tcW w:w="125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/>
                  </w:rPr>
                  <w:t>Dotacja Rządowa</w:t>
                </w:r>
              </w:p>
            </w:tc>
            <w:tc>
              <w:tcPr>
                <w:tcW w:w="109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right"/>
                  <w:rPr>
                    <w:rFonts w:eastAsia="Times New Roman" w:cs="Times New Roman"/>
                    <w:color w:val="000000"/>
                    <w:szCs w:val="24"/>
                    <w:lang w:eastAsia="pl-PL"/>
                  </w:rPr>
                </w:pPr>
                <w:r>
                  <w:rPr>
                    <w:rFonts w:eastAsia="Times New Roman" w:cs="Times New Roman"/>
                    <w:color w:val="000000"/>
                    <w:szCs w:val="24"/>
                    <w:lang w:eastAsia="pl-PL"/>
                  </w:rPr>
                  <w:t>583 000,00 zł</w:t>
                </w:r>
              </w:p>
            </w:tc>
            <w:tc>
              <w:tcPr>
                <w:tcW w:w="122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right"/>
                  <w:rPr>
                    <w:rFonts w:eastAsia="Times New Roman" w:cs="Times New Roman"/>
                    <w:color w:val="000000"/>
                    <w:szCs w:val="24"/>
                    <w:lang w:eastAsia="pl-PL"/>
                  </w:rPr>
                </w:pPr>
                <w:r>
                  <w:rPr>
                    <w:rFonts w:eastAsia="Times New Roman" w:cs="Times New Roman"/>
                    <w:color w:val="000000"/>
                    <w:szCs w:val="24"/>
                    <w:lang w:eastAsia="pl-PL"/>
                  </w:rPr>
                  <w:t xml:space="preserve">583 </w:t>
                </w:r>
                <w:r>
                  <w:rPr>
                    <w:rFonts w:eastAsia="Times New Roman" w:cs="Times New Roman"/>
                    <w:color w:val="000000"/>
                    <w:szCs w:val="24"/>
                    <w:lang w:eastAsia="pl-PL"/>
                  </w:rPr>
                  <w:t>000,00 zł</w:t>
                </w:r>
              </w:p>
            </w:tc>
            <w:tc>
              <w:tcPr>
                <w:tcW w:w="104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right"/>
                  <w:rPr>
                    <w:rFonts w:eastAsia="Times New Roman" w:cs="Times New Roman"/>
                    <w:color w:val="000000"/>
                    <w:szCs w:val="24"/>
                    <w:lang w:eastAsia="pl-PL"/>
                  </w:rPr>
                </w:pPr>
                <w:r>
                  <w:rPr>
                    <w:rFonts w:eastAsia="Times New Roman" w:cs="Times New Roman"/>
                    <w:color w:val="000000"/>
                    <w:szCs w:val="24"/>
                    <w:lang w:eastAsia="pl-PL"/>
                  </w:rPr>
                  <w:t>-   zł</w:t>
                </w:r>
              </w:p>
            </w:tc>
          </w:tr>
          <w:tr w:rsidR="00BB0737">
            <w:trPr>
              <w:trHeight w:val="450"/>
              <w:jc w:val="center"/>
            </w:trPr>
            <w:tc>
              <w:tcPr>
                <w:tcW w:w="388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eastAsia="Times New Roman" w:cs="Times New Roman"/>
                    <w:b/>
                    <w:color w:val="000000"/>
                    <w:szCs w:val="24"/>
                    <w:lang w:eastAsia="pl-PL"/>
                  </w:rPr>
                  <w:t>2.</w:t>
                </w:r>
              </w:p>
            </w:tc>
            <w:tc>
              <w:tcPr>
                <w:tcW w:w="125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/>
                  </w:rPr>
                  <w:t>Fundusz Pomocy</w:t>
                </w:r>
              </w:p>
            </w:tc>
            <w:tc>
              <w:tcPr>
                <w:tcW w:w="109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right"/>
                  <w:rPr>
                    <w:rFonts w:eastAsia="Times New Roman" w:cs="Times New Roman"/>
                    <w:color w:val="000000"/>
                    <w:szCs w:val="24"/>
                    <w:lang w:eastAsia="pl-PL"/>
                  </w:rPr>
                </w:pPr>
                <w:r>
                  <w:rPr>
                    <w:rFonts w:eastAsia="Times New Roman" w:cs="Times New Roman"/>
                    <w:color w:val="000000"/>
                    <w:szCs w:val="24"/>
                    <w:lang w:eastAsia="pl-PL"/>
                  </w:rPr>
                  <w:t>450 000,00 zł</w:t>
                </w:r>
              </w:p>
            </w:tc>
            <w:tc>
              <w:tcPr>
                <w:tcW w:w="122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right"/>
                  <w:rPr>
                    <w:rFonts w:eastAsia="Times New Roman" w:cs="Times New Roman"/>
                    <w:color w:val="000000"/>
                    <w:szCs w:val="24"/>
                    <w:lang w:eastAsia="pl-PL"/>
                  </w:rPr>
                </w:pPr>
                <w:r>
                  <w:rPr>
                    <w:rFonts w:eastAsia="Times New Roman" w:cs="Times New Roman"/>
                    <w:color w:val="000000"/>
                    <w:szCs w:val="24"/>
                    <w:lang w:eastAsia="pl-PL"/>
                  </w:rPr>
                  <w:t>334 245,36 zł</w:t>
                </w:r>
              </w:p>
            </w:tc>
            <w:tc>
              <w:tcPr>
                <w:tcW w:w="104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right"/>
                  <w:rPr>
                    <w:rFonts w:eastAsia="Times New Roman" w:cs="Times New Roman"/>
                    <w:color w:val="000000"/>
                    <w:szCs w:val="24"/>
                    <w:lang w:eastAsia="pl-PL"/>
                  </w:rPr>
                </w:pPr>
                <w:r>
                  <w:rPr>
                    <w:rFonts w:eastAsia="Times New Roman" w:cs="Times New Roman"/>
                    <w:color w:val="000000"/>
                    <w:szCs w:val="24"/>
                    <w:lang w:eastAsia="pl-PL"/>
                  </w:rPr>
                  <w:t>115 754,64 zł</w:t>
                </w:r>
              </w:p>
            </w:tc>
          </w:tr>
          <w:tr w:rsidR="00BB0737">
            <w:trPr>
              <w:trHeight w:val="510"/>
              <w:jc w:val="center"/>
            </w:trPr>
            <w:tc>
              <w:tcPr>
                <w:tcW w:w="164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/>
                  </w:rPr>
                  <w:t>Razem</w:t>
                </w:r>
              </w:p>
            </w:tc>
            <w:tc>
              <w:tcPr>
                <w:tcW w:w="109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right"/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/>
                  </w:rPr>
                  <w:t>1 033 000,00 zł</w:t>
                </w:r>
              </w:p>
            </w:tc>
            <w:tc>
              <w:tcPr>
                <w:tcW w:w="122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right"/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/>
                  </w:rPr>
                  <w:t>917 245,36 zł</w:t>
                </w:r>
              </w:p>
            </w:tc>
            <w:tc>
              <w:tcPr>
                <w:tcW w:w="104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right"/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/>
                  </w:rPr>
                  <w:t>115 754,64 zł</w:t>
                </w:r>
              </w:p>
            </w:tc>
          </w:tr>
        </w:tbl>
        <w:p w:rsidR="00BB0737" w:rsidRDefault="00B01560">
          <w:pPr>
            <w:pStyle w:val="Legenda"/>
          </w:pPr>
          <w:r>
            <w:t>Źródło: Opracowanie własne</w:t>
          </w:r>
        </w:p>
        <w:p w:rsidR="00BB0737" w:rsidRDefault="00BB0737"/>
        <w:p w:rsidR="00BB0737" w:rsidRDefault="00BB0737"/>
        <w:p w:rsidR="00BB0737" w:rsidRDefault="00B01560">
          <w:pPr>
            <w:ind w:firstLine="708"/>
          </w:pPr>
          <w:r>
            <w:lastRenderedPageBreak/>
            <w:t>Ustawa z dnia 12 marca 2022 r. o pomocy obywatelom Ukrainy w związku z konfliktem zbrojnym na terytorium tego państwa, umożliwiła pomoc finansową dla Polaków, którzy zapewniają zakwaterowanie i wyżywienie uchodźcom na własny koszt. Refundacja kosztów w myś</w:t>
          </w:r>
          <w:r>
            <w:t xml:space="preserve">l wyżej powołanej ustawy wynosi 40,00 zł za dzień/osobę zakwaterowaną. Szczegółowe dane za 2022 r. w Gminie Medyka przedstawiała poniższa tabela. </w:t>
          </w:r>
        </w:p>
        <w:p w:rsidR="00BB0737" w:rsidRDefault="00BB0737"/>
        <w:p w:rsidR="00BB0737" w:rsidRDefault="00B01560">
          <w:pPr>
            <w:pStyle w:val="Legenda"/>
            <w:keepNext/>
          </w:pPr>
          <w:bookmarkStart w:id="67" w:name="_Toc136338248"/>
          <w:r>
            <w:t xml:space="preserve">Tabela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SEQ Tabela \* ARABIC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25</w:t>
          </w:r>
          <w:r>
            <w:rPr>
              <w:noProof/>
            </w:rPr>
            <w:fldChar w:fldCharType="end"/>
          </w:r>
          <w:r>
            <w:t>. Pomoc dla obywateli Ukrainy z funduszu pomocy na dzień 31.12.2022 roku</w:t>
          </w:r>
          <w:bookmarkEnd w:id="67"/>
        </w:p>
        <w:tbl>
          <w:tblPr>
            <w:tblW w:w="5000" w:type="pct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562"/>
            <w:gridCol w:w="5812"/>
            <w:gridCol w:w="2688"/>
          </w:tblGrid>
          <w:tr w:rsidR="00BB0737">
            <w:trPr>
              <w:trHeight w:val="441"/>
            </w:trPr>
            <w:tc>
              <w:tcPr>
                <w:tcW w:w="3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8D08D" w:themeFill="accent6" w:themeFillTint="99"/>
                <w:vAlign w:val="center"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color w:val="000000"/>
                    <w:szCs w:val="24"/>
                    <w:lang w:eastAsia="pl-PL" w:bidi="ar-SA"/>
                  </w:rPr>
                  <w:t>L</w:t>
                </w:r>
                <w:r>
                  <w:rPr>
                    <w:rFonts w:eastAsia="Times New Roman" w:cs="Times New Roman"/>
                    <w:b/>
                    <w:color w:val="000000"/>
                    <w:szCs w:val="24"/>
                    <w:lang w:eastAsia="pl-PL" w:bidi="ar-SA"/>
                  </w:rPr>
                  <w:t>p.</w:t>
                </w:r>
              </w:p>
            </w:tc>
            <w:tc>
              <w:tcPr>
                <w:tcW w:w="32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8D08D" w:themeFill="accent6" w:themeFillTint="99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color w:val="000000"/>
                    <w:szCs w:val="24"/>
                    <w:lang w:eastAsia="pl-PL" w:bidi="ar-SA"/>
                  </w:rPr>
                  <w:t>Nazwa</w:t>
                </w:r>
              </w:p>
            </w:tc>
            <w:tc>
              <w:tcPr>
                <w:tcW w:w="148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8D08D" w:themeFill="accent6" w:themeFillTint="99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color w:val="000000"/>
                    <w:szCs w:val="24"/>
                    <w:lang w:eastAsia="pl-PL" w:bidi="ar-SA"/>
                  </w:rPr>
                  <w:t>Ilość</w:t>
                </w:r>
              </w:p>
            </w:tc>
          </w:tr>
          <w:tr w:rsidR="00BB0737">
            <w:trPr>
              <w:trHeight w:val="20"/>
            </w:trPr>
            <w:tc>
              <w:tcPr>
                <w:tcW w:w="3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  <w:t>1.</w:t>
                </w:r>
              </w:p>
            </w:tc>
            <w:tc>
              <w:tcPr>
                <w:tcW w:w="32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left"/>
                  <w:rPr>
                    <w:rFonts w:eastAsia="Times New Roman" w:cs="Times New Roman"/>
                    <w:bCs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bCs/>
                    <w:color w:val="000000"/>
                    <w:szCs w:val="24"/>
                    <w:lang w:eastAsia="pl-PL" w:bidi="ar-SA"/>
                  </w:rPr>
                  <w:t>Ilość złożonych wniosków przez mieszkańców gminy</w:t>
                </w:r>
              </w:p>
            </w:tc>
            <w:tc>
              <w:tcPr>
                <w:tcW w:w="148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  <w:t>73</w:t>
                </w:r>
              </w:p>
            </w:tc>
          </w:tr>
          <w:tr w:rsidR="00BB0737">
            <w:trPr>
              <w:trHeight w:val="20"/>
            </w:trPr>
            <w:tc>
              <w:tcPr>
                <w:tcW w:w="3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  <w:t>2.</w:t>
                </w:r>
              </w:p>
            </w:tc>
            <w:tc>
              <w:tcPr>
                <w:tcW w:w="32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left"/>
                  <w:rPr>
                    <w:rFonts w:eastAsia="Times New Roman" w:cs="Times New Roman"/>
                    <w:bCs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bCs/>
                    <w:color w:val="000000"/>
                    <w:szCs w:val="24"/>
                    <w:lang w:eastAsia="pl-PL" w:bidi="ar-SA"/>
                  </w:rPr>
                  <w:t>Ilość wniosków pozytywnie zweryfikowanych</w:t>
                </w:r>
              </w:p>
            </w:tc>
            <w:tc>
              <w:tcPr>
                <w:tcW w:w="148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  <w:t>71</w:t>
                </w:r>
              </w:p>
            </w:tc>
          </w:tr>
          <w:tr w:rsidR="00BB0737">
            <w:trPr>
              <w:trHeight w:val="20"/>
            </w:trPr>
            <w:tc>
              <w:tcPr>
                <w:tcW w:w="3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  <w:t>3.</w:t>
                </w:r>
              </w:p>
            </w:tc>
            <w:tc>
              <w:tcPr>
                <w:tcW w:w="32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left"/>
                  <w:rPr>
                    <w:rFonts w:eastAsia="Times New Roman" w:cs="Times New Roman"/>
                    <w:bCs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bCs/>
                    <w:color w:val="000000"/>
                    <w:szCs w:val="24"/>
                    <w:lang w:eastAsia="pl-PL" w:bidi="ar-SA"/>
                  </w:rPr>
                  <w:t>Ilość wniosków zweryfikowanych negatywnie</w:t>
                </w:r>
              </w:p>
            </w:tc>
            <w:tc>
              <w:tcPr>
                <w:tcW w:w="148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  <w:t>2</w:t>
                </w:r>
              </w:p>
            </w:tc>
          </w:tr>
          <w:tr w:rsidR="00BB0737">
            <w:trPr>
              <w:trHeight w:val="20"/>
            </w:trPr>
            <w:tc>
              <w:tcPr>
                <w:tcW w:w="3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  <w:t>4.</w:t>
                </w:r>
              </w:p>
            </w:tc>
            <w:tc>
              <w:tcPr>
                <w:tcW w:w="32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left"/>
                  <w:rPr>
                    <w:rFonts w:eastAsia="Times New Roman" w:cs="Times New Roman"/>
                    <w:bCs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bCs/>
                    <w:color w:val="000000"/>
                    <w:szCs w:val="24"/>
                    <w:lang w:eastAsia="pl-PL" w:bidi="ar-SA"/>
                  </w:rPr>
                  <w:t>Ilość obywateli Ukrainy objętych zakwaterowaniem</w:t>
                </w:r>
              </w:p>
            </w:tc>
            <w:tc>
              <w:tcPr>
                <w:tcW w:w="148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  <w:t>219</w:t>
                </w:r>
              </w:p>
            </w:tc>
          </w:tr>
          <w:tr w:rsidR="00BB0737">
            <w:trPr>
              <w:trHeight w:val="20"/>
            </w:trPr>
            <w:tc>
              <w:tcPr>
                <w:tcW w:w="3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  <w:t>5.</w:t>
                </w:r>
              </w:p>
            </w:tc>
            <w:tc>
              <w:tcPr>
                <w:tcW w:w="32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left"/>
                  <w:rPr>
                    <w:rFonts w:eastAsia="Times New Roman" w:cs="Times New Roman"/>
                    <w:bCs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bCs/>
                    <w:color w:val="000000"/>
                    <w:szCs w:val="24"/>
                    <w:lang w:eastAsia="pl-PL" w:bidi="ar-SA"/>
                  </w:rPr>
                  <w:t xml:space="preserve">Ilość osób , na które </w:t>
                </w:r>
                <w:r>
                  <w:rPr>
                    <w:rFonts w:eastAsia="Times New Roman" w:cs="Times New Roman"/>
                    <w:bCs/>
                    <w:color w:val="000000"/>
                    <w:szCs w:val="24"/>
                    <w:lang w:eastAsia="pl-PL" w:bidi="ar-SA"/>
                  </w:rPr>
                  <w:t>wypłacono świadczenie</w:t>
                </w:r>
              </w:p>
            </w:tc>
            <w:tc>
              <w:tcPr>
                <w:tcW w:w="148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  <w:t>215</w:t>
                </w:r>
              </w:p>
            </w:tc>
          </w:tr>
          <w:tr w:rsidR="00BB0737">
            <w:trPr>
              <w:trHeight w:val="20"/>
            </w:trPr>
            <w:tc>
              <w:tcPr>
                <w:tcW w:w="3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  <w:t>6.</w:t>
                </w:r>
              </w:p>
            </w:tc>
            <w:tc>
              <w:tcPr>
                <w:tcW w:w="32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left"/>
                  <w:rPr>
                    <w:rFonts w:eastAsia="Times New Roman" w:cs="Times New Roman"/>
                    <w:bCs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bCs/>
                    <w:color w:val="000000"/>
                    <w:szCs w:val="24"/>
                    <w:lang w:eastAsia="pl-PL" w:bidi="ar-SA"/>
                  </w:rPr>
                  <w:t>Ilość osób, na które nie zostały wypłacone świadczenia</w:t>
                </w:r>
              </w:p>
            </w:tc>
            <w:tc>
              <w:tcPr>
                <w:tcW w:w="148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  <w:t>4</w:t>
                </w:r>
              </w:p>
            </w:tc>
          </w:tr>
          <w:tr w:rsidR="00BB0737">
            <w:trPr>
              <w:trHeight w:val="20"/>
            </w:trPr>
            <w:tc>
              <w:tcPr>
                <w:tcW w:w="3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  <w:t>7.</w:t>
                </w:r>
              </w:p>
            </w:tc>
            <w:tc>
              <w:tcPr>
                <w:tcW w:w="32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left"/>
                  <w:rPr>
                    <w:rFonts w:eastAsia="Times New Roman" w:cs="Times New Roman"/>
                    <w:bCs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bCs/>
                    <w:color w:val="000000"/>
                    <w:szCs w:val="24"/>
                    <w:lang w:eastAsia="pl-PL" w:bidi="ar-SA"/>
                  </w:rPr>
                  <w:t>Otrzymane środki z funduszu pomocy</w:t>
                </w:r>
              </w:p>
            </w:tc>
            <w:tc>
              <w:tcPr>
                <w:tcW w:w="148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  <w:t>268 760,00 zł</w:t>
                </w:r>
              </w:p>
            </w:tc>
          </w:tr>
          <w:tr w:rsidR="00BB0737">
            <w:trPr>
              <w:trHeight w:val="20"/>
            </w:trPr>
            <w:tc>
              <w:tcPr>
                <w:tcW w:w="3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  <w:t>8.</w:t>
                </w:r>
              </w:p>
            </w:tc>
            <w:tc>
              <w:tcPr>
                <w:tcW w:w="32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left"/>
                  <w:rPr>
                    <w:rFonts w:eastAsia="Times New Roman" w:cs="Times New Roman"/>
                    <w:bCs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bCs/>
                    <w:color w:val="000000"/>
                    <w:szCs w:val="24"/>
                    <w:lang w:eastAsia="pl-PL" w:bidi="ar-SA"/>
                  </w:rPr>
                  <w:t>Środki wydatkowane</w:t>
                </w:r>
              </w:p>
            </w:tc>
            <w:tc>
              <w:tcPr>
                <w:tcW w:w="148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  <w:t>267 640,00 zł</w:t>
                </w:r>
              </w:p>
            </w:tc>
          </w:tr>
        </w:tbl>
        <w:p w:rsidR="00BB0737" w:rsidRDefault="00B01560">
          <w:pPr>
            <w:pStyle w:val="Legenda"/>
          </w:pPr>
          <w:r>
            <w:t>Źródło: Opracowanie własne</w:t>
          </w:r>
        </w:p>
        <w:p w:rsidR="00BB0737" w:rsidRDefault="00BB0737"/>
        <w:p w:rsidR="00BB0737" w:rsidRDefault="00B01560">
          <w:pPr>
            <w:ind w:firstLine="708"/>
          </w:pPr>
          <w:r>
            <w:t>Ustawa z dnia 12 marca 2022 r. o pomocy obywatelom</w:t>
          </w:r>
          <w:r>
            <w:t xml:space="preserve"> Ukrainy w związku z konfliktem zbrojnym na terytorium tego państwa, umożliwiła nadanie numeru PESEL dla obywateli Ukrainy, który stał się podstawą do korzystania z pomocy finansowej dla uchodźców. W Urzędzie Gminy Medyka od wybuchu wojny na Ukrainie, od 2</w:t>
          </w:r>
          <w:r>
            <w:t>4 lutego 2022 r. były nadawane numery PESEL dla obywateli Ukrainy oraz status UKR (uchodźcy wojennego). Dzięki tym działaniom obywatele Ukrainy mogli skorzystać z wielu działań pomocowych, jak np. pomoc medyczna, pomoc finansowa, pomoc prawna, mieszkaniowa</w:t>
          </w:r>
          <w:r>
            <w:t xml:space="preserve"> i inne. Dane dotyczące nadania numeru PESEL UKR w 2022 r. przedstawia poniższa tabela.</w:t>
          </w:r>
        </w:p>
        <w:p w:rsidR="00BB0737" w:rsidRDefault="00BB0737">
          <w:pPr>
            <w:ind w:firstLine="708"/>
          </w:pPr>
        </w:p>
        <w:p w:rsidR="00BB0737" w:rsidRDefault="00B01560">
          <w:pPr>
            <w:pStyle w:val="Legenda"/>
            <w:keepNext/>
          </w:pPr>
          <w:bookmarkStart w:id="68" w:name="_Toc136338249"/>
          <w:r>
            <w:t xml:space="preserve">Tabela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SEQ Tabela \* ARABIC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26</w:t>
          </w:r>
          <w:r>
            <w:rPr>
              <w:noProof/>
            </w:rPr>
            <w:fldChar w:fldCharType="end"/>
          </w:r>
          <w:r>
            <w:t>. Nadanie numeru pesel obywatelom Ukrainy do dnia 31.12.2022 r.</w:t>
          </w:r>
          <w:bookmarkEnd w:id="68"/>
        </w:p>
        <w:tbl>
          <w:tblPr>
            <w:tblW w:w="5000" w:type="pct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841"/>
            <w:gridCol w:w="2481"/>
            <w:gridCol w:w="2806"/>
            <w:gridCol w:w="2934"/>
          </w:tblGrid>
          <w:tr w:rsidR="00BB0737">
            <w:trPr>
              <w:trHeight w:val="1200"/>
            </w:trPr>
            <w:tc>
              <w:tcPr>
                <w:tcW w:w="4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  <w:t>Lp.</w:t>
                </w:r>
              </w:p>
            </w:tc>
            <w:tc>
              <w:tcPr>
                <w:tcW w:w="136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  <w:t>Ilość nadanych numerów pesel</w:t>
                </w:r>
              </w:p>
            </w:tc>
            <w:tc>
              <w:tcPr>
                <w:tcW w:w="154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  <w:t xml:space="preserve">Środki z funduszu pomocy na obsługę </w:t>
                </w:r>
                <w:r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  <w:t>zadania</w:t>
                </w:r>
              </w:p>
            </w:tc>
            <w:tc>
              <w:tcPr>
                <w:tcW w:w="161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  <w:t>Środki wydatkowane</w:t>
                </w:r>
              </w:p>
            </w:tc>
          </w:tr>
          <w:tr w:rsidR="00BB0737">
            <w:trPr>
              <w:trHeight w:val="405"/>
            </w:trPr>
            <w:tc>
              <w:tcPr>
                <w:tcW w:w="46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  <w:t>1.</w:t>
                </w:r>
              </w:p>
            </w:tc>
            <w:tc>
              <w:tcPr>
                <w:tcW w:w="136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  <w:t>409</w:t>
                </w:r>
              </w:p>
            </w:tc>
            <w:tc>
              <w:tcPr>
                <w:tcW w:w="154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  <w:t>5 876,00 zł</w:t>
                </w:r>
              </w:p>
            </w:tc>
            <w:tc>
              <w:tcPr>
                <w:tcW w:w="161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  <w:t>5 876,00 zł</w:t>
                </w:r>
              </w:p>
            </w:tc>
          </w:tr>
        </w:tbl>
        <w:p w:rsidR="00BB0737" w:rsidRDefault="00B01560">
          <w:pPr>
            <w:pStyle w:val="Legenda"/>
          </w:pPr>
          <w:r>
            <w:t>Źródło: Opracowanie własne</w:t>
          </w:r>
        </w:p>
        <w:p w:rsidR="00BB0737" w:rsidRDefault="00BB0737">
          <w:pPr>
            <w:ind w:firstLine="708"/>
          </w:pPr>
        </w:p>
        <w:p w:rsidR="00BB0737" w:rsidRDefault="00BB0737">
          <w:pPr>
            <w:ind w:firstLine="708"/>
          </w:pPr>
        </w:p>
        <w:p w:rsidR="00BB0737" w:rsidRDefault="00B01560">
          <w:pPr>
            <w:ind w:firstLine="708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 xml:space="preserve">W obliczu konfliktu na terenie Ukrainy, wprowadzono potrzebę edukacji dzieci uchodźców. Gmina Medyka zapewniła dzieciom ukraińskim edukację w naszych Szkołach </w:t>
          </w:r>
          <w:r>
            <w:rPr>
              <w:rFonts w:cs="Times New Roman"/>
              <w:szCs w:val="24"/>
            </w:rPr>
            <w:t>Podstawowych. Uczniom zapewniono opiekę pedagogów, psychologów oraz nauczycieli,            a także możliwość kształcenia. W tym celu zostały przeznaczone środki z Funduszu Pomocy dla Gmin umożliwiających edukację ukraińskim dzieciom. Szczegółowe dane prze</w:t>
          </w:r>
          <w:r>
            <w:rPr>
              <w:rFonts w:cs="Times New Roman"/>
              <w:szCs w:val="24"/>
            </w:rPr>
            <w:t>dstawia poniższa tabela.</w:t>
          </w:r>
        </w:p>
        <w:p w:rsidR="00BB0737" w:rsidRDefault="00BB0737"/>
        <w:p w:rsidR="00BB0737" w:rsidRDefault="00B01560">
          <w:pPr>
            <w:pStyle w:val="Legenda"/>
            <w:keepNext/>
          </w:pPr>
          <w:bookmarkStart w:id="69" w:name="_Toc136338250"/>
          <w:r>
            <w:lastRenderedPageBreak/>
            <w:t xml:space="preserve">Tabela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SEQ Tabela \* ARABIC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27</w:t>
          </w:r>
          <w:r>
            <w:rPr>
              <w:noProof/>
            </w:rPr>
            <w:fldChar w:fldCharType="end"/>
          </w:r>
          <w:r>
            <w:t>. Zadania oświatowe  finansowane z funduszu pomocy w 2022 r.</w:t>
          </w:r>
          <w:bookmarkEnd w:id="69"/>
        </w:p>
        <w:tbl>
          <w:tblPr>
            <w:tblW w:w="5000" w:type="pct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967"/>
            <w:gridCol w:w="2121"/>
            <w:gridCol w:w="1073"/>
            <w:gridCol w:w="2387"/>
            <w:gridCol w:w="2514"/>
          </w:tblGrid>
          <w:tr w:rsidR="00BB0737">
            <w:trPr>
              <w:trHeight w:val="794"/>
            </w:trPr>
            <w:tc>
              <w:tcPr>
                <w:tcW w:w="5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  <w:t>Lp.</w:t>
                </w:r>
              </w:p>
            </w:tc>
            <w:tc>
              <w:tcPr>
                <w:tcW w:w="117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  <w:t>Nazwa szkoły</w:t>
                </w:r>
              </w:p>
            </w:tc>
            <w:tc>
              <w:tcPr>
                <w:tcW w:w="592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  <w:t>Ilość dzieci</w:t>
                </w:r>
              </w:p>
            </w:tc>
            <w:tc>
              <w:tcPr>
                <w:tcW w:w="131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  <w:t>Środki otrzymane z funduszu pomocy</w:t>
                </w:r>
              </w:p>
            </w:tc>
            <w:tc>
              <w:tcPr>
                <w:tcW w:w="138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  <w:t>Środki wydatkowane</w:t>
                </w:r>
              </w:p>
            </w:tc>
          </w:tr>
          <w:tr w:rsidR="00BB0737">
            <w:trPr>
              <w:trHeight w:val="315"/>
            </w:trPr>
            <w:tc>
              <w:tcPr>
                <w:tcW w:w="53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color w:val="000000"/>
                    <w:szCs w:val="24"/>
                    <w:lang w:eastAsia="pl-PL" w:bidi="ar-SA"/>
                  </w:rPr>
                  <w:t>1.</w:t>
                </w:r>
              </w:p>
            </w:tc>
            <w:tc>
              <w:tcPr>
                <w:tcW w:w="117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color w:val="000000"/>
                    <w:szCs w:val="24"/>
                    <w:lang w:eastAsia="pl-PL" w:bidi="ar-SA"/>
                  </w:rPr>
                  <w:t>Szkoła Podstawowa</w:t>
                </w:r>
              </w:p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color w:val="000000"/>
                    <w:szCs w:val="24"/>
                    <w:lang w:eastAsia="pl-PL" w:bidi="ar-SA"/>
                  </w:rPr>
                  <w:t>w Hureczku</w:t>
                </w:r>
              </w:p>
            </w:tc>
            <w:tc>
              <w:tcPr>
                <w:tcW w:w="59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color w:val="000000"/>
                    <w:szCs w:val="24"/>
                    <w:lang w:eastAsia="pl-PL" w:bidi="ar-SA"/>
                  </w:rPr>
                  <w:t>5</w:t>
                </w:r>
              </w:p>
            </w:tc>
            <w:tc>
              <w:tcPr>
                <w:tcW w:w="1317" w:type="pct"/>
                <w:vMerge w:val="restart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Cs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bCs/>
                    <w:color w:val="000000"/>
                    <w:szCs w:val="24"/>
                    <w:lang w:eastAsia="pl-PL" w:bidi="ar-SA"/>
                  </w:rPr>
                  <w:t>30 907,00 zł</w:t>
                </w:r>
              </w:p>
            </w:tc>
            <w:tc>
              <w:tcPr>
                <w:tcW w:w="1387" w:type="pct"/>
                <w:vMerge w:val="restart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Cs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bCs/>
                    <w:color w:val="000000"/>
                    <w:szCs w:val="24"/>
                    <w:lang w:eastAsia="pl-PL" w:bidi="ar-SA"/>
                  </w:rPr>
                  <w:t xml:space="preserve">30 </w:t>
                </w:r>
                <w:r>
                  <w:rPr>
                    <w:rFonts w:eastAsia="Times New Roman" w:cs="Times New Roman"/>
                    <w:bCs/>
                    <w:color w:val="000000"/>
                    <w:szCs w:val="24"/>
                    <w:lang w:eastAsia="pl-PL" w:bidi="ar-SA"/>
                  </w:rPr>
                  <w:t>907,00 zł</w:t>
                </w:r>
              </w:p>
            </w:tc>
          </w:tr>
          <w:tr w:rsidR="00BB0737">
            <w:trPr>
              <w:trHeight w:val="315"/>
            </w:trPr>
            <w:tc>
              <w:tcPr>
                <w:tcW w:w="53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color w:val="000000"/>
                    <w:szCs w:val="24"/>
                    <w:lang w:eastAsia="pl-PL" w:bidi="ar-SA"/>
                  </w:rPr>
                  <w:t>2.</w:t>
                </w:r>
              </w:p>
            </w:tc>
            <w:tc>
              <w:tcPr>
                <w:tcW w:w="117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color w:val="000000"/>
                    <w:szCs w:val="24"/>
                    <w:lang w:eastAsia="pl-PL" w:bidi="ar-SA"/>
                  </w:rPr>
                  <w:t>Szkoła Podstawowa</w:t>
                </w:r>
              </w:p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color w:val="000000"/>
                    <w:szCs w:val="24"/>
                    <w:lang w:eastAsia="pl-PL" w:bidi="ar-SA"/>
                  </w:rPr>
                  <w:t>w Lesznie</w:t>
                </w:r>
              </w:p>
            </w:tc>
            <w:tc>
              <w:tcPr>
                <w:tcW w:w="59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color w:val="000000"/>
                    <w:szCs w:val="24"/>
                    <w:lang w:eastAsia="pl-PL" w:bidi="ar-SA"/>
                  </w:rPr>
                  <w:t>2</w:t>
                </w:r>
              </w:p>
            </w:tc>
            <w:tc>
              <w:tcPr>
                <w:tcW w:w="1317" w:type="pct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  <w:p w:rsidR="00BB0737" w:rsidRDefault="00BB0737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</w:pPr>
              </w:p>
            </w:tc>
            <w:tc>
              <w:tcPr>
                <w:tcW w:w="1387" w:type="pct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  <w:p w:rsidR="00BB0737" w:rsidRDefault="00BB0737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</w:pPr>
              </w:p>
            </w:tc>
          </w:tr>
          <w:tr w:rsidR="00BB0737">
            <w:trPr>
              <w:trHeight w:val="375"/>
            </w:trPr>
            <w:tc>
              <w:tcPr>
                <w:tcW w:w="1704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/>
                  </w:rPr>
                  <w:t>Razem</w:t>
                </w:r>
              </w:p>
            </w:tc>
            <w:tc>
              <w:tcPr>
                <w:tcW w:w="59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  <w:t>7</w:t>
                </w:r>
              </w:p>
            </w:tc>
            <w:tc>
              <w:tcPr>
                <w:tcW w:w="131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  <w:t>30 907,00 zł</w:t>
                </w:r>
              </w:p>
            </w:tc>
            <w:tc>
              <w:tcPr>
                <w:tcW w:w="138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  <w:t>30 907,00 zł</w:t>
                </w:r>
              </w:p>
            </w:tc>
          </w:tr>
        </w:tbl>
        <w:p w:rsidR="00BB0737" w:rsidRDefault="00B01560">
          <w:pPr>
            <w:pStyle w:val="Legenda"/>
          </w:pPr>
          <w:r>
            <w:t>Źródło: Opracowanie własne</w:t>
          </w:r>
        </w:p>
        <w:p w:rsidR="00BB0737" w:rsidRDefault="00BB0737">
          <w:pPr>
            <w:ind w:firstLine="708"/>
          </w:pPr>
        </w:p>
        <w:p w:rsidR="00BB0737" w:rsidRDefault="00B01560">
          <w:pPr>
            <w:ind w:firstLine="708"/>
          </w:pPr>
          <w:r>
            <w:t xml:space="preserve">Gmina Medyka w obliczu konfliktu na terenie Ukrainy bezpośrednio przyczyniła się do pomocy Uchodźcom. Działania podjęte przez samorząd miały na </w:t>
          </w:r>
          <w:r>
            <w:t>celu zwiększenie bezpieczeństwa uchodźców, mieszkańców oraz wolontariuszy. Wsparcie udzielane ludności Ukraińskiej w Punkcie Recepcyjnym nadzorowane przez Urząd Gminy w Medyce, przyniosło oczekiwane efekty. Skala pomocy na terenie Gminy Medyka była ogromna</w:t>
          </w:r>
          <w:r>
            <w:t xml:space="preserve"> i zaangażowane        w nią były wszystkie służby oraz mieszkańcy, a także wielu wolontariuszy z Polski, jak                   i z zagranicy.</w:t>
          </w:r>
        </w:p>
        <w:p w:rsidR="00BB0737" w:rsidRDefault="00B01560">
          <w:pPr>
            <w:ind w:firstLine="708"/>
          </w:pPr>
          <w:r>
            <w:t>Gminny Ośrodek Pomocy Społecznej w Medyce wypłacał ze środków Funduszu Pomocy zasiłki rodzinne oraz jednorazowe ś</w:t>
          </w:r>
          <w:r>
            <w:t xml:space="preserve">wiadczenia pieniężne dla uchodźców z terenu objętej wojną Ukrainy, co zostało opisane w rozdziale </w:t>
          </w:r>
          <w:r>
            <w:rPr>
              <w:i/>
            </w:rPr>
            <w:t>11.2.5 Pomoc dla cudzoziemców</w:t>
          </w:r>
          <w:r>
            <w:t>. Środki przeznaczone na działania pomocowe w 2022 r. przedstawia poniższa tabela.</w:t>
          </w:r>
        </w:p>
        <w:p w:rsidR="00BB0737" w:rsidRDefault="00BB0737">
          <w:pPr>
            <w:ind w:firstLine="708"/>
          </w:pPr>
        </w:p>
        <w:p w:rsidR="00BB0737" w:rsidRDefault="00B01560">
          <w:pPr>
            <w:pStyle w:val="Legenda"/>
            <w:keepNext/>
          </w:pPr>
          <w:bookmarkStart w:id="70" w:name="_Toc136338251"/>
          <w:r>
            <w:t xml:space="preserve">Tabela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SEQ Tabela \* ARABIC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28</w:t>
          </w:r>
          <w:r>
            <w:rPr>
              <w:noProof/>
            </w:rPr>
            <w:fldChar w:fldCharType="end"/>
          </w:r>
          <w:r>
            <w:t>. Wydatki o</w:t>
          </w:r>
          <w:r>
            <w:t>gółem przeznaczone na pomoc uchodźcom w 2022 r.</w:t>
          </w:r>
          <w:bookmarkEnd w:id="70"/>
        </w:p>
        <w:tbl>
          <w:tblPr>
            <w:tblW w:w="5000" w:type="pct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562"/>
            <w:gridCol w:w="6236"/>
            <w:gridCol w:w="2264"/>
          </w:tblGrid>
          <w:tr w:rsidR="00BB0737">
            <w:trPr>
              <w:trHeight w:val="690"/>
            </w:trPr>
            <w:tc>
              <w:tcPr>
                <w:tcW w:w="3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  <w:t>Lp.</w:t>
                </w:r>
              </w:p>
            </w:tc>
            <w:tc>
              <w:tcPr>
                <w:tcW w:w="344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  <w:t>Nazwa zadania</w:t>
                </w:r>
              </w:p>
            </w:tc>
            <w:tc>
              <w:tcPr>
                <w:tcW w:w="124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  <w:t>Środki wydatkowane</w:t>
                </w:r>
              </w:p>
            </w:tc>
          </w:tr>
          <w:tr w:rsidR="00BB0737">
            <w:trPr>
              <w:trHeight w:val="375"/>
            </w:trPr>
            <w:tc>
              <w:tcPr>
                <w:tcW w:w="31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bottom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color w:val="000000"/>
                    <w:szCs w:val="24"/>
                    <w:lang w:eastAsia="pl-PL" w:bidi="ar-SA"/>
                  </w:rPr>
                  <w:t>1.</w:t>
                </w:r>
              </w:p>
            </w:tc>
            <w:tc>
              <w:tcPr>
                <w:tcW w:w="344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left"/>
                  <w:rPr>
                    <w:rFonts w:eastAsia="Times New Roman" w:cs="Times New Roman"/>
                    <w:bCs/>
                    <w:iCs/>
                    <w:color w:val="000000"/>
                    <w:sz w:val="23"/>
                    <w:szCs w:val="23"/>
                    <w:lang w:eastAsia="pl-PL" w:bidi="ar-SA"/>
                  </w:rPr>
                </w:pPr>
                <w:r>
                  <w:rPr>
                    <w:rFonts w:eastAsia="Times New Roman" w:cs="Times New Roman"/>
                    <w:bCs/>
                    <w:iCs/>
                    <w:color w:val="000000"/>
                    <w:sz w:val="23"/>
                    <w:szCs w:val="23"/>
                    <w:lang w:eastAsia="pl-PL" w:bidi="ar-SA"/>
                  </w:rPr>
                  <w:t>Prowadzenie punktu recepcyjnego</w:t>
                </w:r>
              </w:p>
            </w:tc>
            <w:tc>
              <w:tcPr>
                <w:tcW w:w="124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color w:val="000000"/>
                    <w:szCs w:val="24"/>
                    <w:lang w:eastAsia="pl-PL" w:bidi="ar-SA"/>
                  </w:rPr>
                  <w:t xml:space="preserve">            917 245,36 zł </w:t>
                </w:r>
              </w:p>
            </w:tc>
          </w:tr>
          <w:tr w:rsidR="00BB0737">
            <w:trPr>
              <w:trHeight w:val="375"/>
            </w:trPr>
            <w:tc>
              <w:tcPr>
                <w:tcW w:w="31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bottom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color w:val="000000"/>
                    <w:szCs w:val="24"/>
                    <w:lang w:eastAsia="pl-PL" w:bidi="ar-SA"/>
                  </w:rPr>
                  <w:t>2.</w:t>
                </w:r>
              </w:p>
            </w:tc>
            <w:tc>
              <w:tcPr>
                <w:tcW w:w="344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left"/>
                  <w:rPr>
                    <w:rFonts w:eastAsia="Times New Roman" w:cs="Times New Roman"/>
                    <w:bCs/>
                    <w:iCs/>
                    <w:color w:val="000000"/>
                    <w:sz w:val="23"/>
                    <w:szCs w:val="23"/>
                    <w:lang w:eastAsia="pl-PL" w:bidi="ar-SA"/>
                  </w:rPr>
                </w:pPr>
                <w:r>
                  <w:rPr>
                    <w:rFonts w:eastAsia="Times New Roman" w:cs="Times New Roman"/>
                    <w:bCs/>
                    <w:iCs/>
                    <w:color w:val="000000"/>
                    <w:sz w:val="23"/>
                    <w:szCs w:val="23"/>
                    <w:lang w:eastAsia="pl-PL" w:bidi="ar-SA"/>
                  </w:rPr>
                  <w:t>Zadania oświatowe</w:t>
                </w:r>
              </w:p>
            </w:tc>
            <w:tc>
              <w:tcPr>
                <w:tcW w:w="124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color w:val="000000"/>
                    <w:szCs w:val="24"/>
                    <w:lang w:eastAsia="pl-PL" w:bidi="ar-SA"/>
                  </w:rPr>
                  <w:t xml:space="preserve">               30 907,00 zł </w:t>
                </w:r>
              </w:p>
            </w:tc>
          </w:tr>
          <w:tr w:rsidR="00BB0737">
            <w:trPr>
              <w:trHeight w:val="375"/>
            </w:trPr>
            <w:tc>
              <w:tcPr>
                <w:tcW w:w="31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bottom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color w:val="000000"/>
                    <w:szCs w:val="24"/>
                    <w:lang w:eastAsia="pl-PL" w:bidi="ar-SA"/>
                  </w:rPr>
                  <w:t>3.</w:t>
                </w:r>
              </w:p>
            </w:tc>
            <w:tc>
              <w:tcPr>
                <w:tcW w:w="344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left"/>
                  <w:rPr>
                    <w:rFonts w:eastAsia="Times New Roman" w:cs="Times New Roman"/>
                    <w:bCs/>
                    <w:iCs/>
                    <w:color w:val="000000"/>
                    <w:sz w:val="23"/>
                    <w:szCs w:val="23"/>
                    <w:lang w:eastAsia="pl-PL" w:bidi="ar-SA"/>
                  </w:rPr>
                </w:pPr>
                <w:r>
                  <w:rPr>
                    <w:rFonts w:eastAsia="Times New Roman" w:cs="Times New Roman"/>
                    <w:bCs/>
                    <w:iCs/>
                    <w:color w:val="000000"/>
                    <w:sz w:val="23"/>
                    <w:szCs w:val="23"/>
                    <w:lang w:eastAsia="pl-PL" w:bidi="ar-SA"/>
                  </w:rPr>
                  <w:t xml:space="preserve">Zapewnienie zakwaterowania i wyżywienia uchodźcom </w:t>
                </w:r>
              </w:p>
            </w:tc>
            <w:tc>
              <w:tcPr>
                <w:tcW w:w="124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color w:val="000000"/>
                    <w:szCs w:val="24"/>
                    <w:lang w:eastAsia="pl-PL" w:bidi="ar-SA"/>
                  </w:rPr>
                  <w:t xml:space="preserve">            268 760,00 zł </w:t>
                </w:r>
              </w:p>
            </w:tc>
          </w:tr>
          <w:tr w:rsidR="00BB0737">
            <w:trPr>
              <w:trHeight w:val="375"/>
            </w:trPr>
            <w:tc>
              <w:tcPr>
                <w:tcW w:w="31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bottom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color w:val="000000"/>
                    <w:szCs w:val="24"/>
                    <w:lang w:eastAsia="pl-PL" w:bidi="ar-SA"/>
                  </w:rPr>
                  <w:t>4.</w:t>
                </w:r>
              </w:p>
            </w:tc>
            <w:tc>
              <w:tcPr>
                <w:tcW w:w="344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left"/>
                  <w:rPr>
                    <w:rFonts w:eastAsia="Times New Roman" w:cs="Times New Roman"/>
                    <w:bCs/>
                    <w:iCs/>
                    <w:color w:val="000000"/>
                    <w:sz w:val="23"/>
                    <w:szCs w:val="23"/>
                    <w:lang w:eastAsia="pl-PL" w:bidi="ar-SA"/>
                  </w:rPr>
                </w:pPr>
                <w:r>
                  <w:rPr>
                    <w:rFonts w:eastAsia="Times New Roman" w:cs="Times New Roman"/>
                    <w:bCs/>
                    <w:iCs/>
                    <w:color w:val="000000"/>
                    <w:sz w:val="23"/>
                    <w:szCs w:val="23"/>
                    <w:lang w:eastAsia="pl-PL" w:bidi="ar-SA"/>
                  </w:rPr>
                  <w:t xml:space="preserve">Zadanie numeru PESEL uchodźcom </w:t>
                </w:r>
              </w:p>
            </w:tc>
            <w:tc>
              <w:tcPr>
                <w:tcW w:w="124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color w:val="000000"/>
                    <w:szCs w:val="24"/>
                    <w:lang w:eastAsia="pl-PL" w:bidi="ar-SA"/>
                  </w:rPr>
                  <w:t xml:space="preserve">                 5 876,00 zł </w:t>
                </w:r>
              </w:p>
            </w:tc>
          </w:tr>
          <w:tr w:rsidR="00BB0737">
            <w:trPr>
              <w:trHeight w:val="375"/>
            </w:trPr>
            <w:tc>
              <w:tcPr>
                <w:tcW w:w="31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bottom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color w:val="000000"/>
                    <w:szCs w:val="24"/>
                    <w:lang w:eastAsia="pl-PL" w:bidi="ar-SA"/>
                  </w:rPr>
                  <w:t>5.</w:t>
                </w:r>
              </w:p>
            </w:tc>
            <w:tc>
              <w:tcPr>
                <w:tcW w:w="344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left"/>
                  <w:rPr>
                    <w:rFonts w:eastAsia="Times New Roman" w:cs="Times New Roman"/>
                    <w:bCs/>
                    <w:iCs/>
                    <w:color w:val="000000"/>
                    <w:sz w:val="23"/>
                    <w:szCs w:val="23"/>
                    <w:lang w:eastAsia="pl-PL" w:bidi="ar-SA"/>
                  </w:rPr>
                </w:pPr>
                <w:r>
                  <w:rPr>
                    <w:rFonts w:eastAsia="Times New Roman" w:cs="Times New Roman"/>
                    <w:bCs/>
                    <w:iCs/>
                    <w:color w:val="000000"/>
                    <w:sz w:val="23"/>
                    <w:szCs w:val="23"/>
                    <w:lang w:eastAsia="pl-PL" w:bidi="ar-SA"/>
                  </w:rPr>
                  <w:t>Zasiłki rodzinne dla obywateli ukraińskich</w:t>
                </w:r>
              </w:p>
            </w:tc>
            <w:tc>
              <w:tcPr>
                <w:tcW w:w="124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color w:val="000000"/>
                    <w:szCs w:val="24"/>
                    <w:lang w:eastAsia="pl-PL" w:bidi="ar-SA"/>
                  </w:rPr>
                  <w:t xml:space="preserve">                 5 992,07 zł </w:t>
                </w:r>
              </w:p>
            </w:tc>
          </w:tr>
          <w:tr w:rsidR="00BB0737">
            <w:trPr>
              <w:trHeight w:val="375"/>
            </w:trPr>
            <w:tc>
              <w:tcPr>
                <w:tcW w:w="31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bottom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color w:val="000000"/>
                    <w:szCs w:val="24"/>
                    <w:lang w:eastAsia="pl-PL" w:bidi="ar-SA"/>
                  </w:rPr>
                  <w:t>6.</w:t>
                </w:r>
              </w:p>
            </w:tc>
            <w:tc>
              <w:tcPr>
                <w:tcW w:w="344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left"/>
                  <w:rPr>
                    <w:rFonts w:eastAsia="Times New Roman" w:cs="Times New Roman"/>
                    <w:bCs/>
                    <w:iCs/>
                    <w:color w:val="000000"/>
                    <w:sz w:val="23"/>
                    <w:szCs w:val="23"/>
                    <w:lang w:eastAsia="pl-PL" w:bidi="ar-SA"/>
                  </w:rPr>
                </w:pPr>
                <w:r>
                  <w:rPr>
                    <w:rFonts w:eastAsia="Times New Roman" w:cs="Times New Roman"/>
                    <w:bCs/>
                    <w:iCs/>
                    <w:color w:val="000000"/>
                    <w:sz w:val="23"/>
                    <w:szCs w:val="23"/>
                    <w:lang w:eastAsia="pl-PL" w:bidi="ar-SA"/>
                  </w:rPr>
                  <w:t>Jednorazowe świadczenie dla obywateli Ukrainy</w:t>
                </w:r>
              </w:p>
            </w:tc>
            <w:tc>
              <w:tcPr>
                <w:tcW w:w="124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color w:val="000000"/>
                    <w:szCs w:val="24"/>
                    <w:lang w:eastAsia="pl-PL" w:bidi="ar-SA"/>
                  </w:rPr>
                  <w:t xml:space="preserve">               15 606,00 zł </w:t>
                </w:r>
              </w:p>
            </w:tc>
          </w:tr>
          <w:tr w:rsidR="00BB0737">
            <w:trPr>
              <w:trHeight w:val="420"/>
            </w:trPr>
            <w:tc>
              <w:tcPr>
                <w:tcW w:w="375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  <w:t>Razem</w:t>
                </w:r>
              </w:p>
            </w:tc>
            <w:tc>
              <w:tcPr>
                <w:tcW w:w="124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right"/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eastAsia="pl-PL" w:bidi="ar-SA"/>
                  </w:rPr>
                  <w:t>1 244 386,43 zł</w:t>
                </w:r>
              </w:p>
            </w:tc>
          </w:tr>
        </w:tbl>
        <w:p w:rsidR="00BB0737" w:rsidRDefault="00B01560">
          <w:pPr>
            <w:pStyle w:val="Legenda"/>
          </w:pPr>
          <w:r>
            <w:t>Źródło: Opracowanie własne</w:t>
          </w:r>
        </w:p>
        <w:p w:rsidR="00BB0737" w:rsidRDefault="00BB0737">
          <w:pPr>
            <w:ind w:firstLine="708"/>
          </w:pPr>
        </w:p>
        <w:p w:rsidR="00BB0737" w:rsidRDefault="00BB0737">
          <w:pPr>
            <w:ind w:firstLine="708"/>
          </w:pPr>
        </w:p>
        <w:p w:rsidR="00BB0737" w:rsidRDefault="00BB0737">
          <w:pPr>
            <w:ind w:firstLine="708"/>
          </w:pPr>
        </w:p>
        <w:p w:rsidR="00BB0737" w:rsidRDefault="00BB0737">
          <w:pPr>
            <w:ind w:firstLine="708"/>
          </w:pPr>
        </w:p>
        <w:p w:rsidR="00BB0737" w:rsidRDefault="00BB0737">
          <w:pPr>
            <w:ind w:firstLine="708"/>
          </w:pPr>
        </w:p>
        <w:p w:rsidR="00BB0737" w:rsidRDefault="00BB0737">
          <w:pPr>
            <w:ind w:firstLine="708"/>
          </w:pPr>
        </w:p>
        <w:p w:rsidR="00BB0737" w:rsidRDefault="00BB0737"/>
        <w:p w:rsidR="00BB0737" w:rsidRDefault="00B01560">
          <w:pPr>
            <w:pStyle w:val="Nagwek1"/>
          </w:pPr>
          <w:bookmarkStart w:id="71" w:name="_Toc136338311"/>
          <w:r>
            <w:lastRenderedPageBreak/>
            <w:t>Polityka społeczna</w:t>
          </w:r>
          <w:bookmarkEnd w:id="71"/>
        </w:p>
        <w:p w:rsidR="00BB0737" w:rsidRDefault="00B01560">
          <w:pPr>
            <w:pStyle w:val="Nagwek2"/>
          </w:pPr>
          <w:bookmarkStart w:id="72" w:name="_Toc136338312"/>
          <w:r>
            <w:t>Informacje ogólne</w:t>
          </w:r>
          <w:bookmarkEnd w:id="72"/>
        </w:p>
        <w:p w:rsidR="00BB0737" w:rsidRDefault="00B01560">
          <w:pPr>
            <w:ind w:firstLine="578"/>
          </w:pPr>
          <w:r>
            <w:t>Pomoc społeczna jest instytucją polityki społecznej państwa, mającą na celu umożliwienie osobom i rodzinom  przezwyciężanie trudnych sytuacji życiowych, których nie są one w stanie pokonać, wykorzystując własne uprawnienia, zasoby i możliwości. Pomoc społe</w:t>
          </w:r>
          <w:r>
            <w:t xml:space="preserve">czna wspiera osoby i rodziny w wysiłkach zmierzających do zaspokojenia niezbędnych potrzeb i umożliwia życie w warunkach odpowiadających godności człowieka. </w:t>
          </w:r>
        </w:p>
        <w:p w:rsidR="00BB0737" w:rsidRDefault="00BB0737"/>
        <w:p w:rsidR="00BB0737" w:rsidRDefault="00B01560">
          <w:pPr>
            <w:ind w:firstLine="578"/>
          </w:pPr>
          <w:r>
            <w:t>Gminny Ośrodek Pomocy Społecznej w Medyce realizuje zadania wynikające z ustawy  z 12 marca 2004 r. o pomocy  społecznej ( tj. Dz. U. z 2021 r., poz. 2268 z późń. zm.), a także z innych ustaw tj.:</w:t>
          </w:r>
        </w:p>
        <w:p w:rsidR="00BB0737" w:rsidRDefault="00B01560">
          <w:pPr>
            <w:pStyle w:val="Akapitzlist"/>
            <w:numPr>
              <w:ilvl w:val="3"/>
              <w:numId w:val="78"/>
            </w:numPr>
            <w:ind w:left="1134" w:hanging="426"/>
          </w:pPr>
          <w:r>
            <w:t>wspieranie rodziny i systemie pieczy zastępczej,</w:t>
          </w:r>
        </w:p>
        <w:p w:rsidR="00BB0737" w:rsidRDefault="00B01560">
          <w:pPr>
            <w:pStyle w:val="Akapitzlist"/>
            <w:numPr>
              <w:ilvl w:val="3"/>
              <w:numId w:val="78"/>
            </w:numPr>
            <w:ind w:left="1134" w:hanging="426"/>
          </w:pPr>
          <w:r>
            <w:t>świadczeni</w:t>
          </w:r>
          <w:r>
            <w:t>ach rodzinnych,</w:t>
          </w:r>
        </w:p>
        <w:p w:rsidR="00BB0737" w:rsidRDefault="00B01560">
          <w:pPr>
            <w:pStyle w:val="Akapitzlist"/>
            <w:numPr>
              <w:ilvl w:val="3"/>
              <w:numId w:val="78"/>
            </w:numPr>
            <w:ind w:left="1134" w:hanging="426"/>
          </w:pPr>
          <w:r>
            <w:t>pomocy osobom uprawnionym do alimentów,</w:t>
          </w:r>
        </w:p>
        <w:p w:rsidR="00BB0737" w:rsidRDefault="00B01560">
          <w:pPr>
            <w:pStyle w:val="Akapitzlist"/>
            <w:numPr>
              <w:ilvl w:val="3"/>
              <w:numId w:val="78"/>
            </w:numPr>
            <w:ind w:left="1134" w:hanging="426"/>
          </w:pPr>
          <w:r>
            <w:t>wsparciu kobiet w ciąży i rodzin  "Za życiem”,</w:t>
          </w:r>
        </w:p>
        <w:p w:rsidR="00BB0737" w:rsidRDefault="00B01560">
          <w:pPr>
            <w:pStyle w:val="Akapitzlist"/>
            <w:numPr>
              <w:ilvl w:val="3"/>
              <w:numId w:val="78"/>
            </w:numPr>
            <w:ind w:left="1134" w:hanging="426"/>
          </w:pPr>
          <w:r>
            <w:t>ustaleniu i wypłacie zasiłków dla opiekuna,</w:t>
          </w:r>
        </w:p>
        <w:p w:rsidR="00BB0737" w:rsidRDefault="00B01560">
          <w:pPr>
            <w:pStyle w:val="Akapitzlist"/>
            <w:numPr>
              <w:ilvl w:val="3"/>
              <w:numId w:val="78"/>
            </w:numPr>
            <w:ind w:left="1134" w:hanging="426"/>
          </w:pPr>
          <w:r>
            <w:t>pomocy państwa w wychowywaniu dzieci,</w:t>
          </w:r>
        </w:p>
        <w:p w:rsidR="00BB0737" w:rsidRDefault="00B01560">
          <w:pPr>
            <w:pStyle w:val="Akapitzlist"/>
            <w:numPr>
              <w:ilvl w:val="3"/>
              <w:numId w:val="78"/>
            </w:numPr>
            <w:ind w:left="1134" w:hanging="426"/>
          </w:pPr>
          <w:r>
            <w:t>przeciwdziałaniu przemocy w rodzinie,</w:t>
          </w:r>
        </w:p>
        <w:p w:rsidR="00BB0737" w:rsidRDefault="00B01560">
          <w:pPr>
            <w:pStyle w:val="Akapitzlist"/>
            <w:numPr>
              <w:ilvl w:val="3"/>
              <w:numId w:val="78"/>
            </w:numPr>
            <w:ind w:left="1134" w:hanging="426"/>
          </w:pPr>
          <w:r>
            <w:t>świadczeniach opieki zdrowotnej f</w:t>
          </w:r>
          <w:r>
            <w:t>inansowanych ze środków publicznych,</w:t>
          </w:r>
        </w:p>
        <w:p w:rsidR="00BB0737" w:rsidRDefault="00B01560">
          <w:pPr>
            <w:pStyle w:val="Akapitzlist"/>
            <w:numPr>
              <w:ilvl w:val="3"/>
              <w:numId w:val="78"/>
            </w:numPr>
            <w:ind w:left="1134" w:hanging="426"/>
          </w:pPr>
          <w:r>
            <w:t>dodatku osłonowym,</w:t>
          </w:r>
        </w:p>
        <w:p w:rsidR="00BB0737" w:rsidRDefault="00B01560">
          <w:pPr>
            <w:pStyle w:val="Akapitzlist"/>
            <w:numPr>
              <w:ilvl w:val="3"/>
              <w:numId w:val="78"/>
            </w:numPr>
            <w:ind w:left="1134" w:hanging="426"/>
          </w:pPr>
          <w:r>
            <w:t>prawo ochrony środowiska,</w:t>
          </w:r>
        </w:p>
        <w:p w:rsidR="00BB0737" w:rsidRDefault="00B01560">
          <w:pPr>
            <w:pStyle w:val="Akapitzlist"/>
            <w:numPr>
              <w:ilvl w:val="3"/>
              <w:numId w:val="78"/>
            </w:numPr>
            <w:ind w:left="1134" w:hanging="426"/>
          </w:pPr>
          <w:r>
            <w:t>Karcie Dużej Rodziny,</w:t>
          </w:r>
        </w:p>
        <w:p w:rsidR="00BB0737" w:rsidRDefault="00B01560">
          <w:pPr>
            <w:pStyle w:val="Akapitzlist"/>
            <w:numPr>
              <w:ilvl w:val="3"/>
              <w:numId w:val="78"/>
            </w:numPr>
            <w:ind w:left="1134" w:hanging="426"/>
          </w:pPr>
          <w:r>
            <w:t>ochronie zdrowia psychicznego,</w:t>
          </w:r>
        </w:p>
        <w:p w:rsidR="00BB0737" w:rsidRDefault="00B01560">
          <w:pPr>
            <w:pStyle w:val="Akapitzlist"/>
            <w:numPr>
              <w:ilvl w:val="3"/>
              <w:numId w:val="78"/>
            </w:numPr>
            <w:ind w:left="1134" w:hanging="426"/>
          </w:pPr>
          <w:r>
            <w:t>zatrudnieniu socjalnym,</w:t>
          </w:r>
        </w:p>
        <w:p w:rsidR="00BB0737" w:rsidRDefault="00B01560">
          <w:pPr>
            <w:pStyle w:val="Akapitzlist"/>
            <w:numPr>
              <w:ilvl w:val="3"/>
              <w:numId w:val="78"/>
            </w:numPr>
            <w:ind w:left="1134" w:hanging="426"/>
          </w:pPr>
          <w:r>
            <w:t>o pomocy obywatelom Ukrainy w związku z konfliktem zbrojnym na terytorium tego  państwa.</w:t>
          </w:r>
        </w:p>
        <w:p w:rsidR="00BB0737" w:rsidRDefault="00BB0737"/>
        <w:p w:rsidR="00BB0737" w:rsidRDefault="00B01560">
          <w:pPr>
            <w:ind w:firstLine="567"/>
          </w:pPr>
          <w:r>
            <w:t>Ośrodek</w:t>
          </w:r>
          <w:r>
            <w:t xml:space="preserve"> realizuje również lokalne programy:</w:t>
          </w:r>
        </w:p>
        <w:p w:rsidR="00BB0737" w:rsidRDefault="00B01560">
          <w:pPr>
            <w:pStyle w:val="Akapitzlist"/>
            <w:numPr>
              <w:ilvl w:val="0"/>
              <w:numId w:val="79"/>
            </w:numPr>
            <w:spacing w:after="0"/>
          </w:pPr>
          <w:r>
            <w:t>Gminną Strategię Rozwiązywania Problemów Społecznych,</w:t>
          </w:r>
        </w:p>
        <w:p w:rsidR="00BB0737" w:rsidRDefault="00B01560">
          <w:pPr>
            <w:pStyle w:val="Akapitzlist"/>
            <w:numPr>
              <w:ilvl w:val="0"/>
              <w:numId w:val="79"/>
            </w:numPr>
            <w:spacing w:after="0"/>
          </w:pPr>
          <w:r>
            <w:t>Gminny Program Wspierania Rodziny i Systemu Pieczy Zastępczej,</w:t>
          </w:r>
        </w:p>
        <w:p w:rsidR="00BB0737" w:rsidRDefault="00B01560">
          <w:pPr>
            <w:pStyle w:val="Akapitzlist"/>
            <w:numPr>
              <w:ilvl w:val="0"/>
              <w:numId w:val="79"/>
            </w:numPr>
            <w:spacing w:after="0"/>
          </w:pPr>
          <w:r>
            <w:t>Gminny Program Przeciwdziałania Przemocy w Rodzinie,</w:t>
          </w:r>
        </w:p>
        <w:p w:rsidR="00BB0737" w:rsidRDefault="00B01560">
          <w:pPr>
            <w:pStyle w:val="Akapitzlist"/>
            <w:numPr>
              <w:ilvl w:val="0"/>
              <w:numId w:val="79"/>
            </w:numPr>
            <w:spacing w:after="0"/>
          </w:pPr>
          <w:r>
            <w:t>Wieloletni Program Osłonowy  w zakresie dożywiani</w:t>
          </w:r>
          <w:r>
            <w:t>a ”Posiłek w szkole i w domu”,</w:t>
          </w:r>
        </w:p>
        <w:p w:rsidR="00BB0737" w:rsidRDefault="00B01560">
          <w:pPr>
            <w:pStyle w:val="Akapitzlist"/>
            <w:numPr>
              <w:ilvl w:val="0"/>
              <w:numId w:val="79"/>
            </w:numPr>
            <w:spacing w:after="0"/>
          </w:pPr>
          <w:r>
            <w:t>Gminny Program Osłonowy ”Korpus wsparcia seniorów”.</w:t>
          </w:r>
        </w:p>
        <w:p w:rsidR="00BB0737" w:rsidRDefault="00BB0737"/>
        <w:p w:rsidR="00BB0737" w:rsidRDefault="00B01560">
          <w:pPr>
            <w:ind w:firstLine="708"/>
          </w:pPr>
          <w:r>
            <w:lastRenderedPageBreak/>
            <w:t>Wypełniając swoje zadania Ośrodek kieruje się zasadami równości, pomocniczości, solidarności oraz subsydiarności, mając na względzie interes społeczny i słuszny interes oby</w:t>
          </w:r>
          <w:r>
            <w:t>wateli. Rozeznaje i realizuje potrzeby obywateli i potrzeby wskazane przez władze gminy.</w:t>
          </w:r>
        </w:p>
        <w:p w:rsidR="00BB0737" w:rsidRDefault="00B01560">
          <w:pPr>
            <w:ind w:firstLine="708"/>
          </w:pPr>
          <w:r>
            <w:t>W 2022 roku Ośrodek zatrudniał 11 pracowników (kierownik, główny księgowy, trzech pracowników socjalnych, dwóch pracowników realizujących świadczenia rodzinne i świadc</w:t>
          </w:r>
          <w:r>
            <w:t>zenia wychowawcze, jeden pracownik realizujący Fundusz Alimentacyjny i dodatki osłonowe, jeden pracownik łączący etat pracownika administracyjnego i pracownika utrzymującego porządki w Ośrodku Pomocy Społecznej, asystent rodziny oraz opiekun socjalny reali</w:t>
          </w:r>
          <w:r>
            <w:t>zujący podstawowe usługi opiekuńcze u osób starszych).</w:t>
          </w:r>
        </w:p>
        <w:p w:rsidR="00BB0737" w:rsidRDefault="00BB0737">
          <w:pPr>
            <w:ind w:firstLine="708"/>
          </w:pPr>
        </w:p>
        <w:p w:rsidR="00BB0737" w:rsidRDefault="00B01560">
          <w:pPr>
            <w:pStyle w:val="Legenda"/>
            <w:keepNext/>
          </w:pPr>
          <w:bookmarkStart w:id="73" w:name="_Toc136338252"/>
          <w:r>
            <w:t xml:space="preserve">Tabela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SEQ Tabela \* ARABIC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29</w:t>
          </w:r>
          <w:r>
            <w:rPr>
              <w:noProof/>
            </w:rPr>
            <w:fldChar w:fldCharType="end"/>
          </w:r>
          <w:r>
            <w:t>. Wykonanie planu wydatków budżetowych Gminnego Ośrodka Pomocy Społecznej w Medyce za 2022 rok</w:t>
          </w:r>
          <w:bookmarkEnd w:id="73"/>
        </w:p>
        <w:tbl>
          <w:tblPr>
            <w:tblW w:w="5000" w:type="pct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896"/>
            <w:gridCol w:w="4085"/>
            <w:gridCol w:w="4085"/>
          </w:tblGrid>
          <w:tr w:rsidR="00BB0737">
            <w:tc>
              <w:tcPr>
                <w:tcW w:w="49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C5E0B3" w:themeFill="accent6" w:themeFillTint="66"/>
                <w:tcMar>
                  <w:top w:w="0" w:type="dxa"/>
                  <w:left w:w="48" w:type="dxa"/>
                  <w:bottom w:w="0" w:type="dxa"/>
                  <w:right w:w="54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Lp.</w:t>
                </w:r>
              </w:p>
            </w:tc>
            <w:tc>
              <w:tcPr>
                <w:tcW w:w="2253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C5E0B3" w:themeFill="accent6" w:themeFillTint="66"/>
                <w:tcMar>
                  <w:top w:w="0" w:type="dxa"/>
                  <w:left w:w="48" w:type="dxa"/>
                  <w:bottom w:w="0" w:type="dxa"/>
                  <w:right w:w="54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Klasyfikacja budżetowa</w:t>
                </w:r>
              </w:p>
            </w:tc>
            <w:tc>
              <w:tcPr>
                <w:tcW w:w="2253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C5E0B3" w:themeFill="accent6" w:themeFillTint="66"/>
                <w:tcMar>
                  <w:top w:w="0" w:type="dxa"/>
                  <w:left w:w="48" w:type="dxa"/>
                  <w:bottom w:w="0" w:type="dxa"/>
                  <w:right w:w="54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Wydatki wykonane:</w:t>
                </w:r>
              </w:p>
            </w:tc>
          </w:tr>
          <w:tr w:rsidR="00BB0737">
            <w:tc>
              <w:tcPr>
                <w:tcW w:w="49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2F2F2" w:themeFill="background1" w:themeFillShade="F2"/>
                <w:tcMar>
                  <w:top w:w="0" w:type="dxa"/>
                  <w:left w:w="48" w:type="dxa"/>
                  <w:bottom w:w="0" w:type="dxa"/>
                  <w:right w:w="54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1.</w:t>
                </w:r>
              </w:p>
            </w:tc>
            <w:tc>
              <w:tcPr>
                <w:tcW w:w="2253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0" w:type="dxa"/>
                  <w:left w:w="48" w:type="dxa"/>
                  <w:bottom w:w="0" w:type="dxa"/>
                  <w:right w:w="54" w:type="dxa"/>
                </w:tcMar>
                <w:vAlign w:val="center"/>
              </w:tcPr>
              <w:p w:rsidR="00BB0737" w:rsidRDefault="00B01560">
                <w:pPr>
                  <w:jc w:val="left"/>
                </w:pPr>
                <w:r>
                  <w:t>Rodzina</w:t>
                </w:r>
              </w:p>
            </w:tc>
            <w:tc>
              <w:tcPr>
                <w:tcW w:w="2253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0" w:type="dxa"/>
                  <w:left w:w="48" w:type="dxa"/>
                  <w:bottom w:w="0" w:type="dxa"/>
                  <w:right w:w="54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 xml:space="preserve">6 833 264,60 </w:t>
                </w:r>
                <w:r>
                  <w:t>zł</w:t>
                </w:r>
              </w:p>
            </w:tc>
          </w:tr>
          <w:tr w:rsidR="00BB0737">
            <w:tc>
              <w:tcPr>
                <w:tcW w:w="49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2F2F2" w:themeFill="background1" w:themeFillShade="F2"/>
                <w:tcMar>
                  <w:top w:w="0" w:type="dxa"/>
                  <w:left w:w="48" w:type="dxa"/>
                  <w:bottom w:w="0" w:type="dxa"/>
                  <w:right w:w="54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2.</w:t>
                </w:r>
              </w:p>
            </w:tc>
            <w:tc>
              <w:tcPr>
                <w:tcW w:w="2253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0" w:type="dxa"/>
                  <w:left w:w="48" w:type="dxa"/>
                  <w:bottom w:w="0" w:type="dxa"/>
                  <w:right w:w="54" w:type="dxa"/>
                </w:tcMar>
                <w:vAlign w:val="center"/>
              </w:tcPr>
              <w:p w:rsidR="00BB0737" w:rsidRDefault="00B01560">
                <w:pPr>
                  <w:jc w:val="left"/>
                </w:pPr>
                <w:r>
                  <w:t>Pomoc społeczna</w:t>
                </w:r>
              </w:p>
            </w:tc>
            <w:tc>
              <w:tcPr>
                <w:tcW w:w="2253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0" w:type="dxa"/>
                  <w:left w:w="48" w:type="dxa"/>
                  <w:bottom w:w="0" w:type="dxa"/>
                  <w:right w:w="54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>1 853 591,76 zł</w:t>
                </w:r>
              </w:p>
            </w:tc>
          </w:tr>
          <w:tr w:rsidR="00BB0737">
            <w:tc>
              <w:tcPr>
                <w:tcW w:w="49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2F2F2" w:themeFill="background1" w:themeFillShade="F2"/>
                <w:tcMar>
                  <w:top w:w="0" w:type="dxa"/>
                  <w:left w:w="48" w:type="dxa"/>
                  <w:bottom w:w="0" w:type="dxa"/>
                  <w:right w:w="54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3.</w:t>
                </w:r>
              </w:p>
            </w:tc>
            <w:tc>
              <w:tcPr>
                <w:tcW w:w="2253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0" w:type="dxa"/>
                  <w:left w:w="48" w:type="dxa"/>
                  <w:bottom w:w="0" w:type="dxa"/>
                  <w:right w:w="54" w:type="dxa"/>
                </w:tcMar>
                <w:vAlign w:val="center"/>
              </w:tcPr>
              <w:p w:rsidR="00BB0737" w:rsidRDefault="00B01560">
                <w:pPr>
                  <w:jc w:val="left"/>
                </w:pPr>
                <w:r>
                  <w:t>Ochrona zdrowia</w:t>
                </w:r>
              </w:p>
            </w:tc>
            <w:tc>
              <w:tcPr>
                <w:tcW w:w="2253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0" w:type="dxa"/>
                  <w:left w:w="48" w:type="dxa"/>
                  <w:bottom w:w="0" w:type="dxa"/>
                  <w:right w:w="54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>500,00 zł</w:t>
                </w:r>
              </w:p>
            </w:tc>
          </w:tr>
          <w:tr w:rsidR="00BB0737">
            <w:trPr>
              <w:trHeight w:val="317"/>
            </w:trPr>
            <w:tc>
              <w:tcPr>
                <w:tcW w:w="2747" w:type="pct"/>
                <w:gridSpan w:val="2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D9D9D9" w:themeFill="background1" w:themeFillShade="D9"/>
                <w:tcMar>
                  <w:top w:w="0" w:type="dxa"/>
                  <w:left w:w="48" w:type="dxa"/>
                  <w:bottom w:w="0" w:type="dxa"/>
                  <w:right w:w="54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Razem</w:t>
                </w:r>
              </w:p>
            </w:tc>
            <w:tc>
              <w:tcPr>
                <w:tcW w:w="2253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D9D9D9" w:themeFill="background1" w:themeFillShade="D9"/>
                <w:tcMar>
                  <w:top w:w="0" w:type="dxa"/>
                  <w:left w:w="48" w:type="dxa"/>
                  <w:bottom w:w="0" w:type="dxa"/>
                  <w:right w:w="54" w:type="dxa"/>
                </w:tcMar>
                <w:vAlign w:val="center"/>
              </w:tcPr>
              <w:p w:rsidR="00BB0737" w:rsidRDefault="00B01560">
                <w:pPr>
                  <w:jc w:val="right"/>
                  <w:rPr>
                    <w:b/>
                  </w:rPr>
                </w:pPr>
                <w:r>
                  <w:rPr>
                    <w:b/>
                  </w:rPr>
                  <w:t>8 687 356,36 zł</w:t>
                </w:r>
              </w:p>
            </w:tc>
          </w:tr>
        </w:tbl>
        <w:p w:rsidR="00BB0737" w:rsidRDefault="00B01560">
          <w:pPr>
            <w:pStyle w:val="Legenda"/>
            <w:rPr>
              <w:shd w:val="clear" w:color="auto" w:fill="FFFFFF"/>
            </w:rPr>
          </w:pPr>
          <w:r>
            <w:rPr>
              <w:shd w:val="clear" w:color="auto" w:fill="FFFFFF"/>
            </w:rPr>
            <w:t>Źródło: Opracowanie własne</w:t>
          </w:r>
        </w:p>
        <w:p w:rsidR="00BB0737" w:rsidRDefault="00BB0737"/>
        <w:p w:rsidR="00BB0737" w:rsidRDefault="00B01560">
          <w:pPr>
            <w:pStyle w:val="Nagwek2"/>
          </w:pPr>
          <w:bookmarkStart w:id="74" w:name="_Toc136338313"/>
          <w:r>
            <w:t>Pomoc społeczna</w:t>
          </w:r>
          <w:bookmarkEnd w:id="74"/>
        </w:p>
        <w:p w:rsidR="00BB0737" w:rsidRDefault="00B01560">
          <w:pPr>
            <w:ind w:firstLine="578"/>
          </w:pPr>
          <w:r>
            <w:t xml:space="preserve">Gminny Ośrodek Pomocy Społecznej w Medyce realizuje zadania własne Gminy oraz zadania zlecone w ramach polityki </w:t>
          </w:r>
          <w:r>
            <w:t>społecznej państwa dążąc do poprawy jakości życia mieszkańców Gminy oraz do zapewnienia warunków prawidłowego rozwoju i funkcjonowania rodziny. Wspiera właściwy rozwój dzieci i młodzieży, stara się zapewnić optymalne warunki życia osobom starszym oraz osob</w:t>
          </w:r>
          <w:r>
            <w:t>om z niepełnosprawnościami, podejmuje działania zapobiegające patologiom i wykluczeniu społecznemu różnych grup mieszkańców.</w:t>
          </w:r>
        </w:p>
        <w:p w:rsidR="00BB0737" w:rsidRDefault="00BB0737">
          <w:pPr>
            <w:pStyle w:val="Bezodstpw"/>
            <w:rPr>
              <w:sz w:val="10"/>
            </w:rPr>
          </w:pPr>
        </w:p>
        <w:p w:rsidR="00BB0737" w:rsidRDefault="00B01560">
          <w:pPr>
            <w:pStyle w:val="Legenda"/>
            <w:keepNext/>
          </w:pPr>
          <w:bookmarkStart w:id="75" w:name="_Toc136338253"/>
          <w:r>
            <w:t xml:space="preserve">Tabela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SEQ Tabela \* ARABIC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30</w:t>
          </w:r>
          <w:r>
            <w:rPr>
              <w:noProof/>
            </w:rPr>
            <w:fldChar w:fldCharType="end"/>
          </w:r>
          <w:r>
            <w:t>. Liczba rodzin i osób objętych pomocą społeczną w 2022 roku</w:t>
          </w:r>
          <w:bookmarkEnd w:id="75"/>
        </w:p>
        <w:tbl>
          <w:tblPr>
            <w:tblW w:w="5000" w:type="pct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4361"/>
            <w:gridCol w:w="2296"/>
            <w:gridCol w:w="990"/>
            <w:gridCol w:w="1415"/>
          </w:tblGrid>
          <w:tr w:rsidR="00BB0737">
            <w:trPr>
              <w:trHeight w:val="779"/>
            </w:trPr>
            <w:tc>
              <w:tcPr>
                <w:tcW w:w="2406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C5E0B3" w:themeFill="accent6" w:themeFillTint="66"/>
                <w:tcMar>
                  <w:top w:w="0" w:type="dxa"/>
                  <w:left w:w="4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spacing w:after="120"/>
                  <w:rPr>
                    <w:rFonts w:cs="Arial"/>
                    <w:b/>
                    <w:sz w:val="22"/>
                  </w:rPr>
                </w:pPr>
                <w:r>
                  <w:rPr>
                    <w:rFonts w:cs="Arial"/>
                    <w:b/>
                    <w:sz w:val="22"/>
                  </w:rPr>
                  <w:t>Wyszczególnienie</w:t>
                </w:r>
              </w:p>
            </w:tc>
            <w:tc>
              <w:tcPr>
                <w:tcW w:w="1267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C5E0B3" w:themeFill="accent6" w:themeFillTint="66"/>
                <w:tcMar>
                  <w:top w:w="0" w:type="dxa"/>
                  <w:left w:w="43" w:type="dxa"/>
                  <w:bottom w:w="0" w:type="dxa"/>
                  <w:right w:w="108" w:type="dxa"/>
                </w:tcMar>
                <w:vAlign w:val="bottom"/>
              </w:tcPr>
              <w:p w:rsidR="00BB0737" w:rsidRDefault="00B01560">
                <w:pPr>
                  <w:pStyle w:val="Standard"/>
                  <w:spacing w:after="120"/>
                  <w:rPr>
                    <w:rFonts w:cs="Arial"/>
                    <w:b/>
                    <w:sz w:val="22"/>
                  </w:rPr>
                </w:pPr>
                <w:r>
                  <w:rPr>
                    <w:rFonts w:cs="Arial"/>
                    <w:b/>
                    <w:sz w:val="22"/>
                  </w:rPr>
                  <w:t>Liczba osób, który</w:t>
                </w:r>
                <w:r>
                  <w:rPr>
                    <w:rFonts w:cs="Arial"/>
                    <w:b/>
                    <w:sz w:val="22"/>
                  </w:rPr>
                  <w:t>m przyznano decyzją świadczenie</w:t>
                </w:r>
              </w:p>
            </w:tc>
            <w:tc>
              <w:tcPr>
                <w:tcW w:w="546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C5E0B3" w:themeFill="accent6" w:themeFillTint="66"/>
                <w:tcMar>
                  <w:top w:w="0" w:type="dxa"/>
                  <w:left w:w="4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spacing w:after="120"/>
                  <w:rPr>
                    <w:rFonts w:cs="Arial"/>
                    <w:b/>
                    <w:sz w:val="22"/>
                  </w:rPr>
                </w:pPr>
                <w:r>
                  <w:rPr>
                    <w:rFonts w:cs="Arial"/>
                    <w:b/>
                    <w:sz w:val="22"/>
                  </w:rPr>
                  <w:t>Liczba rodzin</w:t>
                </w:r>
              </w:p>
            </w:tc>
            <w:tc>
              <w:tcPr>
                <w:tcW w:w="781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C5E0B3" w:themeFill="accent6" w:themeFillTint="66"/>
                <w:tcMar>
                  <w:top w:w="0" w:type="dxa"/>
                  <w:left w:w="4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spacing w:after="120"/>
                  <w:rPr>
                    <w:rFonts w:cs="Arial"/>
                    <w:b/>
                    <w:sz w:val="22"/>
                  </w:rPr>
                </w:pPr>
                <w:r>
                  <w:rPr>
                    <w:rFonts w:cs="Arial"/>
                    <w:b/>
                    <w:sz w:val="22"/>
                  </w:rPr>
                  <w:t>Liczba osób w rodzinach</w:t>
                </w:r>
              </w:p>
            </w:tc>
          </w:tr>
          <w:tr w:rsidR="00BB0737">
            <w:tc>
              <w:tcPr>
                <w:tcW w:w="2406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4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spacing w:after="120"/>
                  <w:jc w:val="left"/>
                  <w:rPr>
                    <w:rFonts w:cs="Arial"/>
                    <w:sz w:val="22"/>
                  </w:rPr>
                </w:pPr>
                <w:r>
                  <w:rPr>
                    <w:rFonts w:cs="Arial"/>
                    <w:sz w:val="22"/>
                  </w:rPr>
                  <w:t>Świadczenia przyznane w ramach zadań zleconych i zadań własnych ogółem</w:t>
                </w:r>
              </w:p>
            </w:tc>
            <w:tc>
              <w:tcPr>
                <w:tcW w:w="1267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4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after="120"/>
                  <w:ind w:right="-22"/>
                  <w:jc w:val="right"/>
                  <w:rPr>
                    <w:rFonts w:cs="Arial"/>
                    <w:sz w:val="22"/>
                  </w:rPr>
                </w:pPr>
                <w:r>
                  <w:rPr>
                    <w:rFonts w:cs="Arial"/>
                    <w:sz w:val="22"/>
                  </w:rPr>
                  <w:t>231</w:t>
                </w:r>
              </w:p>
              <w:p w:rsidR="00BB0737" w:rsidRDefault="00BB0737">
                <w:pPr>
                  <w:pStyle w:val="Standard"/>
                  <w:spacing w:after="120"/>
                  <w:ind w:right="-22"/>
                  <w:jc w:val="right"/>
                  <w:rPr>
                    <w:sz w:val="22"/>
                  </w:rPr>
                </w:pPr>
              </w:p>
            </w:tc>
            <w:tc>
              <w:tcPr>
                <w:tcW w:w="546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4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after="120"/>
                  <w:jc w:val="right"/>
                  <w:rPr>
                    <w:rFonts w:cs="Arial"/>
                    <w:sz w:val="22"/>
                  </w:rPr>
                </w:pPr>
                <w:r>
                  <w:rPr>
                    <w:rFonts w:cs="Arial"/>
                    <w:sz w:val="22"/>
                  </w:rPr>
                  <w:t>151</w:t>
                </w:r>
              </w:p>
              <w:p w:rsidR="00BB0737" w:rsidRDefault="00BB0737">
                <w:pPr>
                  <w:pStyle w:val="Standard"/>
                  <w:spacing w:after="120"/>
                  <w:jc w:val="right"/>
                  <w:rPr>
                    <w:sz w:val="22"/>
                  </w:rPr>
                </w:pPr>
              </w:p>
            </w:tc>
            <w:tc>
              <w:tcPr>
                <w:tcW w:w="781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4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after="120"/>
                  <w:jc w:val="right"/>
                  <w:rPr>
                    <w:rFonts w:cs="Arial"/>
                    <w:sz w:val="22"/>
                  </w:rPr>
                </w:pPr>
                <w:r>
                  <w:rPr>
                    <w:rFonts w:cs="Arial"/>
                    <w:sz w:val="22"/>
                  </w:rPr>
                  <w:t>435</w:t>
                </w:r>
              </w:p>
              <w:p w:rsidR="00BB0737" w:rsidRDefault="00BB0737">
                <w:pPr>
                  <w:pStyle w:val="Standard"/>
                  <w:spacing w:after="120"/>
                  <w:jc w:val="right"/>
                  <w:rPr>
                    <w:sz w:val="22"/>
                  </w:rPr>
                </w:pPr>
              </w:p>
            </w:tc>
          </w:tr>
          <w:tr w:rsidR="00BB0737">
            <w:trPr>
              <w:trHeight w:val="848"/>
            </w:trPr>
            <w:tc>
              <w:tcPr>
                <w:tcW w:w="2406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4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spacing w:after="120"/>
                  <w:jc w:val="left"/>
                  <w:rPr>
                    <w:rFonts w:cs="Arial"/>
                    <w:sz w:val="22"/>
                  </w:rPr>
                </w:pPr>
                <w:r>
                  <w:rPr>
                    <w:rFonts w:cs="Arial"/>
                    <w:sz w:val="22"/>
                  </w:rPr>
                  <w:t>Świadczenia przyznane w ramach zadań zleconych bez względu na ich rodzaj, formę i liczbę</w:t>
                </w:r>
              </w:p>
            </w:tc>
            <w:tc>
              <w:tcPr>
                <w:tcW w:w="1267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4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after="120"/>
                  <w:jc w:val="right"/>
                  <w:rPr>
                    <w:rFonts w:cs="Arial"/>
                    <w:sz w:val="22"/>
                  </w:rPr>
                </w:pPr>
                <w:r>
                  <w:rPr>
                    <w:rFonts w:cs="Arial"/>
                    <w:sz w:val="22"/>
                  </w:rPr>
                  <w:t>0</w:t>
                </w:r>
              </w:p>
            </w:tc>
            <w:tc>
              <w:tcPr>
                <w:tcW w:w="546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4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after="120"/>
                  <w:jc w:val="right"/>
                  <w:rPr>
                    <w:rFonts w:cs="Arial"/>
                    <w:sz w:val="22"/>
                  </w:rPr>
                </w:pPr>
                <w:r>
                  <w:rPr>
                    <w:rFonts w:cs="Arial"/>
                    <w:sz w:val="22"/>
                  </w:rPr>
                  <w:t>0</w:t>
                </w:r>
              </w:p>
            </w:tc>
            <w:tc>
              <w:tcPr>
                <w:tcW w:w="781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4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after="120"/>
                  <w:jc w:val="right"/>
                  <w:rPr>
                    <w:rFonts w:cs="Arial"/>
                    <w:sz w:val="22"/>
                  </w:rPr>
                </w:pPr>
                <w:r>
                  <w:rPr>
                    <w:rFonts w:cs="Arial"/>
                    <w:sz w:val="22"/>
                  </w:rPr>
                  <w:t>0</w:t>
                </w:r>
              </w:p>
            </w:tc>
          </w:tr>
          <w:tr w:rsidR="00BB0737">
            <w:tc>
              <w:tcPr>
                <w:tcW w:w="2406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4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spacing w:after="120"/>
                  <w:jc w:val="left"/>
                  <w:rPr>
                    <w:rFonts w:cs="Arial"/>
                    <w:sz w:val="22"/>
                  </w:rPr>
                </w:pPr>
                <w:r>
                  <w:rPr>
                    <w:rFonts w:cs="Arial"/>
                    <w:sz w:val="22"/>
                  </w:rPr>
                  <w:t>Świadczenia przyznane w ramach zadań własnych bez względu na ich rodzaj, formę i liczbę</w:t>
                </w:r>
              </w:p>
            </w:tc>
            <w:tc>
              <w:tcPr>
                <w:tcW w:w="1267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4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after="120"/>
                  <w:jc w:val="right"/>
                  <w:rPr>
                    <w:rFonts w:cs="Arial"/>
                    <w:sz w:val="22"/>
                  </w:rPr>
                </w:pPr>
                <w:r>
                  <w:rPr>
                    <w:rFonts w:cs="Arial"/>
                    <w:sz w:val="22"/>
                  </w:rPr>
                  <w:t>231</w:t>
                </w:r>
              </w:p>
            </w:tc>
            <w:tc>
              <w:tcPr>
                <w:tcW w:w="546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4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after="120"/>
                  <w:jc w:val="right"/>
                  <w:rPr>
                    <w:rFonts w:cs="Arial"/>
                    <w:sz w:val="22"/>
                  </w:rPr>
                </w:pPr>
                <w:r>
                  <w:rPr>
                    <w:rFonts w:cs="Arial"/>
                    <w:sz w:val="22"/>
                  </w:rPr>
                  <w:t>151</w:t>
                </w:r>
              </w:p>
            </w:tc>
            <w:tc>
              <w:tcPr>
                <w:tcW w:w="781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4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after="120"/>
                  <w:jc w:val="right"/>
                  <w:rPr>
                    <w:rFonts w:cs="Arial"/>
                    <w:sz w:val="22"/>
                  </w:rPr>
                </w:pPr>
                <w:r>
                  <w:rPr>
                    <w:rFonts w:cs="Arial"/>
                    <w:sz w:val="22"/>
                  </w:rPr>
                  <w:t>435</w:t>
                </w:r>
              </w:p>
            </w:tc>
          </w:tr>
          <w:tr w:rsidR="00BB0737">
            <w:trPr>
              <w:trHeight w:val="1236"/>
            </w:trPr>
            <w:tc>
              <w:tcPr>
                <w:tcW w:w="2406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4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jc w:val="left"/>
                  <w:rPr>
                    <w:rFonts w:cs="Arial"/>
                    <w:sz w:val="22"/>
                  </w:rPr>
                </w:pPr>
                <w:r>
                  <w:rPr>
                    <w:rFonts w:cs="Arial"/>
                    <w:sz w:val="22"/>
                  </w:rPr>
                  <w:t>Pomoc udzielana w postaci pracy socjalnej ogółem,</w:t>
                </w:r>
              </w:p>
              <w:p w:rsidR="00BB0737" w:rsidRDefault="00BB0737">
                <w:pPr>
                  <w:pStyle w:val="Standard"/>
                  <w:jc w:val="left"/>
                  <w:rPr>
                    <w:rFonts w:cs="Arial"/>
                    <w:sz w:val="22"/>
                  </w:rPr>
                </w:pPr>
              </w:p>
              <w:p w:rsidR="00BB0737" w:rsidRDefault="00B01560">
                <w:pPr>
                  <w:pStyle w:val="Standard"/>
                  <w:spacing w:after="120"/>
                  <w:jc w:val="left"/>
                  <w:rPr>
                    <w:rFonts w:cs="Arial"/>
                    <w:sz w:val="22"/>
                  </w:rPr>
                </w:pPr>
                <w:r>
                  <w:rPr>
                    <w:rFonts w:cs="Arial"/>
                    <w:sz w:val="22"/>
                  </w:rPr>
                  <w:t>w tym wyłącznie w postaci pracy socjalnej</w:t>
                </w:r>
              </w:p>
            </w:tc>
            <w:tc>
              <w:tcPr>
                <w:tcW w:w="1267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4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after="120"/>
                  <w:jc w:val="right"/>
                  <w:rPr>
                    <w:rFonts w:cs="Arial"/>
                    <w:sz w:val="22"/>
                  </w:rPr>
                </w:pPr>
                <w:r>
                  <w:rPr>
                    <w:rFonts w:cs="Arial"/>
                    <w:sz w:val="22"/>
                  </w:rPr>
                  <w:t>-</w:t>
                </w:r>
              </w:p>
              <w:p w:rsidR="00BB0737" w:rsidRDefault="00BB0737">
                <w:pPr>
                  <w:pStyle w:val="Standard"/>
                  <w:spacing w:after="120"/>
                  <w:jc w:val="both"/>
                  <w:rPr>
                    <w:rFonts w:cs="Arial"/>
                    <w:sz w:val="22"/>
                  </w:rPr>
                </w:pPr>
              </w:p>
              <w:p w:rsidR="00BB0737" w:rsidRDefault="00B01560">
                <w:pPr>
                  <w:pStyle w:val="Standard"/>
                  <w:spacing w:after="120"/>
                  <w:jc w:val="right"/>
                  <w:rPr>
                    <w:rFonts w:cs="Arial"/>
                    <w:sz w:val="22"/>
                  </w:rPr>
                </w:pPr>
                <w:r>
                  <w:rPr>
                    <w:rFonts w:cs="Arial"/>
                    <w:sz w:val="22"/>
                  </w:rPr>
                  <w:t>-</w:t>
                </w:r>
              </w:p>
            </w:tc>
            <w:tc>
              <w:tcPr>
                <w:tcW w:w="546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4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after="120"/>
                  <w:jc w:val="right"/>
                  <w:rPr>
                    <w:rFonts w:cs="Arial"/>
                    <w:sz w:val="22"/>
                  </w:rPr>
                </w:pPr>
                <w:r>
                  <w:rPr>
                    <w:rFonts w:cs="Arial"/>
                    <w:sz w:val="22"/>
                  </w:rPr>
                  <w:t>166</w:t>
                </w:r>
              </w:p>
              <w:p w:rsidR="00BB0737" w:rsidRDefault="00BB0737">
                <w:pPr>
                  <w:pStyle w:val="Standard"/>
                  <w:spacing w:after="120"/>
                  <w:jc w:val="both"/>
                  <w:rPr>
                    <w:rFonts w:cs="Arial"/>
                    <w:sz w:val="22"/>
                  </w:rPr>
                </w:pPr>
              </w:p>
              <w:p w:rsidR="00BB0737" w:rsidRDefault="00B01560">
                <w:pPr>
                  <w:pStyle w:val="Standard"/>
                  <w:spacing w:after="120"/>
                  <w:jc w:val="right"/>
                  <w:rPr>
                    <w:rFonts w:cs="Arial"/>
                    <w:sz w:val="22"/>
                  </w:rPr>
                </w:pPr>
                <w:r>
                  <w:rPr>
                    <w:rFonts w:cs="Arial"/>
                    <w:sz w:val="22"/>
                  </w:rPr>
                  <w:t>80</w:t>
                </w:r>
              </w:p>
            </w:tc>
            <w:tc>
              <w:tcPr>
                <w:tcW w:w="781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4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after="120"/>
                  <w:jc w:val="right"/>
                  <w:rPr>
                    <w:rFonts w:cs="Arial"/>
                    <w:sz w:val="22"/>
                  </w:rPr>
                </w:pPr>
                <w:r>
                  <w:rPr>
                    <w:rFonts w:cs="Arial"/>
                    <w:sz w:val="22"/>
                  </w:rPr>
                  <w:t>455</w:t>
                </w:r>
              </w:p>
              <w:p w:rsidR="00BB0737" w:rsidRDefault="00BB0737">
                <w:pPr>
                  <w:pStyle w:val="Standard"/>
                  <w:spacing w:after="120"/>
                  <w:jc w:val="both"/>
                  <w:rPr>
                    <w:rFonts w:cs="Arial"/>
                    <w:sz w:val="22"/>
                  </w:rPr>
                </w:pPr>
              </w:p>
              <w:p w:rsidR="00BB0737" w:rsidRDefault="00B01560">
                <w:pPr>
                  <w:pStyle w:val="Standard"/>
                  <w:spacing w:after="120"/>
                  <w:jc w:val="right"/>
                  <w:rPr>
                    <w:rFonts w:cs="Arial"/>
                    <w:sz w:val="22"/>
                  </w:rPr>
                </w:pPr>
                <w:r>
                  <w:rPr>
                    <w:rFonts w:cs="Arial"/>
                    <w:sz w:val="22"/>
                  </w:rPr>
                  <w:t>240</w:t>
                </w:r>
              </w:p>
            </w:tc>
          </w:tr>
        </w:tbl>
        <w:p w:rsidR="00BB0737" w:rsidRDefault="00B01560">
          <w:pPr>
            <w:pStyle w:val="Legenda"/>
            <w:rPr>
              <w:shd w:val="clear" w:color="auto" w:fill="FFFFFF"/>
            </w:rPr>
          </w:pPr>
          <w:r>
            <w:rPr>
              <w:shd w:val="clear" w:color="auto" w:fill="FFFFFF"/>
            </w:rPr>
            <w:t>Źródło: Opracowanie własne</w:t>
          </w:r>
        </w:p>
        <w:p w:rsidR="00BB0737" w:rsidRDefault="00B01560">
          <w:pPr>
            <w:ind w:firstLine="708"/>
          </w:pPr>
          <w:r>
            <w:lastRenderedPageBreak/>
            <w:t xml:space="preserve">Przyczyny </w:t>
          </w:r>
          <w:r>
            <w:t>kwalifikujące do objęcia rodzin pomocą społeczną to: bezrobocie, ubóstwo, długotrwała lub ciężka choroba oraz niepełnosprawność. Powody trudnej sytuacji życiowej przedstawia poniższa tabela.</w:t>
          </w:r>
        </w:p>
        <w:p w:rsidR="00BB0737" w:rsidRDefault="00BB0737"/>
        <w:p w:rsidR="00BB0737" w:rsidRDefault="00B01560">
          <w:pPr>
            <w:pStyle w:val="Legenda"/>
            <w:keepNext/>
          </w:pPr>
          <w:bookmarkStart w:id="76" w:name="_Toc136338254"/>
          <w:r>
            <w:t xml:space="preserve">Tabela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SEQ Tabela \* ARABIC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31</w:t>
          </w:r>
          <w:r>
            <w:rPr>
              <w:noProof/>
            </w:rPr>
            <w:fldChar w:fldCharType="end"/>
          </w:r>
          <w:r>
            <w:t xml:space="preserve">. Liczba środowisk objętych </w:t>
          </w:r>
          <w:r>
            <w:t>pomocą społeczną (według powodów) w 2022 roku</w:t>
          </w:r>
          <w:bookmarkEnd w:id="76"/>
        </w:p>
        <w:tbl>
          <w:tblPr>
            <w:tblW w:w="5000" w:type="pct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3819"/>
            <w:gridCol w:w="2222"/>
            <w:gridCol w:w="3021"/>
          </w:tblGrid>
          <w:tr w:rsidR="00BB0737">
            <w:trPr>
              <w:trHeight w:val="562"/>
            </w:trPr>
            <w:tc>
              <w:tcPr>
                <w:tcW w:w="2107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C5E0B3" w:themeFill="accent6" w:themeFillTint="66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Powód trudnej sytuacji życiowej</w:t>
                </w:r>
              </w:p>
            </w:tc>
            <w:tc>
              <w:tcPr>
                <w:tcW w:w="1226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C5E0B3" w:themeFill="accent6" w:themeFillTint="66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Liczba rodzin</w:t>
                </w:r>
              </w:p>
            </w:tc>
            <w:tc>
              <w:tcPr>
                <w:tcW w:w="1667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C5E0B3" w:themeFill="accent6" w:themeFillTint="66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Liczba osób w rodzinach</w:t>
                </w:r>
              </w:p>
            </w:tc>
          </w:tr>
          <w:tr w:rsidR="00BB0737">
            <w:tc>
              <w:tcPr>
                <w:tcW w:w="2107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top w:w="0" w:type="dxa"/>
                  <w:left w:w="103" w:type="dxa"/>
                  <w:bottom w:w="0" w:type="dxa"/>
                  <w:right w:w="108" w:type="dxa"/>
                </w:tcMar>
              </w:tcPr>
              <w:p w:rsidR="00BB0737" w:rsidRDefault="00B01560">
                <w:r>
                  <w:t>Ubóstwo</w:t>
                </w:r>
              </w:p>
            </w:tc>
            <w:tc>
              <w:tcPr>
                <w:tcW w:w="1226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>78</w:t>
                </w:r>
              </w:p>
            </w:tc>
            <w:tc>
              <w:tcPr>
                <w:tcW w:w="1667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>199</w:t>
                </w:r>
              </w:p>
            </w:tc>
          </w:tr>
          <w:tr w:rsidR="00BB0737">
            <w:tc>
              <w:tcPr>
                <w:tcW w:w="2107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top w:w="0" w:type="dxa"/>
                  <w:left w:w="103" w:type="dxa"/>
                  <w:bottom w:w="0" w:type="dxa"/>
                  <w:right w:w="108" w:type="dxa"/>
                </w:tcMar>
              </w:tcPr>
              <w:p w:rsidR="00BB0737" w:rsidRDefault="00B01560">
                <w:r>
                  <w:t>Sieroctwo</w:t>
                </w:r>
              </w:p>
            </w:tc>
            <w:tc>
              <w:tcPr>
                <w:tcW w:w="1226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>2</w:t>
                </w:r>
              </w:p>
            </w:tc>
            <w:tc>
              <w:tcPr>
                <w:tcW w:w="1667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>6</w:t>
                </w:r>
              </w:p>
            </w:tc>
          </w:tr>
          <w:tr w:rsidR="00BB0737">
            <w:tc>
              <w:tcPr>
                <w:tcW w:w="2107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top w:w="0" w:type="dxa"/>
                  <w:left w:w="103" w:type="dxa"/>
                  <w:bottom w:w="0" w:type="dxa"/>
                  <w:right w:w="108" w:type="dxa"/>
                </w:tcMar>
              </w:tcPr>
              <w:p w:rsidR="00BB0737" w:rsidRDefault="00B01560">
                <w:r>
                  <w:t>Bezdomność</w:t>
                </w:r>
              </w:p>
            </w:tc>
            <w:tc>
              <w:tcPr>
                <w:tcW w:w="1226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>2</w:t>
                </w:r>
              </w:p>
            </w:tc>
            <w:tc>
              <w:tcPr>
                <w:tcW w:w="1667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>2</w:t>
                </w:r>
              </w:p>
            </w:tc>
          </w:tr>
          <w:tr w:rsidR="00BB0737">
            <w:tc>
              <w:tcPr>
                <w:tcW w:w="2107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top w:w="0" w:type="dxa"/>
                  <w:left w:w="103" w:type="dxa"/>
                  <w:bottom w:w="0" w:type="dxa"/>
                  <w:right w:w="108" w:type="dxa"/>
                </w:tcMar>
              </w:tcPr>
              <w:p w:rsidR="00BB0737" w:rsidRDefault="00B01560">
                <w:r>
                  <w:t>Potrzeba ochrony macierzyństwa,</w:t>
                </w:r>
                <w:r>
                  <w:br/>
                  <w:t>w tym:</w:t>
                </w:r>
              </w:p>
              <w:p w:rsidR="00BB0737" w:rsidRDefault="00B01560">
                <w:r>
                  <w:t>- wielodzietność</w:t>
                </w:r>
              </w:p>
            </w:tc>
            <w:tc>
              <w:tcPr>
                <w:tcW w:w="1226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>25</w:t>
                </w:r>
              </w:p>
              <w:p w:rsidR="00BB0737" w:rsidRDefault="00BB0737">
                <w:pPr>
                  <w:jc w:val="right"/>
                </w:pPr>
              </w:p>
              <w:p w:rsidR="00BB0737" w:rsidRDefault="00B01560">
                <w:pPr>
                  <w:jc w:val="right"/>
                </w:pPr>
                <w:r>
                  <w:t>18</w:t>
                </w:r>
              </w:p>
            </w:tc>
            <w:tc>
              <w:tcPr>
                <w:tcW w:w="1667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>124</w:t>
                </w:r>
              </w:p>
              <w:p w:rsidR="00BB0737" w:rsidRDefault="00BB0737">
                <w:pPr>
                  <w:jc w:val="right"/>
                </w:pPr>
              </w:p>
              <w:p w:rsidR="00BB0737" w:rsidRDefault="00B01560">
                <w:pPr>
                  <w:jc w:val="right"/>
                </w:pPr>
                <w:r>
                  <w:t>95</w:t>
                </w:r>
              </w:p>
            </w:tc>
          </w:tr>
          <w:tr w:rsidR="00BB0737">
            <w:tc>
              <w:tcPr>
                <w:tcW w:w="2107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top w:w="0" w:type="dxa"/>
                  <w:left w:w="103" w:type="dxa"/>
                  <w:bottom w:w="0" w:type="dxa"/>
                  <w:right w:w="108" w:type="dxa"/>
                </w:tcMar>
              </w:tcPr>
              <w:p w:rsidR="00BB0737" w:rsidRDefault="00B01560">
                <w:r>
                  <w:t>Bezrobocie</w:t>
                </w:r>
              </w:p>
            </w:tc>
            <w:tc>
              <w:tcPr>
                <w:tcW w:w="1226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>103</w:t>
                </w:r>
              </w:p>
            </w:tc>
            <w:tc>
              <w:tcPr>
                <w:tcW w:w="1667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>290</w:t>
                </w:r>
              </w:p>
            </w:tc>
          </w:tr>
          <w:tr w:rsidR="00BB0737">
            <w:tc>
              <w:tcPr>
                <w:tcW w:w="2107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top w:w="0" w:type="dxa"/>
                  <w:left w:w="103" w:type="dxa"/>
                  <w:bottom w:w="0" w:type="dxa"/>
                  <w:right w:w="108" w:type="dxa"/>
                </w:tcMar>
              </w:tcPr>
              <w:p w:rsidR="00BB0737" w:rsidRDefault="00B01560">
                <w:r>
                  <w:t>Niepełnosprawność</w:t>
                </w:r>
              </w:p>
            </w:tc>
            <w:tc>
              <w:tcPr>
                <w:tcW w:w="1226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>51</w:t>
                </w:r>
              </w:p>
            </w:tc>
            <w:tc>
              <w:tcPr>
                <w:tcW w:w="1667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>141</w:t>
                </w:r>
              </w:p>
            </w:tc>
          </w:tr>
          <w:tr w:rsidR="00BB0737">
            <w:tc>
              <w:tcPr>
                <w:tcW w:w="2107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top w:w="0" w:type="dxa"/>
                  <w:left w:w="103" w:type="dxa"/>
                  <w:bottom w:w="0" w:type="dxa"/>
                  <w:right w:w="108" w:type="dxa"/>
                </w:tcMar>
              </w:tcPr>
              <w:p w:rsidR="00BB0737" w:rsidRDefault="00B01560">
                <w:r>
                  <w:t>Długotrwała lub ciężka choroba</w:t>
                </w:r>
              </w:p>
            </w:tc>
            <w:tc>
              <w:tcPr>
                <w:tcW w:w="1226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>75</w:t>
                </w:r>
              </w:p>
            </w:tc>
            <w:tc>
              <w:tcPr>
                <w:tcW w:w="1667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>195</w:t>
                </w:r>
              </w:p>
            </w:tc>
          </w:tr>
          <w:tr w:rsidR="00BB0737">
            <w:tc>
              <w:tcPr>
                <w:tcW w:w="2107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top w:w="0" w:type="dxa"/>
                  <w:left w:w="103" w:type="dxa"/>
                  <w:bottom w:w="0" w:type="dxa"/>
                  <w:right w:w="108" w:type="dxa"/>
                </w:tcMar>
              </w:tcPr>
              <w:p w:rsidR="00BB0737" w:rsidRDefault="00B01560">
                <w:r>
                  <w:t>Bezradność w sprawach opiekuńczo-wychowawczych i prowadzeniu gospodarstwa domowego, w tym:</w:t>
                </w:r>
              </w:p>
              <w:p w:rsidR="00BB0737" w:rsidRDefault="00B01560">
                <w:r>
                  <w:t>- rodziny niepełne</w:t>
                </w:r>
              </w:p>
              <w:p w:rsidR="00BB0737" w:rsidRDefault="00B01560">
                <w:r>
                  <w:t>- rodziny wielodzietne</w:t>
                </w:r>
              </w:p>
            </w:tc>
            <w:tc>
              <w:tcPr>
                <w:tcW w:w="1226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>22</w:t>
                </w:r>
              </w:p>
              <w:p w:rsidR="00BB0737" w:rsidRDefault="00BB0737">
                <w:pPr>
                  <w:jc w:val="right"/>
                </w:pPr>
              </w:p>
              <w:p w:rsidR="00BB0737" w:rsidRDefault="00B01560">
                <w:pPr>
                  <w:jc w:val="right"/>
                </w:pPr>
                <w:r>
                  <w:t>19</w:t>
                </w:r>
              </w:p>
              <w:p w:rsidR="00BB0737" w:rsidRDefault="00B01560">
                <w:pPr>
                  <w:jc w:val="right"/>
                </w:pPr>
                <w:r>
                  <w:t>3</w:t>
                </w:r>
              </w:p>
            </w:tc>
            <w:tc>
              <w:tcPr>
                <w:tcW w:w="1667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>77</w:t>
                </w:r>
              </w:p>
              <w:p w:rsidR="00BB0737" w:rsidRDefault="00BB0737">
                <w:pPr>
                  <w:jc w:val="right"/>
                </w:pPr>
              </w:p>
              <w:p w:rsidR="00BB0737" w:rsidRDefault="00B01560">
                <w:pPr>
                  <w:jc w:val="right"/>
                </w:pPr>
                <w:r>
                  <w:t>60</w:t>
                </w:r>
              </w:p>
              <w:p w:rsidR="00BB0737" w:rsidRDefault="00B01560">
                <w:pPr>
                  <w:jc w:val="right"/>
                </w:pPr>
                <w:r>
                  <w:t>17</w:t>
                </w:r>
              </w:p>
            </w:tc>
          </w:tr>
          <w:tr w:rsidR="00BB0737">
            <w:tc>
              <w:tcPr>
                <w:tcW w:w="2107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top w:w="0" w:type="dxa"/>
                  <w:left w:w="103" w:type="dxa"/>
                  <w:bottom w:w="0" w:type="dxa"/>
                  <w:right w:w="108" w:type="dxa"/>
                </w:tcMar>
              </w:tcPr>
              <w:p w:rsidR="00BB0737" w:rsidRDefault="00B01560">
                <w:r>
                  <w:t>Przemoc w rodzinie</w:t>
                </w:r>
              </w:p>
            </w:tc>
            <w:tc>
              <w:tcPr>
                <w:tcW w:w="1226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>1</w:t>
                </w:r>
              </w:p>
            </w:tc>
            <w:tc>
              <w:tcPr>
                <w:tcW w:w="1667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>5</w:t>
                </w:r>
              </w:p>
            </w:tc>
          </w:tr>
          <w:tr w:rsidR="00BB0737">
            <w:tc>
              <w:tcPr>
                <w:tcW w:w="2107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top w:w="0" w:type="dxa"/>
                  <w:left w:w="103" w:type="dxa"/>
                  <w:bottom w:w="0" w:type="dxa"/>
                  <w:right w:w="108" w:type="dxa"/>
                </w:tcMar>
              </w:tcPr>
              <w:p w:rsidR="00BB0737" w:rsidRDefault="00B01560">
                <w:r>
                  <w:t>Alkoholizm</w:t>
                </w:r>
              </w:p>
            </w:tc>
            <w:tc>
              <w:tcPr>
                <w:tcW w:w="1226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>26</w:t>
                </w:r>
              </w:p>
            </w:tc>
            <w:tc>
              <w:tcPr>
                <w:tcW w:w="1667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>55</w:t>
                </w:r>
              </w:p>
            </w:tc>
          </w:tr>
          <w:tr w:rsidR="00BB0737">
            <w:tc>
              <w:tcPr>
                <w:tcW w:w="2107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top w:w="0" w:type="dxa"/>
                  <w:left w:w="103" w:type="dxa"/>
                  <w:bottom w:w="0" w:type="dxa"/>
                  <w:right w:w="108" w:type="dxa"/>
                </w:tcMar>
              </w:tcPr>
              <w:p w:rsidR="00BB0737" w:rsidRDefault="00B01560">
                <w:r>
                  <w:t>Zdarzenie losowe</w:t>
                </w:r>
              </w:p>
            </w:tc>
            <w:tc>
              <w:tcPr>
                <w:tcW w:w="1226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>1</w:t>
                </w:r>
              </w:p>
            </w:tc>
            <w:tc>
              <w:tcPr>
                <w:tcW w:w="1667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>3</w:t>
                </w:r>
              </w:p>
            </w:tc>
          </w:tr>
        </w:tbl>
        <w:p w:rsidR="00BB0737" w:rsidRDefault="00B01560">
          <w:pPr>
            <w:pStyle w:val="Legenda"/>
            <w:rPr>
              <w:shd w:val="clear" w:color="auto" w:fill="FFFFFF"/>
            </w:rPr>
          </w:pPr>
          <w:r>
            <w:rPr>
              <w:shd w:val="clear" w:color="auto" w:fill="FFFFFF"/>
            </w:rPr>
            <w:t>Źródło: Opracowanie własne</w:t>
          </w:r>
        </w:p>
        <w:p w:rsidR="00BB0737" w:rsidRDefault="00BB0737"/>
        <w:p w:rsidR="00BB0737" w:rsidRDefault="00B01560">
          <w:pPr>
            <w:pStyle w:val="Nagwek3"/>
            <w:rPr>
              <w:shd w:val="clear" w:color="auto" w:fill="FFFFFF"/>
            </w:rPr>
          </w:pPr>
          <w:bookmarkStart w:id="77" w:name="_Toc136338314"/>
          <w:r>
            <w:t>Zadania Pomocy Społecznej</w:t>
          </w:r>
          <w:r>
            <w:rPr>
              <w:shd w:val="clear" w:color="auto" w:fill="FFFFFF"/>
            </w:rPr>
            <w:t xml:space="preserve"> na szczeblu gminy</w:t>
          </w:r>
          <w:bookmarkEnd w:id="77"/>
        </w:p>
        <w:p w:rsidR="00BB0737" w:rsidRDefault="00B01560">
          <w:pPr>
            <w:spacing w:before="240" w:after="240"/>
            <w:rPr>
              <w:b/>
            </w:rPr>
          </w:pPr>
          <w:r>
            <w:rPr>
              <w:b/>
            </w:rPr>
            <w:t>Zadania własne gminy o charakterze obowiązkowym realizowane przez Ośrodek Pomocy Społecznej:</w:t>
          </w:r>
        </w:p>
        <w:p w:rsidR="00BB0737" w:rsidRDefault="00B01560">
          <w:pPr>
            <w:pStyle w:val="Akapitzlist"/>
            <w:numPr>
              <w:ilvl w:val="0"/>
              <w:numId w:val="24"/>
            </w:numPr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>opracowanie i realizacja gminnej strategii rozwiązywania problemów społecznych ze szczególnym uwzględnieniem programów pomocy społecznej, profilaktyki i rozwiązywania problemów alkoholowych i innych, których celem jest integracja osób i rodzin z grup szcze</w:t>
          </w:r>
          <w:r>
            <w:rPr>
              <w:rFonts w:cs="Times New Roman"/>
            </w:rPr>
            <w:t xml:space="preserve">gólnego ryzyka; </w:t>
          </w:r>
        </w:p>
        <w:p w:rsidR="00BB0737" w:rsidRDefault="00B01560">
          <w:pPr>
            <w:pStyle w:val="Akapitzlist"/>
            <w:numPr>
              <w:ilvl w:val="0"/>
              <w:numId w:val="24"/>
            </w:numPr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>sporządzanie, zgodnie z art. 16 a, oceny w zakresie pomocy społecznej;</w:t>
          </w:r>
        </w:p>
        <w:p w:rsidR="00BB0737" w:rsidRDefault="00B01560">
          <w:pPr>
            <w:pStyle w:val="Akapitzlist"/>
            <w:numPr>
              <w:ilvl w:val="0"/>
              <w:numId w:val="24"/>
            </w:numPr>
            <w:spacing w:after="0"/>
            <w:ind w:left="426"/>
          </w:pPr>
          <w:r>
            <w:rPr>
              <w:rFonts w:cs="Times New Roman"/>
              <w:szCs w:val="24"/>
            </w:rPr>
            <w:t>udzielanie schronienia, zapewnienie posiłku oraz niezbędnego ubrania osobom tego pozbawionym;</w:t>
          </w:r>
        </w:p>
        <w:p w:rsidR="00BB0737" w:rsidRDefault="00B01560">
          <w:pPr>
            <w:pStyle w:val="Akapitzlist"/>
            <w:numPr>
              <w:ilvl w:val="0"/>
              <w:numId w:val="24"/>
            </w:numPr>
            <w:spacing w:after="0"/>
            <w:ind w:left="426"/>
          </w:pPr>
          <w:r>
            <w:rPr>
              <w:rFonts w:cs="Times New Roman"/>
              <w:szCs w:val="24"/>
            </w:rPr>
            <w:t>przyznawanie i wypłacanie zasiłków stałych;</w:t>
          </w:r>
        </w:p>
        <w:p w:rsidR="00BB0737" w:rsidRDefault="00B01560">
          <w:pPr>
            <w:pStyle w:val="Akapitzlist"/>
            <w:numPr>
              <w:ilvl w:val="0"/>
              <w:numId w:val="24"/>
            </w:numPr>
            <w:spacing w:after="0"/>
            <w:ind w:left="426"/>
          </w:pPr>
          <w:r>
            <w:rPr>
              <w:rFonts w:cs="Times New Roman"/>
              <w:szCs w:val="24"/>
            </w:rPr>
            <w:t>przyznawanie i wypłacanie zasi</w:t>
          </w:r>
          <w:r>
            <w:rPr>
              <w:rFonts w:cs="Times New Roman"/>
              <w:szCs w:val="24"/>
            </w:rPr>
            <w:t>łków okresowych;</w:t>
          </w:r>
        </w:p>
        <w:p w:rsidR="00BB0737" w:rsidRDefault="00B01560">
          <w:pPr>
            <w:pStyle w:val="Akapitzlist"/>
            <w:numPr>
              <w:ilvl w:val="0"/>
              <w:numId w:val="24"/>
            </w:numPr>
            <w:spacing w:after="0"/>
            <w:ind w:left="426"/>
          </w:pPr>
          <w:r>
            <w:rPr>
              <w:rFonts w:cs="Times New Roman"/>
              <w:szCs w:val="24"/>
            </w:rPr>
            <w:t>przyznawanie i wypłacanie zasiłków celowych;</w:t>
          </w:r>
        </w:p>
        <w:p w:rsidR="00BB0737" w:rsidRDefault="00B01560">
          <w:pPr>
            <w:pStyle w:val="Akapitzlist"/>
            <w:numPr>
              <w:ilvl w:val="0"/>
              <w:numId w:val="24"/>
            </w:numPr>
            <w:spacing w:after="0"/>
            <w:ind w:left="426"/>
          </w:pPr>
          <w:r>
            <w:rPr>
              <w:rFonts w:cs="Times New Roman"/>
              <w:szCs w:val="24"/>
            </w:rPr>
            <w:t>przyznawanie i wypłacanie zasiłków celowych na pokrycie wydatków powstałych w wyniku zdarzenia losowego;</w:t>
          </w:r>
        </w:p>
        <w:p w:rsidR="00BB0737" w:rsidRDefault="00B01560">
          <w:pPr>
            <w:pStyle w:val="Akapitzlist"/>
            <w:numPr>
              <w:ilvl w:val="0"/>
              <w:numId w:val="24"/>
            </w:numPr>
            <w:spacing w:after="0"/>
            <w:ind w:left="426"/>
          </w:pPr>
          <w:r>
            <w:rPr>
              <w:rFonts w:cs="Times New Roman"/>
              <w:szCs w:val="24"/>
            </w:rPr>
            <w:lastRenderedPageBreak/>
            <w:t>przyznawanie i wypłacanie zasiłków celowych na pokrycie wydatków na świadczenia zdrowotne</w:t>
          </w:r>
          <w:r>
            <w:rPr>
              <w:rFonts w:cs="Times New Roman"/>
              <w:szCs w:val="24"/>
            </w:rPr>
            <w:t xml:space="preserve"> osobom bezdomnym oraz innym osobom niemającym dochodu i możliwości uzyskania świadczeń na podstawie przepisów o świadczeniach opieki zdrowotnej finansowanych ze środków publicznych;</w:t>
          </w:r>
        </w:p>
        <w:p w:rsidR="00BB0737" w:rsidRDefault="00B01560">
          <w:pPr>
            <w:pStyle w:val="Akapitzlist"/>
            <w:numPr>
              <w:ilvl w:val="0"/>
              <w:numId w:val="24"/>
            </w:numPr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>przyznawanie zasiłków celowych w formie biletu kredytowanego;</w:t>
          </w:r>
        </w:p>
        <w:p w:rsidR="00BB0737" w:rsidRDefault="00B01560">
          <w:pPr>
            <w:pStyle w:val="Akapitzlist"/>
            <w:numPr>
              <w:ilvl w:val="0"/>
              <w:numId w:val="24"/>
            </w:numPr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>opłacanie s</w:t>
          </w:r>
          <w:r>
            <w:rPr>
              <w:rFonts w:cs="Times New Roman"/>
            </w:rPr>
            <w:t>kładek na ubezpieczenie emerytalno-rentowe za osobę, która zrezygnuje z zatrudnienia w związku z koniecznością sprawowania bezpośredniej, osobistej opieki nad długotrwale lub ciężko chorym członkiem rodziny oraz wspólnie niezamieszkującymi matką, ojcem lub</w:t>
          </w:r>
          <w:r>
            <w:rPr>
              <w:rFonts w:cs="Times New Roman"/>
            </w:rPr>
            <w:t xml:space="preserve"> rodzeństwem;</w:t>
          </w:r>
        </w:p>
        <w:p w:rsidR="00BB0737" w:rsidRDefault="00B01560">
          <w:pPr>
            <w:pStyle w:val="Akapitzlist"/>
            <w:numPr>
              <w:ilvl w:val="0"/>
              <w:numId w:val="24"/>
            </w:numPr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 xml:space="preserve">praca socjalna; </w:t>
          </w:r>
        </w:p>
        <w:p w:rsidR="00BB0737" w:rsidRDefault="00B01560">
          <w:pPr>
            <w:pStyle w:val="Akapitzlist"/>
            <w:numPr>
              <w:ilvl w:val="0"/>
              <w:numId w:val="24"/>
            </w:numPr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 xml:space="preserve">organizowanie i świadczenie usług opiekuńczych, w tym specjalistycznych, w miejscu zamieszkania, z wyłączeniem specjalistycznych usług opiekuńczych dla osób   z zaburzeniami psychicznymi; </w:t>
          </w:r>
        </w:p>
        <w:p w:rsidR="00BB0737" w:rsidRDefault="00B01560">
          <w:pPr>
            <w:pStyle w:val="Akapitzlist"/>
            <w:numPr>
              <w:ilvl w:val="0"/>
              <w:numId w:val="24"/>
            </w:numPr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>prowadzenie i zapewnienie miejsc w m</w:t>
          </w:r>
          <w:r>
            <w:rPr>
              <w:rFonts w:cs="Times New Roman"/>
            </w:rPr>
            <w:t>ieszkaniach chronionych;</w:t>
          </w:r>
        </w:p>
        <w:p w:rsidR="00BB0737" w:rsidRDefault="00B01560">
          <w:pPr>
            <w:pStyle w:val="Akapitzlist"/>
            <w:numPr>
              <w:ilvl w:val="0"/>
              <w:numId w:val="24"/>
            </w:numPr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 xml:space="preserve">dożywianie dzieci; </w:t>
          </w:r>
        </w:p>
        <w:p w:rsidR="00BB0737" w:rsidRDefault="00B01560">
          <w:pPr>
            <w:pStyle w:val="Akapitzlist"/>
            <w:numPr>
              <w:ilvl w:val="0"/>
              <w:numId w:val="24"/>
            </w:numPr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 xml:space="preserve">sprawienie pogrzebu, w tym osobom bezdomnym; </w:t>
          </w:r>
        </w:p>
        <w:p w:rsidR="00BB0737" w:rsidRDefault="00B01560">
          <w:pPr>
            <w:pStyle w:val="Akapitzlist"/>
            <w:numPr>
              <w:ilvl w:val="0"/>
              <w:numId w:val="24"/>
            </w:numPr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 xml:space="preserve">kierowanie do domu pomocy społecznej i ponoszenie odpłatności za pobyt mieszkańca gminy w tym domu; </w:t>
          </w:r>
        </w:p>
        <w:p w:rsidR="00BB0737" w:rsidRDefault="00B01560">
          <w:pPr>
            <w:pStyle w:val="Akapitzlist"/>
            <w:numPr>
              <w:ilvl w:val="0"/>
              <w:numId w:val="24"/>
            </w:numPr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 xml:space="preserve">pomoc osobom mającym trudności w przystosowaniu się do życia po </w:t>
          </w:r>
          <w:r>
            <w:rPr>
              <w:rFonts w:cs="Times New Roman"/>
            </w:rPr>
            <w:t xml:space="preserve">zwolnieniu z zakładu karnego; </w:t>
          </w:r>
        </w:p>
        <w:p w:rsidR="00BB0737" w:rsidRDefault="00B01560">
          <w:pPr>
            <w:pStyle w:val="Akapitzlist"/>
            <w:numPr>
              <w:ilvl w:val="0"/>
              <w:numId w:val="24"/>
            </w:numPr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 xml:space="preserve">sporządzanie sprawozdawczości oraz przekazywanie jej właściwemu wojewodzie, również w wersji elektronicznej, z zastosowaniem systemu teleinformatycznego; </w:t>
          </w:r>
        </w:p>
        <w:p w:rsidR="00BB0737" w:rsidRDefault="00B01560">
          <w:pPr>
            <w:pStyle w:val="Akapitzlist"/>
            <w:numPr>
              <w:ilvl w:val="0"/>
              <w:numId w:val="24"/>
            </w:numPr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>utworzenie i utrzymywanie ośrodka pomocy społecznej, w tym zapewnienie</w:t>
          </w:r>
          <w:r>
            <w:rPr>
              <w:rFonts w:cs="Times New Roman"/>
            </w:rPr>
            <w:t xml:space="preserve"> środków na wynagrodzenia pracowników; </w:t>
          </w:r>
        </w:p>
        <w:p w:rsidR="00BB0737" w:rsidRDefault="00B01560">
          <w:pPr>
            <w:pStyle w:val="Akapitzlist"/>
            <w:numPr>
              <w:ilvl w:val="0"/>
              <w:numId w:val="24"/>
            </w:numPr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>opłacanie składek na ubezpieczenia zdrowotne określonych w przepisach o świadczeniach opieki zdrowotnej finansowanych ze środków publicznych.</w:t>
          </w:r>
        </w:p>
        <w:p w:rsidR="00BB0737" w:rsidRDefault="00BB0737">
          <w:pPr>
            <w:pStyle w:val="Akapitzlist"/>
            <w:spacing w:after="0"/>
            <w:ind w:left="426"/>
            <w:rPr>
              <w:rFonts w:cs="Times New Roman"/>
            </w:rPr>
          </w:pPr>
        </w:p>
        <w:p w:rsidR="00BB0737" w:rsidRDefault="00BB0737"/>
        <w:p w:rsidR="00BB0737" w:rsidRDefault="00B01560">
          <w:pPr>
            <w:spacing w:after="240"/>
            <w:rPr>
              <w:b/>
            </w:rPr>
          </w:pPr>
          <w:r>
            <w:rPr>
              <w:b/>
            </w:rPr>
            <w:t>Zadania własne gminy realizowane przez Ośrodek Pomocy Społecznej:</w:t>
          </w:r>
        </w:p>
        <w:p w:rsidR="00BB0737" w:rsidRDefault="00B01560">
          <w:pPr>
            <w:pStyle w:val="Akapitzlist"/>
            <w:numPr>
              <w:ilvl w:val="0"/>
              <w:numId w:val="25"/>
            </w:numPr>
            <w:spacing w:after="0"/>
            <w:ind w:left="426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przyzn</w:t>
          </w:r>
          <w:r>
            <w:rPr>
              <w:rFonts w:cs="Times New Roman"/>
              <w:szCs w:val="24"/>
            </w:rPr>
            <w:t xml:space="preserve">awanie i wypłacanie zasiłków specjalnych celowych; </w:t>
          </w:r>
        </w:p>
        <w:p w:rsidR="00BB0737" w:rsidRDefault="00B01560">
          <w:pPr>
            <w:pStyle w:val="Akapitzlist"/>
            <w:numPr>
              <w:ilvl w:val="0"/>
              <w:numId w:val="25"/>
            </w:numPr>
            <w:spacing w:after="0"/>
            <w:ind w:left="426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 xml:space="preserve">prowadzenie i zapewnienie miejsc w domach pomocy społecznej i ośrodkach wsparcia o zasięgu gminnym oraz kierowanie do nich osób wymagających opieki; </w:t>
          </w:r>
        </w:p>
        <w:p w:rsidR="00BB0737" w:rsidRDefault="00B01560">
          <w:pPr>
            <w:pStyle w:val="Akapitzlist"/>
            <w:numPr>
              <w:ilvl w:val="0"/>
              <w:numId w:val="25"/>
            </w:numPr>
            <w:spacing w:after="0"/>
            <w:ind w:left="426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opracowanie i realizacja projektów socjalnych;</w:t>
          </w:r>
        </w:p>
        <w:p w:rsidR="00BB0737" w:rsidRDefault="00B01560">
          <w:pPr>
            <w:pStyle w:val="Akapitzlist"/>
            <w:numPr>
              <w:ilvl w:val="0"/>
              <w:numId w:val="25"/>
            </w:numPr>
            <w:spacing w:after="0"/>
            <w:ind w:left="426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podejmo</w:t>
          </w:r>
          <w:r>
            <w:rPr>
              <w:rFonts w:cs="Times New Roman"/>
              <w:szCs w:val="24"/>
            </w:rPr>
            <w:t xml:space="preserve">wanie innych zadań z zakresu pomocy społecznej wynikających z rozeznanych potrzeb gminy, w tym tworzenie i realizacja programów osłonowych; </w:t>
          </w:r>
        </w:p>
        <w:p w:rsidR="00BB0737" w:rsidRDefault="00B01560">
          <w:pPr>
            <w:pStyle w:val="Akapitzlist"/>
            <w:numPr>
              <w:ilvl w:val="0"/>
              <w:numId w:val="25"/>
            </w:numPr>
            <w:spacing w:after="0"/>
            <w:ind w:left="426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współpraca z powiatowym urzędem pracy w zakresie upowszechniania ofert pracy oraz informacji o wolnych miejscach pr</w:t>
          </w:r>
          <w:r>
            <w:rPr>
              <w:rFonts w:cs="Times New Roman"/>
              <w:szCs w:val="24"/>
            </w:rPr>
            <w:t>acy, upowszechniania informacji o usługach poradnictwa zawodowego i o szkoleniach oraz realizacji Programu Aktywizacji i Integracji, o którym mowa w przepisach o promocji zatrudnienia i instytucjach rynku pracy.</w:t>
          </w:r>
        </w:p>
        <w:p w:rsidR="00BB0737" w:rsidRDefault="00BB0737"/>
        <w:p w:rsidR="00BB0737" w:rsidRDefault="00BB0737"/>
        <w:p w:rsidR="00BB0737" w:rsidRDefault="00B01560">
          <w:pPr>
            <w:pStyle w:val="Legenda"/>
            <w:keepNext/>
          </w:pPr>
          <w:bookmarkStart w:id="78" w:name="_Toc136338255"/>
          <w:r>
            <w:lastRenderedPageBreak/>
            <w:t xml:space="preserve">Tabela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SEQ Tabela \* ARABIC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32</w:t>
          </w:r>
          <w:r>
            <w:rPr>
              <w:noProof/>
            </w:rPr>
            <w:fldChar w:fldCharType="end"/>
          </w:r>
          <w:r>
            <w:t>. Udziel</w:t>
          </w:r>
          <w:r>
            <w:t>one świadczenia pomocy społecznej w ramach zadań własnych gminy w 2022 roku</w:t>
          </w:r>
          <w:bookmarkEnd w:id="78"/>
        </w:p>
        <w:tbl>
          <w:tblPr>
            <w:tblW w:w="5000" w:type="pct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558"/>
            <w:gridCol w:w="4497"/>
            <w:gridCol w:w="1166"/>
            <w:gridCol w:w="1423"/>
            <w:gridCol w:w="1422"/>
          </w:tblGrid>
          <w:tr w:rsidR="00BB0737">
            <w:trPr>
              <w:trHeight w:val="1"/>
            </w:trPr>
            <w:tc>
              <w:tcPr>
                <w:tcW w:w="308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C5E0B3" w:themeFill="accent6" w:themeFillTint="66"/>
                <w:tcMar>
                  <w:top w:w="0" w:type="dxa"/>
                  <w:left w:w="13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Lp.</w:t>
                </w:r>
              </w:p>
            </w:tc>
            <w:tc>
              <w:tcPr>
                <w:tcW w:w="24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C5E0B3" w:themeFill="accent6" w:themeFillTint="66"/>
                <w:tcMar>
                  <w:top w:w="0" w:type="dxa"/>
                  <w:left w:w="13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Rodzaj świadczenia</w:t>
                </w:r>
              </w:p>
            </w:tc>
            <w:tc>
              <w:tcPr>
                <w:tcW w:w="643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C5E0B3" w:themeFill="accent6" w:themeFillTint="66"/>
                <w:tcMar>
                  <w:top w:w="0" w:type="dxa"/>
                  <w:left w:w="13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Liczba osób</w:t>
                </w:r>
              </w:p>
            </w:tc>
            <w:tc>
              <w:tcPr>
                <w:tcW w:w="785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C5E0B3" w:themeFill="accent6" w:themeFillTint="66"/>
                <w:tcMar>
                  <w:top w:w="0" w:type="dxa"/>
                  <w:left w:w="13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Liczba  świadczeń</w:t>
                </w:r>
              </w:p>
            </w:tc>
            <w:tc>
              <w:tcPr>
                <w:tcW w:w="78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C5E0B3" w:themeFill="accent6" w:themeFillTint="66"/>
                <w:tcMar>
                  <w:top w:w="0" w:type="dxa"/>
                  <w:left w:w="13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Koszty</w:t>
                </w:r>
              </w:p>
              <w:p w:rsidR="00BB0737" w:rsidRDefault="00B01560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[zł]</w:t>
                </w:r>
              </w:p>
            </w:tc>
          </w:tr>
          <w:tr w:rsidR="00BB0737">
            <w:trPr>
              <w:trHeight w:val="1"/>
            </w:trPr>
            <w:tc>
              <w:tcPr>
                <w:tcW w:w="308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D9D9D9" w:themeFill="background1" w:themeFillShade="D9"/>
                <w:tcMar>
                  <w:top w:w="0" w:type="dxa"/>
                  <w:left w:w="13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1.</w:t>
                </w:r>
              </w:p>
            </w:tc>
            <w:tc>
              <w:tcPr>
                <w:tcW w:w="24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2F2F2" w:themeFill="background1" w:themeFillShade="F2"/>
                <w:tcMar>
                  <w:top w:w="0" w:type="dxa"/>
                  <w:left w:w="13" w:type="dxa"/>
                  <w:bottom w:w="0" w:type="dxa"/>
                  <w:right w:w="55" w:type="dxa"/>
                </w:tcMar>
              </w:tcPr>
              <w:p w:rsidR="00BB0737" w:rsidRDefault="00B01560">
                <w:r>
                  <w:t>Zasiłki stałe - ogółem</w:t>
                </w:r>
              </w:p>
            </w:tc>
            <w:tc>
              <w:tcPr>
                <w:tcW w:w="643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0" w:type="dxa"/>
                  <w:left w:w="15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>19</w:t>
                </w:r>
              </w:p>
            </w:tc>
            <w:tc>
              <w:tcPr>
                <w:tcW w:w="785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0" w:type="dxa"/>
                  <w:left w:w="15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>188</w:t>
                </w:r>
              </w:p>
            </w:tc>
            <w:tc>
              <w:tcPr>
                <w:tcW w:w="78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0" w:type="dxa"/>
                  <w:left w:w="15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>120 714</w:t>
                </w:r>
              </w:p>
            </w:tc>
          </w:tr>
          <w:tr w:rsidR="00BB0737">
            <w:trPr>
              <w:trHeight w:val="1"/>
            </w:trPr>
            <w:tc>
              <w:tcPr>
                <w:tcW w:w="308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D9D9D9" w:themeFill="background1" w:themeFillShade="D9"/>
                <w:tcMar>
                  <w:top w:w="0" w:type="dxa"/>
                  <w:left w:w="13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2.</w:t>
                </w:r>
              </w:p>
            </w:tc>
            <w:tc>
              <w:tcPr>
                <w:tcW w:w="24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2F2F2" w:themeFill="background1" w:themeFillShade="F2"/>
                <w:tcMar>
                  <w:top w:w="0" w:type="dxa"/>
                  <w:left w:w="13" w:type="dxa"/>
                  <w:bottom w:w="0" w:type="dxa"/>
                  <w:right w:w="55" w:type="dxa"/>
                </w:tcMar>
              </w:tcPr>
              <w:p w:rsidR="00BB0737" w:rsidRDefault="00B01560">
                <w:r>
                  <w:t>Zasiłki okresowe - ogółem</w:t>
                </w:r>
              </w:p>
            </w:tc>
            <w:tc>
              <w:tcPr>
                <w:tcW w:w="643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0" w:type="dxa"/>
                  <w:left w:w="15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>41</w:t>
                </w:r>
              </w:p>
            </w:tc>
            <w:tc>
              <w:tcPr>
                <w:tcW w:w="785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0" w:type="dxa"/>
                  <w:left w:w="15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>161</w:t>
                </w:r>
              </w:p>
            </w:tc>
            <w:tc>
              <w:tcPr>
                <w:tcW w:w="78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0" w:type="dxa"/>
                  <w:left w:w="15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>59 469</w:t>
                </w:r>
              </w:p>
            </w:tc>
          </w:tr>
          <w:tr w:rsidR="00BB0737">
            <w:trPr>
              <w:trHeight w:val="1"/>
            </w:trPr>
            <w:tc>
              <w:tcPr>
                <w:tcW w:w="308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D9D9D9" w:themeFill="background1" w:themeFillShade="D9"/>
                <w:tcMar>
                  <w:top w:w="0" w:type="dxa"/>
                  <w:left w:w="13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3.</w:t>
                </w:r>
              </w:p>
            </w:tc>
            <w:tc>
              <w:tcPr>
                <w:tcW w:w="24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2F2F2" w:themeFill="background1" w:themeFillShade="F2"/>
                <w:tcMar>
                  <w:top w:w="0" w:type="dxa"/>
                  <w:left w:w="13" w:type="dxa"/>
                  <w:bottom w:w="0" w:type="dxa"/>
                  <w:right w:w="55" w:type="dxa"/>
                </w:tcMar>
              </w:tcPr>
              <w:p w:rsidR="00BB0737" w:rsidRDefault="00B01560">
                <w:r>
                  <w:t>Schronienie</w:t>
                </w:r>
              </w:p>
            </w:tc>
            <w:tc>
              <w:tcPr>
                <w:tcW w:w="643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0" w:type="dxa"/>
                  <w:left w:w="15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>1</w:t>
                </w:r>
              </w:p>
            </w:tc>
            <w:tc>
              <w:tcPr>
                <w:tcW w:w="785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0" w:type="dxa"/>
                  <w:left w:w="15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>12</w:t>
                </w:r>
              </w:p>
            </w:tc>
            <w:tc>
              <w:tcPr>
                <w:tcW w:w="78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0" w:type="dxa"/>
                  <w:left w:w="15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>14 035</w:t>
                </w:r>
              </w:p>
            </w:tc>
          </w:tr>
          <w:tr w:rsidR="00BB0737">
            <w:trPr>
              <w:trHeight w:val="1"/>
            </w:trPr>
            <w:tc>
              <w:tcPr>
                <w:tcW w:w="308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D9D9D9" w:themeFill="background1" w:themeFillShade="D9"/>
                <w:tcMar>
                  <w:top w:w="0" w:type="dxa"/>
                  <w:left w:w="13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4.</w:t>
                </w:r>
              </w:p>
            </w:tc>
            <w:tc>
              <w:tcPr>
                <w:tcW w:w="24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2F2F2" w:themeFill="background1" w:themeFillShade="F2"/>
                <w:tcMar>
                  <w:top w:w="0" w:type="dxa"/>
                  <w:left w:w="13" w:type="dxa"/>
                  <w:bottom w:w="0" w:type="dxa"/>
                  <w:right w:w="55" w:type="dxa"/>
                </w:tcMar>
              </w:tcPr>
              <w:p w:rsidR="00BB0737" w:rsidRDefault="00B01560">
                <w:r>
                  <w:t>Posiłki, dzieci i młodzież w szkołach</w:t>
                </w:r>
              </w:p>
            </w:tc>
            <w:tc>
              <w:tcPr>
                <w:tcW w:w="643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0" w:type="dxa"/>
                  <w:left w:w="15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>103</w:t>
                </w:r>
              </w:p>
            </w:tc>
            <w:tc>
              <w:tcPr>
                <w:tcW w:w="785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0" w:type="dxa"/>
                  <w:left w:w="15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>11 922</w:t>
                </w:r>
              </w:p>
            </w:tc>
            <w:tc>
              <w:tcPr>
                <w:tcW w:w="78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0" w:type="dxa"/>
                  <w:left w:w="15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>68 170</w:t>
                </w:r>
              </w:p>
            </w:tc>
          </w:tr>
          <w:tr w:rsidR="00BB0737">
            <w:trPr>
              <w:trHeight w:val="1"/>
            </w:trPr>
            <w:tc>
              <w:tcPr>
                <w:tcW w:w="308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D9D9D9" w:themeFill="background1" w:themeFillShade="D9"/>
                <w:tcMar>
                  <w:top w:w="0" w:type="dxa"/>
                  <w:left w:w="13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5.</w:t>
                </w:r>
              </w:p>
            </w:tc>
            <w:tc>
              <w:tcPr>
                <w:tcW w:w="24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2F2F2" w:themeFill="background1" w:themeFillShade="F2"/>
                <w:tcMar>
                  <w:top w:w="0" w:type="dxa"/>
                  <w:left w:w="13" w:type="dxa"/>
                  <w:bottom w:w="0" w:type="dxa"/>
                  <w:right w:w="55" w:type="dxa"/>
                </w:tcMar>
              </w:tcPr>
              <w:p w:rsidR="00BB0737" w:rsidRDefault="00B01560">
                <w:r>
                  <w:t>Usługi opiekuńcze - ogółem</w:t>
                </w:r>
              </w:p>
            </w:tc>
            <w:tc>
              <w:tcPr>
                <w:tcW w:w="643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0" w:type="dxa"/>
                  <w:left w:w="15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>12</w:t>
                </w:r>
              </w:p>
            </w:tc>
            <w:tc>
              <w:tcPr>
                <w:tcW w:w="785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0" w:type="dxa"/>
                  <w:left w:w="15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>2 218</w:t>
                </w:r>
              </w:p>
            </w:tc>
            <w:tc>
              <w:tcPr>
                <w:tcW w:w="78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0" w:type="dxa"/>
                  <w:left w:w="15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>70 970</w:t>
                </w:r>
              </w:p>
            </w:tc>
          </w:tr>
          <w:tr w:rsidR="00BB0737">
            <w:trPr>
              <w:trHeight w:val="1"/>
            </w:trPr>
            <w:tc>
              <w:tcPr>
                <w:tcW w:w="308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D9D9D9" w:themeFill="background1" w:themeFillShade="D9"/>
                <w:tcMar>
                  <w:top w:w="0" w:type="dxa"/>
                  <w:left w:w="13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6.</w:t>
                </w:r>
              </w:p>
            </w:tc>
            <w:tc>
              <w:tcPr>
                <w:tcW w:w="24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2F2F2" w:themeFill="background1" w:themeFillShade="F2"/>
                <w:tcMar>
                  <w:top w:w="0" w:type="dxa"/>
                  <w:left w:w="13" w:type="dxa"/>
                  <w:bottom w:w="0" w:type="dxa"/>
                  <w:right w:w="55" w:type="dxa"/>
                </w:tcMar>
              </w:tcPr>
              <w:p w:rsidR="00BB0737" w:rsidRDefault="00B01560">
                <w:r>
                  <w:t>Inne zasiłki celowe i w naturze - ogółem</w:t>
                </w:r>
              </w:p>
            </w:tc>
            <w:tc>
              <w:tcPr>
                <w:tcW w:w="643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0" w:type="dxa"/>
                  <w:left w:w="15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>138</w:t>
                </w:r>
              </w:p>
            </w:tc>
            <w:tc>
              <w:tcPr>
                <w:tcW w:w="785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0" w:type="dxa"/>
                  <w:left w:w="15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>x</w:t>
                </w:r>
              </w:p>
            </w:tc>
            <w:tc>
              <w:tcPr>
                <w:tcW w:w="78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0" w:type="dxa"/>
                  <w:left w:w="15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>76 791</w:t>
                </w:r>
              </w:p>
            </w:tc>
          </w:tr>
          <w:tr w:rsidR="00BB0737">
            <w:trPr>
              <w:trHeight w:val="1"/>
            </w:trPr>
            <w:tc>
              <w:tcPr>
                <w:tcW w:w="2788" w:type="pct"/>
                <w:gridSpan w:val="2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D9D9D9" w:themeFill="background1" w:themeFillShade="D9"/>
                <w:tcMar>
                  <w:top w:w="0" w:type="dxa"/>
                  <w:left w:w="13" w:type="dxa"/>
                  <w:bottom w:w="0" w:type="dxa"/>
                  <w:right w:w="55" w:type="dxa"/>
                </w:tcMar>
              </w:tcPr>
              <w:p w:rsidR="00BB0737" w:rsidRDefault="00B01560">
                <w:pPr>
                  <w:rPr>
                    <w:b/>
                  </w:rPr>
                </w:pPr>
                <w:r>
                  <w:rPr>
                    <w:b/>
                  </w:rPr>
                  <w:t xml:space="preserve">                         Razem</w:t>
                </w:r>
              </w:p>
            </w:tc>
            <w:tc>
              <w:tcPr>
                <w:tcW w:w="643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D9D9D9" w:themeFill="background1" w:themeFillShade="D9"/>
                <w:tcMar>
                  <w:top w:w="0" w:type="dxa"/>
                  <w:left w:w="13" w:type="dxa"/>
                  <w:bottom w:w="0" w:type="dxa"/>
                  <w:right w:w="55" w:type="dxa"/>
                </w:tcMar>
                <w:vAlign w:val="center"/>
              </w:tcPr>
              <w:p w:rsidR="00BB0737" w:rsidRDefault="00BB0737">
                <w:pPr>
                  <w:jc w:val="right"/>
                </w:pPr>
              </w:p>
            </w:tc>
            <w:tc>
              <w:tcPr>
                <w:tcW w:w="785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D9D9D9" w:themeFill="background1" w:themeFillShade="D9"/>
                <w:tcMar>
                  <w:top w:w="0" w:type="dxa"/>
                  <w:left w:w="13" w:type="dxa"/>
                  <w:bottom w:w="0" w:type="dxa"/>
                  <w:right w:w="55" w:type="dxa"/>
                </w:tcMar>
                <w:vAlign w:val="center"/>
              </w:tcPr>
              <w:p w:rsidR="00BB0737" w:rsidRDefault="00BB0737">
                <w:pPr>
                  <w:jc w:val="right"/>
                </w:pPr>
              </w:p>
            </w:tc>
            <w:tc>
              <w:tcPr>
                <w:tcW w:w="78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D9D9D9" w:themeFill="background1" w:themeFillShade="D9"/>
                <w:tcMar>
                  <w:top w:w="0" w:type="dxa"/>
                  <w:left w:w="13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right"/>
                  <w:rPr>
                    <w:b/>
                  </w:rPr>
                </w:pPr>
                <w:r>
                  <w:rPr>
                    <w:b/>
                  </w:rPr>
                  <w:t>410 149</w:t>
                </w:r>
              </w:p>
            </w:tc>
          </w:tr>
        </w:tbl>
        <w:p w:rsidR="00BB0737" w:rsidRDefault="00B01560">
          <w:pPr>
            <w:pStyle w:val="Legenda"/>
            <w:rPr>
              <w:shd w:val="clear" w:color="auto" w:fill="FFFFFF"/>
            </w:rPr>
          </w:pPr>
          <w:r>
            <w:rPr>
              <w:shd w:val="clear" w:color="auto" w:fill="FFFFFF"/>
            </w:rPr>
            <w:t>Źródło: Opracowanie własne</w:t>
          </w:r>
        </w:p>
        <w:p w:rsidR="00BB0737" w:rsidRDefault="00BB0737"/>
        <w:p w:rsidR="00BB0737" w:rsidRDefault="00B01560">
          <w:pPr>
            <w:spacing w:after="240"/>
            <w:rPr>
              <w:b/>
            </w:rPr>
          </w:pPr>
          <w:r>
            <w:rPr>
              <w:b/>
            </w:rPr>
            <w:t xml:space="preserve">Zadania zlecone z </w:t>
          </w:r>
          <w:r>
            <w:rPr>
              <w:b/>
            </w:rPr>
            <w:t>zakresu administracji rządowej realizowane przez Ośrodek Pomocy Społecznej:</w:t>
          </w:r>
        </w:p>
        <w:p w:rsidR="00BB0737" w:rsidRDefault="00B01560">
          <w:pPr>
            <w:pStyle w:val="Akapitzlist"/>
            <w:numPr>
              <w:ilvl w:val="0"/>
              <w:numId w:val="26"/>
            </w:numPr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 xml:space="preserve">organizowanie i świadczenie specjalistycznych usług opiekuńczych w miejscu zamieszkania dla osób z zaburzeniami psychicznymi; </w:t>
          </w:r>
        </w:p>
        <w:p w:rsidR="00BB0737" w:rsidRDefault="00B01560">
          <w:pPr>
            <w:pStyle w:val="Akapitzlist"/>
            <w:numPr>
              <w:ilvl w:val="0"/>
              <w:numId w:val="26"/>
            </w:numPr>
            <w:spacing w:after="0"/>
            <w:ind w:left="426"/>
          </w:pPr>
          <w:r>
            <w:rPr>
              <w:rFonts w:cs="Times New Roman"/>
              <w:szCs w:val="24"/>
            </w:rPr>
            <w:t xml:space="preserve">przyznawanie i wypłacanie zasiłków celowych na pokrycie wydatków związanych z klęską żywiołową lub ekologiczną; </w:t>
          </w:r>
        </w:p>
        <w:p w:rsidR="00BB0737" w:rsidRDefault="00B01560">
          <w:pPr>
            <w:pStyle w:val="Akapitzlist"/>
            <w:numPr>
              <w:ilvl w:val="0"/>
              <w:numId w:val="26"/>
            </w:numPr>
            <w:spacing w:after="0"/>
            <w:ind w:left="426"/>
          </w:pPr>
          <w:r>
            <w:rPr>
              <w:rFonts w:cs="Times New Roman"/>
              <w:szCs w:val="24"/>
            </w:rPr>
            <w:t>prowadzenie i rozwój infrastruktury ośrodków wsparcia dla osób z zaburzeniami psychicznymi;</w:t>
          </w:r>
        </w:p>
        <w:p w:rsidR="00BB0737" w:rsidRDefault="00B01560">
          <w:pPr>
            <w:pStyle w:val="Akapitzlist"/>
            <w:numPr>
              <w:ilvl w:val="0"/>
              <w:numId w:val="26"/>
            </w:numPr>
            <w:spacing w:after="0"/>
            <w:ind w:left="426"/>
          </w:pPr>
          <w:r>
            <w:rPr>
              <w:rFonts w:cs="Times New Roman"/>
              <w:szCs w:val="24"/>
            </w:rPr>
            <w:t>realizacja zadań wynikających z rządowych programów</w:t>
          </w:r>
          <w:r>
            <w:rPr>
              <w:rFonts w:cs="Times New Roman"/>
              <w:szCs w:val="24"/>
            </w:rPr>
            <w:t xml:space="preserve"> pomocy społecznej, mających na celu ochronę poziomu życia osób, rodzin i grup społecznych oraz rozwój specjalistycznego wsparcia; </w:t>
          </w:r>
        </w:p>
        <w:p w:rsidR="00BB0737" w:rsidRDefault="00B01560">
          <w:pPr>
            <w:pStyle w:val="Akapitzlist"/>
            <w:numPr>
              <w:ilvl w:val="0"/>
              <w:numId w:val="26"/>
            </w:numPr>
            <w:spacing w:after="0"/>
            <w:ind w:left="426"/>
          </w:pPr>
          <w:r>
            <w:rPr>
              <w:rFonts w:cs="Times New Roman"/>
              <w:szCs w:val="24"/>
            </w:rPr>
            <w:t xml:space="preserve">przyznawanie i wypłacanie zasiłków celowych, a także udzielanie schronienia, posiłku oraz niezbędnego ubrania cudzoziemcom  </w:t>
          </w:r>
          <w:r>
            <w:rPr>
              <w:rFonts w:cs="Times New Roman"/>
              <w:szCs w:val="24"/>
            </w:rPr>
            <w:t>i osobom, o których mowa w art.5.a;</w:t>
          </w:r>
        </w:p>
        <w:p w:rsidR="00BB0737" w:rsidRDefault="00B01560">
          <w:pPr>
            <w:pStyle w:val="Akapitzlist"/>
            <w:numPr>
              <w:ilvl w:val="0"/>
              <w:numId w:val="26"/>
            </w:numPr>
            <w:spacing w:after="0"/>
            <w:ind w:left="426"/>
          </w:pPr>
          <w:r>
            <w:rPr>
              <w:rFonts w:cs="Times New Roman"/>
              <w:szCs w:val="24"/>
            </w:rPr>
            <w:t xml:space="preserve">przyznawanie i wypłacanie zasiłków celowych, udzielanie schronienia oraz zapewnianie posiłku i niezbędnego ubrania cudzoziemcom, którym udzielono zgody na pobyt ze względów humanitarnych lub zgody na pobyt tolerowany na </w:t>
          </w:r>
          <w:r>
            <w:rPr>
              <w:rFonts w:cs="Times New Roman"/>
              <w:szCs w:val="24"/>
            </w:rPr>
            <w:t>terytorium Rzeczypospolitej Polskiej;</w:t>
          </w:r>
        </w:p>
        <w:p w:rsidR="00BB0737" w:rsidRDefault="00B01560">
          <w:pPr>
            <w:pStyle w:val="Akapitzlist"/>
            <w:numPr>
              <w:ilvl w:val="0"/>
              <w:numId w:val="26"/>
            </w:numPr>
            <w:spacing w:after="0"/>
            <w:ind w:left="426"/>
          </w:pPr>
          <w:r>
            <w:rPr>
              <w:rFonts w:cs="Times New Roman"/>
              <w:szCs w:val="24"/>
            </w:rPr>
            <w:t>wypłacanie wynagrodzenia za sprawowanie opieki.</w:t>
          </w:r>
        </w:p>
        <w:p w:rsidR="00BB0737" w:rsidRDefault="00BB0737">
          <w:pPr>
            <w:pStyle w:val="Akapitzlist"/>
            <w:spacing w:after="0"/>
            <w:ind w:left="426"/>
          </w:pPr>
        </w:p>
        <w:p w:rsidR="00BB0737" w:rsidRDefault="00B01560">
          <w:pPr>
            <w:ind w:firstLine="426"/>
          </w:pPr>
          <w:r>
            <w:t>Budżet w roku 2022 w większości przeznaczony był na realizację zasiłków stałych, okresowych, zasiłków celowych i celowych na zakup żywności. Ośrodek przez kolejny rok ut</w:t>
          </w:r>
          <w:r>
            <w:t xml:space="preserve">rzymywał Infolinię czynną w dni robocze od godziny 7.00 do 19.00. W ramach współpracy  z Caritas Przemyśl Ośrodek koordynował wydawanie skierowań do  pomocy żywnościowej w ramach Programu Operacyjnego Pomoc Żywnościowa 2014-2020 (PO PŻ) współfinansowanego </w:t>
          </w:r>
          <w:r>
            <w:t>ze środków Europejskiego Funduszu Pomocy Najbardziej Potrzebującym. Tutejszy Ośrodek uruchomił także informację dotyczącą możliwości nieodpłatnego wypożyczenia  sprzętu rehabilitacyjnego z Caritas Przemyśl w ramach projektu „Sprawni dłużej – edycja III” or</w:t>
          </w:r>
          <w:r>
            <w:t>az sprzętu pielęgnacyjnego, rehabilitacyjnego i wspomagającego dla mieszkańców powiatu przemyskiego w nowo utworzonej przez powiat wypożyczalni. Ośrodek przyjmował używany sprzęt rehabilitacyjny oraz odzież używaną od osób prywatnych, które przekazywał naj</w:t>
          </w:r>
          <w:r>
            <w:t>bardziej potrzebującym mieszkańcom gminy Medyka.</w:t>
          </w:r>
        </w:p>
        <w:p w:rsidR="00BB0737" w:rsidRDefault="00B01560">
          <w:r>
            <w:lastRenderedPageBreak/>
            <w:tab/>
            <w:t>W ramach podejmowanych działań pracownicy socjalni pomagali podopiecznym w uzyskaniu świadczenia uzupełniającego z ZUS dla osoby niezdolnej do samodzielnej egzystencji, w założeniu profilu zaufanego, niezbę</w:t>
          </w:r>
          <w:r>
            <w:t>dnego do zdalnej rejestracji w urzędzie pracy oraz innych instytucjach. Dokonywali elektronicznej rejestracji podopiecznych Ośrodka w PUP, pomagali i wyjaśniali zasady przyznawania bonu turystycznego na dzieci. Innym działaniem podejmowanym przez pracownik</w:t>
          </w:r>
          <w:r>
            <w:t>ów była pomoc w zakresie uzyskania wsparcia z PFRON poprzez uzupełnienie wniosków o dofinansowanie w zakresie likwidacji barier architektonicznych, turnusów rehabilitacyjnych, zakupu sprzętu elektronicznego dla osób z dysfunkcją wzroku i słuchu.</w:t>
          </w:r>
        </w:p>
        <w:p w:rsidR="00BB0737" w:rsidRDefault="00B01560">
          <w:r>
            <w:tab/>
            <w:t>W związku</w:t>
          </w:r>
          <w:r>
            <w:t xml:space="preserve"> z konfliktem zbrojnym na terytorium Ukrainy ośrodek angażował się w pomoc uchodźcom oraz osobom pozostającym na Ukrainie przekazując głównie artykuły żywnościowe oraz odzież używaną przekazaną gminie Medyka przez darczyńców. Nawiązana została współpraca z</w:t>
          </w:r>
          <w:r>
            <w:t xml:space="preserve"> parafiami kościoła rzymsko katolickiego na Ukrainie, które przekazywały dary najbardziej potrzebującym. Ponadto realizowana była wypłata jednorazowych świadczeń dla obywateli Ukrainy w wysokości 300 zł.</w:t>
          </w:r>
        </w:p>
        <w:p w:rsidR="00BB0737" w:rsidRDefault="00B01560">
          <w:r>
            <w:tab/>
            <w:t>Ośrodek realizował również nowe zadanie zlecone prz</w:t>
          </w:r>
          <w:r>
            <w:t>ez gminę Medyka – wypłatę dodatków osłonowych.</w:t>
          </w:r>
        </w:p>
        <w:p w:rsidR="00BB0737" w:rsidRDefault="00BB0737"/>
        <w:p w:rsidR="00BB0737" w:rsidRDefault="00BB0737"/>
        <w:p w:rsidR="00BB0737" w:rsidRDefault="00B01560">
          <w:pPr>
            <w:pStyle w:val="Nagwek3"/>
          </w:pPr>
          <w:bookmarkStart w:id="79" w:name="_Toc136338315"/>
          <w:r>
            <w:t>Usługi opiekuńcze</w:t>
          </w:r>
          <w:bookmarkEnd w:id="79"/>
        </w:p>
        <w:p w:rsidR="00BB0737" w:rsidRDefault="00BB0737"/>
        <w:p w:rsidR="00BB0737" w:rsidRDefault="00B01560">
          <w:r>
            <w:t>Usługi opiekuńcze obejmują:</w:t>
          </w:r>
        </w:p>
        <w:p w:rsidR="00BB0737" w:rsidRDefault="00B01560">
          <w:pPr>
            <w:ind w:left="284"/>
          </w:pPr>
          <w:r>
            <w:t>•</w:t>
          </w:r>
          <w:r>
            <w:tab/>
            <w:t>zaspokajanie codziennych potrzeb życiowych,</w:t>
          </w:r>
        </w:p>
        <w:p w:rsidR="00BB0737" w:rsidRDefault="00B01560">
          <w:pPr>
            <w:ind w:left="284"/>
          </w:pPr>
          <w:r>
            <w:t>•</w:t>
          </w:r>
          <w:r>
            <w:tab/>
            <w:t>opiekę higieniczną,</w:t>
          </w:r>
        </w:p>
        <w:p w:rsidR="00BB0737" w:rsidRDefault="00B01560">
          <w:pPr>
            <w:ind w:left="284"/>
          </w:pPr>
          <w:r>
            <w:t>•</w:t>
          </w:r>
          <w:r>
            <w:tab/>
            <w:t>zaleconą przez lekarza pielęgnację,</w:t>
          </w:r>
        </w:p>
        <w:p w:rsidR="00BB0737" w:rsidRDefault="00B01560">
          <w:pPr>
            <w:ind w:left="284"/>
          </w:pPr>
          <w:r>
            <w:t>•</w:t>
          </w:r>
          <w:r>
            <w:tab/>
            <w:t>zapewnienie kontaktów z otoczeniem.</w:t>
          </w:r>
        </w:p>
        <w:p w:rsidR="00BB0737" w:rsidRDefault="00BB0737"/>
        <w:p w:rsidR="00BB0737" w:rsidRDefault="00B01560">
          <w:pPr>
            <w:ind w:firstLine="284"/>
          </w:pPr>
          <w:r>
            <w:t>Usługi opiekuńc</w:t>
          </w:r>
          <w:r>
            <w:t>ze w 2022 roku świadczone były przez opiekunkę socjalną u 12 osób, w tym: 11 osób samotnych i 1 osobie w rodzinie. Liczba świadczonych usług opiekuńczych wyniosła 2 218 godzin.</w:t>
          </w:r>
        </w:p>
        <w:p w:rsidR="00BB0737" w:rsidRDefault="00BB0737"/>
        <w:p w:rsidR="00BB0737" w:rsidRDefault="00B01560">
          <w:pPr>
            <w:pStyle w:val="Legenda"/>
            <w:keepNext/>
          </w:pPr>
          <w:bookmarkStart w:id="80" w:name="_Toc136338256"/>
          <w:r>
            <w:t xml:space="preserve">Tabela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SEQ Tabela \* ARABIC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33</w:t>
          </w:r>
          <w:r>
            <w:rPr>
              <w:noProof/>
            </w:rPr>
            <w:fldChar w:fldCharType="end"/>
          </w:r>
          <w:r>
            <w:t>. Wydatki na usługi opiekuńcze za 2022 rok</w:t>
          </w:r>
          <w:bookmarkEnd w:id="80"/>
        </w:p>
        <w:tbl>
          <w:tblPr>
            <w:tblW w:w="8711" w:type="dxa"/>
            <w:tblInd w:w="-31" w:type="dxa"/>
            <w:tblLayout w:type="fixed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6299"/>
            <w:gridCol w:w="2412"/>
          </w:tblGrid>
          <w:tr w:rsidR="00BB0737">
            <w:trPr>
              <w:trHeight w:val="673"/>
            </w:trPr>
            <w:tc>
              <w:tcPr>
                <w:tcW w:w="6299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C5E0B3" w:themeFill="accent6" w:themeFillTint="66"/>
                <w:tcMar>
                  <w:top w:w="0" w:type="dxa"/>
                  <w:left w:w="104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rPr>
                    <w:b/>
                  </w:rPr>
                </w:pPr>
                <w:r>
                  <w:rPr>
                    <w:b/>
                  </w:rPr>
                  <w:t>W</w:t>
                </w:r>
                <w:r>
                  <w:rPr>
                    <w:b/>
                  </w:rPr>
                  <w:t>ydatki na usługi opiekuńcze w 2022 roku,</w:t>
                </w:r>
              </w:p>
              <w:p w:rsidR="00BB0737" w:rsidRDefault="00B01560">
                <w:r>
                  <w:rPr>
                    <w:b/>
                  </w:rPr>
                  <w:t>w tym:</w:t>
                </w:r>
              </w:p>
            </w:tc>
            <w:tc>
              <w:tcPr>
                <w:tcW w:w="2412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C5E0B3" w:themeFill="accent6" w:themeFillTint="66"/>
                <w:tcMar>
                  <w:top w:w="0" w:type="dxa"/>
                  <w:left w:w="104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jc w:val="right"/>
                  <w:rPr>
                    <w:b/>
                  </w:rPr>
                </w:pPr>
                <w:r>
                  <w:rPr>
                    <w:b/>
                  </w:rPr>
                  <w:t>70 969,67 zł</w:t>
                </w:r>
              </w:p>
            </w:tc>
          </w:tr>
          <w:tr w:rsidR="00BB0737">
            <w:trPr>
              <w:trHeight w:val="23"/>
            </w:trPr>
            <w:tc>
              <w:tcPr>
                <w:tcW w:w="6299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FFFFF"/>
                <w:tcMar>
                  <w:top w:w="0" w:type="dxa"/>
                  <w:left w:w="104" w:type="dxa"/>
                  <w:bottom w:w="0" w:type="dxa"/>
                  <w:right w:w="108" w:type="dxa"/>
                </w:tcMar>
              </w:tcPr>
              <w:p w:rsidR="00BB0737" w:rsidRDefault="00B01560">
                <w:r>
                  <w:t>Zadania własne</w:t>
                </w:r>
              </w:p>
            </w:tc>
            <w:tc>
              <w:tcPr>
                <w:tcW w:w="2412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0" w:type="dxa"/>
                  <w:left w:w="104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>70 969,67 zł</w:t>
                </w:r>
              </w:p>
            </w:tc>
          </w:tr>
        </w:tbl>
        <w:p w:rsidR="00BB0737" w:rsidRDefault="00B01560">
          <w:pPr>
            <w:pStyle w:val="Legenda"/>
            <w:rPr>
              <w:shd w:val="clear" w:color="auto" w:fill="FFFFFF"/>
            </w:rPr>
          </w:pPr>
          <w:r>
            <w:rPr>
              <w:shd w:val="clear" w:color="auto" w:fill="FFFFFF"/>
            </w:rPr>
            <w:t>Źródło: Opracowanie własne</w:t>
          </w:r>
        </w:p>
        <w:p w:rsidR="00BB0737" w:rsidRDefault="00BB0737"/>
        <w:p w:rsidR="00BB0737" w:rsidRDefault="00BB0737"/>
        <w:p w:rsidR="00BB0737" w:rsidRDefault="00B01560">
          <w:pPr>
            <w:pStyle w:val="Nagwek3"/>
          </w:pPr>
          <w:bookmarkStart w:id="81" w:name="_Toc136338316"/>
          <w:r>
            <w:t>Domy pomocy społecznej</w:t>
          </w:r>
          <w:bookmarkEnd w:id="81"/>
        </w:p>
        <w:p w:rsidR="00BB0737" w:rsidRDefault="00BB0737"/>
        <w:p w:rsidR="00BB0737" w:rsidRDefault="00B01560">
          <w:pPr>
            <w:ind w:firstLine="708"/>
          </w:pPr>
          <w:r>
            <w:t>Decyzję o skierowaniu do domu pomocy społecznej wydaje ośrodek pomocy społecznej właściwy ze względu na miejsce zamieszkania danej osoby. Zgodnie bowiem z art. 54 ustawy z dnia 12 marca 2004 r. o pomocy społecznej (tj. Dz. U. z 2021 r., poz. 2268 z późń. z</w:t>
          </w:r>
          <w:r>
            <w:t xml:space="preserve">m.) „osobie wymagającej całodobowej opieki z powodu wieku, choroby lub niepełnosprawności, </w:t>
          </w:r>
          <w:r>
            <w:lastRenderedPageBreak/>
            <w:t>niemogącej samodzielnie funkcjonować w codziennym życiu, której nie można zapewnić niezbędnej pomocy w formie usług opiekuńczych, przysługuje prawo do umieszczenia w</w:t>
          </w:r>
          <w:r>
            <w:t xml:space="preserve"> domu pomocy społecznej".</w:t>
          </w:r>
        </w:p>
        <w:p w:rsidR="00BB0737" w:rsidRDefault="00BB0737"/>
        <w:p w:rsidR="00BB0737" w:rsidRDefault="00B01560">
          <w:pPr>
            <w:ind w:firstLine="360"/>
          </w:pPr>
          <w:r>
            <w:t>Do wnoszenia opłaty za pobyt w domu pomocy społecznej obowiązani są w kolejności:</w:t>
          </w:r>
        </w:p>
        <w:p w:rsidR="00BB0737" w:rsidRDefault="00B01560">
          <w:pPr>
            <w:pStyle w:val="Akapitzlist"/>
            <w:numPr>
              <w:ilvl w:val="0"/>
              <w:numId w:val="27"/>
            </w:numPr>
            <w:spacing w:after="0"/>
            <w:rPr>
              <w:rFonts w:cs="Times New Roman"/>
            </w:rPr>
          </w:pPr>
          <w:r>
            <w:rPr>
              <w:rFonts w:cs="Times New Roman"/>
            </w:rPr>
            <w:t>mieszkaniec domu w wysokości 70% dochodu (emerytura, renta, zasiłek stały),</w:t>
          </w:r>
        </w:p>
        <w:p w:rsidR="00BB0737" w:rsidRDefault="00B01560">
          <w:pPr>
            <w:pStyle w:val="Akapitzlist"/>
            <w:numPr>
              <w:ilvl w:val="0"/>
              <w:numId w:val="27"/>
            </w:numPr>
            <w:spacing w:after="0"/>
            <w:rPr>
              <w:rFonts w:cs="Times New Roman"/>
            </w:rPr>
          </w:pPr>
          <w:r>
            <w:rPr>
              <w:rFonts w:cs="Times New Roman"/>
            </w:rPr>
            <w:t>małżonek, zstępni przed wstępnymi. Wnoszą oni opłatę jeżeli dochód na o</w:t>
          </w:r>
          <w:r>
            <w:rPr>
              <w:rFonts w:cs="Times New Roman"/>
            </w:rPr>
            <w:t>sobę w rodzinie jest wyższy niż 300% kryterium dochodowego na osobę w rodzinie. Wysokość wnoszonej opłaty przez rodzinę jest regulowana umową zawartą pomiędzy rodziną a kierownikiem danego ośrodka pomocy społecznej,</w:t>
          </w:r>
        </w:p>
        <w:p w:rsidR="00BB0737" w:rsidRDefault="00B01560">
          <w:pPr>
            <w:pStyle w:val="Akapitzlist"/>
            <w:numPr>
              <w:ilvl w:val="0"/>
              <w:numId w:val="27"/>
            </w:numPr>
            <w:spacing w:after="0"/>
            <w:rPr>
              <w:rFonts w:cs="Times New Roman"/>
            </w:rPr>
          </w:pPr>
          <w:r>
            <w:rPr>
              <w:rFonts w:cs="Times New Roman"/>
            </w:rPr>
            <w:t>gmina, z której osoba została skierowana</w:t>
          </w:r>
          <w:r>
            <w:rPr>
              <w:rFonts w:cs="Times New Roman"/>
            </w:rPr>
            <w:t xml:space="preserve"> do domu pomocy społecznej, w wysokości różnicy między średnim kosztem utrzymania w domu pomocy społecznej, a opłatami wnoszonymi przez w/w osoby (art. 61, ust. 2).</w:t>
          </w:r>
        </w:p>
        <w:p w:rsidR="00BB0737" w:rsidRDefault="00BB0737"/>
        <w:p w:rsidR="00BB0737" w:rsidRDefault="00B01560">
          <w:pPr>
            <w:ind w:firstLine="360"/>
          </w:pPr>
          <w:r>
            <w:t>W przypadku, gdy mieszkaniec domu ponosi pełną odpłatność, rodzina oraz gmina nie mają obo</w:t>
          </w:r>
          <w:r>
            <w:t>wiązku wnoszenia opłat.</w:t>
          </w:r>
        </w:p>
        <w:p w:rsidR="00BB0737" w:rsidRDefault="00BB0737"/>
        <w:p w:rsidR="00BB0737" w:rsidRDefault="00B01560">
          <w:pPr>
            <w:pStyle w:val="Legenda"/>
            <w:keepNext/>
          </w:pPr>
          <w:bookmarkStart w:id="82" w:name="_Toc136338257"/>
          <w:r>
            <w:t xml:space="preserve">Tabela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SEQ Tabela \* ARABIC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34</w:t>
          </w:r>
          <w:r>
            <w:rPr>
              <w:noProof/>
            </w:rPr>
            <w:fldChar w:fldCharType="end"/>
          </w:r>
          <w:r>
            <w:t>. Opłaty za domy pomocy społecznej oraz schroniska dla bezdomnych za 2022 rok</w:t>
          </w:r>
          <w:bookmarkEnd w:id="82"/>
        </w:p>
        <w:tbl>
          <w:tblPr>
            <w:tblW w:w="5000" w:type="pct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4912"/>
            <w:gridCol w:w="4154"/>
          </w:tblGrid>
          <w:tr w:rsidR="00BB0737">
            <w:trPr>
              <w:trHeight w:val="1"/>
            </w:trPr>
            <w:tc>
              <w:tcPr>
                <w:tcW w:w="2709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C5E0B3" w:themeFill="accent6" w:themeFillTint="66"/>
                <w:tcMar>
                  <w:top w:w="0" w:type="dxa"/>
                  <w:left w:w="13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Wyszczególnienie</w:t>
                </w:r>
              </w:p>
            </w:tc>
            <w:tc>
              <w:tcPr>
                <w:tcW w:w="2291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C5E0B3" w:themeFill="accent6" w:themeFillTint="66"/>
                <w:tcMar>
                  <w:top w:w="0" w:type="dxa"/>
                  <w:left w:w="13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Wydana kwota</w:t>
                </w:r>
              </w:p>
            </w:tc>
          </w:tr>
          <w:tr w:rsidR="00BB0737">
            <w:trPr>
              <w:trHeight w:val="1"/>
            </w:trPr>
            <w:tc>
              <w:tcPr>
                <w:tcW w:w="2709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0" w:type="dxa"/>
                  <w:left w:w="13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ind w:left="129"/>
                </w:pPr>
                <w:r>
                  <w:t>Dom Inwalidy Bezdomnego w Sanoku</w:t>
                </w:r>
              </w:p>
            </w:tc>
            <w:tc>
              <w:tcPr>
                <w:tcW w:w="2291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0" w:type="dxa"/>
                  <w:left w:w="15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right"/>
                  <w:rPr>
                    <w:b/>
                  </w:rPr>
                </w:pPr>
                <w:r>
                  <w:rPr>
                    <w:b/>
                  </w:rPr>
                  <w:t>14 035,00 zł</w:t>
                </w:r>
              </w:p>
            </w:tc>
          </w:tr>
          <w:tr w:rsidR="00BB0737">
            <w:trPr>
              <w:trHeight w:val="1"/>
            </w:trPr>
            <w:tc>
              <w:tcPr>
                <w:tcW w:w="2709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0" w:type="dxa"/>
                  <w:left w:w="13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ind w:left="129"/>
                </w:pPr>
                <w:r>
                  <w:t>Dom Pomocy Społecznej w Sośnicy</w:t>
                </w:r>
              </w:p>
            </w:tc>
            <w:tc>
              <w:tcPr>
                <w:tcW w:w="2291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0" w:type="dxa"/>
                  <w:left w:w="15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right"/>
                  <w:rPr>
                    <w:b/>
                  </w:rPr>
                </w:pPr>
                <w:r>
                  <w:rPr>
                    <w:b/>
                  </w:rPr>
                  <w:t>39 776,19</w:t>
                </w:r>
                <w:r>
                  <w:rPr>
                    <w:b/>
                  </w:rPr>
                  <w:t xml:space="preserve"> zł</w:t>
                </w:r>
              </w:p>
            </w:tc>
          </w:tr>
          <w:tr w:rsidR="00BB0737">
            <w:trPr>
              <w:trHeight w:val="1"/>
            </w:trPr>
            <w:tc>
              <w:tcPr>
                <w:tcW w:w="2709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0" w:type="dxa"/>
                  <w:left w:w="13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ind w:left="129"/>
                </w:pPr>
                <w:r>
                  <w:t>Dom Pomocy Społecznej w Prałkowcach</w:t>
                </w:r>
              </w:p>
            </w:tc>
            <w:tc>
              <w:tcPr>
                <w:tcW w:w="2291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0" w:type="dxa"/>
                  <w:left w:w="15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right"/>
                  <w:rPr>
                    <w:b/>
                  </w:rPr>
                </w:pPr>
                <w:r>
                  <w:rPr>
                    <w:b/>
                  </w:rPr>
                  <w:t>28 203,05 zł</w:t>
                </w:r>
              </w:p>
            </w:tc>
          </w:tr>
          <w:tr w:rsidR="00BB0737">
            <w:trPr>
              <w:trHeight w:val="266"/>
            </w:trPr>
            <w:tc>
              <w:tcPr>
                <w:tcW w:w="2709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0" w:type="dxa"/>
                  <w:left w:w="13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ind w:left="129"/>
                </w:pPr>
                <w:r>
                  <w:t>Miejski Dom Pomocy Społecznej w Przemyślu</w:t>
                </w:r>
              </w:p>
            </w:tc>
            <w:tc>
              <w:tcPr>
                <w:tcW w:w="2291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0" w:type="dxa"/>
                  <w:left w:w="15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right"/>
                  <w:rPr>
                    <w:b/>
                  </w:rPr>
                </w:pPr>
                <w:r>
                  <w:rPr>
                    <w:b/>
                  </w:rPr>
                  <w:t>43 536,57 zł</w:t>
                </w:r>
              </w:p>
            </w:tc>
          </w:tr>
          <w:tr w:rsidR="00BB0737">
            <w:trPr>
              <w:trHeight w:val="1"/>
            </w:trPr>
            <w:tc>
              <w:tcPr>
                <w:tcW w:w="2709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D9D9D9" w:themeFill="background1" w:themeFillShade="D9"/>
                <w:tcMar>
                  <w:top w:w="0" w:type="dxa"/>
                  <w:left w:w="13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center"/>
                </w:pPr>
                <w:r>
                  <w:rPr>
                    <w:b/>
                  </w:rPr>
                  <w:t>Razem</w:t>
                </w:r>
              </w:p>
            </w:tc>
            <w:tc>
              <w:tcPr>
                <w:tcW w:w="2291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D9D9D9" w:themeFill="background1" w:themeFillShade="D9"/>
                <w:tcMar>
                  <w:top w:w="0" w:type="dxa"/>
                  <w:left w:w="15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right"/>
                  <w:rPr>
                    <w:b/>
                  </w:rPr>
                </w:pPr>
                <w:r>
                  <w:rPr>
                    <w:b/>
                  </w:rPr>
                  <w:t>125 550,81 zł</w:t>
                </w:r>
              </w:p>
            </w:tc>
          </w:tr>
        </w:tbl>
        <w:p w:rsidR="00BB0737" w:rsidRDefault="00B01560">
          <w:pPr>
            <w:pStyle w:val="Legenda"/>
            <w:rPr>
              <w:shd w:val="clear" w:color="auto" w:fill="FFFFFF"/>
            </w:rPr>
          </w:pPr>
          <w:r>
            <w:rPr>
              <w:shd w:val="clear" w:color="auto" w:fill="FFFFFF"/>
            </w:rPr>
            <w:t>Źródło: Opracowanie własne</w:t>
          </w:r>
        </w:p>
        <w:p w:rsidR="00BB0737" w:rsidRDefault="00BB0737"/>
        <w:p w:rsidR="00BB0737" w:rsidRDefault="00BB0737"/>
        <w:p w:rsidR="00BB0737" w:rsidRDefault="00B01560">
          <w:pPr>
            <w:pStyle w:val="Nagwek3"/>
          </w:pPr>
          <w:bookmarkStart w:id="83" w:name="_Toc136338317"/>
          <w:r>
            <w:t>Dożywianie</w:t>
          </w:r>
          <w:bookmarkEnd w:id="83"/>
        </w:p>
        <w:p w:rsidR="00BB0737" w:rsidRDefault="00BB0737">
          <w:pPr>
            <w:rPr>
              <w:b/>
            </w:rPr>
          </w:pPr>
        </w:p>
        <w:p w:rsidR="00BB0737" w:rsidRDefault="00B01560">
          <w:pPr>
            <w:ind w:firstLine="708"/>
          </w:pPr>
          <w:r>
            <w:t xml:space="preserve">Zgodnie z ustawą z 12 marca 2004 r. o pomocy społecznej (tj. Dz. U. z 2021 r. poz. </w:t>
          </w:r>
          <w:r>
            <w:t>2268  z późń. zm. ) - art. 17 do zadań własnych gminy należy dożywianie dzieci. W 2022 roku kontynuowany był program dożywiania dzieci w szkołach  "Posiłek w szkole i w domu" na lata 2019-2023.  W ramach w/w programu realizowano wsparcie m. in. w formie:</w:t>
          </w:r>
        </w:p>
        <w:p w:rsidR="00BB0737" w:rsidRDefault="00B01560">
          <w:pPr>
            <w:pStyle w:val="Akapitzlist"/>
            <w:numPr>
              <w:ilvl w:val="0"/>
              <w:numId w:val="28"/>
            </w:numPr>
            <w:spacing w:after="0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ś</w:t>
          </w:r>
          <w:r>
            <w:rPr>
              <w:rFonts w:cs="Times New Roman"/>
              <w:szCs w:val="24"/>
            </w:rPr>
            <w:t>wiadczenia pieniężnego na zakup posiłku lub żywności,</w:t>
          </w:r>
        </w:p>
        <w:p w:rsidR="00BB0737" w:rsidRDefault="00B01560">
          <w:pPr>
            <w:pStyle w:val="Akapitzlist"/>
            <w:numPr>
              <w:ilvl w:val="0"/>
              <w:numId w:val="28"/>
            </w:numPr>
            <w:spacing w:after="0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posiłku (obiady szkolne, posiłek w przedszkolu).</w:t>
          </w:r>
        </w:p>
        <w:p w:rsidR="00BB0737" w:rsidRDefault="00B01560">
          <w:r>
            <w:tab/>
            <w:t>Pomoc w formie dożywiania dzieci w szkole przysługuje rodzinom, w których dochód netto w przeliczeniu na osobę w rodzinie nie przekracza kwoty 900,00 zł</w:t>
          </w:r>
          <w:r>
            <w:t xml:space="preserve"> co stanowi 150% sumy kwot kryterium dochodowego na osobę w rodzinie, określonego w art. 8 ust. 1 ustawy o pomocy społecznej.</w:t>
          </w:r>
        </w:p>
        <w:p w:rsidR="00BB0737" w:rsidRDefault="00BB0737"/>
        <w:p w:rsidR="00BB0737" w:rsidRDefault="00B01560">
          <w:pPr>
            <w:pStyle w:val="Legenda"/>
            <w:keepNext/>
          </w:pPr>
          <w:bookmarkStart w:id="84" w:name="_Toc136338258"/>
          <w:r>
            <w:lastRenderedPageBreak/>
            <w:t xml:space="preserve">Tabela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SEQ Tabela \* ARABIC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35</w:t>
          </w:r>
          <w:r>
            <w:rPr>
              <w:noProof/>
            </w:rPr>
            <w:fldChar w:fldCharType="end"/>
          </w:r>
          <w:r>
            <w:t>. Informacje dotyczące Programu „Posiłek w szkole i w domu” za 2022 rok</w:t>
          </w:r>
          <w:bookmarkEnd w:id="84"/>
        </w:p>
        <w:tbl>
          <w:tblPr>
            <w:tblW w:w="5000" w:type="pct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2050"/>
            <w:gridCol w:w="951"/>
            <w:gridCol w:w="1520"/>
            <w:gridCol w:w="2262"/>
            <w:gridCol w:w="2259"/>
          </w:tblGrid>
          <w:tr w:rsidR="00BB0737">
            <w:tc>
              <w:tcPr>
                <w:tcW w:w="1134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4" w:space="0" w:color="000001"/>
                </w:tcBorders>
                <w:shd w:val="clear" w:color="auto" w:fill="C5E0B3" w:themeFill="accent6" w:themeFillTint="66"/>
                <w:tcMar>
                  <w:top w:w="0" w:type="dxa"/>
                  <w:left w:w="4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rPr>
                    <w:rFonts w:cs="Arial"/>
                    <w:b/>
                    <w:bCs/>
                  </w:rPr>
                </w:pPr>
                <w:r>
                  <w:rPr>
                    <w:rFonts w:cs="Arial"/>
                    <w:b/>
                    <w:bCs/>
                  </w:rPr>
                  <w:t>Wyszczególnienie</w:t>
                </w:r>
              </w:p>
            </w:tc>
            <w:tc>
              <w:tcPr>
                <w:tcW w:w="525" w:type="pct"/>
                <w:tcBorders>
                  <w:top w:val="single" w:sz="12" w:space="0" w:color="auto"/>
                  <w:left w:val="single" w:sz="4" w:space="0" w:color="000001"/>
                  <w:bottom w:val="single" w:sz="12" w:space="0" w:color="auto"/>
                  <w:right w:val="single" w:sz="4" w:space="0" w:color="000001"/>
                </w:tcBorders>
                <w:shd w:val="clear" w:color="auto" w:fill="C5E0B3" w:themeFill="accent6" w:themeFillTint="66"/>
                <w:tcMar>
                  <w:top w:w="0" w:type="dxa"/>
                  <w:left w:w="4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rPr>
                    <w:rFonts w:cs="Arial"/>
                    <w:b/>
                    <w:bCs/>
                  </w:rPr>
                </w:pPr>
                <w:r>
                  <w:rPr>
                    <w:rFonts w:cs="Arial"/>
                    <w:b/>
                    <w:bCs/>
                  </w:rPr>
                  <w:t>Ogółem</w:t>
                </w:r>
              </w:p>
            </w:tc>
            <w:tc>
              <w:tcPr>
                <w:tcW w:w="841" w:type="pct"/>
                <w:tcBorders>
                  <w:top w:val="single" w:sz="12" w:space="0" w:color="auto"/>
                  <w:left w:val="single" w:sz="4" w:space="0" w:color="000001"/>
                  <w:bottom w:val="single" w:sz="12" w:space="0" w:color="auto"/>
                  <w:right w:val="single" w:sz="4" w:space="0" w:color="000001"/>
                </w:tcBorders>
                <w:shd w:val="clear" w:color="auto" w:fill="C5E0B3" w:themeFill="accent6" w:themeFillTint="66"/>
                <w:tcMar>
                  <w:top w:w="0" w:type="dxa"/>
                  <w:left w:w="4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rPr>
                    <w:rFonts w:cs="Arial"/>
                    <w:b/>
                    <w:bCs/>
                  </w:rPr>
                </w:pPr>
                <w:r>
                  <w:rPr>
                    <w:rFonts w:cs="Arial"/>
                    <w:b/>
                    <w:bCs/>
                  </w:rPr>
                  <w:t>Dzieci do czasu rozpoczęcia nauki w szkole podstawowej</w:t>
                </w:r>
              </w:p>
            </w:tc>
            <w:tc>
              <w:tcPr>
                <w:tcW w:w="1251" w:type="pct"/>
                <w:tcBorders>
                  <w:top w:val="single" w:sz="12" w:space="0" w:color="auto"/>
                  <w:left w:val="single" w:sz="4" w:space="0" w:color="000001"/>
                  <w:bottom w:val="single" w:sz="12" w:space="0" w:color="auto"/>
                  <w:right w:val="single" w:sz="4" w:space="0" w:color="000001"/>
                </w:tcBorders>
                <w:shd w:val="clear" w:color="auto" w:fill="C5E0B3" w:themeFill="accent6" w:themeFillTint="66"/>
                <w:tcMar>
                  <w:top w:w="0" w:type="dxa"/>
                  <w:left w:w="4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rPr>
                    <w:rFonts w:cs="Arial"/>
                    <w:b/>
                    <w:bCs/>
                  </w:rPr>
                </w:pPr>
                <w:r>
                  <w:rPr>
                    <w:rFonts w:cs="Arial"/>
                    <w:b/>
                    <w:bCs/>
                  </w:rPr>
                  <w:t>Uczniowie do czasu ukończenia szkoły ponadgimnazjalnej</w:t>
                </w:r>
              </w:p>
            </w:tc>
            <w:tc>
              <w:tcPr>
                <w:tcW w:w="1249" w:type="pct"/>
                <w:tcBorders>
                  <w:top w:val="single" w:sz="12" w:space="0" w:color="auto"/>
                  <w:left w:val="single" w:sz="4" w:space="0" w:color="000001"/>
                  <w:bottom w:val="single" w:sz="12" w:space="0" w:color="auto"/>
                  <w:right w:val="single" w:sz="12" w:space="0" w:color="auto"/>
                </w:tcBorders>
                <w:shd w:val="clear" w:color="auto" w:fill="C5E0B3" w:themeFill="accent6" w:themeFillTint="66"/>
                <w:tcMar>
                  <w:top w:w="0" w:type="dxa"/>
                  <w:left w:w="4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rPr>
                    <w:rFonts w:cs="Arial"/>
                    <w:b/>
                    <w:bCs/>
                  </w:rPr>
                </w:pPr>
                <w:r>
                  <w:rPr>
                    <w:rFonts w:cs="Arial"/>
                    <w:b/>
                    <w:bCs/>
                  </w:rPr>
                  <w:t>Pozostałe osoby otrzymujące pomoc na podst. art.7 ustawy o pomocy społecznej</w:t>
                </w:r>
              </w:p>
            </w:tc>
          </w:tr>
          <w:tr w:rsidR="00BB0737">
            <w:tc>
              <w:tcPr>
                <w:tcW w:w="1134" w:type="pct"/>
                <w:tcBorders>
                  <w:top w:val="single" w:sz="12" w:space="0" w:color="auto"/>
                  <w:left w:val="single" w:sz="12" w:space="0" w:color="auto"/>
                  <w:bottom w:val="single" w:sz="4" w:space="0" w:color="000001"/>
                  <w:right w:val="single" w:sz="4" w:space="0" w:color="000001"/>
                </w:tcBorders>
                <w:shd w:val="clear" w:color="auto" w:fill="F2F2F2" w:themeFill="background1" w:themeFillShade="F2"/>
                <w:tcMar>
                  <w:top w:w="0" w:type="dxa"/>
                  <w:left w:w="4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line="276" w:lineRule="auto"/>
                  <w:jc w:val="left"/>
                  <w:rPr>
                    <w:bCs/>
                  </w:rPr>
                </w:pPr>
                <w:r>
                  <w:rPr>
                    <w:bCs/>
                  </w:rPr>
                  <w:t>Rzeczywista liczba osób objętych programem ogółem</w:t>
                </w:r>
              </w:p>
            </w:tc>
            <w:tc>
              <w:tcPr>
                <w:tcW w:w="525" w:type="pct"/>
                <w:tcBorders>
                  <w:top w:val="single" w:sz="12" w:space="0" w:color="auto"/>
                  <w:left w:val="single" w:sz="2" w:space="0" w:color="000001"/>
                  <w:bottom w:val="single" w:sz="2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49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254</w:t>
                </w:r>
              </w:p>
            </w:tc>
            <w:tc>
              <w:tcPr>
                <w:tcW w:w="841" w:type="pct"/>
                <w:tcBorders>
                  <w:top w:val="single" w:sz="12" w:space="0" w:color="auto"/>
                  <w:left w:val="single" w:sz="2" w:space="0" w:color="000001"/>
                  <w:bottom w:val="single" w:sz="2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49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36</w:t>
                </w:r>
              </w:p>
            </w:tc>
            <w:tc>
              <w:tcPr>
                <w:tcW w:w="1251" w:type="pct"/>
                <w:tcBorders>
                  <w:top w:val="single" w:sz="12" w:space="0" w:color="auto"/>
                  <w:left w:val="single" w:sz="2" w:space="0" w:color="000001"/>
                  <w:bottom w:val="single" w:sz="2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49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86</w:t>
                </w:r>
              </w:p>
            </w:tc>
            <w:tc>
              <w:tcPr>
                <w:tcW w:w="1249" w:type="pct"/>
                <w:tcBorders>
                  <w:top w:val="single" w:sz="12" w:space="0" w:color="auto"/>
                  <w:left w:val="single" w:sz="2" w:space="0" w:color="000001"/>
                  <w:bottom w:val="single" w:sz="2" w:space="0" w:color="000001"/>
                  <w:right w:val="single" w:sz="12" w:space="0" w:color="auto"/>
                </w:tcBorders>
                <w:shd w:val="clear" w:color="auto" w:fill="FFFFFF"/>
                <w:tcMar>
                  <w:top w:w="0" w:type="dxa"/>
                  <w:left w:w="49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132</w:t>
                </w:r>
              </w:p>
            </w:tc>
          </w:tr>
          <w:tr w:rsidR="00BB0737">
            <w:tc>
              <w:tcPr>
                <w:tcW w:w="1134" w:type="pct"/>
                <w:tcBorders>
                  <w:top w:val="single" w:sz="4" w:space="0" w:color="000001"/>
                  <w:left w:val="single" w:sz="12" w:space="0" w:color="auto"/>
                  <w:bottom w:val="single" w:sz="4" w:space="0" w:color="000001"/>
                  <w:right w:val="single" w:sz="4" w:space="0" w:color="000001"/>
                </w:tcBorders>
                <w:shd w:val="clear" w:color="auto" w:fill="F2F2F2" w:themeFill="background1" w:themeFillShade="F2"/>
                <w:tcMar>
                  <w:top w:w="0" w:type="dxa"/>
                  <w:left w:w="4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line="276" w:lineRule="auto"/>
                  <w:jc w:val="left"/>
                  <w:rPr>
                    <w:bCs/>
                  </w:rPr>
                </w:pPr>
                <w:r>
                  <w:rPr>
                    <w:bCs/>
                  </w:rPr>
                  <w:t>Liczba osób korzystających</w:t>
                </w:r>
              </w:p>
              <w:p w:rsidR="00BB0737" w:rsidRDefault="00B01560">
                <w:pPr>
                  <w:pStyle w:val="Standard"/>
                  <w:spacing w:line="276" w:lineRule="auto"/>
                  <w:jc w:val="left"/>
                  <w:rPr>
                    <w:bCs/>
                  </w:rPr>
                </w:pPr>
                <w:r>
                  <w:rPr>
                    <w:bCs/>
                  </w:rPr>
                  <w:t>z posiłku</w:t>
                </w:r>
              </w:p>
            </w:tc>
            <w:tc>
              <w:tcPr>
                <w:tcW w:w="525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49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141</w:t>
                </w:r>
              </w:p>
            </w:tc>
            <w:tc>
              <w:tcPr>
                <w:tcW w:w="841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49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26</w:t>
                </w:r>
              </w:p>
            </w:tc>
            <w:tc>
              <w:tcPr>
                <w:tcW w:w="1251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49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75</w:t>
                </w:r>
              </w:p>
            </w:tc>
            <w:tc>
              <w:tcPr>
                <w:tcW w:w="1249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12" w:space="0" w:color="auto"/>
                </w:tcBorders>
                <w:shd w:val="clear" w:color="auto" w:fill="FFFFFF"/>
                <w:tcMar>
                  <w:top w:w="0" w:type="dxa"/>
                  <w:left w:w="49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40</w:t>
                </w:r>
              </w:p>
            </w:tc>
          </w:tr>
          <w:tr w:rsidR="00BB0737">
            <w:tc>
              <w:tcPr>
                <w:tcW w:w="1134" w:type="pct"/>
                <w:tcBorders>
                  <w:top w:val="single" w:sz="4" w:space="0" w:color="000001"/>
                  <w:left w:val="single" w:sz="12" w:space="0" w:color="auto"/>
                  <w:bottom w:val="single" w:sz="12" w:space="0" w:color="auto"/>
                  <w:right w:val="single" w:sz="4" w:space="0" w:color="000001"/>
                </w:tcBorders>
                <w:shd w:val="clear" w:color="auto" w:fill="F2F2F2" w:themeFill="background1" w:themeFillShade="F2"/>
                <w:tcMar>
                  <w:top w:w="0" w:type="dxa"/>
                  <w:left w:w="4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line="276" w:lineRule="auto"/>
                  <w:jc w:val="left"/>
                  <w:rPr>
                    <w:bCs/>
                  </w:rPr>
                </w:pPr>
                <w:r>
                  <w:rPr>
                    <w:bCs/>
                  </w:rPr>
                  <w:t>Liczba osób korzystających</w:t>
                </w:r>
              </w:p>
              <w:p w:rsidR="00BB0737" w:rsidRDefault="00B01560">
                <w:pPr>
                  <w:pStyle w:val="Standard"/>
                  <w:spacing w:line="276" w:lineRule="auto"/>
                  <w:jc w:val="left"/>
                  <w:rPr>
                    <w:bCs/>
                  </w:rPr>
                </w:pPr>
                <w:r>
                  <w:rPr>
                    <w:bCs/>
                  </w:rPr>
                  <w:t>z zasiłku celowego</w:t>
                </w:r>
              </w:p>
            </w:tc>
            <w:tc>
              <w:tcPr>
                <w:tcW w:w="525" w:type="pct"/>
                <w:tcBorders>
                  <w:top w:val="single" w:sz="2" w:space="0" w:color="000001"/>
                  <w:left w:val="single" w:sz="2" w:space="0" w:color="000001"/>
                  <w:bottom w:val="single" w:sz="12" w:space="0" w:color="auto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49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113</w:t>
                </w:r>
              </w:p>
            </w:tc>
            <w:tc>
              <w:tcPr>
                <w:tcW w:w="841" w:type="pct"/>
                <w:tcBorders>
                  <w:top w:val="single" w:sz="2" w:space="0" w:color="000001"/>
                  <w:left w:val="single" w:sz="2" w:space="0" w:color="000001"/>
                  <w:bottom w:val="single" w:sz="12" w:space="0" w:color="auto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49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10</w:t>
                </w:r>
              </w:p>
            </w:tc>
            <w:tc>
              <w:tcPr>
                <w:tcW w:w="1251" w:type="pct"/>
                <w:tcBorders>
                  <w:top w:val="single" w:sz="2" w:space="0" w:color="000001"/>
                  <w:left w:val="single" w:sz="2" w:space="0" w:color="000001"/>
                  <w:bottom w:val="single" w:sz="12" w:space="0" w:color="auto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49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11</w:t>
                </w:r>
              </w:p>
            </w:tc>
            <w:tc>
              <w:tcPr>
                <w:tcW w:w="1249" w:type="pct"/>
                <w:tcBorders>
                  <w:top w:val="single" w:sz="2" w:space="0" w:color="000001"/>
                  <w:left w:val="single" w:sz="2" w:space="0" w:color="000001"/>
                  <w:bottom w:val="single" w:sz="12" w:space="0" w:color="auto"/>
                  <w:right w:val="single" w:sz="12" w:space="0" w:color="auto"/>
                </w:tcBorders>
                <w:shd w:val="clear" w:color="auto" w:fill="FFFFFF"/>
                <w:tcMar>
                  <w:top w:w="0" w:type="dxa"/>
                  <w:left w:w="49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92</w:t>
                </w:r>
              </w:p>
            </w:tc>
          </w:tr>
          <w:tr w:rsidR="00BB0737">
            <w:tc>
              <w:tcPr>
                <w:tcW w:w="1134" w:type="pct"/>
                <w:tcBorders>
                  <w:top w:val="single" w:sz="12" w:space="0" w:color="auto"/>
                  <w:left w:val="single" w:sz="12" w:space="0" w:color="auto"/>
                  <w:bottom w:val="single" w:sz="4" w:space="0" w:color="000001"/>
                  <w:right w:val="single" w:sz="4" w:space="0" w:color="000001"/>
                </w:tcBorders>
                <w:shd w:val="clear" w:color="auto" w:fill="D9D9D9" w:themeFill="background1" w:themeFillShade="D9"/>
                <w:tcMar>
                  <w:top w:w="0" w:type="dxa"/>
                  <w:left w:w="4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line="276" w:lineRule="auto"/>
                  <w:jc w:val="left"/>
                  <w:rPr>
                    <w:bCs/>
                  </w:rPr>
                </w:pPr>
                <w:r>
                  <w:rPr>
                    <w:bCs/>
                  </w:rPr>
                  <w:t xml:space="preserve">Koszt programu ogółem [zł], </w:t>
                </w:r>
              </w:p>
              <w:p w:rsidR="00BB0737" w:rsidRDefault="00B01560">
                <w:pPr>
                  <w:pStyle w:val="Standard"/>
                  <w:spacing w:line="276" w:lineRule="auto"/>
                  <w:jc w:val="left"/>
                  <w:rPr>
                    <w:bCs/>
                  </w:rPr>
                </w:pPr>
                <w:r>
                  <w:rPr>
                    <w:bCs/>
                  </w:rPr>
                  <w:t>w tym:</w:t>
                </w:r>
              </w:p>
            </w:tc>
            <w:tc>
              <w:tcPr>
                <w:tcW w:w="525" w:type="pct"/>
                <w:tcBorders>
                  <w:top w:val="single" w:sz="12" w:space="0" w:color="auto"/>
                  <w:left w:val="single" w:sz="2" w:space="0" w:color="000001"/>
                  <w:bottom w:val="single" w:sz="2" w:space="0" w:color="000001"/>
                  <w:right w:val="single" w:sz="12" w:space="0" w:color="auto"/>
                </w:tcBorders>
                <w:shd w:val="clear" w:color="auto" w:fill="FFFFFF"/>
                <w:tcMar>
                  <w:top w:w="0" w:type="dxa"/>
                  <w:left w:w="49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97 321 </w:t>
                </w:r>
              </w:p>
            </w:tc>
            <w:tc>
              <w:tcPr>
                <w:tcW w:w="841" w:type="pct"/>
                <w:tcBorders>
                  <w:top w:val="single" w:sz="12" w:space="0" w:color="auto"/>
                  <w:left w:val="single" w:sz="12" w:space="0" w:color="auto"/>
                  <w:bottom w:val="single" w:sz="2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49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x</w:t>
                </w:r>
              </w:p>
            </w:tc>
            <w:tc>
              <w:tcPr>
                <w:tcW w:w="1251" w:type="pct"/>
                <w:tcBorders>
                  <w:top w:val="single" w:sz="12" w:space="0" w:color="auto"/>
                  <w:left w:val="single" w:sz="2" w:space="0" w:color="000001"/>
                  <w:bottom w:val="single" w:sz="2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49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x</w:t>
                </w:r>
              </w:p>
            </w:tc>
            <w:tc>
              <w:tcPr>
                <w:tcW w:w="1249" w:type="pct"/>
                <w:tcBorders>
                  <w:top w:val="single" w:sz="12" w:space="0" w:color="auto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0" w:type="dxa"/>
                  <w:left w:w="49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x</w:t>
                </w:r>
              </w:p>
            </w:tc>
          </w:tr>
          <w:tr w:rsidR="00BB0737">
            <w:tc>
              <w:tcPr>
                <w:tcW w:w="1134" w:type="pct"/>
                <w:tcBorders>
                  <w:top w:val="single" w:sz="4" w:space="0" w:color="000001"/>
                  <w:left w:val="single" w:sz="12" w:space="0" w:color="auto"/>
                  <w:bottom w:val="single" w:sz="4" w:space="0" w:color="000001"/>
                  <w:right w:val="single" w:sz="4" w:space="0" w:color="000001"/>
                </w:tcBorders>
                <w:shd w:val="clear" w:color="auto" w:fill="D9D9D9" w:themeFill="background1" w:themeFillShade="D9"/>
                <w:tcMar>
                  <w:top w:w="0" w:type="dxa"/>
                  <w:left w:w="4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line="276" w:lineRule="auto"/>
                  <w:jc w:val="left"/>
                  <w:rPr>
                    <w:bCs/>
                  </w:rPr>
                </w:pPr>
                <w:r>
                  <w:rPr>
                    <w:bCs/>
                  </w:rPr>
                  <w:t>- środki własne</w:t>
                </w:r>
              </w:p>
            </w:tc>
            <w:tc>
              <w:tcPr>
                <w:tcW w:w="525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12" w:space="0" w:color="auto"/>
                </w:tcBorders>
                <w:shd w:val="clear" w:color="auto" w:fill="FFFFFF"/>
                <w:tcMar>
                  <w:top w:w="0" w:type="dxa"/>
                  <w:left w:w="49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24 330</w:t>
                </w:r>
              </w:p>
            </w:tc>
            <w:tc>
              <w:tcPr>
                <w:tcW w:w="841" w:type="pct"/>
                <w:tcBorders>
                  <w:top w:val="single" w:sz="2" w:space="0" w:color="000001"/>
                  <w:left w:val="single" w:sz="12" w:space="0" w:color="auto"/>
                  <w:bottom w:val="single" w:sz="2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49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x</w:t>
                </w:r>
              </w:p>
            </w:tc>
            <w:tc>
              <w:tcPr>
                <w:tcW w:w="1251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49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x</w:t>
                </w:r>
              </w:p>
            </w:tc>
            <w:tc>
              <w:tcPr>
                <w:tcW w:w="1249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0" w:type="dxa"/>
                  <w:left w:w="49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x</w:t>
                </w:r>
              </w:p>
            </w:tc>
          </w:tr>
          <w:tr w:rsidR="00BB0737">
            <w:tc>
              <w:tcPr>
                <w:tcW w:w="1134" w:type="pct"/>
                <w:tcBorders>
                  <w:top w:val="single" w:sz="4" w:space="0" w:color="000001"/>
                  <w:left w:val="single" w:sz="12" w:space="0" w:color="auto"/>
                  <w:bottom w:val="single" w:sz="12" w:space="0" w:color="auto"/>
                  <w:right w:val="single" w:sz="4" w:space="0" w:color="000001"/>
                </w:tcBorders>
                <w:shd w:val="clear" w:color="auto" w:fill="D9D9D9" w:themeFill="background1" w:themeFillShade="D9"/>
                <w:tcMar>
                  <w:top w:w="0" w:type="dxa"/>
                  <w:left w:w="4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line="276" w:lineRule="auto"/>
                  <w:jc w:val="left"/>
                  <w:rPr>
                    <w:bCs/>
                  </w:rPr>
                </w:pPr>
                <w:r>
                  <w:rPr>
                    <w:bCs/>
                  </w:rPr>
                  <w:t>- dotacje</w:t>
                </w:r>
              </w:p>
            </w:tc>
            <w:tc>
              <w:tcPr>
                <w:tcW w:w="525" w:type="pct"/>
                <w:tcBorders>
                  <w:top w:val="single" w:sz="2" w:space="0" w:color="000001"/>
                  <w:left w:val="single" w:sz="2" w:space="0" w:color="000001"/>
                  <w:bottom w:val="single" w:sz="12" w:space="0" w:color="auto"/>
                  <w:right w:val="single" w:sz="12" w:space="0" w:color="auto"/>
                </w:tcBorders>
                <w:shd w:val="clear" w:color="auto" w:fill="FFFFFF"/>
                <w:tcMar>
                  <w:top w:w="0" w:type="dxa"/>
                  <w:left w:w="49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72 991</w:t>
                </w:r>
              </w:p>
            </w:tc>
            <w:tc>
              <w:tcPr>
                <w:tcW w:w="841" w:type="pct"/>
                <w:tcBorders>
                  <w:top w:val="single" w:sz="2" w:space="0" w:color="000001"/>
                  <w:left w:val="single" w:sz="12" w:space="0" w:color="auto"/>
                  <w:bottom w:val="single" w:sz="2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49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x</w:t>
                </w:r>
              </w:p>
            </w:tc>
            <w:tc>
              <w:tcPr>
                <w:tcW w:w="1251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49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x</w:t>
                </w:r>
              </w:p>
            </w:tc>
            <w:tc>
              <w:tcPr>
                <w:tcW w:w="1249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0" w:type="dxa"/>
                  <w:left w:w="49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x</w:t>
                </w:r>
              </w:p>
            </w:tc>
          </w:tr>
          <w:tr w:rsidR="00BB0737">
            <w:tc>
              <w:tcPr>
                <w:tcW w:w="1134" w:type="pct"/>
                <w:tcBorders>
                  <w:top w:val="single" w:sz="12" w:space="0" w:color="auto"/>
                  <w:left w:val="single" w:sz="12" w:space="0" w:color="auto"/>
                  <w:bottom w:val="single" w:sz="4" w:space="0" w:color="000001"/>
                  <w:right w:val="single" w:sz="4" w:space="0" w:color="000001"/>
                </w:tcBorders>
                <w:shd w:val="clear" w:color="auto" w:fill="D9D9D9" w:themeFill="background1" w:themeFillShade="D9"/>
                <w:tcMar>
                  <w:top w:w="0" w:type="dxa"/>
                  <w:left w:w="4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line="276" w:lineRule="auto"/>
                  <w:jc w:val="left"/>
                  <w:rPr>
                    <w:bCs/>
                  </w:rPr>
                </w:pPr>
                <w:r>
                  <w:rPr>
                    <w:bCs/>
                  </w:rPr>
                  <w:t xml:space="preserve">Liczba punktów żywieniowych ogółem, z </w:t>
                </w:r>
                <w:r>
                  <w:rPr>
                    <w:bCs/>
                  </w:rPr>
                  <w:t>tego:</w:t>
                </w:r>
              </w:p>
            </w:tc>
            <w:tc>
              <w:tcPr>
                <w:tcW w:w="525" w:type="pct"/>
                <w:tcBorders>
                  <w:top w:val="single" w:sz="12" w:space="0" w:color="auto"/>
                  <w:left w:val="single" w:sz="2" w:space="0" w:color="000001"/>
                  <w:bottom w:val="single" w:sz="2" w:space="0" w:color="000001"/>
                  <w:right w:val="single" w:sz="12" w:space="0" w:color="auto"/>
                </w:tcBorders>
                <w:shd w:val="clear" w:color="auto" w:fill="FFFFFF"/>
                <w:tcMar>
                  <w:top w:w="0" w:type="dxa"/>
                  <w:left w:w="49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6</w:t>
                </w:r>
              </w:p>
            </w:tc>
            <w:tc>
              <w:tcPr>
                <w:tcW w:w="841" w:type="pct"/>
                <w:tcBorders>
                  <w:top w:val="single" w:sz="2" w:space="0" w:color="000001"/>
                  <w:left w:val="single" w:sz="12" w:space="0" w:color="auto"/>
                  <w:bottom w:val="single" w:sz="2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49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x</w:t>
                </w:r>
              </w:p>
            </w:tc>
            <w:tc>
              <w:tcPr>
                <w:tcW w:w="1251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49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x</w:t>
                </w:r>
              </w:p>
            </w:tc>
            <w:tc>
              <w:tcPr>
                <w:tcW w:w="1249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0" w:type="dxa"/>
                  <w:left w:w="49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x</w:t>
                </w:r>
              </w:p>
            </w:tc>
          </w:tr>
          <w:tr w:rsidR="00BB0737">
            <w:tc>
              <w:tcPr>
                <w:tcW w:w="1134" w:type="pct"/>
                <w:tcBorders>
                  <w:top w:val="single" w:sz="4" w:space="0" w:color="000001"/>
                  <w:left w:val="single" w:sz="12" w:space="0" w:color="auto"/>
                  <w:bottom w:val="single" w:sz="4" w:space="0" w:color="000001"/>
                  <w:right w:val="single" w:sz="4" w:space="0" w:color="000001"/>
                </w:tcBorders>
                <w:shd w:val="clear" w:color="auto" w:fill="D9D9D9" w:themeFill="background1" w:themeFillShade="D9"/>
                <w:tcMar>
                  <w:top w:w="0" w:type="dxa"/>
                  <w:left w:w="4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line="276" w:lineRule="auto"/>
                  <w:jc w:val="left"/>
                  <w:rPr>
                    <w:bCs/>
                  </w:rPr>
                </w:pPr>
                <w:r>
                  <w:rPr>
                    <w:bCs/>
                  </w:rPr>
                  <w:t>- stołówki</w:t>
                </w:r>
              </w:p>
            </w:tc>
            <w:tc>
              <w:tcPr>
                <w:tcW w:w="525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12" w:space="0" w:color="auto"/>
                </w:tcBorders>
                <w:shd w:val="clear" w:color="auto" w:fill="FFFFFF"/>
                <w:tcMar>
                  <w:top w:w="0" w:type="dxa"/>
                  <w:left w:w="49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5</w:t>
                </w:r>
              </w:p>
            </w:tc>
            <w:tc>
              <w:tcPr>
                <w:tcW w:w="841" w:type="pct"/>
                <w:tcBorders>
                  <w:top w:val="single" w:sz="2" w:space="0" w:color="000001"/>
                  <w:left w:val="single" w:sz="12" w:space="0" w:color="auto"/>
                  <w:bottom w:val="single" w:sz="2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49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x</w:t>
                </w:r>
              </w:p>
            </w:tc>
            <w:tc>
              <w:tcPr>
                <w:tcW w:w="1251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49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x</w:t>
                </w:r>
              </w:p>
            </w:tc>
            <w:tc>
              <w:tcPr>
                <w:tcW w:w="1249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0" w:type="dxa"/>
                  <w:left w:w="49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x</w:t>
                </w:r>
              </w:p>
            </w:tc>
          </w:tr>
          <w:tr w:rsidR="00BB0737">
            <w:tc>
              <w:tcPr>
                <w:tcW w:w="1134" w:type="pct"/>
                <w:tcBorders>
                  <w:top w:val="single" w:sz="4" w:space="0" w:color="000001"/>
                  <w:left w:val="single" w:sz="12" w:space="0" w:color="auto"/>
                  <w:bottom w:val="single" w:sz="12" w:space="0" w:color="auto"/>
                  <w:right w:val="single" w:sz="4" w:space="0" w:color="000001"/>
                </w:tcBorders>
                <w:shd w:val="clear" w:color="auto" w:fill="D9D9D9" w:themeFill="background1" w:themeFillShade="D9"/>
                <w:tcMar>
                  <w:top w:w="0" w:type="dxa"/>
                  <w:left w:w="4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line="276" w:lineRule="auto"/>
                  <w:jc w:val="left"/>
                  <w:rPr>
                    <w:bCs/>
                  </w:rPr>
                </w:pPr>
                <w:r>
                  <w:rPr>
                    <w:bCs/>
                  </w:rPr>
                  <w:t>- inne</w:t>
                </w:r>
              </w:p>
            </w:tc>
            <w:tc>
              <w:tcPr>
                <w:tcW w:w="525" w:type="pct"/>
                <w:tcBorders>
                  <w:top w:val="single" w:sz="2" w:space="0" w:color="000001"/>
                  <w:left w:val="single" w:sz="2" w:space="0" w:color="000001"/>
                  <w:bottom w:val="single" w:sz="12" w:space="0" w:color="auto"/>
                  <w:right w:val="single" w:sz="12" w:space="0" w:color="auto"/>
                </w:tcBorders>
                <w:shd w:val="clear" w:color="auto" w:fill="FFFFFF"/>
                <w:tcMar>
                  <w:top w:w="0" w:type="dxa"/>
                  <w:left w:w="49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1</w:t>
                </w:r>
              </w:p>
            </w:tc>
            <w:tc>
              <w:tcPr>
                <w:tcW w:w="841" w:type="pct"/>
                <w:tcBorders>
                  <w:top w:val="single" w:sz="2" w:space="0" w:color="000001"/>
                  <w:left w:val="single" w:sz="12" w:space="0" w:color="auto"/>
                  <w:bottom w:val="single" w:sz="2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49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x</w:t>
                </w:r>
              </w:p>
            </w:tc>
            <w:tc>
              <w:tcPr>
                <w:tcW w:w="1251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49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x</w:t>
                </w:r>
              </w:p>
            </w:tc>
            <w:tc>
              <w:tcPr>
                <w:tcW w:w="1249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0" w:type="dxa"/>
                  <w:left w:w="49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x</w:t>
                </w:r>
              </w:p>
            </w:tc>
          </w:tr>
          <w:tr w:rsidR="00BB0737">
            <w:tc>
              <w:tcPr>
                <w:tcW w:w="1134" w:type="pct"/>
                <w:tcBorders>
                  <w:top w:val="single" w:sz="12" w:space="0" w:color="auto"/>
                  <w:left w:val="single" w:sz="12" w:space="0" w:color="auto"/>
                  <w:bottom w:val="single" w:sz="4" w:space="0" w:color="000001"/>
                  <w:right w:val="single" w:sz="4" w:space="0" w:color="000001"/>
                </w:tcBorders>
                <w:shd w:val="clear" w:color="auto" w:fill="D9D9D9" w:themeFill="background1" w:themeFillShade="D9"/>
                <w:tcMar>
                  <w:top w:w="0" w:type="dxa"/>
                  <w:left w:w="4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line="276" w:lineRule="auto"/>
                  <w:jc w:val="left"/>
                  <w:rPr>
                    <w:bCs/>
                  </w:rPr>
                </w:pPr>
                <w:r>
                  <w:rPr>
                    <w:bCs/>
                  </w:rPr>
                  <w:t>Liczba placówek prowadzących dożywianie, z tego:</w:t>
                </w:r>
              </w:p>
            </w:tc>
            <w:tc>
              <w:tcPr>
                <w:tcW w:w="525" w:type="pct"/>
                <w:tcBorders>
                  <w:top w:val="single" w:sz="12" w:space="0" w:color="auto"/>
                  <w:left w:val="single" w:sz="2" w:space="0" w:color="000001"/>
                  <w:bottom w:val="single" w:sz="2" w:space="0" w:color="000001"/>
                  <w:right w:val="single" w:sz="12" w:space="0" w:color="auto"/>
                </w:tcBorders>
                <w:shd w:val="clear" w:color="auto" w:fill="FFFFFF"/>
                <w:tcMar>
                  <w:top w:w="0" w:type="dxa"/>
                  <w:left w:w="49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6</w:t>
                </w:r>
              </w:p>
            </w:tc>
            <w:tc>
              <w:tcPr>
                <w:tcW w:w="841" w:type="pct"/>
                <w:tcBorders>
                  <w:top w:val="single" w:sz="2" w:space="0" w:color="000001"/>
                  <w:left w:val="single" w:sz="12" w:space="0" w:color="auto"/>
                  <w:bottom w:val="single" w:sz="2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49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x</w:t>
                </w:r>
              </w:p>
            </w:tc>
            <w:tc>
              <w:tcPr>
                <w:tcW w:w="1251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49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x</w:t>
                </w:r>
              </w:p>
            </w:tc>
            <w:tc>
              <w:tcPr>
                <w:tcW w:w="1249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0" w:type="dxa"/>
                  <w:left w:w="49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x</w:t>
                </w:r>
              </w:p>
            </w:tc>
          </w:tr>
          <w:tr w:rsidR="00BB0737">
            <w:tc>
              <w:tcPr>
                <w:tcW w:w="1134" w:type="pct"/>
                <w:tcBorders>
                  <w:top w:val="single" w:sz="4" w:space="0" w:color="000001"/>
                  <w:left w:val="single" w:sz="12" w:space="0" w:color="auto"/>
                  <w:bottom w:val="single" w:sz="4" w:space="0" w:color="000001"/>
                  <w:right w:val="single" w:sz="4" w:space="0" w:color="000001"/>
                </w:tcBorders>
                <w:shd w:val="clear" w:color="auto" w:fill="D9D9D9" w:themeFill="background1" w:themeFillShade="D9"/>
                <w:tcMar>
                  <w:top w:w="0" w:type="dxa"/>
                  <w:left w:w="4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line="276" w:lineRule="auto"/>
                  <w:jc w:val="left"/>
                  <w:rPr>
                    <w:bCs/>
                  </w:rPr>
                </w:pPr>
                <w:r>
                  <w:rPr>
                    <w:bCs/>
                  </w:rPr>
                  <w:t>- szkoły</w:t>
                </w:r>
              </w:p>
            </w:tc>
            <w:tc>
              <w:tcPr>
                <w:tcW w:w="525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12" w:space="0" w:color="auto"/>
                </w:tcBorders>
                <w:shd w:val="clear" w:color="auto" w:fill="FFFFFF"/>
                <w:tcMar>
                  <w:top w:w="0" w:type="dxa"/>
                  <w:left w:w="49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5</w:t>
                </w:r>
              </w:p>
            </w:tc>
            <w:tc>
              <w:tcPr>
                <w:tcW w:w="841" w:type="pct"/>
                <w:tcBorders>
                  <w:top w:val="single" w:sz="2" w:space="0" w:color="000001"/>
                  <w:left w:val="single" w:sz="12" w:space="0" w:color="auto"/>
                  <w:bottom w:val="single" w:sz="2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49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x</w:t>
                </w:r>
              </w:p>
            </w:tc>
            <w:tc>
              <w:tcPr>
                <w:tcW w:w="1251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49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x</w:t>
                </w:r>
              </w:p>
            </w:tc>
            <w:tc>
              <w:tcPr>
                <w:tcW w:w="1249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0" w:type="dxa"/>
                  <w:left w:w="49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x</w:t>
                </w:r>
              </w:p>
            </w:tc>
          </w:tr>
          <w:tr w:rsidR="00BB0737">
            <w:tc>
              <w:tcPr>
                <w:tcW w:w="1134" w:type="pct"/>
                <w:tcBorders>
                  <w:top w:val="single" w:sz="4" w:space="0" w:color="000001"/>
                  <w:left w:val="single" w:sz="12" w:space="0" w:color="auto"/>
                  <w:bottom w:val="single" w:sz="12" w:space="0" w:color="auto"/>
                  <w:right w:val="single" w:sz="4" w:space="0" w:color="000001"/>
                </w:tcBorders>
                <w:shd w:val="clear" w:color="auto" w:fill="D9D9D9" w:themeFill="background1" w:themeFillShade="D9"/>
                <w:tcMar>
                  <w:top w:w="0" w:type="dxa"/>
                  <w:left w:w="4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spacing w:line="276" w:lineRule="auto"/>
                  <w:jc w:val="left"/>
                  <w:rPr>
                    <w:bCs/>
                  </w:rPr>
                </w:pPr>
                <w:r>
                  <w:rPr>
                    <w:bCs/>
                  </w:rPr>
                  <w:t>- przedszkola</w:t>
                </w:r>
              </w:p>
            </w:tc>
            <w:tc>
              <w:tcPr>
                <w:tcW w:w="525" w:type="pct"/>
                <w:tcBorders>
                  <w:top w:val="single" w:sz="2" w:space="0" w:color="000001"/>
                  <w:left w:val="single" w:sz="2" w:space="0" w:color="000001"/>
                  <w:bottom w:val="single" w:sz="12" w:space="0" w:color="auto"/>
                  <w:right w:val="single" w:sz="12" w:space="0" w:color="auto"/>
                </w:tcBorders>
                <w:shd w:val="clear" w:color="auto" w:fill="FFFFFF"/>
                <w:tcMar>
                  <w:top w:w="0" w:type="dxa"/>
                  <w:left w:w="49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1</w:t>
                </w:r>
              </w:p>
            </w:tc>
            <w:tc>
              <w:tcPr>
                <w:tcW w:w="841" w:type="pct"/>
                <w:tcBorders>
                  <w:top w:val="single" w:sz="2" w:space="0" w:color="000001"/>
                  <w:left w:val="single" w:sz="12" w:space="0" w:color="auto"/>
                  <w:bottom w:val="single" w:sz="2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49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x</w:t>
                </w:r>
              </w:p>
            </w:tc>
            <w:tc>
              <w:tcPr>
                <w:tcW w:w="1251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49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x</w:t>
                </w:r>
              </w:p>
            </w:tc>
            <w:tc>
              <w:tcPr>
                <w:tcW w:w="1249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0" w:type="dxa"/>
                  <w:left w:w="49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spacing w:line="276" w:lineRule="auto"/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x</w:t>
                </w:r>
              </w:p>
            </w:tc>
          </w:tr>
        </w:tbl>
        <w:p w:rsidR="00BB0737" w:rsidRDefault="00B01560">
          <w:pPr>
            <w:pStyle w:val="Legenda"/>
            <w:rPr>
              <w:shd w:val="clear" w:color="auto" w:fill="FFFFFF"/>
            </w:rPr>
          </w:pPr>
          <w:r>
            <w:rPr>
              <w:shd w:val="clear" w:color="auto" w:fill="FFFFFF"/>
            </w:rPr>
            <w:t>Źródło: Opracowanie własne</w:t>
          </w:r>
        </w:p>
        <w:p w:rsidR="00BB0737" w:rsidRDefault="00BB0737"/>
        <w:p w:rsidR="00BB0737" w:rsidRDefault="00B01560">
          <w:pPr>
            <w:pStyle w:val="Nagwek3"/>
          </w:pPr>
          <w:bookmarkStart w:id="85" w:name="_Toc136338318"/>
          <w:r>
            <w:t>Pomoc dla cudzoziemców</w:t>
          </w:r>
          <w:bookmarkEnd w:id="85"/>
        </w:p>
        <w:p w:rsidR="00BB0737" w:rsidRDefault="00BB0737"/>
        <w:p w:rsidR="00BB0737" w:rsidRDefault="00B01560">
          <w:pPr>
            <w:ind w:firstLine="426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 xml:space="preserve">W 2022 r. Gminny Ośrodek Pomocy Społecznej w Medyce </w:t>
          </w:r>
          <w:r>
            <w:rPr>
              <w:rFonts w:cs="Times New Roman"/>
              <w:szCs w:val="24"/>
            </w:rPr>
            <w:t>realizował  pomoc dla obywateli Ukrainy na łączną kwotę: 21 598,07 zł, w tym:</w:t>
          </w:r>
        </w:p>
        <w:p w:rsidR="00BB0737" w:rsidRDefault="00BB0737">
          <w:pPr>
            <w:rPr>
              <w:rFonts w:cs="Times New Roman"/>
              <w:szCs w:val="24"/>
            </w:rPr>
          </w:pPr>
        </w:p>
        <w:p w:rsidR="00BB0737" w:rsidRDefault="00B01560">
          <w:pPr>
            <w:pStyle w:val="Akapitzlist"/>
            <w:numPr>
              <w:ilvl w:val="0"/>
              <w:numId w:val="29"/>
            </w:numPr>
            <w:spacing w:after="0"/>
            <w:ind w:left="426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  <w:u w:val="single"/>
            </w:rPr>
            <w:t>jednorazowe świadczenia pieniężne w wysokości 300 zł na osobę</w:t>
          </w:r>
          <w:r>
            <w:rPr>
              <w:rFonts w:cs="Times New Roman"/>
              <w:szCs w:val="24"/>
            </w:rPr>
            <w:t xml:space="preserve">, przeznaczone na utrzymanie, czyli w szczególności na pokrycie wydatków na żywność, odzież, obuwie, środki higieny osobistej oraz opłaty mieszkaniowe. </w:t>
          </w:r>
        </w:p>
        <w:p w:rsidR="00BB0737" w:rsidRDefault="00B01560">
          <w:pPr>
            <w:pStyle w:val="Akapitzlist"/>
            <w:spacing w:after="0"/>
            <w:ind w:left="426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Ze świadczenia tego skorzystało  51 osób. Odmówiono świadczenia 10 nieuprawnionym osobom. Wydatki na te</w:t>
          </w:r>
          <w:r>
            <w:rPr>
              <w:rFonts w:cs="Times New Roman"/>
              <w:szCs w:val="24"/>
            </w:rPr>
            <w:t>n cel wyniosły: 15 606 zł, w tym 15 300 zł zasiłki, 306 zł koszty obsługi;</w:t>
          </w:r>
        </w:p>
        <w:p w:rsidR="00BB0737" w:rsidRDefault="00B01560">
          <w:pPr>
            <w:pStyle w:val="Akapitzlist"/>
            <w:numPr>
              <w:ilvl w:val="0"/>
              <w:numId w:val="29"/>
            </w:numPr>
            <w:spacing w:after="0"/>
            <w:ind w:left="426"/>
            <w:rPr>
              <w:rFonts w:cs="Times New Roman"/>
              <w:szCs w:val="24"/>
              <w:u w:val="single"/>
            </w:rPr>
          </w:pPr>
          <w:r>
            <w:rPr>
              <w:rFonts w:cs="Times New Roman"/>
              <w:szCs w:val="24"/>
              <w:u w:val="single"/>
            </w:rPr>
            <w:lastRenderedPageBreak/>
            <w:t>zasiłki rodzinne z dodatkami.</w:t>
          </w:r>
        </w:p>
        <w:p w:rsidR="00BB0737" w:rsidRDefault="00B01560">
          <w:pPr>
            <w:pStyle w:val="Akapitzlist"/>
            <w:ind w:left="426"/>
            <w:rPr>
              <w:rFonts w:cs="Times New Roman"/>
              <w:szCs w:val="24"/>
              <w:u w:val="single"/>
            </w:rPr>
          </w:pPr>
          <w:r>
            <w:rPr>
              <w:rFonts w:cs="Times New Roman"/>
              <w:szCs w:val="24"/>
            </w:rPr>
            <w:t>Ze świadczenia tego skorzystało 3 osoby na uprawnionych 5 dzieci 10 dzieci. Wydatki na ten cel wyniosły: 5 992,07 zł, w tym: 5 831,99 zł  zasiłki, 160,</w:t>
          </w:r>
          <w:r>
            <w:rPr>
              <w:rFonts w:cs="Times New Roman"/>
              <w:szCs w:val="24"/>
            </w:rPr>
            <w:t>08 zł  koszty obsługi.</w:t>
          </w:r>
        </w:p>
        <w:p w:rsidR="00BB0737" w:rsidRDefault="00B01560">
          <w:pPr>
            <w:ind w:firstLine="426"/>
          </w:pPr>
          <w:r>
            <w:t xml:space="preserve">Uprawniony do pomocy był obywatel Ukrainy, który wjechał legalnie na terytorium Rzeczypospolitej Polskiej w okresie od dnia 24 lutego 2022 r. i deklarował zamiar pozostania na terytorium Rzeczypospolitej Polskiej oraz został wpisany </w:t>
          </w:r>
          <w:r>
            <w:t xml:space="preserve">do rejestru PESEL.  </w:t>
          </w:r>
        </w:p>
        <w:p w:rsidR="00BB0737" w:rsidRDefault="00BB0737">
          <w:pPr>
            <w:rPr>
              <w:b/>
            </w:rPr>
          </w:pPr>
        </w:p>
        <w:p w:rsidR="00BB0737" w:rsidRDefault="00BB0737">
          <w:pPr>
            <w:rPr>
              <w:b/>
            </w:rPr>
          </w:pPr>
        </w:p>
        <w:p w:rsidR="00BB0737" w:rsidRDefault="00B01560">
          <w:pPr>
            <w:pStyle w:val="Nagwek3"/>
          </w:pPr>
          <w:bookmarkStart w:id="86" w:name="_Toc136338319"/>
          <w:r>
            <w:t>Dodatek osłonowy</w:t>
          </w:r>
          <w:bookmarkEnd w:id="86"/>
        </w:p>
        <w:p w:rsidR="00BB0737" w:rsidRDefault="00BB0737"/>
        <w:p w:rsidR="00BB0737" w:rsidRDefault="00B01560">
          <w:pPr>
            <w:pStyle w:val="Standard"/>
            <w:spacing w:before="69" w:after="6" w:line="276" w:lineRule="auto"/>
            <w:ind w:firstLine="708"/>
            <w:jc w:val="both"/>
          </w:pPr>
          <w:r>
            <w:t>Dodatek osłonowy zgodnie z przepisami  przysługiwał gospodarstwom domowym, których przeciętne miesięczne dochody nie przekraczały 2 100 zł w gospodarstwach jednoosobowym albo 1 500 zł na osobę w gospodarstwach wielo</w:t>
          </w:r>
          <w:r>
            <w:t>osobowych.</w:t>
          </w:r>
        </w:p>
        <w:p w:rsidR="00BB0737" w:rsidRDefault="00B01560">
          <w:pPr>
            <w:pStyle w:val="Standard"/>
            <w:spacing w:before="69" w:after="6" w:line="276" w:lineRule="auto"/>
            <w:ind w:firstLine="360"/>
            <w:jc w:val="both"/>
          </w:pPr>
          <w:r>
            <w:t>Wysokości dopłat w ramach dodatku osłonowego wynosiła:</w:t>
          </w:r>
        </w:p>
        <w:p w:rsidR="00BB0737" w:rsidRDefault="00B01560">
          <w:pPr>
            <w:pStyle w:val="Standard"/>
            <w:numPr>
              <w:ilvl w:val="0"/>
              <w:numId w:val="30"/>
            </w:numPr>
            <w:spacing w:before="69" w:after="6" w:line="276" w:lineRule="auto"/>
            <w:jc w:val="both"/>
          </w:pPr>
          <w:r>
            <w:t xml:space="preserve">jednoosobowe gospodarstwo domowe otrzymało 400/500 zł przy założeniu że, dochód nie przekroczy 2 100 złotych, </w:t>
          </w:r>
        </w:p>
        <w:p w:rsidR="00BB0737" w:rsidRDefault="00B01560">
          <w:pPr>
            <w:pStyle w:val="Standard"/>
            <w:numPr>
              <w:ilvl w:val="0"/>
              <w:numId w:val="30"/>
            </w:numPr>
            <w:spacing w:before="69" w:after="6" w:line="276" w:lineRule="auto"/>
            <w:jc w:val="both"/>
          </w:pPr>
          <w:r>
            <w:t>gospodarstwo 2-3 osobowe otrzymało 600/750 zł przy założeniu, że dochód nie prz</w:t>
          </w:r>
          <w:r>
            <w:t xml:space="preserve">ekroczy 1 500 złotych miesięcznie na osobę, </w:t>
          </w:r>
        </w:p>
        <w:p w:rsidR="00BB0737" w:rsidRDefault="00B01560">
          <w:pPr>
            <w:pStyle w:val="Standard"/>
            <w:numPr>
              <w:ilvl w:val="0"/>
              <w:numId w:val="30"/>
            </w:numPr>
            <w:spacing w:before="69" w:after="6" w:line="276" w:lineRule="auto"/>
            <w:jc w:val="both"/>
          </w:pPr>
          <w:r>
            <w:t xml:space="preserve">gospodarstwo 4-5 osobowe otrzymało 850 zł/1 062,50 zł przy założeniu, że dochód nie przekroczy 1 500 złotych miesięcznie na osobę, </w:t>
          </w:r>
        </w:p>
        <w:p w:rsidR="00BB0737" w:rsidRDefault="00B01560">
          <w:pPr>
            <w:pStyle w:val="Standard"/>
            <w:numPr>
              <w:ilvl w:val="0"/>
              <w:numId w:val="30"/>
            </w:numPr>
            <w:spacing w:before="69" w:after="6" w:line="276" w:lineRule="auto"/>
            <w:jc w:val="both"/>
          </w:pPr>
          <w:r>
            <w:t xml:space="preserve">gospodarstwo 6 i więcej osobowe otrzymało 1 150 zł/1 437,50 zł przy założeniu, </w:t>
          </w:r>
          <w:r>
            <w:t xml:space="preserve">że dochód nie przekroczy 1 500 złotych miesięcznie na osobę. </w:t>
          </w:r>
        </w:p>
        <w:p w:rsidR="00BB0737" w:rsidRDefault="00B01560">
          <w:pPr>
            <w:pStyle w:val="Standard"/>
            <w:spacing w:before="69" w:after="6" w:line="276" w:lineRule="auto"/>
            <w:ind w:firstLine="360"/>
            <w:jc w:val="both"/>
          </w:pPr>
          <w:r>
            <w:t>W przypadku dodatku osłonowego obowiązywała tzw. zasada złotówka za złotówkę. Oznacza to, że dodatek przyznawano nawet po przekroczeniu kryterium dochodowego, a kwotę dodatku  pomniejszano o kwo</w:t>
          </w:r>
          <w:r>
            <w:t>tę tego przekroczenia. Minimalna kwota wypłacanych dodatków osłonowych wynosiła 20 zł.</w:t>
          </w:r>
        </w:p>
        <w:p w:rsidR="00BB0737" w:rsidRDefault="00BB0737"/>
        <w:p w:rsidR="00BB0737" w:rsidRDefault="00B01560">
          <w:pPr>
            <w:pStyle w:val="Legenda"/>
            <w:keepNext/>
          </w:pPr>
          <w:bookmarkStart w:id="87" w:name="_Toc136338259"/>
          <w:r>
            <w:t xml:space="preserve">Tabela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SEQ Tabela \* ARABIC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36</w:t>
          </w:r>
          <w:r>
            <w:rPr>
              <w:noProof/>
            </w:rPr>
            <w:fldChar w:fldCharType="end"/>
          </w:r>
          <w:r>
            <w:t>. Dodatek osłonowy za 2022 r.</w:t>
          </w:r>
          <w:bookmarkEnd w:id="87"/>
        </w:p>
        <w:tbl>
          <w:tblPr>
            <w:tblW w:w="5000" w:type="pct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3774"/>
            <w:gridCol w:w="1523"/>
            <w:gridCol w:w="3745"/>
          </w:tblGrid>
          <w:tr w:rsidR="00BB0737">
            <w:trPr>
              <w:trHeight w:val="758"/>
            </w:trPr>
            <w:tc>
              <w:tcPr>
                <w:tcW w:w="2087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2" w:space="0" w:color="000000"/>
                </w:tcBorders>
                <w:shd w:val="clear" w:color="auto" w:fill="C5E0B3" w:themeFill="accent6" w:themeFillTint="66"/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lang w:eastAsia="ar-SA" w:bidi="ar-SA"/>
                  </w:rPr>
                </w:pPr>
                <w:r>
                  <w:rPr>
                    <w:rFonts w:cs="Times New Roman"/>
                    <w:b/>
                    <w:lang w:eastAsia="ar-SA" w:bidi="ar-SA"/>
                  </w:rPr>
                  <w:t>Wyszczególnienie</w:t>
                </w:r>
              </w:p>
            </w:tc>
            <w:tc>
              <w:tcPr>
                <w:tcW w:w="842" w:type="pct"/>
                <w:tcBorders>
                  <w:top w:val="single" w:sz="12" w:space="0" w:color="auto"/>
                  <w:left w:val="single" w:sz="2" w:space="0" w:color="000000"/>
                  <w:bottom w:val="single" w:sz="12" w:space="0" w:color="auto"/>
                  <w:right w:val="single" w:sz="2" w:space="0" w:color="000000"/>
                </w:tcBorders>
                <w:shd w:val="clear" w:color="auto" w:fill="C5E0B3" w:themeFill="accent6" w:themeFillTint="66"/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lang w:eastAsia="ar-SA" w:bidi="ar-SA"/>
                  </w:rPr>
                </w:pPr>
                <w:r>
                  <w:rPr>
                    <w:rFonts w:cs="Times New Roman"/>
                    <w:b/>
                    <w:lang w:eastAsia="ar-SA" w:bidi="ar-SA"/>
                  </w:rPr>
                  <w:t>Liczba gospodarstw domowych</w:t>
                </w:r>
              </w:p>
            </w:tc>
            <w:tc>
              <w:tcPr>
                <w:tcW w:w="2071" w:type="pct"/>
                <w:tcBorders>
                  <w:top w:val="single" w:sz="12" w:space="0" w:color="auto"/>
                  <w:left w:val="single" w:sz="2" w:space="0" w:color="000000"/>
                  <w:bottom w:val="single" w:sz="12" w:space="0" w:color="auto"/>
                  <w:right w:val="single" w:sz="12" w:space="0" w:color="auto"/>
                </w:tcBorders>
                <w:shd w:val="clear" w:color="auto" w:fill="C5E0B3" w:themeFill="accent6" w:themeFillTint="66"/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lang w:eastAsia="ar-SA" w:bidi="ar-SA"/>
                  </w:rPr>
                </w:pPr>
                <w:r>
                  <w:rPr>
                    <w:rFonts w:cs="Times New Roman"/>
                    <w:b/>
                    <w:lang w:eastAsia="ar-SA" w:bidi="ar-SA"/>
                  </w:rPr>
                  <w:t>Kwota dodatków osłonowych [zł]</w:t>
                </w:r>
              </w:p>
            </w:tc>
          </w:tr>
          <w:tr w:rsidR="00BB0737">
            <w:tc>
              <w:tcPr>
                <w:tcW w:w="2087" w:type="pct"/>
                <w:tcBorders>
                  <w:top w:val="single" w:sz="12" w:space="0" w:color="auto"/>
                  <w:left w:val="single" w:sz="12" w:space="0" w:color="auto"/>
                  <w:bottom w:val="single" w:sz="2" w:space="0" w:color="000000"/>
                  <w:right w:val="single" w:sz="2" w:space="0" w:color="000000"/>
                </w:tcBorders>
                <w:shd w:val="clear" w:color="auto" w:fill="F2F2F2" w:themeFill="background1" w:themeFillShade="F2"/>
              </w:tcPr>
              <w:p w:rsidR="00BB0737" w:rsidRDefault="00B01560">
                <w:pPr>
                  <w:rPr>
                    <w:rFonts w:cs="Times New Roman"/>
                    <w:lang w:eastAsia="ar-SA" w:bidi="ar-SA"/>
                  </w:rPr>
                </w:pPr>
                <w:r>
                  <w:rPr>
                    <w:rFonts w:cs="Times New Roman"/>
                    <w:b/>
                    <w:lang w:eastAsia="ar-SA" w:bidi="ar-SA"/>
                  </w:rPr>
                  <w:t>1.</w:t>
                </w:r>
                <w:r>
                  <w:rPr>
                    <w:rFonts w:cs="Times New Roman"/>
                    <w:lang w:eastAsia="ar-SA" w:bidi="ar-SA"/>
                  </w:rPr>
                  <w:t xml:space="preserve"> Dodatek określony w art. 2 ust. 5 ustawy o dodatku osłonowym - razem</w:t>
                </w:r>
              </w:p>
            </w:tc>
            <w:tc>
              <w:tcPr>
                <w:tcW w:w="842" w:type="pct"/>
                <w:tcBorders>
                  <w:top w:val="single" w:sz="12" w:space="0" w:color="auto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 w:themeFill="background1" w:themeFillShade="F2"/>
                <w:vAlign w:val="center"/>
              </w:tcPr>
              <w:p w:rsidR="00BB0737" w:rsidRDefault="00B01560">
                <w:pPr>
                  <w:jc w:val="right"/>
                  <w:rPr>
                    <w:rFonts w:cs="Times New Roman"/>
                    <w:lang w:eastAsia="ar-SA" w:bidi="ar-SA"/>
                  </w:rPr>
                </w:pPr>
                <w:r>
                  <w:rPr>
                    <w:rFonts w:cs="Times New Roman"/>
                    <w:lang w:eastAsia="ar-SA" w:bidi="ar-SA"/>
                  </w:rPr>
                  <w:t>263</w:t>
                </w:r>
              </w:p>
            </w:tc>
            <w:tc>
              <w:tcPr>
                <w:tcW w:w="2071" w:type="pct"/>
                <w:tcBorders>
                  <w:top w:val="single" w:sz="12" w:space="0" w:color="auto"/>
                  <w:left w:val="single" w:sz="2" w:space="0" w:color="000000"/>
                  <w:bottom w:val="single" w:sz="2" w:space="0" w:color="000000"/>
                  <w:right w:val="single" w:sz="12" w:space="0" w:color="auto"/>
                </w:tcBorders>
                <w:shd w:val="clear" w:color="auto" w:fill="F2F2F2" w:themeFill="background1" w:themeFillShade="F2"/>
                <w:vAlign w:val="center"/>
              </w:tcPr>
              <w:p w:rsidR="00BB0737" w:rsidRDefault="00B01560">
                <w:pPr>
                  <w:jc w:val="right"/>
                  <w:rPr>
                    <w:rFonts w:cs="Times New Roman"/>
                    <w:lang w:eastAsia="ar-SA" w:bidi="ar-SA"/>
                  </w:rPr>
                </w:pPr>
                <w:r>
                  <w:rPr>
                    <w:rFonts w:cs="Times New Roman"/>
                    <w:lang w:eastAsia="ar-SA" w:bidi="ar-SA"/>
                  </w:rPr>
                  <w:t>148 426,72</w:t>
                </w:r>
              </w:p>
            </w:tc>
          </w:tr>
          <w:tr w:rsidR="00BB0737">
            <w:tc>
              <w:tcPr>
                <w:tcW w:w="2087" w:type="pct"/>
                <w:tcBorders>
                  <w:top w:val="single" w:sz="2" w:space="0" w:color="000000"/>
                  <w:left w:val="single" w:sz="12" w:space="0" w:color="auto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</w:tcPr>
              <w:p w:rsidR="00BB0737" w:rsidRDefault="00B01560">
                <w:pPr>
                  <w:rPr>
                    <w:rFonts w:cs="Times New Roman"/>
                    <w:lang w:eastAsia="ar-SA" w:bidi="ar-SA"/>
                  </w:rPr>
                </w:pPr>
                <w:r>
                  <w:rPr>
                    <w:rFonts w:cs="Times New Roman"/>
                    <w:lang w:eastAsia="ar-SA" w:bidi="ar-SA"/>
                  </w:rPr>
                  <w:t>- jednoosobowego</w:t>
                </w:r>
              </w:p>
            </w:tc>
            <w:tc>
              <w:tcPr>
                <w:tcW w:w="842" w:type="pct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vAlign w:val="center"/>
              </w:tcPr>
              <w:p w:rsidR="00BB0737" w:rsidRDefault="00B01560">
                <w:pPr>
                  <w:jc w:val="right"/>
                  <w:rPr>
                    <w:rFonts w:cs="Times New Roman"/>
                    <w:lang w:eastAsia="ar-SA" w:bidi="ar-SA"/>
                  </w:rPr>
                </w:pPr>
                <w:r>
                  <w:rPr>
                    <w:rFonts w:cs="Times New Roman"/>
                    <w:lang w:eastAsia="ar-SA" w:bidi="ar-SA"/>
                  </w:rPr>
                  <w:t>82</w:t>
                </w:r>
              </w:p>
            </w:tc>
            <w:tc>
              <w:tcPr>
                <w:tcW w:w="2071" w:type="pct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B0737" w:rsidRDefault="00B01560">
                <w:pPr>
                  <w:jc w:val="right"/>
                  <w:rPr>
                    <w:rFonts w:cs="Times New Roman"/>
                    <w:lang w:eastAsia="ar-SA" w:bidi="ar-SA"/>
                  </w:rPr>
                </w:pPr>
                <w:r>
                  <w:rPr>
                    <w:rFonts w:cs="Times New Roman"/>
                    <w:lang w:eastAsia="ar-SA" w:bidi="ar-SA"/>
                  </w:rPr>
                  <w:t>31 884,52</w:t>
                </w:r>
              </w:p>
            </w:tc>
          </w:tr>
          <w:tr w:rsidR="00BB0737">
            <w:tc>
              <w:tcPr>
                <w:tcW w:w="2087" w:type="pct"/>
                <w:tcBorders>
                  <w:top w:val="single" w:sz="2" w:space="0" w:color="000000"/>
                  <w:left w:val="single" w:sz="12" w:space="0" w:color="auto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</w:tcPr>
              <w:p w:rsidR="00BB0737" w:rsidRDefault="00B01560">
                <w:pPr>
                  <w:rPr>
                    <w:rFonts w:cs="Times New Roman"/>
                    <w:lang w:eastAsia="ar-SA" w:bidi="ar-SA"/>
                  </w:rPr>
                </w:pPr>
                <w:r>
                  <w:rPr>
                    <w:rFonts w:cs="Times New Roman"/>
                    <w:lang w:eastAsia="ar-SA" w:bidi="ar-SA"/>
                  </w:rPr>
                  <w:t>- składającego się z 2 do 3 osób</w:t>
                </w:r>
              </w:p>
            </w:tc>
            <w:tc>
              <w:tcPr>
                <w:tcW w:w="842" w:type="pct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vAlign w:val="center"/>
              </w:tcPr>
              <w:p w:rsidR="00BB0737" w:rsidRDefault="00B01560">
                <w:pPr>
                  <w:jc w:val="right"/>
                  <w:rPr>
                    <w:rFonts w:cs="Times New Roman"/>
                    <w:lang w:eastAsia="ar-SA" w:bidi="ar-SA"/>
                  </w:rPr>
                </w:pPr>
                <w:r>
                  <w:rPr>
                    <w:rFonts w:cs="Times New Roman"/>
                    <w:lang w:eastAsia="ar-SA" w:bidi="ar-SA"/>
                  </w:rPr>
                  <w:t>104</w:t>
                </w:r>
              </w:p>
            </w:tc>
            <w:tc>
              <w:tcPr>
                <w:tcW w:w="2071" w:type="pct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B0737" w:rsidRDefault="00B01560">
                <w:pPr>
                  <w:jc w:val="right"/>
                  <w:rPr>
                    <w:rFonts w:cs="Times New Roman"/>
                    <w:lang w:eastAsia="ar-SA" w:bidi="ar-SA"/>
                  </w:rPr>
                </w:pPr>
                <w:r>
                  <w:rPr>
                    <w:rFonts w:cs="Times New Roman"/>
                    <w:lang w:eastAsia="ar-SA" w:bidi="ar-SA"/>
                  </w:rPr>
                  <w:t>55 267,70</w:t>
                </w:r>
              </w:p>
            </w:tc>
          </w:tr>
          <w:tr w:rsidR="00BB0737">
            <w:tc>
              <w:tcPr>
                <w:tcW w:w="2087" w:type="pct"/>
                <w:tcBorders>
                  <w:top w:val="single" w:sz="2" w:space="0" w:color="000000"/>
                  <w:left w:val="single" w:sz="12" w:space="0" w:color="auto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</w:tcPr>
              <w:p w:rsidR="00BB0737" w:rsidRDefault="00B01560">
                <w:pPr>
                  <w:rPr>
                    <w:rFonts w:cs="Times New Roman"/>
                    <w:lang w:eastAsia="ar-SA" w:bidi="ar-SA"/>
                  </w:rPr>
                </w:pPr>
                <w:r>
                  <w:rPr>
                    <w:rFonts w:cs="Times New Roman"/>
                    <w:lang w:eastAsia="ar-SA" w:bidi="ar-SA"/>
                  </w:rPr>
                  <w:t>- składającego się z 4 do 5 osób</w:t>
                </w:r>
              </w:p>
            </w:tc>
            <w:tc>
              <w:tcPr>
                <w:tcW w:w="842" w:type="pct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vAlign w:val="center"/>
              </w:tcPr>
              <w:p w:rsidR="00BB0737" w:rsidRDefault="00B01560">
                <w:pPr>
                  <w:jc w:val="right"/>
                  <w:rPr>
                    <w:rFonts w:cs="Times New Roman"/>
                    <w:lang w:eastAsia="ar-SA" w:bidi="ar-SA"/>
                  </w:rPr>
                </w:pPr>
                <w:r>
                  <w:rPr>
                    <w:rFonts w:cs="Times New Roman"/>
                    <w:lang w:eastAsia="ar-SA" w:bidi="ar-SA"/>
                  </w:rPr>
                  <w:t>71</w:t>
                </w:r>
              </w:p>
            </w:tc>
            <w:tc>
              <w:tcPr>
                <w:tcW w:w="2071" w:type="pct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B0737" w:rsidRDefault="00B01560">
                <w:pPr>
                  <w:jc w:val="right"/>
                  <w:rPr>
                    <w:rFonts w:cs="Times New Roman"/>
                    <w:lang w:eastAsia="ar-SA" w:bidi="ar-SA"/>
                  </w:rPr>
                </w:pPr>
                <w:r>
                  <w:rPr>
                    <w:rFonts w:cs="Times New Roman"/>
                    <w:lang w:eastAsia="ar-SA" w:bidi="ar-SA"/>
                  </w:rPr>
                  <w:t>54 374,50</w:t>
                </w:r>
              </w:p>
            </w:tc>
          </w:tr>
          <w:tr w:rsidR="00BB0737">
            <w:tc>
              <w:tcPr>
                <w:tcW w:w="2087" w:type="pct"/>
                <w:tcBorders>
                  <w:top w:val="single" w:sz="2" w:space="0" w:color="000000"/>
                  <w:left w:val="single" w:sz="12" w:space="0" w:color="auto"/>
                  <w:bottom w:val="single" w:sz="12" w:space="0" w:color="auto"/>
                  <w:right w:val="single" w:sz="2" w:space="0" w:color="000000"/>
                </w:tcBorders>
                <w:shd w:val="clear" w:color="auto" w:fill="auto"/>
              </w:tcPr>
              <w:p w:rsidR="00BB0737" w:rsidRDefault="00B01560">
                <w:pPr>
                  <w:rPr>
                    <w:rFonts w:cs="Times New Roman"/>
                    <w:lang w:eastAsia="ar-SA" w:bidi="ar-SA"/>
                  </w:rPr>
                </w:pPr>
                <w:r>
                  <w:rPr>
                    <w:rFonts w:cs="Times New Roman"/>
                    <w:lang w:eastAsia="ar-SA" w:bidi="ar-SA"/>
                  </w:rPr>
                  <w:t>- składającego się co najmniej 6 osób</w:t>
                </w:r>
              </w:p>
            </w:tc>
            <w:tc>
              <w:tcPr>
                <w:tcW w:w="842" w:type="pct"/>
                <w:tcBorders>
                  <w:top w:val="single" w:sz="2" w:space="0" w:color="000000"/>
                  <w:left w:val="single" w:sz="2" w:space="0" w:color="000000"/>
                  <w:bottom w:val="single" w:sz="12" w:space="0" w:color="auto"/>
                  <w:right w:val="single" w:sz="2" w:space="0" w:color="000000"/>
                </w:tcBorders>
                <w:shd w:val="clear" w:color="auto" w:fill="auto"/>
                <w:vAlign w:val="center"/>
              </w:tcPr>
              <w:p w:rsidR="00BB0737" w:rsidRDefault="00B01560">
                <w:pPr>
                  <w:jc w:val="right"/>
                  <w:rPr>
                    <w:rFonts w:cs="Times New Roman"/>
                    <w:lang w:eastAsia="ar-SA" w:bidi="ar-SA"/>
                  </w:rPr>
                </w:pPr>
                <w:r>
                  <w:rPr>
                    <w:rFonts w:cs="Times New Roman"/>
                    <w:lang w:eastAsia="ar-SA" w:bidi="ar-SA"/>
                  </w:rPr>
                  <w:t>6</w:t>
                </w:r>
              </w:p>
            </w:tc>
            <w:tc>
              <w:tcPr>
                <w:tcW w:w="2071" w:type="pct"/>
                <w:tcBorders>
                  <w:top w:val="single" w:sz="2" w:space="0" w:color="000000"/>
                  <w:left w:val="single" w:sz="2" w:space="0" w:color="000000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B0737" w:rsidRDefault="00B01560">
                <w:pPr>
                  <w:jc w:val="right"/>
                  <w:rPr>
                    <w:rFonts w:cs="Times New Roman"/>
                    <w:lang w:eastAsia="ar-SA" w:bidi="ar-SA"/>
                  </w:rPr>
                </w:pPr>
                <w:r>
                  <w:rPr>
                    <w:rFonts w:cs="Times New Roman"/>
                    <w:lang w:eastAsia="ar-SA" w:bidi="ar-SA"/>
                  </w:rPr>
                  <w:t xml:space="preserve">6 </w:t>
                </w:r>
                <w:r>
                  <w:rPr>
                    <w:rFonts w:cs="Times New Roman"/>
                    <w:lang w:eastAsia="ar-SA" w:bidi="ar-SA"/>
                  </w:rPr>
                  <w:t>900,00</w:t>
                </w:r>
              </w:p>
            </w:tc>
          </w:tr>
          <w:tr w:rsidR="00BB0737">
            <w:tc>
              <w:tcPr>
                <w:tcW w:w="2087" w:type="pct"/>
                <w:tcBorders>
                  <w:top w:val="single" w:sz="12" w:space="0" w:color="auto"/>
                  <w:left w:val="single" w:sz="12" w:space="0" w:color="auto"/>
                  <w:bottom w:val="single" w:sz="2" w:space="0" w:color="000000"/>
                  <w:right w:val="single" w:sz="2" w:space="0" w:color="000000"/>
                </w:tcBorders>
                <w:shd w:val="clear" w:color="auto" w:fill="F2F2F2" w:themeFill="background1" w:themeFillShade="F2"/>
              </w:tcPr>
              <w:p w:rsidR="00BB0737" w:rsidRDefault="00B01560">
                <w:pPr>
                  <w:rPr>
                    <w:rFonts w:cs="Times New Roman"/>
                    <w:lang w:eastAsia="ar-SA" w:bidi="ar-SA"/>
                  </w:rPr>
                </w:pPr>
                <w:r>
                  <w:rPr>
                    <w:rFonts w:cs="Times New Roman"/>
                    <w:b/>
                    <w:lang w:eastAsia="ar-SA" w:bidi="ar-SA"/>
                  </w:rPr>
                  <w:t>2.</w:t>
                </w:r>
                <w:r>
                  <w:rPr>
                    <w:rFonts w:cs="Times New Roman"/>
                    <w:lang w:eastAsia="ar-SA" w:bidi="ar-SA"/>
                  </w:rPr>
                  <w:t xml:space="preserve"> Dodatek określony w art. 2 ust. 6 ustawy o dodatku osłonowym - razem</w:t>
                </w:r>
              </w:p>
            </w:tc>
            <w:tc>
              <w:tcPr>
                <w:tcW w:w="842" w:type="pct"/>
                <w:tcBorders>
                  <w:top w:val="single" w:sz="12" w:space="0" w:color="auto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 w:themeFill="background1" w:themeFillShade="F2"/>
                <w:vAlign w:val="center"/>
              </w:tcPr>
              <w:p w:rsidR="00BB0737" w:rsidRDefault="00B01560">
                <w:pPr>
                  <w:jc w:val="right"/>
                  <w:rPr>
                    <w:rFonts w:cs="Times New Roman"/>
                    <w:lang w:eastAsia="ar-SA" w:bidi="ar-SA"/>
                  </w:rPr>
                </w:pPr>
                <w:r>
                  <w:rPr>
                    <w:rFonts w:cs="Times New Roman"/>
                    <w:lang w:eastAsia="ar-SA" w:bidi="ar-SA"/>
                  </w:rPr>
                  <w:t>825</w:t>
                </w:r>
              </w:p>
            </w:tc>
            <w:tc>
              <w:tcPr>
                <w:tcW w:w="2071" w:type="pct"/>
                <w:tcBorders>
                  <w:top w:val="single" w:sz="12" w:space="0" w:color="auto"/>
                  <w:left w:val="single" w:sz="2" w:space="0" w:color="000000"/>
                  <w:bottom w:val="single" w:sz="2" w:space="0" w:color="000000"/>
                  <w:right w:val="single" w:sz="12" w:space="0" w:color="auto"/>
                </w:tcBorders>
                <w:shd w:val="clear" w:color="auto" w:fill="F2F2F2" w:themeFill="background1" w:themeFillShade="F2"/>
                <w:vAlign w:val="center"/>
              </w:tcPr>
              <w:p w:rsidR="00BB0737" w:rsidRDefault="00B01560">
                <w:pPr>
                  <w:jc w:val="right"/>
                  <w:rPr>
                    <w:rFonts w:cs="Times New Roman"/>
                    <w:lang w:eastAsia="ar-SA" w:bidi="ar-SA"/>
                  </w:rPr>
                </w:pPr>
                <w:r>
                  <w:rPr>
                    <w:rFonts w:cs="Times New Roman"/>
                    <w:lang w:eastAsia="ar-SA" w:bidi="ar-SA"/>
                  </w:rPr>
                  <w:t>604 133,12</w:t>
                </w:r>
              </w:p>
            </w:tc>
          </w:tr>
          <w:tr w:rsidR="00BB0737">
            <w:tc>
              <w:tcPr>
                <w:tcW w:w="2087" w:type="pct"/>
                <w:tcBorders>
                  <w:top w:val="single" w:sz="2" w:space="0" w:color="000000"/>
                  <w:left w:val="single" w:sz="12" w:space="0" w:color="auto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</w:tcPr>
              <w:p w:rsidR="00BB0737" w:rsidRDefault="00B01560">
                <w:pPr>
                  <w:rPr>
                    <w:rFonts w:cs="Times New Roman"/>
                    <w:lang w:eastAsia="ar-SA" w:bidi="ar-SA"/>
                  </w:rPr>
                </w:pPr>
                <w:r>
                  <w:rPr>
                    <w:rFonts w:cs="Times New Roman"/>
                    <w:lang w:eastAsia="ar-SA" w:bidi="ar-SA"/>
                  </w:rPr>
                  <w:lastRenderedPageBreak/>
                  <w:t>- jednoosobowego</w:t>
                </w:r>
              </w:p>
            </w:tc>
            <w:tc>
              <w:tcPr>
                <w:tcW w:w="842" w:type="pct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vAlign w:val="center"/>
              </w:tcPr>
              <w:p w:rsidR="00BB0737" w:rsidRDefault="00B01560">
                <w:pPr>
                  <w:jc w:val="right"/>
                  <w:rPr>
                    <w:rFonts w:cs="Times New Roman"/>
                    <w:lang w:eastAsia="ar-SA" w:bidi="ar-SA"/>
                  </w:rPr>
                </w:pPr>
                <w:r>
                  <w:rPr>
                    <w:rFonts w:cs="Times New Roman"/>
                    <w:lang w:eastAsia="ar-SA" w:bidi="ar-SA"/>
                  </w:rPr>
                  <w:t>233</w:t>
                </w:r>
              </w:p>
            </w:tc>
            <w:tc>
              <w:tcPr>
                <w:tcW w:w="2071" w:type="pct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B0737" w:rsidRDefault="00B01560">
                <w:pPr>
                  <w:jc w:val="right"/>
                  <w:rPr>
                    <w:rFonts w:cs="Times New Roman"/>
                    <w:lang w:eastAsia="ar-SA" w:bidi="ar-SA"/>
                  </w:rPr>
                </w:pPr>
                <w:r>
                  <w:rPr>
                    <w:rFonts w:cs="Times New Roman"/>
                    <w:lang w:eastAsia="ar-SA" w:bidi="ar-SA"/>
                  </w:rPr>
                  <w:t>113869,03</w:t>
                </w:r>
              </w:p>
            </w:tc>
          </w:tr>
          <w:tr w:rsidR="00BB0737">
            <w:tc>
              <w:tcPr>
                <w:tcW w:w="2087" w:type="pct"/>
                <w:tcBorders>
                  <w:top w:val="single" w:sz="2" w:space="0" w:color="000000"/>
                  <w:left w:val="single" w:sz="12" w:space="0" w:color="auto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</w:tcPr>
              <w:p w:rsidR="00BB0737" w:rsidRDefault="00B01560">
                <w:pPr>
                  <w:rPr>
                    <w:rFonts w:cs="Times New Roman"/>
                    <w:lang w:eastAsia="ar-SA" w:bidi="ar-SA"/>
                  </w:rPr>
                </w:pPr>
                <w:r>
                  <w:rPr>
                    <w:rFonts w:cs="Times New Roman"/>
                    <w:lang w:eastAsia="ar-SA" w:bidi="ar-SA"/>
                  </w:rPr>
                  <w:t>- składającego się z 2 do 3 osób</w:t>
                </w:r>
              </w:p>
            </w:tc>
            <w:tc>
              <w:tcPr>
                <w:tcW w:w="842" w:type="pct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vAlign w:val="center"/>
              </w:tcPr>
              <w:p w:rsidR="00BB0737" w:rsidRDefault="00B01560">
                <w:pPr>
                  <w:jc w:val="right"/>
                  <w:rPr>
                    <w:rFonts w:cs="Times New Roman"/>
                    <w:lang w:eastAsia="ar-SA" w:bidi="ar-SA"/>
                  </w:rPr>
                </w:pPr>
                <w:r>
                  <w:rPr>
                    <w:rFonts w:cs="Times New Roman"/>
                    <w:lang w:eastAsia="ar-SA" w:bidi="ar-SA"/>
                  </w:rPr>
                  <w:t>347</w:t>
                </w:r>
              </w:p>
            </w:tc>
            <w:tc>
              <w:tcPr>
                <w:tcW w:w="2071" w:type="pct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B0737" w:rsidRDefault="00B01560">
                <w:pPr>
                  <w:jc w:val="right"/>
                  <w:rPr>
                    <w:rFonts w:cs="Times New Roman"/>
                    <w:lang w:eastAsia="ar-SA" w:bidi="ar-SA"/>
                  </w:rPr>
                </w:pPr>
                <w:r>
                  <w:rPr>
                    <w:rFonts w:cs="Times New Roman"/>
                    <w:lang w:eastAsia="ar-SA" w:bidi="ar-SA"/>
                  </w:rPr>
                  <w:t>230 197,04</w:t>
                </w:r>
              </w:p>
            </w:tc>
          </w:tr>
          <w:tr w:rsidR="00BB0737">
            <w:tc>
              <w:tcPr>
                <w:tcW w:w="2087" w:type="pct"/>
                <w:tcBorders>
                  <w:top w:val="single" w:sz="2" w:space="0" w:color="000000"/>
                  <w:left w:val="single" w:sz="12" w:space="0" w:color="auto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</w:tcPr>
              <w:p w:rsidR="00BB0737" w:rsidRDefault="00B01560">
                <w:pPr>
                  <w:rPr>
                    <w:rFonts w:cs="Times New Roman"/>
                    <w:lang w:eastAsia="ar-SA" w:bidi="ar-SA"/>
                  </w:rPr>
                </w:pPr>
                <w:r>
                  <w:rPr>
                    <w:rFonts w:cs="Times New Roman"/>
                    <w:lang w:eastAsia="ar-SA" w:bidi="ar-SA"/>
                  </w:rPr>
                  <w:t>- składającego się z 4 do 5 osób</w:t>
                </w:r>
              </w:p>
            </w:tc>
            <w:tc>
              <w:tcPr>
                <w:tcW w:w="842" w:type="pct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vAlign w:val="center"/>
              </w:tcPr>
              <w:p w:rsidR="00BB0737" w:rsidRDefault="00B01560">
                <w:pPr>
                  <w:jc w:val="right"/>
                  <w:rPr>
                    <w:rFonts w:cs="Times New Roman"/>
                    <w:lang w:eastAsia="ar-SA" w:bidi="ar-SA"/>
                  </w:rPr>
                </w:pPr>
                <w:r>
                  <w:rPr>
                    <w:rFonts w:cs="Times New Roman"/>
                    <w:lang w:eastAsia="ar-SA" w:bidi="ar-SA"/>
                  </w:rPr>
                  <w:t>216</w:t>
                </w:r>
              </w:p>
            </w:tc>
            <w:tc>
              <w:tcPr>
                <w:tcW w:w="2071" w:type="pct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B0737" w:rsidRDefault="00B01560">
                <w:pPr>
                  <w:jc w:val="right"/>
                  <w:rPr>
                    <w:rFonts w:cs="Times New Roman"/>
                    <w:lang w:eastAsia="ar-SA" w:bidi="ar-SA"/>
                  </w:rPr>
                </w:pPr>
                <w:r>
                  <w:rPr>
                    <w:rFonts w:cs="Times New Roman"/>
                    <w:lang w:eastAsia="ar-SA" w:bidi="ar-SA"/>
                  </w:rPr>
                  <w:t>218 534,69</w:t>
                </w:r>
              </w:p>
            </w:tc>
          </w:tr>
          <w:tr w:rsidR="00BB0737">
            <w:tc>
              <w:tcPr>
                <w:tcW w:w="2087" w:type="pct"/>
                <w:tcBorders>
                  <w:top w:val="single" w:sz="2" w:space="0" w:color="000000"/>
                  <w:left w:val="single" w:sz="12" w:space="0" w:color="auto"/>
                  <w:bottom w:val="single" w:sz="12" w:space="0" w:color="auto"/>
                  <w:right w:val="single" w:sz="2" w:space="0" w:color="000000"/>
                </w:tcBorders>
                <w:shd w:val="clear" w:color="auto" w:fill="auto"/>
              </w:tcPr>
              <w:p w:rsidR="00BB0737" w:rsidRDefault="00B01560">
                <w:pPr>
                  <w:rPr>
                    <w:rFonts w:cs="Times New Roman"/>
                    <w:lang w:eastAsia="ar-SA" w:bidi="ar-SA"/>
                  </w:rPr>
                </w:pPr>
                <w:r>
                  <w:rPr>
                    <w:rFonts w:cs="Times New Roman"/>
                    <w:lang w:eastAsia="ar-SA" w:bidi="ar-SA"/>
                  </w:rPr>
                  <w:t>- składającego się co najmniej</w:t>
                </w:r>
                <w:r>
                  <w:rPr>
                    <w:rFonts w:cs="Times New Roman"/>
                    <w:lang w:eastAsia="ar-SA" w:bidi="ar-SA"/>
                  </w:rPr>
                  <w:t xml:space="preserve"> 6 osób</w:t>
                </w:r>
              </w:p>
            </w:tc>
            <w:tc>
              <w:tcPr>
                <w:tcW w:w="842" w:type="pct"/>
                <w:tcBorders>
                  <w:top w:val="single" w:sz="2" w:space="0" w:color="000000"/>
                  <w:left w:val="single" w:sz="2" w:space="0" w:color="000000"/>
                  <w:bottom w:val="single" w:sz="12" w:space="0" w:color="auto"/>
                  <w:right w:val="single" w:sz="2" w:space="0" w:color="000000"/>
                </w:tcBorders>
                <w:shd w:val="clear" w:color="auto" w:fill="auto"/>
                <w:vAlign w:val="center"/>
              </w:tcPr>
              <w:p w:rsidR="00BB0737" w:rsidRDefault="00B01560">
                <w:pPr>
                  <w:jc w:val="right"/>
                  <w:rPr>
                    <w:rFonts w:cs="Times New Roman"/>
                    <w:lang w:eastAsia="ar-SA" w:bidi="ar-SA"/>
                  </w:rPr>
                </w:pPr>
                <w:r>
                  <w:rPr>
                    <w:rFonts w:cs="Times New Roman"/>
                    <w:lang w:eastAsia="ar-SA" w:bidi="ar-SA"/>
                  </w:rPr>
                  <w:t>29</w:t>
                </w:r>
              </w:p>
            </w:tc>
            <w:tc>
              <w:tcPr>
                <w:tcW w:w="2071" w:type="pct"/>
                <w:tcBorders>
                  <w:top w:val="single" w:sz="2" w:space="0" w:color="000000"/>
                  <w:left w:val="single" w:sz="2" w:space="0" w:color="000000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B0737" w:rsidRDefault="00B01560">
                <w:pPr>
                  <w:jc w:val="right"/>
                  <w:rPr>
                    <w:rFonts w:cs="Times New Roman"/>
                    <w:lang w:eastAsia="ar-SA" w:bidi="ar-SA"/>
                  </w:rPr>
                </w:pPr>
                <w:r>
                  <w:rPr>
                    <w:rFonts w:cs="Times New Roman"/>
                    <w:lang w:eastAsia="ar-SA" w:bidi="ar-SA"/>
                  </w:rPr>
                  <w:t>41 532,36</w:t>
                </w:r>
              </w:p>
            </w:tc>
          </w:tr>
          <w:tr w:rsidR="00BB0737">
            <w:tc>
              <w:tcPr>
                <w:tcW w:w="2087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2" w:space="0" w:color="000000"/>
                </w:tcBorders>
                <w:shd w:val="clear" w:color="auto" w:fill="D9D9D9" w:themeFill="background1" w:themeFillShade="D9"/>
              </w:tcPr>
              <w:p w:rsidR="00BB0737" w:rsidRDefault="00B01560">
                <w:pPr>
                  <w:rPr>
                    <w:rFonts w:cs="Times New Roman"/>
                    <w:b/>
                    <w:lang w:eastAsia="ar-SA" w:bidi="ar-SA"/>
                  </w:rPr>
                </w:pPr>
                <w:r>
                  <w:rPr>
                    <w:rFonts w:cs="Times New Roman"/>
                    <w:b/>
                    <w:lang w:eastAsia="ar-SA" w:bidi="ar-SA"/>
                  </w:rPr>
                  <w:t>3. Razem (1+2)</w:t>
                </w:r>
              </w:p>
            </w:tc>
            <w:tc>
              <w:tcPr>
                <w:tcW w:w="842" w:type="pct"/>
                <w:tcBorders>
                  <w:top w:val="single" w:sz="12" w:space="0" w:color="auto"/>
                  <w:left w:val="single" w:sz="2" w:space="0" w:color="000000"/>
                  <w:bottom w:val="single" w:sz="12" w:space="0" w:color="auto"/>
                  <w:right w:val="single" w:sz="2" w:space="0" w:color="000000"/>
                </w:tcBorders>
                <w:shd w:val="clear" w:color="auto" w:fill="D9D9D9" w:themeFill="background1" w:themeFillShade="D9"/>
                <w:vAlign w:val="center"/>
              </w:tcPr>
              <w:p w:rsidR="00BB0737" w:rsidRDefault="00B01560">
                <w:pPr>
                  <w:jc w:val="right"/>
                  <w:rPr>
                    <w:rFonts w:cs="Times New Roman"/>
                    <w:b/>
                    <w:lang w:eastAsia="ar-SA" w:bidi="ar-SA"/>
                  </w:rPr>
                </w:pPr>
                <w:r>
                  <w:rPr>
                    <w:rFonts w:cs="Times New Roman"/>
                    <w:b/>
                    <w:lang w:eastAsia="ar-SA" w:bidi="ar-SA"/>
                  </w:rPr>
                  <w:t>1088</w:t>
                </w:r>
              </w:p>
            </w:tc>
            <w:tc>
              <w:tcPr>
                <w:tcW w:w="2071" w:type="pct"/>
                <w:tcBorders>
                  <w:top w:val="single" w:sz="12" w:space="0" w:color="auto"/>
                  <w:left w:val="single" w:sz="2" w:space="0" w:color="000000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:rsidR="00BB0737" w:rsidRDefault="00B01560">
                <w:pPr>
                  <w:jc w:val="right"/>
                  <w:rPr>
                    <w:rFonts w:cs="Times New Roman"/>
                    <w:b/>
                    <w:lang w:eastAsia="ar-SA" w:bidi="ar-SA"/>
                  </w:rPr>
                </w:pPr>
                <w:r>
                  <w:rPr>
                    <w:rFonts w:cs="Times New Roman"/>
                    <w:b/>
                    <w:lang w:eastAsia="ar-SA" w:bidi="ar-SA"/>
                  </w:rPr>
                  <w:t>752 559,84</w:t>
                </w:r>
              </w:p>
            </w:tc>
          </w:tr>
        </w:tbl>
        <w:p w:rsidR="00BB0737" w:rsidRDefault="00B01560">
          <w:pPr>
            <w:pStyle w:val="Legenda"/>
            <w:rPr>
              <w:shd w:val="clear" w:color="auto" w:fill="FFFFFF"/>
            </w:rPr>
          </w:pPr>
          <w:r>
            <w:rPr>
              <w:shd w:val="clear" w:color="auto" w:fill="FFFFFF"/>
            </w:rPr>
            <w:t>Źródło: Opracowanie własne</w:t>
          </w:r>
        </w:p>
        <w:p w:rsidR="00BB0737" w:rsidRDefault="00BB0737"/>
        <w:p w:rsidR="00BB0737" w:rsidRDefault="00BB0737"/>
        <w:p w:rsidR="00BB0737" w:rsidRDefault="00B01560">
          <w:pPr>
            <w:pStyle w:val="Nagwek3"/>
          </w:pPr>
          <w:bookmarkStart w:id="88" w:name="_Toc136338320"/>
          <w:r>
            <w:t>Przeciwdziałanie przemocy w rodzinnie</w:t>
          </w:r>
          <w:bookmarkEnd w:id="88"/>
        </w:p>
        <w:p w:rsidR="00BB0737" w:rsidRDefault="00BB0737"/>
        <w:p w:rsidR="00BB0737" w:rsidRDefault="00B01560">
          <w:pPr>
            <w:ind w:firstLine="708"/>
          </w:pPr>
          <w:r>
            <w:t xml:space="preserve">Gminny Ośrodek Pomocy Społecznej w Medyce realizuje zadania w zakresie przeciwdziałania przemocy poprzez współpracę z Policją, Sądem, </w:t>
          </w:r>
          <w:r>
            <w:t>Prokuraturą, kuratorami sądowymi, kuratorami społecznymi, pedagogami, Gminną Komisją Rozwiązywania Problemów Alkoholowych i innymi osobami oraz instytucjami.  Współpraca dotyczy poradnictwa, interwencji i wzajemnego wsparcia oraz uzupełniania podejmowanych</w:t>
          </w:r>
          <w:r>
            <w:t xml:space="preserve"> działań, a także bieżącego monitorowania problemu w środowiskach przez pracowników ośrodka. W obszarze pomocy społecznej Ośrodek udziela pomocy finansowej, świadczy pracę socjalną, wskazuje miejsca gdzie można uzyskać pomoc, współpracuje z różnymi grupami</w:t>
          </w:r>
          <w:r>
            <w:t xml:space="preserve"> zawodowymi na rzecz przeciwdziałania przemocy w rodzinie.</w:t>
          </w:r>
        </w:p>
        <w:p w:rsidR="00BB0737" w:rsidRDefault="00BB0737">
          <w:pPr>
            <w:ind w:firstLine="708"/>
          </w:pPr>
        </w:p>
        <w:p w:rsidR="00BB0737" w:rsidRDefault="00B01560">
          <w:pPr>
            <w:ind w:firstLine="491"/>
            <w:rPr>
              <w:b/>
            </w:rPr>
          </w:pPr>
          <w:r>
            <w:rPr>
              <w:b/>
            </w:rPr>
            <w:t>Dane za 2022 rok dotyczące objęcia środowiska monitoringiem przez pracownika socjalnego:</w:t>
          </w:r>
        </w:p>
        <w:p w:rsidR="00BB0737" w:rsidRDefault="00B01560">
          <w:pPr>
            <w:pStyle w:val="Akapitzlist"/>
            <w:numPr>
              <w:ilvl w:val="0"/>
              <w:numId w:val="31"/>
            </w:numPr>
            <w:spacing w:after="0"/>
            <w:ind w:left="851"/>
            <w:rPr>
              <w:rFonts w:cs="Times New Roman"/>
            </w:rPr>
          </w:pPr>
          <w:r>
            <w:rPr>
              <w:rFonts w:cs="Times New Roman"/>
            </w:rPr>
            <w:t>liczba osób, których interwencje dotyczyły: 20</w:t>
          </w:r>
        </w:p>
        <w:p w:rsidR="00BB0737" w:rsidRDefault="00B01560">
          <w:pPr>
            <w:pStyle w:val="Akapitzlist"/>
            <w:numPr>
              <w:ilvl w:val="0"/>
              <w:numId w:val="31"/>
            </w:numPr>
            <w:spacing w:after="0"/>
            <w:ind w:left="851"/>
            <w:rPr>
              <w:rFonts w:cs="Times New Roman"/>
            </w:rPr>
          </w:pPr>
          <w:r>
            <w:rPr>
              <w:rFonts w:cs="Times New Roman"/>
              <w:szCs w:val="24"/>
            </w:rPr>
            <w:t>liczba spraw związanych z wszczęciem procedury Niebieskiej K</w:t>
          </w:r>
          <w:r>
            <w:rPr>
              <w:rFonts w:cs="Times New Roman"/>
              <w:szCs w:val="24"/>
            </w:rPr>
            <w:t>arty – wypełnienie formularza Niebieska Karta-A: 8</w:t>
          </w:r>
        </w:p>
        <w:p w:rsidR="00BB0737" w:rsidRDefault="00B01560">
          <w:pPr>
            <w:pStyle w:val="Akapitzlist"/>
            <w:numPr>
              <w:ilvl w:val="0"/>
              <w:numId w:val="31"/>
            </w:numPr>
            <w:spacing w:after="0"/>
            <w:ind w:left="851"/>
            <w:rPr>
              <w:rFonts w:cs="Times New Roman"/>
            </w:rPr>
          </w:pPr>
          <w:r>
            <w:rPr>
              <w:rFonts w:cs="Times New Roman"/>
              <w:szCs w:val="24"/>
            </w:rPr>
            <w:t>liczba wypełnionych formularzy Niebieska Karta-A przekazanych do przewodniczącego ZI: 8</w:t>
          </w:r>
        </w:p>
        <w:p w:rsidR="00BB0737" w:rsidRDefault="00B01560">
          <w:pPr>
            <w:pStyle w:val="Akapitzlist"/>
            <w:numPr>
              <w:ilvl w:val="0"/>
              <w:numId w:val="31"/>
            </w:numPr>
            <w:spacing w:after="0"/>
            <w:ind w:left="851"/>
            <w:rPr>
              <w:rFonts w:cs="Times New Roman"/>
            </w:rPr>
          </w:pPr>
          <w:r>
            <w:rPr>
              <w:rFonts w:cs="Times New Roman"/>
              <w:szCs w:val="24"/>
            </w:rPr>
            <w:t>liczba formularzy Niebieska Karta-A otrzymanych przez przewodniczącego ZI od:</w:t>
          </w:r>
        </w:p>
        <w:p w:rsidR="00BB0737" w:rsidRDefault="00B01560">
          <w:pPr>
            <w:pStyle w:val="Akapitzlist"/>
            <w:numPr>
              <w:ilvl w:val="0"/>
              <w:numId w:val="32"/>
            </w:numPr>
            <w:spacing w:after="0"/>
            <w:ind w:left="1276"/>
            <w:rPr>
              <w:rFonts w:cs="Times New Roman"/>
            </w:rPr>
          </w:pPr>
          <w:r>
            <w:rPr>
              <w:rFonts w:cs="Times New Roman"/>
              <w:szCs w:val="24"/>
            </w:rPr>
            <w:t>przedstawicieli policji: 7</w:t>
          </w:r>
        </w:p>
        <w:p w:rsidR="00BB0737" w:rsidRDefault="00B01560">
          <w:pPr>
            <w:pStyle w:val="Akapitzlist"/>
            <w:numPr>
              <w:ilvl w:val="0"/>
              <w:numId w:val="32"/>
            </w:numPr>
            <w:spacing w:after="0"/>
            <w:ind w:left="1276"/>
            <w:rPr>
              <w:rFonts w:cs="Times New Roman"/>
            </w:rPr>
          </w:pPr>
          <w:r>
            <w:rPr>
              <w:rFonts w:cs="Times New Roman"/>
              <w:szCs w:val="24"/>
            </w:rPr>
            <w:t>przedstawicieli jednostek organizacyjnych pomocy społecznej: 1</w:t>
          </w:r>
        </w:p>
        <w:p w:rsidR="00BB0737" w:rsidRDefault="00B01560">
          <w:pPr>
            <w:pStyle w:val="Akapitzlist"/>
            <w:numPr>
              <w:ilvl w:val="0"/>
              <w:numId w:val="32"/>
            </w:numPr>
            <w:spacing w:after="0"/>
            <w:ind w:left="1276"/>
            <w:rPr>
              <w:rFonts w:cs="Times New Roman"/>
            </w:rPr>
          </w:pPr>
          <w:r>
            <w:rPr>
              <w:rFonts w:cs="Times New Roman"/>
            </w:rPr>
            <w:t>przedstawicieli oświaty: 0</w:t>
          </w:r>
        </w:p>
        <w:p w:rsidR="00BB0737" w:rsidRDefault="00B01560">
          <w:pPr>
            <w:pStyle w:val="Akapitzlist"/>
            <w:numPr>
              <w:ilvl w:val="0"/>
              <w:numId w:val="31"/>
            </w:numPr>
            <w:spacing w:after="0"/>
            <w:ind w:left="851"/>
            <w:rPr>
              <w:rFonts w:cs="Times New Roman"/>
            </w:rPr>
          </w:pPr>
          <w:r>
            <w:rPr>
              <w:rFonts w:cs="Times New Roman"/>
            </w:rPr>
            <w:t>liczba prowadzonych przez ZI postępowań w ramach procedury Niebieskiej Karty: 0</w:t>
          </w:r>
        </w:p>
        <w:p w:rsidR="00BB0737" w:rsidRDefault="00B01560">
          <w:pPr>
            <w:pStyle w:val="Akapitzlist"/>
            <w:numPr>
              <w:ilvl w:val="0"/>
              <w:numId w:val="33"/>
            </w:numPr>
            <w:spacing w:after="0"/>
            <w:ind w:left="1276"/>
            <w:rPr>
              <w:rFonts w:cs="Times New Roman"/>
            </w:rPr>
          </w:pPr>
          <w:r>
            <w:rPr>
              <w:rFonts w:cs="Times New Roman"/>
              <w:szCs w:val="24"/>
            </w:rPr>
            <w:t>liczba osób poszkodowanych w wyniku przemocy w rodzinie, których w/w postępowanie doty</w:t>
          </w:r>
          <w:r>
            <w:rPr>
              <w:rFonts w:cs="Times New Roman"/>
              <w:szCs w:val="24"/>
            </w:rPr>
            <w:t>czyło: 0</w:t>
          </w:r>
        </w:p>
        <w:p w:rsidR="00BB0737" w:rsidRDefault="00B01560">
          <w:pPr>
            <w:pStyle w:val="Akapitzlist"/>
            <w:numPr>
              <w:ilvl w:val="0"/>
              <w:numId w:val="31"/>
            </w:numPr>
            <w:spacing w:after="0"/>
            <w:ind w:left="851"/>
            <w:rPr>
              <w:rFonts w:cs="Times New Roman"/>
            </w:rPr>
          </w:pPr>
          <w:r>
            <w:rPr>
              <w:rFonts w:cs="Times New Roman"/>
            </w:rPr>
            <w:t>liczba utworzonych przez ZI grup roboczych: 8</w:t>
          </w:r>
        </w:p>
        <w:p w:rsidR="00BB0737" w:rsidRDefault="00B01560">
          <w:pPr>
            <w:pStyle w:val="Akapitzlist"/>
            <w:numPr>
              <w:ilvl w:val="0"/>
              <w:numId w:val="33"/>
            </w:numPr>
            <w:spacing w:after="0"/>
            <w:ind w:left="1276"/>
            <w:rPr>
              <w:rFonts w:cs="Times New Roman"/>
            </w:rPr>
          </w:pPr>
          <w:r>
            <w:rPr>
              <w:rFonts w:cs="Times New Roman"/>
              <w:szCs w:val="24"/>
            </w:rPr>
            <w:t>liczba prowadzonych postępowań przez grupy robocze: 10</w:t>
          </w:r>
        </w:p>
        <w:p w:rsidR="00BB0737" w:rsidRDefault="00B01560">
          <w:pPr>
            <w:pStyle w:val="Akapitzlist"/>
            <w:numPr>
              <w:ilvl w:val="0"/>
              <w:numId w:val="33"/>
            </w:numPr>
            <w:spacing w:after="0"/>
            <w:ind w:left="1276"/>
            <w:rPr>
              <w:rFonts w:cs="Times New Roman"/>
            </w:rPr>
          </w:pPr>
          <w:r>
            <w:rPr>
              <w:rFonts w:cs="Times New Roman"/>
              <w:szCs w:val="24"/>
            </w:rPr>
            <w:t xml:space="preserve">liczba osób poszkodowanych w wyniku przemocy w rodzinie, których </w:t>
          </w:r>
          <w:r>
            <w:rPr>
              <w:rFonts w:cs="Times New Roman"/>
            </w:rPr>
            <w:t>w/w postępowanie dotyczyło: 10</w:t>
          </w:r>
        </w:p>
        <w:p w:rsidR="00BB0737" w:rsidRDefault="00B01560">
          <w:pPr>
            <w:pStyle w:val="Akapitzlist"/>
            <w:numPr>
              <w:ilvl w:val="0"/>
              <w:numId w:val="31"/>
            </w:numPr>
            <w:spacing w:after="0"/>
            <w:ind w:left="851"/>
            <w:rPr>
              <w:rFonts w:cs="Times New Roman"/>
            </w:rPr>
          </w:pPr>
          <w:r>
            <w:rPr>
              <w:rFonts w:cs="Times New Roman"/>
            </w:rPr>
            <w:t xml:space="preserve">liczba zakończonych postępowań w ramach procedury </w:t>
          </w:r>
          <w:r>
            <w:rPr>
              <w:rFonts w:cs="Times New Roman"/>
            </w:rPr>
            <w:t>Niebieskiej Karty: 0</w:t>
          </w:r>
        </w:p>
        <w:p w:rsidR="00BB0737" w:rsidRDefault="00BB0737">
          <w:pPr>
            <w:rPr>
              <w:b/>
              <w:u w:val="single"/>
            </w:rPr>
          </w:pPr>
        </w:p>
        <w:p w:rsidR="00BB0737" w:rsidRDefault="00BB0737">
          <w:pPr>
            <w:rPr>
              <w:b/>
              <w:u w:val="single"/>
            </w:rPr>
          </w:pPr>
        </w:p>
        <w:p w:rsidR="00BB0737" w:rsidRDefault="00BB0737">
          <w:pPr>
            <w:rPr>
              <w:b/>
              <w:u w:val="single"/>
            </w:rPr>
          </w:pPr>
        </w:p>
        <w:p w:rsidR="00BB0737" w:rsidRDefault="00BB0737">
          <w:pPr>
            <w:rPr>
              <w:b/>
              <w:u w:val="single"/>
            </w:rPr>
          </w:pPr>
        </w:p>
        <w:p w:rsidR="00BB0737" w:rsidRDefault="00B01560">
          <w:pPr>
            <w:rPr>
              <w:b/>
              <w:u w:val="single"/>
            </w:rPr>
          </w:pPr>
          <w:r>
            <w:rPr>
              <w:b/>
              <w:u w:val="single"/>
            </w:rPr>
            <w:lastRenderedPageBreak/>
            <w:t xml:space="preserve">Procedura Niebieskiej Karty        </w:t>
          </w:r>
        </w:p>
        <w:p w:rsidR="00BB0737" w:rsidRDefault="00B01560">
          <w:pPr>
            <w:ind w:firstLine="708"/>
          </w:pPr>
          <w:r>
            <w:t>Głównym celem procedury Niebieskiej Karty jest rozpoznawanie przemocy i usprawnienie pomocy oferowanej przez przedstawicieli różnych służb w środowisku lokalnym, ale też tworzenie warunków do sys</w:t>
          </w:r>
          <w:r>
            <w:t xml:space="preserve">temowego, interdyscyplinarnego modelu pracy z rodziną. Podstawą skuteczności procedur i oferowanej pomocy jest współpraca przedstawicieli różnych służb na rzecz osób doznających i stosujących przemoc w rodzinie. </w:t>
          </w:r>
        </w:p>
        <w:p w:rsidR="00BB0737" w:rsidRDefault="00B01560">
          <w:pPr>
            <w:ind w:firstLine="708"/>
          </w:pPr>
          <w:r>
            <w:t>Rozpoznanie przemocy i wypełnienie Niebiesk</w:t>
          </w:r>
          <w:r>
            <w:t>iej Karty to początek procesu pomagania. Każda z w/w służb ma w swoich ustawowych zapisach możliwość i obowiązek korzystania z pomocy innych osób, instytucji i organizacji, a także podejmowania współpracy, gdy zostanie o to poproszona. W przypadku przemocy</w:t>
          </w:r>
          <w:r>
            <w:t xml:space="preserve"> w rodzinie działania indywidualne nie przynoszą pożądanych efektów. </w:t>
          </w:r>
        </w:p>
        <w:p w:rsidR="00BB0737" w:rsidRDefault="00BB0737"/>
        <w:p w:rsidR="00BB0737" w:rsidRDefault="00B01560">
          <w:pPr>
            <w:rPr>
              <w:b/>
              <w:u w:val="single"/>
            </w:rPr>
          </w:pPr>
          <w:r>
            <w:rPr>
              <w:b/>
              <w:u w:val="single"/>
            </w:rPr>
            <w:t>Zespół Interdyscyplinarny</w:t>
          </w:r>
        </w:p>
        <w:p w:rsidR="00BB0737" w:rsidRDefault="00B01560">
          <w:pPr>
            <w:ind w:firstLine="708"/>
          </w:pPr>
          <w:r>
            <w:t>Zespół Interdyscyplinarny w Medyce został utworzony 09.12.2011 r. uchwałą Nr VIII/51/11 Rady Gminy w Medyce z dnia 12 lipca 2011 roku w sprawie trybu i sposobu</w:t>
          </w:r>
          <w:r>
            <w:t xml:space="preserve"> powoływania oraz odwoływania członków zespołu interdyscyplinarnego oraz szczegółowych warunków jego funkcjonowania (art. 9a ust. 15 ustawy o przeciwdziałaniu przemocy w rodzinie).</w:t>
          </w:r>
        </w:p>
        <w:p w:rsidR="00BB0737" w:rsidRDefault="00B01560">
          <w:pPr>
            <w:ind w:firstLine="708"/>
          </w:pPr>
          <w:r>
            <w:t xml:space="preserve">Ponadto w celu prawidłowej realizacji zadania zawarte zostały porozumienia </w:t>
          </w:r>
          <w:r>
            <w:t>pomiędzy wójtem a podmiotami, o których mowa w art.9a ust. 3 lub 5 ustawy o przeciwdziałaniu przemocy w rodzinie. Praca w Zespole Interdyscyplinarnym oparta jest na systemowej współpracy lokalnych instytucji, podmiotów i służb oraz na wielopłaszczyznowym p</w:t>
          </w:r>
          <w:r>
            <w:t>odejściu do problemu przemocy. Środki przeznaczone na Zespół Interdyscyplinarny w 2022 roku wyniosły 1 277,32 zł.</w:t>
          </w:r>
        </w:p>
        <w:p w:rsidR="00BB0737" w:rsidRDefault="00BB0737"/>
        <w:p w:rsidR="00BB0737" w:rsidRDefault="00BB0737"/>
        <w:p w:rsidR="00BB0737" w:rsidRDefault="00B01560">
          <w:pPr>
            <w:pStyle w:val="Nagwek3"/>
          </w:pPr>
          <w:bookmarkStart w:id="89" w:name="_Toc136338321"/>
          <w:r>
            <w:t>Składki na ubezpieczenie zdrowotne</w:t>
          </w:r>
          <w:bookmarkEnd w:id="89"/>
        </w:p>
        <w:p w:rsidR="00BB0737" w:rsidRDefault="00BB0737"/>
        <w:p w:rsidR="00BB0737" w:rsidRDefault="00B01560">
          <w:pPr>
            <w:ind w:firstLine="708"/>
          </w:pPr>
          <w:r>
            <w:t xml:space="preserve">Ośrodek opłacał w 2022 roku składki za osoby pobierające zasiłki stałe z pomocy społecznej oraz </w:t>
          </w:r>
          <w:r>
            <w:t>uczestniczące w zajęciach Centrum Integracji Społecznej, ukazuje to poniższa tabela.</w:t>
          </w:r>
        </w:p>
        <w:p w:rsidR="00BB0737" w:rsidRDefault="00BB0737"/>
        <w:p w:rsidR="00BB0737" w:rsidRDefault="00B01560">
          <w:pPr>
            <w:pStyle w:val="Legenda"/>
            <w:keepNext/>
          </w:pPr>
          <w:bookmarkStart w:id="90" w:name="_Toc136338260"/>
          <w:r>
            <w:t xml:space="preserve">Tabela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SEQ Tabela \* ARABIC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37</w:t>
          </w:r>
          <w:r>
            <w:rPr>
              <w:noProof/>
            </w:rPr>
            <w:fldChar w:fldCharType="end"/>
          </w:r>
          <w:r>
            <w:t>. Składki na ubezpieczenie zdrowotne za 2022 rok</w:t>
          </w:r>
          <w:bookmarkEnd w:id="90"/>
        </w:p>
        <w:tbl>
          <w:tblPr>
            <w:tblW w:w="9075" w:type="dxa"/>
            <w:tblInd w:w="63" w:type="dxa"/>
            <w:tblLayout w:type="fixed"/>
            <w:tblLook w:val="0000" w:firstRow="0" w:lastRow="0" w:firstColumn="0" w:lastColumn="0" w:noHBand="0" w:noVBand="0"/>
          </w:tblPr>
          <w:tblGrid>
            <w:gridCol w:w="4680"/>
            <w:gridCol w:w="2370"/>
            <w:gridCol w:w="2025"/>
          </w:tblGrid>
          <w:tr w:rsidR="00BB0737">
            <w:trPr>
              <w:trHeight w:val="23"/>
            </w:trPr>
            <w:tc>
              <w:tcPr>
                <w:tcW w:w="4680" w:type="dxa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</w:tcBorders>
                <w:shd w:val="clear" w:color="auto" w:fill="C5E0B3" w:themeFill="accent6" w:themeFillTint="66"/>
                <w:vAlign w:val="center"/>
              </w:tcPr>
              <w:p w:rsidR="00BB0737" w:rsidRDefault="00B01560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Wyszczególnienie</w:t>
                </w:r>
              </w:p>
            </w:tc>
            <w:tc>
              <w:tcPr>
                <w:tcW w:w="2370" w:type="dxa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</w:tcBorders>
                <w:shd w:val="clear" w:color="auto" w:fill="C5E0B3" w:themeFill="accent6" w:themeFillTint="66"/>
                <w:vAlign w:val="center"/>
              </w:tcPr>
              <w:p w:rsidR="00BB0737" w:rsidRDefault="00B01560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Liczba składek należnych</w:t>
                </w:r>
              </w:p>
            </w:tc>
            <w:tc>
              <w:tcPr>
                <w:tcW w:w="2025" w:type="dxa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C5E0B3" w:themeFill="accent6" w:themeFillTint="66"/>
                <w:vAlign w:val="center"/>
              </w:tcPr>
              <w:p w:rsidR="00BB0737" w:rsidRDefault="00B01560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Koszt składek należnych [zł]</w:t>
                </w:r>
              </w:p>
            </w:tc>
          </w:tr>
          <w:tr w:rsidR="00BB0737">
            <w:trPr>
              <w:trHeight w:val="23"/>
            </w:trPr>
            <w:tc>
              <w:tcPr>
                <w:tcW w:w="4680" w:type="dxa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</w:tcBorders>
                <w:shd w:val="clear" w:color="auto" w:fill="FFFFFF"/>
              </w:tcPr>
              <w:p w:rsidR="00BB0737" w:rsidRDefault="00B01560">
                <w:r>
                  <w:t xml:space="preserve">Osoby </w:t>
                </w:r>
                <w:r>
                  <w:t>pobierające zasiłek stały z pomocy społecznej niepodlegające obowiązkowi ubezpieczenia z innego tytułu</w:t>
                </w:r>
              </w:p>
            </w:tc>
            <w:tc>
              <w:tcPr>
                <w:tcW w:w="2370" w:type="dxa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</w:tcBorders>
                <w:shd w:val="clear" w:color="auto" w:fill="FFFFFF"/>
                <w:vAlign w:val="center"/>
              </w:tcPr>
              <w:p w:rsidR="00BB0737" w:rsidRDefault="00B01560">
                <w:pPr>
                  <w:jc w:val="right"/>
                </w:pPr>
                <w:r>
                  <w:t>188</w:t>
                </w:r>
              </w:p>
            </w:tc>
            <w:tc>
              <w:tcPr>
                <w:tcW w:w="2025" w:type="dxa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FFFFFF"/>
                <w:vAlign w:val="center"/>
              </w:tcPr>
              <w:p w:rsidR="00BB0737" w:rsidRDefault="00B01560">
                <w:pPr>
                  <w:jc w:val="right"/>
                </w:pPr>
                <w:r>
                  <w:t xml:space="preserve"> 10 869,00 </w:t>
                </w:r>
              </w:p>
            </w:tc>
          </w:tr>
          <w:tr w:rsidR="00BB0737">
            <w:trPr>
              <w:trHeight w:val="23"/>
            </w:trPr>
            <w:tc>
              <w:tcPr>
                <w:tcW w:w="4680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FFFFFF"/>
              </w:tcPr>
              <w:p w:rsidR="00BB0737" w:rsidRDefault="00B01560">
                <w:r>
                  <w:t>Osoby objęte indywidualnym programem zatrudnienia socjalnego w CIS</w:t>
                </w:r>
              </w:p>
            </w:tc>
            <w:tc>
              <w:tcPr>
                <w:tcW w:w="2370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FFFFFF"/>
                <w:vAlign w:val="center"/>
              </w:tcPr>
              <w:p w:rsidR="00BB0737" w:rsidRDefault="00B01560">
                <w:pPr>
                  <w:jc w:val="right"/>
                </w:pPr>
                <w:r>
                  <w:t>7</w:t>
                </w:r>
              </w:p>
            </w:tc>
            <w:tc>
              <w:tcPr>
                <w:tcW w:w="2025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FFFFFF"/>
                <w:vAlign w:val="center"/>
              </w:tcPr>
              <w:p w:rsidR="00BB0737" w:rsidRDefault="00B01560">
                <w:pPr>
                  <w:jc w:val="right"/>
                </w:pPr>
                <w:r>
                  <w:t>454,00</w:t>
                </w:r>
              </w:p>
            </w:tc>
          </w:tr>
          <w:tr w:rsidR="00BB0737">
            <w:trPr>
              <w:trHeight w:val="23"/>
            </w:trPr>
            <w:tc>
              <w:tcPr>
                <w:tcW w:w="4680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D9D9D9" w:themeFill="background1" w:themeFillShade="D9"/>
                <w:vAlign w:val="center"/>
              </w:tcPr>
              <w:p w:rsidR="00BB0737" w:rsidRDefault="00B01560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Razem</w:t>
                </w:r>
              </w:p>
            </w:tc>
            <w:tc>
              <w:tcPr>
                <w:tcW w:w="2370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D9D9D9" w:themeFill="background1" w:themeFillShade="D9"/>
                <w:vAlign w:val="center"/>
              </w:tcPr>
              <w:p w:rsidR="00BB0737" w:rsidRDefault="00B01560">
                <w:pPr>
                  <w:jc w:val="right"/>
                  <w:rPr>
                    <w:b/>
                  </w:rPr>
                </w:pPr>
                <w:r>
                  <w:rPr>
                    <w:b/>
                  </w:rPr>
                  <w:t>195</w:t>
                </w:r>
              </w:p>
            </w:tc>
            <w:tc>
              <w:tcPr>
                <w:tcW w:w="2025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D9D9D9" w:themeFill="background1" w:themeFillShade="D9"/>
                <w:vAlign w:val="center"/>
              </w:tcPr>
              <w:p w:rsidR="00BB0737" w:rsidRDefault="00B01560">
                <w:pPr>
                  <w:jc w:val="right"/>
                  <w:rPr>
                    <w:b/>
                  </w:rPr>
                </w:pPr>
                <w:r>
                  <w:rPr>
                    <w:b/>
                  </w:rPr>
                  <w:t>11 323,00</w:t>
                </w:r>
              </w:p>
            </w:tc>
          </w:tr>
        </w:tbl>
        <w:p w:rsidR="00BB0737" w:rsidRDefault="00B01560">
          <w:pPr>
            <w:pStyle w:val="Legenda"/>
            <w:rPr>
              <w:shd w:val="clear" w:color="auto" w:fill="FFFFFF"/>
            </w:rPr>
          </w:pPr>
          <w:r>
            <w:rPr>
              <w:shd w:val="clear" w:color="auto" w:fill="FFFFFF"/>
            </w:rPr>
            <w:t>Źródło: Opracowanie własne</w:t>
          </w:r>
        </w:p>
        <w:p w:rsidR="00BB0737" w:rsidRDefault="00BB0737"/>
        <w:p w:rsidR="00BB0737" w:rsidRDefault="00BB0737"/>
        <w:p w:rsidR="00BB0737" w:rsidRDefault="00B01560">
          <w:pPr>
            <w:rPr>
              <w:rFonts w:cs="Times New Roman"/>
              <w:b/>
              <w:lang w:eastAsia="ar-SA" w:bidi="ar-SA"/>
            </w:rPr>
          </w:pPr>
          <w:r>
            <w:rPr>
              <w:rFonts w:cs="Times New Roman"/>
              <w:b/>
              <w:lang w:eastAsia="ar-SA" w:bidi="ar-SA"/>
            </w:rPr>
            <w:lastRenderedPageBreak/>
            <w:t xml:space="preserve">Ogółem w </w:t>
          </w:r>
          <w:r>
            <w:rPr>
              <w:rFonts w:cs="Times New Roman"/>
              <w:b/>
              <w:lang w:eastAsia="ar-SA" w:bidi="ar-SA"/>
            </w:rPr>
            <w:t>dziale pomoc społeczna zrealizowano wydatki w kwocie 1 042 142,01 zł, w tym:</w:t>
          </w:r>
        </w:p>
        <w:p w:rsidR="00BB0737" w:rsidRDefault="00B01560">
          <w:pPr>
            <w:pStyle w:val="Akapitzlist"/>
            <w:numPr>
              <w:ilvl w:val="0"/>
              <w:numId w:val="34"/>
            </w:numPr>
            <w:autoSpaceDN/>
            <w:spacing w:after="0"/>
            <w:textAlignment w:val="auto"/>
            <w:rPr>
              <w:rFonts w:cs="Times New Roman"/>
              <w:color w:val="auto"/>
              <w:kern w:val="0"/>
              <w:lang w:eastAsia="ar-SA"/>
            </w:rPr>
          </w:pPr>
          <w:r>
            <w:rPr>
              <w:rFonts w:cs="Times New Roman"/>
              <w:color w:val="auto"/>
              <w:kern w:val="0"/>
              <w:lang w:eastAsia="ar-SA"/>
            </w:rPr>
            <w:t>Domy Pomocy Społecznej oraz schroniska dla bezdomnych – 125 550,81 zł,</w:t>
          </w:r>
        </w:p>
        <w:p w:rsidR="00BB0737" w:rsidRDefault="00B01560">
          <w:pPr>
            <w:pStyle w:val="Akapitzlist"/>
            <w:numPr>
              <w:ilvl w:val="0"/>
              <w:numId w:val="34"/>
            </w:numPr>
            <w:autoSpaceDN/>
            <w:spacing w:after="0"/>
            <w:textAlignment w:val="auto"/>
            <w:rPr>
              <w:rFonts w:cs="Times New Roman"/>
              <w:color w:val="auto"/>
              <w:kern w:val="0"/>
              <w:lang w:eastAsia="ar-SA"/>
            </w:rPr>
          </w:pPr>
          <w:r>
            <w:rPr>
              <w:rFonts w:cs="Times New Roman"/>
              <w:color w:val="auto"/>
              <w:kern w:val="0"/>
              <w:lang w:eastAsia="ar-SA"/>
            </w:rPr>
            <w:t>przeciwdziałanie przemocy w rodzinie – 1 277,32 zł</w:t>
          </w:r>
        </w:p>
        <w:p w:rsidR="00BB0737" w:rsidRDefault="00B01560">
          <w:pPr>
            <w:pStyle w:val="Akapitzlist"/>
            <w:numPr>
              <w:ilvl w:val="0"/>
              <w:numId w:val="34"/>
            </w:numPr>
            <w:autoSpaceDN/>
            <w:spacing w:after="0"/>
            <w:textAlignment w:val="auto"/>
            <w:rPr>
              <w:rFonts w:cs="Times New Roman"/>
              <w:color w:val="auto"/>
              <w:kern w:val="0"/>
              <w:lang w:eastAsia="ar-SA"/>
            </w:rPr>
          </w:pPr>
          <w:r>
            <w:rPr>
              <w:rFonts w:cs="Times New Roman"/>
              <w:color w:val="auto"/>
              <w:kern w:val="0"/>
              <w:lang w:eastAsia="ar-SA"/>
            </w:rPr>
            <w:t>składki na ubezpieczenie zdrowotne – 11 323,00 zł,</w:t>
          </w:r>
        </w:p>
        <w:p w:rsidR="00BB0737" w:rsidRDefault="00B01560">
          <w:pPr>
            <w:pStyle w:val="Akapitzlist"/>
            <w:numPr>
              <w:ilvl w:val="0"/>
              <w:numId w:val="34"/>
            </w:numPr>
            <w:autoSpaceDN/>
            <w:spacing w:after="0"/>
            <w:textAlignment w:val="auto"/>
            <w:rPr>
              <w:rFonts w:cs="Times New Roman"/>
              <w:color w:val="auto"/>
              <w:kern w:val="0"/>
              <w:lang w:eastAsia="ar-SA"/>
            </w:rPr>
          </w:pPr>
          <w:r>
            <w:rPr>
              <w:rFonts w:cs="Times New Roman"/>
              <w:color w:val="auto"/>
              <w:kern w:val="0"/>
              <w:lang w:eastAsia="ar-SA"/>
            </w:rPr>
            <w:t>zasiłk</w:t>
          </w:r>
          <w:r>
            <w:rPr>
              <w:rFonts w:cs="Times New Roman"/>
              <w:color w:val="auto"/>
              <w:kern w:val="0"/>
              <w:lang w:eastAsia="ar-SA"/>
            </w:rPr>
            <w:t>i i pomoc w naturze – 104 467,14 zł, w tym:</w:t>
          </w:r>
        </w:p>
        <w:p w:rsidR="00BB0737" w:rsidRDefault="00B01560">
          <w:pPr>
            <w:ind w:firstLine="709"/>
            <w:rPr>
              <w:rFonts w:cs="Times New Roman"/>
              <w:lang w:eastAsia="ar-SA" w:bidi="ar-SA"/>
            </w:rPr>
          </w:pPr>
          <w:r>
            <w:rPr>
              <w:rFonts w:cs="Times New Roman"/>
              <w:lang w:eastAsia="ar-SA" w:bidi="ar-SA"/>
            </w:rPr>
            <w:t xml:space="preserve">– zasiłki finansowane z budżetu wojewody – 59 468,99 zł, </w:t>
          </w:r>
        </w:p>
        <w:p w:rsidR="00BB0737" w:rsidRDefault="00B01560">
          <w:pPr>
            <w:ind w:firstLine="709"/>
            <w:rPr>
              <w:rFonts w:cs="Times New Roman"/>
              <w:lang w:eastAsia="ar-SA" w:bidi="ar-SA"/>
            </w:rPr>
          </w:pPr>
          <w:r>
            <w:rPr>
              <w:rFonts w:cs="Times New Roman"/>
              <w:lang w:eastAsia="ar-SA" w:bidi="ar-SA"/>
            </w:rPr>
            <w:t>– zasiłki finansowane z budżetu gminy – 44 998,15 zł,</w:t>
          </w:r>
        </w:p>
        <w:p w:rsidR="00BB0737" w:rsidRDefault="00B01560">
          <w:pPr>
            <w:pStyle w:val="Akapitzlist"/>
            <w:numPr>
              <w:ilvl w:val="0"/>
              <w:numId w:val="35"/>
            </w:numPr>
            <w:autoSpaceDN/>
            <w:spacing w:after="0"/>
            <w:textAlignment w:val="auto"/>
            <w:rPr>
              <w:rFonts w:cs="Times New Roman"/>
              <w:color w:val="auto"/>
              <w:kern w:val="0"/>
              <w:lang w:eastAsia="ar-SA"/>
            </w:rPr>
          </w:pPr>
          <w:r>
            <w:rPr>
              <w:rFonts w:cs="Times New Roman"/>
              <w:color w:val="auto"/>
              <w:kern w:val="0"/>
              <w:lang w:eastAsia="ar-SA"/>
            </w:rPr>
            <w:t>zasiłki stałe – 120 714,00 zł,</w:t>
          </w:r>
        </w:p>
        <w:p w:rsidR="00BB0737" w:rsidRDefault="00B01560">
          <w:pPr>
            <w:pStyle w:val="Akapitzlist"/>
            <w:numPr>
              <w:ilvl w:val="0"/>
              <w:numId w:val="35"/>
            </w:numPr>
            <w:autoSpaceDN/>
            <w:spacing w:after="0"/>
            <w:textAlignment w:val="auto"/>
            <w:rPr>
              <w:rFonts w:cs="Times New Roman"/>
              <w:color w:val="auto"/>
              <w:kern w:val="0"/>
              <w:lang w:eastAsia="ar-SA"/>
            </w:rPr>
          </w:pPr>
          <w:r>
            <w:rPr>
              <w:rFonts w:cs="Times New Roman"/>
              <w:color w:val="auto"/>
              <w:kern w:val="0"/>
              <w:lang w:eastAsia="ar-SA"/>
            </w:rPr>
            <w:t>utrzymanie i obsługa ośrodka – 507 278,16 zł, w tym:</w:t>
          </w:r>
        </w:p>
        <w:p w:rsidR="00BB0737" w:rsidRDefault="00B01560">
          <w:pPr>
            <w:ind w:firstLine="709"/>
            <w:rPr>
              <w:rFonts w:cs="Times New Roman"/>
              <w:lang w:eastAsia="ar-SA" w:bidi="ar-SA"/>
            </w:rPr>
          </w:pPr>
          <w:r>
            <w:rPr>
              <w:rFonts w:cs="Times New Roman"/>
              <w:lang w:eastAsia="ar-SA" w:bidi="ar-SA"/>
            </w:rPr>
            <w:t xml:space="preserve">– środki z budżetu wojewody – 87 219,40 zł, </w:t>
          </w:r>
        </w:p>
        <w:p w:rsidR="00BB0737" w:rsidRDefault="00B01560">
          <w:pPr>
            <w:ind w:firstLine="709"/>
            <w:rPr>
              <w:rFonts w:cs="Times New Roman"/>
              <w:lang w:eastAsia="ar-SA" w:bidi="ar-SA"/>
            </w:rPr>
          </w:pPr>
          <w:r>
            <w:rPr>
              <w:rFonts w:cs="Times New Roman"/>
              <w:lang w:eastAsia="ar-SA" w:bidi="ar-SA"/>
            </w:rPr>
            <w:t>– środki z budżetu gminy – 420 058,76  zł,</w:t>
          </w:r>
        </w:p>
        <w:p w:rsidR="00BB0737" w:rsidRDefault="00B01560">
          <w:pPr>
            <w:pStyle w:val="Akapitzlist"/>
            <w:numPr>
              <w:ilvl w:val="0"/>
              <w:numId w:val="36"/>
            </w:numPr>
            <w:autoSpaceDN/>
            <w:spacing w:after="0"/>
            <w:textAlignment w:val="auto"/>
            <w:rPr>
              <w:rFonts w:cs="Times New Roman"/>
              <w:color w:val="auto"/>
              <w:kern w:val="0"/>
              <w:lang w:eastAsia="ar-SA"/>
            </w:rPr>
          </w:pPr>
          <w:r>
            <w:rPr>
              <w:rFonts w:cs="Times New Roman"/>
              <w:color w:val="auto"/>
              <w:kern w:val="0"/>
              <w:lang w:eastAsia="ar-SA"/>
            </w:rPr>
            <w:t>usługi opiekuńcze i specjalistyczne usługi opiekuńcze – 70 969,67 zł,</w:t>
          </w:r>
        </w:p>
        <w:p w:rsidR="00BB0737" w:rsidRDefault="00B01560">
          <w:pPr>
            <w:pStyle w:val="Akapitzlist"/>
            <w:numPr>
              <w:ilvl w:val="0"/>
              <w:numId w:val="36"/>
            </w:numPr>
            <w:autoSpaceDN/>
            <w:spacing w:after="0"/>
            <w:textAlignment w:val="auto"/>
            <w:rPr>
              <w:rFonts w:cs="Times New Roman"/>
              <w:color w:val="auto"/>
              <w:kern w:val="0"/>
              <w:lang w:eastAsia="ar-SA"/>
            </w:rPr>
          </w:pPr>
          <w:r>
            <w:rPr>
              <w:rFonts w:cs="Times New Roman"/>
              <w:color w:val="auto"/>
              <w:kern w:val="0"/>
              <w:lang w:eastAsia="ar-SA"/>
            </w:rPr>
            <w:t>dożywianie – 99 962,91 zł, w tym:</w:t>
          </w:r>
        </w:p>
        <w:p w:rsidR="00BB0737" w:rsidRDefault="00B01560">
          <w:pPr>
            <w:ind w:firstLine="709"/>
            <w:rPr>
              <w:rFonts w:cs="Times New Roman"/>
              <w:lang w:eastAsia="ar-SA" w:bidi="ar-SA"/>
            </w:rPr>
          </w:pPr>
          <w:r>
            <w:rPr>
              <w:rFonts w:cs="Times New Roman"/>
              <w:lang w:eastAsia="ar-SA" w:bidi="ar-SA"/>
            </w:rPr>
            <w:t xml:space="preserve">– z budżetu wojewody – 74 972,18 zł, </w:t>
          </w:r>
        </w:p>
        <w:p w:rsidR="00BB0737" w:rsidRDefault="00B01560">
          <w:pPr>
            <w:ind w:firstLine="709"/>
            <w:rPr>
              <w:rFonts w:cs="Times New Roman"/>
              <w:lang w:eastAsia="ar-SA" w:bidi="ar-SA"/>
            </w:rPr>
          </w:pPr>
          <w:r>
            <w:rPr>
              <w:rFonts w:cs="Times New Roman"/>
              <w:lang w:eastAsia="ar-SA" w:bidi="ar-SA"/>
            </w:rPr>
            <w:t>– z budżetu gminy – 24 990</w:t>
          </w:r>
          <w:r>
            <w:rPr>
              <w:rFonts w:cs="Times New Roman"/>
              <w:lang w:eastAsia="ar-SA" w:bidi="ar-SA"/>
            </w:rPr>
            <w:t>,73 zł,</w:t>
          </w:r>
        </w:p>
        <w:p w:rsidR="00BB0737" w:rsidRDefault="00B01560">
          <w:pPr>
            <w:pStyle w:val="Akapitzlist"/>
            <w:numPr>
              <w:ilvl w:val="0"/>
              <w:numId w:val="37"/>
            </w:numPr>
            <w:autoSpaceDN/>
            <w:spacing w:after="0"/>
            <w:textAlignment w:val="auto"/>
            <w:rPr>
              <w:rFonts w:cs="Times New Roman"/>
              <w:color w:val="auto"/>
              <w:kern w:val="0"/>
              <w:lang w:eastAsia="ar-SA"/>
            </w:rPr>
          </w:pPr>
          <w:r>
            <w:rPr>
              <w:rFonts w:cs="Times New Roman"/>
              <w:color w:val="auto"/>
              <w:kern w:val="0"/>
              <w:lang w:eastAsia="ar-SA"/>
            </w:rPr>
            <w:t>pozostała działalność – 599,00 zł.</w:t>
          </w:r>
        </w:p>
        <w:p w:rsidR="00BB0737" w:rsidRDefault="00BB0737"/>
        <w:p w:rsidR="00BB0737" w:rsidRDefault="00BB0737"/>
        <w:p w:rsidR="00BB0737" w:rsidRDefault="00B01560">
          <w:pPr>
            <w:pStyle w:val="Nagwek2"/>
          </w:pPr>
          <w:bookmarkStart w:id="91" w:name="_Toc136338322"/>
          <w:r>
            <w:t>Rodzina</w:t>
          </w:r>
          <w:bookmarkEnd w:id="91"/>
        </w:p>
        <w:p w:rsidR="00BB0737" w:rsidRDefault="00B01560">
          <w:pPr>
            <w:pStyle w:val="Nagwek3"/>
          </w:pPr>
          <w:bookmarkStart w:id="92" w:name="_Toc136338323"/>
          <w:r>
            <w:t>Wspieranie rodziny</w:t>
          </w:r>
          <w:bookmarkEnd w:id="92"/>
        </w:p>
        <w:p w:rsidR="00BB0737" w:rsidRDefault="00BB0737"/>
        <w:p w:rsidR="00BB0737" w:rsidRDefault="00B01560">
          <w:pPr>
            <w:ind w:firstLine="708"/>
          </w:pPr>
          <w:r>
            <w:t>W zakresie wykonania ustawy o wspieraniu rodziny i systemie pieczy zastępczej Gminny Ośrodek Pomocy Społecznej w Medyce realizuje zadania poprzez wspieranie rodzin przeżywających trudności w sprawowaniu opieki nad dziećmi i ich wychowaniu. Działania te wsp</w:t>
          </w:r>
          <w:r>
            <w:t>omagają rodziców mających problemy w wypełnianiu obowiązków rodzicielskich i mają na celu zapobiec sytuacji, w której dziecko, ze względu na jego dobro, zostałoby umieszczone w opiece zastępczej. Rodziny zagrożone kryzysem są stale monitorowane przez asyst</w:t>
          </w:r>
          <w:r>
            <w:t xml:space="preserve">enta rodziny oraz pracowników socjalnych. W przypadku zaistniałej potrzeby monitorowanie rodzin prowadzone jest również przez pedagogów szkolnych, Policję i kuratorów sądowych. </w:t>
          </w:r>
          <w:r>
            <w:tab/>
          </w:r>
        </w:p>
        <w:p w:rsidR="00BB0737" w:rsidRDefault="00BB0737"/>
        <w:p w:rsidR="00BB0737" w:rsidRDefault="00B01560">
          <w:pPr>
            <w:ind w:firstLine="708"/>
          </w:pPr>
          <w:r>
            <w:t>Gminny Ośrodek Pomocy Społecznej w Medyce w 2022 r. zatrudniał jednego asyst</w:t>
          </w:r>
          <w:r>
            <w:t xml:space="preserve">enta rodziny na umowę o pracę. Pracą asystenta rodziny objętych było 14 rodzin, w których było 32 dzieci, najczęściej z przyczyn: </w:t>
          </w:r>
        </w:p>
        <w:p w:rsidR="00BB0737" w:rsidRDefault="00B01560">
          <w:pPr>
            <w:pStyle w:val="Akapitzlist"/>
            <w:numPr>
              <w:ilvl w:val="3"/>
              <w:numId w:val="142"/>
            </w:numPr>
            <w:spacing w:after="0"/>
            <w:ind w:left="851"/>
          </w:pPr>
          <w:r>
            <w:t>problemów opiekuńczo – wychowawczych – 14,</w:t>
          </w:r>
        </w:p>
        <w:p w:rsidR="00BB0737" w:rsidRDefault="00B01560">
          <w:pPr>
            <w:pStyle w:val="Akapitzlist"/>
            <w:numPr>
              <w:ilvl w:val="3"/>
              <w:numId w:val="142"/>
            </w:numPr>
            <w:spacing w:after="0"/>
            <w:ind w:left="851"/>
          </w:pPr>
          <w:r>
            <w:t xml:space="preserve">nieprawidłowego prowadzenia gospodarstwa domowego – 8, </w:t>
          </w:r>
        </w:p>
        <w:p w:rsidR="00BB0737" w:rsidRDefault="00B01560">
          <w:pPr>
            <w:pStyle w:val="Akapitzlist"/>
            <w:numPr>
              <w:ilvl w:val="3"/>
              <w:numId w:val="142"/>
            </w:numPr>
            <w:spacing w:after="0"/>
            <w:ind w:left="851"/>
          </w:pPr>
          <w:r>
            <w:t>niskiego poziomu kompetenc</w:t>
          </w:r>
          <w:r>
            <w:t>ji wychowawczych rodziców – 8,</w:t>
          </w:r>
        </w:p>
        <w:p w:rsidR="00BB0737" w:rsidRDefault="00B01560">
          <w:pPr>
            <w:pStyle w:val="Akapitzlist"/>
            <w:numPr>
              <w:ilvl w:val="3"/>
              <w:numId w:val="142"/>
            </w:numPr>
            <w:spacing w:after="0"/>
            <w:ind w:left="851"/>
          </w:pPr>
          <w:r>
            <w:t>braku aktywności zawodowej rodziców – 6,</w:t>
          </w:r>
        </w:p>
        <w:p w:rsidR="00BB0737" w:rsidRDefault="00B01560">
          <w:pPr>
            <w:pStyle w:val="Akapitzlist"/>
            <w:numPr>
              <w:ilvl w:val="3"/>
              <w:numId w:val="142"/>
            </w:numPr>
            <w:spacing w:after="0"/>
            <w:ind w:left="851"/>
          </w:pPr>
          <w:r>
            <w:t xml:space="preserve">długotrwałego bezrobocia – 3, </w:t>
          </w:r>
        </w:p>
        <w:p w:rsidR="00BB0737" w:rsidRDefault="00B01560">
          <w:pPr>
            <w:pStyle w:val="Akapitzlist"/>
            <w:numPr>
              <w:ilvl w:val="3"/>
              <w:numId w:val="142"/>
            </w:numPr>
            <w:spacing w:after="0"/>
            <w:ind w:left="851"/>
          </w:pPr>
          <w:r>
            <w:t>nadużywania alkoholu przez rodziców – 2,</w:t>
          </w:r>
        </w:p>
        <w:p w:rsidR="00BB0737" w:rsidRDefault="00B01560">
          <w:pPr>
            <w:pStyle w:val="Akapitzlist"/>
            <w:numPr>
              <w:ilvl w:val="3"/>
              <w:numId w:val="142"/>
            </w:numPr>
            <w:spacing w:after="0"/>
            <w:ind w:left="851"/>
          </w:pPr>
          <w:r>
            <w:t>niepełnosprawności – 3.</w:t>
          </w:r>
        </w:p>
        <w:p w:rsidR="00BB0737" w:rsidRDefault="00BB0737"/>
        <w:p w:rsidR="00BB0737" w:rsidRDefault="00B01560">
          <w:pPr>
            <w:ind w:firstLine="426"/>
          </w:pPr>
          <w:r>
            <w:t xml:space="preserve">W ramach wykonywanych obowiązków,  asystent  rodziny współpracował ze szkołami, do których uczęszczają dzieci z rodzin objętych pomocą oraz z Powiatowym Centrum Pomocy  w Rodzinie, kuratorami społecznymi i zawodowymi. Ponadto  asystent pomagał rodzinom </w:t>
          </w:r>
          <w:r>
            <w:lastRenderedPageBreak/>
            <w:t>w k</w:t>
          </w:r>
          <w:r>
            <w:t>westiach urzędowych, czyli świadczył pomoc w pisaniu pism i w wypełnianiu  dokumentów, pomoc w założeniu konta bankowego, profilu zaufanego i uzyskaniu świadczeń drogą internetową np. jednorazowe świadczenie z ZUS 300+ i 500+ lub bon turystyczny dla dzieci</w:t>
          </w:r>
          <w:r>
            <w:t xml:space="preserve">. Asystent pomagał również rodzinom znajdującym się w trudnej sytuacji materialnej uzyskać pomoc  finansową z Ośrodka Pomocy Społecznej. Działania asystenta dotyczyły także intensywnego poszukiwania pracy dla osób dorosłych w rodzinach. </w:t>
          </w:r>
        </w:p>
        <w:p w:rsidR="00BB0737" w:rsidRDefault="00B01560">
          <w:pPr>
            <w:ind w:firstLine="426"/>
          </w:pPr>
          <w:r>
            <w:t>W celu podniesieni</w:t>
          </w:r>
          <w:r>
            <w:t xml:space="preserve">a kompetencji zawodowych asystent rodziny w 2022 r. uczestniczył w szkoleniu „Praca z dzieckiem problemowym – identyfikacja sygnałów ze środowiska rodzinnego oraz symptomów przemocy wobec dziecka”. Przeciętny czas pracy z rodziną  w miesiącu –  10 godzin, </w:t>
          </w:r>
          <w:r>
            <w:t>ilość wydanych opinii do Sądu  – 1, pisma do sądu o wgląd w sytuację rodziny – 2, pisma do Gminnej Komisji ds. Rozwiązywania Problemów Alkoholowych – 1.</w:t>
          </w:r>
        </w:p>
        <w:p w:rsidR="00BB0737" w:rsidRDefault="00B01560">
          <w:r>
            <w:t>Wydatki jakie zostały poniesione na stanowisku asystenta rodziny przedstawia poniższa tabela.</w:t>
          </w:r>
        </w:p>
        <w:p w:rsidR="00BB0737" w:rsidRDefault="00BB0737"/>
        <w:p w:rsidR="00BB0737" w:rsidRDefault="00B01560">
          <w:pPr>
            <w:pStyle w:val="Legenda"/>
            <w:keepNext/>
          </w:pPr>
          <w:bookmarkStart w:id="93" w:name="_Toc136338261"/>
          <w:r>
            <w:t xml:space="preserve">Tabela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SEQ Tabela \* ARABIC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38</w:t>
          </w:r>
          <w:r>
            <w:rPr>
              <w:noProof/>
            </w:rPr>
            <w:fldChar w:fldCharType="end"/>
          </w:r>
          <w:r>
            <w:t>. Wydatki w ramach pracy asystenta rodziny w 2022 roku</w:t>
          </w:r>
          <w:bookmarkEnd w:id="93"/>
        </w:p>
        <w:tbl>
          <w:tblPr>
            <w:tblW w:w="5000" w:type="pct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5073"/>
            <w:gridCol w:w="3993"/>
          </w:tblGrid>
          <w:tr w:rsidR="00BB0737">
            <w:trPr>
              <w:trHeight w:val="604"/>
            </w:trPr>
            <w:tc>
              <w:tcPr>
                <w:tcW w:w="2798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C5E0B3" w:themeFill="accent6" w:themeFillTint="66"/>
                <w:tcMar>
                  <w:top w:w="0" w:type="dxa"/>
                  <w:left w:w="13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Wyszczególnienie</w:t>
                </w:r>
              </w:p>
            </w:tc>
            <w:tc>
              <w:tcPr>
                <w:tcW w:w="2202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C5E0B3" w:themeFill="accent6" w:themeFillTint="66"/>
                <w:tcMar>
                  <w:top w:w="0" w:type="dxa"/>
                  <w:left w:w="13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Kwota</w:t>
                </w:r>
              </w:p>
            </w:tc>
          </w:tr>
          <w:tr w:rsidR="00BB0737">
            <w:trPr>
              <w:trHeight w:val="1"/>
            </w:trPr>
            <w:tc>
              <w:tcPr>
                <w:tcW w:w="2798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2F2F2" w:themeFill="background1" w:themeFillShade="F2"/>
                <w:tcMar>
                  <w:top w:w="0" w:type="dxa"/>
                  <w:left w:w="13" w:type="dxa"/>
                  <w:bottom w:w="0" w:type="dxa"/>
                  <w:right w:w="55" w:type="dxa"/>
                </w:tcMar>
              </w:tcPr>
              <w:p w:rsidR="00BB0737" w:rsidRDefault="00B01560">
                <w:r>
                  <w:t>Wydatki na wynagrodzenie wraz z pochodnymi asystenta rodziny, z tego:</w:t>
                </w:r>
              </w:p>
            </w:tc>
            <w:tc>
              <w:tcPr>
                <w:tcW w:w="2202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0" w:type="dxa"/>
                  <w:left w:w="15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right"/>
                  <w:rPr>
                    <w:b/>
                  </w:rPr>
                </w:pPr>
                <w:r>
                  <w:rPr>
                    <w:b/>
                  </w:rPr>
                  <w:t>66 747,32 zł</w:t>
                </w:r>
              </w:p>
            </w:tc>
          </w:tr>
          <w:tr w:rsidR="00BB0737">
            <w:trPr>
              <w:trHeight w:val="1"/>
            </w:trPr>
            <w:tc>
              <w:tcPr>
                <w:tcW w:w="2798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2F2F2" w:themeFill="background1" w:themeFillShade="F2"/>
                <w:tcMar>
                  <w:top w:w="0" w:type="dxa"/>
                  <w:left w:w="13" w:type="dxa"/>
                  <w:bottom w:w="0" w:type="dxa"/>
                  <w:right w:w="55" w:type="dxa"/>
                </w:tcMar>
              </w:tcPr>
              <w:p w:rsidR="00BB0737" w:rsidRDefault="00B01560">
                <w:r>
                  <w:t xml:space="preserve"> - finansowane z budżetu gminy</w:t>
                </w:r>
              </w:p>
            </w:tc>
            <w:tc>
              <w:tcPr>
                <w:tcW w:w="2202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0" w:type="dxa"/>
                  <w:left w:w="15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>63 747,32 zł</w:t>
                </w:r>
              </w:p>
            </w:tc>
          </w:tr>
          <w:tr w:rsidR="00BB0737">
            <w:trPr>
              <w:trHeight w:val="1"/>
            </w:trPr>
            <w:tc>
              <w:tcPr>
                <w:tcW w:w="2798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2F2F2" w:themeFill="background1" w:themeFillShade="F2"/>
                <w:tcMar>
                  <w:top w:w="0" w:type="dxa"/>
                  <w:left w:w="13" w:type="dxa"/>
                  <w:bottom w:w="0" w:type="dxa"/>
                  <w:right w:w="55" w:type="dxa"/>
                </w:tcMar>
              </w:tcPr>
              <w:p w:rsidR="00BB0737" w:rsidRDefault="00B01560">
                <w:r>
                  <w:t xml:space="preserve"> - finansowane z innych źródeł</w:t>
                </w:r>
              </w:p>
            </w:tc>
            <w:tc>
              <w:tcPr>
                <w:tcW w:w="2202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0" w:type="dxa"/>
                  <w:left w:w="15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>3 000,00 zł</w:t>
                </w:r>
              </w:p>
            </w:tc>
          </w:tr>
        </w:tbl>
        <w:p w:rsidR="00BB0737" w:rsidRDefault="00B01560">
          <w:pPr>
            <w:pStyle w:val="Legenda"/>
            <w:rPr>
              <w:shd w:val="clear" w:color="auto" w:fill="FFFFFF"/>
            </w:rPr>
          </w:pPr>
          <w:r>
            <w:rPr>
              <w:shd w:val="clear" w:color="auto" w:fill="FFFFFF"/>
            </w:rPr>
            <w:t>Źródło: Opracowanie własne</w:t>
          </w:r>
        </w:p>
        <w:p w:rsidR="00BB0737" w:rsidRDefault="00BB0737"/>
        <w:p w:rsidR="00BB0737" w:rsidRDefault="00BB0737"/>
        <w:p w:rsidR="00BB0737" w:rsidRDefault="00B01560">
          <w:pPr>
            <w:pStyle w:val="Nagwek3"/>
          </w:pPr>
          <w:bookmarkStart w:id="94" w:name="_Toc136338324"/>
          <w:r>
            <w:t>Piecza zastępcza</w:t>
          </w:r>
          <w:bookmarkEnd w:id="94"/>
        </w:p>
        <w:p w:rsidR="00BB0737" w:rsidRDefault="00BB0737"/>
        <w:p w:rsidR="00BB0737" w:rsidRDefault="00B01560">
          <w:pPr>
            <w:ind w:firstLine="708"/>
          </w:pPr>
          <w:r>
            <w:t xml:space="preserve">Piecza zastępcza jest sprawowana w przypadku niemożności zapewnienia dziecku opieki oraz wychowania przez rodziców i ma ona charakter czasowy. </w:t>
          </w:r>
        </w:p>
        <w:p w:rsidR="00BB0737" w:rsidRDefault="00B01560">
          <w:r>
            <w:tab/>
            <w:t>W przypadku umieszcz</w:t>
          </w:r>
          <w:r>
            <w:t xml:space="preserve">enia dziecka w rodzinie zastępczej albo rodzinnym domu dziecka gmina właściwa ze względu na miejsce zamieszkania dziecka przed umieszczeniem go po raz pierwszy w pieczy zastępczej ponosi odpowiednio wydatki, o których mowa w ust. 1 pkt 1, w wysokości: </w:t>
          </w:r>
        </w:p>
        <w:p w:rsidR="00BB0737" w:rsidRDefault="00B01560">
          <w:pPr>
            <w:pStyle w:val="Akapitzlist"/>
            <w:numPr>
              <w:ilvl w:val="0"/>
              <w:numId w:val="143"/>
            </w:numPr>
            <w:spacing w:after="0"/>
            <w:ind w:left="567"/>
          </w:pPr>
          <w:r>
            <w:t>10%</w:t>
          </w:r>
          <w:r>
            <w:t xml:space="preserve"> wydatków na opiekę i wychowanie dziecka – w pierwszym roku pobytu dziecka w pieczy zastępczej;</w:t>
          </w:r>
        </w:p>
        <w:p w:rsidR="00BB0737" w:rsidRDefault="00B01560">
          <w:pPr>
            <w:pStyle w:val="Akapitzlist"/>
            <w:numPr>
              <w:ilvl w:val="0"/>
              <w:numId w:val="143"/>
            </w:numPr>
            <w:spacing w:after="0"/>
            <w:ind w:left="567"/>
          </w:pPr>
          <w:r>
            <w:t xml:space="preserve">30% wydatków na opiekę i wychowanie dziecka – w drugim roku pobytu dziecka w pieczy zastępczej; </w:t>
          </w:r>
        </w:p>
        <w:p w:rsidR="00BB0737" w:rsidRDefault="00B01560">
          <w:pPr>
            <w:pStyle w:val="Akapitzlist"/>
            <w:numPr>
              <w:ilvl w:val="0"/>
              <w:numId w:val="143"/>
            </w:numPr>
            <w:spacing w:after="0"/>
            <w:ind w:left="567"/>
          </w:pPr>
          <w:r>
            <w:t xml:space="preserve">50% wydatków na opiekę i wychowanie dziecka – w trzecim roku i </w:t>
          </w:r>
          <w:r>
            <w:t>następnych latach pobytu dziecka w pieczy zastępczej.</w:t>
          </w:r>
        </w:p>
        <w:p w:rsidR="00BB0737" w:rsidRDefault="00BB0737">
          <w:pPr>
            <w:ind w:left="567"/>
          </w:pPr>
        </w:p>
        <w:p w:rsidR="00BB0737" w:rsidRDefault="00B01560">
          <w:pPr>
            <w:ind w:firstLine="708"/>
          </w:pPr>
          <w:r>
            <w:t>W gminie Medyka w 2022 r. było: 9 rodzin zastępczych: 6 spokrewnionych, w których przebywało 9 dzieci oraz 3 rodziny niespokrewnione, w których przebywa 5 dzieci. Odpłatność za rok 2022 wyniosła: 22 23</w:t>
          </w:r>
          <w:r>
            <w:t xml:space="preserve">0,50 zł. </w:t>
          </w:r>
        </w:p>
        <w:p w:rsidR="00BB0737" w:rsidRDefault="00B01560">
          <w:r>
            <w:tab/>
            <w:t>Rokrocznie Gminny Ośrodek Pomocy Społecznej w Medyce umieszcza na stronie internetowej ośrodka oraz na tablicy ogłoszeń informację dotyczącą poszukiwania rodzin wspierających. Informacja dotyczy wsparcia rodzin mających trudności w zakresie opie</w:t>
          </w:r>
          <w:r>
            <w:t xml:space="preserve">ki </w:t>
          </w:r>
          <w:r>
            <w:lastRenderedPageBreak/>
            <w:t>i wychowania dzieci. Ponadto raz w roku organizowane jest spotkanie dla rodzin zastępczych, a także rodzin przeżywających trudności w sprawowaniu opieki nad dziećmi i ich wychowaniu. W 2022 r. spotkanie odbyło się w miesiącu sierpniu, połączone było z p</w:t>
          </w:r>
          <w:r>
            <w:t>iknikiem integracyjnym dla rodzin. Ponadto przeprowadzone zostały pogadanki na temat uzależnień, a pracownicy ośrodka udzielali rodzinom wszelkich informacji w zakresie możliwości uzyskania przez nich wsparcia.</w:t>
          </w:r>
        </w:p>
        <w:p w:rsidR="00BB0737" w:rsidRDefault="00B01560">
          <w:pPr>
            <w:ind w:firstLine="720"/>
            <w:rPr>
              <w:rFonts w:cs="Times New Roman"/>
              <w:lang w:eastAsia="ar-SA" w:bidi="ar-SA"/>
            </w:rPr>
          </w:pPr>
          <w:r>
            <w:rPr>
              <w:rFonts w:cs="Times New Roman"/>
              <w:lang w:eastAsia="ar-SA" w:bidi="ar-SA"/>
            </w:rPr>
            <w:t>W 2022 r. asystent  rodziny współpracował  z:</w:t>
          </w:r>
        </w:p>
        <w:p w:rsidR="00BB0737" w:rsidRDefault="00B01560">
          <w:pPr>
            <w:pStyle w:val="Akapitzlist"/>
            <w:numPr>
              <w:ilvl w:val="0"/>
              <w:numId w:val="150"/>
            </w:numPr>
            <w:spacing w:after="0"/>
          </w:pPr>
          <w:r>
            <w:t>rodzinami zastępczymi spokrewnionymi – 6,</w:t>
          </w:r>
        </w:p>
        <w:p w:rsidR="00BB0737" w:rsidRDefault="00B01560">
          <w:pPr>
            <w:pStyle w:val="Akapitzlist"/>
            <w:numPr>
              <w:ilvl w:val="0"/>
              <w:numId w:val="150"/>
            </w:numPr>
            <w:spacing w:after="0"/>
          </w:pPr>
          <w:r>
            <w:t>rodzinami zastępczymi niespokrewnionymi – 3,</w:t>
          </w:r>
        </w:p>
        <w:p w:rsidR="00BB0737" w:rsidRDefault="00B01560">
          <w:pPr>
            <w:pStyle w:val="Akapitzlist"/>
            <w:numPr>
              <w:ilvl w:val="0"/>
              <w:numId w:val="150"/>
            </w:numPr>
            <w:spacing w:after="0"/>
          </w:pPr>
          <w:r>
            <w:t>rodzinami niepełnymi – 6,</w:t>
          </w:r>
        </w:p>
        <w:p w:rsidR="00BB0737" w:rsidRDefault="00B01560">
          <w:pPr>
            <w:pStyle w:val="Akapitzlist"/>
            <w:numPr>
              <w:ilvl w:val="0"/>
              <w:numId w:val="150"/>
            </w:numPr>
            <w:spacing w:after="0"/>
          </w:pPr>
          <w:r>
            <w:t>rodzinami przeżywającymi trudności opiekuńczo-wychowawcze – 15.</w:t>
          </w:r>
        </w:p>
        <w:p w:rsidR="00BB0737" w:rsidRDefault="00BB0737"/>
        <w:p w:rsidR="00BB0737" w:rsidRDefault="00BB0737"/>
        <w:p w:rsidR="00BB0737" w:rsidRDefault="00B01560">
          <w:pPr>
            <w:pStyle w:val="Nagwek3"/>
          </w:pPr>
          <w:bookmarkStart w:id="95" w:name="_Toc136338325"/>
          <w:r>
            <w:t>Karta dużej rodziny</w:t>
          </w:r>
          <w:bookmarkEnd w:id="95"/>
        </w:p>
        <w:p w:rsidR="00BB0737" w:rsidRDefault="00BB0737"/>
        <w:p w:rsidR="00BB0737" w:rsidRDefault="00B01560">
          <w:r>
            <w:tab/>
            <w:t>Rodziny posiadające Kartę Dużej Rodziny mogą korzystać</w:t>
          </w:r>
          <w:r>
            <w:t xml:space="preserve"> ze zniżek i dodatkowych uprawnień zarówno w instytucjach publicznych, jak i w firmach prywatnych. Oprócz zniżek np. na przejazdy kolejowe, opłaty paszportowe, zniżek na zakup ubrań, obuwia czy paliwa istnieje możliwość tańszego korzystania z oferty instyt</w:t>
          </w:r>
          <w:r>
            <w:t>ucji kultury, ośrodków rekreacyjnych, księgarni. Ponadto rodzinom wielodzietnym, posiadającym Kartę Dużej Rodziny przysługuje również zamrożenie cen prądu. Większy roczny limit zużycia energii elektrycznej przysługuje rodzinom wielodzietnym, limit ten zost</w:t>
          </w:r>
          <w:r>
            <w:t>ał określony na poziomie 3 tys. kWh.</w:t>
          </w:r>
          <w:r>
            <w:tab/>
          </w:r>
        </w:p>
        <w:p w:rsidR="00BB0737" w:rsidRDefault="00B01560">
          <w:pPr>
            <w:ind w:firstLine="708"/>
          </w:pPr>
          <w:r>
            <w:t>W 2022 r.  liczba wydanych kart wyniosła  208, a wydatki z budżetu państwa na ten cel wyniosły  1 639 zł.</w:t>
          </w:r>
        </w:p>
        <w:p w:rsidR="00BB0737" w:rsidRDefault="00BB0737"/>
        <w:p w:rsidR="00BB0737" w:rsidRDefault="00BB0737"/>
        <w:p w:rsidR="00BB0737" w:rsidRDefault="00B01560">
          <w:pPr>
            <w:pStyle w:val="Nagwek3"/>
          </w:pPr>
          <w:bookmarkStart w:id="96" w:name="_Toc136338326"/>
          <w:r>
            <w:t>Świadczenia rodzinne i fundusz alimentacyjny</w:t>
          </w:r>
          <w:bookmarkEnd w:id="96"/>
        </w:p>
        <w:p w:rsidR="00BB0737" w:rsidRDefault="00BB0737"/>
        <w:p w:rsidR="00BB0737" w:rsidRDefault="00B01560">
          <w:pPr>
            <w:rPr>
              <w:b/>
              <w:u w:val="single"/>
            </w:rPr>
          </w:pPr>
          <w:r>
            <w:rPr>
              <w:b/>
              <w:u w:val="single"/>
            </w:rPr>
            <w:t>Świadczenia rodzinne</w:t>
          </w:r>
        </w:p>
        <w:p w:rsidR="00BB0737" w:rsidRDefault="00B01560">
          <w:pPr>
            <w:ind w:firstLine="708"/>
          </w:pPr>
          <w:r>
            <w:t>Gminny Ośrodek Pomocy Społecznej w Medyce r</w:t>
          </w:r>
          <w:r>
            <w:t>ealizuje świadczenia rodzinne, zasiłki dla opiekunów, jednorazowe świadczenie, o którym mowa w ustawie z 4 listopada 2016 r. o wsparciu kobiet w ciąży i rodzin „Za życiem” oraz wydaje zaświadczenia o wysokości przeciętnego miesięcznego dochodu przypadające</w:t>
          </w:r>
          <w:r>
            <w:t>go na jednego członka rodziny do programu „Czyste powietrze”.</w:t>
          </w:r>
        </w:p>
        <w:p w:rsidR="00BB0737" w:rsidRDefault="00BB0737"/>
        <w:p w:rsidR="00BB0737" w:rsidRDefault="00B01560">
          <w:r>
            <w:t xml:space="preserve"> Świadczeniami rodzinnymi wypłacanymi przez tutejszy Ośrodek Pomocy Społecznej są:</w:t>
          </w:r>
        </w:p>
        <w:p w:rsidR="00BB0737" w:rsidRDefault="00B01560">
          <w:pPr>
            <w:pStyle w:val="Akapitzlist"/>
            <w:numPr>
              <w:ilvl w:val="0"/>
              <w:numId w:val="38"/>
            </w:numPr>
            <w:spacing w:after="0"/>
            <w:rPr>
              <w:rFonts w:cs="Times New Roman"/>
            </w:rPr>
          </w:pPr>
          <w:r>
            <w:rPr>
              <w:rFonts w:cs="Times New Roman"/>
            </w:rPr>
            <w:t>zasiłek rodzinny oraz dodatki do zasiłku rodzinnego,</w:t>
          </w:r>
        </w:p>
        <w:p w:rsidR="00BB0737" w:rsidRDefault="00B01560">
          <w:pPr>
            <w:pStyle w:val="Akapitzlist"/>
            <w:numPr>
              <w:ilvl w:val="0"/>
              <w:numId w:val="38"/>
            </w:numPr>
            <w:spacing w:after="0"/>
            <w:rPr>
              <w:rFonts w:cs="Times New Roman"/>
            </w:rPr>
          </w:pPr>
          <w:r>
            <w:rPr>
              <w:rFonts w:cs="Times New Roman"/>
            </w:rPr>
            <w:t xml:space="preserve">świadczenia opiekuńcze: zasiłek pielęgnacyjny, specjalny </w:t>
          </w:r>
          <w:r>
            <w:rPr>
              <w:rFonts w:cs="Times New Roman"/>
            </w:rPr>
            <w:t>zasiłek opiekuńczy, świadczenie pielęgnacyjne,</w:t>
          </w:r>
        </w:p>
        <w:p w:rsidR="00BB0737" w:rsidRDefault="00B01560">
          <w:pPr>
            <w:pStyle w:val="Akapitzlist"/>
            <w:numPr>
              <w:ilvl w:val="0"/>
              <w:numId w:val="38"/>
            </w:numPr>
            <w:spacing w:after="0"/>
            <w:rPr>
              <w:rFonts w:cs="Times New Roman"/>
            </w:rPr>
          </w:pPr>
          <w:r>
            <w:rPr>
              <w:rFonts w:cs="Times New Roman"/>
            </w:rPr>
            <w:t>jednorazowa zapomoga z tytułu urodzenia się dziecka,</w:t>
          </w:r>
        </w:p>
        <w:p w:rsidR="00BB0737" w:rsidRDefault="00B01560">
          <w:pPr>
            <w:pStyle w:val="Akapitzlist"/>
            <w:numPr>
              <w:ilvl w:val="0"/>
              <w:numId w:val="38"/>
            </w:numPr>
            <w:spacing w:after="0"/>
            <w:rPr>
              <w:rFonts w:cs="Times New Roman"/>
            </w:rPr>
          </w:pPr>
          <w:r>
            <w:rPr>
              <w:rFonts w:cs="Times New Roman"/>
            </w:rPr>
            <w:t>świadczenie rodzicielskie.</w:t>
          </w:r>
        </w:p>
        <w:p w:rsidR="00BB0737" w:rsidRDefault="00BB0737"/>
        <w:p w:rsidR="00BB0737" w:rsidRDefault="00BB0737"/>
        <w:p w:rsidR="00BB0737" w:rsidRDefault="00B01560">
          <w:pPr>
            <w:pStyle w:val="Legenda"/>
            <w:keepNext/>
          </w:pPr>
          <w:bookmarkStart w:id="97" w:name="_Toc136338262"/>
          <w:r>
            <w:lastRenderedPageBreak/>
            <w:t xml:space="preserve">Tabela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SEQ Tabela \* ARABIC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39</w:t>
          </w:r>
          <w:r>
            <w:rPr>
              <w:noProof/>
            </w:rPr>
            <w:fldChar w:fldCharType="end"/>
          </w:r>
          <w:r>
            <w:t>. Wydatki na świadczenia rodzinne finansowane z dotacji celowej z budżetu państwa oraz liczba</w:t>
          </w:r>
          <w:r>
            <w:t xml:space="preserve">  świadczeń, z wyłączeniem świadczeń ustalonych na podstawie art. 5 ust. 3 ustawy 1 – 2022 r.</w:t>
          </w:r>
          <w:bookmarkEnd w:id="97"/>
        </w:p>
        <w:tbl>
          <w:tblPr>
            <w:tblW w:w="5000" w:type="pct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747"/>
            <w:gridCol w:w="5771"/>
            <w:gridCol w:w="2548"/>
          </w:tblGrid>
          <w:tr w:rsidR="00BB0737">
            <w:trPr>
              <w:trHeight w:val="23"/>
            </w:trPr>
            <w:tc>
              <w:tcPr>
                <w:tcW w:w="412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C5E0B3" w:themeFill="accent6" w:themeFillTint="66"/>
                <w:tcMar>
                  <w:top w:w="0" w:type="dxa"/>
                  <w:left w:w="50" w:type="dxa"/>
                  <w:bottom w:w="0" w:type="dxa"/>
                  <w:right w:w="54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Lp.</w:t>
                </w:r>
              </w:p>
            </w:tc>
            <w:tc>
              <w:tcPr>
                <w:tcW w:w="3183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C5E0B3" w:themeFill="accent6" w:themeFillTint="66"/>
                <w:tcMar>
                  <w:top w:w="0" w:type="dxa"/>
                  <w:left w:w="50" w:type="dxa"/>
                  <w:bottom w:w="0" w:type="dxa"/>
                  <w:right w:w="54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Wyszczególnienie</w:t>
                </w:r>
              </w:p>
            </w:tc>
            <w:tc>
              <w:tcPr>
                <w:tcW w:w="1405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C5E0B3" w:themeFill="accent6" w:themeFillTint="66"/>
                <w:tcMar>
                  <w:top w:w="0" w:type="dxa"/>
                  <w:left w:w="50" w:type="dxa"/>
                  <w:bottom w:w="0" w:type="dxa"/>
                  <w:right w:w="54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Wydatki [zł]</w:t>
                </w:r>
              </w:p>
            </w:tc>
          </w:tr>
          <w:tr w:rsidR="00BB0737">
            <w:trPr>
              <w:trHeight w:val="23"/>
            </w:trPr>
            <w:tc>
              <w:tcPr>
                <w:tcW w:w="412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top w:w="0" w:type="dxa"/>
                  <w:left w:w="50" w:type="dxa"/>
                  <w:bottom w:w="0" w:type="dxa"/>
                  <w:right w:w="54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1.</w:t>
                </w:r>
              </w:p>
            </w:tc>
            <w:tc>
              <w:tcPr>
                <w:tcW w:w="3183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FFFFF"/>
                <w:tcMar>
                  <w:top w:w="0" w:type="dxa"/>
                  <w:left w:w="50" w:type="dxa"/>
                  <w:bottom w:w="0" w:type="dxa"/>
                  <w:right w:w="54" w:type="dxa"/>
                </w:tcMar>
                <w:vAlign w:val="center"/>
              </w:tcPr>
              <w:p w:rsidR="00BB0737" w:rsidRDefault="00B01560">
                <w:r>
                  <w:t>zasiłek rodzinny</w:t>
                </w:r>
              </w:p>
            </w:tc>
            <w:tc>
              <w:tcPr>
                <w:tcW w:w="1405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0" w:type="dxa"/>
                  <w:left w:w="50" w:type="dxa"/>
                  <w:bottom w:w="0" w:type="dxa"/>
                  <w:right w:w="54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>342 871,00</w:t>
                </w:r>
              </w:p>
            </w:tc>
          </w:tr>
          <w:tr w:rsidR="00BB0737">
            <w:trPr>
              <w:trHeight w:val="23"/>
            </w:trPr>
            <w:tc>
              <w:tcPr>
                <w:tcW w:w="412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top w:w="0" w:type="dxa"/>
                  <w:left w:w="50" w:type="dxa"/>
                  <w:bottom w:w="0" w:type="dxa"/>
                  <w:right w:w="54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2.</w:t>
                </w:r>
              </w:p>
            </w:tc>
            <w:tc>
              <w:tcPr>
                <w:tcW w:w="3183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FFFFF"/>
                <w:tcMar>
                  <w:top w:w="0" w:type="dxa"/>
                  <w:left w:w="50" w:type="dxa"/>
                  <w:bottom w:w="0" w:type="dxa"/>
                  <w:right w:w="54" w:type="dxa"/>
                </w:tcMar>
                <w:vAlign w:val="center"/>
              </w:tcPr>
              <w:p w:rsidR="00BB0737" w:rsidRDefault="00B01560">
                <w:r>
                  <w:t>dodatki do zasiłku rodzinnego</w:t>
                </w:r>
              </w:p>
            </w:tc>
            <w:tc>
              <w:tcPr>
                <w:tcW w:w="1405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0" w:type="dxa"/>
                  <w:left w:w="50" w:type="dxa"/>
                  <w:bottom w:w="0" w:type="dxa"/>
                  <w:right w:w="54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>206 685,00</w:t>
                </w:r>
              </w:p>
            </w:tc>
          </w:tr>
          <w:tr w:rsidR="00BB0737">
            <w:trPr>
              <w:trHeight w:val="23"/>
            </w:trPr>
            <w:tc>
              <w:tcPr>
                <w:tcW w:w="412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top w:w="0" w:type="dxa"/>
                  <w:left w:w="50" w:type="dxa"/>
                  <w:bottom w:w="0" w:type="dxa"/>
                  <w:right w:w="54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3.</w:t>
                </w:r>
              </w:p>
            </w:tc>
            <w:tc>
              <w:tcPr>
                <w:tcW w:w="3183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FFFFF"/>
                <w:tcMar>
                  <w:top w:w="0" w:type="dxa"/>
                  <w:left w:w="50" w:type="dxa"/>
                  <w:bottom w:w="0" w:type="dxa"/>
                  <w:right w:w="54" w:type="dxa"/>
                </w:tcMar>
                <w:vAlign w:val="center"/>
              </w:tcPr>
              <w:p w:rsidR="00BB0737" w:rsidRDefault="00B01560">
                <w:r>
                  <w:t>zasiłek pielęgnacyjny</w:t>
                </w:r>
              </w:p>
            </w:tc>
            <w:tc>
              <w:tcPr>
                <w:tcW w:w="1405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0" w:type="dxa"/>
                  <w:left w:w="50" w:type="dxa"/>
                  <w:bottom w:w="0" w:type="dxa"/>
                  <w:right w:w="54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>631 117,00</w:t>
                </w:r>
              </w:p>
            </w:tc>
          </w:tr>
          <w:tr w:rsidR="00BB0737">
            <w:trPr>
              <w:trHeight w:val="23"/>
            </w:trPr>
            <w:tc>
              <w:tcPr>
                <w:tcW w:w="412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top w:w="0" w:type="dxa"/>
                  <w:left w:w="50" w:type="dxa"/>
                  <w:bottom w:w="0" w:type="dxa"/>
                  <w:right w:w="54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4.</w:t>
                </w:r>
              </w:p>
            </w:tc>
            <w:tc>
              <w:tcPr>
                <w:tcW w:w="3183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FFFFF"/>
                <w:tcMar>
                  <w:top w:w="0" w:type="dxa"/>
                  <w:left w:w="50" w:type="dxa"/>
                  <w:bottom w:w="0" w:type="dxa"/>
                  <w:right w:w="54" w:type="dxa"/>
                </w:tcMar>
                <w:vAlign w:val="center"/>
              </w:tcPr>
              <w:p w:rsidR="00BB0737" w:rsidRDefault="00B01560">
                <w:r>
                  <w:t>świadczenie pielęgnacyjne z tytułu rezygnacji z zatrudnienia lub innej pracy zarobkowej</w:t>
                </w:r>
              </w:p>
            </w:tc>
            <w:tc>
              <w:tcPr>
                <w:tcW w:w="1405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0" w:type="dxa"/>
                  <w:left w:w="50" w:type="dxa"/>
                  <w:bottom w:w="0" w:type="dxa"/>
                  <w:right w:w="54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>1 743 188,00</w:t>
                </w:r>
              </w:p>
            </w:tc>
          </w:tr>
          <w:tr w:rsidR="00BB0737">
            <w:trPr>
              <w:trHeight w:val="23"/>
            </w:trPr>
            <w:tc>
              <w:tcPr>
                <w:tcW w:w="412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top w:w="0" w:type="dxa"/>
                  <w:left w:w="50" w:type="dxa"/>
                  <w:bottom w:w="0" w:type="dxa"/>
                  <w:right w:w="54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5.</w:t>
                </w:r>
              </w:p>
            </w:tc>
            <w:tc>
              <w:tcPr>
                <w:tcW w:w="3183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FFFFF"/>
                <w:tcMar>
                  <w:top w:w="0" w:type="dxa"/>
                  <w:left w:w="50" w:type="dxa"/>
                  <w:bottom w:w="0" w:type="dxa"/>
                  <w:right w:w="54" w:type="dxa"/>
                </w:tcMar>
                <w:vAlign w:val="center"/>
              </w:tcPr>
              <w:p w:rsidR="00BB0737" w:rsidRDefault="00B01560">
                <w:r>
                  <w:t>specjalny zasiłek opiekuńczy</w:t>
                </w:r>
              </w:p>
            </w:tc>
            <w:tc>
              <w:tcPr>
                <w:tcW w:w="1405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0" w:type="dxa"/>
                  <w:left w:w="50" w:type="dxa"/>
                  <w:bottom w:w="0" w:type="dxa"/>
                  <w:right w:w="54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>54 437,00</w:t>
                </w:r>
              </w:p>
            </w:tc>
          </w:tr>
          <w:tr w:rsidR="00BB0737">
            <w:trPr>
              <w:trHeight w:val="23"/>
            </w:trPr>
            <w:tc>
              <w:tcPr>
                <w:tcW w:w="412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top w:w="0" w:type="dxa"/>
                  <w:left w:w="50" w:type="dxa"/>
                  <w:bottom w:w="0" w:type="dxa"/>
                  <w:right w:w="54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6.</w:t>
                </w:r>
              </w:p>
            </w:tc>
            <w:tc>
              <w:tcPr>
                <w:tcW w:w="3183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FFFFF"/>
                <w:tcMar>
                  <w:top w:w="0" w:type="dxa"/>
                  <w:left w:w="50" w:type="dxa"/>
                  <w:bottom w:w="0" w:type="dxa"/>
                  <w:right w:w="54" w:type="dxa"/>
                </w:tcMar>
                <w:vAlign w:val="center"/>
              </w:tcPr>
              <w:p w:rsidR="00BB0737" w:rsidRDefault="00B01560">
                <w:r>
                  <w:t>jednorazowa zapomoga z tytułu urodzenia się dziecka</w:t>
                </w:r>
              </w:p>
            </w:tc>
            <w:tc>
              <w:tcPr>
                <w:tcW w:w="1405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0" w:type="dxa"/>
                  <w:left w:w="50" w:type="dxa"/>
                  <w:bottom w:w="0" w:type="dxa"/>
                  <w:right w:w="54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>43 000,00</w:t>
                </w:r>
              </w:p>
            </w:tc>
          </w:tr>
          <w:tr w:rsidR="00BB0737">
            <w:trPr>
              <w:trHeight w:val="23"/>
            </w:trPr>
            <w:tc>
              <w:tcPr>
                <w:tcW w:w="412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top w:w="0" w:type="dxa"/>
                  <w:left w:w="50" w:type="dxa"/>
                  <w:bottom w:w="0" w:type="dxa"/>
                  <w:right w:w="54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7.</w:t>
                </w:r>
              </w:p>
            </w:tc>
            <w:tc>
              <w:tcPr>
                <w:tcW w:w="3183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FFFFF"/>
                <w:tcMar>
                  <w:top w:w="0" w:type="dxa"/>
                  <w:left w:w="50" w:type="dxa"/>
                  <w:bottom w:w="0" w:type="dxa"/>
                  <w:right w:w="54" w:type="dxa"/>
                </w:tcMar>
                <w:vAlign w:val="center"/>
              </w:tcPr>
              <w:p w:rsidR="00BB0737" w:rsidRDefault="00B01560">
                <w:r>
                  <w:t>świadczenie rodzicielskie</w:t>
                </w:r>
              </w:p>
            </w:tc>
            <w:tc>
              <w:tcPr>
                <w:tcW w:w="1405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0" w:type="dxa"/>
                  <w:left w:w="50" w:type="dxa"/>
                  <w:bottom w:w="0" w:type="dxa"/>
                  <w:right w:w="54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>174 176,00</w:t>
                </w:r>
              </w:p>
            </w:tc>
          </w:tr>
          <w:tr w:rsidR="00BB0737">
            <w:trPr>
              <w:trHeight w:val="1541"/>
            </w:trPr>
            <w:tc>
              <w:tcPr>
                <w:tcW w:w="412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top w:w="0" w:type="dxa"/>
                  <w:left w:w="50" w:type="dxa"/>
                  <w:bottom w:w="0" w:type="dxa"/>
                  <w:right w:w="54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8.</w:t>
                </w:r>
              </w:p>
            </w:tc>
            <w:tc>
              <w:tcPr>
                <w:tcW w:w="3183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FFFFF"/>
                <w:tcMar>
                  <w:top w:w="0" w:type="dxa"/>
                  <w:left w:w="50" w:type="dxa"/>
                  <w:bottom w:w="0" w:type="dxa"/>
                  <w:right w:w="54" w:type="dxa"/>
                </w:tcMar>
                <w:vAlign w:val="center"/>
              </w:tcPr>
              <w:p w:rsidR="00BB0737" w:rsidRDefault="00B01560">
                <w:pPr>
                  <w:pStyle w:val="Bezodstpw"/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świadczenia rodzinne “złotówka za złotówkę”, </w:t>
                </w:r>
              </w:p>
              <w:p w:rsidR="00BB0737" w:rsidRDefault="00B01560">
                <w:pPr>
                  <w:pStyle w:val="Bezodstpw"/>
                  <w:spacing w:line="276" w:lineRule="auto"/>
                  <w:jc w:val="both"/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wydatki na świadczenia rodzinne finansowane z dotacji celowej budżetu państwa ustalone wyłącznie na podst. art. 5 ust.3 ustawy tj. z zastosowaniem tzw. reguły “złotówka za złotówkę”</w:t>
                </w:r>
              </w:p>
            </w:tc>
            <w:tc>
              <w:tcPr>
                <w:tcW w:w="1405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0" w:type="dxa"/>
                  <w:left w:w="50" w:type="dxa"/>
                  <w:bottom w:w="0" w:type="dxa"/>
                  <w:right w:w="54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>39 126,27</w:t>
                </w:r>
              </w:p>
            </w:tc>
          </w:tr>
          <w:tr w:rsidR="00BB0737">
            <w:trPr>
              <w:trHeight w:val="345"/>
            </w:trPr>
            <w:tc>
              <w:tcPr>
                <w:tcW w:w="412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top w:w="0" w:type="dxa"/>
                  <w:left w:w="50" w:type="dxa"/>
                  <w:bottom w:w="0" w:type="dxa"/>
                  <w:right w:w="54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9.</w:t>
                </w:r>
              </w:p>
            </w:tc>
            <w:tc>
              <w:tcPr>
                <w:tcW w:w="3183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FFFFF"/>
                <w:tcMar>
                  <w:top w:w="0" w:type="dxa"/>
                  <w:left w:w="50" w:type="dxa"/>
                  <w:bottom w:w="0" w:type="dxa"/>
                  <w:right w:w="54" w:type="dxa"/>
                </w:tcMar>
                <w:vAlign w:val="center"/>
              </w:tcPr>
              <w:p w:rsidR="00BB0737" w:rsidRDefault="00B01560">
                <w:r>
                  <w:t xml:space="preserve">jednorazowe </w:t>
                </w:r>
                <w:r>
                  <w:t>świadczenie „Za życiem”</w:t>
                </w:r>
              </w:p>
            </w:tc>
            <w:tc>
              <w:tcPr>
                <w:tcW w:w="1405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0" w:type="dxa"/>
                  <w:left w:w="50" w:type="dxa"/>
                  <w:bottom w:w="0" w:type="dxa"/>
                  <w:right w:w="54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>0</w:t>
                </w:r>
              </w:p>
            </w:tc>
          </w:tr>
          <w:tr w:rsidR="00BB0737">
            <w:trPr>
              <w:trHeight w:val="69"/>
            </w:trPr>
            <w:tc>
              <w:tcPr>
                <w:tcW w:w="412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top w:w="0" w:type="dxa"/>
                  <w:left w:w="50" w:type="dxa"/>
                  <w:bottom w:w="0" w:type="dxa"/>
                  <w:right w:w="54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10.</w:t>
                </w:r>
              </w:p>
            </w:tc>
            <w:tc>
              <w:tcPr>
                <w:tcW w:w="3183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FFFFF"/>
                <w:tcMar>
                  <w:top w:w="0" w:type="dxa"/>
                  <w:left w:w="50" w:type="dxa"/>
                  <w:bottom w:w="0" w:type="dxa"/>
                  <w:right w:w="54" w:type="dxa"/>
                </w:tcMar>
                <w:vAlign w:val="center"/>
              </w:tcPr>
              <w:p w:rsidR="00BB0737" w:rsidRDefault="00B01560">
                <w:r>
                  <w:t>zasiłek dla opiekuna</w:t>
                </w:r>
              </w:p>
            </w:tc>
            <w:tc>
              <w:tcPr>
                <w:tcW w:w="1405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0" w:type="dxa"/>
                  <w:left w:w="50" w:type="dxa"/>
                  <w:bottom w:w="0" w:type="dxa"/>
                  <w:right w:w="54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>10 320,00</w:t>
                </w:r>
              </w:p>
            </w:tc>
          </w:tr>
          <w:tr w:rsidR="00BB0737">
            <w:trPr>
              <w:trHeight w:val="69"/>
            </w:trPr>
            <w:tc>
              <w:tcPr>
                <w:tcW w:w="3595" w:type="pct"/>
                <w:gridSpan w:val="2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D9D9D9" w:themeFill="background1" w:themeFillShade="D9"/>
                <w:tcMar>
                  <w:top w:w="0" w:type="dxa"/>
                  <w:left w:w="50" w:type="dxa"/>
                  <w:bottom w:w="0" w:type="dxa"/>
                  <w:right w:w="54" w:type="dxa"/>
                </w:tcMar>
              </w:tcPr>
              <w:p w:rsidR="00BB0737" w:rsidRDefault="00B01560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Razem</w:t>
                </w:r>
              </w:p>
            </w:tc>
            <w:tc>
              <w:tcPr>
                <w:tcW w:w="1405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D9D9D9" w:themeFill="background1" w:themeFillShade="D9"/>
                <w:tcMar>
                  <w:top w:w="0" w:type="dxa"/>
                  <w:left w:w="50" w:type="dxa"/>
                  <w:bottom w:w="0" w:type="dxa"/>
                  <w:right w:w="54" w:type="dxa"/>
                </w:tcMar>
                <w:vAlign w:val="center"/>
              </w:tcPr>
              <w:p w:rsidR="00BB0737" w:rsidRDefault="00B01560">
                <w:pPr>
                  <w:jc w:val="right"/>
                  <w:rPr>
                    <w:b/>
                  </w:rPr>
                </w:pPr>
                <w:r>
                  <w:rPr>
                    <w:b/>
                  </w:rPr>
                  <w:t>3 244 920,27</w:t>
                </w:r>
              </w:p>
            </w:tc>
          </w:tr>
        </w:tbl>
        <w:p w:rsidR="00BB0737" w:rsidRDefault="00B01560">
          <w:pPr>
            <w:pStyle w:val="Legenda"/>
            <w:rPr>
              <w:shd w:val="clear" w:color="auto" w:fill="FFFFFF"/>
            </w:rPr>
          </w:pPr>
          <w:r>
            <w:rPr>
              <w:shd w:val="clear" w:color="auto" w:fill="FFFFFF"/>
            </w:rPr>
            <w:t>Źródło: Opracowanie własne</w:t>
          </w:r>
        </w:p>
        <w:p w:rsidR="00BB0737" w:rsidRDefault="00BB0737"/>
        <w:p w:rsidR="00BB0737" w:rsidRDefault="00B01560">
          <w:pPr>
            <w:ind w:firstLine="708"/>
          </w:pPr>
          <w:r>
            <w:t>Składki na ubezpieczenie emerytalno-rentowe opłacane za osoby pobierające świadczenia opiekuńcze i zasiłek dla opiekuna – 747 składek, kwota: 358</w:t>
          </w:r>
          <w:r>
            <w:t xml:space="preserve"> 142,32 zł.</w:t>
          </w:r>
        </w:p>
        <w:p w:rsidR="00BB0737" w:rsidRDefault="00B01560">
          <w:pPr>
            <w:ind w:firstLine="708"/>
          </w:pPr>
          <w:r>
            <w:t>Liczba wydanych zaświadczeń o wysokości przeciętnego miesięcznego dochodu przypadającego na jednego członka rodziny do programu „Czyste powietrze” w 2022 r. ogółem wyniosła 31, w tym:</w:t>
          </w:r>
        </w:p>
        <w:p w:rsidR="00BB0737" w:rsidRDefault="00B01560">
          <w:pPr>
            <w:pStyle w:val="Akapitzlist"/>
            <w:numPr>
              <w:ilvl w:val="0"/>
              <w:numId w:val="151"/>
            </w:numPr>
            <w:spacing w:after="0"/>
          </w:pPr>
          <w:r>
            <w:t>dla gospodarstw jednoosobowych – 8,</w:t>
          </w:r>
        </w:p>
        <w:p w:rsidR="00BB0737" w:rsidRDefault="00B01560">
          <w:pPr>
            <w:pStyle w:val="Akapitzlist"/>
            <w:numPr>
              <w:ilvl w:val="0"/>
              <w:numId w:val="151"/>
            </w:numPr>
            <w:spacing w:after="0"/>
          </w:pPr>
          <w:r>
            <w:t>dla gospodarstw wielooso</w:t>
          </w:r>
          <w:r>
            <w:t>bowych – 23.</w:t>
          </w:r>
        </w:p>
        <w:p w:rsidR="00BB0737" w:rsidRDefault="00BB0737">
          <w:pPr>
            <w:ind w:firstLine="708"/>
          </w:pPr>
        </w:p>
        <w:p w:rsidR="00BB0737" w:rsidRDefault="00B01560">
          <w:pPr>
            <w:rPr>
              <w:b/>
              <w:u w:val="single"/>
            </w:rPr>
          </w:pPr>
          <w:r>
            <w:rPr>
              <w:b/>
              <w:u w:val="single"/>
            </w:rPr>
            <w:t>Fundusz Alimentacyjny</w:t>
          </w:r>
        </w:p>
        <w:p w:rsidR="00BB0737" w:rsidRDefault="00B01560">
          <w:r>
            <w:tab/>
            <w:t>Świadczenia z funduszu alimentacyjnego przysługują osobie uprawnionej do ukończenia przez nią 18 roku życia albo w przypadku, gdy uczy się w szkole lub szkole wyższej do ukończenia przez nią 25 roku życia, albo w przypa</w:t>
          </w:r>
          <w:r>
            <w:t>dku posiadania orzeczenia o znacznym stopniu niepełnosprawności – bezterminowo.</w:t>
          </w:r>
        </w:p>
        <w:p w:rsidR="00BB0737" w:rsidRDefault="00B01560">
          <w:r>
            <w:tab/>
            <w:t>Świadczenia z funduszu alimentacyjnego przysługują, jeżeli dochód rodziny w przeliczeniu na osobę w rodzinie nie przekracza kwoty:</w:t>
          </w:r>
        </w:p>
        <w:p w:rsidR="00BB0737" w:rsidRDefault="00B01560">
          <w:pPr>
            <w:pStyle w:val="Akapitzlist"/>
            <w:numPr>
              <w:ilvl w:val="0"/>
              <w:numId w:val="144"/>
            </w:numPr>
            <w:spacing w:after="0"/>
            <w:ind w:left="1134"/>
          </w:pPr>
          <w:r>
            <w:t>800 zł – kryterium do 30.09.2020 r.,</w:t>
          </w:r>
        </w:p>
        <w:p w:rsidR="00BB0737" w:rsidRDefault="00B01560">
          <w:pPr>
            <w:pStyle w:val="Akapitzlist"/>
            <w:numPr>
              <w:ilvl w:val="0"/>
              <w:numId w:val="144"/>
            </w:numPr>
            <w:spacing w:after="0"/>
            <w:ind w:left="1134"/>
          </w:pPr>
          <w:r>
            <w:t xml:space="preserve">900 zł </w:t>
          </w:r>
          <w:r>
            <w:t>– kryterium od 01.10.2020 r.</w:t>
          </w:r>
        </w:p>
        <w:p w:rsidR="00BB0737" w:rsidRDefault="00B01560">
          <w:r>
            <w:tab/>
            <w:t xml:space="preserve">Świadczenia z funduszu alimentacyjnego przysługują w wysokości bieżąco ustalonych alimentów – nie więcej jednak niż 500 zł na osobę uprawnioną. Dodatkowo od miesiąca października 2020 roku została wprowadzona zasada „złotówka </w:t>
          </w:r>
          <w:r>
            <w:t>za złotówkę”. Wysokość wypłacanych świadczeń z funduszu, z podziałem na wiek osoby uprawnionej, przedstawia poniższa tabela.</w:t>
          </w:r>
        </w:p>
        <w:p w:rsidR="00BB0737" w:rsidRDefault="00BB0737"/>
        <w:p w:rsidR="00BB0737" w:rsidRDefault="00B01560">
          <w:pPr>
            <w:pStyle w:val="Legenda"/>
            <w:keepNext/>
          </w:pPr>
          <w:bookmarkStart w:id="98" w:name="_Toc136338263"/>
          <w:r>
            <w:lastRenderedPageBreak/>
            <w:t xml:space="preserve">Tabela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SEQ Tabela \* ARABIC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40</w:t>
          </w:r>
          <w:r>
            <w:rPr>
              <w:noProof/>
            </w:rPr>
            <w:fldChar w:fldCharType="end"/>
          </w:r>
          <w:r>
            <w:t xml:space="preserve">. Wydatki na świadczenie z funduszu alimentacyjnego finansowane z dotacji celowej  z budżetu </w:t>
          </w:r>
          <w:r>
            <w:t>państwa</w:t>
          </w:r>
          <w:bookmarkEnd w:id="98"/>
        </w:p>
        <w:tbl>
          <w:tblPr>
            <w:tblW w:w="9036" w:type="dxa"/>
            <w:tblInd w:w="11" w:type="dxa"/>
            <w:tblLayout w:type="fixed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569"/>
            <w:gridCol w:w="5855"/>
            <w:gridCol w:w="2612"/>
          </w:tblGrid>
          <w:tr w:rsidR="00BB0737">
            <w:trPr>
              <w:trHeight w:val="1"/>
            </w:trPr>
            <w:tc>
              <w:tcPr>
                <w:tcW w:w="569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C5E0B3" w:themeFill="accent6" w:themeFillTint="66"/>
                <w:tcMar>
                  <w:top w:w="0" w:type="dxa"/>
                  <w:left w:w="16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Lp.</w:t>
                </w:r>
              </w:p>
            </w:tc>
            <w:tc>
              <w:tcPr>
                <w:tcW w:w="5855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C5E0B3" w:themeFill="accent6" w:themeFillTint="66"/>
                <w:tcMar>
                  <w:top w:w="0" w:type="dxa"/>
                  <w:left w:w="16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Wyszczególnienie</w:t>
                </w:r>
              </w:p>
            </w:tc>
            <w:tc>
              <w:tcPr>
                <w:tcW w:w="2612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C5E0B3" w:themeFill="accent6" w:themeFillTint="66"/>
                <w:tcMar>
                  <w:top w:w="0" w:type="dxa"/>
                  <w:left w:w="16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Kwota</w:t>
                </w:r>
              </w:p>
            </w:tc>
          </w:tr>
          <w:tr w:rsidR="00BB0737">
            <w:trPr>
              <w:trHeight w:val="1"/>
            </w:trPr>
            <w:tc>
              <w:tcPr>
                <w:tcW w:w="569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D9D9D9" w:themeFill="background1" w:themeFillShade="D9"/>
                <w:tcMar>
                  <w:top w:w="0" w:type="dxa"/>
                  <w:left w:w="16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left"/>
                  <w:rPr>
                    <w:b/>
                  </w:rPr>
                </w:pPr>
                <w:r>
                  <w:rPr>
                    <w:b/>
                  </w:rPr>
                  <w:t>1.</w:t>
                </w:r>
              </w:p>
            </w:tc>
            <w:tc>
              <w:tcPr>
                <w:tcW w:w="5855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2F2F2" w:themeFill="background1" w:themeFillShade="F2"/>
                <w:tcMar>
                  <w:top w:w="0" w:type="dxa"/>
                  <w:left w:w="16" w:type="dxa"/>
                  <w:bottom w:w="0" w:type="dxa"/>
                  <w:right w:w="55" w:type="dxa"/>
                </w:tcMar>
              </w:tcPr>
              <w:p w:rsidR="00BB0737" w:rsidRDefault="00B01560">
                <w:r>
                  <w:t>Świadczenie z funduszu alimentacyjnego, z tego na osobę uprawnioną w wieku:</w:t>
                </w:r>
              </w:p>
            </w:tc>
            <w:tc>
              <w:tcPr>
                <w:tcW w:w="2612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2F2F2" w:themeFill="background1" w:themeFillShade="F2"/>
                <w:tcMar>
                  <w:top w:w="0" w:type="dxa"/>
                  <w:left w:w="18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right"/>
                  <w:rPr>
                    <w:b/>
                  </w:rPr>
                </w:pPr>
                <w:r>
                  <w:rPr>
                    <w:b/>
                  </w:rPr>
                  <w:t>95 030,74 zł</w:t>
                </w:r>
              </w:p>
            </w:tc>
          </w:tr>
          <w:tr w:rsidR="00BB0737">
            <w:trPr>
              <w:trHeight w:val="1"/>
            </w:trPr>
            <w:tc>
              <w:tcPr>
                <w:tcW w:w="569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D9D9D9" w:themeFill="background1" w:themeFillShade="D9"/>
                <w:tcMar>
                  <w:top w:w="0" w:type="dxa"/>
                  <w:left w:w="16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rPr>
                    <w:b/>
                  </w:rPr>
                </w:pPr>
                <w:r>
                  <w:rPr>
                    <w:b/>
                  </w:rPr>
                  <w:t>1.1.</w:t>
                </w:r>
              </w:p>
            </w:tc>
            <w:tc>
              <w:tcPr>
                <w:tcW w:w="5855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0" w:type="dxa"/>
                  <w:left w:w="16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ind w:left="2234"/>
                </w:pPr>
                <w:r>
                  <w:t>0-17 lat</w:t>
                </w:r>
              </w:p>
            </w:tc>
            <w:tc>
              <w:tcPr>
                <w:tcW w:w="2612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0" w:type="dxa"/>
                  <w:left w:w="18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>82 125,10 zł</w:t>
                </w:r>
              </w:p>
            </w:tc>
          </w:tr>
          <w:tr w:rsidR="00BB0737">
            <w:trPr>
              <w:trHeight w:val="1"/>
            </w:trPr>
            <w:tc>
              <w:tcPr>
                <w:tcW w:w="569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D9D9D9" w:themeFill="background1" w:themeFillShade="D9"/>
                <w:tcMar>
                  <w:top w:w="0" w:type="dxa"/>
                  <w:left w:w="16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rPr>
                    <w:b/>
                  </w:rPr>
                </w:pPr>
                <w:r>
                  <w:rPr>
                    <w:b/>
                  </w:rPr>
                  <w:t>1.2.</w:t>
                </w:r>
              </w:p>
            </w:tc>
            <w:tc>
              <w:tcPr>
                <w:tcW w:w="5855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0" w:type="dxa"/>
                  <w:left w:w="16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ind w:left="2234"/>
                </w:pPr>
                <w:r>
                  <w:t>18-24 lat</w:t>
                </w:r>
              </w:p>
            </w:tc>
            <w:tc>
              <w:tcPr>
                <w:tcW w:w="2612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0" w:type="dxa"/>
                  <w:left w:w="18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>12 905,64 zł</w:t>
                </w:r>
              </w:p>
            </w:tc>
          </w:tr>
          <w:tr w:rsidR="00BB0737">
            <w:trPr>
              <w:trHeight w:val="1"/>
            </w:trPr>
            <w:tc>
              <w:tcPr>
                <w:tcW w:w="569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D9D9D9" w:themeFill="background1" w:themeFillShade="D9"/>
                <w:tcMar>
                  <w:top w:w="0" w:type="dxa"/>
                  <w:left w:w="16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rPr>
                    <w:b/>
                  </w:rPr>
                </w:pPr>
                <w:r>
                  <w:rPr>
                    <w:b/>
                  </w:rPr>
                  <w:t>1.3.</w:t>
                </w:r>
              </w:p>
            </w:tc>
            <w:tc>
              <w:tcPr>
                <w:tcW w:w="5855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0" w:type="dxa"/>
                  <w:left w:w="16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ind w:left="2234"/>
                </w:pPr>
                <w:r>
                  <w:t>25 lat i więcej</w:t>
                </w:r>
              </w:p>
            </w:tc>
            <w:tc>
              <w:tcPr>
                <w:tcW w:w="2612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0" w:type="dxa"/>
                  <w:left w:w="18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>0,00 zł</w:t>
                </w:r>
              </w:p>
            </w:tc>
          </w:tr>
        </w:tbl>
        <w:p w:rsidR="00BB0737" w:rsidRDefault="00B01560">
          <w:pPr>
            <w:pStyle w:val="Legenda"/>
            <w:rPr>
              <w:shd w:val="clear" w:color="auto" w:fill="FFFFFF"/>
            </w:rPr>
          </w:pPr>
          <w:r>
            <w:rPr>
              <w:shd w:val="clear" w:color="auto" w:fill="FFFFFF"/>
            </w:rPr>
            <w:t>Źródło: Opracowanie własne</w:t>
          </w:r>
        </w:p>
        <w:p w:rsidR="00BB0737" w:rsidRDefault="00BB0737"/>
        <w:p w:rsidR="00BB0737" w:rsidRDefault="00BB0737"/>
        <w:p w:rsidR="00BB0737" w:rsidRDefault="00B01560">
          <w:pPr>
            <w:pStyle w:val="Nagwek3"/>
          </w:pPr>
          <w:bookmarkStart w:id="99" w:name="_Toc136338327"/>
          <w:r>
            <w:t xml:space="preserve">Działania </w:t>
          </w:r>
          <w:r>
            <w:t>wobec dłużników alimentacyjnych</w:t>
          </w:r>
          <w:bookmarkEnd w:id="99"/>
        </w:p>
        <w:p w:rsidR="00BB0737" w:rsidRDefault="00BB0737"/>
        <w:p w:rsidR="00BB0737" w:rsidRDefault="00B01560">
          <w:r>
            <w:tab/>
            <w:t>Gminny Ośrodek Pomocy Społecznej działając z upoważnienia organu właściwego, podejmuje działania wobec dłużników alimentacyjnych przewidziane w ustawie z dnia 7 września 2007 r. o pomocy osobom uprawnionym do alimentów (tj</w:t>
          </w:r>
          <w:r>
            <w:t>. Dz.U.2023 r., poz. 581).</w:t>
          </w:r>
        </w:p>
        <w:p w:rsidR="00BB0737" w:rsidRDefault="00B01560">
          <w:r>
            <w:t>W 2022 roku zostało złożonych 15 wniosków o podjęcie działań wobec dłużników alimentacyjnych.</w:t>
          </w:r>
        </w:p>
        <w:p w:rsidR="00BB0737" w:rsidRDefault="00B01560">
          <w:pPr>
            <w:ind w:firstLine="708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Wykonane wydatki na świadczenia rodzinne i fundusz alimentacyjny  stanowią:</w:t>
          </w:r>
        </w:p>
        <w:p w:rsidR="00BB0737" w:rsidRDefault="00B01560">
          <w:pPr>
            <w:pStyle w:val="Akapitzlist"/>
            <w:numPr>
              <w:ilvl w:val="0"/>
              <w:numId w:val="81"/>
            </w:numPr>
            <w:spacing w:after="0"/>
            <w:ind w:left="1134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wypłacone świadczenia – 3 698 093,19 zł,</w:t>
          </w:r>
        </w:p>
        <w:p w:rsidR="00BB0737" w:rsidRDefault="00B01560">
          <w:pPr>
            <w:pStyle w:val="Akapitzlist"/>
            <w:spacing w:after="0"/>
            <w:ind w:left="1134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(w tym składki eme</w:t>
          </w:r>
          <w:r>
            <w:rPr>
              <w:rFonts w:cs="Times New Roman"/>
              <w:szCs w:val="24"/>
            </w:rPr>
            <w:t>rytalno-rentowe 358 142,32 zł)</w:t>
          </w:r>
        </w:p>
        <w:p w:rsidR="00BB0737" w:rsidRDefault="00B01560">
          <w:pPr>
            <w:pStyle w:val="Akapitzlist"/>
            <w:numPr>
              <w:ilvl w:val="0"/>
              <w:numId w:val="81"/>
            </w:numPr>
            <w:spacing w:after="0"/>
            <w:ind w:left="1134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koszty obsługi – 194 308,53 zł (w tym ze środków gminy 85 041,70 zł).</w:t>
          </w:r>
        </w:p>
        <w:p w:rsidR="00BB0737" w:rsidRDefault="00BB0737"/>
        <w:p w:rsidR="00BB0737" w:rsidRDefault="00BB0737"/>
        <w:p w:rsidR="00BB0737" w:rsidRDefault="00B01560">
          <w:pPr>
            <w:pStyle w:val="Nagwek3"/>
          </w:pPr>
          <w:bookmarkStart w:id="100" w:name="_Toc136338328"/>
          <w:r>
            <w:t>Składki zdrowotne</w:t>
          </w:r>
          <w:bookmarkEnd w:id="100"/>
        </w:p>
        <w:p w:rsidR="00BB0737" w:rsidRDefault="00BB0737"/>
        <w:p w:rsidR="00BB0737" w:rsidRDefault="00B01560">
          <w:pPr>
            <w:ind w:firstLine="708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W 2022 r. ośrodek w tym dziale opłacał składki na ubezpieczenie zdrowotne za osoby pobierające świadczenia opiekuńcze i zasiłek dla op</w:t>
          </w:r>
          <w:r>
            <w:rPr>
              <w:rFonts w:cs="Times New Roman"/>
              <w:szCs w:val="24"/>
            </w:rPr>
            <w:t>iekuna:</w:t>
          </w:r>
        </w:p>
        <w:p w:rsidR="00BB0737" w:rsidRDefault="00B01560">
          <w:pPr>
            <w:pStyle w:val="Akapitzlist"/>
            <w:numPr>
              <w:ilvl w:val="0"/>
              <w:numId w:val="81"/>
            </w:numPr>
            <w:spacing w:after="0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369 składek,</w:t>
          </w:r>
        </w:p>
        <w:p w:rsidR="00BB0737" w:rsidRDefault="00B01560">
          <w:pPr>
            <w:pStyle w:val="Akapitzlist"/>
            <w:numPr>
              <w:ilvl w:val="0"/>
              <w:numId w:val="81"/>
            </w:numPr>
            <w:spacing w:after="0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kwota: 59 624,30 zł.</w:t>
          </w:r>
        </w:p>
        <w:p w:rsidR="00BB0737" w:rsidRDefault="00BB0737">
          <w:pPr>
            <w:pStyle w:val="Akapitzlist"/>
            <w:spacing w:after="0"/>
            <w:rPr>
              <w:rFonts w:cs="Times New Roman"/>
              <w:szCs w:val="24"/>
            </w:rPr>
          </w:pPr>
        </w:p>
        <w:p w:rsidR="00BB0737" w:rsidRDefault="00BB0737">
          <w:pPr>
            <w:pStyle w:val="Akapitzlist"/>
            <w:spacing w:after="0"/>
            <w:rPr>
              <w:rFonts w:cs="Times New Roman"/>
              <w:szCs w:val="24"/>
            </w:rPr>
          </w:pPr>
        </w:p>
        <w:p w:rsidR="00BB0737" w:rsidRDefault="00B01560">
          <w:pPr>
            <w:pStyle w:val="Nagwek3"/>
          </w:pPr>
          <w:bookmarkStart w:id="101" w:name="_Toc136338329"/>
          <w:r>
            <w:t>Świadczenia wychowawcze  (Program 500+)</w:t>
          </w:r>
          <w:bookmarkEnd w:id="101"/>
        </w:p>
        <w:p w:rsidR="00BB0737" w:rsidRDefault="00BB0737"/>
        <w:p w:rsidR="00BB0737" w:rsidRDefault="00B01560">
          <w:r>
            <w:tab/>
            <w:t>Program Rodzina 500+ to pomoc finansowa ze strony państwa, którą mogą otrzymać rodzice oraz opiekunowie dzieci do 18 roku życia. Celem świadczenia jest częściowe pokrycie</w:t>
          </w:r>
          <w:r>
            <w:t xml:space="preserve"> wydatków związanych z wychowywaniem dziecka, w tym z opieką nad nim i zaspokojeniem jego potrzeb życiowych. Program Rodzina 500+ to 500 zł miesięcznie na każde dziecko niezależnie od dochodu. Świadczenie przysługuje rodzinie bez względu na stan cywilny ro</w:t>
          </w:r>
          <w:r>
            <w:t>dziców.</w:t>
          </w:r>
        </w:p>
        <w:p w:rsidR="00BB0737" w:rsidRDefault="00B01560">
          <w:pPr>
            <w:ind w:firstLine="708"/>
          </w:pPr>
          <w:r>
            <w:t>W 2022 roku w ramach programu 500+ wypłaconych zostało 5 558 świadczeń na dzieci z 678 rodzin co przedstawia poniższa tabela. Liczba osób w tych rodzinach – 1 823, w tym dzieci – 1 144.</w:t>
          </w:r>
        </w:p>
        <w:p w:rsidR="00BB0737" w:rsidRDefault="00BB0737"/>
        <w:p w:rsidR="00BB0737" w:rsidRDefault="00B01560">
          <w:pPr>
            <w:pStyle w:val="Legenda"/>
            <w:keepNext/>
          </w:pPr>
          <w:bookmarkStart w:id="102" w:name="_Toc136338264"/>
          <w:r>
            <w:lastRenderedPageBreak/>
            <w:t xml:space="preserve">Tabela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SEQ Tabela \* ARABIC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41</w:t>
          </w:r>
          <w:r>
            <w:rPr>
              <w:noProof/>
            </w:rPr>
            <w:fldChar w:fldCharType="end"/>
          </w:r>
          <w:r>
            <w:t>. Zadania zrealizowane w 20</w:t>
          </w:r>
          <w:r>
            <w:t>22 roku w zakresie ustawy o świadczeniach wychowawczych</w:t>
          </w:r>
          <w:bookmarkEnd w:id="102"/>
        </w:p>
        <w:tbl>
          <w:tblPr>
            <w:tblW w:w="5000" w:type="pct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612"/>
            <w:gridCol w:w="2939"/>
            <w:gridCol w:w="1837"/>
            <w:gridCol w:w="1839"/>
            <w:gridCol w:w="1839"/>
          </w:tblGrid>
          <w:tr w:rsidR="00BB0737">
            <w:trPr>
              <w:trHeight w:val="1"/>
            </w:trPr>
            <w:tc>
              <w:tcPr>
                <w:tcW w:w="338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C5E0B3" w:themeFill="accent6" w:themeFillTint="66"/>
                <w:tcMar>
                  <w:top w:w="0" w:type="dxa"/>
                  <w:left w:w="16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Lp.</w:t>
                </w:r>
              </w:p>
            </w:tc>
            <w:tc>
              <w:tcPr>
                <w:tcW w:w="1621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C5E0B3" w:themeFill="accent6" w:themeFillTint="66"/>
                <w:tcMar>
                  <w:top w:w="0" w:type="dxa"/>
                  <w:left w:w="16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Wyszczególnienie</w:t>
                </w:r>
              </w:p>
            </w:tc>
            <w:tc>
              <w:tcPr>
                <w:tcW w:w="1013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C5E0B3" w:themeFill="accent6" w:themeFillTint="66"/>
                <w:tcMar>
                  <w:top w:w="0" w:type="dxa"/>
                  <w:left w:w="16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Liczba rodzin</w:t>
                </w:r>
              </w:p>
            </w:tc>
            <w:tc>
              <w:tcPr>
                <w:tcW w:w="101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C5E0B3" w:themeFill="accent6" w:themeFillTint="66"/>
                <w:tcMar>
                  <w:top w:w="0" w:type="dxa"/>
                  <w:left w:w="16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Liczba świadczeń</w:t>
                </w:r>
              </w:p>
            </w:tc>
            <w:tc>
              <w:tcPr>
                <w:tcW w:w="101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C5E0B3" w:themeFill="accent6" w:themeFillTint="66"/>
                <w:tcMar>
                  <w:top w:w="0" w:type="dxa"/>
                  <w:left w:w="16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Kwota świadczeń</w:t>
                </w:r>
              </w:p>
            </w:tc>
          </w:tr>
          <w:tr w:rsidR="00BB0737">
            <w:trPr>
              <w:trHeight w:val="652"/>
            </w:trPr>
            <w:tc>
              <w:tcPr>
                <w:tcW w:w="338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D9D9D9" w:themeFill="background1" w:themeFillShade="D9"/>
                <w:tcMar>
                  <w:top w:w="0" w:type="dxa"/>
                  <w:left w:w="16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1.</w:t>
                </w:r>
              </w:p>
            </w:tc>
            <w:tc>
              <w:tcPr>
                <w:tcW w:w="1621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0" w:type="dxa"/>
                  <w:left w:w="16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r>
                  <w:t xml:space="preserve"> Świadczenia wychowawcze</w:t>
                </w:r>
              </w:p>
            </w:tc>
            <w:tc>
              <w:tcPr>
                <w:tcW w:w="1013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0" w:type="dxa"/>
                  <w:left w:w="16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>678</w:t>
                </w:r>
              </w:p>
            </w:tc>
            <w:tc>
              <w:tcPr>
                <w:tcW w:w="101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0" w:type="dxa"/>
                  <w:left w:w="16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>5 560</w:t>
                </w:r>
              </w:p>
            </w:tc>
            <w:tc>
              <w:tcPr>
                <w:tcW w:w="101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FFFFF"/>
                <w:tcMar>
                  <w:top w:w="0" w:type="dxa"/>
                  <w:left w:w="16" w:type="dxa"/>
                  <w:bottom w:w="0" w:type="dxa"/>
                  <w:right w:w="55" w:type="dxa"/>
                </w:tcMar>
                <w:vAlign w:val="center"/>
              </w:tcPr>
              <w:p w:rsidR="00BB0737" w:rsidRDefault="00B01560">
                <w:pPr>
                  <w:jc w:val="right"/>
                </w:pPr>
                <w:r>
                  <w:t>2 764 387,45 zł</w:t>
                </w:r>
              </w:p>
            </w:tc>
          </w:tr>
        </w:tbl>
        <w:p w:rsidR="00BB0737" w:rsidRDefault="00B01560">
          <w:pPr>
            <w:pStyle w:val="Legenda"/>
            <w:rPr>
              <w:shd w:val="clear" w:color="auto" w:fill="FFFFFF"/>
            </w:rPr>
          </w:pPr>
          <w:r>
            <w:rPr>
              <w:shd w:val="clear" w:color="auto" w:fill="FFFFFF"/>
            </w:rPr>
            <w:t>Źródło: Opracowanie własne</w:t>
          </w:r>
        </w:p>
        <w:p w:rsidR="00BB0737" w:rsidRDefault="00BB0737"/>
        <w:p w:rsidR="00BB0737" w:rsidRDefault="00B01560">
          <w:pPr>
            <w:pStyle w:val="Standard"/>
            <w:spacing w:line="276" w:lineRule="auto"/>
            <w:ind w:firstLine="720"/>
            <w:jc w:val="both"/>
          </w:pPr>
          <w:r>
            <w:rPr>
              <w:lang w:val="en-US"/>
            </w:rPr>
            <w:t xml:space="preserve">W rozdziale </w:t>
          </w:r>
          <w:r>
            <w:t xml:space="preserve">Świadczenia Wychowawcze w 2022 roku </w:t>
          </w:r>
          <w:r>
            <w:t>wykonano wydatki w kwocie:</w:t>
          </w:r>
        </w:p>
        <w:p w:rsidR="00BB0737" w:rsidRDefault="00B01560">
          <w:pPr>
            <w:ind w:firstLine="360"/>
            <w:rPr>
              <w:rFonts w:cs="Times New Roman"/>
              <w:b/>
              <w:lang w:eastAsia="ar-SA" w:bidi="ar-SA"/>
            </w:rPr>
          </w:pPr>
          <w:r>
            <w:rPr>
              <w:rFonts w:cs="Times New Roman"/>
              <w:b/>
              <w:lang w:eastAsia="ar-SA" w:bidi="ar-SA"/>
            </w:rPr>
            <w:t>2 794 210,06 zł, z tego:</w:t>
          </w:r>
        </w:p>
        <w:p w:rsidR="00BB0737" w:rsidRDefault="00B01560">
          <w:pPr>
            <w:pStyle w:val="Akapitzlist"/>
            <w:numPr>
              <w:ilvl w:val="0"/>
              <w:numId w:val="39"/>
            </w:numPr>
            <w:autoSpaceDN/>
            <w:spacing w:after="0"/>
            <w:textAlignment w:val="auto"/>
            <w:rPr>
              <w:rFonts w:cs="Times New Roman"/>
              <w:color w:val="auto"/>
              <w:kern w:val="0"/>
              <w:lang w:eastAsia="ar-SA"/>
            </w:rPr>
          </w:pPr>
          <w:r>
            <w:rPr>
              <w:rFonts w:cs="Times New Roman"/>
              <w:color w:val="auto"/>
              <w:kern w:val="0"/>
              <w:lang w:eastAsia="ar-SA"/>
            </w:rPr>
            <w:t>świadczenia wychowawcze – 2 764 387,45 zł,</w:t>
          </w:r>
        </w:p>
        <w:p w:rsidR="00BB0737" w:rsidRDefault="00B01560">
          <w:pPr>
            <w:pStyle w:val="Akapitzlist"/>
            <w:numPr>
              <w:ilvl w:val="0"/>
              <w:numId w:val="39"/>
            </w:numPr>
            <w:autoSpaceDN/>
            <w:spacing w:after="0"/>
            <w:textAlignment w:val="auto"/>
            <w:rPr>
              <w:rFonts w:cs="Times New Roman"/>
              <w:color w:val="auto"/>
              <w:kern w:val="0"/>
              <w:lang w:eastAsia="ar-SA"/>
            </w:rPr>
          </w:pPr>
          <w:r>
            <w:rPr>
              <w:rFonts w:cs="Times New Roman"/>
              <w:color w:val="auto"/>
              <w:kern w:val="0"/>
              <w:lang w:eastAsia="ar-SA"/>
            </w:rPr>
            <w:t>koszty obsługi – 29 822,61 zł  (w tym ze środków gminy – 20 703,43 zł).</w:t>
          </w:r>
        </w:p>
        <w:p w:rsidR="00BB0737" w:rsidRDefault="00BB0737"/>
        <w:p w:rsidR="00BB0737" w:rsidRDefault="00BB0737"/>
        <w:p w:rsidR="00BB0737" w:rsidRDefault="00B01560">
          <w:pPr>
            <w:pStyle w:val="Nagwek2"/>
          </w:pPr>
          <w:bookmarkStart w:id="103" w:name="_Toc136338330"/>
          <w:r>
            <w:t>Ochrona zdrowia</w:t>
          </w:r>
          <w:bookmarkEnd w:id="103"/>
        </w:p>
        <w:p w:rsidR="00BB0737" w:rsidRDefault="00B01560">
          <w:pPr>
            <w:ind w:firstLine="578"/>
          </w:pPr>
          <w:r>
            <w:t>Ubezpieczenie zdrowotne przysługuje klientom pomocy społecznej nie posi</w:t>
          </w:r>
          <w:r>
            <w:t>adającym żadnego innego ubezpieczenia.</w:t>
          </w:r>
        </w:p>
        <w:p w:rsidR="00BB0737" w:rsidRDefault="00B01560">
          <w:pPr>
            <w:rPr>
              <w:rFonts w:cs="Times New Roman"/>
              <w:szCs w:val="24"/>
            </w:rPr>
          </w:pPr>
          <w:r>
            <w:tab/>
            <w:t>Zgodnie z ustawą z dnia 27 sierpnia 2004 r. o świadczeniach opieki zdrowotnej finansowanych ze środków publicznych (tj. Dz. U. z 2022 r., poz. 2561 z późń. zm.) do korzystania ze świadczeń opieki zdrowotnej finansowa</w:t>
          </w:r>
          <w:r>
            <w:t xml:space="preserve">nych ze środków publicznych na zasadach określonych w ustawie mają prawo osoby inne niż ubezpieczone, posiadające obywatelstwo polskie i miejsce zamieszkania na terytorium Rzeczypospolitej Polskiej, które </w:t>
          </w:r>
          <w:r>
            <w:rPr>
              <w:rFonts w:cs="Times New Roman"/>
              <w:szCs w:val="24"/>
            </w:rPr>
            <w:t>spełniają kryterium dochodowe, określone w przepisa</w:t>
          </w:r>
          <w:r>
            <w:rPr>
              <w:rFonts w:cs="Times New Roman"/>
              <w:szCs w:val="24"/>
            </w:rPr>
            <w:t>ch o pomocy społecznej tj.:</w:t>
          </w:r>
        </w:p>
        <w:p w:rsidR="00BB0737" w:rsidRDefault="00B01560">
          <w:pPr>
            <w:pStyle w:val="Akapitzlist"/>
            <w:numPr>
              <w:ilvl w:val="0"/>
              <w:numId w:val="40"/>
            </w:numPr>
            <w:spacing w:after="0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dla osoby samotnie gospodarującej – w wysokości 776 zł,</w:t>
          </w:r>
        </w:p>
        <w:p w:rsidR="00BB0737" w:rsidRDefault="00B01560">
          <w:pPr>
            <w:pStyle w:val="Akapitzlist"/>
            <w:numPr>
              <w:ilvl w:val="0"/>
              <w:numId w:val="40"/>
            </w:numPr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dla osoby w rodzinie – w wysokości 600 zł.</w:t>
          </w:r>
        </w:p>
        <w:p w:rsidR="00BB0737" w:rsidRDefault="00B01560">
          <w:r>
            <w:tab/>
            <w:t xml:space="preserve">Wydanie decyzji o ustaleniu prawa do świadczeń opieki zdrowotnej realizowanych ze środków publicznych następuje na wniosek </w:t>
          </w:r>
          <w:r>
            <w:t>zainteresowanego, a w przypadku stanu nagłego – na wniosek świadczeniodawcy udzielającego świadczenia opieki zdrowotnej złożony niezwłocznie po udzieleniu świadczenia.</w:t>
          </w:r>
        </w:p>
        <w:p w:rsidR="00BB0737" w:rsidRDefault="00B01560">
          <w:r>
            <w:tab/>
            <w:t>Wydanie decyzji administracyjnej poprzedzone jest przeprowadzeniem wywiadu środowiskowe</w:t>
          </w:r>
          <w:r>
            <w:t>go. Wywiad przeprowadzany jest niezwłocznie po otrzymaniu informacji o potrzebie ustalenia uprawnień. Wywiad przeprowadza się w miejscu zamieszkania/pobytu osoby zainteresowanej, pod katem ustalenia, czy osoba zainteresowana spełnia kryterium dochodowe zgo</w:t>
          </w:r>
          <w:r>
            <w:t>dnie z ustawą o pomocy społecznej oraz czy nie występują dysproporcje między udokumentowaną wysokością dochodu, a sytuacją majątkową tej osoby.</w:t>
          </w:r>
        </w:p>
        <w:p w:rsidR="00BB0737" w:rsidRDefault="00B01560">
          <w:r>
            <w:tab/>
            <w:t>Decyzja administracyjna w sprawie przyznania lub odmowy przyznania prawa do świadczeń opieki zdrowotnej wydawan</w:t>
          </w:r>
          <w:r>
            <w:t>a jest w terminie miesiąca od daty złożenia wniosku wraz z wymaganą dokumentacją.</w:t>
          </w:r>
        </w:p>
        <w:p w:rsidR="00BB0737" w:rsidRDefault="00B01560">
          <w:r>
            <w:tab/>
            <w:t>Prawo do świadczeń opieki zdrowotnej na podstawie w/w decyzji przysługuje przez okres 90 dni, chyba że w tym okresie świadczeniobiorca zostanie objęty ubezpieczeniem zdrowot</w:t>
          </w:r>
          <w:r>
            <w:t>nym. Jeżeli istnieje konieczność dalszego leczenia, dłuższego niż 90 dni – może zostać wydana kolejna decyzja. Świadczeniodawcy NFZ realizują świadczenia na rzecz osób nieubezpieczonych legitymujących się w/w decyzją.</w:t>
          </w:r>
        </w:p>
        <w:p w:rsidR="00BB0737" w:rsidRDefault="00B01560">
          <w:r>
            <w:tab/>
          </w:r>
        </w:p>
        <w:p w:rsidR="00BB0737" w:rsidRDefault="00B01560">
          <w:pPr>
            <w:ind w:firstLine="708"/>
          </w:pPr>
          <w:r>
            <w:lastRenderedPageBreak/>
            <w:t>W 2022 roku w Gminnym Ośrodku Pomocy</w:t>
          </w:r>
          <w:r>
            <w:t xml:space="preserve"> Społecznej w Medyce realizacja w/w świadczenia wyglądała następująco:</w:t>
          </w:r>
        </w:p>
        <w:p w:rsidR="00BB0737" w:rsidRDefault="00B01560">
          <w:pPr>
            <w:pStyle w:val="Akapitzlist"/>
            <w:numPr>
              <w:ilvl w:val="0"/>
              <w:numId w:val="41"/>
            </w:numPr>
            <w:spacing w:after="0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wydano 10 decyzji potwierdzających prawo do świadczeń opieki zdrowotnej, w tym 9 osobom na okres 90 dni, 1 osobie na okres 8 dni,</w:t>
          </w:r>
        </w:p>
        <w:p w:rsidR="00BB0737" w:rsidRDefault="00B01560">
          <w:pPr>
            <w:pStyle w:val="Akapitzlist"/>
            <w:numPr>
              <w:ilvl w:val="0"/>
              <w:numId w:val="41"/>
            </w:numPr>
            <w:spacing w:after="0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wydano 5 decyzji odmownych.</w:t>
          </w:r>
          <w:r>
            <w:rPr>
              <w:rFonts w:cs="Times New Roman"/>
              <w:szCs w:val="24"/>
            </w:rPr>
            <w:tab/>
          </w:r>
        </w:p>
        <w:p w:rsidR="00BB0737" w:rsidRDefault="00B01560">
          <w:r>
            <w:t>Koszty wydania decyzji w 2</w:t>
          </w:r>
          <w:r>
            <w:t>022 roku wyniosły 500,00 zł.</w:t>
          </w:r>
        </w:p>
        <w:p w:rsidR="00BB0737" w:rsidRDefault="00BB0737"/>
        <w:p w:rsidR="00BB0737" w:rsidRDefault="00BB0737"/>
        <w:p w:rsidR="00BB0737" w:rsidRDefault="00B01560">
          <w:pPr>
            <w:pStyle w:val="Nagwek2"/>
          </w:pPr>
          <w:bookmarkStart w:id="104" w:name="_Toc136338331"/>
          <w:r>
            <w:t>Program „Korpus wsparcia seniorów”</w:t>
          </w:r>
          <w:bookmarkEnd w:id="104"/>
        </w:p>
        <w:p w:rsidR="00BB0737" w:rsidRDefault="00B01560">
          <w:pPr>
            <w:ind w:firstLine="578"/>
          </w:pPr>
          <w:r>
            <w:t>Gminny Ośrodek Pomocy Społecznej w Medyce w 2022 r. przystąpił do realizacji Modułu II Programu "Korpus Wsparcia Seniorów", mającego na celu poprawę bezpieczeństwa oraz możliwości samodzieln</w:t>
          </w:r>
          <w:r>
            <w:t>ego funkcjonowania w miejscu zamieszkania osób starszych, przez zwiększanie dostępu do tzw. „opieki na odległość". Program był realizowany przez okres 8 miesięcy od miesiąca maja do grudnia 2022 r.</w:t>
          </w:r>
        </w:p>
        <w:p w:rsidR="00BB0737" w:rsidRDefault="00B01560">
          <w:pPr>
            <w:ind w:firstLine="578"/>
          </w:pPr>
          <w:r>
            <w:t>„Opieka na odległość" jest nowoczesną formą sprawowania op</w:t>
          </w:r>
          <w:r>
            <w:t>ieki nad osobami starszymi, chorymi, po przebytych zabiegach medycznych, z niepełnosprawnościami, którzy czasowo lub na stałe wymagają wsparcia w codziennym funkcjonowaniu.</w:t>
          </w:r>
        </w:p>
        <w:p w:rsidR="00BB0737" w:rsidRDefault="00B01560">
          <w:r>
            <w:t>W ramach Programu seniorom w wieku 65 lat i więcej został zapewniony dostęp do tzw.</w:t>
          </w:r>
          <w:r>
            <w:t xml:space="preserve"> „opasek bezpieczeństwa” wyposażonych w następujące funkcje:</w:t>
          </w:r>
        </w:p>
        <w:p w:rsidR="00BB0737" w:rsidRDefault="00B01560">
          <w:pPr>
            <w:pStyle w:val="Akapitzlist"/>
            <w:numPr>
              <w:ilvl w:val="3"/>
              <w:numId w:val="82"/>
            </w:numPr>
            <w:spacing w:after="0"/>
            <w:ind w:left="993"/>
          </w:pPr>
          <w:r>
            <w:t>przycisk bezpieczeństwa;</w:t>
          </w:r>
        </w:p>
        <w:p w:rsidR="00BB0737" w:rsidRDefault="00B01560">
          <w:pPr>
            <w:pStyle w:val="Akapitzlist"/>
            <w:numPr>
              <w:ilvl w:val="3"/>
              <w:numId w:val="82"/>
            </w:numPr>
            <w:spacing w:after="0"/>
            <w:ind w:left="993"/>
          </w:pPr>
          <w:r>
            <w:t>sygnał SOS;</w:t>
          </w:r>
        </w:p>
        <w:p w:rsidR="00BB0737" w:rsidRDefault="00B01560">
          <w:pPr>
            <w:pStyle w:val="Akapitzlist"/>
            <w:numPr>
              <w:ilvl w:val="3"/>
              <w:numId w:val="82"/>
            </w:numPr>
            <w:spacing w:after="0"/>
            <w:ind w:left="993"/>
          </w:pPr>
          <w:r>
            <w:t>detektor upadku;</w:t>
          </w:r>
        </w:p>
        <w:p w:rsidR="00BB0737" w:rsidRDefault="00B01560">
          <w:pPr>
            <w:pStyle w:val="Akapitzlist"/>
            <w:numPr>
              <w:ilvl w:val="3"/>
              <w:numId w:val="82"/>
            </w:numPr>
            <w:spacing w:after="0"/>
            <w:ind w:left="993"/>
          </w:pPr>
          <w:r>
            <w:t>czujnik zdjęcia opaski;</w:t>
          </w:r>
        </w:p>
        <w:p w:rsidR="00BB0737" w:rsidRDefault="00B01560">
          <w:pPr>
            <w:pStyle w:val="Akapitzlist"/>
            <w:numPr>
              <w:ilvl w:val="3"/>
              <w:numId w:val="82"/>
            </w:numPr>
            <w:spacing w:after="0"/>
            <w:ind w:left="993"/>
          </w:pPr>
          <w:r>
            <w:t>lokalizator GPS;</w:t>
          </w:r>
        </w:p>
        <w:p w:rsidR="00BB0737" w:rsidRDefault="00B01560">
          <w:pPr>
            <w:pStyle w:val="Akapitzlist"/>
            <w:numPr>
              <w:ilvl w:val="3"/>
              <w:numId w:val="82"/>
            </w:numPr>
            <w:spacing w:after="0"/>
            <w:ind w:left="993"/>
          </w:pPr>
          <w:r>
            <w:t>funkcje umożliwiające komunikowanie się z centrum obsługi i opiekunami;</w:t>
          </w:r>
        </w:p>
        <w:p w:rsidR="00BB0737" w:rsidRDefault="00B01560">
          <w:pPr>
            <w:pStyle w:val="Akapitzlist"/>
            <w:numPr>
              <w:ilvl w:val="3"/>
              <w:numId w:val="82"/>
            </w:numPr>
            <w:spacing w:after="0"/>
            <w:ind w:left="993"/>
          </w:pPr>
          <w:r>
            <w:t>funkcje monitorujące podstaw</w:t>
          </w:r>
          <w:r>
            <w:t>owe czynności życiowe (puls i saturacja).</w:t>
          </w:r>
        </w:p>
        <w:p w:rsidR="00BB0737" w:rsidRDefault="00BB0737">
          <w:pPr>
            <w:pStyle w:val="Akapitzlist"/>
            <w:spacing w:after="0"/>
            <w:ind w:left="993"/>
          </w:pPr>
        </w:p>
        <w:p w:rsidR="00BB0737" w:rsidRDefault="00B01560">
          <w:pPr>
            <w:ind w:firstLine="426"/>
          </w:pPr>
          <w:r>
            <w:t>Opaska bezpieczeństwa jest połączona z całodobowym Centrum monitoringu, co daje poczucie bezpieczeństwa seniorom. Pozwala na bardziej komfortowe funkcjonowanie w swoim środowisku lokalnym. W przypadku trudnej sytuacji lub nagłego zagrożenia życia wciśnięci</w:t>
          </w:r>
          <w:r>
            <w:t xml:space="preserve">e guzika alarmowego, znajdującego się na opasce, umożliwia połączenie się z dyspozytorem (ratownik medyczny), który podejmuje decyzję o sposobie udzielenia pomocy seniorowi. W zależności od sytuacji może on poprosić o interwencję kogoś z jego najbliższego </w:t>
          </w:r>
          <w:r>
            <w:t xml:space="preserve">otoczenia (rodzinę, sąsiadów, opiekunów) lub wezwać służby ratunkowe. To idealne rozwiązanie, szczególnie dla osób samotnych, zarówno tych wymagających usług opiekuńczych jak i tych, którzy z tej formy wsparcia nie korzystają. Dedykowane dla osób, których </w:t>
          </w:r>
          <w:r>
            <w:t>zmiany stanu zdrowia są na tyle nieprzewidywalne, że konieczne jest stałe monitorowanie podstawowych funkcji życiowych w celu jak najszybszej reakcji, powiadomienia właściwych służb i udzielenia możliwe najszybciej pomocy. W tym pomocy medycznej w ramach ś</w:t>
          </w:r>
          <w:r>
            <w:t xml:space="preserve">wiadczeń opieki zdrowotnej finansowanej ze środków publicznych. Usługa „opieki na odległość” realizowana w ramach tego programu była bezpłatna dla mieszkańców naszej Gminy. W 2022 r. tutejszy ośrodek objął w/w wsparciem 23 osoby z terenu gminy Medyka. </w:t>
          </w:r>
        </w:p>
        <w:p w:rsidR="00BB0737" w:rsidRDefault="00B01560">
          <w:pPr>
            <w:ind w:firstLine="426"/>
          </w:pPr>
          <w:r>
            <w:t>Cał</w:t>
          </w:r>
          <w:r>
            <w:t>kowita wartość programu to: 22 541,64 zł sfinansowana została ze środków Funduszu Przeciwdziałania COVID-19. Kwota ta została sfinansowana z budżetu państwa.</w:t>
          </w:r>
        </w:p>
        <w:p w:rsidR="00BB0737" w:rsidRDefault="00B01560">
          <w:pPr>
            <w:pStyle w:val="Nagwek2"/>
          </w:pPr>
          <w:bookmarkStart w:id="105" w:name="_Toc136338332"/>
          <w:r>
            <w:lastRenderedPageBreak/>
            <w:t>Inne działania podejmowane w ramach polityki społecznej</w:t>
          </w:r>
          <w:bookmarkEnd w:id="105"/>
        </w:p>
        <w:p w:rsidR="00BB0737" w:rsidRDefault="00B01560">
          <w:pPr>
            <w:ind w:firstLine="578"/>
            <w:rPr>
              <w:szCs w:val="24"/>
            </w:rPr>
          </w:pPr>
          <w:r>
            <w:rPr>
              <w:szCs w:val="24"/>
            </w:rPr>
            <w:t>W urzędzie Gminy Medyka funkcjonuje stanow</w:t>
          </w:r>
          <w:r>
            <w:rPr>
              <w:szCs w:val="24"/>
            </w:rPr>
            <w:t>isko Pełnomocnika rozwiązywania problemów alkoholowych, narkomanii i spraw socjalnych, który przyjmuje i realizuje wnioski o przyznanie dodatku mieszkaniowego i energetycznego, wnioski o stypendium szkolne         o charakterze socjalnym, stypendium szkoln</w:t>
          </w:r>
          <w:r>
            <w:rPr>
              <w:szCs w:val="24"/>
            </w:rPr>
            <w:t>e za osiągnięcia sportowe i wyniki w nauce oraz wnioski o zwrot podatku akcyzowego zawartego w cenie oleju napędowego wykorzystywanego do produkcji rolnej. Szczegółowe dane na temat realizacji zadań z tym związanych w 2022 roku przedstawia poniższa tabela.</w:t>
          </w:r>
        </w:p>
        <w:p w:rsidR="00BB0737" w:rsidRDefault="00BB0737">
          <w:pPr>
            <w:ind w:firstLine="578"/>
            <w:rPr>
              <w:szCs w:val="24"/>
            </w:rPr>
          </w:pPr>
        </w:p>
        <w:p w:rsidR="00BB0737" w:rsidRDefault="00B01560">
          <w:pPr>
            <w:pStyle w:val="Legenda"/>
            <w:keepNext/>
          </w:pPr>
          <w:bookmarkStart w:id="106" w:name="_Toc136338265"/>
          <w:r>
            <w:t xml:space="preserve">Tabela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SEQ Tabela \* ARABIC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42</w:t>
          </w:r>
          <w:r>
            <w:rPr>
              <w:noProof/>
            </w:rPr>
            <w:fldChar w:fldCharType="end"/>
          </w:r>
          <w:r>
            <w:t>. Realizacja wniosków o przyznanie dodatków, stypendiów i zwrot podatku akcyzowego</w:t>
          </w:r>
          <w:bookmarkEnd w:id="106"/>
        </w:p>
        <w:tbl>
          <w:tblPr>
            <w:tblStyle w:val="Tabela-Siatka"/>
            <w:tblW w:w="5000" w:type="pct"/>
            <w:tblLook w:val="04A0" w:firstRow="1" w:lastRow="0" w:firstColumn="1" w:lastColumn="0" w:noHBand="0" w:noVBand="1"/>
          </w:tblPr>
          <w:tblGrid>
            <w:gridCol w:w="2690"/>
            <w:gridCol w:w="3349"/>
            <w:gridCol w:w="3023"/>
          </w:tblGrid>
          <w:tr w:rsidR="00BB0737">
            <w:tc>
              <w:tcPr>
                <w:tcW w:w="1484" w:type="pct"/>
                <w:shd w:val="clear" w:color="auto" w:fill="C5E0B3" w:themeFill="accent6" w:themeFillTint="66"/>
                <w:vAlign w:val="center"/>
              </w:tcPr>
              <w:p w:rsidR="00BB0737" w:rsidRDefault="00B01560">
                <w:pPr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Nazwa zadania</w:t>
                </w:r>
              </w:p>
            </w:tc>
            <w:tc>
              <w:tcPr>
                <w:tcW w:w="1848" w:type="pct"/>
                <w:shd w:val="clear" w:color="auto" w:fill="C5E0B3" w:themeFill="accent6" w:themeFillTint="66"/>
                <w:vAlign w:val="center"/>
              </w:tcPr>
              <w:p w:rsidR="00BB0737" w:rsidRDefault="00B01560">
                <w:pPr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Liczba osób, którzy złożyli wnioski (liczba świadczeń)</w:t>
                </w:r>
              </w:p>
            </w:tc>
            <w:tc>
              <w:tcPr>
                <w:tcW w:w="1668" w:type="pct"/>
                <w:shd w:val="clear" w:color="auto" w:fill="C5E0B3" w:themeFill="accent6" w:themeFillTint="66"/>
                <w:vAlign w:val="center"/>
              </w:tcPr>
              <w:p w:rsidR="00BB0737" w:rsidRDefault="00B01560">
                <w:pPr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Łączna kwota przyznanego dodatku/zwrotu podatku</w:t>
                </w:r>
              </w:p>
            </w:tc>
          </w:tr>
          <w:tr w:rsidR="00BB0737">
            <w:tc>
              <w:tcPr>
                <w:tcW w:w="1484" w:type="pct"/>
                <w:shd w:val="clear" w:color="auto" w:fill="F2F2F2" w:themeFill="background1" w:themeFillShade="F2"/>
                <w:vAlign w:val="center"/>
              </w:tcPr>
              <w:p w:rsidR="00BB0737" w:rsidRDefault="00B01560">
                <w:pPr>
                  <w:jc w:val="left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 xml:space="preserve">Przyznanie dodatku </w:t>
                </w:r>
                <w:r>
                  <w:rPr>
                    <w:b/>
                    <w:szCs w:val="24"/>
                  </w:rPr>
                  <w:t>mieszkaniowego</w:t>
                </w:r>
              </w:p>
            </w:tc>
            <w:tc>
              <w:tcPr>
                <w:tcW w:w="1848" w:type="pct"/>
                <w:vAlign w:val="center"/>
              </w:tcPr>
              <w:p w:rsidR="00BB0737" w:rsidRDefault="00B01560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14   (136 świadczeń)</w:t>
                </w:r>
              </w:p>
            </w:tc>
            <w:tc>
              <w:tcPr>
                <w:tcW w:w="1668" w:type="pct"/>
                <w:vAlign w:val="center"/>
              </w:tcPr>
              <w:p w:rsidR="00BB0737" w:rsidRDefault="00B01560">
                <w:pPr>
                  <w:jc w:val="right"/>
                  <w:rPr>
                    <w:szCs w:val="24"/>
                  </w:rPr>
                </w:pPr>
                <w:r>
                  <w:rPr>
                    <w:szCs w:val="24"/>
                  </w:rPr>
                  <w:t>30 469,68 zł</w:t>
                </w:r>
              </w:p>
            </w:tc>
          </w:tr>
          <w:tr w:rsidR="00BB0737">
            <w:tc>
              <w:tcPr>
                <w:tcW w:w="1484" w:type="pct"/>
                <w:shd w:val="clear" w:color="auto" w:fill="F2F2F2" w:themeFill="background1" w:themeFillShade="F2"/>
                <w:vAlign w:val="center"/>
              </w:tcPr>
              <w:p w:rsidR="00BB0737" w:rsidRDefault="00B01560">
                <w:pPr>
                  <w:jc w:val="left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Przyznanie dodatku energetycznego</w:t>
                </w:r>
              </w:p>
            </w:tc>
            <w:tc>
              <w:tcPr>
                <w:tcW w:w="1848" w:type="pct"/>
                <w:vAlign w:val="center"/>
              </w:tcPr>
              <w:p w:rsidR="00BB0737" w:rsidRDefault="00B01560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Świadczenie zostało zawieszone 01.01.2022 r. – 31.12.2023 r. na czas obowiązywania zasiłków osłonowych</w:t>
                </w:r>
              </w:p>
            </w:tc>
            <w:tc>
              <w:tcPr>
                <w:tcW w:w="1668" w:type="pct"/>
                <w:vAlign w:val="center"/>
              </w:tcPr>
              <w:p w:rsidR="00BB0737" w:rsidRDefault="00B01560">
                <w:pPr>
                  <w:jc w:val="right"/>
                  <w:rPr>
                    <w:szCs w:val="24"/>
                  </w:rPr>
                </w:pPr>
                <w:r>
                  <w:rPr>
                    <w:szCs w:val="24"/>
                  </w:rPr>
                  <w:t>0</w:t>
                </w:r>
              </w:p>
            </w:tc>
          </w:tr>
          <w:tr w:rsidR="00BB0737">
            <w:tc>
              <w:tcPr>
                <w:tcW w:w="1484" w:type="pct"/>
                <w:shd w:val="clear" w:color="auto" w:fill="F2F2F2" w:themeFill="background1" w:themeFillShade="F2"/>
                <w:vAlign w:val="center"/>
              </w:tcPr>
              <w:p w:rsidR="00BB0737" w:rsidRDefault="00B01560">
                <w:pPr>
                  <w:jc w:val="left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Zwrot podatku akcyzowego producentom rolnym</w:t>
                </w:r>
              </w:p>
            </w:tc>
            <w:tc>
              <w:tcPr>
                <w:tcW w:w="1848" w:type="pct"/>
                <w:vAlign w:val="center"/>
              </w:tcPr>
              <w:p w:rsidR="00BB0737" w:rsidRDefault="00B01560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204</w:t>
                </w:r>
              </w:p>
            </w:tc>
            <w:tc>
              <w:tcPr>
                <w:tcW w:w="1668" w:type="pct"/>
                <w:vAlign w:val="center"/>
              </w:tcPr>
              <w:p w:rsidR="00BB0737" w:rsidRDefault="00B01560">
                <w:pPr>
                  <w:jc w:val="right"/>
                  <w:rPr>
                    <w:szCs w:val="24"/>
                  </w:rPr>
                </w:pPr>
                <w:r>
                  <w:rPr>
                    <w:szCs w:val="24"/>
                  </w:rPr>
                  <w:t>351 616,48 zł</w:t>
                </w:r>
              </w:p>
            </w:tc>
          </w:tr>
          <w:tr w:rsidR="00BB0737">
            <w:tc>
              <w:tcPr>
                <w:tcW w:w="1484" w:type="pct"/>
                <w:shd w:val="clear" w:color="auto" w:fill="D9D9D9" w:themeFill="background1" w:themeFillShade="D9"/>
                <w:vAlign w:val="center"/>
              </w:tcPr>
              <w:p w:rsidR="00BB0737" w:rsidRDefault="00B01560">
                <w:pPr>
                  <w:jc w:val="left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Rodzaj Stypendium</w:t>
                </w:r>
              </w:p>
            </w:tc>
            <w:tc>
              <w:tcPr>
                <w:tcW w:w="1848" w:type="pct"/>
                <w:shd w:val="clear" w:color="auto" w:fill="D9D9D9" w:themeFill="background1" w:themeFillShade="D9"/>
                <w:vAlign w:val="center"/>
              </w:tcPr>
              <w:p w:rsidR="00BB0737" w:rsidRDefault="00B01560">
                <w:pPr>
                  <w:jc w:val="center"/>
                  <w:rPr>
                    <w:sz w:val="22"/>
                    <w:szCs w:val="24"/>
                  </w:rPr>
                </w:pPr>
                <w:r>
                  <w:rPr>
                    <w:sz w:val="22"/>
                    <w:szCs w:val="24"/>
                  </w:rPr>
                  <w:t>Liczba dzieci, które otrzymały stypendium</w:t>
                </w:r>
              </w:p>
            </w:tc>
            <w:tc>
              <w:tcPr>
                <w:tcW w:w="1668" w:type="pct"/>
                <w:shd w:val="clear" w:color="auto" w:fill="D9D9D9" w:themeFill="background1" w:themeFillShade="D9"/>
                <w:vAlign w:val="center"/>
              </w:tcPr>
              <w:p w:rsidR="00BB0737" w:rsidRDefault="00B01560">
                <w:pPr>
                  <w:jc w:val="center"/>
                  <w:rPr>
                    <w:sz w:val="22"/>
                    <w:szCs w:val="24"/>
                  </w:rPr>
                </w:pPr>
                <w:r>
                  <w:rPr>
                    <w:sz w:val="22"/>
                    <w:szCs w:val="24"/>
                  </w:rPr>
                  <w:t>Łączna kwota wypłaconych stypendiów</w:t>
                </w:r>
              </w:p>
            </w:tc>
          </w:tr>
          <w:tr w:rsidR="00BB0737">
            <w:tc>
              <w:tcPr>
                <w:tcW w:w="1484" w:type="pct"/>
                <w:shd w:val="clear" w:color="auto" w:fill="F2F2F2" w:themeFill="background1" w:themeFillShade="F2"/>
                <w:vAlign w:val="center"/>
              </w:tcPr>
              <w:p w:rsidR="00BB0737" w:rsidRDefault="00B01560">
                <w:pPr>
                  <w:jc w:val="left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Stypendium szkolne o charakterze socjalnym           i zasiłki szkolne</w:t>
                </w:r>
              </w:p>
            </w:tc>
            <w:tc>
              <w:tcPr>
                <w:tcW w:w="1848" w:type="pct"/>
                <w:vAlign w:val="center"/>
              </w:tcPr>
              <w:p w:rsidR="00BB0737" w:rsidRDefault="00B01560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82</w:t>
                </w:r>
              </w:p>
            </w:tc>
            <w:tc>
              <w:tcPr>
                <w:tcW w:w="1668" w:type="pct"/>
                <w:vAlign w:val="center"/>
              </w:tcPr>
              <w:p w:rsidR="00BB0737" w:rsidRDefault="00B01560">
                <w:pPr>
                  <w:jc w:val="right"/>
                  <w:rPr>
                    <w:szCs w:val="24"/>
                  </w:rPr>
                </w:pPr>
                <w:r>
                  <w:rPr>
                    <w:szCs w:val="24"/>
                  </w:rPr>
                  <w:t>68 944,00 zł</w:t>
                </w:r>
              </w:p>
            </w:tc>
          </w:tr>
          <w:tr w:rsidR="00BB0737">
            <w:tc>
              <w:tcPr>
                <w:tcW w:w="1484" w:type="pct"/>
                <w:shd w:val="clear" w:color="auto" w:fill="F2F2F2" w:themeFill="background1" w:themeFillShade="F2"/>
                <w:vAlign w:val="center"/>
              </w:tcPr>
              <w:p w:rsidR="00BB0737" w:rsidRDefault="00B01560">
                <w:pPr>
                  <w:jc w:val="left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Stypendium szkolne za osiągnięcia sportowe i wyniki w nauce</w:t>
                </w:r>
              </w:p>
            </w:tc>
            <w:tc>
              <w:tcPr>
                <w:tcW w:w="1848" w:type="pct"/>
                <w:vAlign w:val="center"/>
              </w:tcPr>
              <w:p w:rsidR="00BB0737" w:rsidRDefault="00B01560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64</w:t>
                </w:r>
              </w:p>
            </w:tc>
            <w:tc>
              <w:tcPr>
                <w:tcW w:w="1668" w:type="pct"/>
                <w:vAlign w:val="center"/>
              </w:tcPr>
              <w:p w:rsidR="00BB0737" w:rsidRDefault="00B01560">
                <w:pPr>
                  <w:jc w:val="right"/>
                  <w:rPr>
                    <w:szCs w:val="24"/>
                  </w:rPr>
                </w:pPr>
                <w:r>
                  <w:rPr>
                    <w:szCs w:val="24"/>
                  </w:rPr>
                  <w:t>12 000,00 zł</w:t>
                </w:r>
              </w:p>
            </w:tc>
          </w:tr>
        </w:tbl>
        <w:p w:rsidR="00BB0737" w:rsidRDefault="00B01560">
          <w:pPr>
            <w:pStyle w:val="Legenda"/>
            <w:rPr>
              <w:shd w:val="clear" w:color="auto" w:fill="FFFFFF"/>
            </w:rPr>
          </w:pPr>
          <w:r>
            <w:rPr>
              <w:shd w:val="clear" w:color="auto" w:fill="FFFFFF"/>
            </w:rPr>
            <w:t>Źródło: Opracowanie własne</w:t>
          </w:r>
        </w:p>
        <w:p w:rsidR="00BB0737" w:rsidRDefault="00BB0737">
          <w:pPr>
            <w:rPr>
              <w:szCs w:val="24"/>
            </w:rPr>
          </w:pPr>
        </w:p>
        <w:p w:rsidR="00BB0737" w:rsidRDefault="00BB0737"/>
        <w:p w:rsidR="00BB0737" w:rsidRDefault="00B01560">
          <w:pPr>
            <w:pStyle w:val="Nagwek2"/>
          </w:pPr>
          <w:bookmarkStart w:id="107" w:name="_Toc136338333"/>
          <w:r>
            <w:t>Dodatek węglowy</w:t>
          </w:r>
          <w:bookmarkEnd w:id="107"/>
        </w:p>
        <w:p w:rsidR="00BB0737" w:rsidRDefault="00B01560">
          <w:pPr>
            <w:ind w:firstLine="708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W sytuacji konfliktu zbrojnego na terenie Ukrainy oraz zmian gospodarczych związanych z wysoką inflacją, kryzysem energetycznym, a także brakiem opału Rząd wprowadził dodatki dla mieszkańców. Miały</w:t>
          </w:r>
          <w:r>
            <w:rPr>
              <w:rFonts w:cs="Times New Roman"/>
              <w:szCs w:val="24"/>
            </w:rPr>
            <w:t xml:space="preserve"> one umożliwić ludności zakup energii i opału przy bardzo wysokich cenach surowców energetycznych. Wprowadzono szereg rozwiązań umożliwiających zakup surowców i energii elektrycznej do ogrzewania domów w okresie zimowym 2022/2023 roku. Wśród tych dodatków </w:t>
          </w:r>
          <w:r>
            <w:rPr>
              <w:rFonts w:cs="Times New Roman"/>
              <w:szCs w:val="24"/>
            </w:rPr>
            <w:t>wyróżniamy dodatek węglowy oraz dodatek dla gospodarstw domowych z tytułu wykorzystania niektórych źródeł ciepła. Wprowadzony został także dodatek elektryczny, dla gospodarstw domowych ogrzewających domy energią elektryczną.</w:t>
          </w:r>
        </w:p>
        <w:p w:rsidR="00BB0737" w:rsidRDefault="00B01560">
          <w:pPr>
            <w:ind w:firstLine="708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lastRenderedPageBreak/>
            <w:t>Samorządy zostały zobowiązane d</w:t>
          </w:r>
          <w:r>
            <w:rPr>
              <w:rFonts w:cs="Times New Roman"/>
              <w:szCs w:val="24"/>
            </w:rPr>
            <w:t>o realizacji zadań wynikających z ustawy o dodatku węglowym, dodatku dla gospodarstw domowych z tytułu wykorzystania niektórych źródeł ciepła oraz ustawy o szczególnych rozwiązaniach służących ochronie odbiorców energii elektrycznej. Zadaniem samorządu był</w:t>
          </w:r>
          <w:r>
            <w:rPr>
              <w:rFonts w:cs="Times New Roman"/>
              <w:szCs w:val="24"/>
            </w:rPr>
            <w:t>a obsługa wniosków, ich realizacja, czyli weryfikacja z Centralną Bazą Emisyjności Budynków oraz ich wypłata. Wnioski były przyjmowane w terminie od sierpnia do grudnia 2022 r., realizację tych zadań przedstawia poniższa tabela.</w:t>
          </w:r>
        </w:p>
        <w:p w:rsidR="00BB0737" w:rsidRDefault="00BB0737"/>
        <w:p w:rsidR="00BB0737" w:rsidRDefault="00B01560">
          <w:pPr>
            <w:pStyle w:val="Legenda"/>
            <w:keepNext/>
          </w:pPr>
          <w:bookmarkStart w:id="108" w:name="_Toc136338266"/>
          <w:r>
            <w:t xml:space="preserve">Tabela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SEQ Tabela \* AR</w:instrText>
          </w:r>
          <w:r>
            <w:rPr>
              <w:noProof/>
            </w:rPr>
            <w:instrText xml:space="preserve">ABIC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43</w:t>
          </w:r>
          <w:r>
            <w:rPr>
              <w:noProof/>
            </w:rPr>
            <w:fldChar w:fldCharType="end"/>
          </w:r>
          <w:r>
            <w:t>. Dodatki dla gospodarstw domowych na dzień 31.12.2022 r.</w:t>
          </w:r>
          <w:bookmarkEnd w:id="108"/>
        </w:p>
        <w:tbl>
          <w:tblPr>
            <w:tblW w:w="5000" w:type="pct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565"/>
            <w:gridCol w:w="1278"/>
            <w:gridCol w:w="709"/>
            <w:gridCol w:w="707"/>
            <w:gridCol w:w="848"/>
            <w:gridCol w:w="567"/>
            <w:gridCol w:w="1283"/>
            <w:gridCol w:w="1276"/>
            <w:gridCol w:w="993"/>
            <w:gridCol w:w="836"/>
          </w:tblGrid>
          <w:tr w:rsidR="00BB0737">
            <w:trPr>
              <w:trHeight w:val="3174"/>
            </w:trPr>
            <w:tc>
              <w:tcPr>
                <w:tcW w:w="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color w:val="000000"/>
                    <w:sz w:val="22"/>
                    <w:lang w:eastAsia="pl-PL" w:bidi="ar-SA"/>
                  </w:rPr>
                  <w:t>Lp</w:t>
                </w:r>
                <w:r>
                  <w:rPr>
                    <w:rFonts w:eastAsia="Times New Roman" w:cs="Times New Roman"/>
                    <w:b/>
                    <w:color w:val="000000"/>
                    <w:sz w:val="20"/>
                    <w:lang w:eastAsia="pl-PL" w:bidi="ar-SA"/>
                  </w:rPr>
                  <w:t>.</w:t>
                </w:r>
              </w:p>
            </w:tc>
            <w:tc>
              <w:tcPr>
                <w:tcW w:w="70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color w:val="000000"/>
                    <w:sz w:val="22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color w:val="000000"/>
                    <w:sz w:val="22"/>
                    <w:lang w:eastAsia="pl-PL" w:bidi="ar-SA"/>
                  </w:rPr>
                  <w:t>Nazwa dodatku</w:t>
                </w:r>
              </w:p>
            </w:tc>
            <w:tc>
              <w:tcPr>
                <w:tcW w:w="39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  <w:textDirection w:val="btLr"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color w:val="000000"/>
                    <w:sz w:val="22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color w:val="000000"/>
                    <w:sz w:val="22"/>
                    <w:lang w:eastAsia="pl-PL" w:bidi="ar-SA"/>
                  </w:rPr>
                  <w:t>Ilość wniosków złożonych</w:t>
                </w:r>
              </w:p>
            </w:tc>
            <w:tc>
              <w:tcPr>
                <w:tcW w:w="39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  <w:textDirection w:val="btLr"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color w:val="000000"/>
                    <w:sz w:val="22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color w:val="000000"/>
                    <w:sz w:val="22"/>
                    <w:lang w:eastAsia="pl-PL" w:bidi="ar-SA"/>
                  </w:rPr>
                  <w:t>Ilość wniosków rozpatrzonych pozytywnie</w:t>
                </w:r>
              </w:p>
            </w:tc>
            <w:tc>
              <w:tcPr>
                <w:tcW w:w="46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  <w:textDirection w:val="btLr"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color w:val="000000"/>
                    <w:sz w:val="22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color w:val="000000"/>
                    <w:sz w:val="22"/>
                    <w:lang w:eastAsia="pl-PL" w:bidi="ar-SA"/>
                  </w:rPr>
                  <w:t>Ilość wniosków skierowanych do Samorządowego Kolegium Odwoławczego</w:t>
                </w:r>
              </w:p>
            </w:tc>
            <w:tc>
              <w:tcPr>
                <w:tcW w:w="31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  <w:textDirection w:val="btLr"/>
                <w:vAlign w:val="center"/>
                <w:hideMark/>
              </w:tcPr>
              <w:p w:rsidR="00BB0737" w:rsidRDefault="00B01560">
                <w:pPr>
                  <w:spacing w:line="240" w:lineRule="auto"/>
                  <w:rPr>
                    <w:rFonts w:eastAsia="Times New Roman" w:cs="Times New Roman"/>
                    <w:b/>
                    <w:color w:val="000000"/>
                    <w:sz w:val="22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color w:val="000000"/>
                    <w:sz w:val="22"/>
                    <w:lang w:eastAsia="pl-PL" w:bidi="ar-SA"/>
                  </w:rPr>
                  <w:t xml:space="preserve">    Ilość wniosków odrzuconych</w:t>
                </w:r>
              </w:p>
            </w:tc>
            <w:tc>
              <w:tcPr>
                <w:tcW w:w="70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  <w:textDirection w:val="btLr"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color w:val="000000"/>
                    <w:sz w:val="22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color w:val="000000"/>
                    <w:sz w:val="22"/>
                    <w:lang w:eastAsia="pl-PL" w:bidi="ar-SA"/>
                  </w:rPr>
                  <w:t xml:space="preserve">Środki </w:t>
                </w:r>
                <w:r>
                  <w:rPr>
                    <w:rFonts w:eastAsia="Times New Roman" w:cs="Times New Roman"/>
                    <w:b/>
                    <w:color w:val="000000"/>
                    <w:sz w:val="22"/>
                    <w:lang w:eastAsia="pl-PL" w:bidi="ar-SA"/>
                  </w:rPr>
                  <w:t>otrzymane</w:t>
                </w:r>
              </w:p>
            </w:tc>
            <w:tc>
              <w:tcPr>
                <w:tcW w:w="70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  <w:textDirection w:val="btLr"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color w:val="000000"/>
                    <w:sz w:val="22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color w:val="000000"/>
                    <w:sz w:val="22"/>
                    <w:lang w:eastAsia="pl-PL" w:bidi="ar-SA"/>
                  </w:rPr>
                  <w:t>Środki wypłacone</w:t>
                </w:r>
              </w:p>
            </w:tc>
            <w:tc>
              <w:tcPr>
                <w:tcW w:w="54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  <w:textDirection w:val="btLr"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color w:val="000000"/>
                    <w:sz w:val="22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color w:val="000000"/>
                    <w:sz w:val="22"/>
                    <w:lang w:eastAsia="pl-PL" w:bidi="ar-SA"/>
                  </w:rPr>
                  <w:t>Środki na obsługę wniosków</w:t>
                </w:r>
              </w:p>
            </w:tc>
            <w:tc>
              <w:tcPr>
                <w:tcW w:w="46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  <w:textDirection w:val="btLr"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color w:val="000000"/>
                    <w:sz w:val="22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color w:val="000000"/>
                    <w:sz w:val="22"/>
                    <w:lang w:eastAsia="pl-PL" w:bidi="ar-SA"/>
                  </w:rPr>
                  <w:t>Kwota podlegająca zwrotowi</w:t>
                </w:r>
              </w:p>
            </w:tc>
          </w:tr>
          <w:tr w:rsidR="00BB0737">
            <w:trPr>
              <w:trHeight w:val="375"/>
            </w:trPr>
            <w:tc>
              <w:tcPr>
                <w:tcW w:w="31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  <w:t>1.</w:t>
                </w:r>
              </w:p>
            </w:tc>
            <w:tc>
              <w:tcPr>
                <w:tcW w:w="70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  <w:t>węglowy</w:t>
                </w:r>
              </w:p>
            </w:tc>
            <w:tc>
              <w:tcPr>
                <w:tcW w:w="39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  <w:t>1 400</w:t>
                </w:r>
              </w:p>
            </w:tc>
            <w:tc>
              <w:tcPr>
                <w:tcW w:w="39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  <w:t>1 137</w:t>
                </w:r>
              </w:p>
            </w:tc>
            <w:tc>
              <w:tcPr>
                <w:tcW w:w="46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  <w:t>3</w:t>
                </w:r>
              </w:p>
            </w:tc>
            <w:tc>
              <w:tcPr>
                <w:tcW w:w="31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  <w:t>260</w:t>
                </w:r>
              </w:p>
            </w:tc>
            <w:tc>
              <w:tcPr>
                <w:tcW w:w="70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  <w:t>3 714 840,00</w:t>
                </w:r>
              </w:p>
            </w:tc>
            <w:tc>
              <w:tcPr>
                <w:tcW w:w="70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  <w:t>3 411 000,00</w:t>
                </w:r>
              </w:p>
            </w:tc>
            <w:tc>
              <w:tcPr>
                <w:tcW w:w="54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  <w:t>68 220,00</w:t>
                </w:r>
              </w:p>
            </w:tc>
            <w:tc>
              <w:tcPr>
                <w:tcW w:w="46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  <w:t>235 620,00</w:t>
                </w:r>
              </w:p>
            </w:tc>
          </w:tr>
          <w:tr w:rsidR="00BB0737">
            <w:trPr>
              <w:trHeight w:val="660"/>
            </w:trPr>
            <w:tc>
              <w:tcPr>
                <w:tcW w:w="31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  <w:t>2.</w:t>
                </w:r>
              </w:p>
            </w:tc>
            <w:tc>
              <w:tcPr>
                <w:tcW w:w="70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  <w:t>dla gospodarstw domowych, w tym:</w:t>
                </w:r>
              </w:p>
            </w:tc>
            <w:tc>
              <w:tcPr>
                <w:tcW w:w="39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  <w:t>129</w:t>
                </w:r>
              </w:p>
            </w:tc>
            <w:tc>
              <w:tcPr>
                <w:tcW w:w="39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  <w:t>122</w:t>
                </w:r>
              </w:p>
            </w:tc>
            <w:tc>
              <w:tcPr>
                <w:tcW w:w="46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  <w:t>0</w:t>
                </w:r>
              </w:p>
            </w:tc>
            <w:tc>
              <w:tcPr>
                <w:tcW w:w="31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  <w:t>7</w:t>
                </w:r>
              </w:p>
            </w:tc>
            <w:tc>
              <w:tcPr>
                <w:tcW w:w="70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  <w:t>176 460,00</w:t>
                </w:r>
              </w:p>
            </w:tc>
            <w:tc>
              <w:tcPr>
                <w:tcW w:w="70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  <w:t>173 000,00</w:t>
                </w:r>
              </w:p>
            </w:tc>
            <w:tc>
              <w:tcPr>
                <w:tcW w:w="54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  <w:t>3 460,00</w:t>
                </w:r>
              </w:p>
            </w:tc>
            <w:tc>
              <w:tcPr>
                <w:tcW w:w="46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  <w:t>-</w:t>
                </w:r>
              </w:p>
            </w:tc>
          </w:tr>
          <w:tr w:rsidR="00BB0737">
            <w:trPr>
              <w:trHeight w:val="315"/>
            </w:trPr>
            <w:tc>
              <w:tcPr>
                <w:tcW w:w="31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iCs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iCs/>
                    <w:color w:val="000000"/>
                    <w:sz w:val="20"/>
                    <w:lang w:eastAsia="pl-PL" w:bidi="ar-SA"/>
                  </w:rPr>
                  <w:t>2.1</w:t>
                </w:r>
              </w:p>
            </w:tc>
            <w:tc>
              <w:tcPr>
                <w:tcW w:w="70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iCs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iCs/>
                    <w:color w:val="000000"/>
                    <w:sz w:val="20"/>
                    <w:lang w:eastAsia="pl-PL" w:bidi="ar-SA"/>
                  </w:rPr>
                  <w:t xml:space="preserve">drewno </w:t>
                </w:r>
                <w:r>
                  <w:rPr>
                    <w:rFonts w:eastAsia="Times New Roman" w:cs="Times New Roman"/>
                    <w:iCs/>
                    <w:color w:val="000000"/>
                    <w:sz w:val="20"/>
                    <w:lang w:eastAsia="pl-PL" w:bidi="ar-SA"/>
                  </w:rPr>
                  <w:t>kawałkowe</w:t>
                </w:r>
              </w:p>
            </w:tc>
            <w:tc>
              <w:tcPr>
                <w:tcW w:w="39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color w:val="000000"/>
                    <w:sz w:val="20"/>
                    <w:lang w:eastAsia="pl-PL" w:bidi="ar-SA"/>
                  </w:rPr>
                  <w:t>95</w:t>
                </w:r>
              </w:p>
            </w:tc>
            <w:tc>
              <w:tcPr>
                <w:tcW w:w="39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color w:val="000000"/>
                    <w:sz w:val="20"/>
                    <w:lang w:eastAsia="pl-PL" w:bidi="ar-SA"/>
                  </w:rPr>
                  <w:t>94</w:t>
                </w:r>
              </w:p>
            </w:tc>
            <w:tc>
              <w:tcPr>
                <w:tcW w:w="46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color w:val="000000"/>
                    <w:sz w:val="20"/>
                    <w:lang w:eastAsia="pl-PL" w:bidi="ar-SA"/>
                  </w:rPr>
                  <w:t>0</w:t>
                </w:r>
              </w:p>
            </w:tc>
            <w:tc>
              <w:tcPr>
                <w:tcW w:w="31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color w:val="000000"/>
                    <w:sz w:val="20"/>
                    <w:lang w:eastAsia="pl-PL" w:bidi="ar-SA"/>
                  </w:rPr>
                  <w:t>1</w:t>
                </w:r>
              </w:p>
            </w:tc>
            <w:tc>
              <w:tcPr>
                <w:tcW w:w="70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color w:val="000000"/>
                    <w:sz w:val="20"/>
                    <w:lang w:eastAsia="pl-PL" w:bidi="ar-SA"/>
                  </w:rPr>
                  <w:t>94 000,00</w:t>
                </w:r>
              </w:p>
            </w:tc>
            <w:tc>
              <w:tcPr>
                <w:tcW w:w="70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color w:val="000000"/>
                    <w:sz w:val="20"/>
                    <w:lang w:eastAsia="pl-PL" w:bidi="ar-SA"/>
                  </w:rPr>
                  <w:t>94 000,00</w:t>
                </w:r>
              </w:p>
            </w:tc>
            <w:tc>
              <w:tcPr>
                <w:tcW w:w="54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color w:val="000000"/>
                    <w:sz w:val="20"/>
                    <w:lang w:eastAsia="pl-PL" w:bidi="ar-SA"/>
                  </w:rPr>
                  <w:t>1 880,00</w:t>
                </w:r>
              </w:p>
            </w:tc>
            <w:tc>
              <w:tcPr>
                <w:tcW w:w="46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color w:val="000000"/>
                    <w:sz w:val="20"/>
                    <w:lang w:eastAsia="pl-PL" w:bidi="ar-SA"/>
                  </w:rPr>
                  <w:t>-</w:t>
                </w:r>
              </w:p>
            </w:tc>
          </w:tr>
          <w:tr w:rsidR="00BB0737">
            <w:trPr>
              <w:trHeight w:val="315"/>
            </w:trPr>
            <w:tc>
              <w:tcPr>
                <w:tcW w:w="31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iCs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iCs/>
                    <w:color w:val="000000"/>
                    <w:sz w:val="20"/>
                    <w:lang w:eastAsia="pl-PL" w:bidi="ar-SA"/>
                  </w:rPr>
                  <w:t>2.2</w:t>
                </w:r>
              </w:p>
            </w:tc>
            <w:tc>
              <w:tcPr>
                <w:tcW w:w="70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iCs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iCs/>
                    <w:color w:val="000000"/>
                    <w:sz w:val="20"/>
                    <w:lang w:eastAsia="pl-PL" w:bidi="ar-SA"/>
                  </w:rPr>
                  <w:t>pellet drzewny i biomasa</w:t>
                </w:r>
              </w:p>
            </w:tc>
            <w:tc>
              <w:tcPr>
                <w:tcW w:w="39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color w:val="000000"/>
                    <w:sz w:val="20"/>
                    <w:lang w:eastAsia="pl-PL" w:bidi="ar-SA"/>
                  </w:rPr>
                  <w:t>29</w:t>
                </w:r>
              </w:p>
            </w:tc>
            <w:tc>
              <w:tcPr>
                <w:tcW w:w="39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color w:val="000000"/>
                    <w:sz w:val="20"/>
                    <w:lang w:eastAsia="pl-PL" w:bidi="ar-SA"/>
                  </w:rPr>
                  <w:t>26</w:t>
                </w:r>
              </w:p>
            </w:tc>
            <w:tc>
              <w:tcPr>
                <w:tcW w:w="46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color w:val="000000"/>
                    <w:sz w:val="20"/>
                    <w:lang w:eastAsia="pl-PL" w:bidi="ar-SA"/>
                  </w:rPr>
                  <w:t>0</w:t>
                </w:r>
              </w:p>
            </w:tc>
            <w:tc>
              <w:tcPr>
                <w:tcW w:w="31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color w:val="000000"/>
                    <w:sz w:val="20"/>
                    <w:lang w:eastAsia="pl-PL" w:bidi="ar-SA"/>
                  </w:rPr>
                  <w:t>3</w:t>
                </w:r>
              </w:p>
            </w:tc>
            <w:tc>
              <w:tcPr>
                <w:tcW w:w="70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color w:val="000000"/>
                    <w:sz w:val="20"/>
                    <w:lang w:eastAsia="pl-PL" w:bidi="ar-SA"/>
                  </w:rPr>
                  <w:t>78 000,00</w:t>
                </w:r>
              </w:p>
            </w:tc>
            <w:tc>
              <w:tcPr>
                <w:tcW w:w="70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color w:val="000000"/>
                    <w:sz w:val="20"/>
                    <w:lang w:eastAsia="pl-PL" w:bidi="ar-SA"/>
                  </w:rPr>
                  <w:t>78 000,00</w:t>
                </w:r>
              </w:p>
            </w:tc>
            <w:tc>
              <w:tcPr>
                <w:tcW w:w="54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color w:val="000000"/>
                    <w:sz w:val="20"/>
                    <w:lang w:eastAsia="pl-PL" w:bidi="ar-SA"/>
                  </w:rPr>
                  <w:t>1 560,00</w:t>
                </w:r>
              </w:p>
            </w:tc>
            <w:tc>
              <w:tcPr>
                <w:tcW w:w="46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color w:val="000000"/>
                    <w:sz w:val="20"/>
                    <w:lang w:eastAsia="pl-PL" w:bidi="ar-SA"/>
                  </w:rPr>
                  <w:t>-</w:t>
                </w:r>
              </w:p>
            </w:tc>
          </w:tr>
          <w:tr w:rsidR="00BB0737">
            <w:trPr>
              <w:trHeight w:val="315"/>
            </w:trPr>
            <w:tc>
              <w:tcPr>
                <w:tcW w:w="31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iCs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iCs/>
                    <w:color w:val="000000"/>
                    <w:sz w:val="20"/>
                    <w:lang w:eastAsia="pl-PL" w:bidi="ar-SA"/>
                  </w:rPr>
                  <w:t>2.3</w:t>
                </w:r>
              </w:p>
            </w:tc>
            <w:tc>
              <w:tcPr>
                <w:tcW w:w="70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iCs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iCs/>
                    <w:color w:val="000000"/>
                    <w:sz w:val="20"/>
                    <w:lang w:eastAsia="pl-PL" w:bidi="ar-SA"/>
                  </w:rPr>
                  <w:t>gaz LPG</w:t>
                </w:r>
              </w:p>
            </w:tc>
            <w:tc>
              <w:tcPr>
                <w:tcW w:w="39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color w:val="000000"/>
                    <w:sz w:val="20"/>
                    <w:lang w:eastAsia="pl-PL" w:bidi="ar-SA"/>
                  </w:rPr>
                  <w:t>5</w:t>
                </w:r>
              </w:p>
            </w:tc>
            <w:tc>
              <w:tcPr>
                <w:tcW w:w="39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color w:val="000000"/>
                    <w:sz w:val="20"/>
                    <w:lang w:eastAsia="pl-PL" w:bidi="ar-SA"/>
                  </w:rPr>
                  <w:t>2</w:t>
                </w:r>
              </w:p>
            </w:tc>
            <w:tc>
              <w:tcPr>
                <w:tcW w:w="46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color w:val="000000"/>
                    <w:sz w:val="20"/>
                    <w:lang w:eastAsia="pl-PL" w:bidi="ar-SA"/>
                  </w:rPr>
                  <w:t>0</w:t>
                </w:r>
              </w:p>
            </w:tc>
            <w:tc>
              <w:tcPr>
                <w:tcW w:w="31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color w:val="000000"/>
                    <w:sz w:val="20"/>
                    <w:lang w:eastAsia="pl-PL" w:bidi="ar-SA"/>
                  </w:rPr>
                  <w:t>3</w:t>
                </w:r>
              </w:p>
            </w:tc>
            <w:tc>
              <w:tcPr>
                <w:tcW w:w="70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color w:val="000000"/>
                    <w:sz w:val="20"/>
                    <w:lang w:eastAsia="pl-PL" w:bidi="ar-SA"/>
                  </w:rPr>
                  <w:t>1 000,00</w:t>
                </w:r>
              </w:p>
            </w:tc>
            <w:tc>
              <w:tcPr>
                <w:tcW w:w="70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color w:val="000000"/>
                    <w:sz w:val="20"/>
                    <w:lang w:eastAsia="pl-PL" w:bidi="ar-SA"/>
                  </w:rPr>
                  <w:t>1 000,00</w:t>
                </w:r>
              </w:p>
            </w:tc>
            <w:tc>
              <w:tcPr>
                <w:tcW w:w="54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color w:val="000000"/>
                    <w:sz w:val="20"/>
                    <w:lang w:eastAsia="pl-PL" w:bidi="ar-SA"/>
                  </w:rPr>
                  <w:t>20,00</w:t>
                </w:r>
              </w:p>
            </w:tc>
            <w:tc>
              <w:tcPr>
                <w:tcW w:w="46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color w:val="000000"/>
                    <w:sz w:val="20"/>
                    <w:lang w:eastAsia="pl-PL" w:bidi="ar-SA"/>
                  </w:rPr>
                  <w:t>-</w:t>
                </w:r>
              </w:p>
            </w:tc>
          </w:tr>
          <w:tr w:rsidR="00BB0737">
            <w:trPr>
              <w:trHeight w:val="315"/>
            </w:trPr>
            <w:tc>
              <w:tcPr>
                <w:tcW w:w="31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iCs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iCs/>
                    <w:color w:val="000000"/>
                    <w:sz w:val="20"/>
                    <w:lang w:eastAsia="pl-PL" w:bidi="ar-SA"/>
                  </w:rPr>
                  <w:t>2.3</w:t>
                </w:r>
              </w:p>
            </w:tc>
            <w:tc>
              <w:tcPr>
                <w:tcW w:w="70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iCs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iCs/>
                    <w:color w:val="000000"/>
                    <w:sz w:val="20"/>
                    <w:lang w:eastAsia="pl-PL" w:bidi="ar-SA"/>
                  </w:rPr>
                  <w:t>olej</w:t>
                </w:r>
              </w:p>
            </w:tc>
            <w:tc>
              <w:tcPr>
                <w:tcW w:w="39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color w:val="000000"/>
                    <w:sz w:val="20"/>
                    <w:lang w:eastAsia="pl-PL" w:bidi="ar-SA"/>
                  </w:rPr>
                  <w:t>0</w:t>
                </w:r>
              </w:p>
            </w:tc>
            <w:tc>
              <w:tcPr>
                <w:tcW w:w="39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color w:val="000000"/>
                    <w:sz w:val="20"/>
                    <w:lang w:eastAsia="pl-PL" w:bidi="ar-SA"/>
                  </w:rPr>
                  <w:t>0</w:t>
                </w:r>
              </w:p>
            </w:tc>
            <w:tc>
              <w:tcPr>
                <w:tcW w:w="46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color w:val="000000"/>
                    <w:sz w:val="20"/>
                    <w:lang w:eastAsia="pl-PL" w:bidi="ar-SA"/>
                  </w:rPr>
                  <w:t>0</w:t>
                </w:r>
              </w:p>
            </w:tc>
            <w:tc>
              <w:tcPr>
                <w:tcW w:w="31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color w:val="000000"/>
                    <w:sz w:val="20"/>
                    <w:lang w:eastAsia="pl-PL" w:bidi="ar-SA"/>
                  </w:rPr>
                  <w:t>0</w:t>
                </w:r>
              </w:p>
            </w:tc>
            <w:tc>
              <w:tcPr>
                <w:tcW w:w="70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color w:val="000000"/>
                    <w:sz w:val="20"/>
                    <w:lang w:eastAsia="pl-PL" w:bidi="ar-SA"/>
                  </w:rPr>
                  <w:t>-</w:t>
                </w:r>
              </w:p>
            </w:tc>
            <w:tc>
              <w:tcPr>
                <w:tcW w:w="70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color w:val="000000"/>
                    <w:sz w:val="20"/>
                    <w:lang w:eastAsia="pl-PL" w:bidi="ar-SA"/>
                  </w:rPr>
                  <w:t>-</w:t>
                </w:r>
              </w:p>
            </w:tc>
            <w:tc>
              <w:tcPr>
                <w:tcW w:w="54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color w:val="000000"/>
                    <w:sz w:val="20"/>
                    <w:lang w:eastAsia="pl-PL" w:bidi="ar-SA"/>
                  </w:rPr>
                  <w:t>-</w:t>
                </w:r>
              </w:p>
            </w:tc>
            <w:tc>
              <w:tcPr>
                <w:tcW w:w="46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color w:val="000000"/>
                    <w:sz w:val="20"/>
                    <w:lang w:eastAsia="pl-PL" w:bidi="ar-SA"/>
                  </w:rPr>
                  <w:t>-</w:t>
                </w:r>
              </w:p>
            </w:tc>
          </w:tr>
          <w:tr w:rsidR="00BB0737">
            <w:trPr>
              <w:trHeight w:val="375"/>
            </w:trPr>
            <w:tc>
              <w:tcPr>
                <w:tcW w:w="31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  <w:t>3.</w:t>
                </w:r>
              </w:p>
            </w:tc>
            <w:tc>
              <w:tcPr>
                <w:tcW w:w="70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  <w:t>elektryczny</w:t>
                </w:r>
              </w:p>
            </w:tc>
            <w:tc>
              <w:tcPr>
                <w:tcW w:w="39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  <w:t>7</w:t>
                </w:r>
              </w:p>
            </w:tc>
            <w:tc>
              <w:tcPr>
                <w:tcW w:w="39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  <w:t>6</w:t>
                </w:r>
              </w:p>
            </w:tc>
            <w:tc>
              <w:tcPr>
                <w:tcW w:w="46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  <w:t>0</w:t>
                </w:r>
              </w:p>
            </w:tc>
            <w:tc>
              <w:tcPr>
                <w:tcW w:w="31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  <w:t>1</w:t>
                </w:r>
              </w:p>
            </w:tc>
            <w:tc>
              <w:tcPr>
                <w:tcW w:w="1960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rPr>
                    <w:rFonts w:eastAsia="Times New Roman" w:cs="Times New Roman"/>
                    <w:bCs/>
                    <w:color w:val="000000"/>
                    <w:sz w:val="16"/>
                    <w:szCs w:val="16"/>
                    <w:lang w:eastAsia="pl-PL" w:bidi="ar-SA"/>
                  </w:rPr>
                </w:pPr>
                <w:r>
                  <w:rPr>
                    <w:rFonts w:eastAsia="Times New Roman" w:cs="Times New Roman"/>
                    <w:bCs/>
                    <w:color w:val="000000"/>
                    <w:sz w:val="16"/>
                    <w:szCs w:val="16"/>
                    <w:lang w:eastAsia="pl-PL" w:bidi="ar-SA"/>
                  </w:rPr>
                  <w:t xml:space="preserve">zgodnie z ustawą z dnia 7 </w:t>
                </w:r>
                <w:r>
                  <w:rPr>
                    <w:rFonts w:eastAsia="Times New Roman" w:cs="Times New Roman"/>
                    <w:bCs/>
                    <w:color w:val="000000"/>
                    <w:sz w:val="16"/>
                    <w:szCs w:val="16"/>
                    <w:lang w:eastAsia="pl-PL" w:bidi="ar-SA"/>
                  </w:rPr>
                  <w:t>października 2022 r. o szczególnych rozwiązaniach służących ochronie odbiorów energii elektrycznej w 2023 r. w związku z sytuacją na rynku energii elektrycznej, wnioski o wypłaty dodatku elektrycznego mogły być składane w terminie od 01.12.2022 r. do 01.02</w:t>
                </w:r>
                <w:r>
                  <w:rPr>
                    <w:rFonts w:eastAsia="Times New Roman" w:cs="Times New Roman"/>
                    <w:bCs/>
                    <w:color w:val="000000"/>
                    <w:sz w:val="16"/>
                    <w:szCs w:val="16"/>
                    <w:lang w:eastAsia="pl-PL" w:bidi="ar-SA"/>
                  </w:rPr>
                  <w:t>.2023 r. Wypłata dodatku elektrycznego była zrealizowana  w marcu 2023 r.</w:t>
                </w:r>
              </w:p>
            </w:tc>
            <w:tc>
              <w:tcPr>
                <w:tcW w:w="46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rPr>
                    <w:rFonts w:eastAsia="Times New Roman" w:cs="Times New Roman"/>
                    <w:bCs/>
                    <w:color w:val="000000"/>
                    <w:sz w:val="16"/>
                    <w:lang w:eastAsia="pl-PL" w:bidi="ar-SA"/>
                  </w:rPr>
                </w:pPr>
                <w:r>
                  <w:rPr>
                    <w:rFonts w:eastAsia="Times New Roman" w:cs="Times New Roman"/>
                    <w:bCs/>
                    <w:color w:val="000000"/>
                    <w:sz w:val="16"/>
                    <w:lang w:eastAsia="pl-PL" w:bidi="ar-SA"/>
                  </w:rPr>
                  <w:t xml:space="preserve">wypłaty zgodnie z ustawą zrealizowa-no w marcu 2023 r. </w:t>
                </w:r>
              </w:p>
            </w:tc>
          </w:tr>
          <w:tr w:rsidR="00BB0737">
            <w:trPr>
              <w:trHeight w:val="375"/>
            </w:trPr>
            <w:tc>
              <w:tcPr>
                <w:tcW w:w="101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  <w:t>RAZEM</w:t>
                </w:r>
              </w:p>
            </w:tc>
            <w:tc>
              <w:tcPr>
                <w:tcW w:w="39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  <w:t>1 536</w:t>
                </w:r>
              </w:p>
            </w:tc>
            <w:tc>
              <w:tcPr>
                <w:tcW w:w="39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  <w:t>1 265</w:t>
                </w:r>
              </w:p>
            </w:tc>
            <w:tc>
              <w:tcPr>
                <w:tcW w:w="46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  <w:t>3</w:t>
                </w:r>
              </w:p>
            </w:tc>
            <w:tc>
              <w:tcPr>
                <w:tcW w:w="31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  <w:t>268</w:t>
                </w:r>
              </w:p>
            </w:tc>
            <w:tc>
              <w:tcPr>
                <w:tcW w:w="70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  <w:t>3 891 300,00</w:t>
                </w:r>
              </w:p>
            </w:tc>
            <w:tc>
              <w:tcPr>
                <w:tcW w:w="70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  <w:t>3 584 000,00</w:t>
                </w:r>
              </w:p>
            </w:tc>
            <w:tc>
              <w:tcPr>
                <w:tcW w:w="54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  <w:t>71 680,00</w:t>
                </w:r>
              </w:p>
            </w:tc>
            <w:tc>
              <w:tcPr>
                <w:tcW w:w="46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BB0737" w:rsidRDefault="00B01560">
                <w:pPr>
                  <w:spacing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000000"/>
                    <w:sz w:val="20"/>
                    <w:lang w:eastAsia="pl-PL" w:bidi="ar-SA"/>
                  </w:rPr>
                  <w:t>235 620,00</w:t>
                </w:r>
              </w:p>
            </w:tc>
          </w:tr>
        </w:tbl>
        <w:p w:rsidR="00BB0737" w:rsidRDefault="00B01560">
          <w:pPr>
            <w:pStyle w:val="Legenda"/>
            <w:rPr>
              <w:shd w:val="clear" w:color="auto" w:fill="FFFFFF"/>
            </w:rPr>
          </w:pPr>
          <w:r>
            <w:rPr>
              <w:shd w:val="clear" w:color="auto" w:fill="FFFFFF"/>
            </w:rPr>
            <w:t>Źródło: Opracowanie własne</w:t>
          </w:r>
        </w:p>
        <w:p w:rsidR="00BB0737" w:rsidRDefault="00BB0737"/>
        <w:p w:rsidR="00BB0737" w:rsidRDefault="00B01560">
          <w:pPr>
            <w:ind w:firstLine="708"/>
            <w:rPr>
              <w:rFonts w:cs="Times New Roman"/>
              <w:b/>
              <w:szCs w:val="24"/>
            </w:rPr>
          </w:pPr>
          <w:r>
            <w:rPr>
              <w:rFonts w:cs="Times New Roman"/>
              <w:szCs w:val="24"/>
            </w:rPr>
            <w:t xml:space="preserve">Urząd Gminy prowadził sprawy dodatków dla gospodarstw domowych od sierpnia 2022 r. W tym okresie obsłużono łącznie </w:t>
          </w:r>
          <w:r>
            <w:rPr>
              <w:rFonts w:cs="Times New Roman"/>
              <w:b/>
              <w:szCs w:val="24"/>
            </w:rPr>
            <w:t>1 536</w:t>
          </w:r>
          <w:r>
            <w:rPr>
              <w:rFonts w:cs="Times New Roman"/>
              <w:szCs w:val="24"/>
            </w:rPr>
            <w:t xml:space="preserve"> wniosków o wypłatę dodatków. Wnioski te były weryfikowane na bieżąco i w terminie ustawowym wypłacane mieszkańcom Gminy Medyka. Do obsługi wniosków było zaangażowanych kilku pracowników samorządowych z uwagi na krótki czas na realizację zadań. Koszty obsł</w:t>
          </w:r>
          <w:r>
            <w:rPr>
              <w:rFonts w:cs="Times New Roman"/>
              <w:szCs w:val="24"/>
            </w:rPr>
            <w:t>ugi (2%) zostały przeznaczone na zakup materiałów biurowych, wyposażenia oraz koszty pracownicze. Kwota wypłacona na dodatki pochodziła ze środków Funduszu Pomocy otrzymanych od Wojewody Podkarpackiego. Łączna kwota środków wydatkowanych na wypłatę dodatkó</w:t>
          </w:r>
          <w:r>
            <w:rPr>
              <w:rFonts w:cs="Times New Roman"/>
              <w:szCs w:val="24"/>
            </w:rPr>
            <w:t xml:space="preserve">w wyniosła </w:t>
          </w:r>
          <w:r>
            <w:rPr>
              <w:rFonts w:cs="Times New Roman"/>
              <w:b/>
              <w:szCs w:val="24"/>
            </w:rPr>
            <w:t>3 584 000,00 zł.</w:t>
          </w:r>
        </w:p>
        <w:p w:rsidR="00BB0737" w:rsidRDefault="00B01560">
          <w:pPr>
            <w:pStyle w:val="Nagwek1"/>
          </w:pPr>
          <w:bookmarkStart w:id="109" w:name="_Toc136338334"/>
          <w:r>
            <w:lastRenderedPageBreak/>
            <w:t>Oświata</w:t>
          </w:r>
          <w:bookmarkEnd w:id="109"/>
        </w:p>
        <w:p w:rsidR="00BB0737" w:rsidRDefault="00B01560">
          <w:pPr>
            <w:spacing w:after="240"/>
            <w:ind w:firstLine="360"/>
          </w:pPr>
          <w:r>
            <w:t>Na terenie Gminy Medyka w 2022 r. funkcjonowały następujące jednostki oświatowe, dla których Gmina Medyka jest organem prowadzącym:</w:t>
          </w:r>
        </w:p>
        <w:p w:rsidR="00BB0737" w:rsidRDefault="00B01560">
          <w:pPr>
            <w:pStyle w:val="Akapitzlist"/>
            <w:numPr>
              <w:ilvl w:val="0"/>
              <w:numId w:val="42"/>
            </w:numPr>
            <w:rPr>
              <w:rFonts w:cs="Times New Roman"/>
            </w:rPr>
          </w:pPr>
          <w:r>
            <w:rPr>
              <w:rFonts w:cs="Times New Roman"/>
            </w:rPr>
            <w:t>Samorządowe Przedszkole w Medyce,</w:t>
          </w:r>
        </w:p>
        <w:p w:rsidR="00BB0737" w:rsidRDefault="00B01560">
          <w:pPr>
            <w:pStyle w:val="Akapitzlist"/>
            <w:numPr>
              <w:ilvl w:val="0"/>
              <w:numId w:val="42"/>
            </w:numPr>
            <w:rPr>
              <w:rFonts w:cs="Times New Roman"/>
            </w:rPr>
          </w:pPr>
          <w:r>
            <w:rPr>
              <w:rFonts w:cs="Times New Roman"/>
            </w:rPr>
            <w:t xml:space="preserve">Szkoła Podstawowa im. Króla Władysława Jagiełły w </w:t>
          </w:r>
          <w:r>
            <w:rPr>
              <w:rFonts w:cs="Times New Roman"/>
            </w:rPr>
            <w:t>Medyce,</w:t>
          </w:r>
        </w:p>
        <w:p w:rsidR="00BB0737" w:rsidRDefault="00B01560">
          <w:pPr>
            <w:pStyle w:val="Akapitzlist"/>
            <w:numPr>
              <w:ilvl w:val="0"/>
              <w:numId w:val="42"/>
            </w:numPr>
            <w:rPr>
              <w:rFonts w:cs="Times New Roman"/>
            </w:rPr>
          </w:pPr>
          <w:r>
            <w:rPr>
              <w:rFonts w:cs="Times New Roman"/>
            </w:rPr>
            <w:t>Szkoła Podstawowa w Torkach,</w:t>
          </w:r>
        </w:p>
        <w:p w:rsidR="00BB0737" w:rsidRDefault="00B01560">
          <w:pPr>
            <w:pStyle w:val="Akapitzlist"/>
            <w:numPr>
              <w:ilvl w:val="0"/>
              <w:numId w:val="42"/>
            </w:numPr>
            <w:rPr>
              <w:rFonts w:cs="Times New Roman"/>
            </w:rPr>
          </w:pPr>
          <w:r>
            <w:rPr>
              <w:rFonts w:cs="Times New Roman"/>
            </w:rPr>
            <w:t>Szkoła Podstawowa w Lesznie,</w:t>
          </w:r>
        </w:p>
        <w:p w:rsidR="00BB0737" w:rsidRDefault="00B01560">
          <w:pPr>
            <w:pStyle w:val="Akapitzlist"/>
            <w:numPr>
              <w:ilvl w:val="0"/>
              <w:numId w:val="42"/>
            </w:numPr>
            <w:rPr>
              <w:rFonts w:cs="Times New Roman"/>
            </w:rPr>
          </w:pPr>
          <w:r>
            <w:rPr>
              <w:rFonts w:cs="Times New Roman"/>
            </w:rPr>
            <w:t>Szkoła Podstawowa w Siedliskach,</w:t>
          </w:r>
        </w:p>
        <w:p w:rsidR="00BB0737" w:rsidRDefault="00B01560">
          <w:pPr>
            <w:pStyle w:val="Akapitzlist"/>
            <w:numPr>
              <w:ilvl w:val="0"/>
              <w:numId w:val="42"/>
            </w:numPr>
            <w:rPr>
              <w:rFonts w:cs="Times New Roman"/>
            </w:rPr>
          </w:pPr>
          <w:r>
            <w:rPr>
              <w:rFonts w:cs="Times New Roman"/>
            </w:rPr>
            <w:t>Szkoła Podstawowa w Hureczku.</w:t>
          </w:r>
        </w:p>
        <w:p w:rsidR="00BB0737" w:rsidRDefault="00BB0737"/>
        <w:p w:rsidR="00BB0737" w:rsidRDefault="00B01560">
          <w:pPr>
            <w:pStyle w:val="Nagwek2"/>
            <w:rPr>
              <w:shd w:val="clear" w:color="auto" w:fill="FFFFFF"/>
            </w:rPr>
          </w:pPr>
          <w:bookmarkStart w:id="110" w:name="_Toc136338335"/>
          <w:r>
            <w:rPr>
              <w:shd w:val="clear" w:color="auto" w:fill="FFFFFF"/>
            </w:rPr>
            <w:t>Samorządowe Przedszkole w Medyce</w:t>
          </w:r>
          <w:bookmarkEnd w:id="110"/>
        </w:p>
        <w:p w:rsidR="00BB0737" w:rsidRDefault="00B01560">
          <w:pPr>
            <w:pStyle w:val="Standard"/>
            <w:spacing w:line="276" w:lineRule="auto"/>
            <w:ind w:firstLine="360"/>
            <w:jc w:val="both"/>
          </w:pPr>
          <w:r>
            <w:rPr>
              <w:shd w:val="clear" w:color="auto" w:fill="FFFFFF"/>
            </w:rPr>
            <w:t>Bazę lokalową Przedszkola tworzy dwukondygnacyjny budynek o powierzchni 321,64 m</w:t>
          </w:r>
          <w:r>
            <w:rPr>
              <w:shd w:val="clear" w:color="auto" w:fill="FFFFFF"/>
              <w:vertAlign w:val="superscript"/>
            </w:rPr>
            <w:t>2</w:t>
          </w:r>
          <w:r>
            <w:rPr>
              <w:shd w:val="clear" w:color="auto" w:fill="FFFFFF"/>
            </w:rPr>
            <w:t>, w skład kt</w:t>
          </w:r>
          <w:r>
            <w:rPr>
              <w:shd w:val="clear" w:color="auto" w:fill="FFFFFF"/>
            </w:rPr>
            <w:t>órego wchodzą:</w:t>
          </w:r>
        </w:p>
        <w:p w:rsidR="00BB0737" w:rsidRDefault="00B01560">
          <w:pPr>
            <w:pStyle w:val="Standard"/>
            <w:numPr>
              <w:ilvl w:val="0"/>
              <w:numId w:val="43"/>
            </w:numPr>
            <w:spacing w:line="276" w:lineRule="auto"/>
            <w:ind w:left="709"/>
            <w:jc w:val="both"/>
            <w:rPr>
              <w:shd w:val="clear" w:color="auto" w:fill="FFFFFF"/>
            </w:rPr>
          </w:pPr>
          <w:r>
            <w:rPr>
              <w:shd w:val="clear" w:color="auto" w:fill="FFFFFF"/>
            </w:rPr>
            <w:t>3 sale dydaktyczne,</w:t>
          </w:r>
        </w:p>
        <w:p w:rsidR="00BB0737" w:rsidRDefault="00B01560">
          <w:pPr>
            <w:pStyle w:val="Standard"/>
            <w:numPr>
              <w:ilvl w:val="0"/>
              <w:numId w:val="43"/>
            </w:numPr>
            <w:spacing w:line="276" w:lineRule="auto"/>
            <w:ind w:left="709"/>
            <w:jc w:val="both"/>
            <w:rPr>
              <w:shd w:val="clear" w:color="auto" w:fill="FFFFFF"/>
            </w:rPr>
          </w:pPr>
          <w:r>
            <w:rPr>
              <w:shd w:val="clear" w:color="auto" w:fill="FFFFFF"/>
            </w:rPr>
            <w:t>1 sala wielofunkcyjna np. do gimnastyki, zabaw i zajęć terapeutycznych,</w:t>
          </w:r>
        </w:p>
        <w:p w:rsidR="00BB0737" w:rsidRDefault="00B01560">
          <w:pPr>
            <w:pStyle w:val="Standard"/>
            <w:numPr>
              <w:ilvl w:val="0"/>
              <w:numId w:val="43"/>
            </w:numPr>
            <w:spacing w:line="276" w:lineRule="auto"/>
            <w:ind w:left="709"/>
            <w:jc w:val="both"/>
            <w:rPr>
              <w:shd w:val="clear" w:color="auto" w:fill="FFFFFF"/>
            </w:rPr>
          </w:pPr>
          <w:r>
            <w:rPr>
              <w:shd w:val="clear" w:color="auto" w:fill="FFFFFF"/>
            </w:rPr>
            <w:t>kuchnia,</w:t>
          </w:r>
        </w:p>
        <w:p w:rsidR="00BB0737" w:rsidRDefault="00B01560">
          <w:pPr>
            <w:pStyle w:val="Standard"/>
            <w:numPr>
              <w:ilvl w:val="0"/>
              <w:numId w:val="43"/>
            </w:numPr>
            <w:spacing w:line="276" w:lineRule="auto"/>
            <w:ind w:left="709"/>
            <w:jc w:val="both"/>
            <w:rPr>
              <w:shd w:val="clear" w:color="auto" w:fill="FFFFFF"/>
            </w:rPr>
          </w:pPr>
          <w:r>
            <w:rPr>
              <w:shd w:val="clear" w:color="auto" w:fill="FFFFFF"/>
            </w:rPr>
            <w:t>pokój intendentki/gabinet logopedy,</w:t>
          </w:r>
        </w:p>
        <w:p w:rsidR="00BB0737" w:rsidRDefault="00B01560">
          <w:pPr>
            <w:pStyle w:val="Standard"/>
            <w:numPr>
              <w:ilvl w:val="0"/>
              <w:numId w:val="43"/>
            </w:numPr>
            <w:spacing w:line="276" w:lineRule="auto"/>
            <w:ind w:left="709"/>
            <w:jc w:val="both"/>
            <w:rPr>
              <w:shd w:val="clear" w:color="auto" w:fill="FFFFFF"/>
            </w:rPr>
          </w:pPr>
          <w:r>
            <w:rPr>
              <w:shd w:val="clear" w:color="auto" w:fill="FFFFFF"/>
            </w:rPr>
            <w:t>obieralnia,</w:t>
          </w:r>
        </w:p>
        <w:p w:rsidR="00BB0737" w:rsidRDefault="00B01560">
          <w:pPr>
            <w:pStyle w:val="Standard"/>
            <w:numPr>
              <w:ilvl w:val="0"/>
              <w:numId w:val="43"/>
            </w:numPr>
            <w:spacing w:line="276" w:lineRule="auto"/>
            <w:ind w:left="709"/>
            <w:jc w:val="both"/>
            <w:rPr>
              <w:shd w:val="clear" w:color="auto" w:fill="FFFFFF"/>
            </w:rPr>
          </w:pPr>
          <w:r>
            <w:rPr>
              <w:shd w:val="clear" w:color="auto" w:fill="FFFFFF"/>
            </w:rPr>
            <w:t>magazyny spożywcze,</w:t>
          </w:r>
        </w:p>
        <w:p w:rsidR="00BB0737" w:rsidRDefault="00B01560">
          <w:pPr>
            <w:pStyle w:val="Standard"/>
            <w:numPr>
              <w:ilvl w:val="0"/>
              <w:numId w:val="43"/>
            </w:numPr>
            <w:spacing w:line="276" w:lineRule="auto"/>
            <w:ind w:left="709"/>
            <w:jc w:val="both"/>
            <w:rPr>
              <w:shd w:val="clear" w:color="auto" w:fill="FFFFFF"/>
            </w:rPr>
          </w:pPr>
          <w:r>
            <w:rPr>
              <w:shd w:val="clear" w:color="auto" w:fill="FFFFFF"/>
            </w:rPr>
            <w:t>magazyny z pomocami dydaktycznymi,</w:t>
          </w:r>
        </w:p>
        <w:p w:rsidR="00BB0737" w:rsidRDefault="00B01560">
          <w:pPr>
            <w:pStyle w:val="Standard"/>
            <w:numPr>
              <w:ilvl w:val="0"/>
              <w:numId w:val="43"/>
            </w:numPr>
            <w:spacing w:line="276" w:lineRule="auto"/>
            <w:ind w:left="709"/>
            <w:jc w:val="both"/>
            <w:rPr>
              <w:shd w:val="clear" w:color="auto" w:fill="FFFFFF"/>
            </w:rPr>
          </w:pPr>
          <w:r>
            <w:rPr>
              <w:shd w:val="clear" w:color="auto" w:fill="FFFFFF"/>
            </w:rPr>
            <w:t>pralnia,</w:t>
          </w:r>
        </w:p>
        <w:p w:rsidR="00BB0737" w:rsidRDefault="00B01560">
          <w:pPr>
            <w:pStyle w:val="Standard"/>
            <w:numPr>
              <w:ilvl w:val="0"/>
              <w:numId w:val="43"/>
            </w:numPr>
            <w:spacing w:line="276" w:lineRule="auto"/>
            <w:ind w:left="709"/>
            <w:jc w:val="both"/>
            <w:rPr>
              <w:shd w:val="clear" w:color="auto" w:fill="FFFFFF"/>
            </w:rPr>
          </w:pPr>
          <w:r>
            <w:rPr>
              <w:shd w:val="clear" w:color="auto" w:fill="FFFFFF"/>
            </w:rPr>
            <w:t>kotłownia,</w:t>
          </w:r>
        </w:p>
        <w:p w:rsidR="00BB0737" w:rsidRDefault="00B01560">
          <w:pPr>
            <w:pStyle w:val="Standard"/>
            <w:numPr>
              <w:ilvl w:val="0"/>
              <w:numId w:val="43"/>
            </w:numPr>
            <w:spacing w:line="276" w:lineRule="auto"/>
            <w:ind w:left="709"/>
            <w:jc w:val="both"/>
            <w:rPr>
              <w:shd w:val="clear" w:color="auto" w:fill="FFFFFF"/>
            </w:rPr>
          </w:pPr>
          <w:r>
            <w:rPr>
              <w:shd w:val="clear" w:color="auto" w:fill="FFFFFF"/>
            </w:rPr>
            <w:t>2 szatnie dla dzi</w:t>
          </w:r>
          <w:r>
            <w:rPr>
              <w:shd w:val="clear" w:color="auto" w:fill="FFFFFF"/>
            </w:rPr>
            <w:t>eci i 1 szatnia dla pracowników,</w:t>
          </w:r>
        </w:p>
        <w:p w:rsidR="00BB0737" w:rsidRDefault="00B01560">
          <w:pPr>
            <w:pStyle w:val="Standard"/>
            <w:numPr>
              <w:ilvl w:val="0"/>
              <w:numId w:val="43"/>
            </w:numPr>
            <w:spacing w:line="276" w:lineRule="auto"/>
            <w:ind w:left="709"/>
            <w:jc w:val="both"/>
            <w:rPr>
              <w:shd w:val="clear" w:color="auto" w:fill="FFFFFF"/>
            </w:rPr>
          </w:pPr>
          <w:r>
            <w:rPr>
              <w:shd w:val="clear" w:color="auto" w:fill="FFFFFF"/>
            </w:rPr>
            <w:t>2 łazienki dla dzieci,</w:t>
          </w:r>
        </w:p>
        <w:p w:rsidR="00BB0737" w:rsidRDefault="00B01560">
          <w:pPr>
            <w:pStyle w:val="Standard"/>
            <w:numPr>
              <w:ilvl w:val="0"/>
              <w:numId w:val="43"/>
            </w:numPr>
            <w:spacing w:line="276" w:lineRule="auto"/>
            <w:ind w:left="709"/>
            <w:jc w:val="both"/>
            <w:rPr>
              <w:shd w:val="clear" w:color="auto" w:fill="FFFFFF"/>
            </w:rPr>
          </w:pPr>
          <w:r>
            <w:rPr>
              <w:shd w:val="clear" w:color="auto" w:fill="FFFFFF"/>
            </w:rPr>
            <w:t>2 łazienki dla personelu.</w:t>
          </w:r>
        </w:p>
        <w:p w:rsidR="00BB0737" w:rsidRDefault="00BB0737">
          <w:pPr>
            <w:pStyle w:val="Standard"/>
            <w:spacing w:line="276" w:lineRule="auto"/>
            <w:ind w:left="360"/>
            <w:jc w:val="both"/>
            <w:rPr>
              <w:shd w:val="clear" w:color="auto" w:fill="FFFFFF"/>
            </w:rPr>
          </w:pPr>
        </w:p>
        <w:p w:rsidR="00BB0737" w:rsidRDefault="00B01560">
          <w:pPr>
            <w:ind w:firstLine="360"/>
            <w:rPr>
              <w:rFonts w:cs="Times New Roman"/>
              <w:lang w:bidi="ar-SA"/>
            </w:rPr>
          </w:pPr>
          <w:r>
            <w:rPr>
              <w:shd w:val="clear" w:color="auto" w:fill="FFFFFF"/>
            </w:rPr>
            <w:t xml:space="preserve">Dodatkowo obok budynku znajduje się w pełni wyposażony i ogrodzony plac zabaw, który na </w:t>
          </w:r>
          <w:r>
            <w:rPr>
              <w:rFonts w:cs="Times New Roman"/>
              <w:lang w:bidi="ar-SA"/>
            </w:rPr>
            <w:t>przełomie września i października 2022r. został gruntownie zmodernizowany i odnowiony</w:t>
          </w:r>
          <w:r>
            <w:rPr>
              <w:rFonts w:cs="Times New Roman"/>
              <w:lang w:bidi="ar-SA"/>
            </w:rPr>
            <w:t xml:space="preserve">. Prace te wykonała organizacja ONZ OIM w związku z pomocą terenom graniczącym z krajem ogarniętym konfliktem zbrojnym. Zostały zakupione i zamontowane nowe urządzenia, ławki i kosze na kwotę 90 000 zł. Cała inwestycja była darowizną. </w:t>
          </w:r>
        </w:p>
        <w:p w:rsidR="00BB0737" w:rsidRDefault="00B01560">
          <w:pPr>
            <w:pStyle w:val="Standard"/>
            <w:spacing w:line="276" w:lineRule="auto"/>
            <w:ind w:firstLine="360"/>
            <w:jc w:val="both"/>
          </w:pPr>
          <w:r>
            <w:rPr>
              <w:shd w:val="clear" w:color="auto" w:fill="FFFFFF"/>
            </w:rPr>
            <w:t xml:space="preserve">Przedszkole posiada pełne zaplecze sanitarne, dobrze wyposażoną kuchnię, w pełni wyposażone sale dydaktyczne z komputerem i drukarką, tablicę multimedialną, Internet, a także zewnętrzny monitoring wizyjny. </w:t>
          </w:r>
        </w:p>
        <w:p w:rsidR="00BB0737" w:rsidRDefault="00B01560">
          <w:pPr>
            <w:ind w:firstLine="360"/>
          </w:pPr>
          <w:r>
            <w:t>W roku 2022 wykonano drobne prace naprawcze toale</w:t>
          </w:r>
          <w:r>
            <w:t xml:space="preserve">t dla dzieci, odmalowano obieralnię warzyw, uzupełniono zastawę stołową i kuchenną. </w:t>
          </w:r>
          <w:r>
            <w:rPr>
              <w:rFonts w:cs="Times New Roman"/>
              <w:lang w:bidi="ar-SA"/>
            </w:rPr>
            <w:t xml:space="preserve">Ponadto wymieniony został  kocioł centralnego ogrzewania za kwotę 25 000 zł. </w:t>
          </w:r>
        </w:p>
        <w:p w:rsidR="00BB0737" w:rsidRDefault="00BB0737">
          <w:pPr>
            <w:ind w:firstLine="360"/>
            <w:rPr>
              <w:rFonts w:cs="Times New Roman"/>
              <w:lang w:bidi="ar-SA"/>
            </w:rPr>
          </w:pPr>
        </w:p>
        <w:p w:rsidR="00BB0737" w:rsidRDefault="00B01560">
          <w:pPr>
            <w:ind w:firstLine="360"/>
            <w:rPr>
              <w:rFonts w:cs="Times New Roman"/>
              <w:lang w:bidi="ar-SA"/>
            </w:rPr>
          </w:pPr>
          <w:r>
            <w:rPr>
              <w:rFonts w:cs="Times New Roman"/>
              <w:lang w:bidi="ar-SA"/>
            </w:rPr>
            <w:lastRenderedPageBreak/>
            <w:t>W 2022 roku do przedszkola uczęszczało 75 dzieci, co stanowi 100% dostępnych miejsc. Kadrę pe</w:t>
          </w:r>
          <w:r>
            <w:rPr>
              <w:rFonts w:cs="Times New Roman"/>
              <w:lang w:bidi="ar-SA"/>
            </w:rPr>
            <w:t>dagogiczną stanowiło: 4 nauczycieli wychowania przedszkolnego, zatrudnionych w pełnym wymiarze godzin 25/25, oraz 1 nauczyciel 13/25, dyrektor 25/25 – zniżka godzin 13 dydaktycznych, logopeda 3/22, 1 katecheta i nauczyciel  języka angielskiego 3/25.</w:t>
          </w:r>
        </w:p>
        <w:p w:rsidR="00BB0737" w:rsidRDefault="00B01560">
          <w:pPr>
            <w:spacing w:after="160"/>
            <w:ind w:firstLine="360"/>
            <w:rPr>
              <w:rFonts w:cs="Times New Roman"/>
              <w:lang w:bidi="ar-SA"/>
            </w:rPr>
          </w:pPr>
          <w:r>
            <w:t>We wrz</w:t>
          </w:r>
          <w:r>
            <w:t>eśniu 2022 roku do przedszkola przyjęto 75 dzieci. Kadrę stanowiło 5 nauczycieli wychowania przedszkolnego zatrudnionych w pełnym wymiarze godzin 25/25, dyrektor jako pedagog, pedagog specjalny i terapeuta w wymiarze 13 godzin – zniżka z tytułu funkcji, lo</w:t>
          </w:r>
          <w:r>
            <w:t xml:space="preserve">gopeda 3/22, katecheta 3/25 i nauczyciel języka angielskiego 3/25. </w:t>
          </w:r>
        </w:p>
        <w:p w:rsidR="00BB0737" w:rsidRDefault="00BB0737">
          <w:pPr>
            <w:pStyle w:val="Standard"/>
            <w:jc w:val="both"/>
          </w:pPr>
        </w:p>
        <w:p w:rsidR="00BB0737" w:rsidRDefault="00B01560">
          <w:pPr>
            <w:pStyle w:val="Standard"/>
            <w:spacing w:after="240" w:line="276" w:lineRule="auto"/>
            <w:ind w:firstLine="360"/>
            <w:jc w:val="both"/>
            <w:rPr>
              <w:b/>
            </w:rPr>
          </w:pPr>
          <w:r>
            <w:rPr>
              <w:b/>
            </w:rPr>
            <w:t>W 2022 r. Samorządowe Przedszkole w Medyce realizowało następujące zadania:</w:t>
          </w:r>
        </w:p>
        <w:p w:rsidR="00BB0737" w:rsidRDefault="00B01560">
          <w:pPr>
            <w:pStyle w:val="Standard"/>
            <w:numPr>
              <w:ilvl w:val="0"/>
              <w:numId w:val="44"/>
            </w:numPr>
            <w:spacing w:after="240" w:line="276" w:lineRule="auto"/>
            <w:jc w:val="both"/>
          </w:pPr>
          <w:r>
            <w:t>Organizowano zajęcia wychowawczo-dydaktyczne z uwzględnieniem zadań wynikających z planu pracy przedszkola, pro</w:t>
          </w:r>
          <w:r>
            <w:t xml:space="preserve">gramu dydaktyczno-wychowawczego oraz programów własnych nauczycielek zgodnymi z Koncepcją Pracy Przedszkola.  </w:t>
          </w:r>
        </w:p>
        <w:p w:rsidR="00BB0737" w:rsidRDefault="00B01560">
          <w:pPr>
            <w:pStyle w:val="Standard"/>
            <w:numPr>
              <w:ilvl w:val="0"/>
              <w:numId w:val="44"/>
            </w:numPr>
            <w:spacing w:line="276" w:lineRule="auto"/>
            <w:jc w:val="both"/>
          </w:pPr>
          <w:r>
            <w:t>Wspierano dzieci poprzez:</w:t>
          </w:r>
        </w:p>
        <w:p w:rsidR="00BB0737" w:rsidRDefault="00B01560">
          <w:pPr>
            <w:pStyle w:val="Standard"/>
            <w:numPr>
              <w:ilvl w:val="0"/>
              <w:numId w:val="45"/>
            </w:numPr>
            <w:spacing w:line="276" w:lineRule="auto"/>
            <w:ind w:left="709"/>
            <w:jc w:val="both"/>
          </w:pPr>
          <w:r>
            <w:t>zakup do przedszkola nowości wydawniczych w ramach Narodowego Programu Rozwoju Czytelnictwa 2.0. na lata 2021-2025. Pri</w:t>
          </w:r>
          <w:r>
            <w:t>orytet 3. Kierunek inwestycji 3.1 za kwotę 3125 zł z czego 2500 zł stanowiła kwota wsparcia finansowego z środków budżetu państwa. Zakupiono książeczki z oferty wydawnictwa Dwukropek, które stanowią nowości wydawnicze. Wraz z  książkami otrzymaliśmy małą „</w:t>
          </w:r>
          <w:r>
            <w:t>Misiową Biblioteczkę” do sali zajęć oraz scenariusze do pracy z dziećmi. Do scenariuszy dołączone były karty pracy, z których korzystały dzieci wspólnie z nauczycielami oraz samodzielnie;</w:t>
          </w:r>
        </w:p>
        <w:p w:rsidR="00BB0737" w:rsidRDefault="00B01560">
          <w:pPr>
            <w:pStyle w:val="Standard"/>
            <w:numPr>
              <w:ilvl w:val="0"/>
              <w:numId w:val="45"/>
            </w:numPr>
            <w:spacing w:line="276" w:lineRule="auto"/>
            <w:ind w:left="709"/>
            <w:jc w:val="both"/>
          </w:pPr>
          <w:r>
            <w:t>zakup zabawek i pomocy dydaktycznych dla dzieci za kwotę 3458,98 zł,</w:t>
          </w:r>
          <w:r>
            <w:t xml:space="preserve"> które stanowią wyposażenie przedszkola;</w:t>
          </w:r>
        </w:p>
        <w:p w:rsidR="00BB0737" w:rsidRDefault="00B01560">
          <w:pPr>
            <w:pStyle w:val="Standard"/>
            <w:numPr>
              <w:ilvl w:val="0"/>
              <w:numId w:val="45"/>
            </w:numPr>
            <w:spacing w:line="276" w:lineRule="auto"/>
            <w:ind w:left="709"/>
            <w:jc w:val="both"/>
          </w:pPr>
          <w:r>
            <w:t>posiadanie częściowo dostosowanej do potrzeb niepełnosprawnych strony internetowej www.przedszkolemedyka.cba.pl oraz profil w mediach społecznościowych. Na stronie internetowej zamieszczane są informacje z działań p</w:t>
          </w:r>
          <w:r>
            <w:t>lacówki oraz zakładka dla rodziców;</w:t>
          </w:r>
        </w:p>
        <w:p w:rsidR="00BB0737" w:rsidRDefault="00B01560">
          <w:pPr>
            <w:pStyle w:val="Standard"/>
            <w:numPr>
              <w:ilvl w:val="0"/>
              <w:numId w:val="45"/>
            </w:numPr>
            <w:spacing w:line="276" w:lineRule="auto"/>
            <w:ind w:left="709"/>
            <w:jc w:val="both"/>
          </w:pPr>
          <w:r>
            <w:t>prowadzenie zajęć: prawa dziecka – budzące świadomość dzieci na temat ich praw (1 raz w miesiącu) i 20 listopada Dzień Praw Dziecka – rocznica przyjęcia przez Zgromadzenie Ogólne Organizacji Narodów Zjednoczonych Konwenc</w:t>
          </w:r>
          <w:r>
            <w:t>ji o Prawach Dziecka;</w:t>
          </w:r>
        </w:p>
        <w:p w:rsidR="00BB0737" w:rsidRDefault="00B01560">
          <w:pPr>
            <w:pStyle w:val="Standard"/>
            <w:numPr>
              <w:ilvl w:val="0"/>
              <w:numId w:val="45"/>
            </w:numPr>
            <w:spacing w:line="276" w:lineRule="auto"/>
            <w:ind w:left="709"/>
            <w:jc w:val="both"/>
          </w:pPr>
          <w:r>
            <w:t>wprowadzono Kodeks Zachowania – praca systematyczna utrwalająca przyjęte zasady zachowania w grupach;</w:t>
          </w:r>
        </w:p>
        <w:p w:rsidR="00BB0737" w:rsidRDefault="00B01560">
          <w:pPr>
            <w:pStyle w:val="Standard"/>
            <w:numPr>
              <w:ilvl w:val="0"/>
              <w:numId w:val="45"/>
            </w:numPr>
            <w:spacing w:line="276" w:lineRule="auto"/>
            <w:ind w:left="709"/>
            <w:jc w:val="both"/>
          </w:pPr>
          <w:r>
            <w:t>wzięcie udziału w akcji „Szkoła do hymnu” –  odśpiewanie hymnu;</w:t>
          </w:r>
        </w:p>
        <w:p w:rsidR="00BB0737" w:rsidRDefault="00B01560">
          <w:pPr>
            <w:pStyle w:val="Standard"/>
            <w:numPr>
              <w:ilvl w:val="0"/>
              <w:numId w:val="45"/>
            </w:numPr>
            <w:spacing w:after="240" w:line="276" w:lineRule="auto"/>
            <w:ind w:left="709"/>
            <w:jc w:val="both"/>
          </w:pPr>
          <w:r>
            <w:t>obchodzenie urodzin dzieci.</w:t>
          </w:r>
        </w:p>
        <w:p w:rsidR="00BB0737" w:rsidRDefault="00B01560">
          <w:pPr>
            <w:pStyle w:val="Standard"/>
            <w:numPr>
              <w:ilvl w:val="0"/>
              <w:numId w:val="44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>Rozwijano zainteresowania i zdolności dz</w:t>
          </w:r>
          <w:r>
            <w:rPr>
              <w:color w:val="000000"/>
            </w:rPr>
            <w:t>ieci  poprzez:</w:t>
          </w:r>
        </w:p>
        <w:p w:rsidR="00BB0737" w:rsidRDefault="00B01560">
          <w:pPr>
            <w:pStyle w:val="Standard"/>
            <w:numPr>
              <w:ilvl w:val="0"/>
              <w:numId w:val="83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>zajęcia  plastyczne,</w:t>
          </w:r>
        </w:p>
        <w:p w:rsidR="00BB0737" w:rsidRDefault="00B01560">
          <w:pPr>
            <w:pStyle w:val="Standard"/>
            <w:numPr>
              <w:ilvl w:val="0"/>
              <w:numId w:val="83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>zabawy rytmiczno–ruchowe „Ruch, taniec, muzyka”,</w:t>
          </w:r>
        </w:p>
        <w:p w:rsidR="00BB0737" w:rsidRDefault="00B01560">
          <w:pPr>
            <w:pStyle w:val="Standard"/>
            <w:numPr>
              <w:ilvl w:val="0"/>
              <w:numId w:val="83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>zajęcia taneczne,</w:t>
          </w:r>
        </w:p>
        <w:p w:rsidR="00BB0737" w:rsidRDefault="00B01560">
          <w:pPr>
            <w:pStyle w:val="Standard"/>
            <w:numPr>
              <w:ilvl w:val="0"/>
              <w:numId w:val="83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>zajęcia logopedyczne,</w:t>
          </w:r>
        </w:p>
        <w:p w:rsidR="00BB0737" w:rsidRDefault="00B01560">
          <w:pPr>
            <w:pStyle w:val="Standard"/>
            <w:numPr>
              <w:ilvl w:val="0"/>
              <w:numId w:val="83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 xml:space="preserve">terapeutyczne w ramach wsparcia psychologiczno-pedagogicznego. Od września nauczyciele, dzieci i rodzice mają wsparcie pedagoga i </w:t>
          </w:r>
          <w:r>
            <w:rPr>
              <w:color w:val="000000"/>
            </w:rPr>
            <w:t>pedagoga specjalnego.</w:t>
          </w:r>
        </w:p>
        <w:p w:rsidR="00BB0737" w:rsidRDefault="00B01560">
          <w:pPr>
            <w:pStyle w:val="Standard"/>
            <w:numPr>
              <w:ilvl w:val="0"/>
              <w:numId w:val="44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lastRenderedPageBreak/>
            <w:t>Realizowano cykle spotkań, które miały na celu rozwijanie zainteresowań dzieci oraz inspirowanie do zabaw i zajęć:</w:t>
          </w:r>
        </w:p>
        <w:p w:rsidR="00BB0737" w:rsidRDefault="00B01560">
          <w:pPr>
            <w:pStyle w:val="Standard"/>
            <w:numPr>
              <w:ilvl w:val="0"/>
              <w:numId w:val="84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>leśnik – obserwator przyrody,</w:t>
          </w:r>
        </w:p>
        <w:p w:rsidR="00BB0737" w:rsidRDefault="00B01560">
          <w:pPr>
            <w:pStyle w:val="Standard"/>
            <w:numPr>
              <w:ilvl w:val="0"/>
              <w:numId w:val="84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>funkcjonariusz Straży Granicznej,</w:t>
          </w:r>
        </w:p>
        <w:p w:rsidR="00BB0737" w:rsidRDefault="00B01560">
          <w:pPr>
            <w:pStyle w:val="Standard"/>
            <w:numPr>
              <w:ilvl w:val="0"/>
              <w:numId w:val="84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>funkcjonariusz Straży Miejskiej,</w:t>
          </w:r>
        </w:p>
        <w:p w:rsidR="00BB0737" w:rsidRDefault="00B01560">
          <w:pPr>
            <w:pStyle w:val="Standard"/>
            <w:numPr>
              <w:ilvl w:val="0"/>
              <w:numId w:val="84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>bibliotekarka,</w:t>
          </w:r>
        </w:p>
        <w:p w:rsidR="00BB0737" w:rsidRDefault="00B01560">
          <w:pPr>
            <w:pStyle w:val="Standard"/>
            <w:numPr>
              <w:ilvl w:val="0"/>
              <w:numId w:val="84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>Orkiest</w:t>
          </w:r>
          <w:r>
            <w:rPr>
              <w:color w:val="000000"/>
            </w:rPr>
            <w:t>ra Dęta w Medyce,</w:t>
          </w:r>
        </w:p>
        <w:p w:rsidR="00BB0737" w:rsidRDefault="00B01560">
          <w:pPr>
            <w:pStyle w:val="Standard"/>
            <w:numPr>
              <w:ilvl w:val="0"/>
              <w:numId w:val="84"/>
            </w:numPr>
            <w:spacing w:after="240"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>Funkcjonariusz Policji z Posterunku w Medyce.</w:t>
          </w:r>
        </w:p>
        <w:p w:rsidR="00BB0737" w:rsidRDefault="00B01560">
          <w:pPr>
            <w:pStyle w:val="Standard"/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 xml:space="preserve">5) Dbano o bezpieczeństwo i zdrowie przedszkolaków – realizacja działań i programów profilaktycznych: </w:t>
          </w:r>
        </w:p>
        <w:p w:rsidR="00BB0737" w:rsidRDefault="00B01560">
          <w:pPr>
            <w:pStyle w:val="Standard"/>
            <w:numPr>
              <w:ilvl w:val="0"/>
              <w:numId w:val="85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>wizyta w gabinecie stomatologicznym,</w:t>
          </w:r>
        </w:p>
        <w:p w:rsidR="00BB0737" w:rsidRDefault="00B01560">
          <w:pPr>
            <w:pStyle w:val="Standard"/>
            <w:numPr>
              <w:ilvl w:val="0"/>
              <w:numId w:val="85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>wycieczka do Apteki,</w:t>
          </w:r>
        </w:p>
        <w:p w:rsidR="00BB0737" w:rsidRDefault="00B01560">
          <w:pPr>
            <w:pStyle w:val="Standard"/>
            <w:numPr>
              <w:ilvl w:val="0"/>
              <w:numId w:val="85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>Europejski Dzień Sportu BE ACTI</w:t>
          </w:r>
          <w:r>
            <w:rPr>
              <w:color w:val="000000"/>
            </w:rPr>
            <w:t>VE,</w:t>
          </w:r>
        </w:p>
        <w:p w:rsidR="00BB0737" w:rsidRDefault="00B01560">
          <w:pPr>
            <w:pStyle w:val="Standard"/>
            <w:numPr>
              <w:ilvl w:val="0"/>
              <w:numId w:val="85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>udział w programie ogólnopolskim „Kubusiowi Przyjaciele Natury”,</w:t>
          </w:r>
        </w:p>
        <w:p w:rsidR="00BB0737" w:rsidRDefault="00B01560">
          <w:pPr>
            <w:pStyle w:val="Standard"/>
            <w:numPr>
              <w:ilvl w:val="0"/>
              <w:numId w:val="85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>wizyta w Salonie fryzjerskim – dbanie o higienę,</w:t>
          </w:r>
        </w:p>
        <w:p w:rsidR="00BB0737" w:rsidRDefault="00B01560">
          <w:pPr>
            <w:pStyle w:val="Standard"/>
            <w:numPr>
              <w:ilvl w:val="0"/>
              <w:numId w:val="85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>Dzień Bezpiecznego Internetu,</w:t>
          </w:r>
        </w:p>
        <w:p w:rsidR="00BB0737" w:rsidRDefault="00B01560">
          <w:pPr>
            <w:pStyle w:val="Standard"/>
            <w:numPr>
              <w:ilvl w:val="0"/>
              <w:numId w:val="85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>Dzień postaci z bajek,</w:t>
          </w:r>
        </w:p>
        <w:p w:rsidR="00BB0737" w:rsidRDefault="00B01560">
          <w:pPr>
            <w:pStyle w:val="Standard"/>
            <w:numPr>
              <w:ilvl w:val="0"/>
              <w:numId w:val="85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>warsztaty robienia sałatek, kolorowych kanapek – warsztaty zdrowego odżywiania się,</w:t>
          </w:r>
        </w:p>
        <w:p w:rsidR="00BB0737" w:rsidRDefault="00B01560">
          <w:pPr>
            <w:pStyle w:val="Standard"/>
            <w:numPr>
              <w:ilvl w:val="0"/>
              <w:numId w:val="85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>w</w:t>
          </w:r>
          <w:r>
            <w:rPr>
              <w:color w:val="000000"/>
            </w:rPr>
            <w:t>arsztaty udzielania pierwszej pomocy z Ratownikami Medycznymi,</w:t>
          </w:r>
        </w:p>
        <w:p w:rsidR="00BB0737" w:rsidRDefault="00B01560">
          <w:pPr>
            <w:pStyle w:val="Standard"/>
            <w:numPr>
              <w:ilvl w:val="0"/>
              <w:numId w:val="85"/>
            </w:numPr>
            <w:spacing w:after="240"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 xml:space="preserve">realizacja programu  „Czyste Powietrze Wokół Nas”. </w:t>
          </w:r>
        </w:p>
        <w:p w:rsidR="00BB0737" w:rsidRDefault="00B01560">
          <w:pPr>
            <w:pStyle w:val="Standard"/>
            <w:numPr>
              <w:ilvl w:val="0"/>
              <w:numId w:val="46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>Tworzono warunki do działalności artystycznej w korelacji z innymi obszarami edukacji:</w:t>
          </w:r>
        </w:p>
        <w:p w:rsidR="00BB0737" w:rsidRDefault="00B01560">
          <w:pPr>
            <w:pStyle w:val="Standard"/>
            <w:numPr>
              <w:ilvl w:val="0"/>
              <w:numId w:val="86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>baza materialna do działań twórczych,</w:t>
          </w:r>
        </w:p>
        <w:p w:rsidR="00BB0737" w:rsidRDefault="00B01560">
          <w:pPr>
            <w:pStyle w:val="Standard"/>
            <w:numPr>
              <w:ilvl w:val="0"/>
              <w:numId w:val="86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 xml:space="preserve">swobodna </w:t>
          </w:r>
          <w:r>
            <w:rPr>
              <w:color w:val="000000"/>
            </w:rPr>
            <w:t>ekspresja i zadania koncentrujące ekspresję twórczą dziecka na określonym temacie,</w:t>
          </w:r>
        </w:p>
        <w:p w:rsidR="00BB0737" w:rsidRDefault="00B01560">
          <w:pPr>
            <w:pStyle w:val="Standard"/>
            <w:numPr>
              <w:ilvl w:val="0"/>
              <w:numId w:val="86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 xml:space="preserve">różnorodne środki i techniki plastyczne. </w:t>
          </w:r>
        </w:p>
        <w:p w:rsidR="00BB0737" w:rsidRDefault="00B01560">
          <w:pPr>
            <w:pStyle w:val="Standard"/>
            <w:spacing w:line="276" w:lineRule="auto"/>
            <w:ind w:firstLine="360"/>
            <w:jc w:val="both"/>
            <w:rPr>
              <w:color w:val="000000"/>
            </w:rPr>
          </w:pPr>
          <w:r>
            <w:rPr>
              <w:color w:val="000000"/>
            </w:rPr>
            <w:t>Dekorowano przedszkole wytworami prac plastycznych, dzieci brały udział w tworzeniu dekoracji okolicznościowych, świątecznych. Orga</w:t>
          </w:r>
          <w:r>
            <w:rPr>
              <w:color w:val="000000"/>
            </w:rPr>
            <w:t xml:space="preserve">nizowano wystawy prac dzieci w przedszkolu. Przeprowadzono zajęcia o charakterze plastycznym na powitanie poszczególnych pór roku. </w:t>
          </w:r>
        </w:p>
        <w:p w:rsidR="00BB0737" w:rsidRDefault="00BB0737">
          <w:pPr>
            <w:pStyle w:val="Standard"/>
            <w:spacing w:line="276" w:lineRule="auto"/>
            <w:jc w:val="both"/>
            <w:rPr>
              <w:color w:val="000000"/>
            </w:rPr>
          </w:pPr>
        </w:p>
        <w:p w:rsidR="00BB0737" w:rsidRDefault="00B01560">
          <w:pPr>
            <w:pStyle w:val="Standard"/>
            <w:numPr>
              <w:ilvl w:val="0"/>
              <w:numId w:val="47"/>
            </w:numPr>
            <w:spacing w:line="276" w:lineRule="auto"/>
            <w:ind w:left="426"/>
            <w:jc w:val="both"/>
            <w:rPr>
              <w:color w:val="000000"/>
            </w:rPr>
          </w:pPr>
          <w:r>
            <w:rPr>
              <w:color w:val="000000"/>
            </w:rPr>
            <w:t>Dzieci brały udział w wybranych konkursach, przeglądach:</w:t>
          </w:r>
        </w:p>
        <w:p w:rsidR="00BB0737" w:rsidRDefault="00B01560">
          <w:pPr>
            <w:pStyle w:val="Standard"/>
            <w:numPr>
              <w:ilvl w:val="0"/>
              <w:numId w:val="87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>„Dzieciaki na straży” – konkurs plastyczny – wyróżnienie,</w:t>
          </w:r>
        </w:p>
        <w:p w:rsidR="00BB0737" w:rsidRDefault="00B01560">
          <w:pPr>
            <w:pStyle w:val="Standard"/>
            <w:numPr>
              <w:ilvl w:val="0"/>
              <w:numId w:val="87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 xml:space="preserve">konkurs </w:t>
          </w:r>
          <w:r>
            <w:rPr>
              <w:color w:val="000000"/>
            </w:rPr>
            <w:t>w Starostwie Powiatowym w Przemyślu na „Stroik Bożonarodzeniowy” –  I miejsce,</w:t>
          </w:r>
        </w:p>
        <w:p w:rsidR="00BB0737" w:rsidRDefault="00B01560">
          <w:pPr>
            <w:pStyle w:val="Standard"/>
            <w:numPr>
              <w:ilvl w:val="0"/>
              <w:numId w:val="87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>udział w konkursie „Z pacynkami w Świat”,</w:t>
          </w:r>
        </w:p>
        <w:p w:rsidR="00BB0737" w:rsidRDefault="00B01560">
          <w:pPr>
            <w:pStyle w:val="Standard"/>
            <w:numPr>
              <w:ilvl w:val="0"/>
              <w:numId w:val="87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>konkurs wewnętrzny „Moja bajkowa zakładka do książki” – wszystkie dzieci otrzymały książeczki w nagrodę za udział.</w:t>
          </w:r>
        </w:p>
        <w:p w:rsidR="00BB0737" w:rsidRDefault="00BB0737">
          <w:pPr>
            <w:pStyle w:val="Standard"/>
            <w:spacing w:line="276" w:lineRule="auto"/>
            <w:jc w:val="both"/>
            <w:rPr>
              <w:color w:val="000000"/>
            </w:rPr>
          </w:pPr>
        </w:p>
        <w:p w:rsidR="00BB0737" w:rsidRDefault="00B01560">
          <w:pPr>
            <w:pStyle w:val="Standard"/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>8)   Przeprowadzono</w:t>
          </w:r>
          <w:r>
            <w:rPr>
              <w:color w:val="000000"/>
            </w:rPr>
            <w:t xml:space="preserve"> Akcje charytatywne: </w:t>
          </w:r>
        </w:p>
        <w:p w:rsidR="00BB0737" w:rsidRDefault="00B01560">
          <w:pPr>
            <w:pStyle w:val="Standard"/>
            <w:numPr>
              <w:ilvl w:val="0"/>
              <w:numId w:val="88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>udział w akcji „Rozkręcamy rehabilitację” organizowaną przez Fundację Pomocy Dzieciom Przewlekle Chorym „Jerzyk”, – zbieranie plastikowych nakrętek,</w:t>
          </w:r>
        </w:p>
        <w:p w:rsidR="00BB0737" w:rsidRDefault="00B01560">
          <w:pPr>
            <w:pStyle w:val="Standard"/>
            <w:numPr>
              <w:ilvl w:val="0"/>
              <w:numId w:val="88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>udział w akcji „Znicze na kresy” – zebrano 64 znicze,</w:t>
          </w:r>
        </w:p>
        <w:p w:rsidR="00BB0737" w:rsidRDefault="00B01560">
          <w:pPr>
            <w:pStyle w:val="Standard"/>
            <w:numPr>
              <w:ilvl w:val="0"/>
              <w:numId w:val="88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>zbiórka makulatury,</w:t>
          </w:r>
        </w:p>
        <w:p w:rsidR="00BB0737" w:rsidRDefault="00B01560">
          <w:pPr>
            <w:pStyle w:val="Standard"/>
            <w:numPr>
              <w:ilvl w:val="0"/>
              <w:numId w:val="88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>zbiórka bie</w:t>
          </w:r>
          <w:r>
            <w:rPr>
              <w:color w:val="000000"/>
            </w:rPr>
            <w:t>lizny dla uchodźców z Ukrainy.</w:t>
          </w:r>
        </w:p>
        <w:p w:rsidR="00BB0737" w:rsidRDefault="00B01560">
          <w:pPr>
            <w:pStyle w:val="Standard"/>
            <w:numPr>
              <w:ilvl w:val="0"/>
              <w:numId w:val="48"/>
            </w:numPr>
            <w:spacing w:line="276" w:lineRule="auto"/>
            <w:ind w:left="426"/>
            <w:jc w:val="both"/>
            <w:rPr>
              <w:color w:val="000000"/>
            </w:rPr>
          </w:pPr>
          <w:r>
            <w:rPr>
              <w:color w:val="000000"/>
            </w:rPr>
            <w:lastRenderedPageBreak/>
            <w:t xml:space="preserve">Zrealizowano Programy i Akcje przyrodniczo-ekologiczne: </w:t>
          </w:r>
        </w:p>
        <w:p w:rsidR="00BB0737" w:rsidRDefault="00B01560">
          <w:pPr>
            <w:pStyle w:val="Standard"/>
            <w:numPr>
              <w:ilvl w:val="0"/>
              <w:numId w:val="89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>prowadzono Akcję zimową „ Przedszkolaki dokarmiają ptaki”,</w:t>
          </w:r>
        </w:p>
        <w:p w:rsidR="00BB0737" w:rsidRDefault="00B01560">
          <w:pPr>
            <w:pStyle w:val="Standard"/>
            <w:numPr>
              <w:ilvl w:val="0"/>
              <w:numId w:val="89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>sprzątanie świata z okazji Dnia Ziemi,</w:t>
          </w:r>
        </w:p>
        <w:p w:rsidR="00BB0737" w:rsidRDefault="00B01560">
          <w:pPr>
            <w:pStyle w:val="Standard"/>
            <w:numPr>
              <w:ilvl w:val="0"/>
              <w:numId w:val="89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>dzień drzewa,</w:t>
          </w:r>
        </w:p>
        <w:p w:rsidR="00BB0737" w:rsidRDefault="00B01560">
          <w:pPr>
            <w:pStyle w:val="Standard"/>
            <w:numPr>
              <w:ilvl w:val="0"/>
              <w:numId w:val="89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>spotkanie z leśnikiem z Nadleśnictwa Krasiczyn.</w:t>
          </w:r>
        </w:p>
        <w:p w:rsidR="00BB0737" w:rsidRDefault="00BB0737">
          <w:pPr>
            <w:pStyle w:val="Standard"/>
            <w:spacing w:line="276" w:lineRule="auto"/>
            <w:ind w:left="720"/>
            <w:jc w:val="both"/>
            <w:rPr>
              <w:color w:val="000000"/>
            </w:rPr>
          </w:pPr>
        </w:p>
        <w:p w:rsidR="00BB0737" w:rsidRDefault="00B01560">
          <w:pPr>
            <w:pStyle w:val="Standard"/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 xml:space="preserve">10)  </w:t>
          </w:r>
          <w:r>
            <w:rPr>
              <w:color w:val="000000"/>
            </w:rPr>
            <w:t>Zorganizowano uroczystości i wycieczki:</w:t>
          </w:r>
        </w:p>
        <w:p w:rsidR="00BB0737" w:rsidRDefault="00B01560">
          <w:pPr>
            <w:pStyle w:val="Standard"/>
            <w:numPr>
              <w:ilvl w:val="0"/>
              <w:numId w:val="90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>zabawę karnawałową,</w:t>
          </w:r>
        </w:p>
        <w:p w:rsidR="00BB0737" w:rsidRDefault="00B01560">
          <w:pPr>
            <w:pStyle w:val="Standard"/>
            <w:numPr>
              <w:ilvl w:val="0"/>
              <w:numId w:val="90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>piknik rodzinny,</w:t>
          </w:r>
        </w:p>
        <w:p w:rsidR="00BB0737" w:rsidRDefault="00B01560">
          <w:pPr>
            <w:pStyle w:val="Standard"/>
            <w:numPr>
              <w:ilvl w:val="0"/>
              <w:numId w:val="90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>Ogólnopolski Dzień Przedszkolaka,</w:t>
          </w:r>
        </w:p>
        <w:p w:rsidR="00BB0737" w:rsidRDefault="00B01560">
          <w:pPr>
            <w:pStyle w:val="Standard"/>
            <w:numPr>
              <w:ilvl w:val="0"/>
              <w:numId w:val="90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 xml:space="preserve">spotkanie z Mikołajem, </w:t>
          </w:r>
        </w:p>
        <w:p w:rsidR="00BB0737" w:rsidRDefault="00B01560">
          <w:pPr>
            <w:pStyle w:val="Standard"/>
            <w:numPr>
              <w:ilvl w:val="0"/>
              <w:numId w:val="90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 xml:space="preserve">Wigilię przedszkolną, </w:t>
          </w:r>
        </w:p>
        <w:p w:rsidR="00BB0737" w:rsidRDefault="00B01560">
          <w:pPr>
            <w:pStyle w:val="Standard"/>
            <w:numPr>
              <w:ilvl w:val="0"/>
              <w:numId w:val="90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 xml:space="preserve">Bal karnawałowy, </w:t>
          </w:r>
        </w:p>
        <w:p w:rsidR="00BB0737" w:rsidRDefault="00B01560">
          <w:pPr>
            <w:pStyle w:val="Standard"/>
            <w:numPr>
              <w:ilvl w:val="0"/>
              <w:numId w:val="90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 xml:space="preserve">Dzień kobiet, </w:t>
          </w:r>
        </w:p>
        <w:p w:rsidR="00BB0737" w:rsidRDefault="00B01560">
          <w:pPr>
            <w:pStyle w:val="Standard"/>
            <w:numPr>
              <w:ilvl w:val="0"/>
              <w:numId w:val="90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>powitanie wiosny,</w:t>
          </w:r>
        </w:p>
        <w:p w:rsidR="00BB0737" w:rsidRDefault="00B01560">
          <w:pPr>
            <w:pStyle w:val="Standard"/>
            <w:numPr>
              <w:ilvl w:val="0"/>
              <w:numId w:val="90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 xml:space="preserve">Śniadanie Wielkanocne, </w:t>
          </w:r>
        </w:p>
        <w:p w:rsidR="00BB0737" w:rsidRDefault="00B01560">
          <w:pPr>
            <w:pStyle w:val="Standard"/>
            <w:numPr>
              <w:ilvl w:val="0"/>
              <w:numId w:val="90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>wyjazd do muzeum w Prze</w:t>
          </w:r>
          <w:r>
            <w:rPr>
              <w:color w:val="000000"/>
            </w:rPr>
            <w:t xml:space="preserve">myślu na warsztaty: „Od ziarenka do bochenka”,  </w:t>
          </w:r>
        </w:p>
        <w:p w:rsidR="00BB0737" w:rsidRDefault="00B01560">
          <w:pPr>
            <w:pStyle w:val="Standard"/>
            <w:numPr>
              <w:ilvl w:val="0"/>
              <w:numId w:val="90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 xml:space="preserve">wizyta w pracowni krawieckiej, </w:t>
          </w:r>
        </w:p>
        <w:p w:rsidR="00BB0737" w:rsidRDefault="00B01560">
          <w:pPr>
            <w:pStyle w:val="Standard"/>
            <w:numPr>
              <w:ilvl w:val="0"/>
              <w:numId w:val="90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>wizyta w Piekarni w Medyce,</w:t>
          </w:r>
        </w:p>
        <w:p w:rsidR="00BB0737" w:rsidRDefault="00B01560">
          <w:pPr>
            <w:pStyle w:val="Standard"/>
            <w:numPr>
              <w:ilvl w:val="0"/>
              <w:numId w:val="90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>Dzień Babci i Dziadka,</w:t>
          </w:r>
        </w:p>
        <w:p w:rsidR="00BB0737" w:rsidRDefault="00B01560">
          <w:pPr>
            <w:pStyle w:val="Standard"/>
            <w:numPr>
              <w:ilvl w:val="0"/>
              <w:numId w:val="90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>Dzień Mamy i Taty,</w:t>
          </w:r>
        </w:p>
        <w:p w:rsidR="00BB0737" w:rsidRDefault="00B01560">
          <w:pPr>
            <w:pStyle w:val="Standard"/>
            <w:numPr>
              <w:ilvl w:val="0"/>
              <w:numId w:val="90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 xml:space="preserve">spotkanie ze strażakami z OSP Medyka, </w:t>
          </w:r>
        </w:p>
        <w:p w:rsidR="00BB0737" w:rsidRDefault="00B01560">
          <w:pPr>
            <w:pStyle w:val="Standard"/>
            <w:numPr>
              <w:ilvl w:val="0"/>
              <w:numId w:val="90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>udział w zajęciach otwartych i zabawach na terenie ogrodu przedszk</w:t>
          </w:r>
          <w:r>
            <w:rPr>
              <w:color w:val="000000"/>
            </w:rPr>
            <w:t>olnego,</w:t>
          </w:r>
        </w:p>
        <w:p w:rsidR="00BB0737" w:rsidRDefault="00B01560">
          <w:pPr>
            <w:pStyle w:val="Standard"/>
            <w:numPr>
              <w:ilvl w:val="0"/>
              <w:numId w:val="90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>Dzień Matematyki w ramach edukacji matematycznej,</w:t>
          </w:r>
        </w:p>
        <w:p w:rsidR="00BB0737" w:rsidRDefault="00B01560">
          <w:pPr>
            <w:pStyle w:val="Standard"/>
            <w:numPr>
              <w:ilvl w:val="0"/>
              <w:numId w:val="90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>udział w gminnej uroczystości „Złote Gody”,</w:t>
          </w:r>
        </w:p>
        <w:p w:rsidR="00BB0737" w:rsidRDefault="00B01560">
          <w:pPr>
            <w:pStyle w:val="Standard"/>
            <w:numPr>
              <w:ilvl w:val="0"/>
              <w:numId w:val="90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>udział w spotkaniu opłatkowym Klubu Metalowych Serc,</w:t>
          </w:r>
        </w:p>
        <w:p w:rsidR="00BB0737" w:rsidRDefault="00B01560">
          <w:pPr>
            <w:pStyle w:val="Standard"/>
            <w:numPr>
              <w:ilvl w:val="0"/>
              <w:numId w:val="90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>pokaz karate – udział dzieci w zajęciach.</w:t>
          </w:r>
        </w:p>
        <w:p w:rsidR="00BB0737" w:rsidRDefault="00BB0737">
          <w:pPr>
            <w:pStyle w:val="Standard"/>
            <w:spacing w:line="276" w:lineRule="auto"/>
            <w:jc w:val="both"/>
            <w:rPr>
              <w:color w:val="000000"/>
            </w:rPr>
          </w:pPr>
        </w:p>
        <w:p w:rsidR="00BB0737" w:rsidRDefault="00B01560">
          <w:pPr>
            <w:pStyle w:val="Standard"/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>11)  Współpracowano z rodzicami oraz ze środowiskiem:</w:t>
          </w:r>
        </w:p>
        <w:p w:rsidR="00BB0737" w:rsidRDefault="00B01560">
          <w:pPr>
            <w:pStyle w:val="Standard"/>
            <w:numPr>
              <w:ilvl w:val="0"/>
              <w:numId w:val="91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 xml:space="preserve">pieczenie pierników – Koło Gospodyń Medyckich, </w:t>
          </w:r>
        </w:p>
        <w:p w:rsidR="00BB0737" w:rsidRDefault="00B01560">
          <w:pPr>
            <w:pStyle w:val="Standard"/>
            <w:numPr>
              <w:ilvl w:val="0"/>
              <w:numId w:val="91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 xml:space="preserve">warsztaty palm wielkanocnych – Gminne Centrum Kulturalne, </w:t>
          </w:r>
        </w:p>
        <w:p w:rsidR="00BB0737" w:rsidRDefault="00B01560">
          <w:pPr>
            <w:pStyle w:val="Standard"/>
            <w:numPr>
              <w:ilvl w:val="0"/>
              <w:numId w:val="91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>wykonanie dekoracji we współpracy z rodzicami przed Dniem Babci i Dziadka,</w:t>
          </w:r>
        </w:p>
        <w:p w:rsidR="00BB0737" w:rsidRDefault="00B01560">
          <w:pPr>
            <w:pStyle w:val="Standard"/>
            <w:numPr>
              <w:ilvl w:val="0"/>
              <w:numId w:val="91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>czytanie przez rodziców bajek dzieciom przed zajęciami,</w:t>
          </w:r>
        </w:p>
        <w:p w:rsidR="00BB0737" w:rsidRDefault="00B01560">
          <w:pPr>
            <w:pStyle w:val="Standard"/>
            <w:numPr>
              <w:ilvl w:val="0"/>
              <w:numId w:val="91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>pomoc rodziców prz</w:t>
          </w:r>
          <w:r>
            <w:rPr>
              <w:color w:val="000000"/>
            </w:rPr>
            <w:t xml:space="preserve">y organizacji Pikniku Rodzinnego, </w:t>
          </w:r>
        </w:p>
        <w:p w:rsidR="00BB0737" w:rsidRDefault="00B01560">
          <w:pPr>
            <w:pStyle w:val="Standard"/>
            <w:numPr>
              <w:ilvl w:val="0"/>
              <w:numId w:val="91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 xml:space="preserve">pomoc rodziców przy organizacji mikołajek, wigilii przedszkolnej, śniadania wielkanocnego, </w:t>
          </w:r>
        </w:p>
        <w:p w:rsidR="00BB0737" w:rsidRDefault="00B01560">
          <w:pPr>
            <w:pStyle w:val="Standard"/>
            <w:numPr>
              <w:ilvl w:val="0"/>
              <w:numId w:val="91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 xml:space="preserve">pomoc rodziców przy wyjazdach i wyjściach przedszkolnych, </w:t>
          </w:r>
        </w:p>
        <w:p w:rsidR="00BB0737" w:rsidRDefault="00B01560">
          <w:pPr>
            <w:pStyle w:val="Standard"/>
            <w:numPr>
              <w:ilvl w:val="0"/>
              <w:numId w:val="91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>Straż miejska w Przemyślu – pogadanka na temat bezpieczeństwa,</w:t>
          </w:r>
        </w:p>
        <w:p w:rsidR="00BB0737" w:rsidRDefault="00B01560">
          <w:pPr>
            <w:pStyle w:val="Standard"/>
            <w:numPr>
              <w:ilvl w:val="0"/>
              <w:numId w:val="91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 xml:space="preserve">Szkoła </w:t>
          </w:r>
          <w:r>
            <w:rPr>
              <w:color w:val="000000"/>
            </w:rPr>
            <w:t xml:space="preserve">Podstawowa w Medyce, </w:t>
          </w:r>
        </w:p>
        <w:p w:rsidR="00BB0737" w:rsidRDefault="00B01560">
          <w:pPr>
            <w:pStyle w:val="Standard"/>
            <w:numPr>
              <w:ilvl w:val="0"/>
              <w:numId w:val="91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 xml:space="preserve">Hala Sportowa w Medyce, </w:t>
          </w:r>
        </w:p>
        <w:p w:rsidR="00BB0737" w:rsidRDefault="00B01560">
          <w:pPr>
            <w:pStyle w:val="Standard"/>
            <w:numPr>
              <w:ilvl w:val="0"/>
              <w:numId w:val="91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 xml:space="preserve">Piekarnia w Medyce, </w:t>
          </w:r>
        </w:p>
        <w:p w:rsidR="00BB0737" w:rsidRDefault="00B01560">
          <w:pPr>
            <w:pStyle w:val="Standard"/>
            <w:numPr>
              <w:ilvl w:val="0"/>
              <w:numId w:val="91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>Biblioteka w Medyce,</w:t>
          </w:r>
        </w:p>
        <w:p w:rsidR="00BB0737" w:rsidRDefault="00B01560">
          <w:pPr>
            <w:pStyle w:val="Standard"/>
            <w:numPr>
              <w:ilvl w:val="0"/>
              <w:numId w:val="91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>OSP w Medyce,</w:t>
          </w:r>
        </w:p>
        <w:p w:rsidR="00BB0737" w:rsidRDefault="00B01560">
          <w:pPr>
            <w:pStyle w:val="Standard"/>
            <w:numPr>
              <w:ilvl w:val="0"/>
              <w:numId w:val="91"/>
            </w:numPr>
            <w:spacing w:line="276" w:lineRule="auto"/>
            <w:jc w:val="both"/>
            <w:rPr>
              <w:color w:val="000000"/>
            </w:rPr>
          </w:pPr>
          <w:r>
            <w:rPr>
              <w:color w:val="000000"/>
            </w:rPr>
            <w:t>Poradnia Psychologiczno-Pedagogiczna w Przemyślu.</w:t>
          </w:r>
        </w:p>
        <w:p w:rsidR="00BB0737" w:rsidRDefault="00BB0737"/>
        <w:p w:rsidR="00BB0737" w:rsidRDefault="00B01560">
          <w:pPr>
            <w:pStyle w:val="Nagwek2"/>
          </w:pPr>
          <w:bookmarkStart w:id="111" w:name="_Toc136338336"/>
          <w:r>
            <w:rPr>
              <w:shd w:val="clear" w:color="auto" w:fill="FFFFFF"/>
            </w:rPr>
            <w:lastRenderedPageBreak/>
            <w:t>Szkoła Podstawowa w Medyce</w:t>
          </w:r>
          <w:bookmarkEnd w:id="111"/>
        </w:p>
        <w:p w:rsidR="00BB0737" w:rsidRDefault="00B01560">
          <w:r>
            <w:tab/>
            <w:t>W roku 2022 od stycznia do 31 sierpnia do szkoły uczęszczało 211 uczniów o</w:t>
          </w:r>
          <w:r>
            <w:t>raz 21 dzieci do oddziału przedszkolnego. Uczniowie uczą się w 11 oddziałach. Od 1 września 2022 roku do szkoły zapisanych jest 197 uczniów, w tym 21 w oddziale przedszkolnym. Kadrę pedagogiczna stanowi 27 nauczycieli, w tym 1 w oddziale przedszkolnym, 2 n</w:t>
          </w:r>
          <w:r>
            <w:t>auczycieli wspomagających i 2 wychowawców w świetlicy. Jeden nauczyciel przebywa na urlopie dla poratowania zdrowia. Liczbę uczniów w poszczególnych klasach przedstawia poniższa tabela.</w:t>
          </w:r>
        </w:p>
        <w:p w:rsidR="00BB0737" w:rsidRDefault="00BB0737"/>
        <w:p w:rsidR="00BB0737" w:rsidRDefault="00B01560">
          <w:pPr>
            <w:pStyle w:val="Legenda"/>
            <w:keepNext/>
          </w:pPr>
          <w:bookmarkStart w:id="112" w:name="_Toc136338267"/>
          <w:r>
            <w:t xml:space="preserve">Tabela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SEQ Tabela \* ARABIC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44</w:t>
          </w:r>
          <w:r>
            <w:rPr>
              <w:noProof/>
            </w:rPr>
            <w:fldChar w:fldCharType="end"/>
          </w:r>
          <w:r>
            <w:t>. Liczba uczniów w poszczególnych k</w:t>
          </w:r>
          <w:r>
            <w:t>lasach Szkoły Podstawowej w Medyce w roku szkolnym 2022/2023</w:t>
          </w:r>
          <w:bookmarkEnd w:id="112"/>
        </w:p>
        <w:tbl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3022"/>
            <w:gridCol w:w="3021"/>
            <w:gridCol w:w="3019"/>
          </w:tblGrid>
          <w:tr w:rsidR="00BB0737">
            <w:trPr>
              <w:trHeight w:val="340"/>
            </w:trPr>
            <w:tc>
              <w:tcPr>
                <w:tcW w:w="1667" w:type="pct"/>
                <w:shd w:val="clear" w:color="auto" w:fill="C5E0B3" w:themeFill="accent6" w:themeFillTint="66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b/>
                  </w:rPr>
                </w:pPr>
                <w:r>
                  <w:rPr>
                    <w:b/>
                  </w:rPr>
                  <w:t>KLASA</w:t>
                </w:r>
              </w:p>
            </w:tc>
            <w:tc>
              <w:tcPr>
                <w:tcW w:w="1667" w:type="pct"/>
                <w:shd w:val="clear" w:color="auto" w:fill="C5E0B3" w:themeFill="accent6" w:themeFillTint="66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b/>
                  </w:rPr>
                </w:pPr>
                <w:r>
                  <w:rPr>
                    <w:b/>
                  </w:rPr>
                  <w:t>LICZBA UCZNIÓW</w:t>
                </w:r>
              </w:p>
            </w:tc>
            <w:tc>
              <w:tcPr>
                <w:tcW w:w="1666" w:type="pct"/>
                <w:shd w:val="clear" w:color="auto" w:fill="C5E0B3" w:themeFill="accent6" w:themeFillTint="66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b/>
                  </w:rPr>
                </w:pPr>
                <w:r>
                  <w:rPr>
                    <w:b/>
                  </w:rPr>
                  <w:t>LICZBA ODDZIAŁÓW</w:t>
                </w:r>
              </w:p>
            </w:tc>
          </w:tr>
          <w:tr w:rsidR="00BB0737">
            <w:trPr>
              <w:trHeight w:val="340"/>
            </w:trPr>
            <w:tc>
              <w:tcPr>
                <w:tcW w:w="1667" w:type="pct"/>
                <w:shd w:val="clear" w:color="auto" w:fill="F2F2F2" w:themeFill="background1" w:themeFillShade="F2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I</w:t>
                </w:r>
              </w:p>
            </w:tc>
            <w:tc>
              <w:tcPr>
                <w:tcW w:w="1667" w:type="pct"/>
                <w:shd w:val="clear" w:color="auto" w:fill="FFFFFF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22</w:t>
                </w:r>
              </w:p>
            </w:tc>
            <w:tc>
              <w:tcPr>
                <w:tcW w:w="1666" w:type="pct"/>
                <w:shd w:val="clear" w:color="auto" w:fill="FFFFFF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1</w:t>
                </w:r>
              </w:p>
            </w:tc>
          </w:tr>
          <w:tr w:rsidR="00BB0737">
            <w:trPr>
              <w:trHeight w:val="340"/>
            </w:trPr>
            <w:tc>
              <w:tcPr>
                <w:tcW w:w="1667" w:type="pct"/>
                <w:shd w:val="clear" w:color="auto" w:fill="F2F2F2" w:themeFill="background1" w:themeFillShade="F2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II</w:t>
                </w:r>
              </w:p>
            </w:tc>
            <w:tc>
              <w:tcPr>
                <w:tcW w:w="1667" w:type="pct"/>
                <w:shd w:val="clear" w:color="auto" w:fill="FFFFFF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19</w:t>
                </w:r>
              </w:p>
            </w:tc>
            <w:tc>
              <w:tcPr>
                <w:tcW w:w="1666" w:type="pct"/>
                <w:shd w:val="clear" w:color="auto" w:fill="FFFFFF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1</w:t>
                </w:r>
              </w:p>
            </w:tc>
          </w:tr>
          <w:tr w:rsidR="00BB0737">
            <w:trPr>
              <w:trHeight w:val="340"/>
            </w:trPr>
            <w:tc>
              <w:tcPr>
                <w:tcW w:w="1667" w:type="pct"/>
                <w:shd w:val="clear" w:color="auto" w:fill="F2F2F2" w:themeFill="background1" w:themeFillShade="F2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III</w:t>
                </w:r>
              </w:p>
            </w:tc>
            <w:tc>
              <w:tcPr>
                <w:tcW w:w="1667" w:type="pct"/>
                <w:shd w:val="clear" w:color="auto" w:fill="FFFFFF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14</w:t>
                </w:r>
              </w:p>
            </w:tc>
            <w:tc>
              <w:tcPr>
                <w:tcW w:w="1666" w:type="pct"/>
                <w:shd w:val="clear" w:color="auto" w:fill="FFFFFF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1</w:t>
                </w:r>
              </w:p>
            </w:tc>
          </w:tr>
          <w:tr w:rsidR="00BB0737">
            <w:trPr>
              <w:trHeight w:val="340"/>
            </w:trPr>
            <w:tc>
              <w:tcPr>
                <w:tcW w:w="1667" w:type="pct"/>
                <w:shd w:val="clear" w:color="auto" w:fill="F2F2F2" w:themeFill="background1" w:themeFillShade="F2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IV</w:t>
                </w:r>
              </w:p>
            </w:tc>
            <w:tc>
              <w:tcPr>
                <w:tcW w:w="1667" w:type="pct"/>
                <w:shd w:val="clear" w:color="auto" w:fill="FFFFFF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23</w:t>
                </w:r>
              </w:p>
            </w:tc>
            <w:tc>
              <w:tcPr>
                <w:tcW w:w="1666" w:type="pct"/>
                <w:shd w:val="clear" w:color="auto" w:fill="FFFFFF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2</w:t>
                </w:r>
              </w:p>
            </w:tc>
          </w:tr>
          <w:tr w:rsidR="00BB0737">
            <w:trPr>
              <w:trHeight w:val="340"/>
            </w:trPr>
            <w:tc>
              <w:tcPr>
                <w:tcW w:w="1667" w:type="pct"/>
                <w:shd w:val="clear" w:color="auto" w:fill="F2F2F2" w:themeFill="background1" w:themeFillShade="F2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V</w:t>
                </w:r>
              </w:p>
            </w:tc>
            <w:tc>
              <w:tcPr>
                <w:tcW w:w="1667" w:type="pct"/>
                <w:shd w:val="clear" w:color="auto" w:fill="FFFFFF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25</w:t>
                </w:r>
              </w:p>
            </w:tc>
            <w:tc>
              <w:tcPr>
                <w:tcW w:w="1666" w:type="pct"/>
                <w:shd w:val="clear" w:color="auto" w:fill="FFFFFF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1</w:t>
                </w:r>
              </w:p>
            </w:tc>
          </w:tr>
          <w:tr w:rsidR="00BB0737">
            <w:trPr>
              <w:trHeight w:val="340"/>
            </w:trPr>
            <w:tc>
              <w:tcPr>
                <w:tcW w:w="1667" w:type="pct"/>
                <w:shd w:val="clear" w:color="auto" w:fill="F2F2F2" w:themeFill="background1" w:themeFillShade="F2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VI</w:t>
                </w:r>
              </w:p>
            </w:tc>
            <w:tc>
              <w:tcPr>
                <w:tcW w:w="1667" w:type="pct"/>
                <w:shd w:val="clear" w:color="auto" w:fill="FFFFFF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23</w:t>
                </w:r>
              </w:p>
            </w:tc>
            <w:tc>
              <w:tcPr>
                <w:tcW w:w="1666" w:type="pct"/>
                <w:shd w:val="clear" w:color="auto" w:fill="FFFFFF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1</w:t>
                </w:r>
              </w:p>
            </w:tc>
          </w:tr>
          <w:tr w:rsidR="00BB0737">
            <w:trPr>
              <w:trHeight w:val="340"/>
            </w:trPr>
            <w:tc>
              <w:tcPr>
                <w:tcW w:w="1667" w:type="pct"/>
                <w:shd w:val="clear" w:color="auto" w:fill="F2F2F2" w:themeFill="background1" w:themeFillShade="F2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VII</w:t>
                </w:r>
              </w:p>
            </w:tc>
            <w:tc>
              <w:tcPr>
                <w:tcW w:w="1667" w:type="pct"/>
                <w:shd w:val="clear" w:color="auto" w:fill="FFFFFF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15</w:t>
                </w:r>
              </w:p>
            </w:tc>
            <w:tc>
              <w:tcPr>
                <w:tcW w:w="1666" w:type="pct"/>
                <w:shd w:val="clear" w:color="auto" w:fill="FFFFFF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1</w:t>
                </w:r>
              </w:p>
            </w:tc>
          </w:tr>
          <w:tr w:rsidR="00BB0737">
            <w:trPr>
              <w:trHeight w:val="340"/>
            </w:trPr>
            <w:tc>
              <w:tcPr>
                <w:tcW w:w="1667" w:type="pct"/>
                <w:shd w:val="clear" w:color="auto" w:fill="F2F2F2" w:themeFill="background1" w:themeFillShade="F2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VIII</w:t>
                </w:r>
              </w:p>
            </w:tc>
            <w:tc>
              <w:tcPr>
                <w:tcW w:w="1667" w:type="pct"/>
                <w:shd w:val="clear" w:color="auto" w:fill="FFFFFF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35</w:t>
                </w:r>
              </w:p>
            </w:tc>
            <w:tc>
              <w:tcPr>
                <w:tcW w:w="1666" w:type="pct"/>
                <w:shd w:val="clear" w:color="auto" w:fill="FFFFFF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2</w:t>
                </w:r>
              </w:p>
            </w:tc>
          </w:tr>
          <w:tr w:rsidR="00BB0737">
            <w:trPr>
              <w:trHeight w:val="340"/>
            </w:trPr>
            <w:tc>
              <w:tcPr>
                <w:tcW w:w="1667" w:type="pct"/>
                <w:shd w:val="clear" w:color="auto" w:fill="F2F2F2" w:themeFill="background1" w:themeFillShade="F2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ZERÓWKA</w:t>
                </w:r>
              </w:p>
            </w:tc>
            <w:tc>
              <w:tcPr>
                <w:tcW w:w="1667" w:type="pct"/>
                <w:shd w:val="clear" w:color="auto" w:fill="FFFFFF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21</w:t>
                </w:r>
              </w:p>
            </w:tc>
            <w:tc>
              <w:tcPr>
                <w:tcW w:w="1666" w:type="pct"/>
                <w:shd w:val="clear" w:color="auto" w:fill="FFFFFF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1</w:t>
                </w:r>
              </w:p>
            </w:tc>
          </w:tr>
          <w:tr w:rsidR="00BB0737">
            <w:trPr>
              <w:trHeight w:val="340"/>
            </w:trPr>
            <w:tc>
              <w:tcPr>
                <w:tcW w:w="1667" w:type="pct"/>
                <w:shd w:val="clear" w:color="auto" w:fill="C5E0B3" w:themeFill="accent6" w:themeFillTint="66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b/>
                  </w:rPr>
                </w:pPr>
                <w:r>
                  <w:rPr>
                    <w:b/>
                  </w:rPr>
                  <w:t>Razem</w:t>
                </w:r>
              </w:p>
            </w:tc>
            <w:tc>
              <w:tcPr>
                <w:tcW w:w="1667" w:type="pct"/>
                <w:shd w:val="clear" w:color="auto" w:fill="C5E0B3" w:themeFill="accent6" w:themeFillTint="66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b/>
                  </w:rPr>
                </w:pPr>
                <w:r>
                  <w:rPr>
                    <w:b/>
                  </w:rPr>
                  <w:t>197</w:t>
                </w:r>
              </w:p>
            </w:tc>
            <w:tc>
              <w:tcPr>
                <w:tcW w:w="1666" w:type="pct"/>
                <w:shd w:val="clear" w:color="auto" w:fill="C5E0B3" w:themeFill="accent6" w:themeFillTint="66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b/>
                  </w:rPr>
                </w:pPr>
                <w:r>
                  <w:rPr>
                    <w:b/>
                  </w:rPr>
                  <w:t>11</w:t>
                </w:r>
              </w:p>
            </w:tc>
          </w:tr>
        </w:tbl>
        <w:p w:rsidR="00BB0737" w:rsidRDefault="00B01560">
          <w:pPr>
            <w:pStyle w:val="Legenda"/>
          </w:pPr>
          <w:r>
            <w:t>Źródło: Opracowanie własne</w:t>
          </w:r>
        </w:p>
        <w:p w:rsidR="00BB0737" w:rsidRDefault="00BB0737"/>
        <w:p w:rsidR="00BB0737" w:rsidRDefault="00B01560">
          <w:pPr>
            <w:pStyle w:val="Standard"/>
            <w:spacing w:line="276" w:lineRule="auto"/>
            <w:ind w:firstLine="720"/>
            <w:jc w:val="both"/>
          </w:pPr>
          <w:r>
            <w:t>Szkoła Podstawowa w Medyce zajmuje budynek dwukondygnacyjny, w skład którego wchodzą: sektor sportowy, kuchnia z zapleczem i stołówką, oddział przedszkolny, świetlica, szatnie dla każdego oddziału, biblioteka, gabinety, zaplecze sanitarne  oraz sale lekcyj</w:t>
          </w:r>
          <w:r>
            <w:t xml:space="preserve">ne. W skład kompleksu szkolnego wchodzi również budynek byłego gimnazjum oraz hala sportowa. Wszystkie budynki są po termomodernizacji: wymienione okna (w budynku po gimnazjum), grzejniki, piece c.o. oraz zamontowane panele fotowoltaiczne. </w:t>
          </w:r>
        </w:p>
        <w:p w:rsidR="00BB0737" w:rsidRDefault="00B01560">
          <w:pPr>
            <w:pStyle w:val="Standard"/>
            <w:spacing w:line="276" w:lineRule="auto"/>
            <w:ind w:firstLine="720"/>
            <w:jc w:val="both"/>
          </w:pPr>
          <w:r>
            <w:t>Od 24 lutego 20</w:t>
          </w:r>
          <w:r>
            <w:t>22 r. do 15 lipca 2022 w budynku hali sportowej mieścił się punkt recepcyjny dla uchodźców z Ukrainy. W związku z tym uczniowie szkoły nie korzystali z w/w pomieszczeń. Na cele pomocy humanitarnej udostępniony został również  sektor sportowy w budynku szko</w:t>
          </w:r>
          <w:r>
            <w:t>ły, gdzie gromadzone były dary dla poszkodowanych w wyniku wojny na Ukrainie. Szkole w tym czasie zorganizowane zostały 2 sale zastępcze przeznaczone do zajęć wychowania fizycznego. W listopadzie i grudniu 2022 r. dzięki zaangażowaniu środków finansowych o</w:t>
          </w:r>
          <w:r>
            <w:t>rganizacji UNHCR i CORE zostały wyremontowane pomieszczenia szkolne, które służyły do udzielania pomocy uchodźcom.  Przeprowadzony został  generalny remont stołówki szkolnej </w:t>
          </w:r>
          <w:r>
            <w:rPr>
              <w:color w:val="000000"/>
            </w:rPr>
            <w:t>–</w:t>
          </w:r>
          <w:r>
            <w:t xml:space="preserve"> wygładzone i pomalowane zostały ściany, położona  glazura ścienna, deszczułki pa</w:t>
          </w:r>
          <w:r>
            <w:t>rkietowe zostały zastąpione wykładziną winylową. Ze środków własnych Gminy wymienione zostały drzwi wejściowe na stołówkę, parapety oraz zakupione meble tj. stoliki i krzesła dla 48 osób. Przeprowadzono remont hali sportowej: malowanie ścian hali i korytar</w:t>
          </w:r>
          <w:r>
            <w:t xml:space="preserve">zy, wymiana nawierzchni  oraz barierek ochronnych na widowni. W sali gimnastycznej </w:t>
          </w:r>
          <w:r>
            <w:lastRenderedPageBreak/>
            <w:t xml:space="preserve">dotychczasowy parkiet został wymieniony na wykładzinę sportową, pomalowane zostały ściany oraz wymieniona nawierzchnia sceny. </w:t>
          </w:r>
        </w:p>
        <w:p w:rsidR="00BB0737" w:rsidRDefault="00B01560">
          <w:pPr>
            <w:pStyle w:val="Standard"/>
            <w:spacing w:line="276" w:lineRule="auto"/>
            <w:ind w:firstLine="720"/>
            <w:jc w:val="both"/>
          </w:pPr>
          <w:r>
            <w:t>Do dyspozycji szkoły jest 11 sal lekcyjnych, 2</w:t>
          </w:r>
          <w:r>
            <w:t xml:space="preserve"> sale do zajęć świetlicowych, sala gimnastyczna, hala sportowa, sala gimnastyki korekcyjnej, biblioteka, 2 pracownie komputerowe, pracownia matematyczna, fizyczna, geograficzna, biologiczno-chemiczna, językowa, pracownia Laboratoria Przyszłości, gabinet: p</w:t>
          </w:r>
          <w:r>
            <w:t>edagoga, psychologa, logopedy oraz nowo utworzona sala do zajęć terapeutycznych. Sala została wyposażona w pomoce dydaktyczne zakupione na kwotę 43 698 zł w ramach programu „Aktywna Tablica”. Ponadto w szkole zorganizowane są 2 pomieszczenia do gry w tenis</w:t>
          </w:r>
          <w:r>
            <w:t>a stołowego oraz jedno do rozgrywek szachowych. Uczniowie korzystają ze stołówki, w której wydawane są posiłki w formie jednodaniowego obiadu. Od września 2022 stołówka w Szkole Podstawowej w Medyce prowadzi dożywianie dla wszystkich szkół z terenu Gminy w</w:t>
          </w:r>
          <w:r>
            <w:t xml:space="preserve"> formie cateringu. Dzienne wydawanych jest ok. 260 obiadów jednodaniowych. </w:t>
          </w:r>
        </w:p>
        <w:p w:rsidR="00BB0737" w:rsidRDefault="00B01560">
          <w:pPr>
            <w:pStyle w:val="Standard"/>
            <w:spacing w:line="276" w:lineRule="auto"/>
            <w:ind w:firstLine="720"/>
            <w:jc w:val="both"/>
          </w:pPr>
          <w:r>
            <w:t xml:space="preserve">  W szkole znajdują się 2 sale przeznaczone na opiekę świetlicową,  którą objętych jest 48 uczniów z klas 0-III. W pracowniach  komputerowych znajduje się 36 komputerów stacjonarny</w:t>
          </w:r>
          <w:r>
            <w:t>ch dostępnych dla uczniów. Ponadto w użyciu jest 18 laptopów do dyspozycji kadry pedagogicznej. Szkoła wyposażona jest w 5 projektorów multimedialnych, 5 tablic interaktywnych, 5 interaktywnych monitorów dotykowych, 2 telewizory o przekątnej powyżej 28 cal</w:t>
          </w:r>
          <w:r>
            <w:t>i, 7 radiomagnetofonów, 2 przenośne zestawy nagłaśniające, drukarkę 3D. Budynek szkoły wewnątrz   i na zewnątrz objęty jest monitoringiem wizyjnym. Wokół szkoły roztaczają się tereny zielone przeznaczone na zajęcia sportowo-rekreacyjne. Do terenów szkolnyc</w:t>
          </w:r>
          <w:r>
            <w:t>h przynależą parking samochodowy i 90 stoisk rowerowych, z których korzystają głównie uczniowie.</w:t>
          </w:r>
        </w:p>
        <w:p w:rsidR="00BB0737" w:rsidRDefault="00B01560">
          <w:pPr>
            <w:pStyle w:val="Standard"/>
            <w:spacing w:line="276" w:lineRule="auto"/>
            <w:ind w:firstLine="720"/>
            <w:jc w:val="both"/>
          </w:pPr>
          <w:r>
            <w:t>W szkole  prowadzone były zajęcia dodatkowe z dyspozycji dyrektora szkoły tj. SKS- rolki, SKS-gry zespołowe, koło biologiczne, zajęcia artystyczne (plastyczne,</w:t>
          </w:r>
          <w:r>
            <w:t xml:space="preserve"> muzyczne), zajęcia rozwijające kreatywność w klasach I, II, III. Ponadto prowadzone były zajęcia sportowe z programu Aktywny Powrót do Szkoły oraz Akademia Małych Zdobywców. Celem tych zajęć była poprawa efektów uczenia się, wsparcie logicznego myślenia, </w:t>
          </w:r>
          <w:r>
            <w:t>podniesienie samooceny uczniów poprzez danie im szansy na występy na forum szkoły oraz prezentację ich wytworów plastycznych. Stwarzały również szansę na zauważenie i docenienie osiągnięć ucznia, a w efekcie wzmocnienie motywacji  do podejmowania nowych dz</w:t>
          </w:r>
          <w:r>
            <w:t>iałań i nauki. W okresie od września do grudnia 2022r. odbyło się również 119 godzin zajęć w ramach pomocy psychologiczno-pedagogicznej w klasach IV-VIII, które miały na celu zmniejszenie  zaległości w realizacji materiału nauczania oraz wsparcie psycholog</w:t>
          </w:r>
          <w:r>
            <w:t>iczno-pedagogiczne dzieci po okresie pandemii. Zajęcia odbywały się z przedmiotów: j. polski, matematyka, j. angielski, biologia oraz jako zajęcia rozwijające kompetencje emocjonalno-społeczne, zajęcia rozwijające komunikowanie się prowadzone w formie wars</w:t>
          </w:r>
          <w:r>
            <w:t xml:space="preserve">ztatów z pedagogiem i psychologiem oraz zajęcia  terapii pedagogicznej. </w:t>
          </w:r>
        </w:p>
        <w:p w:rsidR="00BB0737" w:rsidRDefault="00BB0737">
          <w:pPr>
            <w:pStyle w:val="Standard"/>
            <w:spacing w:line="276" w:lineRule="auto"/>
            <w:ind w:firstLine="720"/>
            <w:jc w:val="both"/>
          </w:pPr>
        </w:p>
        <w:p w:rsidR="00BB0737" w:rsidRDefault="00B01560">
          <w:pPr>
            <w:pStyle w:val="Standard"/>
            <w:spacing w:line="276" w:lineRule="auto"/>
            <w:ind w:firstLine="720"/>
            <w:jc w:val="both"/>
          </w:pPr>
          <w:r>
            <w:t>Realizowane były 3 innowacje pedagogiczne:</w:t>
          </w:r>
        </w:p>
        <w:p w:rsidR="00BB0737" w:rsidRDefault="00B01560">
          <w:pPr>
            <w:pStyle w:val="Standard"/>
            <w:numPr>
              <w:ilvl w:val="0"/>
              <w:numId w:val="49"/>
            </w:numPr>
            <w:spacing w:line="360" w:lineRule="auto"/>
            <w:jc w:val="both"/>
          </w:pPr>
          <w:r>
            <w:t xml:space="preserve">„Z kulturą mi do twarzy” </w:t>
          </w:r>
          <w:r>
            <w:rPr>
              <w:color w:val="000000"/>
            </w:rPr>
            <w:t>–</w:t>
          </w:r>
          <w:r>
            <w:t xml:space="preserve"> kl. 0-III,</w:t>
          </w:r>
        </w:p>
        <w:p w:rsidR="00BB0737" w:rsidRDefault="00B01560">
          <w:pPr>
            <w:pStyle w:val="Standard"/>
            <w:numPr>
              <w:ilvl w:val="0"/>
              <w:numId w:val="49"/>
            </w:numPr>
            <w:spacing w:line="360" w:lineRule="auto"/>
            <w:jc w:val="both"/>
          </w:pPr>
          <w:r>
            <w:t xml:space="preserve">„Szkolna teczka zawodów” </w:t>
          </w:r>
          <w:r>
            <w:rPr>
              <w:color w:val="000000"/>
            </w:rPr>
            <w:t>–</w:t>
          </w:r>
          <w:r>
            <w:t xml:space="preserve"> doradztwo zawodowe,  j. polski – kl. VIII,</w:t>
          </w:r>
        </w:p>
        <w:p w:rsidR="00BB0737" w:rsidRDefault="00B01560">
          <w:pPr>
            <w:pStyle w:val="Standard"/>
            <w:numPr>
              <w:ilvl w:val="0"/>
              <w:numId w:val="49"/>
            </w:numPr>
            <w:spacing w:line="360" w:lineRule="auto"/>
            <w:jc w:val="both"/>
          </w:pPr>
          <w:r>
            <w:t>„Czytam z klasą lekturki spod c</w:t>
          </w:r>
          <w:r>
            <w:t>hmurki”</w:t>
          </w:r>
          <w:r>
            <w:rPr>
              <w:color w:val="000000"/>
            </w:rPr>
            <w:t xml:space="preserve"> –</w:t>
          </w:r>
          <w:r>
            <w:t xml:space="preserve"> kl. II.</w:t>
          </w:r>
        </w:p>
        <w:p w:rsidR="00BB0737" w:rsidRDefault="00BB0737">
          <w:pPr>
            <w:pStyle w:val="Standard"/>
            <w:ind w:firstLine="720"/>
            <w:jc w:val="both"/>
            <w:rPr>
              <w:b/>
            </w:rPr>
          </w:pPr>
        </w:p>
        <w:p w:rsidR="00BB0737" w:rsidRDefault="00BB0737">
          <w:pPr>
            <w:pStyle w:val="Standard"/>
            <w:ind w:firstLine="720"/>
            <w:jc w:val="both"/>
            <w:rPr>
              <w:b/>
            </w:rPr>
          </w:pPr>
        </w:p>
        <w:p w:rsidR="00BB0737" w:rsidRDefault="00B01560">
          <w:pPr>
            <w:pStyle w:val="Standard"/>
            <w:jc w:val="both"/>
            <w:rPr>
              <w:b/>
            </w:rPr>
          </w:pPr>
          <w:r>
            <w:rPr>
              <w:b/>
            </w:rPr>
            <w:lastRenderedPageBreak/>
            <w:t>Projekty i programy:</w:t>
          </w:r>
        </w:p>
        <w:p w:rsidR="00BB0737" w:rsidRDefault="00B01560">
          <w:pPr>
            <w:pStyle w:val="Standard"/>
            <w:numPr>
              <w:ilvl w:val="0"/>
              <w:numId w:val="92"/>
            </w:numPr>
            <w:spacing w:line="276" w:lineRule="auto"/>
            <w:jc w:val="both"/>
          </w:pPr>
          <w:r>
            <w:t>Program wsparcia placówek oświatowych z województwa podkarpackiego,</w:t>
          </w:r>
        </w:p>
        <w:p w:rsidR="00BB0737" w:rsidRDefault="00B01560">
          <w:pPr>
            <w:pStyle w:val="Standard"/>
            <w:numPr>
              <w:ilvl w:val="0"/>
              <w:numId w:val="92"/>
            </w:numPr>
            <w:spacing w:line="276" w:lineRule="auto"/>
            <w:jc w:val="both"/>
          </w:pPr>
          <w:r>
            <w:t>Aktywna tablica,</w:t>
          </w:r>
        </w:p>
        <w:p w:rsidR="00BB0737" w:rsidRDefault="00B01560">
          <w:pPr>
            <w:pStyle w:val="Standard"/>
            <w:numPr>
              <w:ilvl w:val="0"/>
              <w:numId w:val="92"/>
            </w:numPr>
            <w:spacing w:line="276" w:lineRule="auto"/>
            <w:jc w:val="both"/>
          </w:pPr>
          <w:r>
            <w:t>SKS w szkole,</w:t>
          </w:r>
        </w:p>
        <w:p w:rsidR="00BB0737" w:rsidRDefault="00B01560">
          <w:pPr>
            <w:pStyle w:val="Standard"/>
            <w:numPr>
              <w:ilvl w:val="0"/>
              <w:numId w:val="92"/>
            </w:numPr>
            <w:spacing w:line="276" w:lineRule="auto"/>
            <w:jc w:val="both"/>
          </w:pPr>
          <w:r>
            <w:t>Program dla szkół (mleko i owoce w szkole),</w:t>
          </w:r>
        </w:p>
        <w:p w:rsidR="00BB0737" w:rsidRDefault="00B01560">
          <w:pPr>
            <w:pStyle w:val="Standard"/>
            <w:numPr>
              <w:ilvl w:val="0"/>
              <w:numId w:val="92"/>
            </w:numPr>
            <w:spacing w:line="276" w:lineRule="auto"/>
            <w:jc w:val="both"/>
          </w:pPr>
          <w:r>
            <w:t>Lekcja ENTER,</w:t>
          </w:r>
        </w:p>
        <w:p w:rsidR="00BB0737" w:rsidRDefault="00B01560">
          <w:pPr>
            <w:pStyle w:val="Standard"/>
            <w:numPr>
              <w:ilvl w:val="0"/>
              <w:numId w:val="92"/>
            </w:numPr>
            <w:spacing w:line="276" w:lineRule="auto"/>
            <w:jc w:val="both"/>
          </w:pPr>
          <w:r>
            <w:t>Aktywny powrót do szkoły,</w:t>
          </w:r>
        </w:p>
        <w:p w:rsidR="00BB0737" w:rsidRDefault="00B01560">
          <w:pPr>
            <w:pStyle w:val="Standard"/>
            <w:numPr>
              <w:ilvl w:val="0"/>
              <w:numId w:val="92"/>
            </w:numPr>
            <w:spacing w:line="276" w:lineRule="auto"/>
            <w:jc w:val="both"/>
          </w:pPr>
          <w:r>
            <w:t>Laboratoria Przyszłości,</w:t>
          </w:r>
        </w:p>
        <w:p w:rsidR="00BB0737" w:rsidRDefault="00B01560">
          <w:pPr>
            <w:pStyle w:val="Standard"/>
            <w:numPr>
              <w:ilvl w:val="0"/>
              <w:numId w:val="92"/>
            </w:numPr>
            <w:spacing w:line="276" w:lineRule="auto"/>
            <w:jc w:val="both"/>
          </w:pPr>
          <w:r>
            <w:t>Akademia Małych Zdobywców,</w:t>
          </w:r>
        </w:p>
        <w:p w:rsidR="00BB0737" w:rsidRDefault="00B01560">
          <w:pPr>
            <w:pStyle w:val="Standard"/>
            <w:numPr>
              <w:ilvl w:val="0"/>
              <w:numId w:val="92"/>
            </w:numPr>
            <w:spacing w:line="276" w:lineRule="auto"/>
            <w:jc w:val="both"/>
          </w:pPr>
          <w:r>
            <w:t>Lekcje z Temidą,</w:t>
          </w:r>
        </w:p>
        <w:p w:rsidR="00BB0737" w:rsidRDefault="00B01560">
          <w:pPr>
            <w:pStyle w:val="Standard"/>
            <w:numPr>
              <w:ilvl w:val="0"/>
              <w:numId w:val="92"/>
            </w:numPr>
            <w:spacing w:line="276" w:lineRule="auto"/>
            <w:jc w:val="both"/>
          </w:pPr>
          <w:r>
            <w:t>Stop cyberprzemocy,</w:t>
          </w:r>
        </w:p>
        <w:p w:rsidR="00BB0737" w:rsidRDefault="00B01560">
          <w:pPr>
            <w:pStyle w:val="Standard"/>
            <w:numPr>
              <w:ilvl w:val="0"/>
              <w:numId w:val="92"/>
            </w:numPr>
            <w:spacing w:line="276" w:lineRule="auto"/>
            <w:jc w:val="both"/>
          </w:pPr>
          <w:r>
            <w:t>„Nie widać mnie, ale wszystko u mnie ok.”,</w:t>
          </w:r>
        </w:p>
        <w:p w:rsidR="00BB0737" w:rsidRDefault="00B01560">
          <w:pPr>
            <w:pStyle w:val="Standard"/>
            <w:numPr>
              <w:ilvl w:val="0"/>
              <w:numId w:val="92"/>
            </w:numPr>
            <w:spacing w:line="276" w:lineRule="auto"/>
            <w:jc w:val="both"/>
          </w:pPr>
          <w:r>
            <w:t>odtwarzamy dzieła malarskie,</w:t>
          </w:r>
        </w:p>
        <w:p w:rsidR="00BB0737" w:rsidRDefault="00B01560">
          <w:pPr>
            <w:pStyle w:val="Standard"/>
            <w:numPr>
              <w:ilvl w:val="0"/>
              <w:numId w:val="92"/>
            </w:numPr>
            <w:spacing w:line="276" w:lineRule="auto"/>
            <w:jc w:val="both"/>
          </w:pPr>
          <w:r>
            <w:t>Ekonomia na co dzień,</w:t>
          </w:r>
        </w:p>
        <w:p w:rsidR="00BB0737" w:rsidRDefault="00B01560">
          <w:pPr>
            <w:pStyle w:val="Standard"/>
            <w:numPr>
              <w:ilvl w:val="0"/>
              <w:numId w:val="92"/>
            </w:numPr>
            <w:spacing w:line="276" w:lineRule="auto"/>
            <w:jc w:val="both"/>
          </w:pPr>
          <w:r>
            <w:t>Innowacja pedagogiczna „Czytam z klasą lekturki spod chmurki” kl.II,</w:t>
          </w:r>
        </w:p>
        <w:p w:rsidR="00BB0737" w:rsidRDefault="00B01560">
          <w:pPr>
            <w:pStyle w:val="Standard"/>
            <w:numPr>
              <w:ilvl w:val="0"/>
              <w:numId w:val="92"/>
            </w:numPr>
            <w:spacing w:line="276" w:lineRule="auto"/>
            <w:jc w:val="both"/>
          </w:pPr>
          <w:r>
            <w:t>Innowacja pedagogiczna „Szkol</w:t>
          </w:r>
          <w:r>
            <w:t xml:space="preserve">na teczka zawodów” </w:t>
          </w:r>
          <w:r>
            <w:rPr>
              <w:color w:val="000000"/>
            </w:rPr>
            <w:t>–</w:t>
          </w:r>
          <w:r>
            <w:t xml:space="preserve"> j. polski, doradztwo zawodowe.</w:t>
          </w:r>
        </w:p>
        <w:p w:rsidR="00BB0737" w:rsidRDefault="00BB0737">
          <w:pPr>
            <w:pStyle w:val="Standard"/>
            <w:spacing w:line="276" w:lineRule="auto"/>
            <w:ind w:left="360"/>
            <w:jc w:val="both"/>
          </w:pPr>
        </w:p>
        <w:p w:rsidR="00BB0737" w:rsidRDefault="00B01560">
          <w:pPr>
            <w:pStyle w:val="Standard"/>
            <w:spacing w:line="276" w:lineRule="auto"/>
            <w:jc w:val="both"/>
            <w:rPr>
              <w:b/>
            </w:rPr>
          </w:pPr>
          <w:r>
            <w:rPr>
              <w:b/>
            </w:rPr>
            <w:t>Uroczystości i wydarzenia:</w:t>
          </w:r>
        </w:p>
        <w:p w:rsidR="00BB0737" w:rsidRDefault="00B01560">
          <w:pPr>
            <w:pStyle w:val="Standard"/>
            <w:numPr>
              <w:ilvl w:val="0"/>
              <w:numId w:val="93"/>
            </w:numPr>
            <w:spacing w:line="276" w:lineRule="auto"/>
            <w:ind w:left="709"/>
            <w:jc w:val="both"/>
            <w:rPr>
              <w:lang w:eastAsia="pl-PL"/>
            </w:rPr>
          </w:pPr>
          <w:r>
            <w:rPr>
              <w:lang w:eastAsia="pl-PL"/>
            </w:rPr>
            <w:t>Dzień fantazji,</w:t>
          </w:r>
        </w:p>
        <w:p w:rsidR="00BB0737" w:rsidRDefault="00B01560">
          <w:pPr>
            <w:pStyle w:val="Standard"/>
            <w:numPr>
              <w:ilvl w:val="0"/>
              <w:numId w:val="93"/>
            </w:numPr>
            <w:spacing w:line="276" w:lineRule="auto"/>
            <w:ind w:left="709"/>
            <w:jc w:val="both"/>
            <w:rPr>
              <w:lang w:eastAsia="pl-PL"/>
            </w:rPr>
          </w:pPr>
          <w:r>
            <w:rPr>
              <w:lang w:eastAsia="pl-PL"/>
            </w:rPr>
            <w:t xml:space="preserve">Dzień kolorowej skarpetki </w:t>
          </w:r>
          <w:r>
            <w:rPr>
              <w:color w:val="000000"/>
            </w:rPr>
            <w:t>–</w:t>
          </w:r>
          <w:r>
            <w:rPr>
              <w:lang w:eastAsia="pl-PL"/>
            </w:rPr>
            <w:t xml:space="preserve"> Światowy Dzień Osób z Zespołem Downa,</w:t>
          </w:r>
        </w:p>
        <w:p w:rsidR="00BB0737" w:rsidRDefault="00B01560">
          <w:pPr>
            <w:pStyle w:val="Standard"/>
            <w:numPr>
              <w:ilvl w:val="0"/>
              <w:numId w:val="93"/>
            </w:numPr>
            <w:spacing w:line="276" w:lineRule="auto"/>
            <w:ind w:left="709"/>
            <w:jc w:val="both"/>
            <w:rPr>
              <w:lang w:eastAsia="pl-PL"/>
            </w:rPr>
          </w:pPr>
          <w:r>
            <w:rPr>
              <w:lang w:eastAsia="pl-PL"/>
            </w:rPr>
            <w:t>Klasowe Dni Kobiet,</w:t>
          </w:r>
        </w:p>
        <w:p w:rsidR="00BB0737" w:rsidRDefault="00B01560">
          <w:pPr>
            <w:pStyle w:val="Standard"/>
            <w:numPr>
              <w:ilvl w:val="0"/>
              <w:numId w:val="93"/>
            </w:numPr>
            <w:spacing w:line="276" w:lineRule="auto"/>
            <w:ind w:left="709"/>
            <w:jc w:val="both"/>
            <w:rPr>
              <w:lang w:eastAsia="pl-PL"/>
            </w:rPr>
          </w:pPr>
          <w:r>
            <w:rPr>
              <w:lang w:eastAsia="pl-PL"/>
            </w:rPr>
            <w:t>Klasowy Dzień Chłopaka,</w:t>
          </w:r>
        </w:p>
        <w:p w:rsidR="00BB0737" w:rsidRDefault="00B01560">
          <w:pPr>
            <w:pStyle w:val="Standard"/>
            <w:numPr>
              <w:ilvl w:val="0"/>
              <w:numId w:val="93"/>
            </w:numPr>
            <w:spacing w:line="276" w:lineRule="auto"/>
            <w:ind w:left="709"/>
            <w:jc w:val="both"/>
            <w:rPr>
              <w:lang w:eastAsia="pl-PL"/>
            </w:rPr>
          </w:pPr>
          <w:r>
            <w:rPr>
              <w:lang w:eastAsia="pl-PL"/>
            </w:rPr>
            <w:t>Światowy Dzień Życzliwości i Pozdrowień,</w:t>
          </w:r>
        </w:p>
        <w:p w:rsidR="00BB0737" w:rsidRDefault="00B01560">
          <w:pPr>
            <w:pStyle w:val="Standard"/>
            <w:numPr>
              <w:ilvl w:val="0"/>
              <w:numId w:val="93"/>
            </w:numPr>
            <w:spacing w:line="276" w:lineRule="auto"/>
            <w:ind w:left="709"/>
            <w:jc w:val="both"/>
            <w:rPr>
              <w:lang w:eastAsia="pl-PL"/>
            </w:rPr>
          </w:pPr>
          <w:r>
            <w:rPr>
              <w:lang w:eastAsia="pl-PL"/>
            </w:rPr>
            <w:t xml:space="preserve">Ćwierćland </w:t>
          </w:r>
          <w:r>
            <w:rPr>
              <w:color w:val="000000"/>
            </w:rPr>
            <w:t>–</w:t>
          </w:r>
          <w:r>
            <w:rPr>
              <w:lang w:eastAsia="pl-PL"/>
            </w:rPr>
            <w:t xml:space="preserve"> spotkanie integracyjne kl.I,</w:t>
          </w:r>
        </w:p>
        <w:p w:rsidR="00BB0737" w:rsidRDefault="00B01560">
          <w:pPr>
            <w:pStyle w:val="Standard"/>
            <w:numPr>
              <w:ilvl w:val="0"/>
              <w:numId w:val="93"/>
            </w:numPr>
            <w:spacing w:line="276" w:lineRule="auto"/>
            <w:ind w:left="709"/>
            <w:jc w:val="both"/>
            <w:rPr>
              <w:lang w:eastAsia="pl-PL"/>
            </w:rPr>
          </w:pPr>
          <w:r>
            <w:rPr>
              <w:lang w:eastAsia="pl-PL"/>
            </w:rPr>
            <w:t>Pełna miska dla schroniska- zbiórka karmy dla zwierząt,</w:t>
          </w:r>
        </w:p>
        <w:p w:rsidR="00BB0737" w:rsidRDefault="00B01560">
          <w:pPr>
            <w:pStyle w:val="Standard"/>
            <w:numPr>
              <w:ilvl w:val="0"/>
              <w:numId w:val="93"/>
            </w:numPr>
            <w:spacing w:line="276" w:lineRule="auto"/>
            <w:ind w:left="709"/>
            <w:jc w:val="both"/>
            <w:rPr>
              <w:lang w:eastAsia="pl-PL"/>
            </w:rPr>
          </w:pPr>
          <w:r>
            <w:rPr>
              <w:lang w:eastAsia="pl-PL"/>
            </w:rPr>
            <w:t>DEN i Pasowanie na ucznia kl. I,</w:t>
          </w:r>
        </w:p>
        <w:p w:rsidR="00BB0737" w:rsidRDefault="00B01560">
          <w:pPr>
            <w:pStyle w:val="Standard"/>
            <w:numPr>
              <w:ilvl w:val="0"/>
              <w:numId w:val="93"/>
            </w:numPr>
            <w:spacing w:line="276" w:lineRule="auto"/>
            <w:ind w:left="709"/>
            <w:jc w:val="both"/>
            <w:rPr>
              <w:lang w:eastAsia="pl-PL"/>
            </w:rPr>
          </w:pPr>
          <w:r>
            <w:rPr>
              <w:lang w:eastAsia="pl-PL"/>
            </w:rPr>
            <w:t>Spotkanie z policjantami na temat bezpieczeństwa w ruchu drogowym,</w:t>
          </w:r>
        </w:p>
        <w:p w:rsidR="00BB0737" w:rsidRDefault="00B01560">
          <w:pPr>
            <w:pStyle w:val="Standard"/>
            <w:numPr>
              <w:ilvl w:val="0"/>
              <w:numId w:val="93"/>
            </w:numPr>
            <w:spacing w:line="276" w:lineRule="auto"/>
            <w:ind w:left="709"/>
            <w:jc w:val="both"/>
            <w:rPr>
              <w:lang w:eastAsia="pl-PL"/>
            </w:rPr>
          </w:pPr>
          <w:r>
            <w:rPr>
              <w:lang w:eastAsia="pl-PL"/>
            </w:rPr>
            <w:t>Wybory do SU,</w:t>
          </w:r>
        </w:p>
        <w:p w:rsidR="00BB0737" w:rsidRDefault="00B01560">
          <w:pPr>
            <w:pStyle w:val="Standard"/>
            <w:numPr>
              <w:ilvl w:val="0"/>
              <w:numId w:val="93"/>
            </w:numPr>
            <w:spacing w:line="276" w:lineRule="auto"/>
            <w:ind w:left="709"/>
            <w:jc w:val="both"/>
            <w:rPr>
              <w:lang w:eastAsia="pl-PL"/>
            </w:rPr>
          </w:pPr>
          <w:r>
            <w:rPr>
              <w:lang w:eastAsia="pl-PL"/>
            </w:rPr>
            <w:t>Integracyjny rajd szkolny,</w:t>
          </w:r>
        </w:p>
        <w:p w:rsidR="00BB0737" w:rsidRDefault="00B01560">
          <w:pPr>
            <w:pStyle w:val="Standard"/>
            <w:numPr>
              <w:ilvl w:val="0"/>
              <w:numId w:val="93"/>
            </w:numPr>
            <w:spacing w:line="276" w:lineRule="auto"/>
            <w:ind w:left="709"/>
            <w:jc w:val="both"/>
            <w:rPr>
              <w:lang w:eastAsia="pl-PL"/>
            </w:rPr>
          </w:pPr>
          <w:r>
            <w:rPr>
              <w:lang w:eastAsia="pl-PL"/>
            </w:rPr>
            <w:t>Narodowe czytanie</w:t>
          </w:r>
          <w:r>
            <w:rPr>
              <w:lang w:eastAsia="pl-PL"/>
            </w:rPr>
            <w:t xml:space="preserve"> Ballady i romanse A. Mickiewicza,</w:t>
          </w:r>
        </w:p>
        <w:p w:rsidR="00BB0737" w:rsidRDefault="00B01560">
          <w:pPr>
            <w:pStyle w:val="Standard"/>
            <w:numPr>
              <w:ilvl w:val="0"/>
              <w:numId w:val="93"/>
            </w:numPr>
            <w:spacing w:line="276" w:lineRule="auto"/>
            <w:ind w:left="709"/>
            <w:jc w:val="both"/>
            <w:rPr>
              <w:lang w:eastAsia="pl-PL"/>
            </w:rPr>
          </w:pPr>
          <w:r>
            <w:rPr>
              <w:lang w:eastAsia="pl-PL"/>
            </w:rPr>
            <w:t>Wybory do SU,</w:t>
          </w:r>
        </w:p>
        <w:p w:rsidR="00BB0737" w:rsidRDefault="00B01560">
          <w:pPr>
            <w:pStyle w:val="Standard"/>
            <w:numPr>
              <w:ilvl w:val="0"/>
              <w:numId w:val="93"/>
            </w:numPr>
            <w:spacing w:line="276" w:lineRule="auto"/>
            <w:ind w:left="709"/>
            <w:jc w:val="both"/>
            <w:rPr>
              <w:lang w:eastAsia="pl-PL"/>
            </w:rPr>
          </w:pPr>
          <w:r>
            <w:rPr>
              <w:lang w:eastAsia="pl-PL"/>
            </w:rPr>
            <w:t xml:space="preserve">Święto Niepodległości </w:t>
          </w:r>
          <w:r>
            <w:rPr>
              <w:color w:val="000000"/>
            </w:rPr>
            <w:t>–</w:t>
          </w:r>
          <w:r>
            <w:rPr>
              <w:lang w:eastAsia="pl-PL"/>
            </w:rPr>
            <w:t xml:space="preserve"> udział w akcji Szkoła do Hymnu, wieczornica środowiskowa,</w:t>
          </w:r>
        </w:p>
        <w:p w:rsidR="00BB0737" w:rsidRDefault="00B01560">
          <w:pPr>
            <w:pStyle w:val="Standard"/>
            <w:numPr>
              <w:ilvl w:val="0"/>
              <w:numId w:val="93"/>
            </w:numPr>
            <w:spacing w:line="276" w:lineRule="auto"/>
            <w:ind w:left="709"/>
            <w:jc w:val="both"/>
            <w:rPr>
              <w:lang w:eastAsia="pl-PL"/>
            </w:rPr>
          </w:pPr>
          <w:r>
            <w:rPr>
              <w:lang w:eastAsia="pl-PL"/>
            </w:rPr>
            <w:t>Mikołajki klasowe,</w:t>
          </w:r>
        </w:p>
        <w:p w:rsidR="00BB0737" w:rsidRDefault="00B01560">
          <w:pPr>
            <w:pStyle w:val="Standard"/>
            <w:numPr>
              <w:ilvl w:val="0"/>
              <w:numId w:val="93"/>
            </w:numPr>
            <w:spacing w:line="276" w:lineRule="auto"/>
            <w:ind w:left="709"/>
            <w:jc w:val="both"/>
            <w:rPr>
              <w:lang w:eastAsia="pl-PL"/>
            </w:rPr>
          </w:pPr>
          <w:r>
            <w:rPr>
              <w:lang w:eastAsia="pl-PL"/>
            </w:rPr>
            <w:t>Wigilie klasowe,</w:t>
          </w:r>
        </w:p>
        <w:p w:rsidR="00BB0737" w:rsidRDefault="00B01560">
          <w:pPr>
            <w:pStyle w:val="Standard"/>
            <w:numPr>
              <w:ilvl w:val="0"/>
              <w:numId w:val="93"/>
            </w:numPr>
            <w:spacing w:line="276" w:lineRule="auto"/>
            <w:ind w:left="709"/>
            <w:jc w:val="both"/>
            <w:rPr>
              <w:lang w:eastAsia="pl-PL"/>
            </w:rPr>
          </w:pPr>
          <w:r>
            <w:rPr>
              <w:lang w:eastAsia="pl-PL"/>
            </w:rPr>
            <w:t>Święta Bożego Narodzenia – apel i teledysk świąteczny,</w:t>
          </w:r>
        </w:p>
        <w:p w:rsidR="00BB0737" w:rsidRDefault="00B01560">
          <w:pPr>
            <w:pStyle w:val="Standard"/>
            <w:numPr>
              <w:ilvl w:val="0"/>
              <w:numId w:val="93"/>
            </w:numPr>
            <w:spacing w:line="276" w:lineRule="auto"/>
            <w:ind w:left="709"/>
            <w:jc w:val="both"/>
            <w:rPr>
              <w:lang w:eastAsia="pl-PL"/>
            </w:rPr>
          </w:pPr>
          <w:r>
            <w:rPr>
              <w:lang w:eastAsia="pl-PL"/>
            </w:rPr>
            <w:t>Dzień Pluszowego Misia,</w:t>
          </w:r>
        </w:p>
        <w:p w:rsidR="00BB0737" w:rsidRDefault="00B01560">
          <w:pPr>
            <w:pStyle w:val="Standard"/>
            <w:numPr>
              <w:ilvl w:val="0"/>
              <w:numId w:val="93"/>
            </w:numPr>
            <w:spacing w:line="276" w:lineRule="auto"/>
            <w:ind w:left="709"/>
            <w:jc w:val="both"/>
            <w:rPr>
              <w:lang w:eastAsia="pl-PL"/>
            </w:rPr>
          </w:pPr>
          <w:r>
            <w:rPr>
              <w:lang w:eastAsia="pl-PL"/>
            </w:rPr>
            <w:t xml:space="preserve">Spotkanie </w:t>
          </w:r>
          <w:r>
            <w:rPr>
              <w:lang w:eastAsia="pl-PL"/>
            </w:rPr>
            <w:t>integracyjne kl. IV we współpracy z GCK,</w:t>
          </w:r>
        </w:p>
        <w:p w:rsidR="00BB0737" w:rsidRDefault="00B01560">
          <w:pPr>
            <w:pStyle w:val="Standard"/>
            <w:numPr>
              <w:ilvl w:val="0"/>
              <w:numId w:val="93"/>
            </w:numPr>
            <w:spacing w:line="276" w:lineRule="auto"/>
            <w:ind w:left="709"/>
            <w:jc w:val="both"/>
            <w:rPr>
              <w:lang w:eastAsia="pl-PL"/>
            </w:rPr>
          </w:pPr>
          <w:r>
            <w:rPr>
              <w:lang w:eastAsia="pl-PL"/>
            </w:rPr>
            <w:t>Żywa lekcja historii: Życie i kultura w średniowieczu,</w:t>
          </w:r>
        </w:p>
        <w:p w:rsidR="00BB0737" w:rsidRDefault="00B01560">
          <w:pPr>
            <w:pStyle w:val="Standard"/>
            <w:numPr>
              <w:ilvl w:val="0"/>
              <w:numId w:val="93"/>
            </w:numPr>
            <w:spacing w:line="276" w:lineRule="auto"/>
            <w:ind w:left="709"/>
            <w:jc w:val="both"/>
            <w:rPr>
              <w:lang w:eastAsia="pl-PL"/>
            </w:rPr>
          </w:pPr>
          <w:r>
            <w:rPr>
              <w:lang w:eastAsia="pl-PL"/>
            </w:rPr>
            <w:t xml:space="preserve">Akcja: Pełna miska dla schroniska </w:t>
          </w:r>
          <w:r>
            <w:rPr>
              <w:color w:val="000000"/>
            </w:rPr>
            <w:t xml:space="preserve">– </w:t>
          </w:r>
          <w:r>
            <w:rPr>
              <w:lang w:eastAsia="pl-PL"/>
            </w:rPr>
            <w:t>zbiórka karmy dla zwierząt,</w:t>
          </w:r>
        </w:p>
        <w:p w:rsidR="00BB0737" w:rsidRDefault="00B01560">
          <w:pPr>
            <w:pStyle w:val="Standard"/>
            <w:numPr>
              <w:ilvl w:val="0"/>
              <w:numId w:val="93"/>
            </w:numPr>
            <w:spacing w:line="276" w:lineRule="auto"/>
            <w:ind w:left="709"/>
            <w:jc w:val="both"/>
            <w:rPr>
              <w:lang w:eastAsia="pl-PL"/>
            </w:rPr>
          </w:pPr>
          <w:r>
            <w:rPr>
              <w:lang w:eastAsia="pl-PL"/>
            </w:rPr>
            <w:t>Spotkanie z policjantami na temat bezpieczeństwa w ruchu drogowym,</w:t>
          </w:r>
        </w:p>
        <w:p w:rsidR="00BB0737" w:rsidRDefault="00B01560">
          <w:pPr>
            <w:pStyle w:val="Standard"/>
            <w:numPr>
              <w:ilvl w:val="0"/>
              <w:numId w:val="93"/>
            </w:numPr>
            <w:spacing w:line="276" w:lineRule="auto"/>
            <w:ind w:left="709"/>
            <w:jc w:val="both"/>
            <w:rPr>
              <w:lang w:eastAsia="pl-PL"/>
            </w:rPr>
          </w:pPr>
          <w:r>
            <w:rPr>
              <w:lang w:eastAsia="pl-PL"/>
            </w:rPr>
            <w:t>Lekcja z Temidą,</w:t>
          </w:r>
        </w:p>
        <w:p w:rsidR="00BB0737" w:rsidRDefault="00B01560">
          <w:pPr>
            <w:pStyle w:val="Standard"/>
            <w:numPr>
              <w:ilvl w:val="0"/>
              <w:numId w:val="93"/>
            </w:numPr>
            <w:spacing w:line="276" w:lineRule="auto"/>
            <w:ind w:left="709"/>
            <w:jc w:val="both"/>
            <w:rPr>
              <w:lang w:eastAsia="pl-PL"/>
            </w:rPr>
          </w:pPr>
          <w:r>
            <w:rPr>
              <w:lang w:eastAsia="pl-PL"/>
            </w:rPr>
            <w:t xml:space="preserve">Spotkanie z </w:t>
          </w:r>
          <w:r>
            <w:rPr>
              <w:lang w:eastAsia="pl-PL"/>
            </w:rPr>
            <w:t>podróżnikiem: Tajlandia,</w:t>
          </w:r>
        </w:p>
        <w:p w:rsidR="00BB0737" w:rsidRDefault="00B01560">
          <w:pPr>
            <w:pStyle w:val="Standard"/>
            <w:numPr>
              <w:ilvl w:val="0"/>
              <w:numId w:val="93"/>
            </w:numPr>
            <w:spacing w:line="276" w:lineRule="auto"/>
            <w:ind w:left="709"/>
            <w:jc w:val="both"/>
            <w:rPr>
              <w:lang w:eastAsia="pl-PL"/>
            </w:rPr>
          </w:pPr>
          <w:r>
            <w:rPr>
              <w:lang w:eastAsia="pl-PL"/>
            </w:rPr>
            <w:t>Wyjazdy do kina Helios, kręgielni, parku rozrywki Energylandia, Grawitacja, do pracowni ceramicznej, do straży pożarnej, do straży granicznej w Huwnikach, do pijalni czekolady w Korczynie, wycieczka krajoznawcza po Przemyślu, wyjaz</w:t>
          </w:r>
          <w:r>
            <w:rPr>
              <w:lang w:eastAsia="pl-PL"/>
            </w:rPr>
            <w:t>d do Rzeszowa,</w:t>
          </w:r>
        </w:p>
        <w:p w:rsidR="00BB0737" w:rsidRDefault="00B01560">
          <w:pPr>
            <w:pStyle w:val="Standard"/>
            <w:numPr>
              <w:ilvl w:val="0"/>
              <w:numId w:val="93"/>
            </w:numPr>
            <w:spacing w:line="276" w:lineRule="auto"/>
            <w:ind w:left="709"/>
            <w:jc w:val="both"/>
            <w:rPr>
              <w:lang w:eastAsia="pl-PL"/>
            </w:rPr>
          </w:pPr>
          <w:r>
            <w:rPr>
              <w:lang w:eastAsia="pl-PL"/>
            </w:rPr>
            <w:lastRenderedPageBreak/>
            <w:t>Udział w pokazie grupy „Zaelektryzowani” pt. „Fizyka zawsze styka”,</w:t>
          </w:r>
        </w:p>
        <w:p w:rsidR="00BB0737" w:rsidRDefault="00B01560">
          <w:pPr>
            <w:pStyle w:val="Standard"/>
            <w:numPr>
              <w:ilvl w:val="0"/>
              <w:numId w:val="93"/>
            </w:numPr>
            <w:spacing w:line="276" w:lineRule="auto"/>
            <w:ind w:left="709"/>
            <w:jc w:val="both"/>
            <w:rPr>
              <w:lang w:eastAsia="pl-PL"/>
            </w:rPr>
          </w:pPr>
          <w:r>
            <w:rPr>
              <w:lang w:eastAsia="pl-PL"/>
            </w:rPr>
            <w:t>Udział w warsztatach edukacyjnych na temat zdrowego odżywiania pt. „Skąd się bierze siła i dobry humor”,</w:t>
          </w:r>
        </w:p>
        <w:p w:rsidR="00BB0737" w:rsidRDefault="00B01560">
          <w:pPr>
            <w:pStyle w:val="Standard"/>
            <w:numPr>
              <w:ilvl w:val="0"/>
              <w:numId w:val="93"/>
            </w:numPr>
            <w:spacing w:line="276" w:lineRule="auto"/>
            <w:ind w:left="709"/>
            <w:jc w:val="both"/>
            <w:rPr>
              <w:lang w:eastAsia="pl-PL"/>
            </w:rPr>
          </w:pPr>
          <w:r>
            <w:rPr>
              <w:lang w:eastAsia="pl-PL"/>
            </w:rPr>
            <w:t>Spotkanie z lekarzem kardiologiem w ramach Projektu Zdrowe Serce,</w:t>
          </w:r>
        </w:p>
        <w:p w:rsidR="00BB0737" w:rsidRDefault="00B01560">
          <w:pPr>
            <w:pStyle w:val="Standard"/>
            <w:numPr>
              <w:ilvl w:val="0"/>
              <w:numId w:val="93"/>
            </w:numPr>
            <w:spacing w:line="276" w:lineRule="auto"/>
            <w:ind w:left="709"/>
            <w:jc w:val="both"/>
            <w:rPr>
              <w:lang w:eastAsia="pl-PL"/>
            </w:rPr>
          </w:pPr>
          <w:r>
            <w:rPr>
              <w:lang w:eastAsia="pl-PL"/>
            </w:rPr>
            <w:t>Wy</w:t>
          </w:r>
          <w:r>
            <w:rPr>
              <w:lang w:eastAsia="pl-PL"/>
            </w:rPr>
            <w:t>cieczka do Bochni,</w:t>
          </w:r>
        </w:p>
        <w:p w:rsidR="00BB0737" w:rsidRDefault="00B01560">
          <w:pPr>
            <w:pStyle w:val="Standard"/>
            <w:numPr>
              <w:ilvl w:val="0"/>
              <w:numId w:val="93"/>
            </w:numPr>
            <w:spacing w:line="276" w:lineRule="auto"/>
            <w:ind w:left="709"/>
            <w:jc w:val="both"/>
            <w:rPr>
              <w:lang w:eastAsia="pl-PL"/>
            </w:rPr>
          </w:pPr>
          <w:r>
            <w:rPr>
              <w:lang w:eastAsia="pl-PL"/>
            </w:rPr>
            <w:t xml:space="preserve">Dzień Babci i Dziadka </w:t>
          </w:r>
          <w:r>
            <w:rPr>
              <w:color w:val="000000"/>
            </w:rPr>
            <w:t>–</w:t>
          </w:r>
          <w:r>
            <w:rPr>
              <w:lang w:eastAsia="pl-PL"/>
            </w:rPr>
            <w:t xml:space="preserve"> przygotowanie prezentów,</w:t>
          </w:r>
        </w:p>
        <w:p w:rsidR="00BB0737" w:rsidRDefault="00B01560">
          <w:pPr>
            <w:pStyle w:val="Standard"/>
            <w:numPr>
              <w:ilvl w:val="0"/>
              <w:numId w:val="93"/>
            </w:numPr>
            <w:spacing w:line="276" w:lineRule="auto"/>
            <w:ind w:left="709"/>
            <w:jc w:val="both"/>
            <w:rPr>
              <w:lang w:eastAsia="pl-PL"/>
            </w:rPr>
          </w:pPr>
          <w:r>
            <w:rPr>
              <w:lang w:eastAsia="pl-PL"/>
            </w:rPr>
            <w:t>Apel „Wołanie o pokój”,</w:t>
          </w:r>
        </w:p>
        <w:p w:rsidR="00BB0737" w:rsidRDefault="00B01560">
          <w:pPr>
            <w:pStyle w:val="Standard"/>
            <w:numPr>
              <w:ilvl w:val="0"/>
              <w:numId w:val="93"/>
            </w:numPr>
            <w:spacing w:line="276" w:lineRule="auto"/>
            <w:ind w:left="709"/>
            <w:jc w:val="both"/>
            <w:rPr>
              <w:lang w:eastAsia="pl-PL"/>
            </w:rPr>
          </w:pPr>
          <w:r>
            <w:rPr>
              <w:lang w:eastAsia="pl-PL"/>
            </w:rPr>
            <w:t>Apel z okazji świąt Wielkanocnych,</w:t>
          </w:r>
        </w:p>
        <w:p w:rsidR="00BB0737" w:rsidRDefault="00B01560">
          <w:pPr>
            <w:pStyle w:val="Standard"/>
            <w:numPr>
              <w:ilvl w:val="0"/>
              <w:numId w:val="93"/>
            </w:numPr>
            <w:spacing w:line="276" w:lineRule="auto"/>
            <w:ind w:left="709"/>
            <w:jc w:val="both"/>
            <w:rPr>
              <w:lang w:eastAsia="pl-PL"/>
            </w:rPr>
          </w:pPr>
          <w:r>
            <w:rPr>
              <w:lang w:eastAsia="pl-PL"/>
            </w:rPr>
            <w:t>Akademia 3 Maja,</w:t>
          </w:r>
        </w:p>
        <w:p w:rsidR="00BB0737" w:rsidRDefault="00B01560">
          <w:pPr>
            <w:pStyle w:val="Standard"/>
            <w:numPr>
              <w:ilvl w:val="0"/>
              <w:numId w:val="93"/>
            </w:numPr>
            <w:spacing w:line="276" w:lineRule="auto"/>
            <w:ind w:left="709"/>
            <w:jc w:val="both"/>
            <w:rPr>
              <w:lang w:eastAsia="pl-PL"/>
            </w:rPr>
          </w:pPr>
          <w:r>
            <w:rPr>
              <w:lang w:eastAsia="pl-PL"/>
            </w:rPr>
            <w:t>Rajd pieszy do Leszna kl. IV-VIII,</w:t>
          </w:r>
        </w:p>
        <w:p w:rsidR="00BB0737" w:rsidRDefault="00B01560">
          <w:pPr>
            <w:pStyle w:val="Standard"/>
            <w:numPr>
              <w:ilvl w:val="0"/>
              <w:numId w:val="93"/>
            </w:numPr>
            <w:spacing w:line="276" w:lineRule="auto"/>
            <w:ind w:left="709"/>
            <w:jc w:val="both"/>
            <w:rPr>
              <w:lang w:eastAsia="pl-PL"/>
            </w:rPr>
          </w:pPr>
          <w:r>
            <w:rPr>
              <w:lang w:eastAsia="pl-PL"/>
            </w:rPr>
            <w:t>Rajd pieszy do Torek kl. III,</w:t>
          </w:r>
        </w:p>
        <w:p w:rsidR="00BB0737" w:rsidRDefault="00B01560">
          <w:pPr>
            <w:pStyle w:val="Standard"/>
            <w:numPr>
              <w:ilvl w:val="0"/>
              <w:numId w:val="93"/>
            </w:numPr>
            <w:spacing w:line="276" w:lineRule="auto"/>
            <w:ind w:left="709"/>
            <w:jc w:val="both"/>
            <w:rPr>
              <w:lang w:eastAsia="pl-PL"/>
            </w:rPr>
          </w:pPr>
          <w:r>
            <w:rPr>
              <w:lang w:eastAsia="pl-PL"/>
            </w:rPr>
            <w:t>Apel z okazji Dnia Rodziny kl. I-III,</w:t>
          </w:r>
        </w:p>
        <w:p w:rsidR="00BB0737" w:rsidRDefault="00B01560">
          <w:pPr>
            <w:pStyle w:val="Standard"/>
            <w:numPr>
              <w:ilvl w:val="0"/>
              <w:numId w:val="93"/>
            </w:numPr>
            <w:spacing w:line="276" w:lineRule="auto"/>
            <w:ind w:left="709"/>
            <w:jc w:val="both"/>
            <w:rPr>
              <w:lang w:eastAsia="pl-PL"/>
            </w:rPr>
          </w:pPr>
          <w:r>
            <w:rPr>
              <w:lang w:eastAsia="pl-PL"/>
            </w:rPr>
            <w:t>Uroczystość z okazji Dnia Mamy i Taty  - „0”,</w:t>
          </w:r>
        </w:p>
        <w:p w:rsidR="00BB0737" w:rsidRDefault="00B01560">
          <w:pPr>
            <w:pStyle w:val="Standard"/>
            <w:numPr>
              <w:ilvl w:val="0"/>
              <w:numId w:val="93"/>
            </w:numPr>
            <w:spacing w:line="276" w:lineRule="auto"/>
            <w:ind w:left="709"/>
            <w:jc w:val="both"/>
            <w:rPr>
              <w:lang w:eastAsia="pl-PL"/>
            </w:rPr>
          </w:pPr>
          <w:r>
            <w:rPr>
              <w:lang w:eastAsia="pl-PL"/>
            </w:rPr>
            <w:t>Pożegnanie absolwentów szkoły.</w:t>
          </w:r>
        </w:p>
        <w:p w:rsidR="00BB0737" w:rsidRDefault="00BB0737">
          <w:pPr>
            <w:pStyle w:val="Standard"/>
            <w:jc w:val="both"/>
            <w:rPr>
              <w:lang w:eastAsia="pl-PL"/>
            </w:rPr>
          </w:pPr>
        </w:p>
        <w:p w:rsidR="00BB0737" w:rsidRDefault="00B01560">
          <w:pPr>
            <w:pStyle w:val="Standard"/>
            <w:spacing w:line="276" w:lineRule="auto"/>
            <w:jc w:val="both"/>
            <w:rPr>
              <w:b/>
            </w:rPr>
          </w:pPr>
          <w:r>
            <w:rPr>
              <w:b/>
            </w:rPr>
            <w:t>Wyjazdy szkolne:</w:t>
          </w:r>
        </w:p>
        <w:p w:rsidR="00BB0737" w:rsidRDefault="00B01560">
          <w:pPr>
            <w:pStyle w:val="Akapitzlist"/>
            <w:numPr>
              <w:ilvl w:val="0"/>
              <w:numId w:val="94"/>
            </w:numPr>
            <w:suppressAutoHyphens w:val="0"/>
            <w:autoSpaceDN/>
            <w:spacing w:after="0"/>
            <w:contextualSpacing/>
            <w:textAlignment w:val="auto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wyjazdy do kina Helios,</w:t>
          </w:r>
        </w:p>
        <w:p w:rsidR="00BB0737" w:rsidRDefault="00B01560">
          <w:pPr>
            <w:pStyle w:val="Akapitzlist"/>
            <w:numPr>
              <w:ilvl w:val="0"/>
              <w:numId w:val="94"/>
            </w:numPr>
            <w:suppressAutoHyphens w:val="0"/>
            <w:autoSpaceDN/>
            <w:spacing w:after="0"/>
            <w:contextualSpacing/>
            <w:textAlignment w:val="auto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 xml:space="preserve">kręgielni, </w:t>
          </w:r>
        </w:p>
        <w:p w:rsidR="00BB0737" w:rsidRDefault="00B01560">
          <w:pPr>
            <w:pStyle w:val="Akapitzlist"/>
            <w:numPr>
              <w:ilvl w:val="0"/>
              <w:numId w:val="94"/>
            </w:numPr>
            <w:suppressAutoHyphens w:val="0"/>
            <w:autoSpaceDN/>
            <w:spacing w:after="0"/>
            <w:contextualSpacing/>
            <w:textAlignment w:val="auto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parku rozrywki Energylandia,</w:t>
          </w:r>
        </w:p>
        <w:p w:rsidR="00BB0737" w:rsidRDefault="00B01560">
          <w:pPr>
            <w:pStyle w:val="Akapitzlist"/>
            <w:numPr>
              <w:ilvl w:val="0"/>
              <w:numId w:val="94"/>
            </w:numPr>
            <w:suppressAutoHyphens w:val="0"/>
            <w:autoSpaceDN/>
            <w:spacing w:after="0"/>
            <w:contextualSpacing/>
            <w:textAlignment w:val="auto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 xml:space="preserve">do pracowni ceramicznej, </w:t>
          </w:r>
        </w:p>
        <w:p w:rsidR="00BB0737" w:rsidRDefault="00B01560">
          <w:pPr>
            <w:pStyle w:val="Akapitzlist"/>
            <w:numPr>
              <w:ilvl w:val="0"/>
              <w:numId w:val="94"/>
            </w:numPr>
            <w:suppressAutoHyphens w:val="0"/>
            <w:autoSpaceDN/>
            <w:spacing w:after="0"/>
            <w:contextualSpacing/>
            <w:textAlignment w:val="auto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do straży pożarnej</w:t>
          </w:r>
        </w:p>
        <w:p w:rsidR="00BB0737" w:rsidRDefault="00B01560">
          <w:pPr>
            <w:pStyle w:val="Akapitzlist"/>
            <w:numPr>
              <w:ilvl w:val="0"/>
              <w:numId w:val="94"/>
            </w:numPr>
            <w:suppressAutoHyphens w:val="0"/>
            <w:autoSpaceDN/>
            <w:spacing w:after="0"/>
            <w:contextualSpacing/>
            <w:textAlignment w:val="auto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do straży granicznej w Huwnikach,</w:t>
          </w:r>
        </w:p>
        <w:p w:rsidR="00BB0737" w:rsidRDefault="00B01560">
          <w:pPr>
            <w:pStyle w:val="Akapitzlist"/>
            <w:numPr>
              <w:ilvl w:val="0"/>
              <w:numId w:val="94"/>
            </w:numPr>
            <w:suppressAutoHyphens w:val="0"/>
            <w:autoSpaceDN/>
            <w:spacing w:after="0"/>
            <w:contextualSpacing/>
            <w:textAlignment w:val="auto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do pijalni czekol</w:t>
          </w:r>
          <w:r>
            <w:rPr>
              <w:rFonts w:cs="Times New Roman"/>
              <w:szCs w:val="24"/>
            </w:rPr>
            <w:t xml:space="preserve">ady w Korczynie, </w:t>
          </w:r>
        </w:p>
        <w:p w:rsidR="00BB0737" w:rsidRDefault="00B01560">
          <w:pPr>
            <w:pStyle w:val="Akapitzlist"/>
            <w:numPr>
              <w:ilvl w:val="0"/>
              <w:numId w:val="94"/>
            </w:numPr>
            <w:suppressAutoHyphens w:val="0"/>
            <w:autoSpaceDN/>
            <w:spacing w:after="0"/>
            <w:contextualSpacing/>
            <w:textAlignment w:val="auto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wycieczka krajoznawcza po Przemyślu,</w:t>
          </w:r>
        </w:p>
        <w:p w:rsidR="00BB0737" w:rsidRDefault="00B01560">
          <w:pPr>
            <w:pStyle w:val="Akapitzlist"/>
            <w:numPr>
              <w:ilvl w:val="0"/>
              <w:numId w:val="94"/>
            </w:numPr>
            <w:suppressAutoHyphens w:val="0"/>
            <w:autoSpaceDN/>
            <w:spacing w:after="0"/>
            <w:contextualSpacing/>
            <w:textAlignment w:val="auto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wyjazd do Rzeszowa,</w:t>
          </w:r>
        </w:p>
        <w:p w:rsidR="00BB0737" w:rsidRDefault="00B01560">
          <w:pPr>
            <w:pStyle w:val="Akapitzlist"/>
            <w:numPr>
              <w:ilvl w:val="0"/>
              <w:numId w:val="94"/>
            </w:numPr>
            <w:suppressAutoHyphens w:val="0"/>
            <w:autoSpaceDN/>
            <w:spacing w:after="0"/>
            <w:contextualSpacing/>
            <w:textAlignment w:val="auto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wycieczka do Bochni.</w:t>
          </w:r>
        </w:p>
        <w:p w:rsidR="00BB0737" w:rsidRDefault="00BB0737">
          <w:pPr>
            <w:pStyle w:val="Standard"/>
            <w:jc w:val="both"/>
          </w:pPr>
        </w:p>
        <w:p w:rsidR="00BB0737" w:rsidRDefault="00B01560">
          <w:pPr>
            <w:pStyle w:val="Standard"/>
            <w:spacing w:line="276" w:lineRule="auto"/>
            <w:jc w:val="both"/>
            <w:rPr>
              <w:b/>
            </w:rPr>
          </w:pPr>
          <w:r>
            <w:rPr>
              <w:b/>
            </w:rPr>
            <w:t>Osiągnięcia uczniów:</w:t>
          </w:r>
        </w:p>
        <w:p w:rsidR="00BB0737" w:rsidRDefault="00B01560">
          <w:pPr>
            <w:pStyle w:val="Standard"/>
            <w:spacing w:line="276" w:lineRule="auto"/>
            <w:ind w:firstLine="720"/>
            <w:jc w:val="both"/>
            <w:rPr>
              <w:lang w:eastAsia="pl-PL"/>
            </w:rPr>
          </w:pPr>
          <w:r>
            <w:t>W roku szkolnym 2021/2022 34 uczniów otrzymało promocję z wyróżnieniem, a 10 uczniów ukończyło szkołę z wyróżnieniem. Średnia ocen to 4,12</w:t>
          </w:r>
          <w:r>
            <w:t>. Frekwencja szkoły wyniosła 88,91%.</w:t>
          </w:r>
          <w:r>
            <w:rPr>
              <w:lang w:eastAsia="pl-PL"/>
            </w:rPr>
            <w:t xml:space="preserve"> W dniach 24-26 maja 2022 r. odbył się egzamin ósmoklasisty, do którego przystąpiło 37 uczniów otrzymując następujące wyniki:</w:t>
          </w:r>
        </w:p>
        <w:p w:rsidR="00BB0737" w:rsidRDefault="00B01560">
          <w:pPr>
            <w:pStyle w:val="Standard"/>
            <w:numPr>
              <w:ilvl w:val="0"/>
              <w:numId w:val="50"/>
            </w:numPr>
            <w:spacing w:line="276" w:lineRule="auto"/>
            <w:jc w:val="both"/>
            <w:rPr>
              <w:lang w:eastAsia="pl-PL"/>
            </w:rPr>
          </w:pPr>
          <w:r>
            <w:rPr>
              <w:lang w:eastAsia="pl-PL"/>
            </w:rPr>
            <w:t>VIIIa – j. polski – 62 %,  matematyka – 47%, j. angielski – 60% ,</w:t>
          </w:r>
        </w:p>
        <w:p w:rsidR="00BB0737" w:rsidRDefault="00B01560">
          <w:pPr>
            <w:pStyle w:val="Standard"/>
            <w:numPr>
              <w:ilvl w:val="0"/>
              <w:numId w:val="50"/>
            </w:numPr>
            <w:spacing w:line="276" w:lineRule="auto"/>
            <w:jc w:val="both"/>
            <w:rPr>
              <w:lang w:eastAsia="pl-PL"/>
            </w:rPr>
          </w:pPr>
          <w:r>
            <w:rPr>
              <w:lang w:eastAsia="pl-PL"/>
            </w:rPr>
            <w:t>VIIIb</w:t>
          </w:r>
          <w:r>
            <w:rPr>
              <w:lang w:eastAsia="pl-PL"/>
            </w:rPr>
            <w:t xml:space="preserve"> – j. polski – 68%,  matematyka – 58%, j. angielski – 71%.</w:t>
          </w:r>
        </w:p>
        <w:p w:rsidR="00BB0737" w:rsidRDefault="00B01560">
          <w:pPr>
            <w:pStyle w:val="Standard"/>
            <w:spacing w:line="276" w:lineRule="auto"/>
            <w:ind w:firstLine="360"/>
            <w:jc w:val="both"/>
            <w:rPr>
              <w:lang w:eastAsia="pl-PL"/>
            </w:rPr>
          </w:pPr>
          <w:r>
            <w:rPr>
              <w:b/>
              <w:lang w:eastAsia="pl-PL"/>
            </w:rPr>
            <w:t>Szkoła</w:t>
          </w:r>
          <w:r>
            <w:rPr>
              <w:lang w:eastAsia="pl-PL"/>
            </w:rPr>
            <w:t>: j. polski – 65% VII stanin, matematyka – 53% V stanin, j. angielski – 66% V stanin.</w:t>
          </w:r>
        </w:p>
        <w:p w:rsidR="00BB0737" w:rsidRDefault="00BB0737">
          <w:pPr>
            <w:pStyle w:val="Standard"/>
            <w:spacing w:line="276" w:lineRule="auto"/>
            <w:ind w:firstLine="360"/>
            <w:jc w:val="both"/>
            <w:rPr>
              <w:lang w:eastAsia="pl-PL"/>
            </w:rPr>
          </w:pPr>
        </w:p>
        <w:p w:rsidR="00BB0737" w:rsidRDefault="00B01560">
          <w:pPr>
            <w:pStyle w:val="Standard"/>
            <w:spacing w:line="276" w:lineRule="auto"/>
            <w:ind w:firstLine="360"/>
            <w:jc w:val="both"/>
            <w:rPr>
              <w:lang w:eastAsia="pl-PL"/>
            </w:rPr>
          </w:pPr>
          <w:r>
            <w:rPr>
              <w:lang w:eastAsia="pl-PL"/>
            </w:rPr>
            <w:t>W konkursach organizowanych przez Podkarpackiego Kuratora Oświaty wzięło udział 8 uczniów z przedmiotów:</w:t>
          </w:r>
          <w:r>
            <w:rPr>
              <w:lang w:eastAsia="pl-PL"/>
            </w:rPr>
            <w:t xml:space="preserve"> chemia – 2 osoby, j. angielski – 6 osób.</w:t>
          </w:r>
        </w:p>
        <w:p w:rsidR="00BB0737" w:rsidRDefault="00BB0737">
          <w:pPr>
            <w:pStyle w:val="Standard"/>
            <w:spacing w:line="276" w:lineRule="auto"/>
            <w:jc w:val="both"/>
            <w:rPr>
              <w:lang w:eastAsia="pl-PL"/>
            </w:rPr>
          </w:pPr>
        </w:p>
        <w:p w:rsidR="00BB0737" w:rsidRDefault="00B01560">
          <w:pPr>
            <w:pStyle w:val="Standard"/>
            <w:spacing w:line="276" w:lineRule="auto"/>
            <w:jc w:val="both"/>
            <w:rPr>
              <w:b/>
              <w:lang w:eastAsia="pl-PL"/>
            </w:rPr>
          </w:pPr>
          <w:r>
            <w:rPr>
              <w:b/>
              <w:lang w:eastAsia="pl-PL"/>
            </w:rPr>
            <w:t>Sport szkolny:</w:t>
          </w:r>
        </w:p>
        <w:p w:rsidR="00BB0737" w:rsidRDefault="00B01560">
          <w:pPr>
            <w:pStyle w:val="Standard"/>
            <w:numPr>
              <w:ilvl w:val="0"/>
              <w:numId w:val="95"/>
            </w:numPr>
            <w:spacing w:line="276" w:lineRule="auto"/>
            <w:jc w:val="both"/>
            <w:rPr>
              <w:lang w:eastAsia="pl-PL"/>
            </w:rPr>
          </w:pPr>
          <w:r>
            <w:rPr>
              <w:lang w:eastAsia="pl-PL"/>
            </w:rPr>
            <w:t>II miejsce w finale gminnym Igrzysk Młodzieży Szkolnej w szachach drużynowych,</w:t>
          </w:r>
        </w:p>
        <w:p w:rsidR="00BB0737" w:rsidRDefault="00B01560">
          <w:pPr>
            <w:pStyle w:val="Standard"/>
            <w:numPr>
              <w:ilvl w:val="0"/>
              <w:numId w:val="95"/>
            </w:numPr>
            <w:spacing w:line="276" w:lineRule="auto"/>
            <w:jc w:val="both"/>
            <w:rPr>
              <w:lang w:eastAsia="pl-PL"/>
            </w:rPr>
          </w:pPr>
          <w:r>
            <w:rPr>
              <w:lang w:eastAsia="pl-PL"/>
            </w:rPr>
            <w:t>III miejsce w finale gminnym Igrzysk Dzieci w szachach drużynowych,</w:t>
          </w:r>
        </w:p>
        <w:p w:rsidR="00BB0737" w:rsidRDefault="00B01560">
          <w:pPr>
            <w:pStyle w:val="Standard"/>
            <w:numPr>
              <w:ilvl w:val="0"/>
              <w:numId w:val="95"/>
            </w:numPr>
            <w:spacing w:line="276" w:lineRule="auto"/>
            <w:jc w:val="both"/>
            <w:rPr>
              <w:lang w:eastAsia="pl-PL"/>
            </w:rPr>
          </w:pPr>
          <w:r>
            <w:rPr>
              <w:lang w:eastAsia="pl-PL"/>
            </w:rPr>
            <w:t xml:space="preserve">III miejsce w finale powiatowym Igrzysk Młodzieży </w:t>
          </w:r>
          <w:r>
            <w:rPr>
              <w:lang w:eastAsia="pl-PL"/>
            </w:rPr>
            <w:t>Szkolnej w szachach drużynowych,</w:t>
          </w:r>
        </w:p>
        <w:p w:rsidR="00BB0737" w:rsidRDefault="00B01560">
          <w:pPr>
            <w:pStyle w:val="Standard"/>
            <w:numPr>
              <w:ilvl w:val="0"/>
              <w:numId w:val="95"/>
            </w:numPr>
            <w:spacing w:line="276" w:lineRule="auto"/>
            <w:jc w:val="both"/>
            <w:rPr>
              <w:lang w:eastAsia="pl-PL"/>
            </w:rPr>
          </w:pPr>
          <w:r>
            <w:rPr>
              <w:lang w:eastAsia="pl-PL"/>
            </w:rPr>
            <w:t>III miejsce w finale powiatowym Igrzysk Dzieci w szachach drużynowych,</w:t>
          </w:r>
        </w:p>
        <w:p w:rsidR="00BB0737" w:rsidRDefault="00B01560">
          <w:pPr>
            <w:pStyle w:val="Standard"/>
            <w:numPr>
              <w:ilvl w:val="0"/>
              <w:numId w:val="95"/>
            </w:numPr>
            <w:spacing w:line="276" w:lineRule="auto"/>
            <w:jc w:val="both"/>
            <w:rPr>
              <w:lang w:eastAsia="pl-PL"/>
            </w:rPr>
          </w:pPr>
          <w:r>
            <w:rPr>
              <w:lang w:eastAsia="pl-PL"/>
            </w:rPr>
            <w:lastRenderedPageBreak/>
            <w:t>I miejsce w finale gminnym Igrzysk Dzieci w tenisie stołowym chłopców,</w:t>
          </w:r>
        </w:p>
        <w:p w:rsidR="00BB0737" w:rsidRDefault="00B01560">
          <w:pPr>
            <w:pStyle w:val="Standard"/>
            <w:numPr>
              <w:ilvl w:val="0"/>
              <w:numId w:val="95"/>
            </w:numPr>
            <w:spacing w:line="276" w:lineRule="auto"/>
            <w:jc w:val="both"/>
            <w:rPr>
              <w:lang w:eastAsia="pl-PL"/>
            </w:rPr>
          </w:pPr>
          <w:r>
            <w:rPr>
              <w:lang w:eastAsia="pl-PL"/>
            </w:rPr>
            <w:t>I miejsce w finale gminnym Igrzysk Dzieci w tenisie stołowym dziewcząt,</w:t>
          </w:r>
        </w:p>
        <w:p w:rsidR="00BB0737" w:rsidRDefault="00B01560">
          <w:pPr>
            <w:pStyle w:val="Standard"/>
            <w:numPr>
              <w:ilvl w:val="0"/>
              <w:numId w:val="95"/>
            </w:numPr>
            <w:spacing w:line="276" w:lineRule="auto"/>
            <w:jc w:val="both"/>
            <w:rPr>
              <w:lang w:eastAsia="pl-PL"/>
            </w:rPr>
          </w:pPr>
          <w:r>
            <w:rPr>
              <w:lang w:eastAsia="pl-PL"/>
            </w:rPr>
            <w:t>III miejs</w:t>
          </w:r>
          <w:r>
            <w:rPr>
              <w:lang w:eastAsia="pl-PL"/>
            </w:rPr>
            <w:t>ce w finale gminnym Igrzysk Młodzieży Szkolnej w tenisie stołowym chłopców.</w:t>
          </w:r>
        </w:p>
        <w:p w:rsidR="00BB0737" w:rsidRDefault="00BB0737">
          <w:pPr>
            <w:pStyle w:val="Standard"/>
            <w:spacing w:line="276" w:lineRule="auto"/>
            <w:jc w:val="both"/>
            <w:rPr>
              <w:b/>
              <w:lang w:eastAsia="pl-PL"/>
            </w:rPr>
          </w:pPr>
        </w:p>
        <w:p w:rsidR="00BB0737" w:rsidRDefault="00B01560">
          <w:pPr>
            <w:pStyle w:val="Standard"/>
            <w:spacing w:line="276" w:lineRule="auto"/>
            <w:jc w:val="both"/>
            <w:rPr>
              <w:b/>
              <w:lang w:eastAsia="pl-PL"/>
            </w:rPr>
          </w:pPr>
          <w:r>
            <w:rPr>
              <w:b/>
              <w:lang w:eastAsia="pl-PL"/>
            </w:rPr>
            <w:t>Konkursy:</w:t>
          </w:r>
        </w:p>
        <w:p w:rsidR="00BB0737" w:rsidRDefault="00B01560">
          <w:pPr>
            <w:pStyle w:val="Standard"/>
            <w:numPr>
              <w:ilvl w:val="3"/>
              <w:numId w:val="96"/>
            </w:numPr>
            <w:spacing w:line="276" w:lineRule="auto"/>
            <w:ind w:left="709"/>
            <w:jc w:val="both"/>
            <w:rPr>
              <w:lang w:eastAsia="pl-PL"/>
            </w:rPr>
          </w:pPr>
          <w:r>
            <w:rPr>
              <w:lang w:eastAsia="pl-PL"/>
            </w:rPr>
            <w:t>Konkurs fotograficzny pt. „Medyckie drzewo w obiektywie”,</w:t>
          </w:r>
        </w:p>
        <w:p w:rsidR="00BB0737" w:rsidRDefault="00B01560">
          <w:pPr>
            <w:pStyle w:val="Standard"/>
            <w:numPr>
              <w:ilvl w:val="3"/>
              <w:numId w:val="96"/>
            </w:numPr>
            <w:spacing w:line="276" w:lineRule="auto"/>
            <w:ind w:left="709"/>
            <w:jc w:val="both"/>
            <w:rPr>
              <w:lang w:eastAsia="pl-PL"/>
            </w:rPr>
          </w:pPr>
          <w:r>
            <w:rPr>
              <w:lang w:eastAsia="pl-PL"/>
            </w:rPr>
            <w:t>Konkurs recytatorski pt. „Jesienne spotkanie z Marią Konopnicką”,</w:t>
          </w:r>
        </w:p>
        <w:p w:rsidR="00BB0737" w:rsidRDefault="00B01560">
          <w:pPr>
            <w:pStyle w:val="Standard"/>
            <w:numPr>
              <w:ilvl w:val="3"/>
              <w:numId w:val="96"/>
            </w:numPr>
            <w:spacing w:line="276" w:lineRule="auto"/>
            <w:ind w:left="709"/>
            <w:jc w:val="both"/>
            <w:rPr>
              <w:lang w:eastAsia="pl-PL"/>
            </w:rPr>
          </w:pPr>
          <w:r>
            <w:rPr>
              <w:lang w:eastAsia="pl-PL"/>
            </w:rPr>
            <w:t>Udział uczniów w konkursie plastycznym organi</w:t>
          </w:r>
          <w:r>
            <w:rPr>
              <w:lang w:eastAsia="pl-PL"/>
            </w:rPr>
            <w:t>zowanym przez Muzeum Historii Miasta Przemyśla pt. „Najpiękniejsza kartka świąteczna”,</w:t>
          </w:r>
        </w:p>
        <w:p w:rsidR="00BB0737" w:rsidRDefault="00B01560">
          <w:pPr>
            <w:pStyle w:val="Standard"/>
            <w:numPr>
              <w:ilvl w:val="3"/>
              <w:numId w:val="96"/>
            </w:numPr>
            <w:spacing w:line="276" w:lineRule="auto"/>
            <w:ind w:left="709"/>
            <w:jc w:val="both"/>
            <w:rPr>
              <w:lang w:eastAsia="pl-PL"/>
            </w:rPr>
          </w:pPr>
          <w:r>
            <w:rPr>
              <w:lang w:eastAsia="pl-PL"/>
            </w:rPr>
            <w:t>Udział uczniów w powiatowym konkursie „Stroik bożonarodzeniowy” organizowanym przez Starostwo Powiatowe w Przemyślu,</w:t>
          </w:r>
        </w:p>
        <w:p w:rsidR="00BB0737" w:rsidRDefault="00B01560">
          <w:pPr>
            <w:pStyle w:val="Standard"/>
            <w:numPr>
              <w:ilvl w:val="3"/>
              <w:numId w:val="96"/>
            </w:numPr>
            <w:spacing w:line="276" w:lineRule="auto"/>
            <w:ind w:left="709"/>
            <w:jc w:val="both"/>
            <w:rPr>
              <w:lang w:eastAsia="pl-PL"/>
            </w:rPr>
          </w:pPr>
          <w:r>
            <w:rPr>
              <w:lang w:eastAsia="pl-PL"/>
            </w:rPr>
            <w:t>Udział uczniów w XVI Konkursie Plastycznym dla Dziec</w:t>
          </w:r>
          <w:r>
            <w:rPr>
              <w:lang w:eastAsia="pl-PL"/>
            </w:rPr>
            <w:t>i i Młodzieży „Bożonarodzeniowe ozdoby” w CK Przemyśl,</w:t>
          </w:r>
        </w:p>
        <w:p w:rsidR="00BB0737" w:rsidRDefault="00B01560">
          <w:pPr>
            <w:pStyle w:val="Standard"/>
            <w:numPr>
              <w:ilvl w:val="3"/>
              <w:numId w:val="96"/>
            </w:numPr>
            <w:spacing w:line="276" w:lineRule="auto"/>
            <w:ind w:left="709"/>
            <w:jc w:val="both"/>
            <w:rPr>
              <w:lang w:eastAsia="pl-PL"/>
            </w:rPr>
          </w:pPr>
          <w:r>
            <w:rPr>
              <w:lang w:eastAsia="pl-PL"/>
            </w:rPr>
            <w:t>Szkolny konkurs plastyczny „Pan  Ignacy”,</w:t>
          </w:r>
        </w:p>
        <w:p w:rsidR="00BB0737" w:rsidRDefault="00B01560">
          <w:pPr>
            <w:pStyle w:val="Standard"/>
            <w:numPr>
              <w:ilvl w:val="3"/>
              <w:numId w:val="96"/>
            </w:numPr>
            <w:spacing w:line="276" w:lineRule="auto"/>
            <w:ind w:left="709"/>
            <w:jc w:val="both"/>
            <w:rPr>
              <w:lang w:eastAsia="pl-PL"/>
            </w:rPr>
          </w:pPr>
          <w:r>
            <w:rPr>
              <w:lang w:eastAsia="pl-PL"/>
            </w:rPr>
            <w:t>Udział w Wojewódzkim konkursie „Kwietniowe spotkania z Juliuszem Słowackim” – konkurs recytatorski i plastyczny,</w:t>
          </w:r>
        </w:p>
        <w:p w:rsidR="00BB0737" w:rsidRDefault="00B01560">
          <w:pPr>
            <w:pStyle w:val="Standard"/>
            <w:numPr>
              <w:ilvl w:val="3"/>
              <w:numId w:val="96"/>
            </w:numPr>
            <w:spacing w:line="276" w:lineRule="auto"/>
            <w:ind w:left="709"/>
            <w:jc w:val="both"/>
            <w:rPr>
              <w:lang w:eastAsia="pl-PL"/>
            </w:rPr>
          </w:pPr>
          <w:r>
            <w:rPr>
              <w:lang w:eastAsia="pl-PL"/>
            </w:rPr>
            <w:t xml:space="preserve">Szkolny konkurs WOS – Trójpodział władzy w </w:t>
          </w:r>
          <w:r>
            <w:rPr>
              <w:lang w:eastAsia="pl-PL"/>
            </w:rPr>
            <w:t>Polsce,</w:t>
          </w:r>
        </w:p>
        <w:p w:rsidR="00BB0737" w:rsidRDefault="00B01560">
          <w:pPr>
            <w:pStyle w:val="Standard"/>
            <w:numPr>
              <w:ilvl w:val="3"/>
              <w:numId w:val="96"/>
            </w:numPr>
            <w:spacing w:line="276" w:lineRule="auto"/>
            <w:ind w:left="709"/>
            <w:jc w:val="both"/>
            <w:rPr>
              <w:lang w:eastAsia="pl-PL"/>
            </w:rPr>
          </w:pPr>
          <w:r>
            <w:rPr>
              <w:lang w:eastAsia="pl-PL"/>
            </w:rPr>
            <w:t>Udział w konkursie plastycznym Wielkanocne tradycje – CK w Przemyślu,</w:t>
          </w:r>
        </w:p>
        <w:p w:rsidR="00BB0737" w:rsidRDefault="00B01560">
          <w:pPr>
            <w:pStyle w:val="Standard"/>
            <w:numPr>
              <w:ilvl w:val="3"/>
              <w:numId w:val="96"/>
            </w:numPr>
            <w:spacing w:line="276" w:lineRule="auto"/>
            <w:ind w:left="709"/>
            <w:jc w:val="both"/>
            <w:rPr>
              <w:lang w:eastAsia="pl-PL"/>
            </w:rPr>
          </w:pPr>
          <w:r>
            <w:rPr>
              <w:lang w:eastAsia="pl-PL"/>
            </w:rPr>
            <w:t>Konkurs j. angielskiego The Big Challenge” (45 uczniów).</w:t>
          </w:r>
        </w:p>
        <w:p w:rsidR="00BB0737" w:rsidRDefault="00BB0737">
          <w:pPr>
            <w:pStyle w:val="Standard"/>
            <w:spacing w:line="276" w:lineRule="auto"/>
            <w:jc w:val="both"/>
            <w:rPr>
              <w:b/>
              <w:lang w:eastAsia="pl-PL"/>
            </w:rPr>
          </w:pPr>
        </w:p>
        <w:p w:rsidR="00BB0737" w:rsidRDefault="00B01560">
          <w:pPr>
            <w:pStyle w:val="Standard"/>
            <w:spacing w:line="276" w:lineRule="auto"/>
            <w:jc w:val="both"/>
            <w:rPr>
              <w:b/>
              <w:lang w:eastAsia="pl-PL"/>
            </w:rPr>
          </w:pPr>
          <w:r>
            <w:rPr>
              <w:b/>
              <w:lang w:eastAsia="pl-PL"/>
            </w:rPr>
            <w:t>Pomoc psychologiczno-pedagogiczna:</w:t>
          </w:r>
        </w:p>
        <w:p w:rsidR="00BB0737" w:rsidRDefault="00B01560">
          <w:pPr>
            <w:pStyle w:val="Standard"/>
            <w:spacing w:line="276" w:lineRule="auto"/>
            <w:ind w:firstLine="360"/>
            <w:jc w:val="both"/>
          </w:pPr>
          <w:r>
            <w:t>W Szkole Podstawowej w Medyce utworzone jest stanowisko pedagoga szkolnego, który org</w:t>
          </w:r>
          <w:r>
            <w:t xml:space="preserve">anizuje i koordynuje pomoc psychologiczną dla uczniów. Dokonuje diagnozy środowiska szkolnego uczniów przejawiających zaburzenia rozwojowe, sprawiających trudności wychowawcze, mających trudności z opanowaniem materiału nauczania w poszczególnych klasach, </w:t>
          </w:r>
          <w:r>
            <w:t>typuje na badania w poradni, koordynuje opracowanie IPET-ów. W tym celu ściśle współpracuje z rodzicami lub prawnymi opiekunami uczniów oraz psychologiem szkolnym i wychowawcami. Od września 2022 r. zatrudniony jest w szkole psycholog, z którego porad i ko</w:t>
          </w:r>
          <w:r>
            <w:t>nsultacji korzystają uczniowie, nauczyciele i rodzice.</w:t>
          </w:r>
        </w:p>
        <w:p w:rsidR="00BB0737" w:rsidRDefault="00BB0737">
          <w:pPr>
            <w:pStyle w:val="Standard"/>
            <w:spacing w:line="276" w:lineRule="auto"/>
            <w:ind w:firstLine="360"/>
            <w:jc w:val="both"/>
          </w:pPr>
        </w:p>
        <w:p w:rsidR="00BB0737" w:rsidRDefault="00B01560">
          <w:pPr>
            <w:pStyle w:val="Standard"/>
            <w:spacing w:line="276" w:lineRule="auto"/>
            <w:ind w:firstLine="360"/>
            <w:jc w:val="both"/>
          </w:pPr>
          <w:r>
            <w:t>W ramach pomocy psychologiczno-pedagogicznej w 2022 r.  prowadzone były zajęcia:</w:t>
          </w:r>
        </w:p>
        <w:p w:rsidR="00BB0737" w:rsidRDefault="00B01560">
          <w:pPr>
            <w:pStyle w:val="Standard"/>
            <w:numPr>
              <w:ilvl w:val="1"/>
              <w:numId w:val="97"/>
            </w:numPr>
            <w:spacing w:line="360" w:lineRule="auto"/>
            <w:ind w:left="709"/>
            <w:jc w:val="both"/>
          </w:pPr>
          <w:r>
            <w:t>zajęcia korekcyjno-kompensacyjne (terapeutyczne) – 29 uczniów,</w:t>
          </w:r>
        </w:p>
        <w:p w:rsidR="00BB0737" w:rsidRDefault="00B01560">
          <w:pPr>
            <w:pStyle w:val="Standard"/>
            <w:numPr>
              <w:ilvl w:val="1"/>
              <w:numId w:val="97"/>
            </w:numPr>
            <w:spacing w:line="360" w:lineRule="auto"/>
            <w:ind w:left="709"/>
            <w:jc w:val="both"/>
          </w:pPr>
          <w:r>
            <w:t>zajęcia logopedyczne – 20 uczniów,</w:t>
          </w:r>
        </w:p>
        <w:p w:rsidR="00BB0737" w:rsidRDefault="00B01560">
          <w:pPr>
            <w:pStyle w:val="Standard"/>
            <w:numPr>
              <w:ilvl w:val="1"/>
              <w:numId w:val="97"/>
            </w:numPr>
            <w:spacing w:line="360" w:lineRule="auto"/>
            <w:ind w:left="709"/>
            <w:jc w:val="both"/>
          </w:pPr>
          <w:r>
            <w:t>zajęcia rozwijające k</w:t>
          </w:r>
          <w:r>
            <w:t>ompetencje emocjonalno-społeczne – 7 uczniów,</w:t>
          </w:r>
        </w:p>
        <w:p w:rsidR="00BB0737" w:rsidRDefault="00B01560">
          <w:pPr>
            <w:pStyle w:val="Standard"/>
            <w:numPr>
              <w:ilvl w:val="1"/>
              <w:numId w:val="97"/>
            </w:numPr>
            <w:spacing w:line="360" w:lineRule="auto"/>
            <w:ind w:left="709"/>
            <w:jc w:val="both"/>
          </w:pPr>
          <w:r>
            <w:t>zajęcia dydaktyczno-wyrównawcze według potrzeb,</w:t>
          </w:r>
        </w:p>
        <w:p w:rsidR="00BB0737" w:rsidRDefault="00B01560">
          <w:pPr>
            <w:pStyle w:val="Standard"/>
            <w:numPr>
              <w:ilvl w:val="1"/>
              <w:numId w:val="97"/>
            </w:numPr>
            <w:spacing w:line="360" w:lineRule="auto"/>
            <w:ind w:left="709"/>
            <w:jc w:val="both"/>
          </w:pPr>
          <w:r>
            <w:t>zajęcia rozwijające uzdolnienia,</w:t>
          </w:r>
        </w:p>
        <w:p w:rsidR="00BB0737" w:rsidRDefault="00B01560">
          <w:pPr>
            <w:pStyle w:val="Standard"/>
            <w:numPr>
              <w:ilvl w:val="1"/>
              <w:numId w:val="97"/>
            </w:numPr>
            <w:spacing w:line="360" w:lineRule="auto"/>
            <w:ind w:left="709"/>
            <w:jc w:val="both"/>
          </w:pPr>
          <w:r>
            <w:t>zajęcia rewalidacyjne  – 5 uczniów (w tym jedna rehabilitacja ruchowa).</w:t>
          </w:r>
        </w:p>
        <w:p w:rsidR="00BB0737" w:rsidRDefault="00BB0737">
          <w:pPr>
            <w:pStyle w:val="Standard"/>
            <w:spacing w:line="276" w:lineRule="auto"/>
            <w:ind w:firstLine="360"/>
            <w:jc w:val="both"/>
          </w:pPr>
        </w:p>
        <w:p w:rsidR="00BB0737" w:rsidRDefault="00B01560">
          <w:pPr>
            <w:pStyle w:val="Standard"/>
            <w:spacing w:line="276" w:lineRule="auto"/>
            <w:ind w:firstLine="360"/>
            <w:jc w:val="both"/>
          </w:pPr>
          <w:r>
            <w:t>Uczennica kl. IV objęta była od dnia 18.10.2021 r. do 24</w:t>
          </w:r>
          <w:r>
            <w:t>.06.2022 r. zindywidualizowaną ścieżką kształcenia z przedmiotów j. polski – 2 godz. tygodniowo i j. angielski – 1godz. tygodniowo. Jeden uczeń ma nauczanie indywidualne od 25.09.2022 r. do końca roku szkolnego.</w:t>
          </w:r>
        </w:p>
        <w:p w:rsidR="00BB0737" w:rsidRDefault="00B01560">
          <w:pPr>
            <w:pStyle w:val="Nagwek2"/>
          </w:pPr>
          <w:bookmarkStart w:id="113" w:name="_Toc136338337"/>
          <w:r>
            <w:rPr>
              <w:shd w:val="clear" w:color="auto" w:fill="FFFFFF"/>
            </w:rPr>
            <w:lastRenderedPageBreak/>
            <w:t>Szkoła Podstawowa w Torkach</w:t>
          </w:r>
          <w:bookmarkEnd w:id="113"/>
        </w:p>
        <w:p w:rsidR="00BB0737" w:rsidRDefault="00B01560">
          <w:pPr>
            <w:ind w:firstLine="578"/>
          </w:pPr>
          <w:r>
            <w:t>Szkoła Podstawow</w:t>
          </w:r>
          <w:r>
            <w:t>a w Torkach jest szkołą ośmioklasową z oddziałem przedszkolnym. W 2022 roku od stycznia do 31 sierpnia uczęszczało 84 uczniów, w tym 8 w oddziale przedszkolnym.  W roku szkolnym 2022/2023 zapisanych jest 64 uczniów oraz 12 dzieci do oddziału przedszkolnego</w:t>
          </w:r>
          <w:r>
            <w:t>. Dzieci uczyły się 9 oddziałach. Kadrę pedagogiczną stanowi 21 nauczycieli w tym 1 w oddziale przedszkolnym, 1 wychowawca świetlicy, a jeden nauczyciel przebywa na urlopie macierzyńskim. Liczbę uczniów w poszczególnych klasach przedstawia poniższa tabela.</w:t>
          </w:r>
        </w:p>
        <w:p w:rsidR="00BB0737" w:rsidRDefault="00BB0737"/>
        <w:p w:rsidR="00BB0737" w:rsidRDefault="00B01560">
          <w:pPr>
            <w:pStyle w:val="Legenda"/>
            <w:keepNext/>
          </w:pPr>
          <w:bookmarkStart w:id="114" w:name="_Toc136338268"/>
          <w:r>
            <w:t xml:space="preserve">Tabela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SEQ Tabela \* ARABIC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45</w:t>
          </w:r>
          <w:r>
            <w:rPr>
              <w:noProof/>
            </w:rPr>
            <w:fldChar w:fldCharType="end"/>
          </w:r>
          <w:r>
            <w:t>. Liczba uczniów w poszczególnych klasach Szkoły Podstawowej w Torkach w roku szkolnym 2022/2023</w:t>
          </w:r>
          <w:bookmarkEnd w:id="114"/>
        </w:p>
        <w:tbl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3022"/>
            <w:gridCol w:w="3021"/>
            <w:gridCol w:w="3019"/>
          </w:tblGrid>
          <w:tr w:rsidR="00BB0737">
            <w:trPr>
              <w:trHeight w:val="340"/>
            </w:trPr>
            <w:tc>
              <w:tcPr>
                <w:tcW w:w="1667" w:type="pct"/>
                <w:shd w:val="clear" w:color="auto" w:fill="C5E0B3" w:themeFill="accent6" w:themeFillTint="66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b/>
                  </w:rPr>
                </w:pPr>
                <w:r>
                  <w:rPr>
                    <w:b/>
                  </w:rPr>
                  <w:t>KLASA</w:t>
                </w:r>
              </w:p>
            </w:tc>
            <w:tc>
              <w:tcPr>
                <w:tcW w:w="1667" w:type="pct"/>
                <w:shd w:val="clear" w:color="auto" w:fill="C5E0B3" w:themeFill="accent6" w:themeFillTint="66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b/>
                  </w:rPr>
                </w:pPr>
                <w:r>
                  <w:rPr>
                    <w:b/>
                  </w:rPr>
                  <w:t>LICZBA UCZNIÓW</w:t>
                </w:r>
              </w:p>
            </w:tc>
            <w:tc>
              <w:tcPr>
                <w:tcW w:w="1666" w:type="pct"/>
                <w:shd w:val="clear" w:color="auto" w:fill="C5E0B3" w:themeFill="accent6" w:themeFillTint="66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b/>
                  </w:rPr>
                </w:pPr>
                <w:r>
                  <w:rPr>
                    <w:b/>
                  </w:rPr>
                  <w:t>LICZBA ODDZIAŁÓW</w:t>
                </w:r>
              </w:p>
            </w:tc>
          </w:tr>
          <w:tr w:rsidR="00BB0737">
            <w:trPr>
              <w:trHeight w:val="340"/>
            </w:trPr>
            <w:tc>
              <w:tcPr>
                <w:tcW w:w="1667" w:type="pct"/>
                <w:shd w:val="clear" w:color="auto" w:fill="F2F2F2" w:themeFill="background1" w:themeFillShade="F2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I</w:t>
                </w:r>
              </w:p>
            </w:tc>
            <w:tc>
              <w:tcPr>
                <w:tcW w:w="1667" w:type="pct"/>
                <w:shd w:val="clear" w:color="auto" w:fill="FFFFFF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5</w:t>
                </w:r>
              </w:p>
            </w:tc>
            <w:tc>
              <w:tcPr>
                <w:tcW w:w="1666" w:type="pct"/>
                <w:shd w:val="clear" w:color="auto" w:fill="FFFFFF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1</w:t>
                </w:r>
              </w:p>
            </w:tc>
          </w:tr>
          <w:tr w:rsidR="00BB0737">
            <w:trPr>
              <w:trHeight w:val="340"/>
            </w:trPr>
            <w:tc>
              <w:tcPr>
                <w:tcW w:w="1667" w:type="pct"/>
                <w:shd w:val="clear" w:color="auto" w:fill="F2F2F2" w:themeFill="background1" w:themeFillShade="F2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II</w:t>
                </w:r>
              </w:p>
            </w:tc>
            <w:tc>
              <w:tcPr>
                <w:tcW w:w="1667" w:type="pct"/>
                <w:shd w:val="clear" w:color="auto" w:fill="FFFFFF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11</w:t>
                </w:r>
              </w:p>
            </w:tc>
            <w:tc>
              <w:tcPr>
                <w:tcW w:w="1666" w:type="pct"/>
                <w:shd w:val="clear" w:color="auto" w:fill="FFFFFF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1</w:t>
                </w:r>
              </w:p>
            </w:tc>
          </w:tr>
          <w:tr w:rsidR="00BB0737">
            <w:trPr>
              <w:trHeight w:val="340"/>
            </w:trPr>
            <w:tc>
              <w:tcPr>
                <w:tcW w:w="1667" w:type="pct"/>
                <w:shd w:val="clear" w:color="auto" w:fill="F2F2F2" w:themeFill="background1" w:themeFillShade="F2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III</w:t>
                </w:r>
              </w:p>
            </w:tc>
            <w:tc>
              <w:tcPr>
                <w:tcW w:w="1667" w:type="pct"/>
                <w:shd w:val="clear" w:color="auto" w:fill="FFFFFF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5</w:t>
                </w:r>
              </w:p>
            </w:tc>
            <w:tc>
              <w:tcPr>
                <w:tcW w:w="1666" w:type="pct"/>
                <w:shd w:val="clear" w:color="auto" w:fill="FFFFFF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1</w:t>
                </w:r>
              </w:p>
            </w:tc>
          </w:tr>
          <w:tr w:rsidR="00BB0737">
            <w:trPr>
              <w:trHeight w:val="340"/>
            </w:trPr>
            <w:tc>
              <w:tcPr>
                <w:tcW w:w="1667" w:type="pct"/>
                <w:shd w:val="clear" w:color="auto" w:fill="F2F2F2" w:themeFill="background1" w:themeFillShade="F2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IV</w:t>
                </w:r>
              </w:p>
            </w:tc>
            <w:tc>
              <w:tcPr>
                <w:tcW w:w="1667" w:type="pct"/>
                <w:shd w:val="clear" w:color="auto" w:fill="FFFFFF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7</w:t>
                </w:r>
              </w:p>
            </w:tc>
            <w:tc>
              <w:tcPr>
                <w:tcW w:w="1666" w:type="pct"/>
                <w:shd w:val="clear" w:color="auto" w:fill="FFFFFF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1</w:t>
                </w:r>
              </w:p>
            </w:tc>
          </w:tr>
          <w:tr w:rsidR="00BB0737">
            <w:trPr>
              <w:trHeight w:val="340"/>
            </w:trPr>
            <w:tc>
              <w:tcPr>
                <w:tcW w:w="1667" w:type="pct"/>
                <w:shd w:val="clear" w:color="auto" w:fill="F2F2F2" w:themeFill="background1" w:themeFillShade="F2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V</w:t>
                </w:r>
              </w:p>
            </w:tc>
            <w:tc>
              <w:tcPr>
                <w:tcW w:w="1667" w:type="pct"/>
                <w:shd w:val="clear" w:color="auto" w:fill="FFFFFF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7</w:t>
                </w:r>
              </w:p>
            </w:tc>
            <w:tc>
              <w:tcPr>
                <w:tcW w:w="1666" w:type="pct"/>
                <w:shd w:val="clear" w:color="auto" w:fill="FFFFFF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1</w:t>
                </w:r>
              </w:p>
            </w:tc>
          </w:tr>
          <w:tr w:rsidR="00BB0737">
            <w:trPr>
              <w:trHeight w:val="340"/>
            </w:trPr>
            <w:tc>
              <w:tcPr>
                <w:tcW w:w="1667" w:type="pct"/>
                <w:shd w:val="clear" w:color="auto" w:fill="F2F2F2" w:themeFill="background1" w:themeFillShade="F2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VI</w:t>
                </w:r>
              </w:p>
            </w:tc>
            <w:tc>
              <w:tcPr>
                <w:tcW w:w="1667" w:type="pct"/>
                <w:shd w:val="clear" w:color="auto" w:fill="FFFFFF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13</w:t>
                </w:r>
              </w:p>
            </w:tc>
            <w:tc>
              <w:tcPr>
                <w:tcW w:w="1666" w:type="pct"/>
                <w:shd w:val="clear" w:color="auto" w:fill="FFFFFF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1</w:t>
                </w:r>
              </w:p>
            </w:tc>
          </w:tr>
          <w:tr w:rsidR="00BB0737">
            <w:trPr>
              <w:trHeight w:val="340"/>
            </w:trPr>
            <w:tc>
              <w:tcPr>
                <w:tcW w:w="1667" w:type="pct"/>
                <w:shd w:val="clear" w:color="auto" w:fill="F2F2F2" w:themeFill="background1" w:themeFillShade="F2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VII</w:t>
                </w:r>
              </w:p>
            </w:tc>
            <w:tc>
              <w:tcPr>
                <w:tcW w:w="1667" w:type="pct"/>
                <w:shd w:val="clear" w:color="auto" w:fill="FFFFFF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5</w:t>
                </w:r>
              </w:p>
            </w:tc>
            <w:tc>
              <w:tcPr>
                <w:tcW w:w="1666" w:type="pct"/>
                <w:shd w:val="clear" w:color="auto" w:fill="FFFFFF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1</w:t>
                </w:r>
              </w:p>
            </w:tc>
          </w:tr>
          <w:tr w:rsidR="00BB0737">
            <w:trPr>
              <w:trHeight w:val="340"/>
            </w:trPr>
            <w:tc>
              <w:tcPr>
                <w:tcW w:w="1667" w:type="pct"/>
                <w:shd w:val="clear" w:color="auto" w:fill="F2F2F2" w:themeFill="background1" w:themeFillShade="F2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VIII</w:t>
                </w:r>
              </w:p>
            </w:tc>
            <w:tc>
              <w:tcPr>
                <w:tcW w:w="1667" w:type="pct"/>
                <w:shd w:val="clear" w:color="auto" w:fill="FFFFFF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11</w:t>
                </w:r>
              </w:p>
            </w:tc>
            <w:tc>
              <w:tcPr>
                <w:tcW w:w="1666" w:type="pct"/>
                <w:shd w:val="clear" w:color="auto" w:fill="FFFFFF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1</w:t>
                </w:r>
              </w:p>
            </w:tc>
          </w:tr>
          <w:tr w:rsidR="00BB0737">
            <w:trPr>
              <w:trHeight w:val="340"/>
            </w:trPr>
            <w:tc>
              <w:tcPr>
                <w:tcW w:w="1667" w:type="pct"/>
                <w:shd w:val="clear" w:color="auto" w:fill="F2F2F2" w:themeFill="background1" w:themeFillShade="F2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ZERÓWKA</w:t>
                </w:r>
              </w:p>
            </w:tc>
            <w:tc>
              <w:tcPr>
                <w:tcW w:w="1667" w:type="pct"/>
                <w:shd w:val="clear" w:color="auto" w:fill="FFFFFF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12</w:t>
                </w:r>
              </w:p>
            </w:tc>
            <w:tc>
              <w:tcPr>
                <w:tcW w:w="1666" w:type="pct"/>
                <w:shd w:val="clear" w:color="auto" w:fill="FFFFFF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</w:pPr>
                <w:r>
                  <w:t>1</w:t>
                </w:r>
              </w:p>
            </w:tc>
          </w:tr>
          <w:tr w:rsidR="00BB0737">
            <w:trPr>
              <w:trHeight w:val="340"/>
            </w:trPr>
            <w:tc>
              <w:tcPr>
                <w:tcW w:w="1667" w:type="pct"/>
                <w:shd w:val="clear" w:color="auto" w:fill="C5E0B3" w:themeFill="accent6" w:themeFillTint="66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b/>
                  </w:rPr>
                </w:pPr>
                <w:r>
                  <w:rPr>
                    <w:b/>
                  </w:rPr>
                  <w:t>Razem</w:t>
                </w:r>
              </w:p>
            </w:tc>
            <w:tc>
              <w:tcPr>
                <w:tcW w:w="1667" w:type="pct"/>
                <w:shd w:val="clear" w:color="auto" w:fill="C5E0B3" w:themeFill="accent6" w:themeFillTint="66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b/>
                  </w:rPr>
                </w:pPr>
                <w:r>
                  <w:rPr>
                    <w:b/>
                  </w:rPr>
                  <w:t>76</w:t>
                </w:r>
              </w:p>
            </w:tc>
            <w:tc>
              <w:tcPr>
                <w:tcW w:w="1666" w:type="pct"/>
                <w:shd w:val="clear" w:color="auto" w:fill="C5E0B3" w:themeFill="accent6" w:themeFillTint="66"/>
                <w:tcMar>
                  <w:top w:w="0" w:type="dxa"/>
                  <w:left w:w="103" w:type="dxa"/>
                  <w:bottom w:w="0" w:type="dxa"/>
                  <w:right w:w="108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b/>
                  </w:rPr>
                </w:pPr>
                <w:r>
                  <w:rPr>
                    <w:b/>
                  </w:rPr>
                  <w:t>9</w:t>
                </w:r>
              </w:p>
            </w:tc>
          </w:tr>
        </w:tbl>
        <w:p w:rsidR="00BB0737" w:rsidRDefault="00B01560">
          <w:pPr>
            <w:pStyle w:val="Legenda"/>
          </w:pPr>
          <w:r>
            <w:t>Źródło: Opracowanie własne</w:t>
          </w:r>
        </w:p>
        <w:p w:rsidR="00BB0737" w:rsidRDefault="00BB0737"/>
        <w:p w:rsidR="00BB0737" w:rsidRDefault="00B01560">
          <w:pPr>
            <w:pStyle w:val="Standard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76" w:lineRule="auto"/>
            <w:jc w:val="both"/>
            <w:rPr>
              <w:lang w:eastAsia="pl-PL"/>
            </w:rPr>
          </w:pPr>
          <w:r>
            <w:tab/>
            <w:t>Szkoła mieści się w parterowym budynku wolnostojącym</w:t>
          </w:r>
          <w:r>
            <w:rPr>
              <w:lang w:eastAsia="pl-PL"/>
            </w:rPr>
            <w:t xml:space="preserve">, co ułatwia funkcjonowanie uczniom z niepełnosprawnościami. Budynek podzielony jest na dwa skrzydła w kształcie litery L. W jednym z nich uczą się dzieci klas I-III natomiast w drugim uczniowie klas IV-VIII. W budynku znajduje się 25 pomieszczeń. </w:t>
          </w:r>
        </w:p>
        <w:p w:rsidR="00BB0737" w:rsidRDefault="00B01560">
          <w:pPr>
            <w:pStyle w:val="Standard"/>
            <w:spacing w:line="276" w:lineRule="auto"/>
            <w:ind w:firstLine="709"/>
            <w:jc w:val="both"/>
          </w:pPr>
          <w:r>
            <w:t>Bazę lo</w:t>
          </w:r>
          <w:r>
            <w:t>kalową Szkoły tworzy:</w:t>
          </w:r>
        </w:p>
        <w:p w:rsidR="00BB0737" w:rsidRDefault="00B01560">
          <w:pPr>
            <w:pStyle w:val="Standard"/>
            <w:numPr>
              <w:ilvl w:val="0"/>
              <w:numId w:val="98"/>
            </w:numPr>
            <w:spacing w:line="276" w:lineRule="auto"/>
            <w:ind w:left="1134"/>
            <w:jc w:val="both"/>
          </w:pPr>
          <w:r>
            <w:t>7 sal lekcyjnych,</w:t>
          </w:r>
        </w:p>
        <w:p w:rsidR="00BB0737" w:rsidRDefault="00B01560">
          <w:pPr>
            <w:pStyle w:val="Standard"/>
            <w:numPr>
              <w:ilvl w:val="0"/>
              <w:numId w:val="98"/>
            </w:numPr>
            <w:spacing w:line="276" w:lineRule="auto"/>
            <w:ind w:left="1134"/>
            <w:jc w:val="both"/>
          </w:pPr>
          <w:r>
            <w:t>sala oddziału przedszkolnego ze świetlicą,</w:t>
          </w:r>
        </w:p>
        <w:p w:rsidR="00BB0737" w:rsidRDefault="00B01560">
          <w:pPr>
            <w:pStyle w:val="Standard"/>
            <w:numPr>
              <w:ilvl w:val="0"/>
              <w:numId w:val="98"/>
            </w:numPr>
            <w:spacing w:line="276" w:lineRule="auto"/>
            <w:ind w:left="1134"/>
            <w:jc w:val="both"/>
          </w:pPr>
          <w:r>
            <w:t>zastępcza sala gimnastyczna,</w:t>
          </w:r>
        </w:p>
        <w:p w:rsidR="00BB0737" w:rsidRDefault="00B01560">
          <w:pPr>
            <w:pStyle w:val="Standard"/>
            <w:numPr>
              <w:ilvl w:val="0"/>
              <w:numId w:val="98"/>
            </w:numPr>
            <w:spacing w:line="276" w:lineRule="auto"/>
            <w:ind w:left="1134"/>
            <w:jc w:val="both"/>
          </w:pPr>
          <w:r>
            <w:t>sala komputerowa,</w:t>
          </w:r>
        </w:p>
        <w:p w:rsidR="00BB0737" w:rsidRDefault="00B01560">
          <w:pPr>
            <w:pStyle w:val="Standard"/>
            <w:numPr>
              <w:ilvl w:val="0"/>
              <w:numId w:val="98"/>
            </w:numPr>
            <w:spacing w:line="276" w:lineRule="auto"/>
            <w:ind w:left="1134"/>
            <w:jc w:val="both"/>
          </w:pPr>
          <w:r>
            <w:t>sala gier i zabaw,</w:t>
          </w:r>
        </w:p>
        <w:p w:rsidR="00BB0737" w:rsidRDefault="00B01560">
          <w:pPr>
            <w:pStyle w:val="Standard"/>
            <w:numPr>
              <w:ilvl w:val="0"/>
              <w:numId w:val="98"/>
            </w:numPr>
            <w:spacing w:line="276" w:lineRule="auto"/>
            <w:ind w:left="1134"/>
            <w:jc w:val="both"/>
          </w:pPr>
          <w:r>
            <w:t>sala do gimnastyki korekcyjnej,</w:t>
          </w:r>
        </w:p>
        <w:p w:rsidR="00BB0737" w:rsidRDefault="00B01560">
          <w:pPr>
            <w:pStyle w:val="Standard"/>
            <w:numPr>
              <w:ilvl w:val="0"/>
              <w:numId w:val="98"/>
            </w:numPr>
            <w:spacing w:line="276" w:lineRule="auto"/>
            <w:ind w:left="1134"/>
            <w:jc w:val="both"/>
          </w:pPr>
          <w:r>
            <w:t>pomieszczenie biurowe,</w:t>
          </w:r>
        </w:p>
        <w:p w:rsidR="00BB0737" w:rsidRDefault="00B01560">
          <w:pPr>
            <w:pStyle w:val="Standard"/>
            <w:numPr>
              <w:ilvl w:val="0"/>
              <w:numId w:val="98"/>
            </w:numPr>
            <w:spacing w:line="276" w:lineRule="auto"/>
            <w:ind w:left="1134"/>
            <w:jc w:val="both"/>
          </w:pPr>
          <w:r>
            <w:t>gabinety pedagoga, logopedy, dyrektora,</w:t>
          </w:r>
        </w:p>
        <w:p w:rsidR="00BB0737" w:rsidRDefault="00B01560">
          <w:pPr>
            <w:pStyle w:val="Standard"/>
            <w:numPr>
              <w:ilvl w:val="0"/>
              <w:numId w:val="98"/>
            </w:numPr>
            <w:spacing w:line="276" w:lineRule="auto"/>
            <w:ind w:left="1134"/>
            <w:jc w:val="both"/>
          </w:pPr>
          <w:r>
            <w:t>2 szatnie,</w:t>
          </w:r>
        </w:p>
        <w:p w:rsidR="00BB0737" w:rsidRDefault="00B01560">
          <w:pPr>
            <w:pStyle w:val="Standard"/>
            <w:numPr>
              <w:ilvl w:val="0"/>
              <w:numId w:val="98"/>
            </w:numPr>
            <w:spacing w:line="276" w:lineRule="auto"/>
            <w:ind w:left="1134"/>
            <w:jc w:val="both"/>
          </w:pPr>
          <w:r>
            <w:t>kotłownia,</w:t>
          </w:r>
        </w:p>
        <w:p w:rsidR="00BB0737" w:rsidRDefault="00B01560">
          <w:pPr>
            <w:pStyle w:val="Standard"/>
            <w:numPr>
              <w:ilvl w:val="0"/>
              <w:numId w:val="98"/>
            </w:numPr>
            <w:spacing w:line="276" w:lineRule="auto"/>
            <w:ind w:left="1134"/>
            <w:jc w:val="both"/>
          </w:pPr>
          <w:r>
            <w:t>biblioteka,</w:t>
          </w:r>
        </w:p>
        <w:p w:rsidR="00BB0737" w:rsidRDefault="00B01560">
          <w:pPr>
            <w:pStyle w:val="Standard"/>
            <w:numPr>
              <w:ilvl w:val="0"/>
              <w:numId w:val="98"/>
            </w:numPr>
            <w:spacing w:line="276" w:lineRule="auto"/>
            <w:ind w:left="1134"/>
            <w:jc w:val="both"/>
          </w:pPr>
          <w:r>
            <w:t>stołówka i kuchnia,</w:t>
          </w:r>
        </w:p>
        <w:p w:rsidR="00BB0737" w:rsidRDefault="00B01560">
          <w:pPr>
            <w:pStyle w:val="Standard"/>
            <w:numPr>
              <w:ilvl w:val="0"/>
              <w:numId w:val="98"/>
            </w:numPr>
            <w:spacing w:line="276" w:lineRule="auto"/>
            <w:ind w:left="1134"/>
            <w:jc w:val="both"/>
          </w:pPr>
          <w:r>
            <w:t>boisko wielofunkcyjne (tartanowe) o wymiarach 33m x 16m.</w:t>
          </w:r>
        </w:p>
        <w:p w:rsidR="00BB0737" w:rsidRDefault="00B01560">
          <w:pPr>
            <w:pStyle w:val="Standard"/>
            <w:spacing w:line="276" w:lineRule="auto"/>
            <w:ind w:firstLine="360"/>
            <w:jc w:val="both"/>
          </w:pPr>
          <w:r>
            <w:lastRenderedPageBreak/>
            <w:t>Uzupełnieniem są 3 pomieszczenia gospodarcze oraz 7 węzłów sanitarnych. Powstała nowa pracownia do techniki wyposażona w ramach projektu Laboratoria Przyszł</w:t>
          </w:r>
          <w:r>
            <w:t>ości. Środki pozyskane z tego projektu pomogły wyposażyć szkołę w pomoce dydaktyczne na kwotę 30 000 zł. Ponadto szkoła złożyła wniosek na zakup nowości wydawniczych oraz elementów wyposażenia do biblioteki szkolnej. Kwota wsparcia finansowego ze środków b</w:t>
          </w:r>
          <w:r>
            <w:t>udżetu państwa wyniosła 3600 zł, a z wkładu własnego 900 zł. Księgozbiór biblioteki został zwiększony o 186 woluminów.</w:t>
          </w:r>
        </w:p>
        <w:p w:rsidR="00BB0737" w:rsidRDefault="00BB0737">
          <w:pPr>
            <w:pStyle w:val="Standard"/>
            <w:spacing w:line="276" w:lineRule="auto"/>
            <w:ind w:firstLine="360"/>
            <w:jc w:val="both"/>
          </w:pPr>
        </w:p>
        <w:p w:rsidR="00BB0737" w:rsidRDefault="00B01560">
          <w:pPr>
            <w:pStyle w:val="Standard"/>
            <w:spacing w:line="276" w:lineRule="auto"/>
            <w:jc w:val="both"/>
          </w:pPr>
          <w:r>
            <w:rPr>
              <w:b/>
            </w:rPr>
            <w:t>Wyposażenie</w:t>
          </w:r>
          <w:r>
            <w:t>:</w:t>
          </w:r>
        </w:p>
        <w:p w:rsidR="00BB0737" w:rsidRDefault="00B01560">
          <w:pPr>
            <w:pStyle w:val="Standard"/>
            <w:numPr>
              <w:ilvl w:val="0"/>
              <w:numId w:val="99"/>
            </w:numPr>
            <w:spacing w:line="276" w:lineRule="auto"/>
            <w:ind w:left="993"/>
            <w:jc w:val="both"/>
          </w:pPr>
          <w:r>
            <w:t>6 komputerów stacjonarnych,</w:t>
          </w:r>
        </w:p>
        <w:p w:rsidR="00BB0737" w:rsidRDefault="00B01560">
          <w:pPr>
            <w:pStyle w:val="Standard"/>
            <w:numPr>
              <w:ilvl w:val="0"/>
              <w:numId w:val="99"/>
            </w:numPr>
            <w:spacing w:line="276" w:lineRule="auto"/>
            <w:ind w:left="993"/>
            <w:jc w:val="both"/>
          </w:pPr>
          <w:r>
            <w:t>18 laptopów,</w:t>
          </w:r>
        </w:p>
        <w:p w:rsidR="00BB0737" w:rsidRDefault="00B01560">
          <w:pPr>
            <w:pStyle w:val="Standard"/>
            <w:numPr>
              <w:ilvl w:val="0"/>
              <w:numId w:val="99"/>
            </w:numPr>
            <w:spacing w:line="276" w:lineRule="auto"/>
            <w:ind w:left="993"/>
            <w:jc w:val="both"/>
          </w:pPr>
          <w:r>
            <w:t>1 tablet,</w:t>
          </w:r>
        </w:p>
        <w:p w:rsidR="00BB0737" w:rsidRDefault="00B01560">
          <w:pPr>
            <w:pStyle w:val="Standard"/>
            <w:numPr>
              <w:ilvl w:val="0"/>
              <w:numId w:val="99"/>
            </w:numPr>
            <w:spacing w:line="276" w:lineRule="auto"/>
            <w:ind w:left="993"/>
            <w:jc w:val="both"/>
          </w:pPr>
          <w:r>
            <w:t>1 tablet graficzny,</w:t>
          </w:r>
        </w:p>
        <w:p w:rsidR="00BB0737" w:rsidRDefault="00B01560">
          <w:pPr>
            <w:pStyle w:val="Standard"/>
            <w:numPr>
              <w:ilvl w:val="0"/>
              <w:numId w:val="99"/>
            </w:numPr>
            <w:spacing w:line="276" w:lineRule="auto"/>
            <w:ind w:left="993"/>
            <w:jc w:val="both"/>
          </w:pPr>
          <w:r>
            <w:t>robot photon,</w:t>
          </w:r>
        </w:p>
        <w:p w:rsidR="00BB0737" w:rsidRDefault="00B01560">
          <w:pPr>
            <w:pStyle w:val="Standard"/>
            <w:numPr>
              <w:ilvl w:val="0"/>
              <w:numId w:val="99"/>
            </w:numPr>
            <w:spacing w:line="276" w:lineRule="auto"/>
            <w:ind w:left="993"/>
            <w:jc w:val="both"/>
          </w:pPr>
          <w:r>
            <w:t>3 Ozoboty (do nauki programowania),</w:t>
          </w:r>
        </w:p>
        <w:p w:rsidR="00BB0737" w:rsidRDefault="00B01560">
          <w:pPr>
            <w:pStyle w:val="Standard"/>
            <w:numPr>
              <w:ilvl w:val="0"/>
              <w:numId w:val="99"/>
            </w:numPr>
            <w:spacing w:line="276" w:lineRule="auto"/>
            <w:ind w:left="993"/>
            <w:jc w:val="both"/>
          </w:pPr>
          <w:r>
            <w:t xml:space="preserve">kamera video, </w:t>
          </w:r>
        </w:p>
        <w:p w:rsidR="00BB0737" w:rsidRDefault="00B01560">
          <w:pPr>
            <w:pStyle w:val="Standard"/>
            <w:numPr>
              <w:ilvl w:val="0"/>
              <w:numId w:val="99"/>
            </w:numPr>
            <w:spacing w:line="276" w:lineRule="auto"/>
            <w:ind w:left="993"/>
            <w:jc w:val="both"/>
          </w:pPr>
          <w:r>
            <w:t>aparat fotograficzny,</w:t>
          </w:r>
        </w:p>
        <w:p w:rsidR="00BB0737" w:rsidRDefault="00B01560">
          <w:pPr>
            <w:pStyle w:val="Standard"/>
            <w:numPr>
              <w:ilvl w:val="0"/>
              <w:numId w:val="99"/>
            </w:numPr>
            <w:spacing w:line="276" w:lineRule="auto"/>
            <w:ind w:left="993"/>
            <w:jc w:val="both"/>
          </w:pPr>
          <w:r>
            <w:t>4 projektory multimedialne,</w:t>
          </w:r>
        </w:p>
        <w:p w:rsidR="00BB0737" w:rsidRDefault="00B01560">
          <w:pPr>
            <w:pStyle w:val="Standard"/>
            <w:numPr>
              <w:ilvl w:val="0"/>
              <w:numId w:val="99"/>
            </w:numPr>
            <w:spacing w:line="276" w:lineRule="auto"/>
            <w:ind w:left="993"/>
            <w:jc w:val="both"/>
          </w:pPr>
          <w:r>
            <w:t>3 interaktywne monitory dotykowe 65",</w:t>
          </w:r>
        </w:p>
        <w:p w:rsidR="00BB0737" w:rsidRDefault="00B01560">
          <w:pPr>
            <w:pStyle w:val="Standard"/>
            <w:numPr>
              <w:ilvl w:val="0"/>
              <w:numId w:val="99"/>
            </w:numPr>
            <w:spacing w:line="276" w:lineRule="auto"/>
            <w:ind w:left="993"/>
            <w:jc w:val="both"/>
          </w:pPr>
          <w:r>
            <w:t>1 telewizor LCD 55",</w:t>
          </w:r>
        </w:p>
        <w:p w:rsidR="00BB0737" w:rsidRDefault="00B01560">
          <w:pPr>
            <w:pStyle w:val="Standard"/>
            <w:numPr>
              <w:ilvl w:val="0"/>
              <w:numId w:val="99"/>
            </w:numPr>
            <w:spacing w:line="276" w:lineRule="auto"/>
            <w:ind w:left="993"/>
            <w:jc w:val="both"/>
          </w:pPr>
          <w:r>
            <w:t>przenośny zestaw nagłaśniający,</w:t>
          </w:r>
        </w:p>
        <w:p w:rsidR="00BB0737" w:rsidRDefault="00B01560">
          <w:pPr>
            <w:pStyle w:val="Standard"/>
            <w:numPr>
              <w:ilvl w:val="0"/>
              <w:numId w:val="99"/>
            </w:numPr>
            <w:spacing w:line="276" w:lineRule="auto"/>
            <w:ind w:left="993"/>
            <w:jc w:val="both"/>
          </w:pPr>
          <w:r>
            <w:t>wizualizer,</w:t>
          </w:r>
        </w:p>
        <w:p w:rsidR="00BB0737" w:rsidRDefault="00B01560">
          <w:pPr>
            <w:pStyle w:val="Standard"/>
            <w:numPr>
              <w:ilvl w:val="0"/>
              <w:numId w:val="99"/>
            </w:numPr>
            <w:spacing w:line="276" w:lineRule="auto"/>
            <w:ind w:left="993"/>
            <w:jc w:val="both"/>
          </w:pPr>
          <w:r>
            <w:t>drukarka 3d,</w:t>
          </w:r>
        </w:p>
        <w:p w:rsidR="00BB0737" w:rsidRDefault="00B01560">
          <w:pPr>
            <w:pStyle w:val="Standard"/>
            <w:numPr>
              <w:ilvl w:val="0"/>
              <w:numId w:val="99"/>
            </w:numPr>
            <w:spacing w:line="276" w:lineRule="auto"/>
            <w:ind w:left="993"/>
            <w:jc w:val="both"/>
          </w:pPr>
          <w:r>
            <w:t>internet światłowodowy i Wi-Fi (dostępne w całej szkole),</w:t>
          </w:r>
        </w:p>
        <w:p w:rsidR="00BB0737" w:rsidRDefault="00B01560">
          <w:pPr>
            <w:pStyle w:val="Standard"/>
            <w:numPr>
              <w:ilvl w:val="0"/>
              <w:numId w:val="99"/>
            </w:numPr>
            <w:spacing w:line="276" w:lineRule="auto"/>
            <w:ind w:left="993"/>
            <w:jc w:val="both"/>
          </w:pPr>
          <w:r>
            <w:t xml:space="preserve">6 </w:t>
          </w:r>
          <w:r>
            <w:t>radiomagnetofonów.</w:t>
          </w:r>
        </w:p>
        <w:p w:rsidR="00BB0737" w:rsidRDefault="00BB0737">
          <w:pPr>
            <w:pStyle w:val="Standard"/>
            <w:spacing w:line="276" w:lineRule="auto"/>
            <w:jc w:val="both"/>
          </w:pPr>
        </w:p>
        <w:p w:rsidR="00BB0737" w:rsidRDefault="00B01560">
          <w:pPr>
            <w:pStyle w:val="Standard"/>
            <w:spacing w:line="276" w:lineRule="auto"/>
            <w:ind w:firstLine="360"/>
            <w:jc w:val="both"/>
          </w:pPr>
          <w:r>
            <w:t>Szkoła  ogrodzona jest ogrodzeniem trwałym co zapewnia bezpieczeństwo i pozwala uczniom na spędzanie przerw na świeżym powietrzu. Do terenów szkolnych przynależą place zieleni, parking samochodowy, chodniki oraz konstrukcje stoisk rower</w:t>
          </w:r>
          <w:r>
            <w:t xml:space="preserve">owych, z których korzystają uczniowie. </w:t>
          </w:r>
        </w:p>
        <w:p w:rsidR="00BB0737" w:rsidRDefault="00B01560">
          <w:pPr>
            <w:pStyle w:val="Standard"/>
            <w:spacing w:line="276" w:lineRule="auto"/>
            <w:ind w:firstLine="360"/>
            <w:jc w:val="both"/>
          </w:pPr>
          <w:r>
            <w:t>W 2022 roku przeprowadzono bieżące remonty:</w:t>
          </w:r>
        </w:p>
        <w:p w:rsidR="00BB0737" w:rsidRDefault="00B01560">
          <w:pPr>
            <w:pStyle w:val="Standard"/>
            <w:numPr>
              <w:ilvl w:val="0"/>
              <w:numId w:val="100"/>
            </w:numPr>
            <w:spacing w:line="276" w:lineRule="auto"/>
            <w:jc w:val="both"/>
          </w:pPr>
          <w:r>
            <w:t>kotłowni (malowanie ścian, rur, ciągu wentylacyjnego, okien i wymiana zabezpieczenia niskiego poziomu wody w kotle),</w:t>
          </w:r>
        </w:p>
        <w:p w:rsidR="00BB0737" w:rsidRDefault="00B01560">
          <w:pPr>
            <w:pStyle w:val="Standard"/>
            <w:numPr>
              <w:ilvl w:val="0"/>
              <w:numId w:val="100"/>
            </w:numPr>
            <w:spacing w:line="276" w:lineRule="auto"/>
            <w:jc w:val="both"/>
          </w:pPr>
          <w:r>
            <w:t>malowanie  korytarza przy wejściu do szkoły,</w:t>
          </w:r>
        </w:p>
        <w:p w:rsidR="00BB0737" w:rsidRDefault="00B01560">
          <w:pPr>
            <w:pStyle w:val="Standard"/>
            <w:numPr>
              <w:ilvl w:val="0"/>
              <w:numId w:val="100"/>
            </w:numPr>
            <w:spacing w:line="276" w:lineRule="auto"/>
            <w:jc w:val="both"/>
          </w:pPr>
          <w:r>
            <w:t xml:space="preserve">malowanie </w:t>
          </w:r>
          <w:r>
            <w:t>pracowni informatycznej i pracowni technicznej,</w:t>
          </w:r>
        </w:p>
        <w:p w:rsidR="00BB0737" w:rsidRDefault="00B01560">
          <w:pPr>
            <w:pStyle w:val="Standard"/>
            <w:numPr>
              <w:ilvl w:val="0"/>
              <w:numId w:val="100"/>
            </w:numPr>
            <w:spacing w:line="276" w:lineRule="auto"/>
            <w:jc w:val="both"/>
          </w:pPr>
          <w:r>
            <w:t>dokonano modernizacji kantorka konserwatora poprzez rozbudowę instalacji elektrycznej, uzupełnienie ubytków i pęknięć w ścianach, malowanie oraz wyposażenie w podstawowe narzędzia i sprzęt,</w:t>
          </w:r>
        </w:p>
        <w:p w:rsidR="00BB0737" w:rsidRDefault="00B01560">
          <w:pPr>
            <w:pStyle w:val="Standard"/>
            <w:numPr>
              <w:ilvl w:val="0"/>
              <w:numId w:val="100"/>
            </w:numPr>
            <w:spacing w:line="276" w:lineRule="auto"/>
            <w:jc w:val="both"/>
          </w:pPr>
          <w:r>
            <w:t>częściowo wyremont</w:t>
          </w:r>
          <w:r>
            <w:t>owano korytarz w części poziomu zerowego budynku (malowanie, szpachlowanie),</w:t>
          </w:r>
        </w:p>
        <w:p w:rsidR="00BB0737" w:rsidRDefault="00B01560">
          <w:pPr>
            <w:pStyle w:val="Standard"/>
            <w:numPr>
              <w:ilvl w:val="0"/>
              <w:numId w:val="100"/>
            </w:numPr>
            <w:spacing w:line="276" w:lineRule="auto"/>
            <w:jc w:val="both"/>
          </w:pPr>
          <w:r>
            <w:t xml:space="preserve">w części zewnętrznej budynku uszczelniono obróbkę kominów i wymieniono część wkrętów w połaci dachowej, </w:t>
          </w:r>
        </w:p>
        <w:p w:rsidR="00BB0737" w:rsidRDefault="00B01560">
          <w:pPr>
            <w:pStyle w:val="Standard"/>
            <w:numPr>
              <w:ilvl w:val="0"/>
              <w:numId w:val="100"/>
            </w:numPr>
            <w:spacing w:line="276" w:lineRule="auto"/>
            <w:jc w:val="both"/>
          </w:pPr>
          <w:r>
            <w:t>przeprowadzono prace pielęgnacyjne na terenach zielonych. Przecięto korony</w:t>
          </w:r>
          <w:r>
            <w:t xml:space="preserve"> drzew, a stare konary usunięto, </w:t>
          </w:r>
        </w:p>
        <w:p w:rsidR="00BB0737" w:rsidRDefault="00B01560">
          <w:pPr>
            <w:pStyle w:val="Standard"/>
            <w:numPr>
              <w:ilvl w:val="0"/>
              <w:numId w:val="100"/>
            </w:numPr>
            <w:spacing w:line="276" w:lineRule="auto"/>
            <w:jc w:val="both"/>
          </w:pPr>
          <w:r>
            <w:t xml:space="preserve">częściowo dokonano naprawy ogrodzenia z przodu budynku. </w:t>
          </w:r>
        </w:p>
        <w:p w:rsidR="00BB0737" w:rsidRDefault="00B01560">
          <w:pPr>
            <w:pStyle w:val="Standard"/>
            <w:spacing w:line="276" w:lineRule="auto"/>
            <w:ind w:firstLine="360"/>
            <w:jc w:val="both"/>
          </w:pPr>
          <w:r>
            <w:lastRenderedPageBreak/>
            <w:t>Praca szkoły zorganizowana jest na podstawie arkusza organizacyjnego szkoły zatwierdzonego przez Wójta Gminy Medyka po zaopiniowaniu przez Radę Pedagogiczną i Podkar</w:t>
          </w:r>
          <w:r>
            <w:t>packiego Kuratora Oświaty. Oddział przedszkolny realizuje wychowanie przedszkolne dla dzieci 4 – 6 letnich w wymiarze 5 godzin dziennie, natomiast klasy I – VIII szkoły podstawowej pracują w systemie jednozmianowym. Uczniowie korzystają ze stołówki, w któr</w:t>
          </w:r>
          <w:r>
            <w:t>ej wydawane są posiłki  w formie jednodaniowego obiadu. Od września 2022 stołówka w Szkole Podstawowej w Torkach prowadzi dożywianie dla 39 uczniów w formie cateringu dostarczanego ze Szkoły Podstawowej w Medyce. W szkole prowadzi się opiekę świetlicową, k</w:t>
          </w:r>
          <w:r>
            <w:t>tórą objętych jest 24 uczniów z klas 0-III.</w:t>
          </w:r>
        </w:p>
        <w:p w:rsidR="00BB0737" w:rsidRDefault="00BB0737">
          <w:pPr>
            <w:pStyle w:val="Standard"/>
            <w:spacing w:line="276" w:lineRule="auto"/>
            <w:jc w:val="both"/>
          </w:pPr>
        </w:p>
        <w:p w:rsidR="00BB0737" w:rsidRDefault="00B01560">
          <w:pPr>
            <w:pStyle w:val="Standard"/>
            <w:spacing w:line="276" w:lineRule="auto"/>
            <w:ind w:firstLine="360"/>
            <w:jc w:val="both"/>
          </w:pPr>
          <w:r>
            <w:t>W szkole  prowadzone były  zajęcia dodatkowe z dyspozycji dyrektora szkoły tj.  SKS- tenis stołowy, szachy, koło językowe, zajęcia artystyczne (plastyczne), zajęcia rozwijające zainteresowania, koło matematyczne</w:t>
          </w:r>
          <w:r>
            <w:t>, koło z j. polskiego, koło historyczne.  Ponadto prowadzone były zajęcia sportowe z programu Aktywny Powrót do Szkoły. Celem tych zajęć była aktywizacja dzieci i młodzieży do dodatkowych zajęć, które umożliwiają poprawę kondycji fizycznej po okresie izola</w:t>
          </w:r>
          <w:r>
            <w:t xml:space="preserve">cji społecznej i przeciwdziałanie skutkom zdrowotnym COVID-19 w czasie epidemii SARS-CoV-2 oraz przeprowadzenie diagnozy wybranych aspektów stanu kondycji fizycznej i stanu zdrowia dzieci i młodzieży szkolnej, stanowiącej podstawę do przygotowania analizy </w:t>
          </w:r>
          <w:r>
            <w:t>i rekomendacji dla MEiN. Realizowano także Program „Szkolny Klub Sportowy” SKS  w ramach godzin ze Szkolnego Wojewódzkiego Związku Sportowego. Głównymi założeniami programu było kształtowanie nawyku podejmowania aktywności fizycznej przez dzieci i młodzież</w:t>
          </w:r>
          <w:r>
            <w:t xml:space="preserve"> oraz poprawa sprawności fizycznej, stanu zdrowia oraz jakości życia dzieci i młodzieży w tym profilaktyka nadwagi i otyłości.</w:t>
          </w:r>
        </w:p>
        <w:p w:rsidR="00BB0737" w:rsidRDefault="00BB0737">
          <w:pPr>
            <w:pStyle w:val="Standard"/>
            <w:spacing w:line="276" w:lineRule="auto"/>
            <w:ind w:firstLine="360"/>
            <w:jc w:val="both"/>
          </w:pPr>
        </w:p>
        <w:p w:rsidR="00BB0737" w:rsidRDefault="00B01560">
          <w:pPr>
            <w:pStyle w:val="Standard"/>
            <w:spacing w:line="276" w:lineRule="auto"/>
            <w:ind w:firstLine="360"/>
            <w:jc w:val="both"/>
          </w:pPr>
          <w:r>
            <w:t>W okresie od września do grudnia 2022 r. odbyło się również 47 godzin zajęć specjalistycznych w ramach pomocy psychologiczno-ped</w:t>
          </w:r>
          <w:r>
            <w:t>agogicznej dla dzieci w związku z zapobieganiem, przeciwdziałaniem i zwalczaniem COVID-19 z rządowego programu na 2022 r. Zajęcia prowadzone były w kl. IV-VIII. W ramach tych zajęć przeprowadzono 22 godziny zajęć o charakterze emocjonalno-społecznym i zaję</w:t>
          </w:r>
          <w:r>
            <w:t>ć rozwijających umiejętność komunikowania się prowadzone w formie warsztatów z pedagogiem, 9 godzin zajęć logopedycznych  i 16 godzin zajęć dydaktyczno-wyrównawczych. Zajęcia te miały na celu zmniejszenie zaległości w realizacji materiału nauczania oraz ws</w:t>
          </w:r>
          <w:r>
            <w:t>parcie psychologiczno-pedagogiczne. Zajęcia dydaktyczno-wyrównawcze odbywały się z przedmiotów: j. polski, matematyka, j. angielski.</w:t>
          </w:r>
        </w:p>
        <w:p w:rsidR="00BB0737" w:rsidRDefault="00B01560">
          <w:pPr>
            <w:pStyle w:val="Standard"/>
            <w:spacing w:line="276" w:lineRule="auto"/>
            <w:ind w:firstLine="360"/>
            <w:jc w:val="both"/>
          </w:pPr>
          <w:r>
            <w:t>Realizowana była innowacja pedagogiczna „Czytam z klasą lekturki spod chmurki” –  kl. I-III. Celem projektu było wspieranie</w:t>
          </w:r>
          <w:r>
            <w:t xml:space="preserve"> rozwoju czytelnictwa wśród najmłodszych uczniów oraz zgłębianie wiedzy na temat wybranych krajów.</w:t>
          </w:r>
        </w:p>
        <w:p w:rsidR="00BB0737" w:rsidRDefault="00BB0737">
          <w:pPr>
            <w:pStyle w:val="Standard"/>
            <w:spacing w:line="276" w:lineRule="auto"/>
            <w:ind w:firstLine="360"/>
            <w:jc w:val="both"/>
          </w:pPr>
        </w:p>
        <w:p w:rsidR="00BB0737" w:rsidRDefault="00B01560">
          <w:pPr>
            <w:pStyle w:val="Standard"/>
            <w:spacing w:line="276" w:lineRule="auto"/>
            <w:jc w:val="both"/>
            <w:rPr>
              <w:b/>
            </w:rPr>
          </w:pPr>
          <w:r>
            <w:rPr>
              <w:b/>
            </w:rPr>
            <w:t>Projekty i programy:</w:t>
          </w:r>
        </w:p>
        <w:p w:rsidR="00BB0737" w:rsidRDefault="00B01560">
          <w:pPr>
            <w:pStyle w:val="Standard"/>
            <w:numPr>
              <w:ilvl w:val="0"/>
              <w:numId w:val="101"/>
            </w:numPr>
            <w:spacing w:line="276" w:lineRule="auto"/>
            <w:jc w:val="both"/>
          </w:pPr>
          <w:r>
            <w:t xml:space="preserve">„Program dla szkół” – to unijny program polegający na dostarczaniu dzieciom owoców                  i warzyw oraz mleka i produktów </w:t>
          </w:r>
          <w:r>
            <w:t>mlecznych. Program ma propagować wśród dzieci zdrowe nawyki żywieniowe poprzez udostępnianie im produktów mlecznych oraz owocowo-warzywnych, tak by dzieci od najmłodszych lat polubiły ich naturalny smak,</w:t>
          </w:r>
        </w:p>
        <w:p w:rsidR="00BB0737" w:rsidRDefault="00B01560">
          <w:pPr>
            <w:pStyle w:val="Standard"/>
            <w:numPr>
              <w:ilvl w:val="0"/>
              <w:numId w:val="101"/>
            </w:numPr>
            <w:spacing w:line="276" w:lineRule="auto"/>
            <w:jc w:val="both"/>
          </w:pPr>
          <w:r>
            <w:t>Szkolny Klub Sportowy – to działanie systemowe skier</w:t>
          </w:r>
          <w:r>
            <w:t xml:space="preserve">owane do uczniów szkół podstawowych i ponadpodstawowych. SKS ma na celu stworzenie przestrzeni do </w:t>
          </w:r>
          <w:r>
            <w:lastRenderedPageBreak/>
            <w:t>dodatkowej aktywności fizycznej, realizowanej w formie zajęć sportowych  i rekreacyjnych pod opieką nauczyciela prowadzącego zajęcia wychowania fizycznego w d</w:t>
          </w:r>
          <w:r>
            <w:t>anej szkole,</w:t>
          </w:r>
        </w:p>
        <w:p w:rsidR="00BB0737" w:rsidRDefault="00B01560">
          <w:pPr>
            <w:pStyle w:val="Standard"/>
            <w:numPr>
              <w:ilvl w:val="0"/>
              <w:numId w:val="101"/>
            </w:numPr>
            <w:spacing w:line="276" w:lineRule="auto"/>
            <w:jc w:val="both"/>
          </w:pPr>
          <w:r>
            <w:t>W ramach poprawy i monitoringu stanu kondycji fizycznej młodzieży po powrocie do zajęć stacjonarnych (walka ze skutkami pandemii koronawirusa), w szkole realizowany jest programu „Aktywny powrót do szkół WF z AWF”,</w:t>
          </w:r>
        </w:p>
        <w:p w:rsidR="00BB0737" w:rsidRDefault="00B01560">
          <w:pPr>
            <w:pStyle w:val="Standard"/>
            <w:numPr>
              <w:ilvl w:val="0"/>
              <w:numId w:val="101"/>
            </w:numPr>
            <w:spacing w:line="276" w:lineRule="auto"/>
            <w:jc w:val="both"/>
          </w:pPr>
          <w:r>
            <w:t>Lekcja Enter – to projekt ed</w:t>
          </w:r>
          <w:r>
            <w:t xml:space="preserve">ukacji cyfrowej skierowany do nauczycieli i nauczycielek oraz kadry kierowniczej szkół podstawowych i ponadpodstawowych, w ramach którego prowadzone są szkolenia z doskonalenia kompetencji cyfrowych i metodycznych. Projekt jest współfinansowany ze środków </w:t>
          </w:r>
          <w:r>
            <w:t>Unii Europejskiej,</w:t>
          </w:r>
        </w:p>
        <w:p w:rsidR="00BB0737" w:rsidRDefault="00B01560">
          <w:pPr>
            <w:pStyle w:val="Standard"/>
            <w:numPr>
              <w:ilvl w:val="0"/>
              <w:numId w:val="101"/>
            </w:numPr>
            <w:spacing w:line="276" w:lineRule="auto"/>
            <w:jc w:val="both"/>
          </w:pPr>
          <w:r>
            <w:t>Laboratoria Przyszłości, którego celem było rozwijanie kompetencji kreatywnych                               i technicznych wśród uczniów. Program zakładał doposażenie szkół podstawowych                        w nowoczesne narzędzia i po</w:t>
          </w:r>
          <w:r>
            <w:t>moce dydaktyczne, potrzebne w kształtowaniu i rozwijaniu zdolności manualnych i technicznych, a także samodzielnego i krytycznego myślenia,</w:t>
          </w:r>
        </w:p>
        <w:p w:rsidR="00BB0737" w:rsidRDefault="00B01560">
          <w:pPr>
            <w:pStyle w:val="Standard"/>
            <w:numPr>
              <w:ilvl w:val="0"/>
              <w:numId w:val="101"/>
            </w:numPr>
            <w:spacing w:line="276" w:lineRule="auto"/>
            <w:jc w:val="both"/>
          </w:pPr>
          <w:r>
            <w:t>Lekcja z KASA, program edukacyjny, którego celem było podnoszenie poziomu wiedzy oraz świadomości prawnej wśród dzie</w:t>
          </w:r>
          <w:r>
            <w:t>ci i młodzieży,</w:t>
          </w:r>
        </w:p>
        <w:p w:rsidR="00BB0737" w:rsidRDefault="00B01560">
          <w:pPr>
            <w:pStyle w:val="Standard"/>
            <w:numPr>
              <w:ilvl w:val="0"/>
              <w:numId w:val="101"/>
            </w:numPr>
            <w:spacing w:line="276" w:lineRule="auto"/>
            <w:jc w:val="both"/>
          </w:pPr>
          <w:r>
            <w:t>Stop cyberprzemocy, celem zajęć było zwrócenie uwagi uczniów na zjawisko cyberprzemocy oraz uwrażliwienie ich na specyfikę problemu, związaną przede wszystkim z możliwymi konsekwencjami tego typu działań, zarówno dla ich ofiar, jak i sprawc</w:t>
          </w:r>
          <w:r>
            <w:t>ów. Efektów przeprowadzonych zajęć było wypracowanie reguł bezpiecznego i kulturalnego korzystania z sieci oraz zasad reagowania w sytuacjach cyberprzemocy,</w:t>
          </w:r>
        </w:p>
        <w:p w:rsidR="00BB0737" w:rsidRDefault="00B01560">
          <w:pPr>
            <w:pStyle w:val="Standard"/>
            <w:numPr>
              <w:ilvl w:val="0"/>
              <w:numId w:val="101"/>
            </w:numPr>
            <w:spacing w:line="276" w:lineRule="auto"/>
            <w:jc w:val="both"/>
          </w:pPr>
          <w:r>
            <w:t>Innowacja pedagogiczna „Czytam z klasą lekturki spod chmurki” kl.I-III.</w:t>
          </w:r>
        </w:p>
        <w:p w:rsidR="00BB0737" w:rsidRDefault="00B01560">
          <w:pPr>
            <w:pStyle w:val="Standard"/>
            <w:numPr>
              <w:ilvl w:val="0"/>
              <w:numId w:val="101"/>
            </w:numPr>
            <w:spacing w:line="276" w:lineRule="auto"/>
            <w:jc w:val="both"/>
          </w:pPr>
          <w:r>
            <w:t>Edycja III ,,Poznajemy zawo</w:t>
          </w:r>
          <w:r>
            <w:t>dy”,</w:t>
          </w:r>
        </w:p>
        <w:p w:rsidR="00BB0737" w:rsidRDefault="00B01560">
          <w:pPr>
            <w:pStyle w:val="Standard"/>
            <w:numPr>
              <w:ilvl w:val="0"/>
              <w:numId w:val="101"/>
            </w:numPr>
            <w:spacing w:line="276" w:lineRule="auto"/>
            <w:jc w:val="both"/>
          </w:pPr>
          <w:r>
            <w:t>,,Bezpieczeństwo – pierwsza klasa,</w:t>
          </w:r>
        </w:p>
        <w:p w:rsidR="00BB0737" w:rsidRDefault="00B01560">
          <w:pPr>
            <w:pStyle w:val="Standard"/>
            <w:numPr>
              <w:ilvl w:val="0"/>
              <w:numId w:val="101"/>
            </w:numPr>
            <w:spacing w:line="276" w:lineRule="auto"/>
            <w:jc w:val="both"/>
          </w:pPr>
          <w:r>
            <w:t>„Miś Popo radzi”.</w:t>
          </w:r>
        </w:p>
        <w:p w:rsidR="00BB0737" w:rsidRDefault="00BB0737">
          <w:pPr>
            <w:pStyle w:val="Standard"/>
            <w:spacing w:line="276" w:lineRule="auto"/>
            <w:ind w:firstLine="360"/>
            <w:jc w:val="both"/>
          </w:pPr>
        </w:p>
        <w:p w:rsidR="00BB0737" w:rsidRDefault="00B01560">
          <w:pPr>
            <w:pStyle w:val="Standard"/>
            <w:spacing w:line="276" w:lineRule="auto"/>
            <w:jc w:val="both"/>
            <w:rPr>
              <w:b/>
            </w:rPr>
          </w:pPr>
          <w:r>
            <w:rPr>
              <w:b/>
            </w:rPr>
            <w:t>Akcje charytatywne:</w:t>
          </w:r>
        </w:p>
        <w:p w:rsidR="00BB0737" w:rsidRDefault="00B01560">
          <w:pPr>
            <w:pStyle w:val="Standard"/>
            <w:numPr>
              <w:ilvl w:val="0"/>
              <w:numId w:val="102"/>
            </w:numPr>
            <w:spacing w:line="276" w:lineRule="auto"/>
            <w:ind w:left="709"/>
            <w:jc w:val="both"/>
          </w:pPr>
          <w:r>
            <w:t>zbieranie nakrętek i „groszaków”</w:t>
          </w:r>
        </w:p>
        <w:p w:rsidR="00BB0737" w:rsidRDefault="00B01560">
          <w:pPr>
            <w:pStyle w:val="Standard"/>
            <w:numPr>
              <w:ilvl w:val="0"/>
              <w:numId w:val="102"/>
            </w:numPr>
            <w:spacing w:line="276" w:lineRule="auto"/>
            <w:ind w:left="709"/>
            <w:jc w:val="both"/>
          </w:pPr>
          <w:r>
            <w:t>aktywnie włączyli się w zbiórkę zniczy ,,Na Kresy”,</w:t>
          </w:r>
        </w:p>
        <w:p w:rsidR="00BB0737" w:rsidRDefault="00B01560">
          <w:pPr>
            <w:pStyle w:val="Standard"/>
            <w:numPr>
              <w:ilvl w:val="0"/>
              <w:numId w:val="102"/>
            </w:numPr>
            <w:spacing w:line="276" w:lineRule="auto"/>
            <w:ind w:left="709"/>
            <w:jc w:val="both"/>
          </w:pPr>
          <w:r>
            <w:t xml:space="preserve">zbiórkę odzieży, </w:t>
          </w:r>
        </w:p>
        <w:p w:rsidR="00BB0737" w:rsidRDefault="00B01560">
          <w:pPr>
            <w:pStyle w:val="Standard"/>
            <w:numPr>
              <w:ilvl w:val="0"/>
              <w:numId w:val="102"/>
            </w:numPr>
            <w:spacing w:line="276" w:lineRule="auto"/>
            <w:ind w:left="709"/>
            <w:jc w:val="both"/>
          </w:pPr>
          <w:r>
            <w:t>zbiórkę środków chemicznych oraz innych darów dla mieszkańców Ukrainy,</w:t>
          </w:r>
        </w:p>
        <w:p w:rsidR="00BB0737" w:rsidRDefault="00B01560">
          <w:pPr>
            <w:pStyle w:val="Standard"/>
            <w:numPr>
              <w:ilvl w:val="0"/>
              <w:numId w:val="102"/>
            </w:numPr>
            <w:spacing w:line="276" w:lineRule="auto"/>
            <w:ind w:left="709"/>
            <w:jc w:val="both"/>
          </w:pPr>
          <w:r>
            <w:t>zbi</w:t>
          </w:r>
          <w:r>
            <w:t>órkę karmy dla schroniska dla zwierząt.</w:t>
          </w:r>
        </w:p>
        <w:p w:rsidR="00BB0737" w:rsidRDefault="00BB0737">
          <w:pPr>
            <w:pStyle w:val="Standard"/>
            <w:spacing w:line="276" w:lineRule="auto"/>
            <w:jc w:val="both"/>
          </w:pPr>
        </w:p>
        <w:p w:rsidR="00BB0737" w:rsidRDefault="00B01560">
          <w:pPr>
            <w:rPr>
              <w:rFonts w:eastAsia="Calibri" w:cs="Times New Roman"/>
              <w:b/>
              <w:lang w:bidi="ar-SA"/>
            </w:rPr>
          </w:pPr>
          <w:r>
            <w:rPr>
              <w:rFonts w:eastAsia="Calibri" w:cs="Times New Roman"/>
              <w:b/>
              <w:lang w:bidi="ar-SA"/>
            </w:rPr>
            <w:t>Uroczystości i wydarzenia:</w:t>
          </w:r>
        </w:p>
        <w:p w:rsidR="00BB0737" w:rsidRDefault="00B01560">
          <w:pPr>
            <w:pStyle w:val="Standard"/>
            <w:numPr>
              <w:ilvl w:val="0"/>
              <w:numId w:val="103"/>
            </w:numPr>
            <w:spacing w:line="276" w:lineRule="auto"/>
            <w:jc w:val="both"/>
          </w:pPr>
          <w:r>
            <w:t>ANDRZEJKI,</w:t>
          </w:r>
        </w:p>
        <w:p w:rsidR="00BB0737" w:rsidRDefault="00B01560">
          <w:pPr>
            <w:pStyle w:val="Standard"/>
            <w:numPr>
              <w:ilvl w:val="0"/>
              <w:numId w:val="103"/>
            </w:numPr>
            <w:spacing w:line="276" w:lineRule="auto"/>
            <w:jc w:val="both"/>
          </w:pPr>
          <w:r>
            <w:t>MIKOŁAJKI klasowe,</w:t>
          </w:r>
        </w:p>
        <w:p w:rsidR="00BB0737" w:rsidRDefault="00B01560">
          <w:pPr>
            <w:pStyle w:val="Standard"/>
            <w:numPr>
              <w:ilvl w:val="0"/>
              <w:numId w:val="103"/>
            </w:numPr>
            <w:spacing w:line="276" w:lineRule="auto"/>
            <w:jc w:val="both"/>
          </w:pPr>
          <w:r>
            <w:t>AEROBIK – zajęcia taneczne z elementami fitnessu we współpracy z GCK w Medyce,</w:t>
          </w:r>
        </w:p>
        <w:p w:rsidR="00BB0737" w:rsidRDefault="00B01560">
          <w:pPr>
            <w:pStyle w:val="Standard"/>
            <w:numPr>
              <w:ilvl w:val="0"/>
              <w:numId w:val="103"/>
            </w:numPr>
            <w:spacing w:line="276" w:lineRule="auto"/>
            <w:jc w:val="both"/>
          </w:pPr>
          <w:r>
            <w:t>SPORT KLUBY W RAMACH „WF Z AWF – AKTYWNY POWRÓT DO SZKOŁY”, dzieci jeździły na rolkach, uprawiały nordic walking oraz  uczestniczyły w grach i zabawach integracyjnych, które odbywały się na hali w Medyce,</w:t>
          </w:r>
        </w:p>
        <w:p w:rsidR="00BB0737" w:rsidRDefault="00B01560">
          <w:pPr>
            <w:pStyle w:val="Standard"/>
            <w:numPr>
              <w:ilvl w:val="0"/>
              <w:numId w:val="103"/>
            </w:numPr>
            <w:spacing w:line="276" w:lineRule="auto"/>
            <w:jc w:val="both"/>
          </w:pPr>
          <w:r>
            <w:t>DZIEŃ BABCI I DZIADKA, dzieci kl.0-III  w świetlicy</w:t>
          </w:r>
          <w:r>
            <w:t xml:space="preserve"> zaprezentowały wiersze, tańce piosenki, inscenizację wiersza Juliana Tuwima "Rzepka" dla społeczności wsi Torki,</w:t>
          </w:r>
        </w:p>
        <w:p w:rsidR="00BB0737" w:rsidRDefault="00B01560">
          <w:pPr>
            <w:pStyle w:val="Standard"/>
            <w:numPr>
              <w:ilvl w:val="0"/>
              <w:numId w:val="103"/>
            </w:numPr>
            <w:spacing w:line="276" w:lineRule="auto"/>
            <w:jc w:val="both"/>
          </w:pPr>
          <w:r>
            <w:t>MIĘDZYNARODOWY DZIEŃ LEGO W ŚWIETLICY SZKOLNEJ,</w:t>
          </w:r>
        </w:p>
        <w:p w:rsidR="00BB0737" w:rsidRDefault="00B01560">
          <w:pPr>
            <w:pStyle w:val="Standard"/>
            <w:numPr>
              <w:ilvl w:val="0"/>
              <w:numId w:val="103"/>
            </w:numPr>
            <w:spacing w:line="276" w:lineRule="auto"/>
            <w:jc w:val="both"/>
          </w:pPr>
          <w:r>
            <w:t>ŚWIETLICOWY BAL KARNAWAŁOWY,</w:t>
          </w:r>
        </w:p>
        <w:p w:rsidR="00BB0737" w:rsidRDefault="00B01560">
          <w:pPr>
            <w:pStyle w:val="Standard"/>
            <w:numPr>
              <w:ilvl w:val="0"/>
              <w:numId w:val="103"/>
            </w:numPr>
            <w:spacing w:line="276" w:lineRule="auto"/>
            <w:jc w:val="both"/>
          </w:pPr>
          <w:r>
            <w:lastRenderedPageBreak/>
            <w:t>PASOWANIA NA CZYTELNIKA w bibliotece wiejskiej,</w:t>
          </w:r>
        </w:p>
        <w:p w:rsidR="00BB0737" w:rsidRDefault="00B01560">
          <w:pPr>
            <w:pStyle w:val="Standard"/>
            <w:numPr>
              <w:ilvl w:val="0"/>
              <w:numId w:val="103"/>
            </w:numPr>
            <w:spacing w:line="276" w:lineRule="auto"/>
            <w:jc w:val="both"/>
          </w:pPr>
          <w:r>
            <w:t>DZIEŃ KOLOROWEJ S</w:t>
          </w:r>
          <w:r>
            <w:t>KARPETKI – ŚWIATOWY DZIEŃ OSÓB Z ZESPOŁEM DOWNA,</w:t>
          </w:r>
        </w:p>
        <w:p w:rsidR="00BB0737" w:rsidRDefault="00B01560">
          <w:pPr>
            <w:pStyle w:val="Standard"/>
            <w:numPr>
              <w:ilvl w:val="0"/>
              <w:numId w:val="103"/>
            </w:numPr>
            <w:spacing w:line="276" w:lineRule="auto"/>
            <w:jc w:val="both"/>
          </w:pPr>
          <w:r>
            <w:t>PIERWSZY DZIEŃ WIOSNY „Wiosenny pokaz mody”,</w:t>
          </w:r>
        </w:p>
        <w:p w:rsidR="00BB0737" w:rsidRDefault="00B01560">
          <w:pPr>
            <w:pStyle w:val="Standard"/>
            <w:numPr>
              <w:ilvl w:val="0"/>
              <w:numId w:val="103"/>
            </w:numPr>
            <w:spacing w:line="276" w:lineRule="auto"/>
            <w:jc w:val="both"/>
          </w:pPr>
          <w:r>
            <w:t>ogólnopolska akcja „Dzień bez plecaka”,</w:t>
          </w:r>
        </w:p>
        <w:p w:rsidR="00BB0737" w:rsidRDefault="00B01560">
          <w:pPr>
            <w:pStyle w:val="Standard"/>
            <w:numPr>
              <w:ilvl w:val="0"/>
              <w:numId w:val="103"/>
            </w:numPr>
            <w:spacing w:line="276" w:lineRule="auto"/>
            <w:jc w:val="both"/>
          </w:pPr>
          <w:r>
            <w:t>Akcja – POMOC DLA UKRAINY zbieraliśmy żywność, artykuły chemiczne i higieniczne, odzież dziecięcą i obuwie,</w:t>
          </w:r>
        </w:p>
        <w:p w:rsidR="00BB0737" w:rsidRDefault="00B01560">
          <w:pPr>
            <w:pStyle w:val="Standard"/>
            <w:numPr>
              <w:ilvl w:val="0"/>
              <w:numId w:val="103"/>
            </w:numPr>
            <w:spacing w:line="276" w:lineRule="auto"/>
            <w:jc w:val="both"/>
          </w:pPr>
          <w:r>
            <w:t xml:space="preserve">Apel z okazji </w:t>
          </w:r>
          <w:r>
            <w:t>rocznicy KONSTYTUCJI 3 MAJA,</w:t>
          </w:r>
        </w:p>
        <w:p w:rsidR="00BB0737" w:rsidRDefault="00B01560">
          <w:pPr>
            <w:pStyle w:val="Standard"/>
            <w:numPr>
              <w:ilvl w:val="0"/>
              <w:numId w:val="103"/>
            </w:numPr>
            <w:spacing w:line="276" w:lineRule="auto"/>
            <w:jc w:val="both"/>
          </w:pPr>
          <w:r>
            <w:t xml:space="preserve">„Bądź pozdrowiony gościu nasz“ – WIZYTA ARCYBISKUPA Adama Szala, </w:t>
          </w:r>
        </w:p>
        <w:p w:rsidR="00BB0737" w:rsidRDefault="00B01560">
          <w:pPr>
            <w:pStyle w:val="Standard"/>
            <w:numPr>
              <w:ilvl w:val="0"/>
              <w:numId w:val="103"/>
            </w:numPr>
            <w:spacing w:line="276" w:lineRule="auto"/>
            <w:jc w:val="both"/>
          </w:pPr>
          <w:r>
            <w:t>Eko torba na Dzień Mamy,</w:t>
          </w:r>
        </w:p>
        <w:p w:rsidR="00BB0737" w:rsidRDefault="00B01560">
          <w:pPr>
            <w:pStyle w:val="Standard"/>
            <w:numPr>
              <w:ilvl w:val="0"/>
              <w:numId w:val="103"/>
            </w:numPr>
            <w:spacing w:line="276" w:lineRule="auto"/>
            <w:jc w:val="both"/>
          </w:pPr>
          <w:r>
            <w:t>DZIEŃ RODZINY w Świetlicy w Torkach,</w:t>
          </w:r>
        </w:p>
        <w:p w:rsidR="00BB0737" w:rsidRDefault="00B01560">
          <w:pPr>
            <w:pStyle w:val="Standard"/>
            <w:numPr>
              <w:ilvl w:val="0"/>
              <w:numId w:val="103"/>
            </w:numPr>
            <w:spacing w:line="276" w:lineRule="auto"/>
            <w:jc w:val="both"/>
          </w:pPr>
          <w:r>
            <w:t>DZIEŃ DZIECKA w Klubie JAPA w Przemyślu,</w:t>
          </w:r>
        </w:p>
        <w:p w:rsidR="00BB0737" w:rsidRDefault="00B01560">
          <w:pPr>
            <w:pStyle w:val="Standard"/>
            <w:numPr>
              <w:ilvl w:val="0"/>
              <w:numId w:val="103"/>
            </w:numPr>
            <w:spacing w:line="276" w:lineRule="auto"/>
            <w:jc w:val="both"/>
          </w:pPr>
          <w:r>
            <w:t>Dzień Mamy w oddziale przedszkolnym,</w:t>
          </w:r>
        </w:p>
        <w:p w:rsidR="00BB0737" w:rsidRDefault="00B01560">
          <w:pPr>
            <w:pStyle w:val="Standard"/>
            <w:numPr>
              <w:ilvl w:val="0"/>
              <w:numId w:val="103"/>
            </w:numPr>
            <w:spacing w:line="276" w:lineRule="auto"/>
            <w:jc w:val="both"/>
          </w:pPr>
          <w:r>
            <w:t>Wizyta uczniów z klas</w:t>
          </w:r>
          <w:r>
            <w:t>y 3 Szkoły Podstawowej w Medyce,</w:t>
          </w:r>
        </w:p>
        <w:p w:rsidR="00BB0737" w:rsidRDefault="00B01560">
          <w:pPr>
            <w:pStyle w:val="Standard"/>
            <w:numPr>
              <w:ilvl w:val="0"/>
              <w:numId w:val="103"/>
            </w:numPr>
            <w:spacing w:line="276" w:lineRule="auto"/>
            <w:jc w:val="both"/>
          </w:pPr>
          <w:r>
            <w:t>Dzień Mamy i Taty w klasie III,</w:t>
          </w:r>
        </w:p>
        <w:p w:rsidR="00BB0737" w:rsidRDefault="00B01560">
          <w:pPr>
            <w:pStyle w:val="Standard"/>
            <w:numPr>
              <w:ilvl w:val="0"/>
              <w:numId w:val="103"/>
            </w:numPr>
            <w:spacing w:line="276" w:lineRule="auto"/>
            <w:jc w:val="both"/>
          </w:pPr>
          <w:r>
            <w:t>ZAKOŃCZENIE ROKU SZKOLNEGO 2021/2022 – wręczenie stypendiów dla 15 najlepszych uczniów w szkole,</w:t>
          </w:r>
        </w:p>
        <w:p w:rsidR="00BB0737" w:rsidRDefault="00B01560">
          <w:pPr>
            <w:pStyle w:val="Standard"/>
            <w:numPr>
              <w:ilvl w:val="0"/>
              <w:numId w:val="103"/>
            </w:numPr>
            <w:spacing w:line="276" w:lineRule="auto"/>
            <w:jc w:val="both"/>
          </w:pPr>
          <w:r>
            <w:t>ROZPOCZĘCIE ROKU SZKOLNEGO – 83 rocznica wybuchu II wojny światowej,</w:t>
          </w:r>
        </w:p>
        <w:p w:rsidR="00BB0737" w:rsidRDefault="00B01560">
          <w:pPr>
            <w:pStyle w:val="Standard"/>
            <w:numPr>
              <w:ilvl w:val="0"/>
              <w:numId w:val="103"/>
            </w:numPr>
            <w:spacing w:line="276" w:lineRule="auto"/>
            <w:jc w:val="both"/>
          </w:pPr>
          <w:r>
            <w:t>MIĘDZYNARODOWY DZIEŃ KROP</w:t>
          </w:r>
          <w:r>
            <w:t>KI DZIEŃ KROPKI – święto kreatywności, odwagi, zabawy i odkrywania talentów w świetlicy szkolnej,</w:t>
          </w:r>
        </w:p>
        <w:p w:rsidR="00BB0737" w:rsidRDefault="00B01560">
          <w:pPr>
            <w:pStyle w:val="Standard"/>
            <w:numPr>
              <w:ilvl w:val="0"/>
              <w:numId w:val="103"/>
            </w:numPr>
            <w:spacing w:line="276" w:lineRule="auto"/>
            <w:jc w:val="both"/>
          </w:pPr>
          <w:r>
            <w:t>WIECZÓR INTEGRACYJNY uczniów z klas czwartej i piątej,</w:t>
          </w:r>
        </w:p>
        <w:p w:rsidR="00BB0737" w:rsidRDefault="00B01560">
          <w:pPr>
            <w:pStyle w:val="Standard"/>
            <w:numPr>
              <w:ilvl w:val="0"/>
              <w:numId w:val="103"/>
            </w:numPr>
            <w:spacing w:line="276" w:lineRule="auto"/>
            <w:jc w:val="both"/>
          </w:pPr>
          <w:r>
            <w:t xml:space="preserve">SPOTKANIE Z POLICJANTAMI uczniów klas 0-III – przypomnienie podstawowych zasad bezpiecznego poruszania </w:t>
          </w:r>
          <w:r>
            <w:t>się po drogach oraz konieczności noszenia odblasków,</w:t>
          </w:r>
        </w:p>
        <w:p w:rsidR="00BB0737" w:rsidRDefault="00B01560">
          <w:pPr>
            <w:pStyle w:val="Standard"/>
            <w:numPr>
              <w:ilvl w:val="0"/>
              <w:numId w:val="103"/>
            </w:numPr>
            <w:spacing w:line="276" w:lineRule="auto"/>
            <w:jc w:val="both"/>
          </w:pPr>
          <w:r>
            <w:t>DZIEŃ CHŁOPAKA W ŚWIETLICY SZKOLNEJ – konkursy tańca i kreatywnego myślenia,</w:t>
          </w:r>
        </w:p>
        <w:p w:rsidR="00BB0737" w:rsidRDefault="00B01560">
          <w:pPr>
            <w:pStyle w:val="Standard"/>
            <w:numPr>
              <w:ilvl w:val="0"/>
              <w:numId w:val="103"/>
            </w:numPr>
            <w:spacing w:line="276" w:lineRule="auto"/>
            <w:jc w:val="both"/>
          </w:pPr>
          <w:r>
            <w:t>WYBORY DO SAMORZĄDU UCZNIOWSKIEGO,</w:t>
          </w:r>
        </w:p>
        <w:p w:rsidR="00BB0737" w:rsidRDefault="00B01560">
          <w:pPr>
            <w:pStyle w:val="Standard"/>
            <w:numPr>
              <w:ilvl w:val="0"/>
              <w:numId w:val="103"/>
            </w:numPr>
            <w:spacing w:line="276" w:lineRule="auto"/>
            <w:jc w:val="both"/>
          </w:pPr>
          <w:r>
            <w:t>OGÓLNOPOLSKI DZIEŃ GIER PLANSZOWYCH w świetlicy szkolnej – udział w akcji CAŁA POLSKA GRA W</w:t>
          </w:r>
          <w:r>
            <w:t xml:space="preserve"> PLANSZÓWKI,</w:t>
          </w:r>
        </w:p>
        <w:p w:rsidR="00BB0737" w:rsidRDefault="00B01560">
          <w:pPr>
            <w:pStyle w:val="Standard"/>
            <w:numPr>
              <w:ilvl w:val="0"/>
              <w:numId w:val="103"/>
            </w:numPr>
            <w:spacing w:line="276" w:lineRule="auto"/>
            <w:jc w:val="both"/>
          </w:pPr>
          <w:r>
            <w:t>DZIEŃ DZIEWCZYNY W ŚWIETLICY SZKOLNEJ,</w:t>
          </w:r>
        </w:p>
        <w:p w:rsidR="00BB0737" w:rsidRDefault="00B01560">
          <w:pPr>
            <w:pStyle w:val="Standard"/>
            <w:numPr>
              <w:ilvl w:val="0"/>
              <w:numId w:val="103"/>
            </w:numPr>
            <w:spacing w:line="276" w:lineRule="auto"/>
            <w:jc w:val="both"/>
          </w:pPr>
          <w:r>
            <w:t>WYJAZD DO KINA uczniów klas IV i V na projekcję filmu animowanego pt.: „King: Mój przyjaciel lew”,</w:t>
          </w:r>
        </w:p>
        <w:p w:rsidR="00BB0737" w:rsidRDefault="00B01560">
          <w:pPr>
            <w:pStyle w:val="Standard"/>
            <w:numPr>
              <w:ilvl w:val="0"/>
              <w:numId w:val="103"/>
            </w:numPr>
            <w:spacing w:line="276" w:lineRule="auto"/>
            <w:jc w:val="both"/>
          </w:pPr>
          <w:r>
            <w:t xml:space="preserve">PASOWANIE NA UCZNIA z okazji Dnia  Edukacji Narodowej oraz uroczyste przyjęcie Pierwszaków do braci </w:t>
          </w:r>
          <w:r>
            <w:t>uczniowskiej,</w:t>
          </w:r>
        </w:p>
        <w:p w:rsidR="00BB0737" w:rsidRDefault="00B01560">
          <w:pPr>
            <w:pStyle w:val="Standard"/>
            <w:numPr>
              <w:ilvl w:val="0"/>
              <w:numId w:val="103"/>
            </w:numPr>
            <w:spacing w:line="276" w:lineRule="auto"/>
            <w:jc w:val="both"/>
          </w:pPr>
          <w:r>
            <w:t>DZIEŃ ZIEMNIAKA – ognisko z pieczonym ziemniakiem, połączone ze śpiewem                         i wspólną zabawą,</w:t>
          </w:r>
        </w:p>
        <w:p w:rsidR="00BB0737" w:rsidRDefault="00B01560">
          <w:pPr>
            <w:pStyle w:val="Standard"/>
            <w:numPr>
              <w:ilvl w:val="0"/>
              <w:numId w:val="103"/>
            </w:numPr>
            <w:spacing w:line="276" w:lineRule="auto"/>
            <w:jc w:val="both"/>
          </w:pPr>
          <w:r>
            <w:t xml:space="preserve">Laboratoria Przyszłości – inicjatywa edukacyjna realizowana przez Ministerstwo Edukacji i Nauki we współpracy z Centrum GovTech </w:t>
          </w:r>
          <w:r>
            <w:t>w Kancelarii Prezesa Rady Ministrów w której wzięła udział nasza placówka.  W ramach programu otrzymaliśmy 30 000 zł,</w:t>
          </w:r>
        </w:p>
        <w:p w:rsidR="00BB0737" w:rsidRDefault="00B01560">
          <w:pPr>
            <w:pStyle w:val="Standard"/>
            <w:numPr>
              <w:ilvl w:val="0"/>
              <w:numId w:val="103"/>
            </w:numPr>
            <w:spacing w:line="276" w:lineRule="auto"/>
            <w:jc w:val="both"/>
          </w:pPr>
          <w:r>
            <w:t>SZKOŁA PAMIĘTA – WYJŚCIE NA CMENTARZ – uczniowie klas 0-VIII udali się na miejscowy cmentarz, aby zapalić znicze na grobach tych, którzy p</w:t>
          </w:r>
          <w:r>
            <w:t>olegli za wolność naszej ojczyzny,</w:t>
          </w:r>
        </w:p>
        <w:p w:rsidR="00BB0737" w:rsidRDefault="00B01560">
          <w:pPr>
            <w:pStyle w:val="Standard"/>
            <w:numPr>
              <w:ilvl w:val="0"/>
              <w:numId w:val="103"/>
            </w:numPr>
            <w:spacing w:line="276" w:lineRule="auto"/>
            <w:jc w:val="both"/>
          </w:pPr>
          <w:r>
            <w:t>DZIEŃ POSTACI Z BAJEK W ŚWIETLICY I ODDZIALE PRZEDSZKOLNYM,</w:t>
          </w:r>
        </w:p>
        <w:p w:rsidR="00BB0737" w:rsidRDefault="00B01560">
          <w:pPr>
            <w:pStyle w:val="Standard"/>
            <w:numPr>
              <w:ilvl w:val="0"/>
              <w:numId w:val="103"/>
            </w:numPr>
            <w:spacing w:line="276" w:lineRule="auto"/>
            <w:jc w:val="both"/>
          </w:pPr>
          <w:r>
            <w:lastRenderedPageBreak/>
            <w:t>W ramach Narodowego Programu Rozwoju Czytelnictwa w klasach 0 – III zostały przeprowadzone zajęcia czytelnicze przez uczniów klasy VI, którzy czytali swoim młods</w:t>
          </w:r>
          <w:r>
            <w:t>zym kolegom i koleżankom bajki i baśnie,</w:t>
          </w:r>
        </w:p>
        <w:p w:rsidR="00BB0737" w:rsidRDefault="00B01560">
          <w:pPr>
            <w:pStyle w:val="Standard"/>
            <w:numPr>
              <w:ilvl w:val="0"/>
              <w:numId w:val="103"/>
            </w:numPr>
            <w:spacing w:line="276" w:lineRule="auto"/>
            <w:jc w:val="both"/>
          </w:pPr>
          <w:r>
            <w:t>GMINNY KONKURS PLASTYCZNY  W ramach Światowego Dnia Drzewa z udziałem uczniów SP Torki,</w:t>
          </w:r>
        </w:p>
        <w:p w:rsidR="00BB0737" w:rsidRDefault="00B01560">
          <w:pPr>
            <w:pStyle w:val="Standard"/>
            <w:numPr>
              <w:ilvl w:val="0"/>
              <w:numId w:val="103"/>
            </w:numPr>
            <w:spacing w:line="276" w:lineRule="auto"/>
            <w:jc w:val="both"/>
          </w:pPr>
          <w:r>
            <w:t>Święto Niepodległości – udział w akcji Szkoła do Hymnu,</w:t>
          </w:r>
        </w:p>
        <w:p w:rsidR="00BB0737" w:rsidRDefault="00B01560">
          <w:pPr>
            <w:pStyle w:val="Standard"/>
            <w:numPr>
              <w:ilvl w:val="0"/>
              <w:numId w:val="103"/>
            </w:numPr>
            <w:spacing w:line="276" w:lineRule="auto"/>
            <w:jc w:val="both"/>
          </w:pPr>
          <w:r>
            <w:t>Udział w ogólnopolskiej kampanii „BohaterOn w Twojej Szkole” o tematyce</w:t>
          </w:r>
          <w:r>
            <w:t xml:space="preserve"> historycznej, mającej na celu upamiętnienie i uhonorowanie uczestników Powstania Warszawskiego,</w:t>
          </w:r>
        </w:p>
        <w:p w:rsidR="00BB0737" w:rsidRDefault="00B01560">
          <w:pPr>
            <w:pStyle w:val="Standard"/>
            <w:numPr>
              <w:ilvl w:val="0"/>
              <w:numId w:val="103"/>
            </w:numPr>
            <w:spacing w:line="276" w:lineRule="auto"/>
            <w:jc w:val="both"/>
          </w:pPr>
          <w:r>
            <w:t>ZAJĘCIA EMOCJONALNO – SPOŁECZNE – zajęcia rozwijające kompetencje emocjonalno-społeczne. Zajęcia były prowadzone dla uczniów klas IV-VII, opierały się na terap</w:t>
          </w:r>
          <w:r>
            <w:t>ii grupowej w formie warsztatów,</w:t>
          </w:r>
        </w:p>
        <w:p w:rsidR="00BB0737" w:rsidRDefault="00B01560">
          <w:pPr>
            <w:pStyle w:val="Standard"/>
            <w:numPr>
              <w:ilvl w:val="0"/>
              <w:numId w:val="103"/>
            </w:numPr>
            <w:spacing w:line="276" w:lineRule="auto"/>
            <w:jc w:val="both"/>
          </w:pPr>
          <w:r>
            <w:t>TAJNI AGENCI NA TROPIE PREZENTÓW w świetlicy szkolnej,</w:t>
          </w:r>
        </w:p>
        <w:p w:rsidR="00BB0737" w:rsidRDefault="00B01560">
          <w:pPr>
            <w:pStyle w:val="Standard"/>
            <w:numPr>
              <w:ilvl w:val="0"/>
              <w:numId w:val="103"/>
            </w:numPr>
            <w:spacing w:line="276" w:lineRule="auto"/>
            <w:jc w:val="both"/>
          </w:pPr>
          <w:r>
            <w:t>Wizyta w bibliotece Gminnej w Medyce w ramach Ogólnopolskiego Programu Rozwoju Czytelnictwa uczniów klasy IV-VII,</w:t>
          </w:r>
        </w:p>
        <w:p w:rsidR="00BB0737" w:rsidRDefault="00B01560">
          <w:pPr>
            <w:pStyle w:val="Standard"/>
            <w:numPr>
              <w:ilvl w:val="0"/>
              <w:numId w:val="103"/>
            </w:numPr>
            <w:spacing w:line="276" w:lineRule="auto"/>
            <w:jc w:val="both"/>
          </w:pPr>
          <w:r>
            <w:t>AKCJA EDUKACYJNA „HAZARD? NIE DAJ SIĘ WCIĄGNĄĆ!” – ogó</w:t>
          </w:r>
          <w:r>
            <w:t>lnopolska akcja edukacyjna Krajowej Administracji Skarbowej,</w:t>
          </w:r>
        </w:p>
        <w:p w:rsidR="00BB0737" w:rsidRDefault="00B01560">
          <w:pPr>
            <w:pStyle w:val="Standard"/>
            <w:numPr>
              <w:ilvl w:val="0"/>
              <w:numId w:val="103"/>
            </w:numPr>
            <w:spacing w:line="276" w:lineRule="auto"/>
            <w:jc w:val="both"/>
          </w:pPr>
          <w:r>
            <w:t>ŚWIATOWY DZIEŃ PLUSZOWEGO MISIA W ŚWIETLICY I ODDZIALE PRZEDSZKOLNYM,</w:t>
          </w:r>
        </w:p>
        <w:p w:rsidR="00BB0737" w:rsidRDefault="00B01560">
          <w:pPr>
            <w:pStyle w:val="Standard"/>
            <w:numPr>
              <w:ilvl w:val="0"/>
              <w:numId w:val="103"/>
            </w:numPr>
            <w:spacing w:line="276" w:lineRule="auto"/>
            <w:jc w:val="both"/>
          </w:pPr>
          <w:r>
            <w:t>DZIEŃ SENIORA – występ uczniów edukacji wczesnoszkolnej w świetlicy w Torkach,</w:t>
          </w:r>
        </w:p>
        <w:p w:rsidR="00BB0737" w:rsidRDefault="00B01560">
          <w:pPr>
            <w:pStyle w:val="Standard"/>
            <w:numPr>
              <w:ilvl w:val="0"/>
              <w:numId w:val="103"/>
            </w:numPr>
            <w:spacing w:line="276" w:lineRule="auto"/>
            <w:jc w:val="both"/>
          </w:pPr>
          <w:r>
            <w:t>ZABAWA ANDRZEJKOWA,</w:t>
          </w:r>
        </w:p>
        <w:p w:rsidR="00BB0737" w:rsidRDefault="00B01560">
          <w:pPr>
            <w:pStyle w:val="Standard"/>
            <w:numPr>
              <w:ilvl w:val="0"/>
              <w:numId w:val="103"/>
            </w:numPr>
            <w:spacing w:line="276" w:lineRule="auto"/>
            <w:jc w:val="both"/>
          </w:pPr>
          <w:r>
            <w:t xml:space="preserve">GMINNE ZAWODY W TENISIE </w:t>
          </w:r>
          <w:r>
            <w:t>STOŁOWYM DZIEWCZĄT I CHŁOPCÓW                          w świetlicy wiejskiej w Torkach,</w:t>
          </w:r>
        </w:p>
        <w:p w:rsidR="00BB0737" w:rsidRDefault="00B01560">
          <w:pPr>
            <w:pStyle w:val="Standard"/>
            <w:numPr>
              <w:ilvl w:val="0"/>
              <w:numId w:val="103"/>
            </w:numPr>
            <w:spacing w:line="276" w:lineRule="auto"/>
            <w:jc w:val="both"/>
          </w:pPr>
          <w:r>
            <w:t>WIZYTA ŚWIĘTEGO MIKOŁAJA dla dzieci z klas 0-III – wizyta aktorów z teatru „Kokon” z Krakowa,</w:t>
          </w:r>
        </w:p>
        <w:p w:rsidR="00BB0737" w:rsidRDefault="00B01560">
          <w:pPr>
            <w:pStyle w:val="Standard"/>
            <w:numPr>
              <w:ilvl w:val="0"/>
              <w:numId w:val="103"/>
            </w:numPr>
            <w:spacing w:line="276" w:lineRule="auto"/>
            <w:jc w:val="both"/>
          </w:pPr>
          <w:r>
            <w:t>Zimowy Kiermasz Książkowy – w ramach Ogólnopolskiego Projektu Rozwoju Czyt</w:t>
          </w:r>
          <w:r>
            <w:t>elnictwa i wieloletniej współpracy z Księgarnią Tuliszków i Księgarnią Drugi Tom.</w:t>
          </w:r>
        </w:p>
        <w:p w:rsidR="00BB0737" w:rsidRDefault="00BB0737">
          <w:pPr>
            <w:pStyle w:val="Standard"/>
            <w:spacing w:line="276" w:lineRule="auto"/>
            <w:jc w:val="both"/>
          </w:pPr>
        </w:p>
        <w:p w:rsidR="00BB0737" w:rsidRDefault="00B01560">
          <w:pPr>
            <w:pStyle w:val="Standard"/>
            <w:spacing w:line="276" w:lineRule="auto"/>
            <w:jc w:val="both"/>
            <w:rPr>
              <w:b/>
            </w:rPr>
          </w:pPr>
          <w:r>
            <w:rPr>
              <w:b/>
            </w:rPr>
            <w:t>Wyjazdy szkolne:</w:t>
          </w:r>
        </w:p>
        <w:p w:rsidR="00BB0737" w:rsidRDefault="00B01560">
          <w:pPr>
            <w:pStyle w:val="Standard"/>
            <w:numPr>
              <w:ilvl w:val="0"/>
              <w:numId w:val="104"/>
            </w:numPr>
            <w:spacing w:line="276" w:lineRule="auto"/>
            <w:ind w:left="709"/>
            <w:jc w:val="both"/>
          </w:pPr>
          <w:r>
            <w:t>WARSZTATY CERAMICZNE warsztaty ceramiczno-garncarskie w Pracowni Artystycznej „Ceramiczny Lis” w Przemyślu,</w:t>
          </w:r>
        </w:p>
        <w:p w:rsidR="00BB0737" w:rsidRDefault="00B01560">
          <w:pPr>
            <w:pStyle w:val="Standard"/>
            <w:numPr>
              <w:ilvl w:val="0"/>
              <w:numId w:val="104"/>
            </w:numPr>
            <w:spacing w:line="276" w:lineRule="auto"/>
            <w:ind w:left="709"/>
            <w:jc w:val="both"/>
          </w:pPr>
          <w:r>
            <w:t>WIOSENNY WYJAZD DO KINA Klasy 4, 5 i 6 „UPS2!Bun</w:t>
          </w:r>
          <w:r>
            <w:t>t na arce”,</w:t>
          </w:r>
        </w:p>
        <w:p w:rsidR="00BB0737" w:rsidRDefault="00B01560">
          <w:pPr>
            <w:pStyle w:val="Standard"/>
            <w:numPr>
              <w:ilvl w:val="0"/>
              <w:numId w:val="104"/>
            </w:numPr>
            <w:spacing w:line="276" w:lineRule="auto"/>
            <w:ind w:left="709"/>
            <w:jc w:val="both"/>
          </w:pPr>
          <w:r>
            <w:t>WYJAZD DO KINA uczniów klas 1-3 na film  „To nie wypanda”,</w:t>
          </w:r>
        </w:p>
        <w:p w:rsidR="00BB0737" w:rsidRDefault="00B01560">
          <w:pPr>
            <w:pStyle w:val="Standard"/>
            <w:numPr>
              <w:ilvl w:val="0"/>
              <w:numId w:val="104"/>
            </w:numPr>
            <w:spacing w:line="276" w:lineRule="auto"/>
            <w:ind w:left="709"/>
            <w:jc w:val="both"/>
          </w:pPr>
          <w:r>
            <w:t>WYJAZD DO CENTRUM KULTURALNEGO klas 4, 5, 6 i 7 na spektakl pt.:„Legendy Orła Białego”,</w:t>
          </w:r>
        </w:p>
        <w:p w:rsidR="00BB0737" w:rsidRDefault="00B01560">
          <w:pPr>
            <w:pStyle w:val="Standard"/>
            <w:numPr>
              <w:ilvl w:val="0"/>
              <w:numId w:val="104"/>
            </w:numPr>
            <w:spacing w:line="276" w:lineRule="auto"/>
            <w:ind w:left="709"/>
            <w:jc w:val="both"/>
          </w:pPr>
          <w:r>
            <w:t>WYJŚCIE DO BIBLIOTEKI projekt czytelniczy CZYTAM Z KLASĄ „Lekturki spod chmurki”,</w:t>
          </w:r>
        </w:p>
        <w:p w:rsidR="00BB0737" w:rsidRDefault="00B01560">
          <w:pPr>
            <w:pStyle w:val="Standard"/>
            <w:numPr>
              <w:ilvl w:val="0"/>
              <w:numId w:val="104"/>
            </w:numPr>
            <w:spacing w:line="276" w:lineRule="auto"/>
            <w:ind w:left="709"/>
            <w:jc w:val="both"/>
          </w:pPr>
          <w:r>
            <w:t xml:space="preserve">WIZYTA uczniów </w:t>
          </w:r>
          <w:r>
            <w:t>klas III-IV W PIEKARNI GS „Samopomoc Chłopska” w Medyce,</w:t>
          </w:r>
        </w:p>
        <w:p w:rsidR="00BB0737" w:rsidRDefault="00B01560">
          <w:pPr>
            <w:pStyle w:val="Standard"/>
            <w:numPr>
              <w:ilvl w:val="0"/>
              <w:numId w:val="104"/>
            </w:numPr>
            <w:spacing w:line="276" w:lineRule="auto"/>
            <w:ind w:left="709"/>
            <w:jc w:val="both"/>
          </w:pPr>
          <w:r>
            <w:t>Wycieczka do Wieliczki uczniów klas I-III,</w:t>
          </w:r>
        </w:p>
        <w:p w:rsidR="00BB0737" w:rsidRDefault="00B01560">
          <w:pPr>
            <w:pStyle w:val="Standard"/>
            <w:numPr>
              <w:ilvl w:val="0"/>
              <w:numId w:val="104"/>
            </w:numPr>
            <w:spacing w:line="276" w:lineRule="auto"/>
            <w:ind w:left="709"/>
            <w:jc w:val="both"/>
          </w:pPr>
          <w:r>
            <w:t>Wycieczka klas 7 i 8 do Oświęcimia,</w:t>
          </w:r>
        </w:p>
        <w:p w:rsidR="00BB0737" w:rsidRDefault="00B01560">
          <w:pPr>
            <w:pStyle w:val="Standard"/>
            <w:numPr>
              <w:ilvl w:val="0"/>
              <w:numId w:val="104"/>
            </w:numPr>
            <w:spacing w:line="276" w:lineRule="auto"/>
            <w:ind w:left="709"/>
            <w:jc w:val="both"/>
          </w:pPr>
          <w:r>
            <w:t>WYCIECZKA DO PRZEMYŚLA uczniów klasy III, wizyta w galerii obrazów przemyskiego malarza Mariana Strońskiego,</w:t>
          </w:r>
        </w:p>
        <w:p w:rsidR="00BB0737" w:rsidRDefault="00B01560">
          <w:pPr>
            <w:pStyle w:val="Standard"/>
            <w:numPr>
              <w:ilvl w:val="0"/>
              <w:numId w:val="104"/>
            </w:numPr>
            <w:spacing w:line="276" w:lineRule="auto"/>
            <w:ind w:left="709"/>
            <w:jc w:val="both"/>
          </w:pPr>
          <w:r>
            <w:t xml:space="preserve">Z WIZYTĄ W </w:t>
          </w:r>
          <w:r>
            <w:t>BATALIONIE STRZELCÓW PODHALAŃSKICH w Przemyślu                         w ramach Dni Otwartych Koszar uczniów klas II i III,</w:t>
          </w:r>
        </w:p>
        <w:p w:rsidR="00BB0737" w:rsidRDefault="00B01560">
          <w:pPr>
            <w:pStyle w:val="Standard"/>
            <w:numPr>
              <w:ilvl w:val="0"/>
              <w:numId w:val="104"/>
            </w:numPr>
            <w:spacing w:line="276" w:lineRule="auto"/>
            <w:ind w:left="709"/>
            <w:jc w:val="both"/>
          </w:pPr>
          <w:r>
            <w:lastRenderedPageBreak/>
            <w:t>WYCIECZKA DO WAPOWIEC uczniów klas I-III – udział w warsztatach z robienia słodkich figurek z masy czekoladowej,</w:t>
          </w:r>
        </w:p>
        <w:p w:rsidR="00BB0737" w:rsidRDefault="00B01560">
          <w:pPr>
            <w:pStyle w:val="Standard"/>
            <w:numPr>
              <w:ilvl w:val="0"/>
              <w:numId w:val="104"/>
            </w:numPr>
            <w:spacing w:line="276" w:lineRule="auto"/>
            <w:ind w:left="709"/>
            <w:jc w:val="both"/>
          </w:pPr>
          <w:r>
            <w:t>WYJAZD do Centrum K</w:t>
          </w:r>
          <w:r>
            <w:t xml:space="preserve">ulturalnego w Przemyślu uczniów kl. I-III na przedstawienie teatralne pt. „Baśnie Pana Andersena”, </w:t>
          </w:r>
        </w:p>
        <w:p w:rsidR="00BB0737" w:rsidRDefault="00B01560">
          <w:pPr>
            <w:pStyle w:val="Standard"/>
            <w:numPr>
              <w:ilvl w:val="0"/>
              <w:numId w:val="104"/>
            </w:numPr>
            <w:spacing w:line="276" w:lineRule="auto"/>
            <w:ind w:left="709"/>
            <w:jc w:val="both"/>
          </w:pPr>
          <w:r>
            <w:t>WYJAZD DO TEATRU do Centrum Kulturalnego w Przemyślu na spektakl „Samotni                 w tłumie”.</w:t>
          </w:r>
        </w:p>
        <w:p w:rsidR="00BB0737" w:rsidRDefault="00BB0737">
          <w:pPr>
            <w:pStyle w:val="Standard"/>
            <w:spacing w:line="276" w:lineRule="auto"/>
            <w:ind w:left="709" w:hanging="425"/>
            <w:jc w:val="both"/>
          </w:pPr>
        </w:p>
        <w:p w:rsidR="00BB0737" w:rsidRDefault="00B01560">
          <w:pPr>
            <w:pStyle w:val="Standard"/>
            <w:spacing w:line="276" w:lineRule="auto"/>
            <w:ind w:firstLine="284"/>
            <w:jc w:val="both"/>
            <w:rPr>
              <w:b/>
            </w:rPr>
          </w:pPr>
          <w:r>
            <w:rPr>
              <w:b/>
            </w:rPr>
            <w:t>Osiągnięcia uczniów:</w:t>
          </w:r>
        </w:p>
        <w:p w:rsidR="00BB0737" w:rsidRDefault="00B01560">
          <w:pPr>
            <w:pStyle w:val="Standard"/>
            <w:spacing w:line="276" w:lineRule="auto"/>
            <w:jc w:val="both"/>
          </w:pPr>
          <w:r>
            <w:t xml:space="preserve"> </w:t>
          </w:r>
          <w:r>
            <w:tab/>
            <w:t>W roku szk. 2021/22  12 uczniów</w:t>
          </w:r>
          <w:r>
            <w:t xml:space="preserve"> otrzymało promocję z wyróżnieniem, a 2 uczniów ukończyło szkołę z wyróżnieniem. Średnia ocen to 4,09. Frekwencja szkoły wyniosła 89,42%. W dniach 24-26 maja odbył się egzamin ósmoklasisty do którego przystąpiło 15 uczniów osiągając następujące wyniki:</w:t>
          </w:r>
        </w:p>
        <w:p w:rsidR="00BB0737" w:rsidRDefault="00B01560">
          <w:pPr>
            <w:pStyle w:val="Standard"/>
            <w:spacing w:line="276" w:lineRule="auto"/>
            <w:ind w:firstLine="720"/>
            <w:jc w:val="both"/>
          </w:pPr>
          <w:r>
            <w:t>VII</w:t>
          </w:r>
          <w:r>
            <w:t xml:space="preserve">I – j. polski – 51 %,  matematyka – 44%, j. angielski –51% </w:t>
          </w:r>
        </w:p>
        <w:p w:rsidR="00BB0737" w:rsidRDefault="00B01560">
          <w:pPr>
            <w:pStyle w:val="Standard"/>
            <w:spacing w:line="276" w:lineRule="auto"/>
            <w:jc w:val="both"/>
          </w:pPr>
          <w:r>
            <w:rPr>
              <w:b/>
            </w:rPr>
            <w:t>Szkoła</w:t>
          </w:r>
          <w:r>
            <w:t>: j. polski – 51% III stanin, matematyka – 44% III stanin, j. angielski – 51% III stanin.</w:t>
          </w:r>
        </w:p>
        <w:p w:rsidR="00BB0737" w:rsidRDefault="00BB0737">
          <w:pPr>
            <w:pStyle w:val="Standard"/>
            <w:spacing w:line="276" w:lineRule="auto"/>
            <w:ind w:firstLine="720"/>
            <w:jc w:val="both"/>
          </w:pPr>
        </w:p>
        <w:p w:rsidR="00BB0737" w:rsidRDefault="00B01560">
          <w:pPr>
            <w:pStyle w:val="Standard"/>
            <w:spacing w:line="276" w:lineRule="auto"/>
            <w:ind w:firstLine="720"/>
            <w:jc w:val="both"/>
          </w:pPr>
          <w:r>
            <w:t>W konkursach organizowanych przez Podkarpackiego Kuratora Oświaty wzięło udział 2 uczniów (w tym je</w:t>
          </w:r>
          <w:r>
            <w:t xml:space="preserve">den niewidomy) z matematyki. Dotarli do etapu wojewódzkiego. </w:t>
          </w:r>
        </w:p>
        <w:p w:rsidR="00BB0737" w:rsidRDefault="00BB0737">
          <w:pPr>
            <w:pStyle w:val="Standard"/>
            <w:spacing w:line="276" w:lineRule="auto"/>
            <w:ind w:firstLine="720"/>
            <w:jc w:val="both"/>
          </w:pPr>
        </w:p>
        <w:p w:rsidR="00BB0737" w:rsidRDefault="00B01560">
          <w:pPr>
            <w:pStyle w:val="Standard"/>
            <w:spacing w:line="276" w:lineRule="auto"/>
            <w:jc w:val="both"/>
            <w:rPr>
              <w:b/>
            </w:rPr>
          </w:pPr>
          <w:r>
            <w:rPr>
              <w:b/>
            </w:rPr>
            <w:t>Sport szkolny:</w:t>
          </w:r>
        </w:p>
        <w:p w:rsidR="00BB0737" w:rsidRDefault="00B01560">
          <w:pPr>
            <w:pStyle w:val="Standard"/>
            <w:numPr>
              <w:ilvl w:val="0"/>
              <w:numId w:val="105"/>
            </w:numPr>
            <w:spacing w:line="276" w:lineRule="auto"/>
            <w:jc w:val="both"/>
          </w:pPr>
          <w:r>
            <w:t>I miejsce w finale gminnym Igrzysk Młodzieży Szkolnej w szachach drużynowych,</w:t>
          </w:r>
        </w:p>
        <w:p w:rsidR="00BB0737" w:rsidRDefault="00B01560">
          <w:pPr>
            <w:pStyle w:val="Standard"/>
            <w:numPr>
              <w:ilvl w:val="0"/>
              <w:numId w:val="105"/>
            </w:numPr>
            <w:spacing w:line="276" w:lineRule="auto"/>
            <w:jc w:val="both"/>
          </w:pPr>
          <w:r>
            <w:t>I miejsce w finale gminnym Igrzysk Dzieci w szachach drużynowych,</w:t>
          </w:r>
        </w:p>
        <w:p w:rsidR="00BB0737" w:rsidRDefault="00B01560">
          <w:pPr>
            <w:pStyle w:val="Standard"/>
            <w:numPr>
              <w:ilvl w:val="0"/>
              <w:numId w:val="105"/>
            </w:numPr>
            <w:spacing w:line="276" w:lineRule="auto"/>
            <w:jc w:val="both"/>
          </w:pPr>
          <w:r>
            <w:t>II miejsce w finale powiatowym Igr</w:t>
          </w:r>
          <w:r>
            <w:t>zysk Młodzieży Szkolnej w szachach drużynowych,</w:t>
          </w:r>
        </w:p>
        <w:p w:rsidR="00BB0737" w:rsidRDefault="00B01560">
          <w:pPr>
            <w:pStyle w:val="Standard"/>
            <w:numPr>
              <w:ilvl w:val="0"/>
              <w:numId w:val="105"/>
            </w:numPr>
            <w:spacing w:line="276" w:lineRule="auto"/>
            <w:jc w:val="both"/>
          </w:pPr>
          <w:r>
            <w:t>I miejsce w finale powiatowym Igrzysk Dzieci w szachach drużynowych,</w:t>
          </w:r>
        </w:p>
        <w:p w:rsidR="00BB0737" w:rsidRDefault="00B01560">
          <w:pPr>
            <w:pStyle w:val="Standard"/>
            <w:numPr>
              <w:ilvl w:val="0"/>
              <w:numId w:val="105"/>
            </w:numPr>
            <w:spacing w:line="276" w:lineRule="auto"/>
            <w:jc w:val="both"/>
          </w:pPr>
          <w:r>
            <w:t>IV miejsce w finale regionalnym Igrzysk Dzieci w szachach drużynowych,</w:t>
          </w:r>
        </w:p>
        <w:p w:rsidR="00BB0737" w:rsidRDefault="00B01560">
          <w:pPr>
            <w:pStyle w:val="Standard"/>
            <w:numPr>
              <w:ilvl w:val="0"/>
              <w:numId w:val="105"/>
            </w:numPr>
            <w:spacing w:line="276" w:lineRule="auto"/>
            <w:jc w:val="both"/>
          </w:pPr>
          <w:r>
            <w:t xml:space="preserve">II miejsce w finale gminnym Igrzysk Dzieci w tenisie stołowym </w:t>
          </w:r>
          <w:r>
            <w:t>chłopców,</w:t>
          </w:r>
        </w:p>
        <w:p w:rsidR="00BB0737" w:rsidRDefault="00B01560">
          <w:pPr>
            <w:pStyle w:val="Standard"/>
            <w:numPr>
              <w:ilvl w:val="0"/>
              <w:numId w:val="105"/>
            </w:numPr>
            <w:spacing w:line="276" w:lineRule="auto"/>
            <w:jc w:val="both"/>
          </w:pPr>
          <w:r>
            <w:t>II miejsce w finale gminnym Igrzysk Dzieci w tenisie stołowym dziewcząt,</w:t>
          </w:r>
        </w:p>
        <w:p w:rsidR="00BB0737" w:rsidRDefault="00B01560">
          <w:pPr>
            <w:pStyle w:val="Standard"/>
            <w:numPr>
              <w:ilvl w:val="0"/>
              <w:numId w:val="105"/>
            </w:numPr>
            <w:spacing w:line="276" w:lineRule="auto"/>
            <w:jc w:val="both"/>
          </w:pPr>
          <w:r>
            <w:t>II miejsce w finale gminnym Igrzysk Młodzieży Szkolnej w tenisie stołowym chłopców.</w:t>
          </w:r>
        </w:p>
        <w:p w:rsidR="00BB0737" w:rsidRDefault="00BB0737">
          <w:pPr>
            <w:pStyle w:val="Standard"/>
            <w:spacing w:line="276" w:lineRule="auto"/>
            <w:jc w:val="both"/>
          </w:pPr>
        </w:p>
        <w:p w:rsidR="00BB0737" w:rsidRDefault="00B01560">
          <w:pPr>
            <w:pStyle w:val="Standard"/>
            <w:spacing w:line="276" w:lineRule="auto"/>
            <w:jc w:val="both"/>
          </w:pPr>
          <w:r>
            <w:rPr>
              <w:b/>
            </w:rPr>
            <w:t>Konkursy:</w:t>
          </w:r>
        </w:p>
        <w:p w:rsidR="00BB0737" w:rsidRDefault="00B01560">
          <w:pPr>
            <w:pStyle w:val="Standard"/>
            <w:numPr>
              <w:ilvl w:val="0"/>
              <w:numId w:val="106"/>
            </w:numPr>
            <w:spacing w:line="276" w:lineRule="auto"/>
            <w:jc w:val="both"/>
          </w:pPr>
          <w:r>
            <w:t>SZKOLNY KONKURS RECYTATORSKI I PLASTYCZNY „Jesienne spotkanie z Marią Konopnic</w:t>
          </w:r>
          <w:r>
            <w:t>ką”,</w:t>
          </w:r>
        </w:p>
        <w:p w:rsidR="00BB0737" w:rsidRDefault="00B01560">
          <w:pPr>
            <w:pStyle w:val="Standard"/>
            <w:numPr>
              <w:ilvl w:val="0"/>
              <w:numId w:val="106"/>
            </w:numPr>
            <w:spacing w:line="276" w:lineRule="auto"/>
            <w:jc w:val="both"/>
          </w:pPr>
          <w:r>
            <w:t>Konkurs fotograficzny pt. „Medyckie drzewo w obiektywie”,</w:t>
          </w:r>
        </w:p>
        <w:p w:rsidR="00BB0737" w:rsidRDefault="00B01560">
          <w:pPr>
            <w:pStyle w:val="Standard"/>
            <w:numPr>
              <w:ilvl w:val="0"/>
              <w:numId w:val="106"/>
            </w:numPr>
            <w:spacing w:line="276" w:lineRule="auto"/>
            <w:jc w:val="both"/>
          </w:pPr>
          <w:r>
            <w:t>Konkurs plastycznym organizowany przez Muzeum Historii Miasta Przemyśla – „Najpiękniejsza kartka świąteczna”,</w:t>
          </w:r>
        </w:p>
        <w:p w:rsidR="00BB0737" w:rsidRDefault="00B01560">
          <w:pPr>
            <w:pStyle w:val="Standard"/>
            <w:numPr>
              <w:ilvl w:val="0"/>
              <w:numId w:val="106"/>
            </w:numPr>
            <w:spacing w:line="276" w:lineRule="auto"/>
            <w:jc w:val="both"/>
          </w:pPr>
          <w:r>
            <w:t>KONKURS RECYTATORSKI dla uczniów klas O- III poświęcony twórczości Marii Konopnicki</w:t>
          </w:r>
          <w:r>
            <w:t>ej pod hasłem “ Co słonko widziało“,</w:t>
          </w:r>
        </w:p>
        <w:p w:rsidR="00BB0737" w:rsidRDefault="00B01560">
          <w:pPr>
            <w:pStyle w:val="Standard"/>
            <w:numPr>
              <w:ilvl w:val="0"/>
              <w:numId w:val="106"/>
            </w:numPr>
            <w:spacing w:line="276" w:lineRule="auto"/>
            <w:jc w:val="both"/>
          </w:pPr>
          <w:r>
            <w:t>Powiatowy Konkurs Recytatorski w Bibliotece Pedagogicznej w Przemyślu-  „Spotkanie z Marią Konopnicką” – wyróżnienie i III miejsce naszych uczniów,</w:t>
          </w:r>
        </w:p>
        <w:p w:rsidR="00BB0737" w:rsidRDefault="00B01560">
          <w:pPr>
            <w:pStyle w:val="Standard"/>
            <w:numPr>
              <w:ilvl w:val="0"/>
              <w:numId w:val="106"/>
            </w:numPr>
            <w:spacing w:line="276" w:lineRule="auto"/>
            <w:jc w:val="both"/>
          </w:pPr>
          <w:r>
            <w:t>Powiatowy turniej szachowy o Puchar Wicemarszałka Województwa Podkarpac</w:t>
          </w:r>
          <w:r>
            <w:t>kiego dla dzieci, młodzieży i dorosłych we współpracy z Wójtem Gminy Medyka i GCK w Medyce,</w:t>
          </w:r>
        </w:p>
        <w:p w:rsidR="00BB0737" w:rsidRDefault="00B01560">
          <w:pPr>
            <w:pStyle w:val="Standard"/>
            <w:numPr>
              <w:ilvl w:val="0"/>
              <w:numId w:val="106"/>
            </w:numPr>
            <w:spacing w:line="276" w:lineRule="auto"/>
            <w:jc w:val="both"/>
          </w:pPr>
          <w:r>
            <w:t>GMINNY KONKURS RECYTATORSKI „Jesienne spotkanie z Marią Konopnicką”.</w:t>
          </w:r>
        </w:p>
        <w:p w:rsidR="00BB0737" w:rsidRDefault="00B01560">
          <w:pPr>
            <w:pStyle w:val="Standard"/>
            <w:numPr>
              <w:ilvl w:val="0"/>
              <w:numId w:val="106"/>
            </w:numPr>
            <w:spacing w:line="276" w:lineRule="auto"/>
            <w:jc w:val="both"/>
          </w:pPr>
          <w:r>
            <w:t>GMINNE IGRZYSKA DZIECI I MŁODZIEŻY SZKOLNEJ W SZACHACH DRUŻYNOWYCH – uczniowie startowali w 2 k</w:t>
          </w:r>
          <w:r>
            <w:t>ategoriach: młodszej i starszej. W każdej z nich szkoła zdobyła I miejsce,</w:t>
          </w:r>
        </w:p>
        <w:p w:rsidR="00BB0737" w:rsidRDefault="00B01560">
          <w:pPr>
            <w:pStyle w:val="Standard"/>
            <w:numPr>
              <w:ilvl w:val="0"/>
              <w:numId w:val="106"/>
            </w:numPr>
            <w:spacing w:line="276" w:lineRule="auto"/>
            <w:jc w:val="both"/>
          </w:pPr>
          <w:r>
            <w:lastRenderedPageBreak/>
            <w:t>POWIATOWE IGRZYSKA DZIECI I MŁODZIEŻY SZKOLNEJ W SZACHACH DRUŻYNOWYCH – organizatorem po raz pierwszy była Szkoła w Torkach oraz Szkoła w Medyce. Szkoła zdobyła I i II miejsce awans</w:t>
          </w:r>
          <w:r>
            <w:t>ując do etapu rejonowego,</w:t>
          </w:r>
        </w:p>
        <w:p w:rsidR="00BB0737" w:rsidRDefault="00B01560">
          <w:pPr>
            <w:pStyle w:val="Standard"/>
            <w:numPr>
              <w:ilvl w:val="0"/>
              <w:numId w:val="106"/>
            </w:numPr>
            <w:spacing w:line="276" w:lineRule="auto"/>
            <w:jc w:val="both"/>
          </w:pPr>
          <w:r>
            <w:t>IGRZYSKA DZIECI W SZACHACH DRUŻYNOWYCH – Rejonowe Igrzyska Dzieci                 w szachach drużynowych – zajęcie 4 miejsca.</w:t>
          </w:r>
        </w:p>
        <w:p w:rsidR="00BB0737" w:rsidRDefault="00BB0737">
          <w:pPr>
            <w:pStyle w:val="Standard"/>
            <w:spacing w:line="276" w:lineRule="auto"/>
            <w:jc w:val="both"/>
          </w:pPr>
        </w:p>
        <w:p w:rsidR="00BB0737" w:rsidRDefault="00B01560">
          <w:pPr>
            <w:pStyle w:val="Standard"/>
            <w:spacing w:line="276" w:lineRule="auto"/>
            <w:jc w:val="both"/>
          </w:pPr>
          <w:r>
            <w:rPr>
              <w:b/>
              <w:lang w:eastAsia="pl-PL"/>
            </w:rPr>
            <w:t>Pomoc psychologiczno-pedagogiczna:</w:t>
          </w:r>
        </w:p>
        <w:p w:rsidR="00BB0737" w:rsidRDefault="00B01560">
          <w:pPr>
            <w:pStyle w:val="Standard"/>
            <w:spacing w:line="276" w:lineRule="auto"/>
            <w:ind w:firstLine="360"/>
            <w:jc w:val="both"/>
          </w:pPr>
          <w:r>
            <w:t>Szkoła realizuje również zadania z pomocy psychologiczno-pedagogiczn</w:t>
          </w:r>
          <w:r>
            <w:t>ej, zatrudniając nauczycieli specjalistów: tyflopedagoga, oligofrenopedagoga, pedagoga terapeuty i nauczyciela wspomagającego. Dzieci z orzeczeniem i niepełnosprawnościami posiadające orzeczenie o potrzebie kształcenia specjalnego oraz opinie poradni psych</w:t>
          </w:r>
          <w:r>
            <w:t>ologiczno-pedagogicznej:</w:t>
          </w:r>
        </w:p>
        <w:p w:rsidR="00BB0737" w:rsidRDefault="00B01560">
          <w:pPr>
            <w:pStyle w:val="Standard"/>
            <w:numPr>
              <w:ilvl w:val="0"/>
              <w:numId w:val="107"/>
            </w:numPr>
            <w:spacing w:line="276" w:lineRule="auto"/>
            <w:jc w:val="both"/>
          </w:pPr>
          <w:r>
            <w:t>1 uczeń – niewidomy,</w:t>
          </w:r>
        </w:p>
        <w:p w:rsidR="00BB0737" w:rsidRDefault="00B01560">
          <w:pPr>
            <w:pStyle w:val="Standard"/>
            <w:numPr>
              <w:ilvl w:val="0"/>
              <w:numId w:val="107"/>
            </w:numPr>
            <w:spacing w:line="276" w:lineRule="auto"/>
            <w:jc w:val="both"/>
          </w:pPr>
          <w:r>
            <w:t xml:space="preserve">1 uczeń – upośledzenie umysłowe w stopniu lekkim, </w:t>
          </w:r>
        </w:p>
        <w:p w:rsidR="00BB0737" w:rsidRDefault="00B01560">
          <w:pPr>
            <w:pStyle w:val="Standard"/>
            <w:numPr>
              <w:ilvl w:val="0"/>
              <w:numId w:val="107"/>
            </w:numPr>
            <w:spacing w:line="276" w:lineRule="auto"/>
            <w:jc w:val="both"/>
          </w:pPr>
          <w:r>
            <w:t>1 uczeń – zespół Aspergera,</w:t>
          </w:r>
        </w:p>
        <w:p w:rsidR="00BB0737" w:rsidRDefault="00B01560">
          <w:pPr>
            <w:pStyle w:val="Standard"/>
            <w:numPr>
              <w:ilvl w:val="0"/>
              <w:numId w:val="107"/>
            </w:numPr>
            <w:spacing w:line="276" w:lineRule="auto"/>
            <w:jc w:val="both"/>
          </w:pPr>
          <w:r>
            <w:t>1 uczeń – zindywidualizowana ścieżka kształcenia,</w:t>
          </w:r>
        </w:p>
        <w:p w:rsidR="00BB0737" w:rsidRDefault="00B01560">
          <w:pPr>
            <w:pStyle w:val="Standard"/>
            <w:numPr>
              <w:ilvl w:val="0"/>
              <w:numId w:val="107"/>
            </w:numPr>
            <w:spacing w:line="276" w:lineRule="auto"/>
            <w:jc w:val="both"/>
          </w:pPr>
          <w:r>
            <w:t xml:space="preserve">9 uczniów z opiniami poradni PP. </w:t>
          </w:r>
        </w:p>
        <w:p w:rsidR="00BB0737" w:rsidRDefault="00BB0737">
          <w:pPr>
            <w:pStyle w:val="Standard"/>
            <w:spacing w:line="276" w:lineRule="auto"/>
            <w:ind w:left="360"/>
            <w:jc w:val="both"/>
          </w:pPr>
        </w:p>
        <w:p w:rsidR="00BB0737" w:rsidRDefault="00B01560">
          <w:pPr>
            <w:pStyle w:val="Standard"/>
            <w:spacing w:line="276" w:lineRule="auto"/>
            <w:ind w:firstLine="360"/>
            <w:jc w:val="both"/>
          </w:pPr>
          <w:r>
            <w:t xml:space="preserve">Pomoc psychologiczno-pedagogiczna w szkole </w:t>
          </w:r>
          <w:r>
            <w:t>udzielana była w różnych formach w zależności od indywidualnych potrzeb uczniów. Uczniowie korzystali z zajęć dydaktyczno-wyrównawczych, korekcyjno-kompensacyjnych, logopedycznych i zajęć rewalidacyjnych.</w:t>
          </w:r>
        </w:p>
        <w:p w:rsidR="00BB0737" w:rsidRDefault="00BB0737">
          <w:pPr>
            <w:pStyle w:val="Standard"/>
            <w:spacing w:line="276" w:lineRule="auto"/>
            <w:jc w:val="both"/>
          </w:pPr>
        </w:p>
        <w:p w:rsidR="00BB0737" w:rsidRDefault="00B01560">
          <w:pPr>
            <w:pStyle w:val="Standard"/>
            <w:spacing w:line="276" w:lineRule="auto"/>
            <w:jc w:val="both"/>
          </w:pPr>
          <w:r>
            <w:t>W ramach pomocy psychologiczno-pedagogicznej w 202</w:t>
          </w:r>
          <w:r>
            <w:t>2 r.  prowadzone były zajęcia logopedyczne, terapia pedagogiczna, zajęcia rewalidacyjne, zajęcia wyrównawcze i rozwijające zainteresowania:</w:t>
          </w:r>
        </w:p>
        <w:p w:rsidR="00BB0737" w:rsidRDefault="00B01560">
          <w:pPr>
            <w:pStyle w:val="Standard"/>
            <w:numPr>
              <w:ilvl w:val="0"/>
              <w:numId w:val="108"/>
            </w:numPr>
            <w:spacing w:line="276" w:lineRule="auto"/>
            <w:jc w:val="both"/>
          </w:pPr>
          <w:r>
            <w:t>zajęcia korekcyjno-kompensacyjne (terapeutyczne) – 16 uczniów,</w:t>
          </w:r>
        </w:p>
        <w:p w:rsidR="00BB0737" w:rsidRDefault="00B01560">
          <w:pPr>
            <w:pStyle w:val="Standard"/>
            <w:numPr>
              <w:ilvl w:val="0"/>
              <w:numId w:val="108"/>
            </w:numPr>
            <w:spacing w:line="276" w:lineRule="auto"/>
            <w:jc w:val="both"/>
          </w:pPr>
          <w:r>
            <w:t>zajęcia logopedyczne – 7 uczniów,</w:t>
          </w:r>
        </w:p>
        <w:p w:rsidR="00BB0737" w:rsidRDefault="00B01560">
          <w:pPr>
            <w:pStyle w:val="Standard"/>
            <w:numPr>
              <w:ilvl w:val="0"/>
              <w:numId w:val="108"/>
            </w:numPr>
            <w:spacing w:line="276" w:lineRule="auto"/>
            <w:jc w:val="both"/>
          </w:pPr>
          <w:r>
            <w:t>zajęcia rozwijające</w:t>
          </w:r>
          <w:r>
            <w:t xml:space="preserve"> kompetencje emocjonalno-społeczne – 10 uczniów,</w:t>
          </w:r>
        </w:p>
        <w:p w:rsidR="00BB0737" w:rsidRDefault="00B01560">
          <w:pPr>
            <w:pStyle w:val="Standard"/>
            <w:numPr>
              <w:ilvl w:val="0"/>
              <w:numId w:val="108"/>
            </w:numPr>
            <w:spacing w:line="276" w:lineRule="auto"/>
            <w:jc w:val="both"/>
          </w:pPr>
          <w:r>
            <w:t>zajęcia dydaktyczno-wyrównawcze wg potrzeb,</w:t>
          </w:r>
        </w:p>
        <w:p w:rsidR="00BB0737" w:rsidRDefault="00B01560">
          <w:pPr>
            <w:pStyle w:val="Standard"/>
            <w:numPr>
              <w:ilvl w:val="0"/>
              <w:numId w:val="108"/>
            </w:numPr>
            <w:spacing w:line="276" w:lineRule="auto"/>
            <w:jc w:val="both"/>
          </w:pPr>
          <w:r>
            <w:t>zajęcia rozwijające uzdolnienia,</w:t>
          </w:r>
        </w:p>
        <w:p w:rsidR="00BB0737" w:rsidRDefault="00B01560">
          <w:pPr>
            <w:pStyle w:val="Standard"/>
            <w:numPr>
              <w:ilvl w:val="0"/>
              <w:numId w:val="108"/>
            </w:numPr>
            <w:spacing w:line="276" w:lineRule="auto"/>
            <w:jc w:val="both"/>
          </w:pPr>
          <w:r>
            <w:t>zajęcia rewalidacyjne – 1 uczeń.</w:t>
          </w:r>
        </w:p>
        <w:p w:rsidR="00BB0737" w:rsidRDefault="00BB0737">
          <w:pPr>
            <w:pStyle w:val="Standard"/>
            <w:spacing w:line="276" w:lineRule="auto"/>
            <w:jc w:val="both"/>
          </w:pPr>
        </w:p>
        <w:p w:rsidR="00BB0737" w:rsidRDefault="00B01560">
          <w:pPr>
            <w:pStyle w:val="Standard"/>
            <w:spacing w:line="276" w:lineRule="auto"/>
            <w:ind w:firstLine="360"/>
            <w:jc w:val="both"/>
          </w:pPr>
          <w:r>
            <w:t>Uczeń kl. III objęty był zindywidualizowaną ścieżką kształcenia w wymiarze 2 godzin tygodniowo n</w:t>
          </w:r>
          <w:r>
            <w:t>a podstawie opinii z PPP. Zajęcia prowadzone były od 17 stycznia do 24.06.2022. Jeden uczeń niewidomy uczestniczył w  zajęciach  indywidualnych z j. polskiego, matematyki       i języka angielskiego w wymiarze 2 godzin tygodniowo oraz nauczyciela wspomagaj</w:t>
          </w:r>
          <w:r>
            <w:t>ącego w wymiarze 14 godzin tygodniowo z matematyki, j. polskiego, j. angielskiego, j. niemieckiego, chemii, fizyki, geografii, historii, informatyki.</w:t>
          </w:r>
        </w:p>
        <w:p w:rsidR="00BB0737" w:rsidRDefault="00B01560">
          <w:pPr>
            <w:pStyle w:val="Standard"/>
            <w:spacing w:line="276" w:lineRule="auto"/>
            <w:ind w:firstLine="360"/>
            <w:jc w:val="both"/>
          </w:pPr>
          <w:r>
            <w:t>Od września 2022r. zatrudniony jest w szkole pedagog szkolny i pedagog specjalny. Zadaniem pedagoga specja</w:t>
          </w:r>
          <w:r>
            <w:t>lnego jest organizacja i koordynacja pomocy psychologicznej dla uczniów. Dokonuje diagnozy środowiska szkolnego uczniów przejawiających zaburzenia rozwojowe, sprawiających trudności wychowawcze, mających trudności z opanowaniem materiału nauczania w poszcz</w:t>
          </w:r>
          <w:r>
            <w:t xml:space="preserve">ególnych klasach, typuje na badania w poradni, koordynuje opracowanie IPET-ów. W tym celu ściśle współpracuje z rodzicami lub prawnymi opiekunami uczniów i wychowawcami. </w:t>
          </w:r>
        </w:p>
        <w:p w:rsidR="00BB0737" w:rsidRDefault="00B01560">
          <w:pPr>
            <w:pStyle w:val="Nagwek2"/>
            <w:rPr>
              <w:shd w:val="clear" w:color="auto" w:fill="FFFFFF"/>
            </w:rPr>
          </w:pPr>
          <w:bookmarkStart w:id="115" w:name="_Toc136338338"/>
          <w:r>
            <w:rPr>
              <w:shd w:val="clear" w:color="auto" w:fill="FFFFFF"/>
            </w:rPr>
            <w:lastRenderedPageBreak/>
            <w:t>Szkoła Podstawowa w Lesznie</w:t>
          </w:r>
          <w:bookmarkEnd w:id="115"/>
        </w:p>
        <w:p w:rsidR="00BB0737" w:rsidRDefault="00BB0737"/>
        <w:p w:rsidR="00BB0737" w:rsidRDefault="00B01560">
          <w:pPr>
            <w:pStyle w:val="Standard"/>
            <w:spacing w:line="276" w:lineRule="auto"/>
            <w:ind w:firstLine="578"/>
            <w:jc w:val="both"/>
            <w:rPr>
              <w:rFonts w:cs="Arial"/>
              <w:bCs/>
              <w:shd w:val="clear" w:color="auto" w:fill="FFFFFF"/>
            </w:rPr>
          </w:pPr>
          <w:r>
            <w:rPr>
              <w:rFonts w:cs="Arial"/>
              <w:bCs/>
              <w:shd w:val="clear" w:color="auto" w:fill="FFFFFF"/>
            </w:rPr>
            <w:t>W roku szkolnym 2022/2023 do Szkoły Podstawowej w Leszni</w:t>
          </w:r>
          <w:r>
            <w:rPr>
              <w:rFonts w:cs="Arial"/>
              <w:bCs/>
              <w:shd w:val="clear" w:color="auto" w:fill="FFFFFF"/>
            </w:rPr>
            <w:t>e uczęszcza 66 uczniów oraz 13 dzieci do oddziału przedszkolnego. Uczniowie uczą się w 8 oddziałach. Kadrę pedagogiczną stanowi 14 nauczycieli, w tym 1 w oddziale przedszkolnym i 1 wychowawca świetlicy. Liczbę uczniów w poszczególnych klasach przedstawia p</w:t>
          </w:r>
          <w:r>
            <w:rPr>
              <w:rFonts w:cs="Arial"/>
              <w:bCs/>
              <w:shd w:val="clear" w:color="auto" w:fill="FFFFFF"/>
            </w:rPr>
            <w:t>oniższa tabela.</w:t>
          </w:r>
        </w:p>
        <w:p w:rsidR="00BB0737" w:rsidRDefault="00BB0737"/>
        <w:p w:rsidR="00BB0737" w:rsidRDefault="00B01560">
          <w:pPr>
            <w:pStyle w:val="Legenda"/>
            <w:keepNext/>
          </w:pPr>
          <w:bookmarkStart w:id="116" w:name="_Toc136338269"/>
          <w:r>
            <w:t xml:space="preserve">Tabela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SEQ Tabela \* ARABIC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46</w:t>
          </w:r>
          <w:r>
            <w:rPr>
              <w:noProof/>
            </w:rPr>
            <w:fldChar w:fldCharType="end"/>
          </w:r>
          <w:r>
            <w:t>. Liczba uczniów w poszczególnych klasach Szkoły Podstawowej w Lesznie w roku szkolnym 2022/2023</w:t>
          </w:r>
          <w:bookmarkEnd w:id="116"/>
        </w:p>
        <w:tbl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3022"/>
            <w:gridCol w:w="3021"/>
            <w:gridCol w:w="3019"/>
          </w:tblGrid>
          <w:tr w:rsidR="00BB0737">
            <w:trPr>
              <w:trHeight w:val="340"/>
            </w:trPr>
            <w:tc>
              <w:tcPr>
                <w:tcW w:w="1667" w:type="pct"/>
                <w:shd w:val="clear" w:color="auto" w:fill="C5E0B3" w:themeFill="accent6" w:themeFillTint="66"/>
                <w:tcMar>
                  <w:top w:w="0" w:type="dxa"/>
                  <w:left w:w="6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rPr>
                    <w:b/>
                  </w:rPr>
                </w:pPr>
                <w:r>
                  <w:rPr>
                    <w:b/>
                  </w:rPr>
                  <w:t>KLASA</w:t>
                </w:r>
              </w:p>
            </w:tc>
            <w:tc>
              <w:tcPr>
                <w:tcW w:w="1667" w:type="pct"/>
                <w:shd w:val="clear" w:color="auto" w:fill="C5E0B3" w:themeFill="accent6" w:themeFillTint="66"/>
                <w:tcMar>
                  <w:top w:w="0" w:type="dxa"/>
                  <w:left w:w="6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rPr>
                    <w:b/>
                  </w:rPr>
                </w:pPr>
                <w:r>
                  <w:rPr>
                    <w:b/>
                  </w:rPr>
                  <w:t>LICZBA UCZNIÓW</w:t>
                </w:r>
              </w:p>
            </w:tc>
            <w:tc>
              <w:tcPr>
                <w:tcW w:w="1666" w:type="pct"/>
                <w:shd w:val="clear" w:color="auto" w:fill="C5E0B3" w:themeFill="accent6" w:themeFillTint="66"/>
                <w:tcMar>
                  <w:top w:w="0" w:type="dxa"/>
                  <w:left w:w="6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rPr>
                    <w:b/>
                  </w:rPr>
                </w:pPr>
                <w:r>
                  <w:rPr>
                    <w:b/>
                  </w:rPr>
                  <w:t>LICZBA ODDZIAŁÓW</w:t>
                </w:r>
              </w:p>
            </w:tc>
          </w:tr>
          <w:tr w:rsidR="00BB0737">
            <w:trPr>
              <w:trHeight w:val="340"/>
            </w:trPr>
            <w:tc>
              <w:tcPr>
                <w:tcW w:w="1667" w:type="pct"/>
                <w:shd w:val="clear" w:color="auto" w:fill="F2F2F2" w:themeFill="background1" w:themeFillShade="F2"/>
                <w:tcMar>
                  <w:top w:w="0" w:type="dxa"/>
                  <w:left w:w="6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</w:pPr>
                <w:r>
                  <w:t>I</w:t>
                </w:r>
              </w:p>
            </w:tc>
            <w:tc>
              <w:tcPr>
                <w:tcW w:w="1667" w:type="pct"/>
                <w:shd w:val="clear" w:color="auto" w:fill="FFFFFF"/>
                <w:tcMar>
                  <w:top w:w="0" w:type="dxa"/>
                  <w:left w:w="6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</w:pPr>
                <w:r>
                  <w:t>6</w:t>
                </w:r>
              </w:p>
            </w:tc>
            <w:tc>
              <w:tcPr>
                <w:tcW w:w="1666" w:type="pct"/>
                <w:shd w:val="clear" w:color="auto" w:fill="FFFFFF"/>
                <w:tcMar>
                  <w:top w:w="0" w:type="dxa"/>
                  <w:left w:w="6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</w:pPr>
                <w:r>
                  <w:t>1</w:t>
                </w:r>
              </w:p>
            </w:tc>
          </w:tr>
          <w:tr w:rsidR="00BB0737">
            <w:trPr>
              <w:trHeight w:val="340"/>
            </w:trPr>
            <w:tc>
              <w:tcPr>
                <w:tcW w:w="1667" w:type="pct"/>
                <w:shd w:val="clear" w:color="auto" w:fill="F2F2F2" w:themeFill="background1" w:themeFillShade="F2"/>
                <w:tcMar>
                  <w:top w:w="0" w:type="dxa"/>
                  <w:left w:w="6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</w:pPr>
                <w:r>
                  <w:t>II</w:t>
                </w:r>
              </w:p>
            </w:tc>
            <w:tc>
              <w:tcPr>
                <w:tcW w:w="1667" w:type="pct"/>
                <w:shd w:val="clear" w:color="auto" w:fill="FFFFFF"/>
                <w:tcMar>
                  <w:top w:w="0" w:type="dxa"/>
                  <w:left w:w="6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</w:pPr>
                <w:r>
                  <w:t>11</w:t>
                </w:r>
              </w:p>
            </w:tc>
            <w:tc>
              <w:tcPr>
                <w:tcW w:w="1666" w:type="pct"/>
                <w:shd w:val="clear" w:color="auto" w:fill="FFFFFF"/>
                <w:tcMar>
                  <w:top w:w="0" w:type="dxa"/>
                  <w:left w:w="6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</w:pPr>
                <w:r>
                  <w:t>1</w:t>
                </w:r>
              </w:p>
            </w:tc>
          </w:tr>
          <w:tr w:rsidR="00BB0737">
            <w:trPr>
              <w:trHeight w:val="340"/>
            </w:trPr>
            <w:tc>
              <w:tcPr>
                <w:tcW w:w="1667" w:type="pct"/>
                <w:shd w:val="clear" w:color="auto" w:fill="F2F2F2" w:themeFill="background1" w:themeFillShade="F2"/>
                <w:tcMar>
                  <w:top w:w="0" w:type="dxa"/>
                  <w:left w:w="6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</w:pPr>
                <w:r>
                  <w:t>III</w:t>
                </w:r>
              </w:p>
            </w:tc>
            <w:tc>
              <w:tcPr>
                <w:tcW w:w="1667" w:type="pct"/>
                <w:shd w:val="clear" w:color="auto" w:fill="FFFFFF"/>
                <w:tcMar>
                  <w:top w:w="0" w:type="dxa"/>
                  <w:left w:w="6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</w:pPr>
                <w:r>
                  <w:t>6</w:t>
                </w:r>
              </w:p>
            </w:tc>
            <w:tc>
              <w:tcPr>
                <w:tcW w:w="1666" w:type="pct"/>
                <w:shd w:val="clear" w:color="auto" w:fill="FFFFFF"/>
                <w:tcMar>
                  <w:top w:w="0" w:type="dxa"/>
                  <w:left w:w="6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</w:pPr>
                <w:r>
                  <w:t>1</w:t>
                </w:r>
              </w:p>
            </w:tc>
          </w:tr>
          <w:tr w:rsidR="00BB0737">
            <w:trPr>
              <w:trHeight w:val="340"/>
            </w:trPr>
            <w:tc>
              <w:tcPr>
                <w:tcW w:w="1667" w:type="pct"/>
                <w:shd w:val="clear" w:color="auto" w:fill="F2F2F2" w:themeFill="background1" w:themeFillShade="F2"/>
                <w:tcMar>
                  <w:top w:w="0" w:type="dxa"/>
                  <w:left w:w="6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</w:pPr>
                <w:r>
                  <w:t>IV</w:t>
                </w:r>
              </w:p>
            </w:tc>
            <w:tc>
              <w:tcPr>
                <w:tcW w:w="1667" w:type="pct"/>
                <w:shd w:val="clear" w:color="auto" w:fill="FFFFFF"/>
                <w:tcMar>
                  <w:top w:w="0" w:type="dxa"/>
                  <w:left w:w="6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</w:pPr>
                <w:r>
                  <w:t>7</w:t>
                </w:r>
              </w:p>
            </w:tc>
            <w:tc>
              <w:tcPr>
                <w:tcW w:w="1666" w:type="pct"/>
                <w:shd w:val="clear" w:color="auto" w:fill="FFFFFF"/>
                <w:tcMar>
                  <w:top w:w="0" w:type="dxa"/>
                  <w:left w:w="6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</w:pPr>
                <w:r>
                  <w:t>1</w:t>
                </w:r>
              </w:p>
            </w:tc>
          </w:tr>
          <w:tr w:rsidR="00BB0737">
            <w:trPr>
              <w:trHeight w:val="340"/>
            </w:trPr>
            <w:tc>
              <w:tcPr>
                <w:tcW w:w="1667" w:type="pct"/>
                <w:shd w:val="clear" w:color="auto" w:fill="F2F2F2" w:themeFill="background1" w:themeFillShade="F2"/>
                <w:tcMar>
                  <w:top w:w="0" w:type="dxa"/>
                  <w:left w:w="6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</w:pPr>
                <w:r>
                  <w:t>V</w:t>
                </w:r>
              </w:p>
            </w:tc>
            <w:tc>
              <w:tcPr>
                <w:tcW w:w="1667" w:type="pct"/>
                <w:shd w:val="clear" w:color="auto" w:fill="FFFFFF"/>
                <w:tcMar>
                  <w:top w:w="0" w:type="dxa"/>
                  <w:left w:w="6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</w:pPr>
                <w:r>
                  <w:t>5</w:t>
                </w:r>
              </w:p>
            </w:tc>
            <w:tc>
              <w:tcPr>
                <w:tcW w:w="1666" w:type="pct"/>
                <w:shd w:val="clear" w:color="auto" w:fill="FFFFFF"/>
                <w:tcMar>
                  <w:top w:w="0" w:type="dxa"/>
                  <w:left w:w="6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</w:pPr>
                <w:r>
                  <w:t>1</w:t>
                </w:r>
              </w:p>
            </w:tc>
          </w:tr>
          <w:tr w:rsidR="00BB0737">
            <w:trPr>
              <w:trHeight w:val="340"/>
            </w:trPr>
            <w:tc>
              <w:tcPr>
                <w:tcW w:w="1667" w:type="pct"/>
                <w:shd w:val="clear" w:color="auto" w:fill="F2F2F2" w:themeFill="background1" w:themeFillShade="F2"/>
                <w:tcMar>
                  <w:top w:w="0" w:type="dxa"/>
                  <w:left w:w="6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</w:pPr>
                <w:r>
                  <w:t>VI</w:t>
                </w:r>
              </w:p>
            </w:tc>
            <w:tc>
              <w:tcPr>
                <w:tcW w:w="1667" w:type="pct"/>
                <w:shd w:val="clear" w:color="auto" w:fill="FFFFFF"/>
                <w:tcMar>
                  <w:top w:w="0" w:type="dxa"/>
                  <w:left w:w="6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</w:pPr>
                <w:r>
                  <w:t>10</w:t>
                </w:r>
              </w:p>
            </w:tc>
            <w:tc>
              <w:tcPr>
                <w:tcW w:w="1666" w:type="pct"/>
                <w:shd w:val="clear" w:color="auto" w:fill="FFFFFF"/>
                <w:tcMar>
                  <w:top w:w="0" w:type="dxa"/>
                  <w:left w:w="6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</w:pPr>
                <w:r>
                  <w:t>1</w:t>
                </w:r>
              </w:p>
            </w:tc>
          </w:tr>
          <w:tr w:rsidR="00BB0737">
            <w:trPr>
              <w:trHeight w:val="340"/>
            </w:trPr>
            <w:tc>
              <w:tcPr>
                <w:tcW w:w="1667" w:type="pct"/>
                <w:shd w:val="clear" w:color="auto" w:fill="F2F2F2" w:themeFill="background1" w:themeFillShade="F2"/>
                <w:tcMar>
                  <w:top w:w="0" w:type="dxa"/>
                  <w:left w:w="6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</w:pPr>
                <w:r>
                  <w:t>VII</w:t>
                </w:r>
              </w:p>
            </w:tc>
            <w:tc>
              <w:tcPr>
                <w:tcW w:w="1667" w:type="pct"/>
                <w:shd w:val="clear" w:color="auto" w:fill="FFFFFF"/>
                <w:tcMar>
                  <w:top w:w="0" w:type="dxa"/>
                  <w:left w:w="6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</w:pPr>
                <w:r>
                  <w:t>0</w:t>
                </w:r>
              </w:p>
            </w:tc>
            <w:tc>
              <w:tcPr>
                <w:tcW w:w="1666" w:type="pct"/>
                <w:shd w:val="clear" w:color="auto" w:fill="FFFFFF"/>
                <w:tcMar>
                  <w:top w:w="0" w:type="dxa"/>
                  <w:left w:w="6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</w:pPr>
                <w:r>
                  <w:t>0</w:t>
                </w:r>
              </w:p>
            </w:tc>
          </w:tr>
          <w:tr w:rsidR="00BB0737">
            <w:trPr>
              <w:trHeight w:val="340"/>
            </w:trPr>
            <w:tc>
              <w:tcPr>
                <w:tcW w:w="1667" w:type="pct"/>
                <w:shd w:val="clear" w:color="auto" w:fill="F2F2F2" w:themeFill="background1" w:themeFillShade="F2"/>
                <w:tcMar>
                  <w:top w:w="0" w:type="dxa"/>
                  <w:left w:w="6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</w:pPr>
                <w:r>
                  <w:t>VIII</w:t>
                </w:r>
              </w:p>
            </w:tc>
            <w:tc>
              <w:tcPr>
                <w:tcW w:w="1667" w:type="pct"/>
                <w:shd w:val="clear" w:color="auto" w:fill="FFFFFF"/>
                <w:tcMar>
                  <w:top w:w="0" w:type="dxa"/>
                  <w:left w:w="6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</w:pPr>
                <w:r>
                  <w:t>8</w:t>
                </w:r>
              </w:p>
            </w:tc>
            <w:tc>
              <w:tcPr>
                <w:tcW w:w="1666" w:type="pct"/>
                <w:shd w:val="clear" w:color="auto" w:fill="FFFFFF"/>
                <w:tcMar>
                  <w:top w:w="0" w:type="dxa"/>
                  <w:left w:w="6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</w:pPr>
                <w:r>
                  <w:t>1</w:t>
                </w:r>
              </w:p>
            </w:tc>
          </w:tr>
          <w:tr w:rsidR="00BB0737">
            <w:trPr>
              <w:trHeight w:val="340"/>
            </w:trPr>
            <w:tc>
              <w:tcPr>
                <w:tcW w:w="1667" w:type="pct"/>
                <w:shd w:val="clear" w:color="auto" w:fill="F2F2F2" w:themeFill="background1" w:themeFillShade="F2"/>
                <w:tcMar>
                  <w:top w:w="0" w:type="dxa"/>
                  <w:left w:w="6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</w:pPr>
                <w:r>
                  <w:t>ZERÓWKA</w:t>
                </w:r>
              </w:p>
            </w:tc>
            <w:tc>
              <w:tcPr>
                <w:tcW w:w="1667" w:type="pct"/>
                <w:shd w:val="clear" w:color="auto" w:fill="FFFFFF"/>
                <w:tcMar>
                  <w:top w:w="0" w:type="dxa"/>
                  <w:left w:w="6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</w:pPr>
                <w:r>
                  <w:t>13</w:t>
                </w:r>
              </w:p>
            </w:tc>
            <w:tc>
              <w:tcPr>
                <w:tcW w:w="1666" w:type="pct"/>
                <w:shd w:val="clear" w:color="auto" w:fill="FFFFFF"/>
                <w:tcMar>
                  <w:top w:w="0" w:type="dxa"/>
                  <w:left w:w="6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</w:pPr>
                <w:r>
                  <w:t>1</w:t>
                </w:r>
              </w:p>
            </w:tc>
          </w:tr>
          <w:tr w:rsidR="00BB0737">
            <w:trPr>
              <w:trHeight w:val="340"/>
            </w:trPr>
            <w:tc>
              <w:tcPr>
                <w:tcW w:w="1667" w:type="pct"/>
                <w:shd w:val="clear" w:color="auto" w:fill="C5E0B3" w:themeFill="accent6" w:themeFillTint="66"/>
                <w:tcMar>
                  <w:top w:w="0" w:type="dxa"/>
                  <w:left w:w="6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rPr>
                    <w:b/>
                  </w:rPr>
                </w:pPr>
                <w:r>
                  <w:rPr>
                    <w:b/>
                  </w:rPr>
                  <w:t>Razem</w:t>
                </w:r>
              </w:p>
            </w:tc>
            <w:tc>
              <w:tcPr>
                <w:tcW w:w="1667" w:type="pct"/>
                <w:shd w:val="clear" w:color="auto" w:fill="C5E0B3" w:themeFill="accent6" w:themeFillTint="66"/>
                <w:tcMar>
                  <w:top w:w="0" w:type="dxa"/>
                  <w:left w:w="6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rPr>
                    <w:b/>
                  </w:rPr>
                </w:pPr>
                <w:r>
                  <w:rPr>
                    <w:b/>
                  </w:rPr>
                  <w:t>66</w:t>
                </w:r>
              </w:p>
            </w:tc>
            <w:tc>
              <w:tcPr>
                <w:tcW w:w="1666" w:type="pct"/>
                <w:shd w:val="clear" w:color="auto" w:fill="C5E0B3" w:themeFill="accent6" w:themeFillTint="66"/>
                <w:tcMar>
                  <w:top w:w="0" w:type="dxa"/>
                  <w:left w:w="6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rPr>
                    <w:b/>
                  </w:rPr>
                </w:pPr>
                <w:r>
                  <w:rPr>
                    <w:b/>
                  </w:rPr>
                  <w:t>8</w:t>
                </w:r>
              </w:p>
            </w:tc>
          </w:tr>
        </w:tbl>
        <w:p w:rsidR="00BB0737" w:rsidRDefault="00B01560">
          <w:pPr>
            <w:pStyle w:val="Legenda"/>
            <w:rPr>
              <w:shd w:val="clear" w:color="auto" w:fill="FFFFFF"/>
            </w:rPr>
          </w:pPr>
          <w:r>
            <w:rPr>
              <w:shd w:val="clear" w:color="auto" w:fill="FFFFFF"/>
            </w:rPr>
            <w:t>Źródło: Opracowanie własne</w:t>
          </w:r>
        </w:p>
        <w:p w:rsidR="00BB0737" w:rsidRDefault="00BB0737"/>
        <w:p w:rsidR="00BB0737" w:rsidRDefault="00B01560">
          <w:pPr>
            <w:pStyle w:val="Standard"/>
            <w:widowControl w:val="0"/>
            <w:spacing w:line="276" w:lineRule="auto"/>
            <w:ind w:firstLine="331"/>
            <w:jc w:val="both"/>
            <w:rPr>
              <w:rFonts w:eastAsia="Calibri"/>
              <w:lang w:eastAsia="en-US"/>
            </w:rPr>
          </w:pPr>
          <w:r>
            <w:rPr>
              <w:lang w:eastAsia="pl-PL"/>
            </w:rPr>
            <w:t xml:space="preserve">Szkoła znajduje się w budynku dwukondygnacyjnym, w którym </w:t>
          </w:r>
          <w:r>
            <w:rPr>
              <w:rFonts w:eastAsia="Calibri"/>
              <w:lang w:eastAsia="en-US"/>
            </w:rPr>
            <w:t>mieści się 8 sal</w:t>
          </w:r>
          <w:r>
            <w:rPr>
              <w:rFonts w:eastAsia="Calibri"/>
              <w:lang w:eastAsia="en-US"/>
            </w:rPr>
            <w:t xml:space="preserve"> lekcyjnych, pracownia komputerowa, stołówka, sala oddziału „zerowego” ze świetlicą, pomieszczenia gospodarcze, zastępcza sala gimnastyczna, gabinet logopedyczny oraz szatnie i kotłownia. Budynek szkoły wewnątrz i na zewnątrz objęty jest monitoringiem wizy</w:t>
          </w:r>
          <w:r>
            <w:rPr>
              <w:rFonts w:eastAsia="Calibri"/>
              <w:lang w:eastAsia="en-US"/>
            </w:rPr>
            <w:t>jnym, obok szkoły znajdują się tereny zielone przeznaczone na zajęcia sportowo-rekreacyjne oraz plac zabaw. Do terenów szkolnych przynależy parking samochodowy i 50 stoisk rowerowych. Ponadto ogrodzenie terenu szkoły zapewnia bezpieczeństwo i pozwala uczni</w:t>
          </w:r>
          <w:r>
            <w:rPr>
              <w:rFonts w:eastAsia="Calibri"/>
              <w:lang w:eastAsia="en-US"/>
            </w:rPr>
            <w:t>om na spędzanie przerw na świeżym powietrzu.</w:t>
          </w:r>
        </w:p>
        <w:p w:rsidR="00BB0737" w:rsidRDefault="00BB0737">
          <w:pPr>
            <w:pStyle w:val="Standard"/>
            <w:widowControl w:val="0"/>
            <w:spacing w:line="276" w:lineRule="auto"/>
            <w:ind w:firstLine="331"/>
            <w:jc w:val="both"/>
            <w:rPr>
              <w:rFonts w:eastAsia="Calibri"/>
              <w:lang w:eastAsia="en-US"/>
            </w:rPr>
          </w:pPr>
        </w:p>
        <w:p w:rsidR="00BB0737" w:rsidRDefault="00B01560">
          <w:pPr>
            <w:pStyle w:val="Standard"/>
            <w:widowControl w:val="0"/>
            <w:spacing w:line="276" w:lineRule="auto"/>
            <w:jc w:val="both"/>
          </w:pPr>
          <w:r>
            <w:rPr>
              <w:b/>
            </w:rPr>
            <w:t>Wyposażenie:</w:t>
          </w:r>
        </w:p>
        <w:p w:rsidR="00BB0737" w:rsidRDefault="00B01560">
          <w:pPr>
            <w:pStyle w:val="Standard"/>
            <w:numPr>
              <w:ilvl w:val="0"/>
              <w:numId w:val="110"/>
            </w:numPr>
            <w:shd w:val="clear" w:color="auto" w:fill="FFFFFF"/>
            <w:spacing w:line="276" w:lineRule="auto"/>
            <w:ind w:left="709"/>
            <w:jc w:val="both"/>
            <w:rPr>
              <w:lang w:eastAsia="pl-PL"/>
            </w:rPr>
          </w:pPr>
          <w:r>
            <w:rPr>
              <w:lang w:eastAsia="pl-PL"/>
            </w:rPr>
            <w:t>22 laptopy z najnowszym  oprogramowaniem,</w:t>
          </w:r>
        </w:p>
        <w:p w:rsidR="00BB0737" w:rsidRDefault="00B01560">
          <w:pPr>
            <w:pStyle w:val="Standard"/>
            <w:numPr>
              <w:ilvl w:val="0"/>
              <w:numId w:val="110"/>
            </w:numPr>
            <w:shd w:val="clear" w:color="auto" w:fill="FFFFFF"/>
            <w:spacing w:line="276" w:lineRule="auto"/>
            <w:ind w:left="709"/>
            <w:jc w:val="both"/>
            <w:rPr>
              <w:lang w:eastAsia="pl-PL"/>
            </w:rPr>
          </w:pPr>
          <w:r>
            <w:rPr>
              <w:lang w:eastAsia="pl-PL"/>
            </w:rPr>
            <w:t>10 komputerów stacjonarnych,</w:t>
          </w:r>
        </w:p>
        <w:p w:rsidR="00BB0737" w:rsidRDefault="00B01560">
          <w:pPr>
            <w:pStyle w:val="Standard"/>
            <w:numPr>
              <w:ilvl w:val="0"/>
              <w:numId w:val="110"/>
            </w:numPr>
            <w:shd w:val="clear" w:color="auto" w:fill="FFFFFF"/>
            <w:spacing w:line="276" w:lineRule="auto"/>
            <w:ind w:left="709"/>
            <w:jc w:val="both"/>
            <w:rPr>
              <w:lang w:eastAsia="pl-PL"/>
            </w:rPr>
          </w:pPr>
          <w:r>
            <w:rPr>
              <w:lang w:eastAsia="pl-PL"/>
            </w:rPr>
            <w:t>6 monitorów dotykowych 65 calowych wraz z laptopami,</w:t>
          </w:r>
        </w:p>
        <w:p w:rsidR="00BB0737" w:rsidRDefault="00B01560">
          <w:pPr>
            <w:pStyle w:val="Standard"/>
            <w:numPr>
              <w:ilvl w:val="0"/>
              <w:numId w:val="110"/>
            </w:numPr>
            <w:shd w:val="clear" w:color="auto" w:fill="FFFFFF"/>
            <w:spacing w:line="276" w:lineRule="auto"/>
            <w:ind w:left="709"/>
            <w:jc w:val="both"/>
            <w:rPr>
              <w:lang w:eastAsia="pl-PL"/>
            </w:rPr>
          </w:pPr>
          <w:r>
            <w:rPr>
              <w:lang w:eastAsia="pl-PL"/>
            </w:rPr>
            <w:t>tablicę multimedialną,</w:t>
          </w:r>
        </w:p>
        <w:p w:rsidR="00BB0737" w:rsidRDefault="00B01560">
          <w:pPr>
            <w:pStyle w:val="Standard"/>
            <w:numPr>
              <w:ilvl w:val="0"/>
              <w:numId w:val="110"/>
            </w:numPr>
            <w:shd w:val="clear" w:color="auto" w:fill="FFFFFF"/>
            <w:spacing w:line="276" w:lineRule="auto"/>
            <w:ind w:left="709"/>
            <w:jc w:val="both"/>
            <w:rPr>
              <w:lang w:eastAsia="pl-PL"/>
            </w:rPr>
          </w:pPr>
          <w:r>
            <w:rPr>
              <w:lang w:eastAsia="pl-PL"/>
            </w:rPr>
            <w:t>teleskop,</w:t>
          </w:r>
        </w:p>
        <w:p w:rsidR="00BB0737" w:rsidRDefault="00B01560">
          <w:pPr>
            <w:pStyle w:val="Standard"/>
            <w:numPr>
              <w:ilvl w:val="0"/>
              <w:numId w:val="110"/>
            </w:numPr>
            <w:shd w:val="clear" w:color="auto" w:fill="FFFFFF"/>
            <w:spacing w:line="276" w:lineRule="auto"/>
            <w:ind w:left="709"/>
            <w:jc w:val="both"/>
            <w:rPr>
              <w:lang w:eastAsia="pl-PL"/>
            </w:rPr>
          </w:pPr>
          <w:r>
            <w:rPr>
              <w:lang w:eastAsia="pl-PL"/>
            </w:rPr>
            <w:t>projektory multimedialne (4),</w:t>
          </w:r>
        </w:p>
        <w:p w:rsidR="00BB0737" w:rsidRDefault="00B01560">
          <w:pPr>
            <w:pStyle w:val="Standard"/>
            <w:numPr>
              <w:ilvl w:val="0"/>
              <w:numId w:val="110"/>
            </w:numPr>
            <w:shd w:val="clear" w:color="auto" w:fill="FFFFFF"/>
            <w:spacing w:line="276" w:lineRule="auto"/>
            <w:ind w:left="709"/>
            <w:jc w:val="both"/>
            <w:rPr>
              <w:lang w:eastAsia="pl-PL"/>
            </w:rPr>
          </w:pPr>
          <w:r>
            <w:rPr>
              <w:lang w:eastAsia="pl-PL"/>
            </w:rPr>
            <w:t xml:space="preserve">mobilny </w:t>
          </w:r>
          <w:r>
            <w:rPr>
              <w:lang w:eastAsia="pl-PL"/>
            </w:rPr>
            <w:t>sprzęt nagłośniający,</w:t>
          </w:r>
        </w:p>
        <w:p w:rsidR="00BB0737" w:rsidRDefault="00B01560">
          <w:pPr>
            <w:pStyle w:val="Standard"/>
            <w:numPr>
              <w:ilvl w:val="0"/>
              <w:numId w:val="110"/>
            </w:numPr>
            <w:shd w:val="clear" w:color="auto" w:fill="FFFFFF"/>
            <w:spacing w:line="276" w:lineRule="auto"/>
            <w:ind w:left="709"/>
            <w:jc w:val="both"/>
            <w:rPr>
              <w:lang w:eastAsia="pl-PL"/>
            </w:rPr>
          </w:pPr>
          <w:r>
            <w:rPr>
              <w:lang w:eastAsia="pl-PL"/>
            </w:rPr>
            <w:t>pomoce do nauki programowania: robot edukacyjny Photon, mini roboty Ozobot oraz tablet do obsługi robota,</w:t>
          </w:r>
        </w:p>
        <w:p w:rsidR="00BB0737" w:rsidRDefault="00B01560">
          <w:pPr>
            <w:pStyle w:val="Standard"/>
            <w:numPr>
              <w:ilvl w:val="0"/>
              <w:numId w:val="110"/>
            </w:numPr>
            <w:shd w:val="clear" w:color="auto" w:fill="FFFFFF"/>
            <w:spacing w:line="276" w:lineRule="auto"/>
            <w:ind w:left="709"/>
            <w:jc w:val="both"/>
            <w:rPr>
              <w:lang w:eastAsia="pl-PL"/>
            </w:rPr>
          </w:pPr>
          <w:r>
            <w:rPr>
              <w:lang w:eastAsia="pl-PL"/>
            </w:rPr>
            <w:lastRenderedPageBreak/>
            <w:t>zestawy konstrukcyjne, urządzenia i mierniki do przeprowadzania doświadczeń fizycznych,</w:t>
          </w:r>
        </w:p>
        <w:p w:rsidR="00BB0737" w:rsidRDefault="00B01560">
          <w:pPr>
            <w:pStyle w:val="Standard"/>
            <w:numPr>
              <w:ilvl w:val="0"/>
              <w:numId w:val="110"/>
            </w:numPr>
            <w:shd w:val="clear" w:color="auto" w:fill="FFFFFF"/>
            <w:spacing w:line="276" w:lineRule="auto"/>
            <w:ind w:left="709"/>
            <w:jc w:val="both"/>
            <w:rPr>
              <w:lang w:eastAsia="pl-PL"/>
            </w:rPr>
          </w:pPr>
          <w:r>
            <w:rPr>
              <w:lang w:eastAsia="pl-PL"/>
            </w:rPr>
            <w:t>zbiory multimediów  do każdego przedmiot</w:t>
          </w:r>
          <w:r>
            <w:rPr>
              <w:lang w:eastAsia="pl-PL"/>
            </w:rPr>
            <w:t>u,</w:t>
          </w:r>
        </w:p>
        <w:p w:rsidR="00BB0737" w:rsidRDefault="00B01560">
          <w:pPr>
            <w:pStyle w:val="Standard"/>
            <w:numPr>
              <w:ilvl w:val="0"/>
              <w:numId w:val="110"/>
            </w:numPr>
            <w:shd w:val="clear" w:color="auto" w:fill="FFFFFF"/>
            <w:spacing w:line="276" w:lineRule="auto"/>
            <w:ind w:left="709"/>
            <w:jc w:val="both"/>
            <w:rPr>
              <w:lang w:eastAsia="pl-PL"/>
            </w:rPr>
          </w:pPr>
          <w:r>
            <w:rPr>
              <w:lang w:eastAsia="pl-PL"/>
            </w:rPr>
            <w:t>w klasach I-III – zbiory gier dydaktycznych (planszowych i multimedialnych), klocki edukacyjne, zabawki edukacyjne.</w:t>
          </w:r>
        </w:p>
        <w:p w:rsidR="00BB0737" w:rsidRDefault="00BB0737">
          <w:pPr>
            <w:pStyle w:val="Standard"/>
            <w:shd w:val="clear" w:color="auto" w:fill="FFFFFF"/>
            <w:spacing w:line="276" w:lineRule="auto"/>
            <w:jc w:val="both"/>
            <w:rPr>
              <w:lang w:eastAsia="pl-PL"/>
            </w:rPr>
          </w:pPr>
        </w:p>
        <w:p w:rsidR="00BB0737" w:rsidRDefault="00B01560">
          <w:pPr>
            <w:pStyle w:val="Standard"/>
            <w:shd w:val="clear" w:color="auto" w:fill="FFFFFF"/>
            <w:spacing w:line="276" w:lineRule="auto"/>
            <w:ind w:firstLine="350"/>
            <w:jc w:val="both"/>
            <w:rPr>
              <w:color w:val="000000"/>
              <w:lang w:eastAsia="pl-PL"/>
            </w:rPr>
          </w:pPr>
          <w:r>
            <w:rPr>
              <w:color w:val="000000"/>
              <w:lang w:eastAsia="pl-PL"/>
            </w:rPr>
            <w:t>W 2022 roku Szkoła została doposażona w pomoce do nauki z programu MEN „Aktywna Tablica” i zakupiono sprzęt o łącznej wartości 30 000zł:</w:t>
          </w:r>
        </w:p>
        <w:p w:rsidR="00BB0737" w:rsidRDefault="00B01560">
          <w:pPr>
            <w:pStyle w:val="NormalnyWeb"/>
            <w:numPr>
              <w:ilvl w:val="0"/>
              <w:numId w:val="109"/>
            </w:numPr>
            <w:shd w:val="clear" w:color="auto" w:fill="FFFFFF"/>
            <w:suppressAutoHyphens w:val="0"/>
            <w:autoSpaceDN/>
            <w:spacing w:line="276" w:lineRule="auto"/>
            <w:jc w:val="both"/>
            <w:textAlignment w:val="auto"/>
          </w:pPr>
          <w:r>
            <w:t>monitor interaktywny Newline TruTouch,</w:t>
          </w:r>
        </w:p>
        <w:p w:rsidR="00BB0737" w:rsidRDefault="00B01560">
          <w:pPr>
            <w:pStyle w:val="NormalnyWeb"/>
            <w:numPr>
              <w:ilvl w:val="0"/>
              <w:numId w:val="109"/>
            </w:numPr>
            <w:shd w:val="clear" w:color="auto" w:fill="FFFFFF"/>
            <w:suppressAutoHyphens w:val="0"/>
            <w:autoSpaceDN/>
            <w:spacing w:line="276" w:lineRule="auto"/>
            <w:jc w:val="both"/>
            <w:textAlignment w:val="auto"/>
          </w:pPr>
          <w:r>
            <w:t>komputer OPS i5,</w:t>
          </w:r>
        </w:p>
        <w:p w:rsidR="00BB0737" w:rsidRDefault="00B01560">
          <w:pPr>
            <w:pStyle w:val="NormalnyWeb"/>
            <w:numPr>
              <w:ilvl w:val="0"/>
              <w:numId w:val="109"/>
            </w:numPr>
            <w:shd w:val="clear" w:color="auto" w:fill="FFFFFF"/>
            <w:suppressAutoHyphens w:val="0"/>
            <w:autoSpaceDN/>
            <w:spacing w:line="276" w:lineRule="auto"/>
            <w:jc w:val="both"/>
            <w:textAlignment w:val="auto"/>
          </w:pPr>
          <w:r>
            <w:t>programy  logopedyczne: Słuch fonemonowy i Logopedia Pro – pakiet Gold,</w:t>
          </w:r>
        </w:p>
        <w:p w:rsidR="00BB0737" w:rsidRDefault="00B01560">
          <w:pPr>
            <w:pStyle w:val="NormalnyWeb"/>
            <w:numPr>
              <w:ilvl w:val="0"/>
              <w:numId w:val="109"/>
            </w:numPr>
            <w:shd w:val="clear" w:color="auto" w:fill="FFFFFF"/>
            <w:suppressAutoHyphens w:val="0"/>
            <w:autoSpaceDN/>
            <w:spacing w:line="276" w:lineRule="auto"/>
            <w:jc w:val="both"/>
            <w:textAlignment w:val="auto"/>
          </w:pPr>
          <w:r>
            <w:t>drukarka Canon,</w:t>
          </w:r>
        </w:p>
        <w:p w:rsidR="00BB0737" w:rsidRDefault="00B01560">
          <w:pPr>
            <w:pStyle w:val="NormalnyWeb"/>
            <w:numPr>
              <w:ilvl w:val="0"/>
              <w:numId w:val="109"/>
            </w:numPr>
            <w:shd w:val="clear" w:color="auto" w:fill="FFFFFF"/>
            <w:suppressAutoHyphens w:val="0"/>
            <w:autoSpaceDN/>
            <w:spacing w:line="276" w:lineRule="auto"/>
            <w:jc w:val="both"/>
            <w:textAlignment w:val="auto"/>
          </w:pPr>
          <w:r>
            <w:t xml:space="preserve">zestawy pomocy  dydaktycznych  dla uczniów ze specjalnymi potrzebami edukacyjnymi : mikrofon, radiomagnetofon, </w:t>
          </w:r>
          <w:r>
            <w:t xml:space="preserve"> gry logopedyczne.</w:t>
          </w:r>
        </w:p>
        <w:p w:rsidR="00BB0737" w:rsidRDefault="00BB0737">
          <w:pPr>
            <w:pStyle w:val="NormalnyWeb"/>
            <w:shd w:val="clear" w:color="auto" w:fill="FFFFFF"/>
            <w:suppressAutoHyphens w:val="0"/>
            <w:autoSpaceDN/>
            <w:spacing w:line="276" w:lineRule="auto"/>
            <w:ind w:left="720"/>
            <w:jc w:val="both"/>
            <w:textAlignment w:val="auto"/>
          </w:pPr>
        </w:p>
        <w:p w:rsidR="00BB0737" w:rsidRDefault="00B01560">
          <w:pPr>
            <w:pStyle w:val="NormalnyWeb"/>
            <w:shd w:val="clear" w:color="auto" w:fill="FFFFFF"/>
            <w:spacing w:line="276" w:lineRule="auto"/>
            <w:jc w:val="both"/>
            <w:rPr>
              <w:color w:val="000000"/>
            </w:rPr>
          </w:pPr>
          <w:r>
            <w:t>Zakupiono również pianino cyfrowe YAMAHA  – koszt zakupu to 5 000 zł.</w:t>
          </w:r>
          <w:r>
            <w:rPr>
              <w:color w:val="000000"/>
            </w:rPr>
            <w:t xml:space="preserve"> </w:t>
          </w:r>
          <w:r>
            <w:t xml:space="preserve">Szkoła posiada dostęp do szerokopasmowego i szybkiego  Internetu  100Mb/s  z programu OSE czyli Ogólnopolskiej Sieci Edukacyjnej oraz sieć Wi-Fi. </w:t>
          </w:r>
          <w:r>
            <w:rPr>
              <w:color w:val="000000"/>
            </w:rPr>
            <w:t>Mając szeroki dostęp</w:t>
          </w:r>
          <w:r>
            <w:rPr>
              <w:color w:val="000000"/>
            </w:rPr>
            <w:t xml:space="preserve"> do technologii informacyjno-komunikacyjnych, nauczyciele wraz z uczniami mają możliwość rozwijania swoich kompetencji w zakresie jej stosowania.</w:t>
          </w:r>
          <w:r>
            <w:t xml:space="preserve"> W szkole działa dziennik elektroniczny</w:t>
          </w:r>
        </w:p>
        <w:p w:rsidR="00BB0737" w:rsidRDefault="00BB0737">
          <w:pPr>
            <w:pStyle w:val="Standard"/>
            <w:widowControl w:val="0"/>
            <w:spacing w:line="276" w:lineRule="auto"/>
            <w:jc w:val="both"/>
            <w:rPr>
              <w:lang w:eastAsia="pl-PL"/>
            </w:rPr>
          </w:pPr>
        </w:p>
        <w:p w:rsidR="00BB0737" w:rsidRDefault="00B01560">
          <w:pPr>
            <w:pStyle w:val="Standard"/>
            <w:widowControl w:val="0"/>
            <w:spacing w:line="276" w:lineRule="auto"/>
            <w:ind w:firstLine="360"/>
            <w:jc w:val="both"/>
            <w:rPr>
              <w:lang w:eastAsia="pl-PL"/>
            </w:rPr>
          </w:pPr>
          <w:r>
            <w:rPr>
              <w:lang w:eastAsia="pl-PL"/>
            </w:rPr>
            <w:t xml:space="preserve">W ramach przeprowadzonego w 2022 r. egzaminu ósmoklasisty uczniowie uzyskali następujące wyniki: </w:t>
          </w:r>
        </w:p>
        <w:p w:rsidR="00BB0737" w:rsidRDefault="00B01560">
          <w:pPr>
            <w:pStyle w:val="Standard"/>
            <w:widowControl w:val="0"/>
            <w:spacing w:line="276" w:lineRule="auto"/>
            <w:ind w:firstLine="360"/>
            <w:jc w:val="both"/>
          </w:pPr>
          <w:r>
            <w:rPr>
              <w:lang w:eastAsia="pl-PL"/>
            </w:rPr>
            <w:t xml:space="preserve">VIII </w:t>
          </w:r>
          <w:r>
            <w:t>–</w:t>
          </w:r>
          <w:r>
            <w:rPr>
              <w:lang w:eastAsia="pl-PL"/>
            </w:rPr>
            <w:t xml:space="preserve"> </w:t>
          </w:r>
          <w:r>
            <w:t>j. polski – 65%, matematyka – 57%, j. angielski – 75%.</w:t>
          </w:r>
        </w:p>
        <w:p w:rsidR="00BB0737" w:rsidRDefault="00B01560">
          <w:pPr>
            <w:pStyle w:val="Standard"/>
            <w:widowControl w:val="0"/>
            <w:spacing w:line="276" w:lineRule="auto"/>
            <w:jc w:val="both"/>
          </w:pPr>
          <w:r>
            <w:rPr>
              <w:b/>
            </w:rPr>
            <w:t>Szkoła</w:t>
          </w:r>
          <w:r>
            <w:t xml:space="preserve">: </w:t>
          </w:r>
          <w:r>
            <w:rPr>
              <w:lang w:eastAsia="pl-PL"/>
            </w:rPr>
            <w:t xml:space="preserve"> </w:t>
          </w:r>
          <w:r>
            <w:t>j. polski – 7 stanin, matematyka – 5 stanin, j. angielski –7stanin.</w:t>
          </w:r>
        </w:p>
        <w:p w:rsidR="00BB0737" w:rsidRDefault="00BB0737">
          <w:pPr>
            <w:pStyle w:val="Standard"/>
            <w:widowControl w:val="0"/>
            <w:spacing w:line="276" w:lineRule="auto"/>
            <w:jc w:val="both"/>
          </w:pPr>
        </w:p>
        <w:p w:rsidR="00BB0737" w:rsidRDefault="00BB0737">
          <w:pPr>
            <w:pStyle w:val="Standard"/>
            <w:widowControl w:val="0"/>
            <w:spacing w:line="276" w:lineRule="auto"/>
            <w:jc w:val="both"/>
          </w:pPr>
        </w:p>
        <w:p w:rsidR="00BB0737" w:rsidRDefault="00B01560">
          <w:pPr>
            <w:pStyle w:val="Standard"/>
            <w:spacing w:line="276" w:lineRule="auto"/>
            <w:jc w:val="both"/>
            <w:rPr>
              <w:b/>
            </w:rPr>
          </w:pPr>
          <w:r>
            <w:rPr>
              <w:b/>
            </w:rPr>
            <w:t>Uroczystości i im</w:t>
          </w:r>
          <w:r>
            <w:rPr>
              <w:b/>
            </w:rPr>
            <w:t>prezy szkolne:</w:t>
          </w:r>
        </w:p>
        <w:p w:rsidR="00BB0737" w:rsidRDefault="00B01560">
          <w:pPr>
            <w:pStyle w:val="Standard"/>
            <w:numPr>
              <w:ilvl w:val="0"/>
              <w:numId w:val="111"/>
            </w:numPr>
            <w:spacing w:line="276" w:lineRule="auto"/>
            <w:jc w:val="both"/>
          </w:pPr>
          <w:r>
            <w:t>Przedstawieniu z okazji Dnia Matki,</w:t>
          </w:r>
        </w:p>
        <w:p w:rsidR="00BB0737" w:rsidRDefault="00B01560">
          <w:pPr>
            <w:pStyle w:val="Standard"/>
            <w:numPr>
              <w:ilvl w:val="0"/>
              <w:numId w:val="111"/>
            </w:numPr>
            <w:spacing w:line="276" w:lineRule="auto"/>
            <w:jc w:val="both"/>
          </w:pPr>
          <w:r>
            <w:t xml:space="preserve">XVII Powiatowa Olimpiada Sportowa "Igrzyska Radości Zdrowiem Przyszłości” – </w:t>
          </w:r>
        </w:p>
        <w:p w:rsidR="00BB0737" w:rsidRDefault="00B01560">
          <w:pPr>
            <w:pStyle w:val="Standard"/>
            <w:numPr>
              <w:ilvl w:val="1"/>
              <w:numId w:val="111"/>
            </w:numPr>
            <w:spacing w:line="276" w:lineRule="auto"/>
            <w:jc w:val="both"/>
          </w:pPr>
          <w:r>
            <w:t>I miejsce ,</w:t>
          </w:r>
        </w:p>
        <w:p w:rsidR="00BB0737" w:rsidRDefault="00B01560">
          <w:pPr>
            <w:pStyle w:val="Standard"/>
            <w:numPr>
              <w:ilvl w:val="0"/>
              <w:numId w:val="111"/>
            </w:numPr>
            <w:spacing w:line="276" w:lineRule="auto"/>
            <w:jc w:val="both"/>
          </w:pPr>
          <w:r>
            <w:t>Pasowanie na ucznia klasy I,</w:t>
          </w:r>
        </w:p>
        <w:p w:rsidR="00BB0737" w:rsidRDefault="00B01560">
          <w:pPr>
            <w:pStyle w:val="Standard"/>
            <w:numPr>
              <w:ilvl w:val="0"/>
              <w:numId w:val="111"/>
            </w:numPr>
            <w:spacing w:line="276" w:lineRule="auto"/>
            <w:jc w:val="both"/>
          </w:pPr>
          <w:r>
            <w:t>Uroczysta akademia upamiętniająca odzyskanie niepodległości przez Polskę,</w:t>
          </w:r>
        </w:p>
        <w:p w:rsidR="00BB0737" w:rsidRDefault="00B01560">
          <w:pPr>
            <w:pStyle w:val="Standard"/>
            <w:numPr>
              <w:ilvl w:val="0"/>
              <w:numId w:val="111"/>
            </w:numPr>
            <w:spacing w:line="276" w:lineRule="auto"/>
            <w:jc w:val="both"/>
          </w:pPr>
          <w:r>
            <w:t>Pokaz ekspery</w:t>
          </w:r>
          <w:r>
            <w:t>mentów z dziedziny fizyki i chemii grupa naukowa „Zelektryzowani”,</w:t>
          </w:r>
        </w:p>
        <w:p w:rsidR="00BB0737" w:rsidRDefault="00B01560">
          <w:pPr>
            <w:pStyle w:val="Standard"/>
            <w:numPr>
              <w:ilvl w:val="0"/>
              <w:numId w:val="111"/>
            </w:numPr>
            <w:spacing w:line="276" w:lineRule="auto"/>
            <w:jc w:val="both"/>
          </w:pPr>
          <w:r>
            <w:t>Zabawa andrzejkowa dla klas 0-VIII,</w:t>
          </w:r>
        </w:p>
        <w:p w:rsidR="00BB0737" w:rsidRDefault="00B01560">
          <w:pPr>
            <w:pStyle w:val="Standard"/>
            <w:numPr>
              <w:ilvl w:val="0"/>
              <w:numId w:val="111"/>
            </w:numPr>
            <w:spacing w:line="276" w:lineRule="auto"/>
            <w:jc w:val="both"/>
          </w:pPr>
          <w:r>
            <w:t>Pieczenie pierników – świetlica,</w:t>
          </w:r>
        </w:p>
        <w:p w:rsidR="00BB0737" w:rsidRDefault="00B01560">
          <w:pPr>
            <w:pStyle w:val="Standard"/>
            <w:numPr>
              <w:ilvl w:val="0"/>
              <w:numId w:val="111"/>
            </w:numPr>
            <w:spacing w:line="276" w:lineRule="auto"/>
            <w:jc w:val="both"/>
          </w:pPr>
          <w:r>
            <w:t>Opłatek szkolny,</w:t>
          </w:r>
        </w:p>
        <w:p w:rsidR="00BB0737" w:rsidRDefault="00B01560">
          <w:pPr>
            <w:pStyle w:val="Standard"/>
            <w:numPr>
              <w:ilvl w:val="0"/>
              <w:numId w:val="111"/>
            </w:numPr>
            <w:spacing w:line="276" w:lineRule="auto"/>
            <w:jc w:val="both"/>
          </w:pPr>
          <w:r>
            <w:t>Spotkanie biblioteczne Hej kolęda, kolęda… – przegląd kolęd i pastorałek,</w:t>
          </w:r>
        </w:p>
        <w:p w:rsidR="00BB0737" w:rsidRDefault="00B01560">
          <w:pPr>
            <w:pStyle w:val="Standard"/>
            <w:numPr>
              <w:ilvl w:val="0"/>
              <w:numId w:val="111"/>
            </w:numPr>
            <w:spacing w:line="276" w:lineRule="auto"/>
            <w:jc w:val="both"/>
          </w:pPr>
          <w:r>
            <w:t>Spotkanie biblioteczne z miło</w:t>
          </w:r>
          <w:r>
            <w:t>śniczką kultury kresowej i lokalną poetką Marią Żemełko,</w:t>
          </w:r>
        </w:p>
        <w:p w:rsidR="00BB0737" w:rsidRDefault="00B01560">
          <w:pPr>
            <w:pStyle w:val="Standard"/>
            <w:numPr>
              <w:ilvl w:val="0"/>
              <w:numId w:val="111"/>
            </w:numPr>
            <w:spacing w:line="276" w:lineRule="auto"/>
            <w:jc w:val="both"/>
          </w:pPr>
          <w:r>
            <w:t>Zabawa karnawałowa,</w:t>
          </w:r>
        </w:p>
        <w:p w:rsidR="00BB0737" w:rsidRDefault="00B01560">
          <w:pPr>
            <w:pStyle w:val="Standard"/>
            <w:numPr>
              <w:ilvl w:val="0"/>
              <w:numId w:val="111"/>
            </w:numPr>
            <w:spacing w:line="276" w:lineRule="auto"/>
            <w:jc w:val="both"/>
          </w:pPr>
          <w:r>
            <w:t>Cykl zajęć integrujących społeczność szkolną w ramach ogólnopolskiej akcji upamiętniającej powstanie w getcie warszawskim "Żonkile 2022",</w:t>
          </w:r>
        </w:p>
        <w:p w:rsidR="00BB0737" w:rsidRDefault="00B01560">
          <w:pPr>
            <w:pStyle w:val="Standard"/>
            <w:numPr>
              <w:ilvl w:val="0"/>
              <w:numId w:val="111"/>
            </w:numPr>
            <w:spacing w:line="276" w:lineRule="auto"/>
            <w:jc w:val="both"/>
          </w:pPr>
          <w:r>
            <w:t>Zelektryzowani – pokaz eksperymentów chem</w:t>
          </w:r>
          <w:r>
            <w:t>icznych oraz fizycznych,</w:t>
          </w:r>
        </w:p>
        <w:p w:rsidR="00BB0737" w:rsidRDefault="00B01560">
          <w:pPr>
            <w:pStyle w:val="Standard"/>
            <w:numPr>
              <w:ilvl w:val="0"/>
              <w:numId w:val="111"/>
            </w:numPr>
            <w:spacing w:line="276" w:lineRule="auto"/>
            <w:jc w:val="both"/>
          </w:pPr>
          <w:r>
            <w:t>Dzień Dziecka – Międzyszkolny Talent show. Spotkanie integrujące społeczność SP Leszno i SP Medyka w Lesznie.</w:t>
          </w:r>
        </w:p>
        <w:p w:rsidR="00BB0737" w:rsidRDefault="00BB0737">
          <w:pPr>
            <w:pStyle w:val="Standard"/>
            <w:spacing w:line="276" w:lineRule="auto"/>
            <w:jc w:val="both"/>
          </w:pPr>
        </w:p>
        <w:p w:rsidR="00BB0737" w:rsidRDefault="00B01560">
          <w:pPr>
            <w:pStyle w:val="Standard"/>
            <w:spacing w:line="276" w:lineRule="auto"/>
            <w:ind w:left="360"/>
            <w:jc w:val="both"/>
          </w:pPr>
          <w:r>
            <w:rPr>
              <w:b/>
            </w:rPr>
            <w:t>Konkursy:</w:t>
          </w:r>
        </w:p>
        <w:p w:rsidR="00BB0737" w:rsidRDefault="00B01560">
          <w:pPr>
            <w:pStyle w:val="Standard"/>
            <w:numPr>
              <w:ilvl w:val="0"/>
              <w:numId w:val="112"/>
            </w:numPr>
            <w:spacing w:line="276" w:lineRule="auto"/>
            <w:jc w:val="both"/>
            <w:rPr>
              <w:rFonts w:eastAsia="Calibri"/>
              <w:lang w:eastAsia="en-US"/>
            </w:rPr>
          </w:pPr>
          <w:r>
            <w:rPr>
              <w:rFonts w:eastAsia="Calibri"/>
              <w:lang w:eastAsia="en-US"/>
            </w:rPr>
            <w:t>Klasowy Turniej Ortograficzny ORTOFIGLE,</w:t>
          </w:r>
        </w:p>
        <w:p w:rsidR="00BB0737" w:rsidRDefault="00B01560">
          <w:pPr>
            <w:pStyle w:val="Standard"/>
            <w:numPr>
              <w:ilvl w:val="0"/>
              <w:numId w:val="112"/>
            </w:numPr>
            <w:spacing w:line="276" w:lineRule="auto"/>
            <w:jc w:val="both"/>
            <w:rPr>
              <w:rFonts w:eastAsia="Calibri"/>
              <w:lang w:eastAsia="en-US"/>
            </w:rPr>
          </w:pPr>
          <w:r>
            <w:rPr>
              <w:rFonts w:eastAsia="Calibri"/>
              <w:lang w:eastAsia="en-US"/>
            </w:rPr>
            <w:t>Ortograficzny maraton w klasach IV-VIII,</w:t>
          </w:r>
        </w:p>
        <w:p w:rsidR="00BB0737" w:rsidRDefault="00B01560">
          <w:pPr>
            <w:pStyle w:val="Standard"/>
            <w:numPr>
              <w:ilvl w:val="0"/>
              <w:numId w:val="112"/>
            </w:numPr>
            <w:spacing w:line="276" w:lineRule="auto"/>
            <w:jc w:val="both"/>
            <w:rPr>
              <w:rFonts w:eastAsia="Calibri"/>
              <w:lang w:eastAsia="en-US"/>
            </w:rPr>
          </w:pPr>
          <w:r>
            <w:rPr>
              <w:rFonts w:eastAsia="Calibri"/>
              <w:lang w:eastAsia="en-US"/>
            </w:rPr>
            <w:t xml:space="preserve">Konkurs „Spelling Bee” w </w:t>
          </w:r>
          <w:r>
            <w:rPr>
              <w:rFonts w:eastAsia="Calibri"/>
              <w:lang w:eastAsia="en-US"/>
            </w:rPr>
            <w:t>klasach I-III,</w:t>
          </w:r>
        </w:p>
        <w:p w:rsidR="00BB0737" w:rsidRDefault="00B01560">
          <w:pPr>
            <w:pStyle w:val="Standard"/>
            <w:numPr>
              <w:ilvl w:val="0"/>
              <w:numId w:val="112"/>
            </w:numPr>
            <w:spacing w:line="276" w:lineRule="auto"/>
            <w:jc w:val="both"/>
            <w:rPr>
              <w:rFonts w:eastAsia="Calibri"/>
              <w:lang w:eastAsia="en-US"/>
            </w:rPr>
          </w:pPr>
          <w:r>
            <w:rPr>
              <w:rFonts w:eastAsia="Calibri"/>
              <w:lang w:eastAsia="en-US"/>
            </w:rPr>
            <w:t xml:space="preserve">Ogólnopolski konkurs plastyczny organizowany przez KRUS „Bezpieczeństwo na wsi” </w:t>
          </w:r>
          <w:r>
            <w:t>–</w:t>
          </w:r>
          <w:r>
            <w:rPr>
              <w:rFonts w:eastAsia="Calibri"/>
              <w:lang w:eastAsia="en-US"/>
            </w:rPr>
            <w:t xml:space="preserve"> trzy wyróżnienia,</w:t>
          </w:r>
        </w:p>
        <w:p w:rsidR="00BB0737" w:rsidRDefault="00B01560">
          <w:pPr>
            <w:pStyle w:val="Standard"/>
            <w:numPr>
              <w:ilvl w:val="0"/>
              <w:numId w:val="112"/>
            </w:numPr>
            <w:spacing w:line="276" w:lineRule="auto"/>
            <w:jc w:val="both"/>
            <w:rPr>
              <w:rFonts w:eastAsia="Calibri"/>
              <w:lang w:eastAsia="en-US"/>
            </w:rPr>
          </w:pPr>
          <w:r>
            <w:rPr>
              <w:rFonts w:eastAsia="Calibri"/>
              <w:lang w:eastAsia="en-US"/>
            </w:rPr>
            <w:t xml:space="preserve">Creative Writing </w:t>
          </w:r>
          <w:r>
            <w:t>–</w:t>
          </w:r>
          <w:r>
            <w:rPr>
              <w:rFonts w:eastAsia="Calibri"/>
              <w:lang w:eastAsia="en-US"/>
            </w:rPr>
            <w:t xml:space="preserve">  konkurs na najlepsze opowiadanie w języku angielskim,</w:t>
          </w:r>
        </w:p>
        <w:p w:rsidR="00BB0737" w:rsidRDefault="00B01560">
          <w:pPr>
            <w:pStyle w:val="Standard"/>
            <w:numPr>
              <w:ilvl w:val="0"/>
              <w:numId w:val="112"/>
            </w:numPr>
            <w:spacing w:line="276" w:lineRule="auto"/>
            <w:jc w:val="both"/>
            <w:rPr>
              <w:rFonts w:eastAsia="Calibri"/>
              <w:lang w:eastAsia="en-US"/>
            </w:rPr>
          </w:pPr>
          <w:r>
            <w:rPr>
              <w:rFonts w:eastAsia="Calibri"/>
              <w:lang w:eastAsia="en-US"/>
            </w:rPr>
            <w:t>St.Patric’s Day – konkurs multimedialny z j. angielskiego,</w:t>
          </w:r>
        </w:p>
        <w:p w:rsidR="00BB0737" w:rsidRDefault="00B01560">
          <w:pPr>
            <w:pStyle w:val="Standard"/>
            <w:numPr>
              <w:ilvl w:val="0"/>
              <w:numId w:val="112"/>
            </w:numPr>
            <w:spacing w:line="276" w:lineRule="auto"/>
            <w:jc w:val="both"/>
            <w:rPr>
              <w:rFonts w:eastAsia="Calibri"/>
              <w:lang w:eastAsia="en-US"/>
            </w:rPr>
          </w:pPr>
          <w:r>
            <w:rPr>
              <w:rFonts w:eastAsia="Calibri"/>
              <w:lang w:eastAsia="en-US"/>
            </w:rPr>
            <w:t xml:space="preserve">Konkurs </w:t>
          </w:r>
          <w:r>
            <w:rPr>
              <w:rFonts w:eastAsia="Calibri"/>
              <w:lang w:eastAsia="en-US"/>
            </w:rPr>
            <w:t>wiedzy na temat Dnia Św. Patryka na platformie Kahoot!,</w:t>
          </w:r>
        </w:p>
        <w:p w:rsidR="00BB0737" w:rsidRDefault="00B01560">
          <w:pPr>
            <w:pStyle w:val="Standard"/>
            <w:numPr>
              <w:ilvl w:val="0"/>
              <w:numId w:val="112"/>
            </w:numPr>
            <w:spacing w:line="276" w:lineRule="auto"/>
            <w:jc w:val="both"/>
            <w:rPr>
              <w:rFonts w:eastAsia="Calibri"/>
              <w:lang w:eastAsia="en-US"/>
            </w:rPr>
          </w:pPr>
          <w:r>
            <w:rPr>
              <w:rFonts w:eastAsia="Calibri"/>
              <w:lang w:eastAsia="en-US"/>
            </w:rPr>
            <w:t>Szkolny konkurs z języka angielskiego z wiedzy o Australii,</w:t>
          </w:r>
        </w:p>
        <w:p w:rsidR="00BB0737" w:rsidRDefault="00B01560">
          <w:pPr>
            <w:pStyle w:val="Standard"/>
            <w:numPr>
              <w:ilvl w:val="0"/>
              <w:numId w:val="112"/>
            </w:numPr>
            <w:spacing w:line="276" w:lineRule="auto"/>
            <w:jc w:val="both"/>
            <w:rPr>
              <w:rFonts w:eastAsia="Calibri"/>
              <w:lang w:eastAsia="en-US"/>
            </w:rPr>
          </w:pPr>
          <w:r>
            <w:rPr>
              <w:rFonts w:eastAsia="Calibri"/>
              <w:lang w:eastAsia="en-US"/>
            </w:rPr>
            <w:t>Konkurs  „A TRIP AROUND LONDON”,</w:t>
          </w:r>
        </w:p>
        <w:p w:rsidR="00BB0737" w:rsidRDefault="00B01560">
          <w:pPr>
            <w:pStyle w:val="Standard"/>
            <w:numPr>
              <w:ilvl w:val="0"/>
              <w:numId w:val="112"/>
            </w:numPr>
            <w:spacing w:line="276" w:lineRule="auto"/>
            <w:jc w:val="both"/>
            <w:rPr>
              <w:rFonts w:eastAsia="Calibri"/>
              <w:lang w:eastAsia="en-US"/>
            </w:rPr>
          </w:pPr>
          <w:r>
            <w:rPr>
              <w:rFonts w:eastAsia="Calibri"/>
              <w:lang w:eastAsia="en-US"/>
            </w:rPr>
            <w:t xml:space="preserve">Ogólnopolski konkurs przedmiotowy z języka angielskiego PINGWIN </w:t>
          </w:r>
          <w:r>
            <w:t>–</w:t>
          </w:r>
          <w:r>
            <w:rPr>
              <w:rFonts w:eastAsia="Calibri"/>
              <w:lang w:eastAsia="en-US"/>
            </w:rPr>
            <w:t xml:space="preserve"> wyróżnienie</w:t>
          </w:r>
        </w:p>
        <w:p w:rsidR="00BB0737" w:rsidRDefault="00B01560">
          <w:pPr>
            <w:pStyle w:val="Standard"/>
            <w:numPr>
              <w:ilvl w:val="0"/>
              <w:numId w:val="112"/>
            </w:numPr>
            <w:spacing w:line="276" w:lineRule="auto"/>
            <w:jc w:val="both"/>
            <w:rPr>
              <w:rFonts w:eastAsia="Calibri"/>
              <w:lang w:eastAsia="en-US"/>
            </w:rPr>
          </w:pPr>
          <w:r>
            <w:rPr>
              <w:rFonts w:eastAsia="Calibri"/>
              <w:lang w:eastAsia="en-US"/>
            </w:rPr>
            <w:t xml:space="preserve">Kuratoryjny konkurs z języka </w:t>
          </w:r>
          <w:r>
            <w:rPr>
              <w:rFonts w:eastAsia="Calibri"/>
              <w:lang w:eastAsia="en-US"/>
            </w:rPr>
            <w:t>angielskiego,</w:t>
          </w:r>
        </w:p>
        <w:p w:rsidR="00BB0737" w:rsidRDefault="00B01560">
          <w:pPr>
            <w:pStyle w:val="Standard"/>
            <w:numPr>
              <w:ilvl w:val="0"/>
              <w:numId w:val="112"/>
            </w:numPr>
            <w:spacing w:line="276" w:lineRule="auto"/>
            <w:jc w:val="both"/>
            <w:rPr>
              <w:rFonts w:eastAsia="Calibri"/>
              <w:lang w:eastAsia="en-US"/>
            </w:rPr>
          </w:pPr>
          <w:r>
            <w:rPr>
              <w:rFonts w:eastAsia="Calibri"/>
              <w:lang w:eastAsia="en-US"/>
            </w:rPr>
            <w:t>Kuratoryjny konkurs z historii,</w:t>
          </w:r>
        </w:p>
        <w:p w:rsidR="00BB0737" w:rsidRDefault="00B01560">
          <w:pPr>
            <w:pStyle w:val="Standard"/>
            <w:numPr>
              <w:ilvl w:val="0"/>
              <w:numId w:val="112"/>
            </w:numPr>
            <w:spacing w:line="276" w:lineRule="auto"/>
            <w:jc w:val="both"/>
            <w:rPr>
              <w:rFonts w:eastAsia="Calibri"/>
              <w:lang w:eastAsia="en-US"/>
            </w:rPr>
          </w:pPr>
          <w:r>
            <w:rPr>
              <w:rFonts w:eastAsia="Calibri"/>
              <w:lang w:eastAsia="en-US"/>
            </w:rPr>
            <w:t>Ogólnopolski konkurs literacki „Popisz się Talentem!”</w:t>
          </w:r>
        </w:p>
        <w:p w:rsidR="00BB0737" w:rsidRDefault="00B01560">
          <w:pPr>
            <w:pStyle w:val="Standard"/>
            <w:numPr>
              <w:ilvl w:val="0"/>
              <w:numId w:val="112"/>
            </w:numPr>
            <w:spacing w:line="276" w:lineRule="auto"/>
            <w:jc w:val="both"/>
            <w:rPr>
              <w:rFonts w:eastAsia="Calibri"/>
              <w:lang w:eastAsia="en-US"/>
            </w:rPr>
          </w:pPr>
          <w:r>
            <w:rPr>
              <w:rFonts w:eastAsia="Calibri"/>
              <w:lang w:eastAsia="en-US"/>
            </w:rPr>
            <w:t>Lapbookowy zawrót głowy – szkolny konkurs na kreatywnego lapbooka ilustrującego treść wybranej lektury,</w:t>
          </w:r>
        </w:p>
        <w:p w:rsidR="00BB0737" w:rsidRDefault="00B01560">
          <w:pPr>
            <w:pStyle w:val="Standard"/>
            <w:numPr>
              <w:ilvl w:val="0"/>
              <w:numId w:val="112"/>
            </w:numPr>
            <w:spacing w:line="276" w:lineRule="auto"/>
            <w:jc w:val="both"/>
            <w:rPr>
              <w:rFonts w:eastAsia="Calibri"/>
              <w:lang w:eastAsia="en-US"/>
            </w:rPr>
          </w:pPr>
          <w:r>
            <w:rPr>
              <w:rFonts w:eastAsia="Calibri"/>
              <w:lang w:eastAsia="en-US"/>
            </w:rPr>
            <w:t>Konkurs fotograficzny Kolory Jesieni,</w:t>
          </w:r>
        </w:p>
        <w:p w:rsidR="00BB0737" w:rsidRDefault="00B01560">
          <w:pPr>
            <w:pStyle w:val="Standard"/>
            <w:numPr>
              <w:ilvl w:val="0"/>
              <w:numId w:val="112"/>
            </w:numPr>
            <w:spacing w:line="276" w:lineRule="auto"/>
            <w:jc w:val="both"/>
            <w:rPr>
              <w:rFonts w:eastAsia="Calibri"/>
              <w:lang w:eastAsia="en-US"/>
            </w:rPr>
          </w:pPr>
          <w:r>
            <w:rPr>
              <w:rFonts w:eastAsia="Calibri"/>
              <w:lang w:eastAsia="en-US"/>
            </w:rPr>
            <w:t>Gminny Konkurs</w:t>
          </w:r>
          <w:r>
            <w:rPr>
              <w:rFonts w:eastAsia="Calibri"/>
              <w:lang w:eastAsia="en-US"/>
            </w:rPr>
            <w:t xml:space="preserve"> Recytatorski „Jesienne spotkanie z Marią Konopnicką” </w:t>
          </w:r>
          <w:r>
            <w:t xml:space="preserve">– </w:t>
          </w:r>
          <w:r>
            <w:rPr>
              <w:rFonts w:eastAsia="Calibri"/>
              <w:lang w:eastAsia="en-US"/>
            </w:rPr>
            <w:t>I miejsce, II miejsce, wyróżnienie,</w:t>
          </w:r>
        </w:p>
        <w:p w:rsidR="00BB0737" w:rsidRDefault="00B01560">
          <w:pPr>
            <w:pStyle w:val="Standard"/>
            <w:numPr>
              <w:ilvl w:val="0"/>
              <w:numId w:val="112"/>
            </w:numPr>
            <w:spacing w:line="276" w:lineRule="auto"/>
            <w:jc w:val="both"/>
            <w:rPr>
              <w:rFonts w:eastAsia="Calibri"/>
              <w:lang w:eastAsia="en-US"/>
            </w:rPr>
          </w:pPr>
          <w:r>
            <w:rPr>
              <w:rFonts w:eastAsia="Calibri"/>
              <w:lang w:eastAsia="en-US"/>
            </w:rPr>
            <w:t>Powiatowy Konkurs Recytatorski Spotkanie z Marią Konopnicką,</w:t>
          </w:r>
        </w:p>
        <w:p w:rsidR="00BB0737" w:rsidRDefault="00B01560">
          <w:pPr>
            <w:pStyle w:val="Standard"/>
            <w:numPr>
              <w:ilvl w:val="0"/>
              <w:numId w:val="112"/>
            </w:numPr>
            <w:spacing w:line="276" w:lineRule="auto"/>
            <w:jc w:val="both"/>
            <w:rPr>
              <w:rFonts w:eastAsia="Calibri"/>
              <w:lang w:eastAsia="en-US"/>
            </w:rPr>
          </w:pPr>
          <w:r>
            <w:rPr>
              <w:rFonts w:eastAsia="Calibri"/>
              <w:lang w:eastAsia="en-US"/>
            </w:rPr>
            <w:t xml:space="preserve">Gminny Konkurs Plastyczny poświęcony twórczości Marii Konopnickiej – wykonanie ilustracji do bajki pt. </w:t>
          </w:r>
          <w:r>
            <w:rPr>
              <w:rFonts w:eastAsia="Calibri"/>
              <w:lang w:eastAsia="en-US"/>
            </w:rPr>
            <w:t xml:space="preserve">„O krasnoludkach i sierotce Marysi” </w:t>
          </w:r>
          <w:r>
            <w:t xml:space="preserve">– </w:t>
          </w:r>
          <w:r>
            <w:rPr>
              <w:rFonts w:eastAsia="Calibri"/>
              <w:lang w:eastAsia="en-US"/>
            </w:rPr>
            <w:t>II miejsce, III miejsce, wyróżnienie,</w:t>
          </w:r>
        </w:p>
        <w:p w:rsidR="00BB0737" w:rsidRDefault="00B01560">
          <w:pPr>
            <w:pStyle w:val="Standard"/>
            <w:numPr>
              <w:ilvl w:val="0"/>
              <w:numId w:val="112"/>
            </w:numPr>
            <w:spacing w:line="276" w:lineRule="auto"/>
            <w:jc w:val="both"/>
            <w:rPr>
              <w:rFonts w:eastAsia="Calibri"/>
              <w:lang w:eastAsia="en-US"/>
            </w:rPr>
          </w:pPr>
          <w:r>
            <w:rPr>
              <w:rFonts w:eastAsia="Calibri"/>
              <w:lang w:eastAsia="en-US"/>
            </w:rPr>
            <w:t xml:space="preserve">Gminny konkurs plastyczny „Moje drzewo” </w:t>
          </w:r>
          <w:r>
            <w:t>–</w:t>
          </w:r>
          <w:r>
            <w:rPr>
              <w:rFonts w:eastAsia="Calibri"/>
              <w:lang w:eastAsia="en-US"/>
            </w:rPr>
            <w:t xml:space="preserve"> III miejsce, wyróżnienie,</w:t>
          </w:r>
        </w:p>
        <w:p w:rsidR="00BB0737" w:rsidRDefault="00B01560">
          <w:pPr>
            <w:pStyle w:val="Standard"/>
            <w:numPr>
              <w:ilvl w:val="0"/>
              <w:numId w:val="112"/>
            </w:numPr>
            <w:spacing w:line="276" w:lineRule="auto"/>
            <w:jc w:val="both"/>
            <w:rPr>
              <w:rFonts w:eastAsia="Calibri"/>
              <w:lang w:eastAsia="en-US"/>
            </w:rPr>
          </w:pPr>
          <w:r>
            <w:rPr>
              <w:rFonts w:eastAsia="Calibri"/>
              <w:lang w:eastAsia="en-US"/>
            </w:rPr>
            <w:t xml:space="preserve">Gminny Konkurs Tenisa Stołowego </w:t>
          </w:r>
          <w:r>
            <w:t>–</w:t>
          </w:r>
          <w:r>
            <w:rPr>
              <w:rFonts w:eastAsia="Calibri"/>
              <w:lang w:eastAsia="en-US"/>
            </w:rPr>
            <w:t xml:space="preserve"> I miejsce,</w:t>
          </w:r>
        </w:p>
        <w:p w:rsidR="00BB0737" w:rsidRDefault="00B01560">
          <w:pPr>
            <w:pStyle w:val="Standard"/>
            <w:numPr>
              <w:ilvl w:val="0"/>
              <w:numId w:val="112"/>
            </w:numPr>
            <w:spacing w:line="276" w:lineRule="auto"/>
            <w:jc w:val="both"/>
            <w:rPr>
              <w:rFonts w:eastAsia="Calibri"/>
              <w:lang w:eastAsia="en-US"/>
            </w:rPr>
          </w:pPr>
          <w:r>
            <w:rPr>
              <w:rFonts w:eastAsia="Calibri"/>
              <w:lang w:eastAsia="en-US"/>
            </w:rPr>
            <w:t xml:space="preserve">Gminny Turniej Piłki Nożnej </w:t>
          </w:r>
          <w:r>
            <w:t xml:space="preserve">– </w:t>
          </w:r>
          <w:r>
            <w:rPr>
              <w:rFonts w:eastAsia="Calibri"/>
              <w:lang w:eastAsia="en-US"/>
            </w:rPr>
            <w:t>II miejsce.</w:t>
          </w:r>
        </w:p>
        <w:p w:rsidR="00BB0737" w:rsidRDefault="00BB0737">
          <w:pPr>
            <w:pStyle w:val="Standard"/>
            <w:spacing w:line="276" w:lineRule="auto"/>
            <w:jc w:val="both"/>
            <w:rPr>
              <w:rFonts w:eastAsia="Calibri"/>
              <w:lang w:eastAsia="en-US"/>
            </w:rPr>
          </w:pPr>
        </w:p>
        <w:p w:rsidR="00BB0737" w:rsidRDefault="00BB0737">
          <w:pPr>
            <w:pStyle w:val="Standard"/>
            <w:spacing w:line="276" w:lineRule="auto"/>
            <w:jc w:val="both"/>
            <w:rPr>
              <w:rFonts w:eastAsia="Calibri"/>
              <w:lang w:eastAsia="en-US"/>
            </w:rPr>
          </w:pPr>
        </w:p>
        <w:p w:rsidR="00BB0737" w:rsidRDefault="00B01560">
          <w:pPr>
            <w:rPr>
              <w:rFonts w:cs="Times New Roman"/>
              <w:b/>
            </w:rPr>
          </w:pPr>
          <w:r>
            <w:rPr>
              <w:rFonts w:cs="Times New Roman"/>
              <w:b/>
            </w:rPr>
            <w:t>Projekty, programy i ak</w:t>
          </w:r>
          <w:r>
            <w:rPr>
              <w:rFonts w:cs="Times New Roman"/>
              <w:b/>
            </w:rPr>
            <w:t>cje:</w:t>
          </w:r>
        </w:p>
        <w:p w:rsidR="00BB0737" w:rsidRDefault="00B01560">
          <w:pPr>
            <w:ind w:firstLine="360"/>
            <w:rPr>
              <w:rFonts w:cs="Times New Roman"/>
            </w:rPr>
          </w:pPr>
          <w:r>
            <w:rPr>
              <w:rFonts w:cs="Times New Roman"/>
              <w:u w:val="single"/>
            </w:rPr>
            <w:t>programy</w:t>
          </w:r>
          <w:r>
            <w:rPr>
              <w:rFonts w:cs="Times New Roman"/>
            </w:rPr>
            <w:t xml:space="preserve">:                                                             </w:t>
          </w:r>
        </w:p>
        <w:p w:rsidR="00BB0737" w:rsidRDefault="00B01560">
          <w:pPr>
            <w:pStyle w:val="Akapitzlist"/>
            <w:numPr>
              <w:ilvl w:val="0"/>
              <w:numId w:val="113"/>
            </w:numPr>
            <w:suppressAutoHyphens w:val="0"/>
            <w:autoSpaceDN/>
            <w:spacing w:after="0"/>
            <w:contextualSpacing/>
            <w:textAlignment w:val="auto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 xml:space="preserve">Ogólnopolski program „Owoce i warzywa  w szkole”,  </w:t>
          </w:r>
        </w:p>
        <w:p w:rsidR="00BB0737" w:rsidRDefault="00B01560">
          <w:pPr>
            <w:pStyle w:val="Akapitzlist"/>
            <w:numPr>
              <w:ilvl w:val="0"/>
              <w:numId w:val="113"/>
            </w:numPr>
            <w:suppressAutoHyphens w:val="0"/>
            <w:autoSpaceDN/>
            <w:spacing w:after="0"/>
            <w:contextualSpacing/>
            <w:textAlignment w:val="auto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 xml:space="preserve">Ogólnopolski program „ Mleko w szkole”,    </w:t>
          </w:r>
        </w:p>
        <w:p w:rsidR="00BB0737" w:rsidRDefault="00B01560">
          <w:pPr>
            <w:pStyle w:val="Akapitzlist"/>
            <w:numPr>
              <w:ilvl w:val="0"/>
              <w:numId w:val="113"/>
            </w:numPr>
            <w:suppressAutoHyphens w:val="0"/>
            <w:autoSpaceDN/>
            <w:spacing w:after="0"/>
            <w:contextualSpacing/>
            <w:textAlignment w:val="auto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Ogólnopolski program matematyczny „Matlandia</w:t>
          </w:r>
          <w:r>
            <w:rPr>
              <w:rFonts w:cs="Times New Roman"/>
              <w:szCs w:val="24"/>
            </w:rPr>
            <w:t xml:space="preserve">”                                                                </w:t>
          </w:r>
        </w:p>
        <w:p w:rsidR="00BB0737" w:rsidRDefault="00B01560">
          <w:pPr>
            <w:pStyle w:val="Akapitzlist"/>
            <w:numPr>
              <w:ilvl w:val="0"/>
              <w:numId w:val="113"/>
            </w:numPr>
            <w:suppressAutoHyphens w:val="0"/>
            <w:autoSpaceDN/>
            <w:spacing w:after="0"/>
            <w:contextualSpacing/>
            <w:textAlignment w:val="auto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 xml:space="preserve">Ogólnopolski program „ Akademia Bezpiecznego Puchatka”,  </w:t>
          </w:r>
        </w:p>
        <w:p w:rsidR="00BB0737" w:rsidRDefault="00B01560">
          <w:pPr>
            <w:pStyle w:val="Akapitzlist"/>
            <w:numPr>
              <w:ilvl w:val="0"/>
              <w:numId w:val="113"/>
            </w:numPr>
            <w:suppressAutoHyphens w:val="0"/>
            <w:autoSpaceDN/>
            <w:spacing w:after="0"/>
            <w:contextualSpacing/>
            <w:textAlignment w:val="auto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 xml:space="preserve">Ogólnopolski program edukacyjny „Kubusiowi Przyjaciele Natury ”,        </w:t>
          </w:r>
        </w:p>
        <w:p w:rsidR="00BB0737" w:rsidRDefault="00B01560">
          <w:pPr>
            <w:pStyle w:val="Akapitzlist"/>
            <w:numPr>
              <w:ilvl w:val="0"/>
              <w:numId w:val="113"/>
            </w:numPr>
            <w:suppressAutoHyphens w:val="0"/>
            <w:autoSpaceDN/>
            <w:spacing w:after="0"/>
            <w:contextualSpacing/>
            <w:textAlignment w:val="auto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 xml:space="preserve">Ogólnopolski program edukacyjny „Trzymaj formę”,     </w:t>
          </w:r>
        </w:p>
        <w:p w:rsidR="00BB0737" w:rsidRDefault="00B01560">
          <w:pPr>
            <w:pStyle w:val="Akapitzlist"/>
            <w:numPr>
              <w:ilvl w:val="0"/>
              <w:numId w:val="113"/>
            </w:numPr>
            <w:suppressAutoHyphens w:val="0"/>
            <w:autoSpaceDN/>
            <w:spacing w:after="0"/>
            <w:contextualSpacing/>
            <w:textAlignment w:val="auto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Ogóln</w:t>
          </w:r>
          <w:r>
            <w:rPr>
              <w:rFonts w:cs="Times New Roman"/>
              <w:szCs w:val="24"/>
            </w:rPr>
            <w:t>opolski program preorientacji zawodowej dla klas  I-III,</w:t>
          </w:r>
        </w:p>
        <w:p w:rsidR="00BB0737" w:rsidRDefault="00B01560">
          <w:pPr>
            <w:pStyle w:val="Akapitzlist"/>
            <w:numPr>
              <w:ilvl w:val="0"/>
              <w:numId w:val="113"/>
            </w:numPr>
            <w:suppressAutoHyphens w:val="0"/>
            <w:autoSpaceDN/>
            <w:spacing w:after="0"/>
            <w:contextualSpacing/>
            <w:textAlignment w:val="auto"/>
            <w:rPr>
              <w:rFonts w:cs="Times New Roman"/>
              <w:szCs w:val="24"/>
            </w:rPr>
          </w:pPr>
          <w:r>
            <w:rPr>
              <w:rFonts w:cs="Times New Roman"/>
            </w:rPr>
            <w:t xml:space="preserve">Ogólnopolski program „Bezpieczna Szkoła”,                                                                                                                                                              </w:t>
          </w:r>
          <w:r>
            <w:rPr>
              <w:rFonts w:cs="Times New Roman"/>
            </w:rPr>
            <w:t xml:space="preserve">                        </w:t>
          </w:r>
        </w:p>
        <w:p w:rsidR="00BB0737" w:rsidRDefault="00B01560">
          <w:pPr>
            <w:pStyle w:val="Akapitzlist"/>
            <w:numPr>
              <w:ilvl w:val="0"/>
              <w:numId w:val="113"/>
            </w:numPr>
            <w:suppressAutoHyphens w:val="0"/>
            <w:autoSpaceDN/>
            <w:contextualSpacing/>
            <w:textAlignment w:val="auto"/>
            <w:rPr>
              <w:rFonts w:cs="Times New Roman"/>
              <w:szCs w:val="24"/>
            </w:rPr>
          </w:pPr>
          <w:r>
            <w:rPr>
              <w:rFonts w:cs="Times New Roman"/>
            </w:rPr>
            <w:t xml:space="preserve">Ogólnopolski program „Zdrowo jem, więcej wiem”,        </w:t>
          </w:r>
        </w:p>
        <w:p w:rsidR="00BB0737" w:rsidRDefault="00B01560">
          <w:pPr>
            <w:pStyle w:val="Akapitzlist"/>
            <w:numPr>
              <w:ilvl w:val="0"/>
              <w:numId w:val="113"/>
            </w:numPr>
            <w:suppressAutoHyphens w:val="0"/>
            <w:autoSpaceDN/>
            <w:contextualSpacing/>
            <w:textAlignment w:val="auto"/>
            <w:rPr>
              <w:rFonts w:cs="Times New Roman"/>
              <w:szCs w:val="24"/>
            </w:rPr>
          </w:pPr>
          <w:r>
            <w:rPr>
              <w:rFonts w:cs="Times New Roman"/>
            </w:rPr>
            <w:t xml:space="preserve">Ogólnopolski program „Szkolny Klub Sportowy”,                                                                                                                                  </w:t>
          </w:r>
          <w:r>
            <w:rPr>
              <w:rFonts w:cs="Times New Roman"/>
            </w:rPr>
            <w:t xml:space="preserve">                                                                     </w:t>
          </w:r>
        </w:p>
        <w:p w:rsidR="00BB0737" w:rsidRDefault="00B01560">
          <w:pPr>
            <w:pStyle w:val="Akapitzlist"/>
            <w:numPr>
              <w:ilvl w:val="0"/>
              <w:numId w:val="113"/>
            </w:numPr>
            <w:suppressAutoHyphens w:val="0"/>
            <w:autoSpaceDN/>
            <w:spacing w:after="0"/>
            <w:contextualSpacing/>
            <w:textAlignment w:val="auto"/>
            <w:rPr>
              <w:rFonts w:cs="Times New Roman"/>
              <w:szCs w:val="24"/>
              <w:shd w:val="clear" w:color="auto" w:fill="FFFFFF"/>
            </w:rPr>
          </w:pPr>
          <w:r>
            <w:rPr>
              <w:rFonts w:cs="Times New Roman"/>
              <w:bCs/>
              <w:szCs w:val="24"/>
              <w:shd w:val="clear" w:color="auto" w:fill="FFFFFF"/>
            </w:rPr>
            <w:t>Program</w:t>
          </w:r>
          <w:r>
            <w:rPr>
              <w:rFonts w:cs="Times New Roman"/>
              <w:szCs w:val="24"/>
              <w:shd w:val="clear" w:color="auto" w:fill="FFFFFF"/>
            </w:rPr>
            <w:t> edukacyjny dla dzieci klas I-III szkół podstawowych "</w:t>
          </w:r>
          <w:r>
            <w:rPr>
              <w:rFonts w:cs="Times New Roman"/>
              <w:bCs/>
              <w:szCs w:val="24"/>
              <w:shd w:val="clear" w:color="auto" w:fill="FFFFFF"/>
            </w:rPr>
            <w:t>Zawsze razem</w:t>
          </w:r>
          <w:r>
            <w:rPr>
              <w:rFonts w:cs="Times New Roman"/>
              <w:szCs w:val="24"/>
              <w:shd w:val="clear" w:color="auto" w:fill="FFFFFF"/>
            </w:rPr>
            <w:t>",</w:t>
          </w:r>
        </w:p>
        <w:p w:rsidR="00BB0737" w:rsidRDefault="00B01560">
          <w:pPr>
            <w:pStyle w:val="Akapitzlist"/>
            <w:numPr>
              <w:ilvl w:val="0"/>
              <w:numId w:val="113"/>
            </w:numPr>
            <w:suppressAutoHyphens w:val="0"/>
            <w:autoSpaceDN/>
            <w:spacing w:after="0"/>
            <w:contextualSpacing/>
            <w:textAlignment w:val="auto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Program profilaktyczny dla klas I-III szkół podstawowych „Nie pal przy mnie, proszę”,</w:t>
          </w:r>
        </w:p>
        <w:p w:rsidR="00BB0737" w:rsidRDefault="00B01560">
          <w:pPr>
            <w:pStyle w:val="Akapitzlist"/>
            <w:numPr>
              <w:ilvl w:val="0"/>
              <w:numId w:val="113"/>
            </w:numPr>
            <w:suppressAutoHyphens w:val="0"/>
            <w:autoSpaceDN/>
            <w:spacing w:after="0"/>
            <w:contextualSpacing/>
            <w:textAlignment w:val="auto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lastRenderedPageBreak/>
            <w:t>Program profilaktyczny w</w:t>
          </w:r>
          <w:r>
            <w:rPr>
              <w:rFonts w:cs="Times New Roman"/>
              <w:szCs w:val="24"/>
            </w:rPr>
            <w:t xml:space="preserve"> zakresie przeciwdziałania zjawisku przemocy oraz dopalaczom „Strachowizja”,</w:t>
          </w:r>
        </w:p>
        <w:p w:rsidR="00BB0737" w:rsidRDefault="00B01560">
          <w:pPr>
            <w:pStyle w:val="Akapitzlist"/>
            <w:numPr>
              <w:ilvl w:val="0"/>
              <w:numId w:val="113"/>
            </w:numPr>
            <w:suppressAutoHyphens w:val="0"/>
            <w:autoSpaceDN/>
            <w:spacing w:after="0"/>
            <w:contextualSpacing/>
            <w:textAlignment w:val="auto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Projekt ogólnopolski „Fundacja Uniwersytet dzieci”,</w:t>
          </w:r>
        </w:p>
        <w:p w:rsidR="00BB0737" w:rsidRDefault="00B01560">
          <w:pPr>
            <w:pStyle w:val="Akapitzlist"/>
            <w:numPr>
              <w:ilvl w:val="0"/>
              <w:numId w:val="113"/>
            </w:numPr>
            <w:suppressAutoHyphens w:val="0"/>
            <w:autoSpaceDN/>
            <w:spacing w:after="0"/>
            <w:contextualSpacing/>
            <w:textAlignment w:val="auto"/>
            <w:rPr>
              <w:rFonts w:cs="Times New Roman"/>
              <w:szCs w:val="24"/>
              <w:lang w:val="en-US"/>
            </w:rPr>
          </w:pPr>
          <w:r>
            <w:rPr>
              <w:rFonts w:cs="Times New Roman"/>
              <w:szCs w:val="24"/>
              <w:lang w:val="en-US"/>
            </w:rPr>
            <w:t>Innowacja pedagogiczna „Reading is magic”,</w:t>
          </w:r>
        </w:p>
        <w:p w:rsidR="00BB0737" w:rsidRDefault="00B01560">
          <w:pPr>
            <w:pStyle w:val="Akapitzlist"/>
            <w:numPr>
              <w:ilvl w:val="0"/>
              <w:numId w:val="113"/>
            </w:numPr>
            <w:suppressAutoHyphens w:val="0"/>
            <w:autoSpaceDN/>
            <w:spacing w:after="0"/>
            <w:contextualSpacing/>
            <w:textAlignment w:val="auto"/>
            <w:rPr>
              <w:rFonts w:cs="Times New Roman"/>
              <w:szCs w:val="24"/>
              <w:lang w:val="en-US"/>
            </w:rPr>
          </w:pPr>
          <w:r>
            <w:rPr>
              <w:rFonts w:cs="Times New Roman"/>
              <w:szCs w:val="24"/>
              <w:lang w:val="en-US"/>
            </w:rPr>
            <w:t xml:space="preserve">Lekcja </w:t>
          </w:r>
          <w:r>
            <w:rPr>
              <w:rFonts w:cs="Times New Roman"/>
            </w:rPr>
            <w:t>„</w:t>
          </w:r>
          <w:r>
            <w:rPr>
              <w:rFonts w:cs="Times New Roman"/>
              <w:szCs w:val="24"/>
              <w:lang w:val="en-US"/>
            </w:rPr>
            <w:t>ENTER”,</w:t>
          </w:r>
        </w:p>
        <w:p w:rsidR="00BB0737" w:rsidRDefault="00B01560">
          <w:pPr>
            <w:ind w:firstLine="360"/>
            <w:rPr>
              <w:rFonts w:cs="Times New Roman"/>
            </w:rPr>
          </w:pPr>
          <w:r>
            <w:rPr>
              <w:rFonts w:cs="Times New Roman"/>
              <w:u w:val="single"/>
            </w:rPr>
            <w:t>akcje</w:t>
          </w:r>
          <w:r>
            <w:rPr>
              <w:rFonts w:cs="Times New Roman"/>
            </w:rPr>
            <w:t xml:space="preserve">:                                                              </w:t>
          </w:r>
          <w:r>
            <w:rPr>
              <w:rFonts w:cs="Times New Roman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Fonts w:cs="Times New Roman"/>
            </w:rPr>
            <w:t xml:space="preserve">                  </w:t>
          </w:r>
        </w:p>
        <w:p w:rsidR="00BB0737" w:rsidRDefault="00B01560">
          <w:pPr>
            <w:pStyle w:val="Akapitzlist"/>
            <w:numPr>
              <w:ilvl w:val="0"/>
              <w:numId w:val="114"/>
            </w:numPr>
            <w:suppressAutoHyphens w:val="0"/>
            <w:autoSpaceDE w:val="0"/>
            <w:adjustRightInd w:val="0"/>
            <w:contextualSpacing/>
            <w:textAlignment w:val="auto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Ogólnopolska akcja upamiętniająca powstanie w getcie warszawskim "Żonkile 2022",</w:t>
          </w:r>
        </w:p>
        <w:p w:rsidR="00BB0737" w:rsidRDefault="00B01560">
          <w:pPr>
            <w:pStyle w:val="Akapitzlist"/>
            <w:numPr>
              <w:ilvl w:val="0"/>
              <w:numId w:val="114"/>
            </w:numPr>
            <w:suppressAutoHyphens w:val="0"/>
            <w:autoSpaceDE w:val="0"/>
            <w:adjustRightInd w:val="0"/>
            <w:contextualSpacing/>
            <w:textAlignment w:val="auto"/>
            <w:rPr>
              <w:rFonts w:cs="Times New Roman"/>
              <w:b/>
              <w:bCs/>
              <w:i/>
              <w:szCs w:val="24"/>
            </w:rPr>
          </w:pPr>
          <w:r>
            <w:rPr>
              <w:rFonts w:cs="Times New Roman"/>
              <w:szCs w:val="24"/>
            </w:rPr>
            <w:t>Gwiazdka  dla zwierzaka – świąteczna akcja pomocy zwierzętom w schronisku,</w:t>
          </w:r>
        </w:p>
        <w:p w:rsidR="00BB0737" w:rsidRDefault="00B01560">
          <w:pPr>
            <w:pStyle w:val="Akapitzlist"/>
            <w:numPr>
              <w:ilvl w:val="0"/>
              <w:numId w:val="114"/>
            </w:numPr>
            <w:shd w:val="clear" w:color="auto" w:fill="FFFFFF"/>
            <w:suppressAutoHyphens w:val="0"/>
            <w:autoSpaceDN/>
            <w:spacing w:after="0"/>
            <w:contextualSpacing/>
            <w:textAlignment w:val="auto"/>
            <w:rPr>
              <w:rFonts w:eastAsia="Times New Roman" w:cs="Times New Roman"/>
              <w:szCs w:val="24"/>
            </w:rPr>
          </w:pPr>
          <w:r>
            <w:rPr>
              <w:rFonts w:eastAsia="Times New Roman" w:cs="Times New Roman"/>
              <w:szCs w:val="24"/>
            </w:rPr>
            <w:t>Pozytywnie zakręceni: zbieranie nakrętek,</w:t>
          </w:r>
        </w:p>
        <w:p w:rsidR="00BB0737" w:rsidRDefault="00B01560">
          <w:pPr>
            <w:pStyle w:val="Akapitzlist"/>
            <w:numPr>
              <w:ilvl w:val="0"/>
              <w:numId w:val="114"/>
            </w:numPr>
            <w:shd w:val="clear" w:color="auto" w:fill="FFFFFF"/>
            <w:suppressAutoHyphens w:val="0"/>
            <w:autoSpaceDN/>
            <w:spacing w:after="0"/>
            <w:contextualSpacing/>
            <w:textAlignment w:val="auto"/>
            <w:rPr>
              <w:rFonts w:eastAsia="Times New Roman" w:cs="Times New Roman"/>
              <w:szCs w:val="24"/>
            </w:rPr>
          </w:pPr>
          <w:r>
            <w:rPr>
              <w:rFonts w:eastAsia="Times New Roman" w:cs="Times New Roman"/>
              <w:szCs w:val="24"/>
            </w:rPr>
            <w:t>Dzień Europejski w szkole,</w:t>
          </w:r>
        </w:p>
        <w:p w:rsidR="00BB0737" w:rsidRDefault="00B01560">
          <w:pPr>
            <w:pStyle w:val="Akapitzlist"/>
            <w:numPr>
              <w:ilvl w:val="0"/>
              <w:numId w:val="114"/>
            </w:numPr>
            <w:shd w:val="clear" w:color="auto" w:fill="FFFFFF"/>
            <w:suppressAutoHyphens w:val="0"/>
            <w:autoSpaceDN/>
            <w:spacing w:after="0"/>
            <w:contextualSpacing/>
            <w:textAlignment w:val="auto"/>
            <w:rPr>
              <w:rFonts w:eastAsia="Times New Roman" w:cs="Times New Roman"/>
              <w:szCs w:val="24"/>
            </w:rPr>
          </w:pPr>
          <w:r>
            <w:rPr>
              <w:rFonts w:eastAsia="Times New Roman" w:cs="Times New Roman"/>
              <w:szCs w:val="24"/>
            </w:rPr>
            <w:t>Marzycielska</w:t>
          </w:r>
          <w:r>
            <w:rPr>
              <w:rFonts w:eastAsia="Times New Roman" w:cs="Times New Roman"/>
              <w:szCs w:val="24"/>
            </w:rPr>
            <w:t xml:space="preserve"> Poczta – ogólnopolska akcja pisania kartek dla chorych dzieci,</w:t>
          </w:r>
        </w:p>
        <w:p w:rsidR="00BB0737" w:rsidRDefault="00B01560">
          <w:pPr>
            <w:pStyle w:val="Akapitzlist"/>
            <w:numPr>
              <w:ilvl w:val="0"/>
              <w:numId w:val="114"/>
            </w:numPr>
            <w:shd w:val="clear" w:color="auto" w:fill="FFFFFF"/>
            <w:suppressAutoHyphens w:val="0"/>
            <w:autoSpaceDN/>
            <w:spacing w:after="0"/>
            <w:contextualSpacing/>
            <w:textAlignment w:val="auto"/>
            <w:rPr>
              <w:rFonts w:eastAsia="Times New Roman" w:cs="Times New Roman"/>
              <w:szCs w:val="24"/>
            </w:rPr>
          </w:pPr>
          <w:r>
            <w:rPr>
              <w:rFonts w:eastAsia="Times New Roman" w:cs="Times New Roman"/>
              <w:szCs w:val="24"/>
            </w:rPr>
            <w:t xml:space="preserve">BohaterOn </w:t>
          </w:r>
          <w:r>
            <w:rPr>
              <w:rFonts w:cs="Times New Roman"/>
              <w:szCs w:val="24"/>
            </w:rPr>
            <w:t>–</w:t>
          </w:r>
          <w:r>
            <w:rPr>
              <w:rFonts w:eastAsia="Times New Roman" w:cs="Times New Roman"/>
              <w:szCs w:val="24"/>
            </w:rPr>
            <w:t xml:space="preserve"> kartka dla powstańca,</w:t>
          </w:r>
        </w:p>
        <w:p w:rsidR="00BB0737" w:rsidRDefault="00B01560">
          <w:pPr>
            <w:pStyle w:val="Akapitzlist"/>
            <w:numPr>
              <w:ilvl w:val="0"/>
              <w:numId w:val="114"/>
            </w:numPr>
            <w:shd w:val="clear" w:color="auto" w:fill="FFFFFF"/>
            <w:suppressAutoHyphens w:val="0"/>
            <w:autoSpaceDN/>
            <w:spacing w:after="0"/>
            <w:contextualSpacing/>
            <w:textAlignment w:val="auto"/>
            <w:rPr>
              <w:rFonts w:eastAsia="Times New Roman" w:cs="Times New Roman"/>
              <w:szCs w:val="24"/>
            </w:rPr>
          </w:pPr>
          <w:r>
            <w:rPr>
              <w:rFonts w:eastAsia="Times New Roman" w:cs="Times New Roman"/>
              <w:szCs w:val="24"/>
            </w:rPr>
            <w:t xml:space="preserve">Światowy Dzień Wody </w:t>
          </w:r>
          <w:r>
            <w:rPr>
              <w:rFonts w:cs="Times New Roman"/>
              <w:szCs w:val="24"/>
            </w:rPr>
            <w:t>–</w:t>
          </w:r>
          <w:r>
            <w:rPr>
              <w:rFonts w:eastAsia="Times New Roman" w:cs="Times New Roman"/>
              <w:szCs w:val="24"/>
            </w:rPr>
            <w:t xml:space="preserve"> akcja ze współpracy z Klubem Szkół „UNICEF-POLSKA”,</w:t>
          </w:r>
        </w:p>
        <w:p w:rsidR="00BB0737" w:rsidRDefault="00B01560">
          <w:pPr>
            <w:pStyle w:val="Akapitzlist"/>
            <w:numPr>
              <w:ilvl w:val="0"/>
              <w:numId w:val="114"/>
            </w:numPr>
            <w:suppressAutoHyphens w:val="0"/>
            <w:autoSpaceDN/>
            <w:contextualSpacing/>
            <w:textAlignment w:val="auto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Groby naszych przodków ocalić od zapomnienia – udział w akcji „Znicze na Kresy”.</w:t>
          </w:r>
        </w:p>
        <w:p w:rsidR="00BB0737" w:rsidRDefault="00BB0737">
          <w:pPr>
            <w:pStyle w:val="Akapitzlist"/>
            <w:suppressAutoHyphens w:val="0"/>
            <w:autoSpaceDN/>
            <w:contextualSpacing/>
            <w:textAlignment w:val="auto"/>
            <w:rPr>
              <w:rFonts w:cs="Times New Roman"/>
              <w:szCs w:val="24"/>
            </w:rPr>
          </w:pPr>
        </w:p>
        <w:p w:rsidR="00BB0737" w:rsidRDefault="00B01560">
          <w:pPr>
            <w:pStyle w:val="Standard"/>
            <w:spacing w:line="276" w:lineRule="auto"/>
            <w:jc w:val="both"/>
            <w:rPr>
              <w:b/>
              <w:bCs/>
            </w:rPr>
          </w:pPr>
          <w:r>
            <w:rPr>
              <w:b/>
              <w:bCs/>
            </w:rPr>
            <w:t>Wy</w:t>
          </w:r>
          <w:r>
            <w:rPr>
              <w:b/>
              <w:bCs/>
            </w:rPr>
            <w:t>jazdy szkolne:</w:t>
          </w:r>
        </w:p>
        <w:p w:rsidR="00BB0737" w:rsidRDefault="00B01560">
          <w:pPr>
            <w:pStyle w:val="Standard"/>
            <w:numPr>
              <w:ilvl w:val="0"/>
              <w:numId w:val="115"/>
            </w:numPr>
            <w:spacing w:line="276" w:lineRule="auto"/>
            <w:jc w:val="both"/>
            <w:rPr>
              <w:bCs/>
            </w:rPr>
          </w:pPr>
          <w:r>
            <w:rPr>
              <w:bCs/>
            </w:rPr>
            <w:t>Park rozrywki Energylandia w Zatorze,</w:t>
          </w:r>
        </w:p>
        <w:p w:rsidR="00BB0737" w:rsidRDefault="00B01560">
          <w:pPr>
            <w:pStyle w:val="Standard"/>
            <w:numPr>
              <w:ilvl w:val="0"/>
              <w:numId w:val="115"/>
            </w:numPr>
            <w:spacing w:line="276" w:lineRule="auto"/>
            <w:jc w:val="both"/>
            <w:rPr>
              <w:bCs/>
            </w:rPr>
          </w:pPr>
          <w:r>
            <w:rPr>
              <w:bCs/>
            </w:rPr>
            <w:t>Wyjazd do Centrum Kulturalnego na spektakl „O wesołym Sindbadzie Żeglarzu”,</w:t>
          </w:r>
        </w:p>
        <w:p w:rsidR="00BB0737" w:rsidRDefault="00B01560">
          <w:pPr>
            <w:pStyle w:val="Standard"/>
            <w:numPr>
              <w:ilvl w:val="0"/>
              <w:numId w:val="115"/>
            </w:numPr>
            <w:spacing w:line="276" w:lineRule="auto"/>
            <w:jc w:val="both"/>
            <w:rPr>
              <w:bCs/>
            </w:rPr>
          </w:pPr>
          <w:r>
            <w:rPr>
              <w:bCs/>
            </w:rPr>
            <w:t>Wyjazd do Zamościa: ZOO, Punkt widokowy i Park Linowy w Krasnobrodzie,</w:t>
          </w:r>
        </w:p>
        <w:p w:rsidR="00BB0737" w:rsidRDefault="00B01560">
          <w:pPr>
            <w:pStyle w:val="Standard"/>
            <w:numPr>
              <w:ilvl w:val="0"/>
              <w:numId w:val="115"/>
            </w:numPr>
            <w:spacing w:line="276" w:lineRule="auto"/>
            <w:jc w:val="both"/>
            <w:rPr>
              <w:bCs/>
            </w:rPr>
          </w:pPr>
          <w:r>
            <w:rPr>
              <w:bCs/>
            </w:rPr>
            <w:t>Wyjazd do „Osady Kresowej” w Baszni Dolnej,</w:t>
          </w:r>
        </w:p>
        <w:p w:rsidR="00BB0737" w:rsidRDefault="00B01560">
          <w:pPr>
            <w:pStyle w:val="Standard"/>
            <w:numPr>
              <w:ilvl w:val="0"/>
              <w:numId w:val="115"/>
            </w:numPr>
            <w:spacing w:line="276" w:lineRule="auto"/>
            <w:jc w:val="both"/>
            <w:rPr>
              <w:bCs/>
            </w:rPr>
          </w:pPr>
          <w:r>
            <w:rPr>
              <w:bCs/>
            </w:rPr>
            <w:t xml:space="preserve">Kino Helios </w:t>
          </w:r>
          <w:r>
            <w:rPr>
              <w:bCs/>
            </w:rPr>
            <w:t>w Przemyślu,</w:t>
          </w:r>
        </w:p>
        <w:p w:rsidR="00BB0737" w:rsidRDefault="00B01560">
          <w:pPr>
            <w:pStyle w:val="Standard"/>
            <w:numPr>
              <w:ilvl w:val="0"/>
              <w:numId w:val="115"/>
            </w:numPr>
            <w:spacing w:line="276" w:lineRule="auto"/>
            <w:jc w:val="both"/>
            <w:rPr>
              <w:bCs/>
            </w:rPr>
          </w:pPr>
          <w:r>
            <w:rPr>
              <w:bCs/>
            </w:rPr>
            <w:t>Kręgielnia „Japa” w Przemyślu.</w:t>
          </w:r>
        </w:p>
        <w:p w:rsidR="00BB0737" w:rsidRDefault="00BB0737">
          <w:pPr>
            <w:pStyle w:val="Standard"/>
            <w:spacing w:line="276" w:lineRule="auto"/>
            <w:jc w:val="both"/>
            <w:rPr>
              <w:bCs/>
            </w:rPr>
          </w:pPr>
        </w:p>
        <w:p w:rsidR="00BB0737" w:rsidRDefault="00B01560">
          <w:pPr>
            <w:pStyle w:val="Standard"/>
            <w:spacing w:line="276" w:lineRule="auto"/>
            <w:ind w:firstLine="360"/>
            <w:jc w:val="both"/>
            <w:rPr>
              <w:bCs/>
            </w:rPr>
          </w:pPr>
          <w:r>
            <w:rPr>
              <w:bCs/>
            </w:rPr>
            <w:t>Szkoła organizuje także zajęcia wyrównawcze, zajęcia korekcyjno-kompensacyjne, logopedyczne, zajęcia rewalidacyjne,  koła zainteresowań:  matematyczne, językowe, teatralne, mała liga szachowa i SKS. W szkole akt</w:t>
          </w:r>
          <w:r>
            <w:rPr>
              <w:bCs/>
            </w:rPr>
            <w:t>ywnie działa samorząd uczniowski, szczególnie na polu wolontariatu. Bardzo aktywnie w życiu szkoły uczestniczy rada rodziców poprzez organizację imprez szkolnych, pozyskiwanie środków finansowych od sponsorów m.in. na zakup nagród za wyniki w nauce i w spo</w:t>
          </w:r>
          <w:r>
            <w:rPr>
              <w:bCs/>
            </w:rPr>
            <w:t>rcie oraz na dofinansowanie wycieczek.</w:t>
          </w:r>
        </w:p>
        <w:p w:rsidR="00BB0737" w:rsidRDefault="00BB0737"/>
        <w:p w:rsidR="00BB0737" w:rsidRDefault="00BB0737"/>
        <w:p w:rsidR="00BB0737" w:rsidRDefault="00B01560">
          <w:pPr>
            <w:pStyle w:val="Nagwek2"/>
            <w:rPr>
              <w:shd w:val="clear" w:color="auto" w:fill="FFFFFF"/>
            </w:rPr>
          </w:pPr>
          <w:bookmarkStart w:id="117" w:name="_Toc136338339"/>
          <w:r>
            <w:rPr>
              <w:shd w:val="clear" w:color="auto" w:fill="FFFFFF"/>
            </w:rPr>
            <w:t>Szkoła Podstawowa w Siedliskach</w:t>
          </w:r>
          <w:bookmarkEnd w:id="117"/>
        </w:p>
        <w:p w:rsidR="00BB0737" w:rsidRDefault="00B01560">
          <w:pPr>
            <w:ind w:firstLine="578"/>
          </w:pPr>
          <w:r>
            <w:t xml:space="preserve">W roku szkolnym 2022/2023 do szkoły uczęszcza 72 uczniów oraz 8 dzieci oddziału przedszkolnego (26 uczniów ze specjalnymi potrzebami edukacyjnymi posiada dokumentację o dostosowaniu </w:t>
          </w:r>
          <w:r>
            <w:t>kształcenia do potrzeb określonych w orzeczeniach i opiniach Poradni Psychologiczno-Pedagogicznej). Kadrę nauczycielską stanowi 15 nauczycieli. Do obwodu szkoły należą miejscowości Siedliska i Jaksmanice. Część budynków szkoły stanowią odremontowane koszar</w:t>
          </w:r>
          <w:r>
            <w:t>y „Twierdzy Przemyśl” z okresu I wojny światowej. Historia tego miejsca uwidoczniona jest w gablotach, gazetkach i wystawach oraz na stronie internetowej szkoły. Liczbę uczniów w poszczególnych klasach przedstawia poniższa tabela.</w:t>
          </w:r>
        </w:p>
        <w:p w:rsidR="00BB0737" w:rsidRDefault="00BB0737"/>
        <w:p w:rsidR="00BB0737" w:rsidRDefault="00B01560">
          <w:pPr>
            <w:pStyle w:val="Legenda"/>
            <w:keepNext/>
          </w:pPr>
          <w:bookmarkStart w:id="118" w:name="_Toc136338270"/>
          <w:r>
            <w:lastRenderedPageBreak/>
            <w:t xml:space="preserve">Tabela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SEQ Tabela \* ARABIC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47</w:t>
          </w:r>
          <w:r>
            <w:rPr>
              <w:noProof/>
            </w:rPr>
            <w:fldChar w:fldCharType="end"/>
          </w:r>
          <w:r>
            <w:t>. Liczba uczniów w poszczególnych klasach Szkoły Podstawowej w Siedliskach w roku szkolnym 2022/2023</w:t>
          </w:r>
          <w:bookmarkEnd w:id="118"/>
        </w:p>
        <w:tbl>
          <w:tblPr>
            <w:tblW w:w="9183" w:type="dxa"/>
            <w:tblInd w:w="-10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3061"/>
            <w:gridCol w:w="3061"/>
            <w:gridCol w:w="3061"/>
          </w:tblGrid>
          <w:tr w:rsidR="00BB0737">
            <w:trPr>
              <w:trHeight w:val="283"/>
            </w:trPr>
            <w:tc>
              <w:tcPr>
                <w:tcW w:w="3061" w:type="dxa"/>
                <w:shd w:val="clear" w:color="auto" w:fill="C5E0B3" w:themeFill="accent6" w:themeFillTint="66"/>
                <w:tcMar>
                  <w:top w:w="0" w:type="dxa"/>
                  <w:left w:w="6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rPr>
                    <w:b/>
                  </w:rPr>
                </w:pPr>
                <w:r>
                  <w:rPr>
                    <w:b/>
                  </w:rPr>
                  <w:t>KLASA</w:t>
                </w:r>
              </w:p>
            </w:tc>
            <w:tc>
              <w:tcPr>
                <w:tcW w:w="3061" w:type="dxa"/>
                <w:shd w:val="clear" w:color="auto" w:fill="C5E0B3" w:themeFill="accent6" w:themeFillTint="66"/>
                <w:tcMar>
                  <w:top w:w="0" w:type="dxa"/>
                  <w:left w:w="6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rPr>
                    <w:b/>
                  </w:rPr>
                </w:pPr>
                <w:r>
                  <w:rPr>
                    <w:b/>
                  </w:rPr>
                  <w:t>LICZBA UCZNIÓW</w:t>
                </w:r>
              </w:p>
            </w:tc>
            <w:tc>
              <w:tcPr>
                <w:tcW w:w="3061" w:type="dxa"/>
                <w:shd w:val="clear" w:color="auto" w:fill="C5E0B3" w:themeFill="accent6" w:themeFillTint="66"/>
                <w:tcMar>
                  <w:top w:w="0" w:type="dxa"/>
                  <w:left w:w="6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rPr>
                    <w:b/>
                  </w:rPr>
                </w:pPr>
                <w:r>
                  <w:rPr>
                    <w:b/>
                  </w:rPr>
                  <w:t>LICZBA ODDZIAŁÓW</w:t>
                </w:r>
              </w:p>
            </w:tc>
          </w:tr>
          <w:tr w:rsidR="00BB0737">
            <w:trPr>
              <w:trHeight w:val="283"/>
            </w:trPr>
            <w:tc>
              <w:tcPr>
                <w:tcW w:w="3061" w:type="dxa"/>
                <w:shd w:val="clear" w:color="auto" w:fill="F2F2F2" w:themeFill="background1" w:themeFillShade="F2"/>
                <w:tcMar>
                  <w:top w:w="0" w:type="dxa"/>
                  <w:left w:w="6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</w:pPr>
                <w:r>
                  <w:t>I</w:t>
                </w:r>
              </w:p>
            </w:tc>
            <w:tc>
              <w:tcPr>
                <w:tcW w:w="3061" w:type="dxa"/>
                <w:shd w:val="clear" w:color="auto" w:fill="FFFFFF"/>
                <w:tcMar>
                  <w:top w:w="0" w:type="dxa"/>
                  <w:left w:w="6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</w:pPr>
                <w:r>
                  <w:t>9</w:t>
                </w:r>
              </w:p>
            </w:tc>
            <w:tc>
              <w:tcPr>
                <w:tcW w:w="3061" w:type="dxa"/>
                <w:shd w:val="clear" w:color="auto" w:fill="FFFFFF"/>
                <w:tcMar>
                  <w:top w:w="0" w:type="dxa"/>
                  <w:left w:w="6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</w:pPr>
                <w:r>
                  <w:t>1</w:t>
                </w:r>
              </w:p>
            </w:tc>
          </w:tr>
          <w:tr w:rsidR="00BB0737">
            <w:trPr>
              <w:trHeight w:val="283"/>
            </w:trPr>
            <w:tc>
              <w:tcPr>
                <w:tcW w:w="3061" w:type="dxa"/>
                <w:shd w:val="clear" w:color="auto" w:fill="F2F2F2" w:themeFill="background1" w:themeFillShade="F2"/>
                <w:tcMar>
                  <w:top w:w="0" w:type="dxa"/>
                  <w:left w:w="6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</w:pPr>
                <w:r>
                  <w:t>II</w:t>
                </w:r>
              </w:p>
            </w:tc>
            <w:tc>
              <w:tcPr>
                <w:tcW w:w="3061" w:type="dxa"/>
                <w:shd w:val="clear" w:color="auto" w:fill="FFFFFF"/>
                <w:tcMar>
                  <w:top w:w="0" w:type="dxa"/>
                  <w:left w:w="6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</w:pPr>
                <w:r>
                  <w:t>7</w:t>
                </w:r>
              </w:p>
            </w:tc>
            <w:tc>
              <w:tcPr>
                <w:tcW w:w="3061" w:type="dxa"/>
                <w:shd w:val="clear" w:color="auto" w:fill="FFFFFF"/>
                <w:tcMar>
                  <w:top w:w="0" w:type="dxa"/>
                  <w:left w:w="6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</w:pPr>
                <w:r>
                  <w:t>1</w:t>
                </w:r>
              </w:p>
            </w:tc>
          </w:tr>
          <w:tr w:rsidR="00BB0737">
            <w:trPr>
              <w:trHeight w:val="283"/>
            </w:trPr>
            <w:tc>
              <w:tcPr>
                <w:tcW w:w="3061" w:type="dxa"/>
                <w:shd w:val="clear" w:color="auto" w:fill="F2F2F2" w:themeFill="background1" w:themeFillShade="F2"/>
                <w:tcMar>
                  <w:top w:w="0" w:type="dxa"/>
                  <w:left w:w="6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</w:pPr>
                <w:r>
                  <w:t>III</w:t>
                </w:r>
              </w:p>
            </w:tc>
            <w:tc>
              <w:tcPr>
                <w:tcW w:w="3061" w:type="dxa"/>
                <w:shd w:val="clear" w:color="auto" w:fill="FFFFFF"/>
                <w:tcMar>
                  <w:top w:w="0" w:type="dxa"/>
                  <w:left w:w="6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</w:pPr>
                <w:r>
                  <w:t>12</w:t>
                </w:r>
              </w:p>
            </w:tc>
            <w:tc>
              <w:tcPr>
                <w:tcW w:w="3061" w:type="dxa"/>
                <w:shd w:val="clear" w:color="auto" w:fill="FFFFFF"/>
                <w:tcMar>
                  <w:top w:w="0" w:type="dxa"/>
                  <w:left w:w="6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</w:pPr>
                <w:r>
                  <w:t>1</w:t>
                </w:r>
              </w:p>
            </w:tc>
          </w:tr>
          <w:tr w:rsidR="00BB0737">
            <w:trPr>
              <w:trHeight w:val="283"/>
            </w:trPr>
            <w:tc>
              <w:tcPr>
                <w:tcW w:w="3061" w:type="dxa"/>
                <w:shd w:val="clear" w:color="auto" w:fill="F2F2F2" w:themeFill="background1" w:themeFillShade="F2"/>
                <w:tcMar>
                  <w:top w:w="0" w:type="dxa"/>
                  <w:left w:w="6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</w:pPr>
                <w:r>
                  <w:t>IV</w:t>
                </w:r>
              </w:p>
            </w:tc>
            <w:tc>
              <w:tcPr>
                <w:tcW w:w="3061" w:type="dxa"/>
                <w:shd w:val="clear" w:color="auto" w:fill="FFFFFF"/>
                <w:tcMar>
                  <w:top w:w="0" w:type="dxa"/>
                  <w:left w:w="6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</w:pPr>
                <w:r>
                  <w:t>8</w:t>
                </w:r>
              </w:p>
            </w:tc>
            <w:tc>
              <w:tcPr>
                <w:tcW w:w="3061" w:type="dxa"/>
                <w:shd w:val="clear" w:color="auto" w:fill="FFFFFF"/>
                <w:tcMar>
                  <w:top w:w="0" w:type="dxa"/>
                  <w:left w:w="6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</w:pPr>
                <w:r>
                  <w:t>1</w:t>
                </w:r>
              </w:p>
            </w:tc>
          </w:tr>
          <w:tr w:rsidR="00BB0737">
            <w:trPr>
              <w:trHeight w:val="283"/>
            </w:trPr>
            <w:tc>
              <w:tcPr>
                <w:tcW w:w="3061" w:type="dxa"/>
                <w:shd w:val="clear" w:color="auto" w:fill="F2F2F2" w:themeFill="background1" w:themeFillShade="F2"/>
                <w:tcMar>
                  <w:top w:w="0" w:type="dxa"/>
                  <w:left w:w="6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</w:pPr>
                <w:r>
                  <w:t>V</w:t>
                </w:r>
              </w:p>
            </w:tc>
            <w:tc>
              <w:tcPr>
                <w:tcW w:w="3061" w:type="dxa"/>
                <w:shd w:val="clear" w:color="auto" w:fill="FFFFFF"/>
                <w:tcMar>
                  <w:top w:w="0" w:type="dxa"/>
                  <w:left w:w="6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</w:pPr>
                <w:r>
                  <w:t>7</w:t>
                </w:r>
              </w:p>
            </w:tc>
            <w:tc>
              <w:tcPr>
                <w:tcW w:w="3061" w:type="dxa"/>
                <w:shd w:val="clear" w:color="auto" w:fill="FFFFFF"/>
                <w:tcMar>
                  <w:top w:w="0" w:type="dxa"/>
                  <w:left w:w="6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</w:pPr>
                <w:r>
                  <w:t>1</w:t>
                </w:r>
              </w:p>
            </w:tc>
          </w:tr>
          <w:tr w:rsidR="00BB0737">
            <w:trPr>
              <w:trHeight w:val="283"/>
            </w:trPr>
            <w:tc>
              <w:tcPr>
                <w:tcW w:w="3061" w:type="dxa"/>
                <w:shd w:val="clear" w:color="auto" w:fill="F2F2F2" w:themeFill="background1" w:themeFillShade="F2"/>
                <w:tcMar>
                  <w:top w:w="0" w:type="dxa"/>
                  <w:left w:w="6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</w:pPr>
                <w:r>
                  <w:t>VI</w:t>
                </w:r>
              </w:p>
            </w:tc>
            <w:tc>
              <w:tcPr>
                <w:tcW w:w="3061" w:type="dxa"/>
                <w:shd w:val="clear" w:color="auto" w:fill="FFFFFF"/>
                <w:tcMar>
                  <w:top w:w="0" w:type="dxa"/>
                  <w:left w:w="6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</w:pPr>
                <w:r>
                  <w:t>4</w:t>
                </w:r>
              </w:p>
            </w:tc>
            <w:tc>
              <w:tcPr>
                <w:tcW w:w="3061" w:type="dxa"/>
                <w:shd w:val="clear" w:color="auto" w:fill="FFFFFF"/>
                <w:tcMar>
                  <w:top w:w="0" w:type="dxa"/>
                  <w:left w:w="6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</w:pPr>
                <w:r>
                  <w:t>1</w:t>
                </w:r>
              </w:p>
            </w:tc>
          </w:tr>
          <w:tr w:rsidR="00BB0737">
            <w:trPr>
              <w:trHeight w:val="283"/>
            </w:trPr>
            <w:tc>
              <w:tcPr>
                <w:tcW w:w="3061" w:type="dxa"/>
                <w:shd w:val="clear" w:color="auto" w:fill="F2F2F2" w:themeFill="background1" w:themeFillShade="F2"/>
                <w:tcMar>
                  <w:top w:w="0" w:type="dxa"/>
                  <w:left w:w="6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</w:pPr>
                <w:r>
                  <w:t>VII</w:t>
                </w:r>
              </w:p>
            </w:tc>
            <w:tc>
              <w:tcPr>
                <w:tcW w:w="3061" w:type="dxa"/>
                <w:shd w:val="clear" w:color="auto" w:fill="FFFFFF"/>
                <w:tcMar>
                  <w:top w:w="0" w:type="dxa"/>
                  <w:left w:w="6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</w:pPr>
                <w:r>
                  <w:t>11</w:t>
                </w:r>
              </w:p>
            </w:tc>
            <w:tc>
              <w:tcPr>
                <w:tcW w:w="3061" w:type="dxa"/>
                <w:shd w:val="clear" w:color="auto" w:fill="FFFFFF"/>
                <w:tcMar>
                  <w:top w:w="0" w:type="dxa"/>
                  <w:left w:w="6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</w:pPr>
                <w:r>
                  <w:t>1</w:t>
                </w:r>
              </w:p>
            </w:tc>
          </w:tr>
          <w:tr w:rsidR="00BB0737">
            <w:trPr>
              <w:trHeight w:val="283"/>
            </w:trPr>
            <w:tc>
              <w:tcPr>
                <w:tcW w:w="3061" w:type="dxa"/>
                <w:shd w:val="clear" w:color="auto" w:fill="F2F2F2" w:themeFill="background1" w:themeFillShade="F2"/>
                <w:tcMar>
                  <w:top w:w="0" w:type="dxa"/>
                  <w:left w:w="6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</w:pPr>
                <w:r>
                  <w:t>VIII</w:t>
                </w:r>
              </w:p>
            </w:tc>
            <w:tc>
              <w:tcPr>
                <w:tcW w:w="3061" w:type="dxa"/>
                <w:shd w:val="clear" w:color="auto" w:fill="FFFFFF"/>
                <w:tcMar>
                  <w:top w:w="0" w:type="dxa"/>
                  <w:left w:w="6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</w:pPr>
                <w:r>
                  <w:t>14</w:t>
                </w:r>
              </w:p>
            </w:tc>
            <w:tc>
              <w:tcPr>
                <w:tcW w:w="3061" w:type="dxa"/>
                <w:shd w:val="clear" w:color="auto" w:fill="FFFFFF"/>
                <w:tcMar>
                  <w:top w:w="0" w:type="dxa"/>
                  <w:left w:w="6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</w:pPr>
                <w:r>
                  <w:t>1</w:t>
                </w:r>
              </w:p>
            </w:tc>
          </w:tr>
          <w:tr w:rsidR="00BB0737">
            <w:trPr>
              <w:trHeight w:val="283"/>
            </w:trPr>
            <w:tc>
              <w:tcPr>
                <w:tcW w:w="3061" w:type="dxa"/>
                <w:shd w:val="clear" w:color="auto" w:fill="F2F2F2" w:themeFill="background1" w:themeFillShade="F2"/>
                <w:tcMar>
                  <w:top w:w="0" w:type="dxa"/>
                  <w:left w:w="6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</w:pPr>
                <w:r>
                  <w:t>ZERÓWKA</w:t>
                </w:r>
              </w:p>
            </w:tc>
            <w:tc>
              <w:tcPr>
                <w:tcW w:w="3061" w:type="dxa"/>
                <w:shd w:val="clear" w:color="auto" w:fill="FFFFFF"/>
                <w:tcMar>
                  <w:top w:w="0" w:type="dxa"/>
                  <w:left w:w="6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</w:pPr>
                <w:r>
                  <w:t>8</w:t>
                </w:r>
              </w:p>
            </w:tc>
            <w:tc>
              <w:tcPr>
                <w:tcW w:w="3061" w:type="dxa"/>
                <w:shd w:val="clear" w:color="auto" w:fill="FFFFFF"/>
                <w:tcMar>
                  <w:top w:w="0" w:type="dxa"/>
                  <w:left w:w="6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</w:pPr>
                <w:r>
                  <w:t>1</w:t>
                </w:r>
              </w:p>
            </w:tc>
          </w:tr>
          <w:tr w:rsidR="00BB0737">
            <w:trPr>
              <w:trHeight w:val="283"/>
            </w:trPr>
            <w:tc>
              <w:tcPr>
                <w:tcW w:w="3061" w:type="dxa"/>
                <w:shd w:val="clear" w:color="auto" w:fill="C5E0B3" w:themeFill="accent6" w:themeFillTint="66"/>
                <w:tcMar>
                  <w:top w:w="0" w:type="dxa"/>
                  <w:left w:w="6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  <w:rPr>
                    <w:b/>
                  </w:rPr>
                </w:pPr>
                <w:r>
                  <w:rPr>
                    <w:b/>
                  </w:rPr>
                  <w:t>Razem</w:t>
                </w:r>
              </w:p>
            </w:tc>
            <w:tc>
              <w:tcPr>
                <w:tcW w:w="3061" w:type="dxa"/>
                <w:shd w:val="clear" w:color="auto" w:fill="C5E0B3" w:themeFill="accent6" w:themeFillTint="66"/>
                <w:tcMar>
                  <w:top w:w="0" w:type="dxa"/>
                  <w:left w:w="6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</w:pPr>
                <w:r>
                  <w:t>80</w:t>
                </w:r>
              </w:p>
            </w:tc>
            <w:tc>
              <w:tcPr>
                <w:tcW w:w="3061" w:type="dxa"/>
                <w:shd w:val="clear" w:color="auto" w:fill="C5E0B3" w:themeFill="accent6" w:themeFillTint="66"/>
                <w:tcMar>
                  <w:top w:w="0" w:type="dxa"/>
                  <w:left w:w="63" w:type="dxa"/>
                  <w:bottom w:w="0" w:type="dxa"/>
                  <w:right w:w="108" w:type="dxa"/>
                </w:tcMar>
              </w:tcPr>
              <w:p w:rsidR="00BB0737" w:rsidRDefault="00B01560">
                <w:pPr>
                  <w:pStyle w:val="Standard"/>
                </w:pPr>
                <w:r>
                  <w:t>9</w:t>
                </w:r>
              </w:p>
            </w:tc>
          </w:tr>
        </w:tbl>
        <w:p w:rsidR="00BB0737" w:rsidRDefault="00B01560">
          <w:pPr>
            <w:pStyle w:val="Legenda"/>
            <w:rPr>
              <w:shd w:val="clear" w:color="auto" w:fill="FFFFFF"/>
            </w:rPr>
          </w:pPr>
          <w:r>
            <w:rPr>
              <w:shd w:val="clear" w:color="auto" w:fill="FFFFFF"/>
            </w:rPr>
            <w:t>Źródło: Opracowanie własne</w:t>
          </w:r>
        </w:p>
        <w:p w:rsidR="00BB0737" w:rsidRDefault="00BB0737"/>
        <w:p w:rsidR="00BB0737" w:rsidRDefault="00B01560">
          <w:pPr>
            <w:ind w:firstLine="708"/>
          </w:pPr>
          <w:r>
            <w:t xml:space="preserve">Kompleks budynków edukacyjnych to połączenie historii z nowoczesnością. </w:t>
          </w:r>
          <w:r>
            <w:br/>
            <w:t>W „starej” części szkoły znajduje się 6 dobrze wyposażonych w pomoce dydaktyczne i sprzęt multimedialny klasopracowni (matematyczna, humanistyczna, biol</w:t>
          </w:r>
          <w:r>
            <w:t>ogiczno-chemiczna, językowa i informatyczna), pokój nauczycielski oraz wielofunkcyjna sala z zapleczem sanitarnym. W drugiej części na pierwszym piętrze uczniowie mają do dyspozycji: 3 sale lekcyjne klas edukacji wczesnoszkolnej, zaplecze sanitarne, znajdu</w:t>
          </w:r>
          <w:r>
            <w:t>je się tu także duża sala oddziału przedszkolnego z odrębnym pomieszczeniem do zabaw oraz własnym zapleczem</w:t>
          </w:r>
          <w:r>
            <w:rPr>
              <w:spacing w:val="-5"/>
            </w:rPr>
            <w:t xml:space="preserve"> </w:t>
          </w:r>
          <w:r>
            <w:t xml:space="preserve">sanitarnym. Na parterze znajdują się szatnie, stołówka z zapleczem kuchennym, pomieszczenia gospodarcze, gabinet pielęgniarski, oraz kotłownia </w:t>
          </w:r>
          <w:r>
            <w:t>gazowa. Bazę sportową stanowią: sala wielofunkcyjna, sztuczne boisko do mini piłki ręcznej oraz innych gier zespołowych. Uczniowie korzystają także z położonego obok pełnowymiarowego boiska do piłki nożnej miejscowego klubu sportowego. Na ternie obiektu sz</w:t>
          </w:r>
          <w:r>
            <w:t>koły znajduje się także plac zabaw.</w:t>
          </w:r>
        </w:p>
        <w:p w:rsidR="00BB0737" w:rsidRDefault="00BB0737">
          <w:pPr>
            <w:pStyle w:val="Standard"/>
            <w:spacing w:line="276" w:lineRule="auto"/>
            <w:ind w:left="216" w:right="112" w:firstLine="504"/>
            <w:jc w:val="both"/>
          </w:pPr>
        </w:p>
        <w:p w:rsidR="00BB0737" w:rsidRDefault="00B01560">
          <w:pPr>
            <w:pStyle w:val="Standard"/>
            <w:spacing w:line="276" w:lineRule="auto"/>
            <w:ind w:right="114"/>
            <w:jc w:val="both"/>
            <w:rPr>
              <w:b/>
            </w:rPr>
          </w:pPr>
          <w:r>
            <w:rPr>
              <w:b/>
            </w:rPr>
            <w:t>Wyposażenie:</w:t>
          </w:r>
        </w:p>
        <w:p w:rsidR="00BB0737" w:rsidRDefault="00B01560">
          <w:pPr>
            <w:ind w:firstLine="708"/>
          </w:pPr>
          <w:r>
            <w:t>Szkoła jest dobrze wyposażona w sprzęt informatyczny. W pracowni komputerowej znajduje się 14 komputerów stacjonarnych pozyskanych z realizowanych w szkole projektów unijnych. Zostały one zmodernizowane. Wy</w:t>
          </w:r>
          <w:r>
            <w:t>mieniono dyski na SSD, powiększono pamięć . Do dyspozycji nauczycieli znajduje się 8 laptopów, które służą do prowadzenia zajęć z tablicami multimedialnymi. W szkole znajdują się 4 stacjonarne tablice multimedialne, 2 przenośne tablice multimedialne oraz 3</w:t>
          </w:r>
          <w:r>
            <w:t xml:space="preserve"> interaktywne 65” monitory.</w:t>
          </w:r>
        </w:p>
        <w:p w:rsidR="00BB0737" w:rsidRDefault="00B01560">
          <w:r>
            <w:t xml:space="preserve">Szkoła Podstawowa w Siedliskach posiada kompletny zestaw nagłośnieniowy do organizacji imprez szkolnych. Większość klasopracowni jest dobrze wyposażona </w:t>
          </w:r>
          <w:r>
            <w:br/>
            <w:t>w pomoce dydaktyczne.  W szkole działa dziennik elektroniczny.</w:t>
          </w:r>
        </w:p>
        <w:p w:rsidR="00BB0737" w:rsidRDefault="00B01560">
          <w:pPr>
            <w:ind w:firstLine="708"/>
          </w:pPr>
          <w:r>
            <w:t>Szkoła posia</w:t>
          </w:r>
          <w:r>
            <w:t>da drukarkę 3D, za pomocą której wytwarzane są dodatkowe oprzyrządowania do robotów oraz inne pomoce dydaktyczne. Do nauczania zdalnego uczniowie otrzymali 10</w:t>
          </w:r>
          <w:r>
            <w:rPr>
              <w:spacing w:val="-1"/>
            </w:rPr>
            <w:t xml:space="preserve"> </w:t>
          </w:r>
          <w:r>
            <w:t xml:space="preserve">laptopów. Ponadto pracownia informatyczna została wyposażona w zestawy klocków edukacyjnych Lego </w:t>
          </w:r>
          <w:r>
            <w:t>WeDo 2.0, ozoboty, zestawy klocków Lego Mindstorms EV3 oraz w pisaki 3D. Dla uczniów młodszych zakupiono zestawy klocków Junior Engineer. Poza tym szkoła wzbogaciła się o roboty edukacyjne Photony, laboratorium cyfrowe Labdisc BioChem, kostkę edukacyjną ro</w:t>
          </w:r>
          <w:r>
            <w:t>zszerzonej rzeczywistości Merge Cube oraz mikroskop z kamerą cyfrową.</w:t>
          </w:r>
        </w:p>
        <w:p w:rsidR="00BB0737" w:rsidRDefault="00B01560">
          <w:pPr>
            <w:pStyle w:val="Standard"/>
            <w:spacing w:line="276" w:lineRule="auto"/>
            <w:jc w:val="both"/>
            <w:rPr>
              <w:rFonts w:cs="Arial"/>
              <w:b/>
            </w:rPr>
          </w:pPr>
          <w:r>
            <w:rPr>
              <w:rFonts w:cs="Arial"/>
              <w:b/>
            </w:rPr>
            <w:lastRenderedPageBreak/>
            <w:t>Projekty i programy:</w:t>
          </w:r>
        </w:p>
        <w:p w:rsidR="00BB0737" w:rsidRDefault="00B01560">
          <w:pPr>
            <w:pStyle w:val="Standard"/>
            <w:numPr>
              <w:ilvl w:val="0"/>
              <w:numId w:val="116"/>
            </w:numPr>
            <w:spacing w:line="276" w:lineRule="auto"/>
            <w:jc w:val="both"/>
            <w:rPr>
              <w:rFonts w:cs="Arial"/>
            </w:rPr>
          </w:pPr>
          <w:r>
            <w:rPr>
              <w:rFonts w:cs="Arial"/>
            </w:rPr>
            <w:t>Projekt edukacyjny „Lekcja Enter”</w:t>
          </w:r>
        </w:p>
        <w:p w:rsidR="00BB0737" w:rsidRDefault="00B01560">
          <w:pPr>
            <w:pStyle w:val="Standard"/>
            <w:numPr>
              <w:ilvl w:val="0"/>
              <w:numId w:val="116"/>
            </w:numPr>
            <w:spacing w:line="276" w:lineRule="auto"/>
            <w:jc w:val="both"/>
            <w:rPr>
              <w:rFonts w:cs="Arial"/>
            </w:rPr>
          </w:pPr>
          <w:r>
            <w:rPr>
              <w:rFonts w:cs="Arial"/>
            </w:rPr>
            <w:t>Program „Aktywna Tablica”</w:t>
          </w:r>
        </w:p>
        <w:p w:rsidR="00BB0737" w:rsidRDefault="00B01560">
          <w:pPr>
            <w:pStyle w:val="Akapitzlist"/>
            <w:widowControl w:val="0"/>
            <w:numPr>
              <w:ilvl w:val="0"/>
              <w:numId w:val="116"/>
            </w:numPr>
            <w:suppressAutoHyphens w:val="0"/>
            <w:autoSpaceDE w:val="0"/>
            <w:spacing w:after="0"/>
            <w:ind w:right="290"/>
            <w:textAlignment w:val="auto"/>
            <w:rPr>
              <w:rFonts w:cs="Times New Roman"/>
              <w:color w:val="000000"/>
              <w:szCs w:val="24"/>
              <w:shd w:val="clear" w:color="auto" w:fill="FFFFFF"/>
            </w:rPr>
          </w:pPr>
          <w:r>
            <w:rPr>
              <w:rFonts w:cs="Times New Roman"/>
              <w:color w:val="000000"/>
              <w:szCs w:val="24"/>
              <w:shd w:val="clear" w:color="auto" w:fill="FFFFFF"/>
            </w:rPr>
            <w:t>Ogólnopolski projekt edukacyjny „Wygrajmy ze smogiem”</w:t>
          </w:r>
        </w:p>
        <w:p w:rsidR="00BB0737" w:rsidRDefault="00B01560">
          <w:pPr>
            <w:pStyle w:val="Akapitzlist"/>
            <w:widowControl w:val="0"/>
            <w:numPr>
              <w:ilvl w:val="0"/>
              <w:numId w:val="116"/>
            </w:numPr>
            <w:suppressAutoHyphens w:val="0"/>
            <w:autoSpaceDE w:val="0"/>
            <w:spacing w:after="0"/>
            <w:ind w:right="290"/>
            <w:textAlignment w:val="auto"/>
            <w:rPr>
              <w:rFonts w:cs="Times New Roman"/>
              <w:color w:val="000000"/>
              <w:szCs w:val="24"/>
              <w:shd w:val="clear" w:color="auto" w:fill="FFFFFF"/>
            </w:rPr>
          </w:pPr>
          <w:r>
            <w:rPr>
              <w:rFonts w:cs="Times New Roman"/>
              <w:color w:val="000000"/>
              <w:szCs w:val="24"/>
              <w:shd w:val="clear" w:color="auto" w:fill="FFFFFF"/>
            </w:rPr>
            <w:t xml:space="preserve">Ogólnopolski projekt edukacyjno-społeczny </w:t>
          </w:r>
          <w:r>
            <w:rPr>
              <w:rFonts w:cs="Times New Roman"/>
              <w:color w:val="000000"/>
              <w:szCs w:val="24"/>
              <w:shd w:val="clear" w:color="auto" w:fill="FFFFFF"/>
            </w:rPr>
            <w:t>„Wirtualnie biegamy dla Kobiet”</w:t>
          </w:r>
        </w:p>
        <w:p w:rsidR="00BB0737" w:rsidRDefault="00B01560">
          <w:pPr>
            <w:pStyle w:val="Akapitzlist"/>
            <w:widowControl w:val="0"/>
            <w:numPr>
              <w:ilvl w:val="0"/>
              <w:numId w:val="116"/>
            </w:numPr>
            <w:suppressAutoHyphens w:val="0"/>
            <w:autoSpaceDE w:val="0"/>
            <w:spacing w:after="0"/>
            <w:ind w:right="290"/>
            <w:textAlignment w:val="auto"/>
            <w:rPr>
              <w:rFonts w:cs="Times New Roman"/>
              <w:color w:val="000000"/>
              <w:szCs w:val="24"/>
              <w:shd w:val="clear" w:color="auto" w:fill="FFFFFF"/>
            </w:rPr>
          </w:pPr>
          <w:r>
            <w:rPr>
              <w:rFonts w:cs="Times New Roman"/>
              <w:color w:val="000000"/>
              <w:szCs w:val="24"/>
              <w:shd w:val="clear" w:color="auto" w:fill="FFFFFF"/>
            </w:rPr>
            <w:t>Europejski Tydzień Kodowania CodeWeek 2022</w:t>
          </w:r>
        </w:p>
        <w:p w:rsidR="00BB0737" w:rsidRDefault="00B01560">
          <w:pPr>
            <w:pStyle w:val="Akapitzlist"/>
            <w:widowControl w:val="0"/>
            <w:numPr>
              <w:ilvl w:val="0"/>
              <w:numId w:val="116"/>
            </w:numPr>
            <w:suppressAutoHyphens w:val="0"/>
            <w:autoSpaceDE w:val="0"/>
            <w:spacing w:after="0"/>
            <w:ind w:right="290"/>
            <w:textAlignment w:val="auto"/>
            <w:rPr>
              <w:rFonts w:cs="Times New Roman"/>
              <w:color w:val="000000"/>
              <w:szCs w:val="24"/>
              <w:shd w:val="clear" w:color="auto" w:fill="FFFFFF"/>
            </w:rPr>
          </w:pPr>
          <w:r>
            <w:rPr>
              <w:rFonts w:cs="Times New Roman"/>
              <w:color w:val="000000"/>
              <w:szCs w:val="24"/>
              <w:shd w:val="clear" w:color="auto" w:fill="FFFFFF"/>
            </w:rPr>
            <w:t>Ogólnopolski projekt edukacyjny „Tydzień Uczniowskiej SuperMocy”</w:t>
          </w:r>
        </w:p>
        <w:p w:rsidR="00BB0737" w:rsidRDefault="00B01560">
          <w:pPr>
            <w:pStyle w:val="Akapitzlist"/>
            <w:widowControl w:val="0"/>
            <w:numPr>
              <w:ilvl w:val="0"/>
              <w:numId w:val="116"/>
            </w:numPr>
            <w:suppressAutoHyphens w:val="0"/>
            <w:autoSpaceDE w:val="0"/>
            <w:spacing w:after="0"/>
            <w:ind w:right="290"/>
            <w:textAlignment w:val="auto"/>
            <w:rPr>
              <w:rFonts w:cs="Times New Roman"/>
              <w:color w:val="000000"/>
              <w:szCs w:val="24"/>
              <w:shd w:val="clear" w:color="auto" w:fill="FFFFFF"/>
            </w:rPr>
          </w:pPr>
          <w:r>
            <w:rPr>
              <w:rFonts w:cs="Times New Roman"/>
              <w:color w:val="000000"/>
              <w:szCs w:val="24"/>
              <w:shd w:val="clear" w:color="auto" w:fill="FFFFFF"/>
            </w:rPr>
            <w:t>Ogólnopolski program edukacyjny „Wybieram wodę”</w:t>
          </w:r>
        </w:p>
        <w:p w:rsidR="00BB0737" w:rsidRDefault="00B01560">
          <w:pPr>
            <w:pStyle w:val="Akapitzlist"/>
            <w:widowControl w:val="0"/>
            <w:numPr>
              <w:ilvl w:val="0"/>
              <w:numId w:val="116"/>
            </w:numPr>
            <w:suppressAutoHyphens w:val="0"/>
            <w:autoSpaceDE w:val="0"/>
            <w:spacing w:after="0"/>
            <w:ind w:right="290"/>
            <w:textAlignment w:val="auto"/>
            <w:rPr>
              <w:rFonts w:cs="Times New Roman"/>
              <w:color w:val="000000"/>
              <w:szCs w:val="24"/>
              <w:shd w:val="clear" w:color="auto" w:fill="FFFFFF"/>
            </w:rPr>
          </w:pPr>
          <w:r>
            <w:rPr>
              <w:rFonts w:cs="Times New Roman"/>
              <w:color w:val="000000"/>
              <w:szCs w:val="24"/>
              <w:shd w:val="clear" w:color="auto" w:fill="FFFFFF"/>
            </w:rPr>
            <w:t>Ogólnopolski projekt eTwinning „Tajemnicze porosty”</w:t>
          </w:r>
        </w:p>
        <w:p w:rsidR="00BB0737" w:rsidRDefault="00B01560">
          <w:pPr>
            <w:pStyle w:val="Akapitzlist"/>
            <w:widowControl w:val="0"/>
            <w:numPr>
              <w:ilvl w:val="0"/>
              <w:numId w:val="116"/>
            </w:numPr>
            <w:suppressAutoHyphens w:val="0"/>
            <w:autoSpaceDE w:val="0"/>
            <w:spacing w:after="0"/>
            <w:ind w:right="290"/>
            <w:textAlignment w:val="auto"/>
            <w:rPr>
              <w:rFonts w:cs="Times New Roman"/>
              <w:color w:val="000000"/>
              <w:szCs w:val="24"/>
              <w:shd w:val="clear" w:color="auto" w:fill="FFFFFF"/>
            </w:rPr>
          </w:pPr>
          <w:r>
            <w:rPr>
              <w:rFonts w:cs="Times New Roman"/>
              <w:color w:val="000000"/>
              <w:szCs w:val="24"/>
              <w:shd w:val="clear" w:color="auto" w:fill="FFFFFF"/>
            </w:rPr>
            <w:t>Ogólnopolski pro</w:t>
          </w:r>
          <w:r>
            <w:rPr>
              <w:rFonts w:cs="Times New Roman"/>
              <w:color w:val="000000"/>
              <w:szCs w:val="24"/>
              <w:shd w:val="clear" w:color="auto" w:fill="FFFFFF"/>
            </w:rPr>
            <w:t>jekt Uniwersytetu Dzieci w Klasie „Lekcje z klasą. Jak odczytywać emocje?”</w:t>
          </w:r>
        </w:p>
        <w:p w:rsidR="00BB0737" w:rsidRDefault="00B01560">
          <w:pPr>
            <w:pStyle w:val="Akapitzlist"/>
            <w:widowControl w:val="0"/>
            <w:numPr>
              <w:ilvl w:val="0"/>
              <w:numId w:val="116"/>
            </w:numPr>
            <w:suppressAutoHyphens w:val="0"/>
            <w:autoSpaceDE w:val="0"/>
            <w:spacing w:after="0"/>
            <w:ind w:right="290"/>
            <w:textAlignment w:val="auto"/>
            <w:rPr>
              <w:rFonts w:cs="Times New Roman"/>
              <w:color w:val="000000"/>
              <w:szCs w:val="24"/>
              <w:shd w:val="clear" w:color="auto" w:fill="FFFFFF"/>
            </w:rPr>
          </w:pPr>
          <w:r>
            <w:rPr>
              <w:rFonts w:cs="Times New Roman"/>
              <w:color w:val="000000"/>
              <w:szCs w:val="24"/>
              <w:shd w:val="clear" w:color="auto" w:fill="FFFFFF"/>
            </w:rPr>
            <w:t>Ogólnopolski projekt Uniwersytetu Dzieci w Klasie „Ja w relacjach. Jak zrozumieć siebie i innych?”</w:t>
          </w:r>
        </w:p>
        <w:p w:rsidR="00BB0737" w:rsidRDefault="00B01560">
          <w:pPr>
            <w:pStyle w:val="Akapitzlist"/>
            <w:widowControl w:val="0"/>
            <w:numPr>
              <w:ilvl w:val="0"/>
              <w:numId w:val="116"/>
            </w:numPr>
            <w:suppressAutoHyphens w:val="0"/>
            <w:autoSpaceDE w:val="0"/>
            <w:spacing w:after="0"/>
            <w:ind w:right="290"/>
            <w:textAlignment w:val="auto"/>
            <w:rPr>
              <w:rFonts w:cs="Times New Roman"/>
              <w:color w:val="000000"/>
              <w:szCs w:val="24"/>
              <w:shd w:val="clear" w:color="auto" w:fill="FFFFFF"/>
            </w:rPr>
          </w:pPr>
          <w:r>
            <w:rPr>
              <w:rFonts w:cs="Times New Roman"/>
              <w:color w:val="000000"/>
              <w:szCs w:val="24"/>
              <w:shd w:val="clear" w:color="auto" w:fill="FFFFFF"/>
            </w:rPr>
            <w:t>Ogólnopolski projekt edukacyjny PAH „Wiem i Działam”</w:t>
          </w:r>
        </w:p>
        <w:p w:rsidR="00BB0737" w:rsidRDefault="00B01560">
          <w:pPr>
            <w:pStyle w:val="Akapitzlist"/>
            <w:widowControl w:val="0"/>
            <w:numPr>
              <w:ilvl w:val="0"/>
              <w:numId w:val="116"/>
            </w:numPr>
            <w:suppressAutoHyphens w:val="0"/>
            <w:autoSpaceDE w:val="0"/>
            <w:spacing w:after="0"/>
            <w:ind w:right="290"/>
            <w:textAlignment w:val="auto"/>
            <w:rPr>
              <w:rFonts w:cs="Times New Roman"/>
              <w:color w:val="000000"/>
              <w:szCs w:val="24"/>
              <w:shd w:val="clear" w:color="auto" w:fill="FFFFFF"/>
            </w:rPr>
          </w:pPr>
          <w:r>
            <w:rPr>
              <w:rFonts w:cs="Times New Roman"/>
              <w:color w:val="000000"/>
              <w:szCs w:val="24"/>
              <w:shd w:val="clear" w:color="auto" w:fill="FFFFFF"/>
            </w:rPr>
            <w:t>Ogólnopolska projekt edukacyj</w:t>
          </w:r>
          <w:r>
            <w:rPr>
              <w:rFonts w:cs="Times New Roman"/>
              <w:color w:val="000000"/>
              <w:szCs w:val="24"/>
              <w:shd w:val="clear" w:color="auto" w:fill="FFFFFF"/>
            </w:rPr>
            <w:t>no-profilaktyczny „Różowa Skrzyneczka”</w:t>
          </w:r>
        </w:p>
        <w:p w:rsidR="00BB0737" w:rsidRDefault="00B01560">
          <w:pPr>
            <w:pStyle w:val="Akapitzlist"/>
            <w:widowControl w:val="0"/>
            <w:numPr>
              <w:ilvl w:val="0"/>
              <w:numId w:val="116"/>
            </w:numPr>
            <w:suppressAutoHyphens w:val="0"/>
            <w:autoSpaceDE w:val="0"/>
            <w:spacing w:after="0"/>
            <w:ind w:right="290"/>
            <w:textAlignment w:val="auto"/>
            <w:rPr>
              <w:rFonts w:cs="Times New Roman"/>
              <w:color w:val="000000"/>
              <w:szCs w:val="24"/>
              <w:shd w:val="clear" w:color="auto" w:fill="FFFFFF"/>
            </w:rPr>
          </w:pPr>
          <w:r>
            <w:rPr>
              <w:rFonts w:cs="Times New Roman"/>
              <w:color w:val="000000"/>
              <w:szCs w:val="24"/>
              <w:shd w:val="clear" w:color="auto" w:fill="FFFFFF"/>
            </w:rPr>
            <w:t xml:space="preserve">Ogólnopolski program profilaktyki „Loguj się z głową” </w:t>
          </w:r>
        </w:p>
        <w:p w:rsidR="00BB0737" w:rsidRDefault="00B01560">
          <w:pPr>
            <w:pStyle w:val="Akapitzlist"/>
            <w:widowControl w:val="0"/>
            <w:numPr>
              <w:ilvl w:val="0"/>
              <w:numId w:val="116"/>
            </w:numPr>
            <w:suppressAutoHyphens w:val="0"/>
            <w:autoSpaceDE w:val="0"/>
            <w:spacing w:after="0"/>
            <w:ind w:right="290"/>
            <w:textAlignment w:val="auto"/>
            <w:rPr>
              <w:rFonts w:cs="Times New Roman"/>
              <w:color w:val="000000"/>
              <w:szCs w:val="24"/>
              <w:shd w:val="clear" w:color="auto" w:fill="FFFFFF"/>
            </w:rPr>
          </w:pPr>
          <w:r>
            <w:rPr>
              <w:rFonts w:cs="Times New Roman"/>
              <w:color w:val="000000"/>
              <w:szCs w:val="24"/>
              <w:shd w:val="clear" w:color="auto" w:fill="FFFFFF"/>
            </w:rPr>
            <w:t>Ogólnopolski program profilaktyki „Znajdź właściwe rozwiązanie”</w:t>
          </w:r>
        </w:p>
        <w:p w:rsidR="00BB0737" w:rsidRDefault="00B01560">
          <w:pPr>
            <w:pStyle w:val="Akapitzlist"/>
            <w:widowControl w:val="0"/>
            <w:numPr>
              <w:ilvl w:val="0"/>
              <w:numId w:val="116"/>
            </w:numPr>
            <w:suppressAutoHyphens w:val="0"/>
            <w:autoSpaceDE w:val="0"/>
            <w:spacing w:after="0"/>
            <w:ind w:right="290"/>
            <w:textAlignment w:val="auto"/>
            <w:rPr>
              <w:rFonts w:cs="Times New Roman"/>
              <w:color w:val="000000"/>
              <w:szCs w:val="24"/>
              <w:shd w:val="clear" w:color="auto" w:fill="FFFFFF"/>
            </w:rPr>
          </w:pPr>
          <w:r>
            <w:rPr>
              <w:rFonts w:cs="Times New Roman"/>
              <w:color w:val="000000"/>
              <w:szCs w:val="24"/>
              <w:shd w:val="clear" w:color="auto" w:fill="FFFFFF"/>
            </w:rPr>
            <w:t>Ogólnopolski program profilaktyki „Bieg po zdrowie”</w:t>
          </w:r>
        </w:p>
        <w:p w:rsidR="00BB0737" w:rsidRDefault="00B01560">
          <w:pPr>
            <w:pStyle w:val="Akapitzlist"/>
            <w:widowControl w:val="0"/>
            <w:numPr>
              <w:ilvl w:val="0"/>
              <w:numId w:val="116"/>
            </w:numPr>
            <w:suppressAutoHyphens w:val="0"/>
            <w:autoSpaceDE w:val="0"/>
            <w:spacing w:after="0"/>
            <w:ind w:right="290"/>
            <w:textAlignment w:val="auto"/>
            <w:rPr>
              <w:rFonts w:cs="Times New Roman"/>
              <w:color w:val="000000"/>
              <w:szCs w:val="24"/>
              <w:shd w:val="clear" w:color="auto" w:fill="FFFFFF"/>
            </w:rPr>
          </w:pPr>
          <w:r>
            <w:rPr>
              <w:rFonts w:cs="Times New Roman"/>
              <w:color w:val="000000"/>
              <w:szCs w:val="24"/>
              <w:shd w:val="clear" w:color="auto" w:fill="FFFFFF"/>
            </w:rPr>
            <w:t>Ogólnopolski program „Ratujemy i Uczymy Ratowa</w:t>
          </w:r>
          <w:r>
            <w:rPr>
              <w:rFonts w:cs="Times New Roman"/>
              <w:color w:val="000000"/>
              <w:szCs w:val="24"/>
              <w:shd w:val="clear" w:color="auto" w:fill="FFFFFF"/>
            </w:rPr>
            <w:t xml:space="preserve">ć” </w:t>
          </w:r>
        </w:p>
        <w:p w:rsidR="00BB0737" w:rsidRDefault="00B01560">
          <w:pPr>
            <w:pStyle w:val="Akapitzlist"/>
            <w:widowControl w:val="0"/>
            <w:numPr>
              <w:ilvl w:val="0"/>
              <w:numId w:val="116"/>
            </w:numPr>
            <w:suppressAutoHyphens w:val="0"/>
            <w:autoSpaceDE w:val="0"/>
            <w:spacing w:after="0"/>
            <w:ind w:right="290"/>
            <w:textAlignment w:val="auto"/>
            <w:rPr>
              <w:rFonts w:cs="Times New Roman"/>
              <w:color w:val="000000"/>
              <w:szCs w:val="24"/>
              <w:shd w:val="clear" w:color="auto" w:fill="FFFFFF"/>
            </w:rPr>
          </w:pPr>
          <w:r>
            <w:rPr>
              <w:rFonts w:cs="Times New Roman"/>
              <w:color w:val="000000"/>
              <w:szCs w:val="24"/>
              <w:shd w:val="clear" w:color="auto" w:fill="FFFFFF"/>
            </w:rPr>
            <w:t>Ogólnopolski program profilaktyczny „Z uśmiechem do świata”</w:t>
          </w:r>
        </w:p>
        <w:p w:rsidR="00BB0737" w:rsidRDefault="00B01560">
          <w:pPr>
            <w:pStyle w:val="Akapitzlist"/>
            <w:widowControl w:val="0"/>
            <w:numPr>
              <w:ilvl w:val="0"/>
              <w:numId w:val="116"/>
            </w:numPr>
            <w:suppressAutoHyphens w:val="0"/>
            <w:autoSpaceDE w:val="0"/>
            <w:spacing w:after="0"/>
            <w:ind w:right="290"/>
            <w:textAlignment w:val="auto"/>
            <w:rPr>
              <w:rFonts w:cs="Times New Roman"/>
              <w:color w:val="000000"/>
              <w:szCs w:val="24"/>
              <w:shd w:val="clear" w:color="auto" w:fill="FFFFFF"/>
            </w:rPr>
          </w:pPr>
          <w:r>
            <w:rPr>
              <w:rFonts w:cs="Times New Roman"/>
              <w:color w:val="000000"/>
              <w:szCs w:val="24"/>
              <w:shd w:val="clear" w:color="auto" w:fill="FFFFFF"/>
            </w:rPr>
            <w:t xml:space="preserve">Ogólnopolski program profilaktyczny „Odblaski - ucz się od policji” </w:t>
          </w:r>
        </w:p>
        <w:p w:rsidR="00BB0737" w:rsidRDefault="00B01560">
          <w:pPr>
            <w:pStyle w:val="Akapitzlist"/>
            <w:widowControl w:val="0"/>
            <w:numPr>
              <w:ilvl w:val="0"/>
              <w:numId w:val="116"/>
            </w:numPr>
            <w:suppressAutoHyphens w:val="0"/>
            <w:autoSpaceDE w:val="0"/>
            <w:spacing w:after="0"/>
            <w:ind w:right="290"/>
            <w:textAlignment w:val="auto"/>
            <w:rPr>
              <w:rFonts w:cs="Times New Roman"/>
              <w:color w:val="000000"/>
              <w:szCs w:val="24"/>
              <w:shd w:val="clear" w:color="auto" w:fill="FFFFFF"/>
            </w:rPr>
          </w:pPr>
          <w:r>
            <w:rPr>
              <w:rFonts w:cs="Times New Roman"/>
              <w:color w:val="000000"/>
              <w:szCs w:val="24"/>
              <w:shd w:val="clear" w:color="auto" w:fill="FFFFFF"/>
            </w:rPr>
            <w:t>Program profilaktyczny „Bezpieczeństwo w sieci - 3... 2…1... Internet”</w:t>
          </w:r>
        </w:p>
        <w:p w:rsidR="00BB0737" w:rsidRDefault="00B01560">
          <w:pPr>
            <w:pStyle w:val="Akapitzlist"/>
            <w:widowControl w:val="0"/>
            <w:numPr>
              <w:ilvl w:val="0"/>
              <w:numId w:val="116"/>
            </w:numPr>
            <w:suppressAutoHyphens w:val="0"/>
            <w:autoSpaceDE w:val="0"/>
            <w:spacing w:after="0"/>
            <w:ind w:right="290"/>
            <w:textAlignment w:val="auto"/>
            <w:rPr>
              <w:rFonts w:cs="Times New Roman"/>
              <w:color w:val="000000"/>
              <w:szCs w:val="24"/>
              <w:shd w:val="clear" w:color="auto" w:fill="FFFFFF"/>
            </w:rPr>
          </w:pPr>
          <w:r>
            <w:rPr>
              <w:rFonts w:cs="Times New Roman"/>
              <w:color w:val="000000"/>
              <w:szCs w:val="24"/>
              <w:shd w:val="clear" w:color="auto" w:fill="FFFFFF"/>
            </w:rPr>
            <w:t>Ogólnopolski program profilaktyczny „Czyste powietrz</w:t>
          </w:r>
          <w:r>
            <w:rPr>
              <w:rFonts w:cs="Times New Roman"/>
              <w:color w:val="000000"/>
              <w:szCs w:val="24"/>
              <w:shd w:val="clear" w:color="auto" w:fill="FFFFFF"/>
            </w:rPr>
            <w:t>e”</w:t>
          </w:r>
        </w:p>
        <w:p w:rsidR="00BB0737" w:rsidRDefault="00B01560">
          <w:pPr>
            <w:pStyle w:val="Akapitzlist"/>
            <w:widowControl w:val="0"/>
            <w:numPr>
              <w:ilvl w:val="0"/>
              <w:numId w:val="116"/>
            </w:numPr>
            <w:suppressAutoHyphens w:val="0"/>
            <w:autoSpaceDE w:val="0"/>
            <w:spacing w:after="0"/>
            <w:ind w:right="290"/>
            <w:textAlignment w:val="auto"/>
            <w:rPr>
              <w:rFonts w:cs="Times New Roman"/>
              <w:color w:val="000000"/>
              <w:szCs w:val="24"/>
              <w:shd w:val="clear" w:color="auto" w:fill="FFFFFF"/>
            </w:rPr>
          </w:pPr>
          <w:r>
            <w:rPr>
              <w:rFonts w:cs="Times New Roman"/>
              <w:color w:val="000000"/>
              <w:szCs w:val="24"/>
              <w:shd w:val="clear" w:color="auto" w:fill="FFFFFF"/>
            </w:rPr>
            <w:t>Ogólnopolski program profilaktyczny „Nie pal przy mnie proszę”</w:t>
          </w:r>
        </w:p>
        <w:p w:rsidR="00BB0737" w:rsidRDefault="00B01560">
          <w:pPr>
            <w:pStyle w:val="Akapitzlist"/>
            <w:widowControl w:val="0"/>
            <w:numPr>
              <w:ilvl w:val="0"/>
              <w:numId w:val="116"/>
            </w:numPr>
            <w:suppressAutoHyphens w:val="0"/>
            <w:autoSpaceDE w:val="0"/>
            <w:spacing w:after="0"/>
            <w:ind w:right="290"/>
            <w:textAlignment w:val="auto"/>
            <w:rPr>
              <w:rFonts w:cs="Times New Roman"/>
              <w:color w:val="000000"/>
              <w:szCs w:val="24"/>
              <w:shd w:val="clear" w:color="auto" w:fill="FFFFFF"/>
            </w:rPr>
          </w:pPr>
          <w:r>
            <w:rPr>
              <w:rFonts w:cs="Times New Roman"/>
              <w:color w:val="000000"/>
              <w:szCs w:val="24"/>
              <w:shd w:val="clear" w:color="auto" w:fill="FFFFFF"/>
            </w:rPr>
            <w:t>Ogólnopolski program profilaktyczny „Re@lnie Odpowiedzialni”</w:t>
          </w:r>
        </w:p>
        <w:p w:rsidR="00BB0737" w:rsidRDefault="00B01560">
          <w:pPr>
            <w:pStyle w:val="Akapitzlist"/>
            <w:widowControl w:val="0"/>
            <w:numPr>
              <w:ilvl w:val="0"/>
              <w:numId w:val="116"/>
            </w:numPr>
            <w:suppressAutoHyphens w:val="0"/>
            <w:autoSpaceDE w:val="0"/>
            <w:spacing w:after="0"/>
            <w:ind w:right="290"/>
            <w:textAlignment w:val="auto"/>
            <w:rPr>
              <w:rFonts w:cs="Times New Roman"/>
              <w:color w:val="000000"/>
              <w:szCs w:val="24"/>
              <w:shd w:val="clear" w:color="auto" w:fill="FFFFFF"/>
            </w:rPr>
          </w:pPr>
          <w:r>
            <w:rPr>
              <w:rFonts w:cs="Times New Roman"/>
              <w:color w:val="000000"/>
              <w:szCs w:val="24"/>
              <w:shd w:val="clear" w:color="auto" w:fill="FFFFFF"/>
            </w:rPr>
            <w:t>Ogólnopolski program profilaktyczny „Junior-Edu-Żywienie”</w:t>
          </w:r>
        </w:p>
        <w:p w:rsidR="00BB0737" w:rsidRDefault="00B01560">
          <w:pPr>
            <w:pStyle w:val="Akapitzlist"/>
            <w:widowControl w:val="0"/>
            <w:numPr>
              <w:ilvl w:val="0"/>
              <w:numId w:val="116"/>
            </w:numPr>
            <w:suppressAutoHyphens w:val="0"/>
            <w:autoSpaceDE w:val="0"/>
            <w:spacing w:after="0"/>
            <w:ind w:right="290"/>
            <w:textAlignment w:val="auto"/>
            <w:rPr>
              <w:rFonts w:cs="Times New Roman"/>
              <w:color w:val="000000"/>
              <w:szCs w:val="24"/>
              <w:shd w:val="clear" w:color="auto" w:fill="FFFFFF"/>
            </w:rPr>
          </w:pPr>
          <w:r>
            <w:rPr>
              <w:rFonts w:cs="Times New Roman"/>
              <w:color w:val="000000"/>
              <w:szCs w:val="24"/>
              <w:shd w:val="clear" w:color="auto" w:fill="FFFFFF"/>
            </w:rPr>
            <w:t>Ogólnopolski program profilaktyczny „Kubusiowi przyjaciele natury”</w:t>
          </w:r>
        </w:p>
        <w:p w:rsidR="00BB0737" w:rsidRDefault="00B01560">
          <w:pPr>
            <w:pStyle w:val="Akapitzlist"/>
            <w:widowControl w:val="0"/>
            <w:numPr>
              <w:ilvl w:val="0"/>
              <w:numId w:val="116"/>
            </w:numPr>
            <w:suppressAutoHyphens w:val="0"/>
            <w:autoSpaceDE w:val="0"/>
            <w:spacing w:after="0"/>
            <w:ind w:right="290"/>
            <w:textAlignment w:val="auto"/>
            <w:rPr>
              <w:rFonts w:cs="Times New Roman"/>
              <w:color w:val="000000"/>
              <w:szCs w:val="24"/>
              <w:shd w:val="clear" w:color="auto" w:fill="FFFFFF"/>
            </w:rPr>
          </w:pPr>
          <w:r>
            <w:rPr>
              <w:rFonts w:cs="Times New Roman"/>
              <w:color w:val="000000"/>
              <w:szCs w:val="24"/>
              <w:shd w:val="clear" w:color="auto" w:fill="FFFFFF"/>
            </w:rPr>
            <w:t>Ogólnopolski program edukacyjny „Akademia Lubella”</w:t>
          </w:r>
        </w:p>
        <w:p w:rsidR="00BB0737" w:rsidRDefault="00B01560">
          <w:pPr>
            <w:pStyle w:val="Akapitzlist"/>
            <w:widowControl w:val="0"/>
            <w:numPr>
              <w:ilvl w:val="0"/>
              <w:numId w:val="116"/>
            </w:numPr>
            <w:suppressAutoHyphens w:val="0"/>
            <w:autoSpaceDE w:val="0"/>
            <w:spacing w:after="0"/>
            <w:ind w:right="290"/>
            <w:textAlignment w:val="auto"/>
            <w:rPr>
              <w:rFonts w:cs="Times New Roman"/>
              <w:color w:val="000000"/>
              <w:szCs w:val="24"/>
              <w:shd w:val="clear" w:color="auto" w:fill="FFFFFF"/>
            </w:rPr>
          </w:pPr>
          <w:r>
            <w:rPr>
              <w:rFonts w:cs="Times New Roman"/>
              <w:color w:val="000000"/>
              <w:szCs w:val="24"/>
              <w:shd w:val="clear" w:color="auto" w:fill="FFFFFF"/>
            </w:rPr>
            <w:t>Ogólnopolski program edukacyjno-profilaktyczny „Trzymaj formę”</w:t>
          </w:r>
        </w:p>
        <w:p w:rsidR="00BB0737" w:rsidRDefault="00BB0737">
          <w:pPr>
            <w:pStyle w:val="Standard"/>
            <w:spacing w:before="4" w:line="276" w:lineRule="auto"/>
            <w:ind w:right="290"/>
            <w:jc w:val="both"/>
            <w:rPr>
              <w:color w:val="000000"/>
              <w:shd w:val="clear" w:color="auto" w:fill="FFFFFF"/>
            </w:rPr>
          </w:pPr>
        </w:p>
        <w:p w:rsidR="00BB0737" w:rsidRDefault="00B01560">
          <w:pPr>
            <w:pStyle w:val="Standard"/>
            <w:spacing w:before="4" w:line="276" w:lineRule="auto"/>
            <w:ind w:right="290"/>
            <w:jc w:val="both"/>
            <w:rPr>
              <w:b/>
              <w:color w:val="000000"/>
              <w:shd w:val="clear" w:color="auto" w:fill="FFFFFF"/>
            </w:rPr>
          </w:pPr>
          <w:r>
            <w:rPr>
              <w:b/>
              <w:color w:val="000000"/>
              <w:shd w:val="clear" w:color="auto" w:fill="FFFFFF"/>
            </w:rPr>
            <w:t>Kultura fizyczna:</w:t>
          </w:r>
        </w:p>
        <w:p w:rsidR="00BB0737" w:rsidRDefault="00B01560">
          <w:pPr>
            <w:pStyle w:val="Standard"/>
            <w:numPr>
              <w:ilvl w:val="0"/>
              <w:numId w:val="117"/>
            </w:numPr>
            <w:spacing w:before="4" w:line="276" w:lineRule="auto"/>
            <w:ind w:left="284" w:right="290"/>
            <w:jc w:val="both"/>
            <w:rPr>
              <w:color w:val="000000"/>
              <w:shd w:val="clear" w:color="auto" w:fill="FFFFFF"/>
            </w:rPr>
          </w:pPr>
          <w:r>
            <w:rPr>
              <w:color w:val="000000"/>
              <w:shd w:val="clear" w:color="auto" w:fill="FFFFFF"/>
            </w:rPr>
            <w:t>Na terenie szkoły realizowany był program Szkolny Klub Sportowy oraz uczniowie chętnie brali udział w dodatkowych zajęciach</w:t>
          </w:r>
          <w:r>
            <w:rPr>
              <w:color w:val="000000"/>
              <w:shd w:val="clear" w:color="auto" w:fill="FFFFFF"/>
            </w:rPr>
            <w:t xml:space="preserve"> rekreacyjno-sportowych.</w:t>
          </w:r>
        </w:p>
        <w:p w:rsidR="00BB0737" w:rsidRDefault="00B01560">
          <w:pPr>
            <w:pStyle w:val="Standard"/>
            <w:numPr>
              <w:ilvl w:val="0"/>
              <w:numId w:val="117"/>
            </w:numPr>
            <w:spacing w:before="4" w:line="276" w:lineRule="auto"/>
            <w:ind w:left="284" w:right="290"/>
            <w:jc w:val="both"/>
            <w:rPr>
              <w:color w:val="000000"/>
              <w:shd w:val="clear" w:color="auto" w:fill="FFFFFF"/>
            </w:rPr>
          </w:pPr>
          <w:r>
            <w:rPr>
              <w:color w:val="000000"/>
              <w:shd w:val="clear" w:color="auto" w:fill="FFFFFF"/>
            </w:rPr>
            <w:t>We współpracy ze Stacją Sanitarno-Epidemiologiczną w Przemyślu realizowano program „Trzymaj formę” w klasach V i VI. Tematem było zdrowe odżywianie i aktywność fizyczna.</w:t>
          </w:r>
        </w:p>
        <w:p w:rsidR="00BB0737" w:rsidRDefault="00B01560">
          <w:pPr>
            <w:pStyle w:val="Akapitzlist"/>
            <w:numPr>
              <w:ilvl w:val="0"/>
              <w:numId w:val="117"/>
            </w:numPr>
            <w:ind w:left="284"/>
            <w:rPr>
              <w:rFonts w:eastAsia="Times New Roman" w:cs="Times New Roman"/>
              <w:color w:val="000000"/>
              <w:szCs w:val="24"/>
              <w:shd w:val="clear" w:color="auto" w:fill="FFFFFF"/>
              <w:lang w:eastAsia="zh-CN"/>
            </w:rPr>
          </w:pPr>
          <w:r>
            <w:rPr>
              <w:rFonts w:eastAsia="Times New Roman" w:cs="Times New Roman"/>
              <w:color w:val="000000"/>
              <w:szCs w:val="24"/>
              <w:shd w:val="clear" w:color="auto" w:fill="FFFFFF"/>
              <w:lang w:eastAsia="zh-CN"/>
            </w:rPr>
            <w:t>Na boisku szkolnym odbył się Gminny Turniej Piłki Nożnej. W t</w:t>
          </w:r>
          <w:r>
            <w:rPr>
              <w:rFonts w:eastAsia="Times New Roman" w:cs="Times New Roman"/>
              <w:color w:val="000000"/>
              <w:szCs w:val="24"/>
              <w:shd w:val="clear" w:color="auto" w:fill="FFFFFF"/>
              <w:lang w:eastAsia="zh-CN"/>
            </w:rPr>
            <w:t>urnieju udział wzięły drużyny uczniów (chłopców) ze wszystkich szkół z terenu Gminy Medyka.</w:t>
          </w:r>
        </w:p>
        <w:p w:rsidR="00BB0737" w:rsidRDefault="00B01560">
          <w:pPr>
            <w:pStyle w:val="Standard"/>
            <w:spacing w:before="4" w:line="276" w:lineRule="auto"/>
            <w:ind w:right="290"/>
            <w:jc w:val="both"/>
            <w:rPr>
              <w:b/>
              <w:color w:val="000000"/>
              <w:shd w:val="clear" w:color="auto" w:fill="FFFFFF"/>
            </w:rPr>
          </w:pPr>
          <w:r>
            <w:rPr>
              <w:b/>
              <w:color w:val="000000"/>
              <w:shd w:val="clear" w:color="auto" w:fill="FFFFFF"/>
            </w:rPr>
            <w:t>Akcje i przedsięwzięcia:</w:t>
          </w:r>
        </w:p>
        <w:p w:rsidR="00BB0737" w:rsidRDefault="00B01560">
          <w:pPr>
            <w:pStyle w:val="Standard"/>
            <w:tabs>
              <w:tab w:val="left" w:pos="1296"/>
              <w:tab w:val="left" w:pos="1297"/>
            </w:tabs>
            <w:spacing w:line="276" w:lineRule="auto"/>
            <w:ind w:left="426"/>
            <w:jc w:val="both"/>
            <w:rPr>
              <w:color w:val="000000"/>
              <w:u w:val="single"/>
              <w:shd w:val="clear" w:color="auto" w:fill="FFFFFF"/>
            </w:rPr>
          </w:pPr>
          <w:r>
            <w:rPr>
              <w:color w:val="000000"/>
              <w:u w:val="single"/>
              <w:shd w:val="clear" w:color="auto" w:fill="FFFFFF"/>
            </w:rPr>
            <w:t>Akcje charytatywne:</w:t>
          </w:r>
        </w:p>
        <w:p w:rsidR="00BB0737" w:rsidRDefault="00B01560">
          <w:pPr>
            <w:pStyle w:val="Standard"/>
            <w:numPr>
              <w:ilvl w:val="3"/>
              <w:numId w:val="118"/>
            </w:numPr>
            <w:tabs>
              <w:tab w:val="left" w:pos="709"/>
            </w:tabs>
            <w:spacing w:line="276" w:lineRule="auto"/>
            <w:ind w:left="851"/>
            <w:jc w:val="both"/>
            <w:rPr>
              <w:color w:val="000000"/>
              <w:shd w:val="clear" w:color="auto" w:fill="FFFFFF"/>
            </w:rPr>
          </w:pPr>
          <w:r>
            <w:rPr>
              <w:color w:val="000000"/>
              <w:shd w:val="clear" w:color="auto" w:fill="FFFFFF"/>
            </w:rPr>
            <w:t xml:space="preserve">Ogólnopolska akcja „Szkoło Pomóż i Ty!” </w:t>
          </w:r>
        </w:p>
        <w:p w:rsidR="00BB0737" w:rsidRDefault="00B01560">
          <w:pPr>
            <w:pStyle w:val="Standard"/>
            <w:numPr>
              <w:ilvl w:val="3"/>
              <w:numId w:val="118"/>
            </w:numPr>
            <w:tabs>
              <w:tab w:val="left" w:pos="709"/>
            </w:tabs>
            <w:spacing w:line="276" w:lineRule="auto"/>
            <w:ind w:left="851"/>
            <w:jc w:val="both"/>
            <w:rPr>
              <w:color w:val="000000"/>
              <w:shd w:val="clear" w:color="auto" w:fill="FFFFFF"/>
            </w:rPr>
          </w:pPr>
          <w:r>
            <w:rPr>
              <w:color w:val="000000"/>
              <w:shd w:val="clear" w:color="auto" w:fill="FFFFFF"/>
            </w:rPr>
            <w:t xml:space="preserve">Ogólnopolska akcja „Góra Grosza” </w:t>
          </w:r>
        </w:p>
        <w:p w:rsidR="00BB0737" w:rsidRDefault="00B01560">
          <w:pPr>
            <w:pStyle w:val="Standard"/>
            <w:numPr>
              <w:ilvl w:val="3"/>
              <w:numId w:val="118"/>
            </w:numPr>
            <w:tabs>
              <w:tab w:val="left" w:pos="709"/>
            </w:tabs>
            <w:spacing w:line="276" w:lineRule="auto"/>
            <w:ind w:left="851"/>
            <w:jc w:val="both"/>
            <w:rPr>
              <w:color w:val="000000"/>
              <w:shd w:val="clear" w:color="auto" w:fill="FFFFFF"/>
            </w:rPr>
          </w:pPr>
          <w:r>
            <w:rPr>
              <w:color w:val="000000"/>
              <w:shd w:val="clear" w:color="auto" w:fill="FFFFFF"/>
            </w:rPr>
            <w:t>Akcja „Znicz dla Kresowian”</w:t>
          </w:r>
        </w:p>
        <w:p w:rsidR="00BB0737" w:rsidRDefault="00B01560">
          <w:pPr>
            <w:pStyle w:val="Standard"/>
            <w:numPr>
              <w:ilvl w:val="3"/>
              <w:numId w:val="118"/>
            </w:numPr>
            <w:tabs>
              <w:tab w:val="left" w:pos="709"/>
            </w:tabs>
            <w:spacing w:line="276" w:lineRule="auto"/>
            <w:ind w:left="851"/>
            <w:jc w:val="both"/>
            <w:rPr>
              <w:color w:val="000000"/>
              <w:shd w:val="clear" w:color="auto" w:fill="FFFFFF"/>
            </w:rPr>
          </w:pPr>
          <w:r>
            <w:rPr>
              <w:color w:val="000000"/>
              <w:shd w:val="clear" w:color="auto" w:fill="FFFFFF"/>
            </w:rPr>
            <w:lastRenderedPageBreak/>
            <w:t>Ogólnopolska akc</w:t>
          </w:r>
          <w:r>
            <w:rPr>
              <w:color w:val="000000"/>
              <w:shd w:val="clear" w:color="auto" w:fill="FFFFFF"/>
            </w:rPr>
            <w:t xml:space="preserve">ja „Marzycielska Poczta” </w:t>
          </w:r>
        </w:p>
        <w:p w:rsidR="00BB0737" w:rsidRDefault="00B01560">
          <w:pPr>
            <w:pStyle w:val="Standard"/>
            <w:numPr>
              <w:ilvl w:val="3"/>
              <w:numId w:val="118"/>
            </w:numPr>
            <w:tabs>
              <w:tab w:val="left" w:pos="709"/>
            </w:tabs>
            <w:spacing w:line="276" w:lineRule="auto"/>
            <w:ind w:left="851"/>
            <w:jc w:val="both"/>
            <w:rPr>
              <w:color w:val="000000"/>
              <w:shd w:val="clear" w:color="auto" w:fill="FFFFFF"/>
            </w:rPr>
          </w:pPr>
          <w:r>
            <w:rPr>
              <w:color w:val="000000"/>
              <w:shd w:val="clear" w:color="auto" w:fill="FFFFFF"/>
            </w:rPr>
            <w:t xml:space="preserve">Akcja „DOGadaj się i pomóż bym MIAU pełny brzuszek!” </w:t>
          </w:r>
        </w:p>
        <w:p w:rsidR="00BB0737" w:rsidRDefault="00B01560">
          <w:pPr>
            <w:pStyle w:val="Standard"/>
            <w:numPr>
              <w:ilvl w:val="3"/>
              <w:numId w:val="118"/>
            </w:numPr>
            <w:tabs>
              <w:tab w:val="left" w:pos="709"/>
            </w:tabs>
            <w:spacing w:line="276" w:lineRule="auto"/>
            <w:ind w:left="851"/>
            <w:jc w:val="both"/>
            <w:rPr>
              <w:color w:val="000000"/>
              <w:shd w:val="clear" w:color="auto" w:fill="FFFFFF"/>
            </w:rPr>
          </w:pPr>
          <w:r>
            <w:rPr>
              <w:color w:val="000000"/>
              <w:shd w:val="clear" w:color="auto" w:fill="FFFFFF"/>
            </w:rPr>
            <w:t>Ogólnopolska akcja „Mikołajkowy Dzień Piżamy”</w:t>
          </w:r>
        </w:p>
        <w:p w:rsidR="00BB0737" w:rsidRDefault="00B01560">
          <w:pPr>
            <w:pStyle w:val="Standard"/>
            <w:numPr>
              <w:ilvl w:val="3"/>
              <w:numId w:val="118"/>
            </w:numPr>
            <w:tabs>
              <w:tab w:val="left" w:pos="709"/>
            </w:tabs>
            <w:spacing w:line="276" w:lineRule="auto"/>
            <w:ind w:left="851"/>
            <w:jc w:val="both"/>
            <w:rPr>
              <w:color w:val="000000"/>
              <w:shd w:val="clear" w:color="auto" w:fill="FFFFFF"/>
            </w:rPr>
          </w:pPr>
          <w:r>
            <w:rPr>
              <w:color w:val="000000"/>
              <w:shd w:val="clear" w:color="auto" w:fill="FFFFFF"/>
            </w:rPr>
            <w:t>Szkolna akcja „Solidarni z Ukrainą”</w:t>
          </w:r>
        </w:p>
        <w:p w:rsidR="00BB0737" w:rsidRDefault="00B01560">
          <w:pPr>
            <w:pStyle w:val="Standard"/>
            <w:numPr>
              <w:ilvl w:val="3"/>
              <w:numId w:val="118"/>
            </w:numPr>
            <w:tabs>
              <w:tab w:val="left" w:pos="709"/>
            </w:tabs>
            <w:spacing w:line="276" w:lineRule="auto"/>
            <w:ind w:left="851"/>
            <w:jc w:val="both"/>
            <w:rPr>
              <w:color w:val="000000"/>
              <w:shd w:val="clear" w:color="auto" w:fill="FFFFFF"/>
            </w:rPr>
          </w:pPr>
          <w:r>
            <w:rPr>
              <w:color w:val="000000"/>
              <w:shd w:val="clear" w:color="auto" w:fill="FFFFFF"/>
            </w:rPr>
            <w:t xml:space="preserve">Szkolna akcja „Skarpetka” </w:t>
          </w:r>
        </w:p>
        <w:p w:rsidR="00BB0737" w:rsidRDefault="00B01560">
          <w:pPr>
            <w:pStyle w:val="Standard"/>
            <w:numPr>
              <w:ilvl w:val="3"/>
              <w:numId w:val="118"/>
            </w:numPr>
            <w:tabs>
              <w:tab w:val="left" w:pos="709"/>
            </w:tabs>
            <w:spacing w:line="276" w:lineRule="auto"/>
            <w:ind w:left="851"/>
            <w:jc w:val="both"/>
            <w:rPr>
              <w:color w:val="000000"/>
              <w:shd w:val="clear" w:color="auto" w:fill="FFFFFF"/>
            </w:rPr>
          </w:pPr>
          <w:r>
            <w:rPr>
              <w:color w:val="000000"/>
              <w:shd w:val="clear" w:color="auto" w:fill="FFFFFF"/>
            </w:rPr>
            <w:t xml:space="preserve">Ogólnopolska akcja „Paczka dla Ukrainy” </w:t>
          </w:r>
        </w:p>
        <w:p w:rsidR="00BB0737" w:rsidRDefault="00B01560">
          <w:pPr>
            <w:pStyle w:val="Standard"/>
            <w:numPr>
              <w:ilvl w:val="3"/>
              <w:numId w:val="118"/>
            </w:numPr>
            <w:tabs>
              <w:tab w:val="left" w:pos="709"/>
            </w:tabs>
            <w:spacing w:line="276" w:lineRule="auto"/>
            <w:ind w:left="851"/>
            <w:jc w:val="both"/>
            <w:rPr>
              <w:color w:val="000000"/>
              <w:shd w:val="clear" w:color="auto" w:fill="FFFFFF"/>
            </w:rPr>
          </w:pPr>
          <w:r>
            <w:rPr>
              <w:color w:val="000000"/>
              <w:shd w:val="clear" w:color="auto" w:fill="FFFFFF"/>
            </w:rPr>
            <w:t xml:space="preserve">Ogólnopolska akcja „Wylosuj Anioła” </w:t>
          </w:r>
        </w:p>
        <w:p w:rsidR="00BB0737" w:rsidRDefault="00B01560">
          <w:pPr>
            <w:pStyle w:val="Standard"/>
            <w:numPr>
              <w:ilvl w:val="3"/>
              <w:numId w:val="118"/>
            </w:numPr>
            <w:tabs>
              <w:tab w:val="left" w:pos="709"/>
            </w:tabs>
            <w:spacing w:line="276" w:lineRule="auto"/>
            <w:ind w:left="851"/>
            <w:jc w:val="both"/>
            <w:rPr>
              <w:color w:val="000000"/>
              <w:shd w:val="clear" w:color="auto" w:fill="FFFFFF"/>
            </w:rPr>
          </w:pPr>
          <w:r>
            <w:rPr>
              <w:color w:val="000000"/>
              <w:shd w:val="clear" w:color="auto" w:fill="FFFFFF"/>
            </w:rPr>
            <w:t>Ogólnopolska kampania edukacyjna „Zespół Kolorowych Skarpetek” – obchody Światowego Dnia Zespołu Downa</w:t>
          </w:r>
        </w:p>
        <w:p w:rsidR="00BB0737" w:rsidRDefault="00B01560">
          <w:pPr>
            <w:pStyle w:val="Standard"/>
            <w:numPr>
              <w:ilvl w:val="3"/>
              <w:numId w:val="118"/>
            </w:numPr>
            <w:tabs>
              <w:tab w:val="left" w:pos="709"/>
            </w:tabs>
            <w:spacing w:line="276" w:lineRule="auto"/>
            <w:ind w:left="851"/>
            <w:jc w:val="both"/>
            <w:rPr>
              <w:color w:val="000000"/>
              <w:shd w:val="clear" w:color="auto" w:fill="FFFFFF"/>
            </w:rPr>
          </w:pPr>
          <w:r>
            <w:rPr>
              <w:color w:val="000000"/>
              <w:shd w:val="clear" w:color="auto" w:fill="FFFFFF"/>
            </w:rPr>
            <w:t>Akcja „Franiu, rekinek mały – SMA pokonamy” – zbiórka plastikowych nakrętek</w:t>
          </w:r>
        </w:p>
        <w:p w:rsidR="00BB0737" w:rsidRDefault="00B01560">
          <w:pPr>
            <w:pStyle w:val="Standard"/>
            <w:numPr>
              <w:ilvl w:val="3"/>
              <w:numId w:val="118"/>
            </w:numPr>
            <w:tabs>
              <w:tab w:val="left" w:pos="709"/>
            </w:tabs>
            <w:spacing w:line="276" w:lineRule="auto"/>
            <w:ind w:left="851"/>
            <w:jc w:val="both"/>
            <w:rPr>
              <w:color w:val="000000"/>
              <w:shd w:val="clear" w:color="auto" w:fill="FFFFFF"/>
            </w:rPr>
          </w:pPr>
          <w:r>
            <w:rPr>
              <w:color w:val="000000"/>
              <w:shd w:val="clear" w:color="auto" w:fill="FFFFFF"/>
            </w:rPr>
            <w:t>Ogólnopolska akcja społeczna „Idą święta</w:t>
          </w:r>
          <w:r>
            <w:rPr>
              <w:color w:val="000000"/>
              <w:shd w:val="clear" w:color="auto" w:fill="FFFFFF"/>
            </w:rPr>
            <w:t>, nie o SMS-ie, lecz o kartce pamiętaj!”</w:t>
          </w:r>
        </w:p>
        <w:p w:rsidR="00BB0737" w:rsidRDefault="00B01560">
          <w:pPr>
            <w:pStyle w:val="Standard"/>
            <w:tabs>
              <w:tab w:val="left" w:pos="709"/>
            </w:tabs>
            <w:spacing w:line="276" w:lineRule="auto"/>
            <w:ind w:left="426"/>
            <w:jc w:val="both"/>
            <w:rPr>
              <w:color w:val="000000"/>
              <w:u w:val="single"/>
              <w:shd w:val="clear" w:color="auto" w:fill="FFFFFF"/>
            </w:rPr>
          </w:pPr>
          <w:r>
            <w:rPr>
              <w:color w:val="000000"/>
              <w:u w:val="single"/>
              <w:shd w:val="clear" w:color="auto" w:fill="FFFFFF"/>
            </w:rPr>
            <w:t>Akcje ekologiczne:</w:t>
          </w:r>
        </w:p>
        <w:p w:rsidR="00BB0737" w:rsidRDefault="00B01560">
          <w:pPr>
            <w:pStyle w:val="Standard"/>
            <w:numPr>
              <w:ilvl w:val="3"/>
              <w:numId w:val="119"/>
            </w:numPr>
            <w:tabs>
              <w:tab w:val="left" w:pos="709"/>
            </w:tabs>
            <w:spacing w:line="276" w:lineRule="auto"/>
            <w:ind w:left="851"/>
            <w:jc w:val="both"/>
            <w:rPr>
              <w:color w:val="000000"/>
              <w:shd w:val="clear" w:color="auto" w:fill="FFFFFF"/>
            </w:rPr>
          </w:pPr>
          <w:r>
            <w:rPr>
              <w:color w:val="000000"/>
              <w:shd w:val="clear" w:color="auto" w:fill="FFFFFF"/>
            </w:rPr>
            <w:t>Ogólnopolska kampania edukacyjna ESA „Mierzymy się ze smogiem”</w:t>
          </w:r>
        </w:p>
        <w:p w:rsidR="00BB0737" w:rsidRDefault="00B01560">
          <w:pPr>
            <w:pStyle w:val="Standard"/>
            <w:numPr>
              <w:ilvl w:val="3"/>
              <w:numId w:val="119"/>
            </w:numPr>
            <w:tabs>
              <w:tab w:val="left" w:pos="709"/>
            </w:tabs>
            <w:spacing w:line="276" w:lineRule="auto"/>
            <w:ind w:left="851"/>
            <w:jc w:val="both"/>
            <w:rPr>
              <w:color w:val="000000"/>
              <w:shd w:val="clear" w:color="auto" w:fill="FFFFFF"/>
            </w:rPr>
          </w:pPr>
          <w:r>
            <w:rPr>
              <w:color w:val="000000"/>
              <w:shd w:val="clear" w:color="auto" w:fill="FFFFFF"/>
            </w:rPr>
            <w:t xml:space="preserve">Ogólnopolska akcja ekologiczna „Godzina dla Ziemi 2022” </w:t>
          </w:r>
        </w:p>
        <w:p w:rsidR="00BB0737" w:rsidRDefault="00B01560">
          <w:pPr>
            <w:pStyle w:val="Standard"/>
            <w:numPr>
              <w:ilvl w:val="3"/>
              <w:numId w:val="119"/>
            </w:numPr>
            <w:tabs>
              <w:tab w:val="left" w:pos="709"/>
            </w:tabs>
            <w:spacing w:line="276" w:lineRule="auto"/>
            <w:ind w:left="851"/>
            <w:jc w:val="both"/>
            <w:rPr>
              <w:color w:val="000000"/>
              <w:shd w:val="clear" w:color="auto" w:fill="FFFFFF"/>
            </w:rPr>
          </w:pPr>
          <w:r>
            <w:rPr>
              <w:color w:val="000000"/>
              <w:shd w:val="clear" w:color="auto" w:fill="FFFFFF"/>
            </w:rPr>
            <w:t>Akcja „STOP smog!”</w:t>
          </w:r>
        </w:p>
        <w:p w:rsidR="00BB0737" w:rsidRDefault="00B01560">
          <w:pPr>
            <w:pStyle w:val="Standard"/>
            <w:numPr>
              <w:ilvl w:val="3"/>
              <w:numId w:val="119"/>
            </w:numPr>
            <w:tabs>
              <w:tab w:val="left" w:pos="709"/>
            </w:tabs>
            <w:spacing w:line="276" w:lineRule="auto"/>
            <w:ind w:left="851"/>
            <w:jc w:val="both"/>
            <w:rPr>
              <w:color w:val="000000"/>
              <w:shd w:val="clear" w:color="auto" w:fill="FFFFFF"/>
            </w:rPr>
          </w:pPr>
          <w:r>
            <w:rPr>
              <w:color w:val="000000"/>
              <w:shd w:val="clear" w:color="auto" w:fill="FFFFFF"/>
            </w:rPr>
            <w:t>Akcja „Zero waste dla każdego”</w:t>
          </w:r>
        </w:p>
        <w:p w:rsidR="00BB0737" w:rsidRDefault="00B01560">
          <w:pPr>
            <w:pStyle w:val="Standard"/>
            <w:numPr>
              <w:ilvl w:val="3"/>
              <w:numId w:val="119"/>
            </w:numPr>
            <w:tabs>
              <w:tab w:val="left" w:pos="709"/>
            </w:tabs>
            <w:spacing w:line="276" w:lineRule="auto"/>
            <w:ind w:left="851"/>
            <w:jc w:val="both"/>
            <w:rPr>
              <w:color w:val="000000"/>
              <w:shd w:val="clear" w:color="auto" w:fill="FFFFFF"/>
            </w:rPr>
          </w:pPr>
          <w:r>
            <w:rPr>
              <w:color w:val="000000"/>
              <w:shd w:val="clear" w:color="auto" w:fill="FFFFFF"/>
            </w:rPr>
            <w:t xml:space="preserve">Warsztaty DIY „Mydło i </w:t>
          </w:r>
          <w:r>
            <w:rPr>
              <w:color w:val="000000"/>
              <w:shd w:val="clear" w:color="auto" w:fill="FFFFFF"/>
            </w:rPr>
            <w:t>pachnidło” – ekologiczne kosmetyki</w:t>
          </w:r>
        </w:p>
        <w:p w:rsidR="00BB0737" w:rsidRDefault="00B01560">
          <w:pPr>
            <w:pStyle w:val="Standard"/>
            <w:numPr>
              <w:ilvl w:val="3"/>
              <w:numId w:val="119"/>
            </w:numPr>
            <w:tabs>
              <w:tab w:val="left" w:pos="709"/>
            </w:tabs>
            <w:spacing w:line="276" w:lineRule="auto"/>
            <w:ind w:left="851"/>
            <w:jc w:val="both"/>
            <w:rPr>
              <w:color w:val="000000"/>
              <w:shd w:val="clear" w:color="auto" w:fill="FFFFFF"/>
            </w:rPr>
          </w:pPr>
          <w:r>
            <w:rPr>
              <w:color w:val="000000"/>
              <w:shd w:val="clear" w:color="auto" w:fill="FFFFFF"/>
            </w:rPr>
            <w:t>Zbiórka plastikowych nakrętek</w:t>
          </w:r>
        </w:p>
        <w:p w:rsidR="00BB0737" w:rsidRDefault="00B01560">
          <w:pPr>
            <w:pStyle w:val="Standard"/>
            <w:numPr>
              <w:ilvl w:val="3"/>
              <w:numId w:val="119"/>
            </w:numPr>
            <w:tabs>
              <w:tab w:val="left" w:pos="709"/>
            </w:tabs>
            <w:spacing w:line="276" w:lineRule="auto"/>
            <w:ind w:left="851"/>
            <w:jc w:val="both"/>
            <w:rPr>
              <w:color w:val="000000"/>
              <w:shd w:val="clear" w:color="auto" w:fill="FFFFFF"/>
            </w:rPr>
          </w:pPr>
          <w:r>
            <w:rPr>
              <w:color w:val="000000"/>
              <w:shd w:val="clear" w:color="auto" w:fill="FFFFFF"/>
            </w:rPr>
            <w:t>29. edycja ogólnopolskiej akcji „Sprzątanie świata – Polska 2022”</w:t>
          </w:r>
        </w:p>
        <w:p w:rsidR="00BB0737" w:rsidRDefault="00B01560">
          <w:pPr>
            <w:pStyle w:val="Standard"/>
            <w:numPr>
              <w:ilvl w:val="3"/>
              <w:numId w:val="119"/>
            </w:numPr>
            <w:tabs>
              <w:tab w:val="left" w:pos="709"/>
            </w:tabs>
            <w:spacing w:line="276" w:lineRule="auto"/>
            <w:ind w:left="851"/>
            <w:jc w:val="both"/>
            <w:rPr>
              <w:color w:val="000000"/>
              <w:shd w:val="clear" w:color="auto" w:fill="FFFFFF"/>
            </w:rPr>
          </w:pPr>
          <w:r>
            <w:rPr>
              <w:color w:val="000000"/>
              <w:shd w:val="clear" w:color="auto" w:fill="FFFFFF"/>
            </w:rPr>
            <w:t>Akcja „Sprawdź jakość powietrza w Twojej okolicy!”</w:t>
          </w:r>
        </w:p>
        <w:p w:rsidR="00BB0737" w:rsidRDefault="00B01560">
          <w:pPr>
            <w:pStyle w:val="Standard"/>
            <w:numPr>
              <w:ilvl w:val="3"/>
              <w:numId w:val="119"/>
            </w:numPr>
            <w:tabs>
              <w:tab w:val="left" w:pos="709"/>
            </w:tabs>
            <w:spacing w:line="276" w:lineRule="auto"/>
            <w:ind w:left="851"/>
            <w:jc w:val="both"/>
            <w:rPr>
              <w:color w:val="000000"/>
              <w:shd w:val="clear" w:color="auto" w:fill="FFFFFF"/>
            </w:rPr>
          </w:pPr>
          <w:r>
            <w:rPr>
              <w:color w:val="000000"/>
              <w:shd w:val="clear" w:color="auto" w:fill="FFFFFF"/>
            </w:rPr>
            <w:t>Ogólnopolska akcja „Wigilia bez plastiku”</w:t>
          </w:r>
        </w:p>
        <w:p w:rsidR="00BB0737" w:rsidRDefault="00B01560">
          <w:pPr>
            <w:pStyle w:val="Standard"/>
            <w:spacing w:line="276" w:lineRule="auto"/>
            <w:ind w:left="426"/>
            <w:jc w:val="both"/>
            <w:rPr>
              <w:color w:val="000000"/>
              <w:u w:val="single"/>
              <w:shd w:val="clear" w:color="auto" w:fill="FFFFFF"/>
            </w:rPr>
          </w:pPr>
          <w:r>
            <w:rPr>
              <w:color w:val="000000"/>
              <w:u w:val="single"/>
              <w:shd w:val="clear" w:color="auto" w:fill="FFFFFF"/>
            </w:rPr>
            <w:t>Inne akcje:</w:t>
          </w:r>
        </w:p>
        <w:p w:rsidR="00BB0737" w:rsidRDefault="00B01560">
          <w:pPr>
            <w:pStyle w:val="Standard"/>
            <w:numPr>
              <w:ilvl w:val="3"/>
              <w:numId w:val="120"/>
            </w:numPr>
            <w:tabs>
              <w:tab w:val="left" w:pos="709"/>
            </w:tabs>
            <w:spacing w:line="276" w:lineRule="auto"/>
            <w:ind w:left="851"/>
            <w:jc w:val="both"/>
            <w:rPr>
              <w:color w:val="000000"/>
              <w:shd w:val="clear" w:color="auto" w:fill="FFFFFF"/>
            </w:rPr>
          </w:pPr>
          <w:r>
            <w:rPr>
              <w:color w:val="000000"/>
              <w:shd w:val="clear" w:color="auto" w:fill="FFFFFF"/>
            </w:rPr>
            <w:t>Międzyszkolna wymian</w:t>
          </w:r>
          <w:r>
            <w:rPr>
              <w:color w:val="000000"/>
              <w:shd w:val="clear" w:color="auto" w:fill="FFFFFF"/>
            </w:rPr>
            <w:t xml:space="preserve">a kartek walentynkowych – Walentynki 2022 </w:t>
          </w:r>
        </w:p>
        <w:p w:rsidR="00BB0737" w:rsidRDefault="00B01560">
          <w:pPr>
            <w:pStyle w:val="Standard"/>
            <w:numPr>
              <w:ilvl w:val="3"/>
              <w:numId w:val="120"/>
            </w:numPr>
            <w:tabs>
              <w:tab w:val="left" w:pos="709"/>
            </w:tabs>
            <w:spacing w:line="276" w:lineRule="auto"/>
            <w:ind w:left="851"/>
            <w:jc w:val="both"/>
            <w:rPr>
              <w:color w:val="000000"/>
              <w:shd w:val="clear" w:color="auto" w:fill="FFFFFF"/>
            </w:rPr>
          </w:pPr>
          <w:r>
            <w:rPr>
              <w:color w:val="000000"/>
              <w:shd w:val="clear" w:color="auto" w:fill="FFFFFF"/>
            </w:rPr>
            <w:t xml:space="preserve">Międzyszkolna wymiana kartek świątecznych – Wielkanoc 2022 </w:t>
          </w:r>
        </w:p>
        <w:p w:rsidR="00BB0737" w:rsidRDefault="00B01560">
          <w:pPr>
            <w:pStyle w:val="Standard"/>
            <w:numPr>
              <w:ilvl w:val="3"/>
              <w:numId w:val="120"/>
            </w:numPr>
            <w:tabs>
              <w:tab w:val="left" w:pos="709"/>
            </w:tabs>
            <w:spacing w:line="276" w:lineRule="auto"/>
            <w:ind w:left="851"/>
            <w:jc w:val="both"/>
            <w:rPr>
              <w:color w:val="000000"/>
              <w:shd w:val="clear" w:color="auto" w:fill="FFFFFF"/>
            </w:rPr>
          </w:pPr>
          <w:r>
            <w:rPr>
              <w:color w:val="000000"/>
              <w:shd w:val="clear" w:color="auto" w:fill="FFFFFF"/>
            </w:rPr>
            <w:t>Międzyszkolna wymiana pocztówek z pozdrowieniami 2022</w:t>
          </w:r>
        </w:p>
        <w:p w:rsidR="00BB0737" w:rsidRDefault="00B01560">
          <w:pPr>
            <w:pStyle w:val="Standard"/>
            <w:numPr>
              <w:ilvl w:val="3"/>
              <w:numId w:val="120"/>
            </w:numPr>
            <w:tabs>
              <w:tab w:val="left" w:pos="709"/>
            </w:tabs>
            <w:spacing w:line="276" w:lineRule="auto"/>
            <w:ind w:left="851"/>
            <w:jc w:val="both"/>
            <w:rPr>
              <w:color w:val="000000"/>
              <w:shd w:val="clear" w:color="auto" w:fill="FFFFFF"/>
            </w:rPr>
          </w:pPr>
          <w:r>
            <w:rPr>
              <w:color w:val="000000"/>
              <w:shd w:val="clear" w:color="auto" w:fill="FFFFFF"/>
            </w:rPr>
            <w:t>Szkolna akcja „Powitanie wiosny”</w:t>
          </w:r>
        </w:p>
        <w:p w:rsidR="00BB0737" w:rsidRDefault="00B01560">
          <w:pPr>
            <w:pStyle w:val="Standard"/>
            <w:numPr>
              <w:ilvl w:val="3"/>
              <w:numId w:val="120"/>
            </w:numPr>
            <w:tabs>
              <w:tab w:val="left" w:pos="709"/>
            </w:tabs>
            <w:spacing w:line="276" w:lineRule="auto"/>
            <w:ind w:left="851"/>
            <w:jc w:val="both"/>
            <w:rPr>
              <w:color w:val="000000"/>
              <w:shd w:val="clear" w:color="auto" w:fill="FFFFFF"/>
            </w:rPr>
          </w:pPr>
          <w:r>
            <w:rPr>
              <w:color w:val="000000"/>
              <w:shd w:val="clear" w:color="auto" w:fill="FFFFFF"/>
            </w:rPr>
            <w:t xml:space="preserve">Szkolna akcja „Godzina z książką” </w:t>
          </w:r>
        </w:p>
        <w:p w:rsidR="00BB0737" w:rsidRDefault="00B01560">
          <w:pPr>
            <w:pStyle w:val="Standard"/>
            <w:numPr>
              <w:ilvl w:val="3"/>
              <w:numId w:val="120"/>
            </w:numPr>
            <w:tabs>
              <w:tab w:val="left" w:pos="709"/>
            </w:tabs>
            <w:spacing w:line="276" w:lineRule="auto"/>
            <w:ind w:left="851"/>
            <w:jc w:val="both"/>
            <w:rPr>
              <w:color w:val="000000"/>
              <w:shd w:val="clear" w:color="auto" w:fill="FFFFFF"/>
            </w:rPr>
          </w:pPr>
          <w:r>
            <w:rPr>
              <w:color w:val="000000"/>
              <w:shd w:val="clear" w:color="auto" w:fill="FFFFFF"/>
            </w:rPr>
            <w:t xml:space="preserve">Ogólnopolska akcja „Szkoły </w:t>
          </w:r>
          <w:r>
            <w:rPr>
              <w:color w:val="000000"/>
              <w:shd w:val="clear" w:color="auto" w:fill="FFFFFF"/>
            </w:rPr>
            <w:t>Pełne Talentów”</w:t>
          </w:r>
        </w:p>
        <w:p w:rsidR="00BB0737" w:rsidRDefault="00B01560">
          <w:pPr>
            <w:pStyle w:val="Standard"/>
            <w:numPr>
              <w:ilvl w:val="3"/>
              <w:numId w:val="120"/>
            </w:numPr>
            <w:tabs>
              <w:tab w:val="left" w:pos="709"/>
            </w:tabs>
            <w:spacing w:line="276" w:lineRule="auto"/>
            <w:ind w:left="851"/>
            <w:jc w:val="both"/>
            <w:rPr>
              <w:color w:val="000000"/>
              <w:shd w:val="clear" w:color="auto" w:fill="FFFFFF"/>
            </w:rPr>
          </w:pPr>
          <w:r>
            <w:rPr>
              <w:color w:val="000000"/>
              <w:shd w:val="clear" w:color="auto" w:fill="FFFFFF"/>
            </w:rPr>
            <w:t>Ogólnopolska akcja „Pozytywna Uwaga”</w:t>
          </w:r>
        </w:p>
        <w:p w:rsidR="00BB0737" w:rsidRDefault="00B01560">
          <w:pPr>
            <w:pStyle w:val="Standard"/>
            <w:widowControl w:val="0"/>
            <w:numPr>
              <w:ilvl w:val="3"/>
              <w:numId w:val="120"/>
            </w:numPr>
            <w:tabs>
              <w:tab w:val="left" w:pos="709"/>
            </w:tabs>
            <w:spacing w:line="276" w:lineRule="auto"/>
            <w:ind w:left="851"/>
            <w:jc w:val="both"/>
            <w:rPr>
              <w:color w:val="000000"/>
              <w:shd w:val="clear" w:color="auto" w:fill="FFFFFF"/>
            </w:rPr>
          </w:pPr>
          <w:r>
            <w:rPr>
              <w:color w:val="000000"/>
              <w:shd w:val="clear" w:color="auto" w:fill="FFFFFF"/>
            </w:rPr>
            <w:t>Szkolna akcja „Tydzień kolorów”</w:t>
          </w:r>
        </w:p>
        <w:p w:rsidR="00BB0737" w:rsidRDefault="00BB0737">
          <w:pPr>
            <w:pStyle w:val="Standard"/>
            <w:jc w:val="both"/>
            <w:rPr>
              <w:b/>
            </w:rPr>
          </w:pPr>
        </w:p>
        <w:p w:rsidR="00BB0737" w:rsidRDefault="00B01560">
          <w:pPr>
            <w:pStyle w:val="Standard"/>
            <w:spacing w:line="276" w:lineRule="auto"/>
            <w:jc w:val="both"/>
            <w:rPr>
              <w:b/>
            </w:rPr>
          </w:pPr>
          <w:r>
            <w:rPr>
              <w:b/>
            </w:rPr>
            <w:t>Obchody świąt nietypowych:</w:t>
          </w:r>
        </w:p>
        <w:p w:rsidR="00BB0737" w:rsidRDefault="00B01560">
          <w:pPr>
            <w:pStyle w:val="Standard"/>
            <w:numPr>
              <w:ilvl w:val="3"/>
              <w:numId w:val="121"/>
            </w:numPr>
            <w:spacing w:line="276" w:lineRule="auto"/>
            <w:ind w:left="709"/>
            <w:jc w:val="both"/>
          </w:pPr>
          <w:r>
            <w:t xml:space="preserve">Dzień Szalonej Głowy </w:t>
          </w:r>
        </w:p>
        <w:p w:rsidR="00BB0737" w:rsidRDefault="00B01560">
          <w:pPr>
            <w:pStyle w:val="Standard"/>
            <w:numPr>
              <w:ilvl w:val="3"/>
              <w:numId w:val="121"/>
            </w:numPr>
            <w:spacing w:line="276" w:lineRule="auto"/>
            <w:ind w:left="709"/>
            <w:jc w:val="both"/>
          </w:pPr>
          <w:r>
            <w:t xml:space="preserve">Dzień Muchy i Krawata </w:t>
          </w:r>
        </w:p>
        <w:p w:rsidR="00BB0737" w:rsidRDefault="00B01560">
          <w:pPr>
            <w:pStyle w:val="Standard"/>
            <w:numPr>
              <w:ilvl w:val="3"/>
              <w:numId w:val="121"/>
            </w:numPr>
            <w:spacing w:line="276" w:lineRule="auto"/>
            <w:ind w:left="709"/>
            <w:jc w:val="both"/>
          </w:pPr>
          <w:r>
            <w:t xml:space="preserve">Dzień Świętego Patryka </w:t>
          </w:r>
        </w:p>
        <w:p w:rsidR="00BB0737" w:rsidRDefault="00B01560">
          <w:pPr>
            <w:pStyle w:val="Standard"/>
            <w:numPr>
              <w:ilvl w:val="3"/>
              <w:numId w:val="121"/>
            </w:numPr>
            <w:spacing w:line="276" w:lineRule="auto"/>
            <w:ind w:left="709"/>
            <w:jc w:val="both"/>
          </w:pPr>
          <w:r>
            <w:t>Dzień bez plecaka</w:t>
          </w:r>
        </w:p>
        <w:p w:rsidR="00BB0737" w:rsidRDefault="00B01560">
          <w:pPr>
            <w:pStyle w:val="Standard"/>
            <w:numPr>
              <w:ilvl w:val="3"/>
              <w:numId w:val="121"/>
            </w:numPr>
            <w:spacing w:line="276" w:lineRule="auto"/>
            <w:ind w:left="709"/>
            <w:jc w:val="both"/>
          </w:pPr>
          <w:r>
            <w:t>Dzień Chłopaka</w:t>
          </w:r>
        </w:p>
        <w:p w:rsidR="00BB0737" w:rsidRDefault="00B01560">
          <w:pPr>
            <w:pStyle w:val="Standard"/>
            <w:numPr>
              <w:ilvl w:val="3"/>
              <w:numId w:val="121"/>
            </w:numPr>
            <w:spacing w:line="276" w:lineRule="auto"/>
            <w:ind w:left="709"/>
            <w:jc w:val="both"/>
          </w:pPr>
          <w:r>
            <w:t>Dzień Życzliwości</w:t>
          </w:r>
        </w:p>
        <w:p w:rsidR="00BB0737" w:rsidRDefault="00B01560">
          <w:pPr>
            <w:pStyle w:val="Standard"/>
            <w:numPr>
              <w:ilvl w:val="3"/>
              <w:numId w:val="121"/>
            </w:numPr>
            <w:spacing w:line="276" w:lineRule="auto"/>
            <w:ind w:left="709"/>
            <w:jc w:val="both"/>
          </w:pPr>
          <w:r>
            <w:t>Dzień warzyw i owoców</w:t>
          </w:r>
        </w:p>
        <w:p w:rsidR="00BB0737" w:rsidRDefault="00B01560">
          <w:pPr>
            <w:pStyle w:val="Standard"/>
            <w:numPr>
              <w:ilvl w:val="3"/>
              <w:numId w:val="121"/>
            </w:numPr>
            <w:spacing w:line="276" w:lineRule="auto"/>
            <w:ind w:left="709"/>
            <w:jc w:val="both"/>
          </w:pPr>
          <w:r>
            <w:t>D</w:t>
          </w:r>
          <w:r>
            <w:t>zień Postaci z Bajek</w:t>
          </w:r>
        </w:p>
        <w:p w:rsidR="00BB0737" w:rsidRDefault="00B01560">
          <w:pPr>
            <w:pStyle w:val="Standard"/>
            <w:numPr>
              <w:ilvl w:val="3"/>
              <w:numId w:val="121"/>
            </w:numPr>
            <w:spacing w:line="276" w:lineRule="auto"/>
            <w:ind w:left="709"/>
            <w:jc w:val="both"/>
          </w:pPr>
          <w:r>
            <w:t>Dzień Pluszowego Misia</w:t>
          </w:r>
        </w:p>
        <w:p w:rsidR="00BB0737" w:rsidRDefault="00BB0737">
          <w:pPr>
            <w:pStyle w:val="Standard"/>
            <w:jc w:val="both"/>
          </w:pPr>
        </w:p>
        <w:p w:rsidR="00BB0737" w:rsidRDefault="00B01560">
          <w:pPr>
            <w:pStyle w:val="Standard"/>
            <w:spacing w:line="276" w:lineRule="auto"/>
            <w:jc w:val="both"/>
            <w:rPr>
              <w:b/>
            </w:rPr>
          </w:pPr>
          <w:r>
            <w:rPr>
              <w:b/>
            </w:rPr>
            <w:t>Innowacje pedagogiczne:</w:t>
          </w:r>
        </w:p>
        <w:p w:rsidR="00BB0737" w:rsidRDefault="00B01560">
          <w:pPr>
            <w:pStyle w:val="Standard"/>
            <w:numPr>
              <w:ilvl w:val="3"/>
              <w:numId w:val="122"/>
            </w:numPr>
            <w:spacing w:line="276" w:lineRule="auto"/>
            <w:ind w:left="709"/>
            <w:jc w:val="both"/>
          </w:pPr>
          <w:r>
            <w:t>Tajemnice kuchni molekularnej</w:t>
          </w:r>
        </w:p>
        <w:p w:rsidR="00BB0737" w:rsidRDefault="00B01560">
          <w:pPr>
            <w:pStyle w:val="Standard"/>
            <w:numPr>
              <w:ilvl w:val="3"/>
              <w:numId w:val="122"/>
            </w:numPr>
            <w:spacing w:line="276" w:lineRule="auto"/>
            <w:ind w:left="709"/>
            <w:jc w:val="both"/>
          </w:pPr>
          <w:r>
            <w:t>Lekcje z robotem „Photon”</w:t>
          </w:r>
        </w:p>
        <w:p w:rsidR="00BB0737" w:rsidRDefault="00B01560">
          <w:pPr>
            <w:pStyle w:val="Standard"/>
            <w:numPr>
              <w:ilvl w:val="3"/>
              <w:numId w:val="122"/>
            </w:numPr>
            <w:spacing w:line="276" w:lineRule="auto"/>
            <w:ind w:left="709"/>
            <w:jc w:val="both"/>
          </w:pPr>
          <w:r>
            <w:lastRenderedPageBreak/>
            <w:t>Czytam z klasą. „Lekturki spod chmurki”</w:t>
          </w:r>
        </w:p>
        <w:p w:rsidR="00BB0737" w:rsidRDefault="00BB0737">
          <w:pPr>
            <w:pStyle w:val="Standard"/>
            <w:jc w:val="both"/>
          </w:pPr>
        </w:p>
        <w:p w:rsidR="00BB0737" w:rsidRDefault="00B01560">
          <w:pPr>
            <w:pStyle w:val="Standard"/>
            <w:spacing w:line="276" w:lineRule="auto"/>
            <w:jc w:val="both"/>
            <w:rPr>
              <w:b/>
            </w:rPr>
          </w:pPr>
          <w:r>
            <w:rPr>
              <w:b/>
            </w:rPr>
            <w:t>Konkursy:</w:t>
          </w:r>
        </w:p>
        <w:p w:rsidR="00BB0737" w:rsidRDefault="00B01560">
          <w:pPr>
            <w:pStyle w:val="Standard"/>
            <w:numPr>
              <w:ilvl w:val="3"/>
              <w:numId w:val="123"/>
            </w:numPr>
            <w:spacing w:line="276" w:lineRule="auto"/>
            <w:ind w:left="709"/>
            <w:jc w:val="both"/>
          </w:pPr>
          <w:r>
            <w:t>Ogólnopolski konkurs przedmiotowy z biologii EDI Pingwin</w:t>
          </w:r>
        </w:p>
        <w:p w:rsidR="00BB0737" w:rsidRDefault="00B01560">
          <w:pPr>
            <w:pStyle w:val="Standard"/>
            <w:numPr>
              <w:ilvl w:val="3"/>
              <w:numId w:val="123"/>
            </w:numPr>
            <w:spacing w:line="276" w:lineRule="auto"/>
            <w:ind w:left="709"/>
            <w:jc w:val="both"/>
          </w:pPr>
          <w:r>
            <w:t xml:space="preserve">Ogólnopolski konkurs z geografii EDI Panda </w:t>
          </w:r>
        </w:p>
        <w:p w:rsidR="00BB0737" w:rsidRDefault="00B01560">
          <w:pPr>
            <w:pStyle w:val="Standard"/>
            <w:numPr>
              <w:ilvl w:val="3"/>
              <w:numId w:val="123"/>
            </w:numPr>
            <w:spacing w:line="276" w:lineRule="auto"/>
            <w:ind w:left="709"/>
            <w:jc w:val="both"/>
          </w:pPr>
          <w:r>
            <w:t xml:space="preserve">Ogólnopolski Konkurs Chemiczny „Alchemik” </w:t>
          </w:r>
        </w:p>
        <w:p w:rsidR="00BB0737" w:rsidRDefault="00B01560">
          <w:pPr>
            <w:pStyle w:val="Standard"/>
            <w:numPr>
              <w:ilvl w:val="3"/>
              <w:numId w:val="123"/>
            </w:numPr>
            <w:spacing w:line="276" w:lineRule="auto"/>
            <w:ind w:left="709"/>
            <w:jc w:val="both"/>
          </w:pPr>
          <w:r>
            <w:t xml:space="preserve">Ogólnopolski konkurs plastyczny „Kartka dla Ukrainy” </w:t>
          </w:r>
        </w:p>
        <w:p w:rsidR="00BB0737" w:rsidRDefault="00B01560">
          <w:pPr>
            <w:pStyle w:val="Standard"/>
            <w:numPr>
              <w:ilvl w:val="3"/>
              <w:numId w:val="123"/>
            </w:numPr>
            <w:spacing w:line="276" w:lineRule="auto"/>
            <w:ind w:left="709"/>
            <w:jc w:val="both"/>
          </w:pPr>
          <w:r>
            <w:t>Ogólnopolski konkurs z języka angielskiego „The Big Challenge”</w:t>
          </w:r>
        </w:p>
        <w:p w:rsidR="00BB0737" w:rsidRDefault="00B01560">
          <w:pPr>
            <w:pStyle w:val="Standard"/>
            <w:numPr>
              <w:ilvl w:val="3"/>
              <w:numId w:val="123"/>
            </w:numPr>
            <w:spacing w:line="276" w:lineRule="auto"/>
            <w:ind w:left="709"/>
            <w:jc w:val="both"/>
          </w:pPr>
          <w:r>
            <w:t xml:space="preserve">Szkolny konkurs „Mistrz tabliczki mnożenia” </w:t>
          </w:r>
        </w:p>
        <w:p w:rsidR="00BB0737" w:rsidRDefault="00B01560">
          <w:pPr>
            <w:pStyle w:val="Standard"/>
            <w:numPr>
              <w:ilvl w:val="3"/>
              <w:numId w:val="123"/>
            </w:numPr>
            <w:spacing w:line="276" w:lineRule="auto"/>
            <w:ind w:left="709"/>
            <w:jc w:val="both"/>
          </w:pPr>
          <w:r>
            <w:t>Powiatowy konkurs na Stroik Bożonarodzeniowy</w:t>
          </w:r>
        </w:p>
        <w:p w:rsidR="00BB0737" w:rsidRDefault="00B01560">
          <w:pPr>
            <w:pStyle w:val="Standard"/>
            <w:numPr>
              <w:ilvl w:val="3"/>
              <w:numId w:val="123"/>
            </w:numPr>
            <w:spacing w:line="276" w:lineRule="auto"/>
            <w:ind w:left="709"/>
            <w:jc w:val="both"/>
          </w:pPr>
          <w:r>
            <w:t>Gminny Konkurs Recytatorski Poezji Marii Konopnickiej</w:t>
          </w:r>
        </w:p>
        <w:p w:rsidR="00BB0737" w:rsidRDefault="00B01560">
          <w:pPr>
            <w:pStyle w:val="Standard"/>
            <w:numPr>
              <w:ilvl w:val="3"/>
              <w:numId w:val="123"/>
            </w:numPr>
            <w:spacing w:line="276" w:lineRule="auto"/>
            <w:ind w:left="709"/>
            <w:jc w:val="both"/>
          </w:pPr>
          <w:r>
            <w:t>Gminny konkurs plastyczny pt.: „Co słonko widziało”</w:t>
          </w:r>
        </w:p>
        <w:p w:rsidR="00BB0737" w:rsidRDefault="00B01560">
          <w:pPr>
            <w:pStyle w:val="Standard"/>
            <w:numPr>
              <w:ilvl w:val="3"/>
              <w:numId w:val="123"/>
            </w:numPr>
            <w:spacing w:line="276" w:lineRule="auto"/>
            <w:ind w:left="709"/>
            <w:jc w:val="both"/>
          </w:pPr>
          <w:r>
            <w:t>Powiatowy Konkurs Recytatorski „Spotkanie z Marią Konopnicką”</w:t>
          </w:r>
        </w:p>
        <w:p w:rsidR="00BB0737" w:rsidRDefault="00B01560">
          <w:pPr>
            <w:pStyle w:val="Standard"/>
            <w:numPr>
              <w:ilvl w:val="3"/>
              <w:numId w:val="123"/>
            </w:numPr>
            <w:spacing w:line="276" w:lineRule="auto"/>
            <w:ind w:left="709"/>
            <w:jc w:val="both"/>
          </w:pPr>
          <w:r>
            <w:t xml:space="preserve">Kuratoryjny konkurs z matematyki </w:t>
          </w:r>
        </w:p>
        <w:p w:rsidR="00BB0737" w:rsidRDefault="00B01560">
          <w:pPr>
            <w:pStyle w:val="Standard"/>
            <w:numPr>
              <w:ilvl w:val="3"/>
              <w:numId w:val="123"/>
            </w:numPr>
            <w:spacing w:line="276" w:lineRule="auto"/>
            <w:ind w:left="709"/>
            <w:jc w:val="both"/>
          </w:pPr>
          <w:r>
            <w:t>Gminny ko</w:t>
          </w:r>
          <w:r>
            <w:t>nkurs plastyczny „Moje drzewo”</w:t>
          </w:r>
        </w:p>
        <w:p w:rsidR="00BB0737" w:rsidRDefault="00B01560">
          <w:pPr>
            <w:pStyle w:val="Standard"/>
            <w:numPr>
              <w:ilvl w:val="3"/>
              <w:numId w:val="123"/>
            </w:numPr>
            <w:spacing w:line="276" w:lineRule="auto"/>
            <w:ind w:left="709"/>
            <w:jc w:val="both"/>
          </w:pPr>
          <w:r>
            <w:t>Szkolny konkurs plastyczno-techniczny „Najpiękniejsza ozdoba choinkowa’’</w:t>
          </w:r>
        </w:p>
        <w:p w:rsidR="00BB0737" w:rsidRDefault="00BB0737">
          <w:pPr>
            <w:pStyle w:val="Standard"/>
            <w:ind w:left="284"/>
            <w:jc w:val="both"/>
            <w:rPr>
              <w:sz w:val="14"/>
            </w:rPr>
          </w:pPr>
        </w:p>
        <w:p w:rsidR="00BB0737" w:rsidRDefault="00B01560">
          <w:pPr>
            <w:pStyle w:val="Standard"/>
            <w:spacing w:line="276" w:lineRule="auto"/>
            <w:jc w:val="both"/>
          </w:pPr>
          <w:r>
            <w:rPr>
              <w:b/>
            </w:rPr>
            <w:t>Uroczystości i wydarzenia</w:t>
          </w:r>
          <w:r>
            <w:t xml:space="preserve">: </w:t>
          </w:r>
        </w:p>
        <w:p w:rsidR="00BB0737" w:rsidRDefault="00B01560">
          <w:pPr>
            <w:pStyle w:val="Standard"/>
            <w:numPr>
              <w:ilvl w:val="3"/>
              <w:numId w:val="124"/>
            </w:numPr>
            <w:spacing w:line="276" w:lineRule="auto"/>
            <w:ind w:left="709"/>
            <w:jc w:val="both"/>
          </w:pPr>
          <w:r>
            <w:t>Akademia z okazji rocznicy uchwalenia Konstytucji 3-go Maja</w:t>
          </w:r>
        </w:p>
        <w:p w:rsidR="00BB0737" w:rsidRDefault="00B01560">
          <w:pPr>
            <w:pStyle w:val="Standard"/>
            <w:numPr>
              <w:ilvl w:val="3"/>
              <w:numId w:val="124"/>
            </w:numPr>
            <w:spacing w:line="276" w:lineRule="auto"/>
            <w:ind w:left="709"/>
            <w:jc w:val="both"/>
          </w:pPr>
          <w:r>
            <w:t>Akademia z okazji wizyty arcybiskupa Adama Szala</w:t>
          </w:r>
        </w:p>
        <w:p w:rsidR="00BB0737" w:rsidRDefault="00B01560">
          <w:pPr>
            <w:pStyle w:val="Standard"/>
            <w:numPr>
              <w:ilvl w:val="3"/>
              <w:numId w:val="124"/>
            </w:numPr>
            <w:spacing w:line="276" w:lineRule="auto"/>
            <w:ind w:left="709"/>
            <w:jc w:val="both"/>
          </w:pPr>
          <w:r>
            <w:t>Zakończenie ro</w:t>
          </w:r>
          <w:r>
            <w:t>ku szkolnego 2021/2022</w:t>
          </w:r>
        </w:p>
        <w:p w:rsidR="00BB0737" w:rsidRDefault="00B01560">
          <w:pPr>
            <w:pStyle w:val="Standard"/>
            <w:numPr>
              <w:ilvl w:val="3"/>
              <w:numId w:val="124"/>
            </w:numPr>
            <w:spacing w:line="276" w:lineRule="auto"/>
            <w:ind w:left="709"/>
            <w:jc w:val="both"/>
          </w:pPr>
          <w:r>
            <w:t>Rozpoczęcie roku szkolnego 2022/2023</w:t>
          </w:r>
        </w:p>
        <w:p w:rsidR="00BB0737" w:rsidRDefault="00B01560">
          <w:pPr>
            <w:pStyle w:val="Standard"/>
            <w:numPr>
              <w:ilvl w:val="3"/>
              <w:numId w:val="124"/>
            </w:numPr>
            <w:spacing w:line="276" w:lineRule="auto"/>
            <w:ind w:left="709"/>
            <w:jc w:val="both"/>
          </w:pPr>
          <w:r>
            <w:t>Pasowanie na ucznia klasy I</w:t>
          </w:r>
        </w:p>
        <w:p w:rsidR="00BB0737" w:rsidRDefault="00B01560">
          <w:pPr>
            <w:pStyle w:val="Standard"/>
            <w:numPr>
              <w:ilvl w:val="3"/>
              <w:numId w:val="124"/>
            </w:numPr>
            <w:spacing w:line="276" w:lineRule="auto"/>
            <w:ind w:left="709"/>
            <w:jc w:val="both"/>
          </w:pPr>
          <w:r>
            <w:t>Andrzejki</w:t>
          </w:r>
        </w:p>
        <w:p w:rsidR="00BB0737" w:rsidRDefault="00B01560">
          <w:pPr>
            <w:pStyle w:val="Standard"/>
            <w:numPr>
              <w:ilvl w:val="3"/>
              <w:numId w:val="124"/>
            </w:numPr>
            <w:spacing w:line="276" w:lineRule="auto"/>
            <w:ind w:left="709"/>
            <w:jc w:val="both"/>
          </w:pPr>
          <w:r>
            <w:t>Bal Jesienny</w:t>
          </w:r>
        </w:p>
        <w:p w:rsidR="00BB0737" w:rsidRDefault="00B01560">
          <w:pPr>
            <w:pStyle w:val="Standard"/>
            <w:numPr>
              <w:ilvl w:val="3"/>
              <w:numId w:val="124"/>
            </w:numPr>
            <w:spacing w:line="276" w:lineRule="auto"/>
            <w:ind w:left="709"/>
            <w:jc w:val="both"/>
          </w:pPr>
          <w:r>
            <w:t>Akademia z okazji Narodowego Święta Niepodległości</w:t>
          </w:r>
        </w:p>
        <w:p w:rsidR="00BB0737" w:rsidRDefault="00B01560">
          <w:pPr>
            <w:pStyle w:val="Standard"/>
            <w:numPr>
              <w:ilvl w:val="3"/>
              <w:numId w:val="124"/>
            </w:numPr>
            <w:spacing w:line="276" w:lineRule="auto"/>
            <w:ind w:left="709"/>
            <w:jc w:val="both"/>
          </w:pPr>
          <w:r>
            <w:t>Mikołajki klasowe</w:t>
          </w:r>
        </w:p>
        <w:p w:rsidR="00BB0737" w:rsidRDefault="00B01560">
          <w:pPr>
            <w:pStyle w:val="Standard"/>
            <w:numPr>
              <w:ilvl w:val="3"/>
              <w:numId w:val="124"/>
            </w:numPr>
            <w:spacing w:line="276" w:lineRule="auto"/>
            <w:ind w:left="709"/>
            <w:jc w:val="both"/>
          </w:pPr>
          <w:r>
            <w:t>Mikołajkowy Dzień Piżamy</w:t>
          </w:r>
        </w:p>
        <w:p w:rsidR="00BB0737" w:rsidRDefault="00B01560">
          <w:pPr>
            <w:pStyle w:val="Standard"/>
            <w:numPr>
              <w:ilvl w:val="3"/>
              <w:numId w:val="124"/>
            </w:numPr>
            <w:spacing w:line="276" w:lineRule="auto"/>
            <w:ind w:left="709"/>
            <w:jc w:val="both"/>
          </w:pPr>
          <w:r>
            <w:t>Jasełka</w:t>
          </w:r>
        </w:p>
        <w:p w:rsidR="00BB0737" w:rsidRDefault="00B01560">
          <w:pPr>
            <w:pStyle w:val="Standard"/>
            <w:numPr>
              <w:ilvl w:val="3"/>
              <w:numId w:val="124"/>
            </w:numPr>
            <w:spacing w:line="276" w:lineRule="auto"/>
            <w:ind w:left="709"/>
            <w:jc w:val="both"/>
          </w:pPr>
          <w:r>
            <w:t>Wigilia szkolna</w:t>
          </w:r>
        </w:p>
        <w:p w:rsidR="00BB0737" w:rsidRDefault="00BB0737">
          <w:pPr>
            <w:pStyle w:val="Standard"/>
            <w:ind w:left="284"/>
            <w:jc w:val="both"/>
            <w:rPr>
              <w:sz w:val="14"/>
            </w:rPr>
          </w:pPr>
        </w:p>
        <w:p w:rsidR="00BB0737" w:rsidRDefault="00B01560">
          <w:pPr>
            <w:pStyle w:val="Standard"/>
            <w:spacing w:line="276" w:lineRule="auto"/>
            <w:ind w:firstLine="360"/>
            <w:jc w:val="both"/>
          </w:pPr>
          <w:r>
            <w:t xml:space="preserve">W egzaminie ósmoklasisty w 2022 r. uczniowie uzyskali następujące wyniki: j. polski </w:t>
          </w:r>
          <w:r>
            <w:rPr>
              <w:color w:val="000000"/>
              <w:shd w:val="clear" w:color="auto" w:fill="FFFFFF"/>
            </w:rPr>
            <w:t xml:space="preserve">– </w:t>
          </w:r>
          <w:r>
            <w:t xml:space="preserve">45%, matematyka </w:t>
          </w:r>
          <w:r>
            <w:rPr>
              <w:color w:val="000000"/>
              <w:shd w:val="clear" w:color="auto" w:fill="FFFFFF"/>
            </w:rPr>
            <w:t xml:space="preserve">– </w:t>
          </w:r>
          <w:r>
            <w:t xml:space="preserve">42%, j. angielski </w:t>
          </w:r>
          <w:r>
            <w:rPr>
              <w:color w:val="000000"/>
              <w:shd w:val="clear" w:color="auto" w:fill="FFFFFF"/>
            </w:rPr>
            <w:t xml:space="preserve">– </w:t>
          </w:r>
          <w:r>
            <w:t xml:space="preserve">48%, j. niemiecki </w:t>
          </w:r>
          <w:r>
            <w:rPr>
              <w:color w:val="000000"/>
              <w:shd w:val="clear" w:color="auto" w:fill="FFFFFF"/>
            </w:rPr>
            <w:t>–</w:t>
          </w:r>
          <w:r>
            <w:t xml:space="preserve"> 36%. </w:t>
          </w:r>
        </w:p>
        <w:p w:rsidR="00BB0737" w:rsidRDefault="00B01560">
          <w:pPr>
            <w:pStyle w:val="Standard"/>
            <w:spacing w:after="280" w:line="276" w:lineRule="auto"/>
            <w:jc w:val="both"/>
          </w:pPr>
          <w:r>
            <w:rPr>
              <w:b/>
            </w:rPr>
            <w:t>Szkoła</w:t>
          </w:r>
          <w:r>
            <w:t xml:space="preserve">: j. polski </w:t>
          </w:r>
          <w:r>
            <w:rPr>
              <w:color w:val="000000"/>
              <w:shd w:val="clear" w:color="auto" w:fill="FFFFFF"/>
            </w:rPr>
            <w:t>– II</w:t>
          </w:r>
          <w:r>
            <w:t xml:space="preserve"> stanin, matematyka </w:t>
          </w:r>
          <w:r>
            <w:rPr>
              <w:color w:val="000000"/>
              <w:shd w:val="clear" w:color="auto" w:fill="FFFFFF"/>
            </w:rPr>
            <w:t>– III</w:t>
          </w:r>
          <w:r>
            <w:t xml:space="preserve"> stanin, j. angielski </w:t>
          </w:r>
          <w:r>
            <w:rPr>
              <w:color w:val="000000"/>
              <w:shd w:val="clear" w:color="auto" w:fill="FFFFFF"/>
            </w:rPr>
            <w:t xml:space="preserve">– </w:t>
          </w:r>
          <w:r>
            <w:t>III stanin.</w:t>
          </w:r>
        </w:p>
        <w:p w:rsidR="00BB0737" w:rsidRDefault="00BB0737">
          <w:pPr>
            <w:pStyle w:val="Standard"/>
            <w:spacing w:after="280" w:line="276" w:lineRule="auto"/>
            <w:jc w:val="both"/>
          </w:pPr>
        </w:p>
        <w:p w:rsidR="00BB0737" w:rsidRDefault="00B01560">
          <w:pPr>
            <w:pStyle w:val="Nagwek2"/>
            <w:rPr>
              <w:shd w:val="clear" w:color="auto" w:fill="FFFFFF"/>
            </w:rPr>
          </w:pPr>
          <w:bookmarkStart w:id="119" w:name="_Toc136338340"/>
          <w:r>
            <w:rPr>
              <w:shd w:val="clear" w:color="auto" w:fill="FFFFFF"/>
            </w:rPr>
            <w:t>Szkoła Podstawowa w Hu</w:t>
          </w:r>
          <w:r>
            <w:rPr>
              <w:shd w:val="clear" w:color="auto" w:fill="FFFFFF"/>
            </w:rPr>
            <w:t>reczku</w:t>
          </w:r>
          <w:bookmarkEnd w:id="119"/>
        </w:p>
        <w:p w:rsidR="00BB0737" w:rsidRDefault="00B01560">
          <w:pPr>
            <w:ind w:firstLine="578"/>
          </w:pPr>
          <w:r>
            <w:t>W roku szkolnym 2022/2023 do Szkoły Podstawowej w Hureczku uczęszcza 55 dzieci oraz 5 dzieci do oddziału przedszkolnego. Łączna liczba nauczycieli wynosi 17 osób. Do obwodu szkoły należą miejscowości Hurko i Hureczko. Liczbę uczniów w poszczególnych</w:t>
          </w:r>
          <w:r>
            <w:t xml:space="preserve"> klasach przedstawia poniższa tabela.</w:t>
          </w:r>
        </w:p>
        <w:p w:rsidR="00BB0737" w:rsidRDefault="00BB0737"/>
        <w:p w:rsidR="00BB0737" w:rsidRDefault="00B01560">
          <w:pPr>
            <w:pStyle w:val="Legenda"/>
            <w:keepNext/>
          </w:pPr>
          <w:bookmarkStart w:id="120" w:name="_Toc136338271"/>
          <w:r>
            <w:lastRenderedPageBreak/>
            <w:t xml:space="preserve">Tabela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SEQ Tabela \* ARABIC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48</w:t>
          </w:r>
          <w:r>
            <w:rPr>
              <w:noProof/>
            </w:rPr>
            <w:fldChar w:fldCharType="end"/>
          </w:r>
          <w:r>
            <w:t>. Liczba uczniów w poszczególnych klasach Szkoły Podstawowej w Hureczku w roku szkolnym 2022/2023</w:t>
          </w:r>
          <w:bookmarkEnd w:id="120"/>
        </w:p>
        <w:tbl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3022"/>
            <w:gridCol w:w="3021"/>
            <w:gridCol w:w="3019"/>
          </w:tblGrid>
          <w:tr w:rsidR="00BB0737">
            <w:trPr>
              <w:trHeight w:val="340"/>
            </w:trPr>
            <w:tc>
              <w:tcPr>
                <w:tcW w:w="1667" w:type="pct"/>
                <w:shd w:val="clear" w:color="auto" w:fill="C5E0B3" w:themeFill="accent6" w:themeFillTint="66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-53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KLASA</w:t>
                </w:r>
              </w:p>
            </w:tc>
            <w:tc>
              <w:tcPr>
                <w:tcW w:w="1667" w:type="pct"/>
                <w:shd w:val="clear" w:color="auto" w:fill="C5E0B3" w:themeFill="accent6" w:themeFillTint="66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-53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LICZBA UCZNIÓW</w:t>
                </w:r>
              </w:p>
            </w:tc>
            <w:tc>
              <w:tcPr>
                <w:tcW w:w="1666" w:type="pct"/>
                <w:shd w:val="clear" w:color="auto" w:fill="C5E0B3" w:themeFill="accent6" w:themeFillTint="66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-53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LICZBA ODDZIAŁÓW</w:t>
                </w:r>
              </w:p>
            </w:tc>
          </w:tr>
          <w:tr w:rsidR="00BB0737">
            <w:trPr>
              <w:trHeight w:val="340"/>
            </w:trPr>
            <w:tc>
              <w:tcPr>
                <w:tcW w:w="1667" w:type="pct"/>
                <w:shd w:val="clear" w:color="auto" w:fill="F2F2F2" w:themeFill="background1" w:themeFillShade="F2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-53"/>
                  <w:rPr>
                    <w:sz w:val="22"/>
                    <w:szCs w:val="28"/>
                  </w:rPr>
                </w:pPr>
                <w:r>
                  <w:rPr>
                    <w:sz w:val="22"/>
                    <w:szCs w:val="28"/>
                  </w:rPr>
                  <w:t>I</w:t>
                </w:r>
              </w:p>
            </w:tc>
            <w:tc>
              <w:tcPr>
                <w:tcW w:w="1667" w:type="pct"/>
                <w:shd w:val="clear" w:color="auto" w:fill="FFFFFF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-5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4</w:t>
                </w:r>
              </w:p>
            </w:tc>
            <w:tc>
              <w:tcPr>
                <w:tcW w:w="1666" w:type="pct"/>
                <w:shd w:val="clear" w:color="auto" w:fill="FFFFFF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-53"/>
                  <w:rPr>
                    <w:sz w:val="22"/>
                    <w:szCs w:val="28"/>
                  </w:rPr>
                </w:pPr>
                <w:r>
                  <w:rPr>
                    <w:sz w:val="22"/>
                    <w:szCs w:val="28"/>
                  </w:rPr>
                  <w:t>1</w:t>
                </w:r>
              </w:p>
            </w:tc>
          </w:tr>
          <w:tr w:rsidR="00BB0737">
            <w:trPr>
              <w:trHeight w:val="340"/>
            </w:trPr>
            <w:tc>
              <w:tcPr>
                <w:tcW w:w="1667" w:type="pct"/>
                <w:shd w:val="clear" w:color="auto" w:fill="F2F2F2" w:themeFill="background1" w:themeFillShade="F2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-53"/>
                  <w:rPr>
                    <w:sz w:val="22"/>
                    <w:szCs w:val="28"/>
                  </w:rPr>
                </w:pPr>
                <w:r>
                  <w:rPr>
                    <w:sz w:val="22"/>
                    <w:szCs w:val="28"/>
                  </w:rPr>
                  <w:t>II</w:t>
                </w:r>
              </w:p>
            </w:tc>
            <w:tc>
              <w:tcPr>
                <w:tcW w:w="1667" w:type="pct"/>
                <w:shd w:val="clear" w:color="auto" w:fill="FFFFFF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-5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5</w:t>
                </w:r>
              </w:p>
            </w:tc>
            <w:tc>
              <w:tcPr>
                <w:tcW w:w="1666" w:type="pct"/>
                <w:shd w:val="clear" w:color="auto" w:fill="FFFFFF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-53"/>
                  <w:rPr>
                    <w:sz w:val="22"/>
                    <w:szCs w:val="28"/>
                  </w:rPr>
                </w:pPr>
                <w:r>
                  <w:rPr>
                    <w:sz w:val="22"/>
                    <w:szCs w:val="28"/>
                  </w:rPr>
                  <w:t>1</w:t>
                </w:r>
              </w:p>
            </w:tc>
          </w:tr>
          <w:tr w:rsidR="00BB0737">
            <w:trPr>
              <w:trHeight w:val="340"/>
            </w:trPr>
            <w:tc>
              <w:tcPr>
                <w:tcW w:w="1667" w:type="pct"/>
                <w:shd w:val="clear" w:color="auto" w:fill="F2F2F2" w:themeFill="background1" w:themeFillShade="F2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-53"/>
                  <w:rPr>
                    <w:sz w:val="22"/>
                    <w:szCs w:val="28"/>
                  </w:rPr>
                </w:pPr>
                <w:r>
                  <w:rPr>
                    <w:sz w:val="22"/>
                    <w:szCs w:val="28"/>
                  </w:rPr>
                  <w:t>III</w:t>
                </w:r>
              </w:p>
            </w:tc>
            <w:tc>
              <w:tcPr>
                <w:tcW w:w="1667" w:type="pct"/>
                <w:shd w:val="clear" w:color="auto" w:fill="FFFFFF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-5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13</w:t>
                </w:r>
              </w:p>
            </w:tc>
            <w:tc>
              <w:tcPr>
                <w:tcW w:w="1666" w:type="pct"/>
                <w:shd w:val="clear" w:color="auto" w:fill="FFFFFF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-53"/>
                  <w:rPr>
                    <w:sz w:val="22"/>
                    <w:szCs w:val="28"/>
                  </w:rPr>
                </w:pPr>
                <w:r>
                  <w:rPr>
                    <w:sz w:val="22"/>
                    <w:szCs w:val="28"/>
                  </w:rPr>
                  <w:t>1</w:t>
                </w:r>
              </w:p>
            </w:tc>
          </w:tr>
          <w:tr w:rsidR="00BB0737">
            <w:trPr>
              <w:trHeight w:val="340"/>
            </w:trPr>
            <w:tc>
              <w:tcPr>
                <w:tcW w:w="1667" w:type="pct"/>
                <w:shd w:val="clear" w:color="auto" w:fill="F2F2F2" w:themeFill="background1" w:themeFillShade="F2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-53"/>
                  <w:rPr>
                    <w:sz w:val="22"/>
                    <w:szCs w:val="28"/>
                  </w:rPr>
                </w:pPr>
                <w:r>
                  <w:rPr>
                    <w:sz w:val="22"/>
                    <w:szCs w:val="28"/>
                  </w:rPr>
                  <w:t>IV</w:t>
                </w:r>
              </w:p>
            </w:tc>
            <w:tc>
              <w:tcPr>
                <w:tcW w:w="1667" w:type="pct"/>
                <w:shd w:val="clear" w:color="auto" w:fill="FFFFFF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-5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4</w:t>
                </w:r>
              </w:p>
            </w:tc>
            <w:tc>
              <w:tcPr>
                <w:tcW w:w="1666" w:type="pct"/>
                <w:shd w:val="clear" w:color="auto" w:fill="FFFFFF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-53"/>
                  <w:rPr>
                    <w:sz w:val="22"/>
                    <w:szCs w:val="28"/>
                  </w:rPr>
                </w:pPr>
                <w:r>
                  <w:rPr>
                    <w:sz w:val="22"/>
                    <w:szCs w:val="28"/>
                  </w:rPr>
                  <w:t>1</w:t>
                </w:r>
              </w:p>
            </w:tc>
          </w:tr>
          <w:tr w:rsidR="00BB0737">
            <w:trPr>
              <w:trHeight w:val="340"/>
            </w:trPr>
            <w:tc>
              <w:tcPr>
                <w:tcW w:w="1667" w:type="pct"/>
                <w:shd w:val="clear" w:color="auto" w:fill="F2F2F2" w:themeFill="background1" w:themeFillShade="F2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-53"/>
                  <w:rPr>
                    <w:sz w:val="22"/>
                    <w:szCs w:val="28"/>
                  </w:rPr>
                </w:pPr>
                <w:r>
                  <w:rPr>
                    <w:sz w:val="22"/>
                    <w:szCs w:val="28"/>
                  </w:rPr>
                  <w:t>V</w:t>
                </w:r>
              </w:p>
            </w:tc>
            <w:tc>
              <w:tcPr>
                <w:tcW w:w="1667" w:type="pct"/>
                <w:shd w:val="clear" w:color="auto" w:fill="FFFFFF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-5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6</w:t>
                </w:r>
              </w:p>
            </w:tc>
            <w:tc>
              <w:tcPr>
                <w:tcW w:w="1666" w:type="pct"/>
                <w:shd w:val="clear" w:color="auto" w:fill="FFFFFF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-53"/>
                  <w:rPr>
                    <w:sz w:val="22"/>
                    <w:szCs w:val="28"/>
                  </w:rPr>
                </w:pPr>
                <w:r>
                  <w:rPr>
                    <w:sz w:val="22"/>
                    <w:szCs w:val="28"/>
                  </w:rPr>
                  <w:t>1</w:t>
                </w:r>
              </w:p>
            </w:tc>
          </w:tr>
          <w:tr w:rsidR="00BB0737">
            <w:trPr>
              <w:trHeight w:val="340"/>
            </w:trPr>
            <w:tc>
              <w:tcPr>
                <w:tcW w:w="1667" w:type="pct"/>
                <w:shd w:val="clear" w:color="auto" w:fill="F2F2F2" w:themeFill="background1" w:themeFillShade="F2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-53"/>
                  <w:rPr>
                    <w:sz w:val="22"/>
                    <w:szCs w:val="28"/>
                  </w:rPr>
                </w:pPr>
                <w:r>
                  <w:rPr>
                    <w:sz w:val="22"/>
                    <w:szCs w:val="28"/>
                  </w:rPr>
                  <w:t>VI</w:t>
                </w:r>
              </w:p>
            </w:tc>
            <w:tc>
              <w:tcPr>
                <w:tcW w:w="1667" w:type="pct"/>
                <w:shd w:val="clear" w:color="auto" w:fill="FFFFFF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-5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4</w:t>
                </w:r>
              </w:p>
            </w:tc>
            <w:tc>
              <w:tcPr>
                <w:tcW w:w="1666" w:type="pct"/>
                <w:shd w:val="clear" w:color="auto" w:fill="FFFFFF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-53"/>
                  <w:rPr>
                    <w:sz w:val="22"/>
                    <w:szCs w:val="28"/>
                  </w:rPr>
                </w:pPr>
                <w:r>
                  <w:rPr>
                    <w:sz w:val="22"/>
                    <w:szCs w:val="28"/>
                  </w:rPr>
                  <w:t>1</w:t>
                </w:r>
              </w:p>
            </w:tc>
          </w:tr>
          <w:tr w:rsidR="00BB0737">
            <w:trPr>
              <w:trHeight w:val="340"/>
            </w:trPr>
            <w:tc>
              <w:tcPr>
                <w:tcW w:w="1667" w:type="pct"/>
                <w:shd w:val="clear" w:color="auto" w:fill="F2F2F2" w:themeFill="background1" w:themeFillShade="F2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-53"/>
                  <w:rPr>
                    <w:sz w:val="22"/>
                    <w:szCs w:val="28"/>
                  </w:rPr>
                </w:pPr>
                <w:r>
                  <w:rPr>
                    <w:sz w:val="22"/>
                    <w:szCs w:val="28"/>
                  </w:rPr>
                  <w:t>VII</w:t>
                </w:r>
              </w:p>
            </w:tc>
            <w:tc>
              <w:tcPr>
                <w:tcW w:w="1667" w:type="pct"/>
                <w:shd w:val="clear" w:color="auto" w:fill="FFFFFF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-5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6</w:t>
                </w:r>
              </w:p>
            </w:tc>
            <w:tc>
              <w:tcPr>
                <w:tcW w:w="1666" w:type="pct"/>
                <w:shd w:val="clear" w:color="auto" w:fill="FFFFFF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-53"/>
                  <w:rPr>
                    <w:sz w:val="22"/>
                    <w:szCs w:val="28"/>
                  </w:rPr>
                </w:pPr>
                <w:r>
                  <w:rPr>
                    <w:sz w:val="22"/>
                    <w:szCs w:val="28"/>
                  </w:rPr>
                  <w:t>1</w:t>
                </w:r>
              </w:p>
            </w:tc>
          </w:tr>
          <w:tr w:rsidR="00BB0737">
            <w:trPr>
              <w:trHeight w:val="340"/>
            </w:trPr>
            <w:tc>
              <w:tcPr>
                <w:tcW w:w="1667" w:type="pct"/>
                <w:shd w:val="clear" w:color="auto" w:fill="F2F2F2" w:themeFill="background1" w:themeFillShade="F2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-53"/>
                  <w:rPr>
                    <w:sz w:val="22"/>
                    <w:szCs w:val="28"/>
                  </w:rPr>
                </w:pPr>
                <w:r>
                  <w:rPr>
                    <w:sz w:val="22"/>
                    <w:szCs w:val="28"/>
                  </w:rPr>
                  <w:t>VIII</w:t>
                </w:r>
              </w:p>
            </w:tc>
            <w:tc>
              <w:tcPr>
                <w:tcW w:w="1667" w:type="pct"/>
                <w:shd w:val="clear" w:color="auto" w:fill="FFFFFF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-5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13</w:t>
                </w:r>
              </w:p>
            </w:tc>
            <w:tc>
              <w:tcPr>
                <w:tcW w:w="1666" w:type="pct"/>
                <w:shd w:val="clear" w:color="auto" w:fill="FFFFFF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-53"/>
                  <w:rPr>
                    <w:sz w:val="22"/>
                    <w:szCs w:val="28"/>
                  </w:rPr>
                </w:pPr>
                <w:r>
                  <w:rPr>
                    <w:sz w:val="22"/>
                    <w:szCs w:val="28"/>
                  </w:rPr>
                  <w:t>1</w:t>
                </w:r>
              </w:p>
            </w:tc>
          </w:tr>
          <w:tr w:rsidR="00BB0737">
            <w:trPr>
              <w:trHeight w:val="340"/>
            </w:trPr>
            <w:tc>
              <w:tcPr>
                <w:tcW w:w="1667" w:type="pct"/>
                <w:shd w:val="clear" w:color="auto" w:fill="F2F2F2" w:themeFill="background1" w:themeFillShade="F2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-53"/>
                  <w:rPr>
                    <w:sz w:val="22"/>
                    <w:szCs w:val="28"/>
                  </w:rPr>
                </w:pPr>
                <w:r>
                  <w:rPr>
                    <w:sz w:val="22"/>
                    <w:szCs w:val="28"/>
                  </w:rPr>
                  <w:t>ZERÓWKA</w:t>
                </w:r>
              </w:p>
            </w:tc>
            <w:tc>
              <w:tcPr>
                <w:tcW w:w="1667" w:type="pct"/>
                <w:shd w:val="clear" w:color="auto" w:fill="FFFFFF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-5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5</w:t>
                </w:r>
              </w:p>
            </w:tc>
            <w:tc>
              <w:tcPr>
                <w:tcW w:w="1666" w:type="pct"/>
                <w:shd w:val="clear" w:color="auto" w:fill="FFFFFF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-53"/>
                  <w:rPr>
                    <w:sz w:val="22"/>
                    <w:szCs w:val="28"/>
                  </w:rPr>
                </w:pPr>
                <w:r>
                  <w:rPr>
                    <w:sz w:val="22"/>
                    <w:szCs w:val="28"/>
                  </w:rPr>
                  <w:t>1</w:t>
                </w:r>
              </w:p>
            </w:tc>
          </w:tr>
          <w:tr w:rsidR="00BB0737">
            <w:trPr>
              <w:trHeight w:val="340"/>
            </w:trPr>
            <w:tc>
              <w:tcPr>
                <w:tcW w:w="1667" w:type="pct"/>
                <w:shd w:val="clear" w:color="auto" w:fill="C5E0B3" w:themeFill="accent6" w:themeFillTint="66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-53"/>
                  <w:rPr>
                    <w:b/>
                    <w:sz w:val="22"/>
                    <w:szCs w:val="28"/>
                  </w:rPr>
                </w:pPr>
                <w:r>
                  <w:rPr>
                    <w:b/>
                  </w:rPr>
                  <w:t>Razem</w:t>
                </w:r>
              </w:p>
            </w:tc>
            <w:tc>
              <w:tcPr>
                <w:tcW w:w="1667" w:type="pct"/>
                <w:shd w:val="clear" w:color="auto" w:fill="C5E0B3" w:themeFill="accent6" w:themeFillTint="66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-5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60</w:t>
                </w:r>
              </w:p>
            </w:tc>
            <w:tc>
              <w:tcPr>
                <w:tcW w:w="1666" w:type="pct"/>
                <w:shd w:val="clear" w:color="auto" w:fill="C5E0B3" w:themeFill="accent6" w:themeFillTint="66"/>
                <w:tcMar>
                  <w:top w:w="0" w:type="dxa"/>
                  <w:left w:w="65" w:type="dxa"/>
                  <w:bottom w:w="0" w:type="dxa"/>
                  <w:right w:w="70" w:type="dxa"/>
                </w:tcMar>
                <w:vAlign w:val="center"/>
              </w:tcPr>
              <w:p w:rsidR="00BB0737" w:rsidRDefault="00B01560">
                <w:pPr>
                  <w:pStyle w:val="Standard"/>
                  <w:ind w:left="-53"/>
                  <w:rPr>
                    <w:b/>
                    <w:sz w:val="22"/>
                    <w:szCs w:val="28"/>
                  </w:rPr>
                </w:pPr>
                <w:r>
                  <w:rPr>
                    <w:b/>
                    <w:sz w:val="22"/>
                    <w:szCs w:val="28"/>
                  </w:rPr>
                  <w:t>9</w:t>
                </w:r>
              </w:p>
            </w:tc>
          </w:tr>
        </w:tbl>
        <w:p w:rsidR="00BB0737" w:rsidRDefault="00B01560">
          <w:pPr>
            <w:pStyle w:val="Legenda"/>
            <w:rPr>
              <w:shd w:val="clear" w:color="auto" w:fill="FFFFFF"/>
            </w:rPr>
          </w:pPr>
          <w:r>
            <w:rPr>
              <w:shd w:val="clear" w:color="auto" w:fill="FFFFFF"/>
            </w:rPr>
            <w:t>Źródło: Opracowanie własne</w:t>
          </w:r>
        </w:p>
        <w:p w:rsidR="00BB0737" w:rsidRDefault="00BB0737"/>
        <w:p w:rsidR="00BB0737" w:rsidRDefault="00B01560">
          <w:pPr>
            <w:pStyle w:val="Standard"/>
            <w:spacing w:line="276" w:lineRule="auto"/>
            <w:ind w:firstLine="720"/>
            <w:jc w:val="both"/>
          </w:pPr>
          <w:r>
            <w:t>W budynku szkoły znajduje się 8 pomieszczeń lekcyjnych. W jednej z sal</w:t>
          </w:r>
          <w:r>
            <w:t xml:space="preserve"> znajduje się pracownia komputerowa. W szkole jest również pomieszczenie oddziału przedszkolnego oraz mała sala gimnastyczna. Oprócz wymienionych pomieszczeń dydaktycznych w szkole jest gabinet dyrektora, biblioteka, pokój nauczycielski, szatnia, toalety i</w:t>
          </w:r>
          <w:r>
            <w:t xml:space="preserve"> łazienki z umywalkami. Są również pomieszczenia gospodarcze: kotłownia i pomieszczenie magazynowe. Przy szkole znajduje się trawiaste boisko o wymiarach boiska do piłki ręcznej.</w:t>
          </w:r>
        </w:p>
        <w:p w:rsidR="00BB0737" w:rsidRDefault="00BB0737">
          <w:pPr>
            <w:pStyle w:val="Standard"/>
            <w:jc w:val="both"/>
          </w:pPr>
        </w:p>
        <w:p w:rsidR="00BB0737" w:rsidRDefault="00BB0737">
          <w:pPr>
            <w:pStyle w:val="Standard"/>
            <w:jc w:val="both"/>
          </w:pPr>
        </w:p>
        <w:p w:rsidR="00BB0737" w:rsidRDefault="00B01560">
          <w:pPr>
            <w:pStyle w:val="Standard"/>
            <w:spacing w:line="276" w:lineRule="auto"/>
            <w:ind w:left="284"/>
            <w:jc w:val="both"/>
          </w:pPr>
          <w:r>
            <w:rPr>
              <w:b/>
            </w:rPr>
            <w:t>Wyposażenie</w:t>
          </w:r>
          <w:r>
            <w:t>:</w:t>
          </w:r>
        </w:p>
        <w:p w:rsidR="00BB0737" w:rsidRDefault="00B01560">
          <w:pPr>
            <w:pStyle w:val="Standard"/>
            <w:numPr>
              <w:ilvl w:val="0"/>
              <w:numId w:val="125"/>
            </w:numPr>
            <w:spacing w:line="276" w:lineRule="auto"/>
            <w:ind w:left="709"/>
            <w:jc w:val="both"/>
          </w:pPr>
          <w:r>
            <w:t>pracownia komputerowa – 11 komputerów,</w:t>
          </w:r>
        </w:p>
        <w:p w:rsidR="00BB0737" w:rsidRDefault="00B01560">
          <w:pPr>
            <w:pStyle w:val="Standard"/>
            <w:numPr>
              <w:ilvl w:val="0"/>
              <w:numId w:val="125"/>
            </w:numPr>
            <w:spacing w:line="276" w:lineRule="auto"/>
            <w:ind w:left="709"/>
            <w:jc w:val="both"/>
          </w:pPr>
          <w:r>
            <w:t>14 laptopów,</w:t>
          </w:r>
        </w:p>
        <w:p w:rsidR="00BB0737" w:rsidRDefault="00B01560">
          <w:pPr>
            <w:pStyle w:val="Standard"/>
            <w:numPr>
              <w:ilvl w:val="0"/>
              <w:numId w:val="125"/>
            </w:numPr>
            <w:spacing w:line="276" w:lineRule="auto"/>
            <w:ind w:left="709"/>
            <w:jc w:val="both"/>
          </w:pPr>
          <w:r>
            <w:t>klasy – ta</w:t>
          </w:r>
          <w:r>
            <w:t>blica multimedialna i monitor multimedialny,</w:t>
          </w:r>
        </w:p>
        <w:p w:rsidR="00BB0737" w:rsidRDefault="00B01560">
          <w:pPr>
            <w:pStyle w:val="Standard"/>
            <w:numPr>
              <w:ilvl w:val="0"/>
              <w:numId w:val="125"/>
            </w:numPr>
            <w:spacing w:line="276" w:lineRule="auto"/>
            <w:ind w:left="709"/>
            <w:jc w:val="both"/>
          </w:pPr>
          <w:r>
            <w:t>biblioteka – 2100 książek,</w:t>
          </w:r>
        </w:p>
        <w:p w:rsidR="00BB0737" w:rsidRDefault="00B01560">
          <w:pPr>
            <w:pStyle w:val="Standard"/>
            <w:numPr>
              <w:ilvl w:val="0"/>
              <w:numId w:val="125"/>
            </w:numPr>
            <w:spacing w:line="276" w:lineRule="auto"/>
            <w:ind w:left="709"/>
            <w:jc w:val="both"/>
          </w:pPr>
          <w:r>
            <w:t>pomoce dydaktyczne do biologii, geografii, fizyki i chemii.</w:t>
          </w:r>
        </w:p>
        <w:p w:rsidR="00BB0737" w:rsidRDefault="00BB0737">
          <w:pPr>
            <w:pStyle w:val="Standard"/>
            <w:jc w:val="both"/>
            <w:rPr>
              <w:b/>
            </w:rPr>
          </w:pPr>
        </w:p>
        <w:p w:rsidR="00BB0737" w:rsidRDefault="00BB0737">
          <w:pPr>
            <w:pStyle w:val="Standard"/>
            <w:jc w:val="both"/>
            <w:rPr>
              <w:b/>
            </w:rPr>
          </w:pPr>
        </w:p>
        <w:p w:rsidR="00BB0737" w:rsidRDefault="00B01560">
          <w:pPr>
            <w:pStyle w:val="Standard"/>
            <w:spacing w:line="276" w:lineRule="auto"/>
            <w:ind w:left="567" w:hanging="283"/>
            <w:jc w:val="both"/>
            <w:rPr>
              <w:b/>
            </w:rPr>
          </w:pPr>
          <w:r>
            <w:rPr>
              <w:b/>
            </w:rPr>
            <w:t>Projekty:</w:t>
          </w:r>
        </w:p>
        <w:p w:rsidR="00BB0737" w:rsidRDefault="00B01560">
          <w:pPr>
            <w:pStyle w:val="Standard"/>
            <w:numPr>
              <w:ilvl w:val="0"/>
              <w:numId w:val="126"/>
            </w:numPr>
            <w:spacing w:line="276" w:lineRule="auto"/>
            <w:ind w:left="709"/>
            <w:jc w:val="both"/>
          </w:pPr>
          <w:r>
            <w:t>Program dla szkół – mleko, owoce i warzywa w szkole – kl. I-V,</w:t>
          </w:r>
        </w:p>
        <w:p w:rsidR="00BB0737" w:rsidRDefault="00B01560">
          <w:pPr>
            <w:pStyle w:val="Standard"/>
            <w:numPr>
              <w:ilvl w:val="0"/>
              <w:numId w:val="126"/>
            </w:numPr>
            <w:spacing w:line="276" w:lineRule="auto"/>
            <w:ind w:left="709"/>
            <w:jc w:val="both"/>
          </w:pPr>
          <w:r>
            <w:t>Narodowy Program Rozwoju Czytelnictwa,</w:t>
          </w:r>
        </w:p>
        <w:p w:rsidR="00BB0737" w:rsidRDefault="00B01560">
          <w:pPr>
            <w:pStyle w:val="Standard"/>
            <w:numPr>
              <w:ilvl w:val="0"/>
              <w:numId w:val="126"/>
            </w:numPr>
            <w:spacing w:line="276" w:lineRule="auto"/>
            <w:ind w:left="709"/>
            <w:jc w:val="both"/>
          </w:pPr>
          <w:r>
            <w:t>Laboratoria Przyszłości,</w:t>
          </w:r>
        </w:p>
        <w:p w:rsidR="00BB0737" w:rsidRDefault="00B01560">
          <w:pPr>
            <w:pStyle w:val="Standard"/>
            <w:numPr>
              <w:ilvl w:val="0"/>
              <w:numId w:val="126"/>
            </w:numPr>
            <w:spacing w:line="276" w:lineRule="auto"/>
            <w:ind w:left="709"/>
            <w:jc w:val="both"/>
          </w:pPr>
          <w:r>
            <w:t>Program SKS w szkole.</w:t>
          </w:r>
        </w:p>
        <w:p w:rsidR="00BB0737" w:rsidRDefault="00BB0737">
          <w:pPr>
            <w:pStyle w:val="Standard"/>
            <w:ind w:left="1004"/>
            <w:jc w:val="both"/>
          </w:pPr>
        </w:p>
        <w:p w:rsidR="00BB0737" w:rsidRDefault="00BB0737">
          <w:pPr>
            <w:pStyle w:val="Standard"/>
            <w:ind w:left="1004"/>
            <w:jc w:val="both"/>
          </w:pPr>
        </w:p>
        <w:p w:rsidR="00BB0737" w:rsidRDefault="00B01560">
          <w:pPr>
            <w:pStyle w:val="Standard"/>
            <w:spacing w:line="276" w:lineRule="auto"/>
            <w:ind w:left="284"/>
            <w:jc w:val="both"/>
          </w:pPr>
          <w:r>
            <w:rPr>
              <w:b/>
            </w:rPr>
            <w:t>Konkursy</w:t>
          </w:r>
          <w:r>
            <w:t>:</w:t>
          </w:r>
        </w:p>
        <w:p w:rsidR="00BB0737" w:rsidRDefault="00B01560">
          <w:pPr>
            <w:pStyle w:val="Standard"/>
            <w:numPr>
              <w:ilvl w:val="0"/>
              <w:numId w:val="127"/>
            </w:numPr>
            <w:spacing w:line="276" w:lineRule="auto"/>
            <w:ind w:left="709"/>
            <w:jc w:val="both"/>
          </w:pPr>
          <w:r>
            <w:t>Konkurs międzyszkolny ,,Bezpieczeństwo w ruchu drogowym”,</w:t>
          </w:r>
        </w:p>
        <w:p w:rsidR="00BB0737" w:rsidRDefault="00B01560">
          <w:pPr>
            <w:pStyle w:val="Standard"/>
            <w:numPr>
              <w:ilvl w:val="0"/>
              <w:numId w:val="127"/>
            </w:numPr>
            <w:spacing w:line="276" w:lineRule="auto"/>
            <w:ind w:left="709"/>
            <w:jc w:val="both"/>
          </w:pPr>
          <w:r>
            <w:t>Konkurs szkolny ,,Moja ulubiona postać z bajki”,</w:t>
          </w:r>
        </w:p>
        <w:p w:rsidR="00BB0737" w:rsidRDefault="00B01560">
          <w:pPr>
            <w:pStyle w:val="Standard"/>
            <w:numPr>
              <w:ilvl w:val="0"/>
              <w:numId w:val="127"/>
            </w:numPr>
            <w:spacing w:line="276" w:lineRule="auto"/>
            <w:ind w:left="709"/>
            <w:jc w:val="both"/>
          </w:pPr>
          <w:r>
            <w:t>Konkurs bożonarodzeniowy na ozdoby choinkowe (CK Przemyśl i Starostwo Powiatowe),</w:t>
          </w:r>
        </w:p>
        <w:p w:rsidR="00BB0737" w:rsidRDefault="00B01560">
          <w:pPr>
            <w:pStyle w:val="Standard"/>
            <w:numPr>
              <w:ilvl w:val="0"/>
              <w:numId w:val="127"/>
            </w:numPr>
            <w:spacing w:line="276" w:lineRule="auto"/>
            <w:ind w:left="709"/>
            <w:jc w:val="both"/>
          </w:pPr>
          <w:r>
            <w:t xml:space="preserve">Konkurs </w:t>
          </w:r>
          <w:r>
            <w:t>na Najpiękniejszą Kratkę Świąteczną (Muzeum Historii Miasta Przemyśla),</w:t>
          </w:r>
        </w:p>
        <w:p w:rsidR="00BB0737" w:rsidRDefault="00B01560">
          <w:pPr>
            <w:pStyle w:val="Standard"/>
            <w:numPr>
              <w:ilvl w:val="0"/>
              <w:numId w:val="127"/>
            </w:numPr>
            <w:spacing w:line="276" w:lineRule="auto"/>
            <w:ind w:left="709"/>
            <w:jc w:val="both"/>
          </w:pPr>
          <w:r>
            <w:lastRenderedPageBreak/>
            <w:t>Konkurs Biblijny dla szkół podstawowych,</w:t>
          </w:r>
        </w:p>
        <w:p w:rsidR="00BB0737" w:rsidRDefault="00B01560">
          <w:pPr>
            <w:pStyle w:val="Standard"/>
            <w:numPr>
              <w:ilvl w:val="0"/>
              <w:numId w:val="127"/>
            </w:numPr>
            <w:spacing w:line="276" w:lineRule="auto"/>
            <w:ind w:left="709"/>
            <w:jc w:val="both"/>
          </w:pPr>
          <w:r>
            <w:t>Konkurs Wielkanocny (CK Przemyśl),</w:t>
          </w:r>
        </w:p>
        <w:p w:rsidR="00BB0737" w:rsidRDefault="00B01560">
          <w:pPr>
            <w:pStyle w:val="Standard"/>
            <w:numPr>
              <w:ilvl w:val="0"/>
              <w:numId w:val="127"/>
            </w:numPr>
            <w:spacing w:line="276" w:lineRule="auto"/>
            <w:ind w:left="709"/>
            <w:jc w:val="both"/>
          </w:pPr>
          <w:r>
            <w:t>Konkurs plastyczny popierający zdrowe odżywianie,</w:t>
          </w:r>
        </w:p>
        <w:p w:rsidR="00BB0737" w:rsidRDefault="00B01560">
          <w:pPr>
            <w:pStyle w:val="Standard"/>
            <w:numPr>
              <w:ilvl w:val="0"/>
              <w:numId w:val="127"/>
            </w:numPr>
            <w:spacing w:line="276" w:lineRule="auto"/>
            <w:ind w:left="709"/>
            <w:jc w:val="both"/>
          </w:pPr>
          <w:r>
            <w:t>Gminne zawody w piłce nożnej kl. IV-VIII – 3 miejsce.</w:t>
          </w:r>
        </w:p>
        <w:p w:rsidR="00BB0737" w:rsidRDefault="00BB0737">
          <w:pPr>
            <w:pStyle w:val="Standard"/>
            <w:spacing w:line="276" w:lineRule="auto"/>
            <w:ind w:left="567" w:hanging="283"/>
            <w:jc w:val="both"/>
          </w:pPr>
        </w:p>
        <w:p w:rsidR="00BB0737" w:rsidRDefault="00BB0737">
          <w:pPr>
            <w:pStyle w:val="Standard"/>
            <w:spacing w:line="276" w:lineRule="auto"/>
            <w:ind w:left="567" w:hanging="283"/>
            <w:jc w:val="both"/>
          </w:pPr>
        </w:p>
        <w:p w:rsidR="00BB0737" w:rsidRDefault="00B01560">
          <w:pPr>
            <w:pStyle w:val="Standard"/>
            <w:spacing w:line="276" w:lineRule="auto"/>
            <w:ind w:left="567" w:hanging="283"/>
            <w:jc w:val="both"/>
            <w:rPr>
              <w:b/>
            </w:rPr>
          </w:pPr>
          <w:r>
            <w:rPr>
              <w:b/>
            </w:rPr>
            <w:t>Ur</w:t>
          </w:r>
          <w:r>
            <w:rPr>
              <w:b/>
            </w:rPr>
            <w:t>oczystości i wydarzenia:</w:t>
          </w:r>
        </w:p>
        <w:p w:rsidR="00BB0737" w:rsidRDefault="00B01560">
          <w:pPr>
            <w:pStyle w:val="Standard"/>
            <w:numPr>
              <w:ilvl w:val="0"/>
              <w:numId w:val="128"/>
            </w:numPr>
            <w:spacing w:line="276" w:lineRule="auto"/>
            <w:ind w:left="709"/>
            <w:jc w:val="both"/>
          </w:pPr>
          <w:r>
            <w:t>Wycieczka do Osady Kresowej w Baszni Dolnej,</w:t>
          </w:r>
        </w:p>
        <w:p w:rsidR="00BB0737" w:rsidRDefault="00B01560">
          <w:pPr>
            <w:pStyle w:val="Standard"/>
            <w:numPr>
              <w:ilvl w:val="0"/>
              <w:numId w:val="128"/>
            </w:numPr>
            <w:spacing w:line="276" w:lineRule="auto"/>
            <w:ind w:left="709"/>
            <w:jc w:val="both"/>
          </w:pPr>
          <w:r>
            <w:t>Wyjazd do Arboretum w Bolestraszycach,</w:t>
          </w:r>
        </w:p>
        <w:p w:rsidR="00BB0737" w:rsidRDefault="00B01560">
          <w:pPr>
            <w:pStyle w:val="Standard"/>
            <w:numPr>
              <w:ilvl w:val="0"/>
              <w:numId w:val="128"/>
            </w:numPr>
            <w:spacing w:line="276" w:lineRule="auto"/>
            <w:ind w:left="709"/>
            <w:jc w:val="both"/>
          </w:pPr>
          <w:r>
            <w:t>Wyjazd do Biblioteki Gminnej w Medyce na zajęcia czytelnicze,</w:t>
          </w:r>
        </w:p>
        <w:p w:rsidR="00BB0737" w:rsidRDefault="00B01560">
          <w:pPr>
            <w:pStyle w:val="Standard"/>
            <w:numPr>
              <w:ilvl w:val="0"/>
              <w:numId w:val="128"/>
            </w:numPr>
            <w:spacing w:line="276" w:lineRule="auto"/>
            <w:ind w:left="709"/>
            <w:jc w:val="both"/>
          </w:pPr>
          <w:r>
            <w:t>Spotkania z funkcjonariuszami Policji i Straży Miejskiej,</w:t>
          </w:r>
        </w:p>
        <w:p w:rsidR="00BB0737" w:rsidRDefault="00B01560">
          <w:pPr>
            <w:pStyle w:val="Standard"/>
            <w:numPr>
              <w:ilvl w:val="0"/>
              <w:numId w:val="128"/>
            </w:numPr>
            <w:spacing w:line="276" w:lineRule="auto"/>
            <w:ind w:left="709"/>
            <w:jc w:val="both"/>
          </w:pPr>
          <w:r>
            <w:t xml:space="preserve">Akademia z okazji Święta </w:t>
          </w:r>
          <w:r>
            <w:t>Konstytucji 3-go Maja,</w:t>
          </w:r>
        </w:p>
        <w:p w:rsidR="00BB0737" w:rsidRDefault="00B01560">
          <w:pPr>
            <w:pStyle w:val="Standard"/>
            <w:numPr>
              <w:ilvl w:val="0"/>
              <w:numId w:val="128"/>
            </w:numPr>
            <w:spacing w:line="276" w:lineRule="auto"/>
            <w:ind w:left="709"/>
            <w:jc w:val="both"/>
          </w:pPr>
          <w:r>
            <w:t>Wyjazd na warsztaty ,,Upominki dla mamy i taty” w Muzeum Historii Miasta Przemyśla ,</w:t>
          </w:r>
        </w:p>
        <w:p w:rsidR="00BB0737" w:rsidRDefault="00B01560">
          <w:pPr>
            <w:pStyle w:val="Standard"/>
            <w:numPr>
              <w:ilvl w:val="0"/>
              <w:numId w:val="128"/>
            </w:numPr>
            <w:spacing w:line="276" w:lineRule="auto"/>
            <w:ind w:left="709"/>
            <w:jc w:val="both"/>
          </w:pPr>
          <w:r>
            <w:t>Akademia z okazji Święta Niepodległości,</w:t>
          </w:r>
        </w:p>
        <w:p w:rsidR="00BB0737" w:rsidRDefault="00B01560">
          <w:pPr>
            <w:pStyle w:val="Standard"/>
            <w:numPr>
              <w:ilvl w:val="0"/>
              <w:numId w:val="128"/>
            </w:numPr>
            <w:spacing w:line="276" w:lineRule="auto"/>
            <w:ind w:left="709"/>
            <w:jc w:val="both"/>
          </w:pPr>
          <w:r>
            <w:t>Wyjazd do kina Helios – filmy ,,Za duży na bajki” i ,,Pogromcy duchów”,</w:t>
          </w:r>
        </w:p>
        <w:p w:rsidR="00BB0737" w:rsidRDefault="00B01560">
          <w:pPr>
            <w:pStyle w:val="Standard"/>
            <w:numPr>
              <w:ilvl w:val="0"/>
              <w:numId w:val="128"/>
            </w:numPr>
            <w:spacing w:line="276" w:lineRule="auto"/>
            <w:ind w:left="709"/>
            <w:jc w:val="both"/>
          </w:pPr>
          <w:r>
            <w:t>Wycieczki do Sandomierza i Oświęcim</w:t>
          </w:r>
          <w:r>
            <w:t>ia,</w:t>
          </w:r>
        </w:p>
        <w:p w:rsidR="00BB0737" w:rsidRDefault="00B01560">
          <w:pPr>
            <w:pStyle w:val="Standard"/>
            <w:numPr>
              <w:ilvl w:val="0"/>
              <w:numId w:val="128"/>
            </w:numPr>
            <w:spacing w:line="276" w:lineRule="auto"/>
            <w:ind w:left="709"/>
            <w:jc w:val="both"/>
          </w:pPr>
          <w:r>
            <w:t>Udział w szkolnych ,,Jasełkach’’.</w:t>
          </w:r>
        </w:p>
        <w:p w:rsidR="00BB0737" w:rsidRDefault="00BB0737">
          <w:pPr>
            <w:pStyle w:val="Standard"/>
            <w:spacing w:line="276" w:lineRule="auto"/>
            <w:ind w:left="709"/>
            <w:jc w:val="both"/>
          </w:pPr>
        </w:p>
        <w:p w:rsidR="00BB0737" w:rsidRDefault="00BB0737">
          <w:pPr>
            <w:pStyle w:val="Standard"/>
            <w:spacing w:line="276" w:lineRule="auto"/>
            <w:ind w:firstLine="644"/>
            <w:jc w:val="both"/>
            <w:rPr>
              <w:sz w:val="10"/>
            </w:rPr>
          </w:pPr>
        </w:p>
        <w:p w:rsidR="00BB0737" w:rsidRDefault="00B01560">
          <w:pPr>
            <w:pStyle w:val="Standard"/>
            <w:spacing w:line="276" w:lineRule="auto"/>
            <w:ind w:firstLine="644"/>
            <w:jc w:val="both"/>
          </w:pPr>
          <w:r>
            <w:t>W egzaminie ósmoklasisty w 2022 r. uczniowie uzyskali następujące wyniki: j. polski – 41% ; matematyka – 23% – 1 stanin; j. angielski – 30,7% – 2.</w:t>
          </w:r>
        </w:p>
        <w:p w:rsidR="00BB0737" w:rsidRDefault="00B01560">
          <w:pPr>
            <w:pStyle w:val="Standard"/>
            <w:spacing w:line="276" w:lineRule="auto"/>
            <w:jc w:val="both"/>
          </w:pPr>
          <w:r>
            <w:rPr>
              <w:b/>
            </w:rPr>
            <w:t>Szkoła</w:t>
          </w:r>
          <w:r>
            <w:t>: j. polski – VII stanin; matematyka – I stanin; j. angielski –</w:t>
          </w:r>
          <w:r>
            <w:t xml:space="preserve"> II stanin.</w:t>
          </w:r>
        </w:p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01560">
          <w:pPr>
            <w:pStyle w:val="Nagwek1"/>
          </w:pPr>
          <w:bookmarkStart w:id="121" w:name="_Toc136338341"/>
          <w:r>
            <w:lastRenderedPageBreak/>
            <w:t>Kultura</w:t>
          </w:r>
          <w:bookmarkEnd w:id="121"/>
        </w:p>
        <w:p w:rsidR="00BB0737" w:rsidRDefault="00B01560">
          <w:pPr>
            <w:pStyle w:val="Nagwek2"/>
          </w:pPr>
          <w:bookmarkStart w:id="122" w:name="_Toc136338342"/>
          <w:r>
            <w:rPr>
              <w:shd w:val="clear" w:color="auto" w:fill="FFFFFF"/>
            </w:rPr>
            <w:t>Działalność Gminnego Centrum Kulturalnego w Medyce</w:t>
          </w:r>
          <w:bookmarkEnd w:id="122"/>
        </w:p>
        <w:p w:rsidR="00BB0737" w:rsidRDefault="00B01560">
          <w:pPr>
            <w:pStyle w:val="Standard"/>
            <w:spacing w:line="276" w:lineRule="auto"/>
            <w:ind w:firstLine="360"/>
            <w:jc w:val="both"/>
          </w:pPr>
          <w:r>
            <w:t>Gminne Centrum Kulturalne w Medyce z siedzibą w tzw. „Pałacyku” w Medyce tworzą:</w:t>
          </w:r>
        </w:p>
        <w:p w:rsidR="00BB0737" w:rsidRDefault="00B01560">
          <w:pPr>
            <w:pStyle w:val="Standard"/>
            <w:numPr>
              <w:ilvl w:val="0"/>
              <w:numId w:val="51"/>
            </w:numPr>
            <w:spacing w:line="276" w:lineRule="auto"/>
            <w:ind w:left="1134"/>
            <w:jc w:val="both"/>
          </w:pPr>
          <w:r>
            <w:t>Świetlica w Lesznie,</w:t>
          </w:r>
        </w:p>
        <w:p w:rsidR="00BB0737" w:rsidRDefault="00B01560">
          <w:pPr>
            <w:pStyle w:val="Standard"/>
            <w:numPr>
              <w:ilvl w:val="0"/>
              <w:numId w:val="51"/>
            </w:numPr>
            <w:spacing w:line="276" w:lineRule="auto"/>
            <w:ind w:left="1134"/>
            <w:jc w:val="both"/>
          </w:pPr>
          <w:r>
            <w:t>Świetlica w Torkach,</w:t>
          </w:r>
        </w:p>
        <w:p w:rsidR="00BB0737" w:rsidRDefault="00B01560">
          <w:pPr>
            <w:pStyle w:val="Standard"/>
            <w:numPr>
              <w:ilvl w:val="0"/>
              <w:numId w:val="51"/>
            </w:numPr>
            <w:spacing w:line="276" w:lineRule="auto"/>
            <w:ind w:left="1134"/>
            <w:jc w:val="both"/>
          </w:pPr>
          <w:r>
            <w:t>Świetlica w Medyce,</w:t>
          </w:r>
        </w:p>
        <w:p w:rsidR="00BB0737" w:rsidRDefault="00B01560">
          <w:pPr>
            <w:pStyle w:val="Standard"/>
            <w:numPr>
              <w:ilvl w:val="0"/>
              <w:numId w:val="51"/>
            </w:numPr>
            <w:spacing w:line="276" w:lineRule="auto"/>
            <w:ind w:left="1134"/>
            <w:jc w:val="both"/>
          </w:pPr>
          <w:r>
            <w:t>Świetlica w Hurku,</w:t>
          </w:r>
        </w:p>
        <w:p w:rsidR="00BB0737" w:rsidRDefault="00B01560">
          <w:pPr>
            <w:pStyle w:val="Standard"/>
            <w:numPr>
              <w:ilvl w:val="0"/>
              <w:numId w:val="51"/>
            </w:numPr>
            <w:spacing w:line="276" w:lineRule="auto"/>
            <w:ind w:left="1134"/>
            <w:jc w:val="both"/>
          </w:pPr>
          <w:r>
            <w:t>Świetlica w Jaksmanicach,</w:t>
          </w:r>
        </w:p>
        <w:p w:rsidR="00BB0737" w:rsidRDefault="00B01560">
          <w:pPr>
            <w:pStyle w:val="Standard"/>
            <w:numPr>
              <w:ilvl w:val="0"/>
              <w:numId w:val="51"/>
            </w:numPr>
            <w:spacing w:line="276" w:lineRule="auto"/>
            <w:ind w:left="1134"/>
            <w:jc w:val="both"/>
          </w:pPr>
          <w:r>
            <w:t>Orkiestra Dęta z Medyki.</w:t>
          </w:r>
        </w:p>
        <w:p w:rsidR="00BB0737" w:rsidRDefault="00BB0737">
          <w:pPr>
            <w:pStyle w:val="Standard"/>
            <w:spacing w:line="276" w:lineRule="auto"/>
            <w:ind w:firstLine="720"/>
            <w:jc w:val="both"/>
          </w:pPr>
        </w:p>
        <w:p w:rsidR="00BB0737" w:rsidRDefault="00B01560">
          <w:pPr>
            <w:pStyle w:val="Standard"/>
            <w:spacing w:line="276" w:lineRule="auto"/>
            <w:ind w:firstLine="360"/>
            <w:jc w:val="both"/>
          </w:pPr>
          <w:r>
            <w:t>Celem Gminnego Centrum Kulturalnego w Medyce jest prowadzenie wielokierunkowej działalności rozwijającej i zaspokajającej potrzeby kulturalne mieszkańców gminy oraz upowszechnianie i promocja kultury loka</w:t>
          </w:r>
          <w:r>
            <w:t>lnej. Swoją działalność skupia głównie na:</w:t>
          </w:r>
        </w:p>
        <w:p w:rsidR="00BB0737" w:rsidRDefault="00B01560">
          <w:pPr>
            <w:pStyle w:val="Standard"/>
            <w:numPr>
              <w:ilvl w:val="0"/>
              <w:numId w:val="52"/>
            </w:numPr>
            <w:spacing w:line="276" w:lineRule="auto"/>
            <w:jc w:val="both"/>
          </w:pPr>
          <w:r>
            <w:t>organizowaniu różnorodnych form edukacji kulturalnej i wychowanie przez sztukę;</w:t>
          </w:r>
        </w:p>
        <w:p w:rsidR="00BB0737" w:rsidRDefault="00B01560">
          <w:pPr>
            <w:pStyle w:val="Standard"/>
            <w:numPr>
              <w:ilvl w:val="0"/>
              <w:numId w:val="52"/>
            </w:numPr>
            <w:spacing w:line="276" w:lineRule="auto"/>
            <w:jc w:val="both"/>
          </w:pPr>
          <w:r>
            <w:t>stwarzaniu warunków dla rozwoju amatorskiego ruchu artystycznego, folkloru oraz rękodzieła ludowego;</w:t>
          </w:r>
        </w:p>
        <w:p w:rsidR="00BB0737" w:rsidRDefault="00B01560">
          <w:pPr>
            <w:pStyle w:val="Standard"/>
            <w:numPr>
              <w:ilvl w:val="0"/>
              <w:numId w:val="52"/>
            </w:numPr>
            <w:spacing w:line="276" w:lineRule="auto"/>
            <w:jc w:val="both"/>
          </w:pPr>
          <w:r>
            <w:t xml:space="preserve">gromadzeniu, dokumentowaniu, </w:t>
          </w:r>
          <w:r>
            <w:t>tworzeniu, ochronie i udostępnianiu dóbr kultury;</w:t>
          </w:r>
        </w:p>
        <w:p w:rsidR="00BB0737" w:rsidRDefault="00B01560">
          <w:pPr>
            <w:pStyle w:val="Standard"/>
            <w:numPr>
              <w:ilvl w:val="0"/>
              <w:numId w:val="52"/>
            </w:numPr>
            <w:spacing w:line="276" w:lineRule="auto"/>
            <w:jc w:val="both"/>
          </w:pPr>
          <w:r>
            <w:t>organizowaniu imprez artystycznych i rekreacyjno-sportowych;</w:t>
          </w:r>
        </w:p>
        <w:p w:rsidR="00BB0737" w:rsidRDefault="00B01560">
          <w:pPr>
            <w:pStyle w:val="Standard"/>
            <w:numPr>
              <w:ilvl w:val="0"/>
              <w:numId w:val="52"/>
            </w:numPr>
            <w:spacing w:line="276" w:lineRule="auto"/>
            <w:jc w:val="both"/>
          </w:pPr>
          <w:r>
            <w:t>prowadzeniu działalności promocyjnej;</w:t>
          </w:r>
        </w:p>
        <w:p w:rsidR="00BB0737" w:rsidRDefault="00B01560">
          <w:pPr>
            <w:pStyle w:val="Standard"/>
            <w:numPr>
              <w:ilvl w:val="0"/>
              <w:numId w:val="52"/>
            </w:numPr>
            <w:spacing w:line="276" w:lineRule="auto"/>
            <w:jc w:val="both"/>
          </w:pPr>
          <w:r>
            <w:t>prowadzeniu świetlic wiejskich (5 świetlic);</w:t>
          </w:r>
        </w:p>
        <w:p w:rsidR="00BB0737" w:rsidRDefault="00B01560">
          <w:pPr>
            <w:pStyle w:val="Standard"/>
            <w:numPr>
              <w:ilvl w:val="0"/>
              <w:numId w:val="52"/>
            </w:numPr>
            <w:spacing w:line="276" w:lineRule="auto"/>
            <w:jc w:val="both"/>
          </w:pPr>
          <w:r>
            <w:t>prowadzeniem zajęć z zakresu amatorskiego ruchu artystycznego;</w:t>
          </w:r>
        </w:p>
        <w:p w:rsidR="00BB0737" w:rsidRDefault="00B01560">
          <w:pPr>
            <w:pStyle w:val="Standard"/>
            <w:numPr>
              <w:ilvl w:val="0"/>
              <w:numId w:val="52"/>
            </w:numPr>
            <w:spacing w:line="276" w:lineRule="auto"/>
            <w:jc w:val="both"/>
          </w:pPr>
          <w:r>
            <w:t xml:space="preserve">współpracy z </w:t>
          </w:r>
          <w:r>
            <w:rPr>
              <w:lang w:eastAsia="pl-PL"/>
            </w:rPr>
            <w:t>innymi instytucjami i mieszkańcami Gminy,</w:t>
          </w:r>
        </w:p>
        <w:p w:rsidR="00BB0737" w:rsidRDefault="00B01560">
          <w:pPr>
            <w:pStyle w:val="Standard"/>
            <w:numPr>
              <w:ilvl w:val="0"/>
              <w:numId w:val="52"/>
            </w:numPr>
            <w:spacing w:line="276" w:lineRule="auto"/>
            <w:jc w:val="both"/>
            <w:rPr>
              <w:lang w:eastAsia="pl-PL"/>
            </w:rPr>
          </w:pPr>
          <w:r>
            <w:rPr>
              <w:lang w:eastAsia="pl-PL"/>
            </w:rPr>
            <w:t>promowaniu gminy,</w:t>
          </w:r>
        </w:p>
        <w:p w:rsidR="00BB0737" w:rsidRDefault="00B01560">
          <w:pPr>
            <w:pStyle w:val="Standard"/>
            <w:numPr>
              <w:ilvl w:val="0"/>
              <w:numId w:val="52"/>
            </w:numPr>
            <w:spacing w:line="276" w:lineRule="auto"/>
            <w:jc w:val="both"/>
            <w:rPr>
              <w:lang w:eastAsia="pl-PL"/>
            </w:rPr>
          </w:pPr>
          <w:r>
            <w:rPr>
              <w:lang w:eastAsia="pl-PL"/>
            </w:rPr>
            <w:t>wspomaganiu i organizacji imprez oraz wydarzeń  okolicznościowych (gminne zawody, festyny w poszczególnych miejscowościach, dyskoteki, apele szkolne, uroczystości religijne).</w:t>
          </w:r>
        </w:p>
        <w:p w:rsidR="00BB0737" w:rsidRDefault="00BB0737">
          <w:pPr>
            <w:pStyle w:val="Standard"/>
            <w:spacing w:line="276" w:lineRule="auto"/>
            <w:ind w:left="360"/>
            <w:jc w:val="both"/>
          </w:pPr>
        </w:p>
        <w:p w:rsidR="00BB0737" w:rsidRDefault="00B01560">
          <w:pPr>
            <w:pStyle w:val="Standard"/>
            <w:spacing w:line="276" w:lineRule="auto"/>
            <w:ind w:firstLine="360"/>
            <w:jc w:val="both"/>
          </w:pPr>
          <w:r>
            <w:t>W Gmin</w:t>
          </w:r>
          <w:r>
            <w:t>nym Centrum Kulturalnym w 2022 roku zatrudnionych było 8 osób:</w:t>
          </w:r>
        </w:p>
        <w:p w:rsidR="00BB0737" w:rsidRDefault="00B01560">
          <w:pPr>
            <w:pStyle w:val="Standard"/>
            <w:numPr>
              <w:ilvl w:val="0"/>
              <w:numId w:val="53"/>
            </w:numPr>
            <w:spacing w:line="276" w:lineRule="auto"/>
            <w:ind w:left="709"/>
            <w:jc w:val="both"/>
          </w:pPr>
          <w:r>
            <w:t>Dyrektor Gminnego Centrum Kulturalnego w Medyce,</w:t>
          </w:r>
        </w:p>
        <w:p w:rsidR="00BB0737" w:rsidRDefault="00B01560">
          <w:pPr>
            <w:pStyle w:val="Standard"/>
            <w:numPr>
              <w:ilvl w:val="0"/>
              <w:numId w:val="53"/>
            </w:numPr>
            <w:spacing w:line="276" w:lineRule="auto"/>
            <w:ind w:left="709"/>
            <w:jc w:val="both"/>
          </w:pPr>
          <w:r>
            <w:t>Główny Księgowy,</w:t>
          </w:r>
        </w:p>
        <w:p w:rsidR="00BB0737" w:rsidRDefault="00B01560">
          <w:pPr>
            <w:pStyle w:val="Standard"/>
            <w:numPr>
              <w:ilvl w:val="0"/>
              <w:numId w:val="53"/>
            </w:numPr>
            <w:spacing w:line="276" w:lineRule="auto"/>
            <w:ind w:left="709"/>
            <w:jc w:val="both"/>
          </w:pPr>
          <w:r>
            <w:t>Instruktorzy – 5 osób,</w:t>
          </w:r>
        </w:p>
        <w:p w:rsidR="00BB0737" w:rsidRDefault="00B01560">
          <w:pPr>
            <w:pStyle w:val="Standard"/>
            <w:numPr>
              <w:ilvl w:val="0"/>
              <w:numId w:val="53"/>
            </w:numPr>
            <w:spacing w:line="276" w:lineRule="auto"/>
            <w:ind w:left="709"/>
            <w:jc w:val="both"/>
          </w:pPr>
          <w:r>
            <w:t>pracownik – pomoc administracyjna.</w:t>
          </w:r>
        </w:p>
        <w:p w:rsidR="00BB0737" w:rsidRDefault="00BB0737">
          <w:pPr>
            <w:pStyle w:val="Standard"/>
            <w:spacing w:line="276" w:lineRule="auto"/>
            <w:ind w:left="360"/>
            <w:jc w:val="both"/>
          </w:pPr>
        </w:p>
        <w:p w:rsidR="00BB0737" w:rsidRDefault="00B01560">
          <w:pPr>
            <w:pStyle w:val="Standard"/>
            <w:spacing w:line="276" w:lineRule="auto"/>
            <w:ind w:left="360"/>
            <w:jc w:val="both"/>
          </w:pPr>
          <w:r>
            <w:t>Centrum Kulturalne w ramach prac świetlic oferowało następujące zaję</w:t>
          </w:r>
          <w:r>
            <w:t>cia stałe:</w:t>
          </w:r>
        </w:p>
        <w:p w:rsidR="00BB0737" w:rsidRDefault="00B01560">
          <w:pPr>
            <w:pStyle w:val="Standard"/>
            <w:numPr>
              <w:ilvl w:val="0"/>
              <w:numId w:val="54"/>
            </w:numPr>
            <w:spacing w:line="276" w:lineRule="auto"/>
            <w:jc w:val="both"/>
          </w:pPr>
          <w:r>
            <w:t>zajęcia plastyczne,</w:t>
          </w:r>
        </w:p>
        <w:p w:rsidR="00BB0737" w:rsidRDefault="00B01560">
          <w:pPr>
            <w:pStyle w:val="Standard"/>
            <w:numPr>
              <w:ilvl w:val="0"/>
              <w:numId w:val="54"/>
            </w:numPr>
            <w:spacing w:line="276" w:lineRule="auto"/>
            <w:jc w:val="both"/>
          </w:pPr>
          <w:r>
            <w:t>zajęcia teatralne dla dzieci i młodzieży,</w:t>
          </w:r>
        </w:p>
        <w:p w:rsidR="00BB0737" w:rsidRDefault="00B01560">
          <w:pPr>
            <w:pStyle w:val="Standard"/>
            <w:numPr>
              <w:ilvl w:val="0"/>
              <w:numId w:val="54"/>
            </w:numPr>
            <w:spacing w:line="276" w:lineRule="auto"/>
            <w:jc w:val="both"/>
          </w:pPr>
          <w:r>
            <w:t>gry i zabawy zręcznościowe, planszowe, bilard i tenis stołowy,</w:t>
          </w:r>
        </w:p>
        <w:p w:rsidR="00BB0737" w:rsidRDefault="00B01560">
          <w:pPr>
            <w:pStyle w:val="Standard"/>
            <w:numPr>
              <w:ilvl w:val="0"/>
              <w:numId w:val="54"/>
            </w:numPr>
            <w:spacing w:line="276" w:lineRule="auto"/>
            <w:jc w:val="both"/>
          </w:pPr>
          <w:r>
            <w:t>dowolne spędzanie wolnego czasu w świetlicy (spotkania z rówieśnikami),</w:t>
          </w:r>
        </w:p>
        <w:p w:rsidR="00BB0737" w:rsidRDefault="00B01560">
          <w:pPr>
            <w:pStyle w:val="Standard"/>
            <w:numPr>
              <w:ilvl w:val="0"/>
              <w:numId w:val="54"/>
            </w:numPr>
            <w:spacing w:line="276" w:lineRule="auto"/>
            <w:jc w:val="both"/>
          </w:pPr>
          <w:r>
            <w:t xml:space="preserve">specjalne oferty dla dzieci i młodzieży podczas </w:t>
          </w:r>
          <w:r>
            <w:t>ferii zimowych i wakacji,</w:t>
          </w:r>
        </w:p>
        <w:p w:rsidR="00BB0737" w:rsidRDefault="00B01560">
          <w:pPr>
            <w:pStyle w:val="Akapitzlist"/>
            <w:numPr>
              <w:ilvl w:val="0"/>
              <w:numId w:val="54"/>
            </w:numPr>
            <w:jc w:val="left"/>
            <w:rPr>
              <w:rFonts w:eastAsia="Times New Roman" w:cs="Times New Roman"/>
              <w:szCs w:val="24"/>
              <w:lang w:eastAsia="zh-CN"/>
            </w:rPr>
          </w:pPr>
          <w:r>
            <w:rPr>
              <w:rFonts w:eastAsia="Times New Roman" w:cs="Times New Roman"/>
              <w:szCs w:val="24"/>
              <w:lang w:eastAsia="zh-CN"/>
            </w:rPr>
            <w:t>godziny i dni pracy świetlic dostosowane są do potrzeb uczestników.</w:t>
          </w:r>
        </w:p>
        <w:p w:rsidR="00BB0737" w:rsidRDefault="00BB0737">
          <w:pPr>
            <w:pStyle w:val="Standard"/>
            <w:spacing w:line="276" w:lineRule="auto"/>
            <w:ind w:left="360"/>
            <w:jc w:val="both"/>
          </w:pPr>
        </w:p>
        <w:p w:rsidR="00BB0737" w:rsidRDefault="00BB0737">
          <w:pPr>
            <w:pStyle w:val="Standard"/>
            <w:spacing w:line="276" w:lineRule="auto"/>
            <w:ind w:left="360"/>
            <w:jc w:val="both"/>
          </w:pPr>
        </w:p>
        <w:p w:rsidR="00BB0737" w:rsidRDefault="00B01560">
          <w:pPr>
            <w:pStyle w:val="Standard"/>
            <w:spacing w:line="276" w:lineRule="auto"/>
            <w:ind w:firstLine="720"/>
            <w:jc w:val="both"/>
          </w:pPr>
          <w:r>
            <w:lastRenderedPageBreak/>
            <w:t>Po trudnym czasie pandemii, rok 2022 był dla Gminnego Centrum Kulturalnego w Medyce bardzo intensywny. Działalność prowadzona była zgodnie z zadaniami określony</w:t>
          </w:r>
          <w:r>
            <w:t>mi w statucie instytucji. Poniżej wydarzenia kulturalne jakie zostały zorganizowane przez Gminne Centrum Kulturalne w Medyce w 2022 roku:</w:t>
          </w:r>
        </w:p>
        <w:p w:rsidR="00BB0737" w:rsidRDefault="00B01560">
          <w:pPr>
            <w:rPr>
              <w:rFonts w:cs="Times New Roman"/>
              <w:b/>
            </w:rPr>
          </w:pPr>
          <w:r>
            <w:rPr>
              <w:rFonts w:cs="Times New Roman"/>
              <w:b/>
            </w:rPr>
            <w:t>Styczeń</w:t>
          </w:r>
        </w:p>
        <w:p w:rsidR="00BB0737" w:rsidRDefault="00B01560">
          <w:pPr>
            <w:pStyle w:val="Akapitzlist"/>
            <w:numPr>
              <w:ilvl w:val="3"/>
              <w:numId w:val="129"/>
            </w:numPr>
            <w:tabs>
              <w:tab w:val="left" w:pos="426"/>
              <w:tab w:val="left" w:pos="567"/>
            </w:tabs>
            <w:spacing w:after="0"/>
            <w:ind w:left="426" w:hanging="315"/>
            <w:rPr>
              <w:rFonts w:cs="Times New Roman"/>
            </w:rPr>
          </w:pPr>
          <w:r>
            <w:rPr>
              <w:rFonts w:cs="Times New Roman"/>
            </w:rPr>
            <w:t xml:space="preserve">Organizacja Orszaku Trzech Króli w Medyce, jest to religijna uroczystość organizowana we współpracy z Parafią </w:t>
          </w:r>
          <w:r>
            <w:rPr>
              <w:rFonts w:cs="Times New Roman"/>
            </w:rPr>
            <w:t>w Medyce oraz z Fundacją Orszak Trzech Króli.</w:t>
          </w:r>
        </w:p>
        <w:p w:rsidR="00BB0737" w:rsidRDefault="00B01560">
          <w:pPr>
            <w:pStyle w:val="Akapitzlist"/>
            <w:numPr>
              <w:ilvl w:val="3"/>
              <w:numId w:val="129"/>
            </w:numPr>
            <w:tabs>
              <w:tab w:val="left" w:pos="426"/>
              <w:tab w:val="left" w:pos="567"/>
            </w:tabs>
            <w:spacing w:after="0"/>
            <w:ind w:left="426" w:hanging="315"/>
            <w:rPr>
              <w:rFonts w:cs="Times New Roman"/>
            </w:rPr>
          </w:pPr>
          <w:r>
            <w:rPr>
              <w:rFonts w:cs="Times New Roman"/>
            </w:rPr>
            <w:t xml:space="preserve">22 stycznia współorganizowany ze Stowarzyszeniem Mieszkańców Wsi Torki i Strażą Pożarną Torki Dzień Babci i Dziadka. </w:t>
          </w:r>
        </w:p>
        <w:p w:rsidR="00BB0737" w:rsidRDefault="00B01560">
          <w:pPr>
            <w:tabs>
              <w:tab w:val="left" w:pos="426"/>
              <w:tab w:val="left" w:pos="567"/>
            </w:tabs>
            <w:rPr>
              <w:rFonts w:cs="Times New Roman"/>
              <w:b/>
            </w:rPr>
          </w:pPr>
          <w:r>
            <w:rPr>
              <w:rFonts w:cs="Times New Roman"/>
              <w:b/>
            </w:rPr>
            <w:t>Luty</w:t>
          </w:r>
        </w:p>
        <w:p w:rsidR="00BB0737" w:rsidRDefault="00B01560">
          <w:pPr>
            <w:pStyle w:val="Akapitzlist"/>
            <w:numPr>
              <w:ilvl w:val="3"/>
              <w:numId w:val="130"/>
            </w:numPr>
            <w:tabs>
              <w:tab w:val="left" w:pos="426"/>
              <w:tab w:val="left" w:pos="567"/>
            </w:tabs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>Od 14 – 25  lutego miały miejsce ferie zimowe w świetlicach, podczas których zostały zo</w:t>
          </w:r>
          <w:r>
            <w:rPr>
              <w:rFonts w:cs="Times New Roman"/>
            </w:rPr>
            <w:t>rganizowane dla dzieci: zajęcia plastyczne, ruchowe gry i zabawy, gry stolikowe, wyjazd do Kina Helios, ogniska z pieczeniem kiełbasek. W świetlicy w Medyce i Lesznie dla dzieci został zorganizowany Tłusty Czwartek. W Medyce było to wspólne pieczenie pączk</w:t>
          </w:r>
          <w:r>
            <w:rPr>
              <w:rFonts w:cs="Times New Roman"/>
            </w:rPr>
            <w:t>ów pod okiem Pań z Medyckiego Koła Gospodyń.</w:t>
          </w:r>
        </w:p>
        <w:p w:rsidR="00BB0737" w:rsidRDefault="00B01560">
          <w:pPr>
            <w:pStyle w:val="Akapitzlist"/>
            <w:numPr>
              <w:ilvl w:val="3"/>
              <w:numId w:val="130"/>
            </w:numPr>
            <w:tabs>
              <w:tab w:val="left" w:pos="426"/>
              <w:tab w:val="left" w:pos="567"/>
            </w:tabs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 xml:space="preserve">19 lutego zorganizowano Turniej Szachowy o Puchar Marszałka Województwa Podkarpackiego, w którym udział wzięło ponad 50 uczestników z powiatu przemyskiego. </w:t>
          </w:r>
        </w:p>
        <w:p w:rsidR="00BB0737" w:rsidRDefault="00B01560">
          <w:pPr>
            <w:pStyle w:val="Akapitzlist"/>
            <w:numPr>
              <w:ilvl w:val="3"/>
              <w:numId w:val="130"/>
            </w:numPr>
            <w:tabs>
              <w:tab w:val="left" w:pos="426"/>
              <w:tab w:val="left" w:pos="567"/>
            </w:tabs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 xml:space="preserve">24 lutego wybuchła wojna na Ukrainie. Od tego momentu </w:t>
          </w:r>
          <w:r>
            <w:rPr>
              <w:rFonts w:cs="Times New Roman"/>
            </w:rPr>
            <w:t xml:space="preserve">praca </w:t>
          </w:r>
          <w:r>
            <w:t>Gminnego Centrum Kulturalnego w Medyce</w:t>
          </w:r>
          <w:r>
            <w:rPr>
              <w:rFonts w:cs="Times New Roman"/>
            </w:rPr>
            <w:t xml:space="preserve"> polegała głównie na udzieleniu pomocy uchodźcom. We wszystkich świetlicach organizowano punkty pomocy. Świetlice służyły jako punkty gastronomiczne, gdzie były przygotowywane posiłki dla uchodźców przez stowarzy</w:t>
          </w:r>
          <w:r>
            <w:rPr>
              <w:rFonts w:cs="Times New Roman"/>
            </w:rPr>
            <w:t xml:space="preserve">szenia, koła gospodyń i sołtysów.  </w:t>
          </w:r>
        </w:p>
        <w:p w:rsidR="00BB0737" w:rsidRDefault="00B01560">
          <w:pPr>
            <w:pStyle w:val="Akapitzlist"/>
            <w:numPr>
              <w:ilvl w:val="3"/>
              <w:numId w:val="130"/>
            </w:numPr>
            <w:tabs>
              <w:tab w:val="left" w:pos="426"/>
              <w:tab w:val="left" w:pos="567"/>
            </w:tabs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>Gminne Centrum Kulturalne było odpowiedzialne za organizację i realizację harmonogramu przygotowania posiłków (przez stowarzyszenia z terenu  Gminy Medyka później Koła Gospodyń z Powiatu Przemyskiego) dla uchodźców, któr</w:t>
          </w:r>
          <w:r>
            <w:rPr>
              <w:rFonts w:cs="Times New Roman"/>
            </w:rPr>
            <w:t xml:space="preserve">zy przebywali na hali sportowej w Medyce. </w:t>
          </w:r>
        </w:p>
        <w:p w:rsidR="00BB0737" w:rsidRDefault="00B01560">
          <w:pPr>
            <w:rPr>
              <w:rFonts w:cs="Times New Roman"/>
              <w:b/>
            </w:rPr>
          </w:pPr>
          <w:r>
            <w:rPr>
              <w:rFonts w:cs="Times New Roman"/>
              <w:b/>
            </w:rPr>
            <w:t xml:space="preserve">Marzec </w:t>
          </w:r>
        </w:p>
        <w:p w:rsidR="00BB0737" w:rsidRDefault="00B01560">
          <w:pPr>
            <w:pStyle w:val="Akapitzlist"/>
            <w:numPr>
              <w:ilvl w:val="3"/>
              <w:numId w:val="131"/>
            </w:numPr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>W dniu 10 marca obchodzono Jubileusz 100 urodzin mieszkanki Medyki. Z tej okazji, wspólnie z Wójtem Gminy Medyka oraz Kierownikiem Urzędu Stanu Cywilnego w  Medyce odwiedzono jubilatkę przekazując okoliczn</w:t>
          </w:r>
          <w:r>
            <w:rPr>
              <w:rFonts w:cs="Times New Roman"/>
            </w:rPr>
            <w:t>ościowy dyplom, bukiet kwiatów i tort.</w:t>
          </w:r>
        </w:p>
        <w:p w:rsidR="00BB0737" w:rsidRDefault="00B01560">
          <w:pPr>
            <w:pStyle w:val="Akapitzlist"/>
            <w:numPr>
              <w:ilvl w:val="3"/>
              <w:numId w:val="131"/>
            </w:numPr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>W marcu w dalszym ciągu prowadzona była pomoc dla uchodźców.</w:t>
          </w:r>
        </w:p>
        <w:p w:rsidR="00BB0737" w:rsidRDefault="00B01560">
          <w:pPr>
            <w:tabs>
              <w:tab w:val="left" w:pos="426"/>
            </w:tabs>
            <w:rPr>
              <w:rFonts w:cs="Times New Roman"/>
              <w:b/>
            </w:rPr>
          </w:pPr>
          <w:r>
            <w:rPr>
              <w:rFonts w:cs="Times New Roman"/>
              <w:b/>
            </w:rPr>
            <w:t>Kwiecień</w:t>
          </w:r>
        </w:p>
        <w:p w:rsidR="00BB0737" w:rsidRDefault="00B01560">
          <w:pPr>
            <w:pStyle w:val="Akapitzlist"/>
            <w:numPr>
              <w:ilvl w:val="3"/>
              <w:numId w:val="132"/>
            </w:numPr>
            <w:tabs>
              <w:tab w:val="left" w:pos="426"/>
            </w:tabs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>Organizacja warsztatów wykonywania palm wielkanocnych w świetlicy w Lesznie.</w:t>
          </w:r>
        </w:p>
        <w:p w:rsidR="00BB0737" w:rsidRDefault="00B01560">
          <w:pPr>
            <w:pStyle w:val="Akapitzlist"/>
            <w:numPr>
              <w:ilvl w:val="3"/>
              <w:numId w:val="132"/>
            </w:numPr>
            <w:tabs>
              <w:tab w:val="left" w:pos="426"/>
            </w:tabs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>Przygotowanie palmy wielkanocnej do kościoła w świetlicy w Hurku.</w:t>
          </w:r>
        </w:p>
        <w:p w:rsidR="00BB0737" w:rsidRDefault="00B01560">
          <w:pPr>
            <w:pStyle w:val="Akapitzlist"/>
            <w:numPr>
              <w:ilvl w:val="3"/>
              <w:numId w:val="132"/>
            </w:numPr>
            <w:tabs>
              <w:tab w:val="left" w:pos="426"/>
            </w:tabs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>Organizacja warsztatów Wielkanocnych – wykonywania stroików wielkanocnych.</w:t>
          </w:r>
        </w:p>
        <w:p w:rsidR="00BB0737" w:rsidRDefault="00B01560">
          <w:pPr>
            <w:pStyle w:val="Akapitzlist"/>
            <w:numPr>
              <w:ilvl w:val="3"/>
              <w:numId w:val="132"/>
            </w:numPr>
            <w:tabs>
              <w:tab w:val="left" w:pos="426"/>
            </w:tabs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>W świetlicy w Jaksmanicach zorganizowano „STREFY KIBICA”.</w:t>
          </w:r>
        </w:p>
        <w:p w:rsidR="00BB0737" w:rsidRDefault="00B01560">
          <w:pPr>
            <w:pStyle w:val="Akapitzlist"/>
            <w:numPr>
              <w:ilvl w:val="3"/>
              <w:numId w:val="132"/>
            </w:numPr>
            <w:tabs>
              <w:tab w:val="left" w:pos="426"/>
            </w:tabs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>W kwietniu w dalszym ciągu prowadzona była pomoc dla Uchodźców.</w:t>
          </w:r>
        </w:p>
        <w:p w:rsidR="00BB0737" w:rsidRDefault="00B01560">
          <w:pPr>
            <w:tabs>
              <w:tab w:val="left" w:pos="426"/>
            </w:tabs>
            <w:rPr>
              <w:rFonts w:cs="Times New Roman"/>
              <w:b/>
            </w:rPr>
          </w:pPr>
          <w:r>
            <w:rPr>
              <w:rFonts w:cs="Times New Roman"/>
              <w:b/>
            </w:rPr>
            <w:t>Maj</w:t>
          </w:r>
        </w:p>
        <w:p w:rsidR="00BB0737" w:rsidRDefault="00B01560">
          <w:pPr>
            <w:pStyle w:val="Akapitzlist"/>
            <w:numPr>
              <w:ilvl w:val="3"/>
              <w:numId w:val="133"/>
            </w:numPr>
            <w:tabs>
              <w:tab w:val="left" w:pos="426"/>
            </w:tabs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>Współorganizacja z Wójtem Gminy Medyka uroczystości pat</w:t>
          </w:r>
          <w:r>
            <w:rPr>
              <w:rFonts w:cs="Times New Roman"/>
            </w:rPr>
            <w:t>riotycznej – Gminnych  obchodów 231 rocznicy uchwalenia Konstytucji 3 Maja, z udziałem władz samorządowych, służb mundurowych i mieszkańców.</w:t>
          </w:r>
        </w:p>
        <w:p w:rsidR="00BB0737" w:rsidRDefault="00B01560">
          <w:pPr>
            <w:pStyle w:val="Akapitzlist"/>
            <w:numPr>
              <w:ilvl w:val="3"/>
              <w:numId w:val="133"/>
            </w:numPr>
            <w:tabs>
              <w:tab w:val="left" w:pos="426"/>
            </w:tabs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>3 maja 2022 r. zorganizowano Patriotyczny Rajd Rowerowy na trasie Medyka – Leszno. Połączonym ze wspólnym biesiadow</w:t>
          </w:r>
          <w:r>
            <w:rPr>
              <w:rFonts w:cs="Times New Roman"/>
            </w:rPr>
            <w:t xml:space="preserve">aniem przy ognisku. </w:t>
          </w:r>
        </w:p>
        <w:p w:rsidR="00BB0737" w:rsidRDefault="00B01560">
          <w:pPr>
            <w:pStyle w:val="Akapitzlist"/>
            <w:numPr>
              <w:ilvl w:val="3"/>
              <w:numId w:val="133"/>
            </w:numPr>
            <w:tabs>
              <w:tab w:val="left" w:pos="426"/>
            </w:tabs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lastRenderedPageBreak/>
            <w:t>29 maja współorganizowano w Świetlicy w Torkach wspólnie ze szkołą Podstawową w Torkach  oraz Stowarzyszeniem  Mieszkańców Wsi Torki „Nie Tylko Dla Siebie” uroczystość – „Dzień Rodziny”.</w:t>
          </w:r>
        </w:p>
        <w:p w:rsidR="00BB0737" w:rsidRDefault="00B01560">
          <w:pPr>
            <w:pStyle w:val="Akapitzlist"/>
            <w:numPr>
              <w:ilvl w:val="3"/>
              <w:numId w:val="133"/>
            </w:numPr>
            <w:tabs>
              <w:tab w:val="left" w:pos="426"/>
            </w:tabs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>Zorganizowano konkurs on–line z okazji „Dnia Mat</w:t>
          </w:r>
          <w:r>
            <w:rPr>
              <w:rFonts w:cs="Times New Roman"/>
            </w:rPr>
            <w:t>ki” pod nazwą: „Kocham moją mamę za?...”</w:t>
          </w:r>
        </w:p>
        <w:p w:rsidR="00BB0737" w:rsidRDefault="00B01560">
          <w:pPr>
            <w:tabs>
              <w:tab w:val="left" w:pos="426"/>
            </w:tabs>
            <w:rPr>
              <w:rFonts w:cs="Times New Roman"/>
              <w:b/>
            </w:rPr>
          </w:pPr>
          <w:r>
            <w:rPr>
              <w:rFonts w:cs="Times New Roman"/>
              <w:b/>
            </w:rPr>
            <w:t>Czerwiec</w:t>
          </w:r>
        </w:p>
        <w:p w:rsidR="00BB0737" w:rsidRDefault="00B01560">
          <w:pPr>
            <w:pStyle w:val="Akapitzlist"/>
            <w:numPr>
              <w:ilvl w:val="3"/>
              <w:numId w:val="134"/>
            </w:numPr>
            <w:tabs>
              <w:tab w:val="left" w:pos="426"/>
            </w:tabs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 xml:space="preserve">1 czerwca współorganizowano ze szkołami Medyka i Leszno – Dzień Dziecka połączony z pieszym rajdem na trasie Medyka – Leszno oraz imprezą plenerową z atrakcjami  dla dzieci. </w:t>
          </w:r>
        </w:p>
        <w:p w:rsidR="00BB0737" w:rsidRDefault="00B01560">
          <w:pPr>
            <w:pStyle w:val="Akapitzlist"/>
            <w:numPr>
              <w:ilvl w:val="3"/>
              <w:numId w:val="134"/>
            </w:numPr>
            <w:tabs>
              <w:tab w:val="left" w:pos="426"/>
            </w:tabs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>Przygotowanie i współorganizacj</w:t>
          </w:r>
          <w:r>
            <w:rPr>
              <w:rFonts w:cs="Times New Roman"/>
            </w:rPr>
            <w:t xml:space="preserve">a warsztatów dla pań wspólnie z Lokalną Grupą Działania „Ziemia Przemyska” w „Pałacyku”. </w:t>
          </w:r>
        </w:p>
        <w:p w:rsidR="00BB0737" w:rsidRDefault="00B01560">
          <w:pPr>
            <w:pStyle w:val="Akapitzlist"/>
            <w:numPr>
              <w:ilvl w:val="3"/>
              <w:numId w:val="134"/>
            </w:numPr>
            <w:tabs>
              <w:tab w:val="left" w:pos="426"/>
            </w:tabs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>25 czerwca zorganizowano w Medyce,  (na placu przy „Pałacyku”) wspólnie z Wójtem Gminy Medyka imprezę plenerową pod nazwą „Powitanie wakacji” z wieloma atrakcjami.</w:t>
          </w:r>
        </w:p>
        <w:p w:rsidR="00BB0737" w:rsidRDefault="00B01560">
          <w:pPr>
            <w:pStyle w:val="Akapitzlist"/>
            <w:numPr>
              <w:ilvl w:val="3"/>
              <w:numId w:val="134"/>
            </w:numPr>
            <w:tabs>
              <w:tab w:val="left" w:pos="426"/>
            </w:tabs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>30</w:t>
          </w:r>
          <w:r>
            <w:rPr>
              <w:rFonts w:cs="Times New Roman"/>
            </w:rPr>
            <w:t xml:space="preserve"> czerwca organizacja wydarzenia muzycznego wraz z Orkiestrą Dętą z Medyki pod nazwą „Muzyczne Czwartki”.</w:t>
          </w:r>
        </w:p>
        <w:p w:rsidR="00BB0737" w:rsidRDefault="00B01560">
          <w:pPr>
            <w:tabs>
              <w:tab w:val="left" w:pos="426"/>
            </w:tabs>
            <w:rPr>
              <w:rFonts w:cs="Times New Roman"/>
              <w:b/>
            </w:rPr>
          </w:pPr>
          <w:r>
            <w:rPr>
              <w:rFonts w:cs="Times New Roman"/>
              <w:b/>
            </w:rPr>
            <w:t xml:space="preserve">Lipiec </w:t>
          </w:r>
        </w:p>
        <w:p w:rsidR="00BB0737" w:rsidRDefault="00B01560">
          <w:pPr>
            <w:pStyle w:val="Akapitzlist"/>
            <w:numPr>
              <w:ilvl w:val="3"/>
              <w:numId w:val="135"/>
            </w:numPr>
            <w:tabs>
              <w:tab w:val="left" w:pos="426"/>
            </w:tabs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>„Kolorowe Wakacje z Gminnym Centrum Kulturalnym” – czyli tzw. półkolonie dla dzieci  w świetlicach w miejscowości: Leszno, Medyka, Torki, podcz</w:t>
          </w:r>
          <w:r>
            <w:rPr>
              <w:rFonts w:cs="Times New Roman"/>
            </w:rPr>
            <w:t>as których zorganizowano: zajęcia plastyczne, zabawy ruchowe, gry stolikowe, ognisko, warsztaty kulinarne, trzy wycieczki do kina, wycieczkę do Przemyśla do pracowni „Zapiecek”.</w:t>
          </w:r>
        </w:p>
        <w:p w:rsidR="00BB0737" w:rsidRDefault="00B01560">
          <w:pPr>
            <w:pStyle w:val="Akapitzlist"/>
            <w:numPr>
              <w:ilvl w:val="3"/>
              <w:numId w:val="135"/>
            </w:numPr>
            <w:tabs>
              <w:tab w:val="left" w:pos="426"/>
            </w:tabs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 xml:space="preserve">Organizacja spotkania z policją dla dzieci pod nazwą „Zasady bezpieczeństwa w </w:t>
          </w:r>
          <w:r>
            <w:rPr>
              <w:rFonts w:cs="Times New Roman"/>
            </w:rPr>
            <w:t>ruchu drogowym”.</w:t>
          </w:r>
        </w:p>
        <w:p w:rsidR="00BB0737" w:rsidRDefault="00B01560">
          <w:pPr>
            <w:pStyle w:val="Akapitzlist"/>
            <w:numPr>
              <w:ilvl w:val="3"/>
              <w:numId w:val="135"/>
            </w:numPr>
            <w:tabs>
              <w:tab w:val="left" w:pos="426"/>
            </w:tabs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>7 lipca zorganizowano dyskotekę w „Grzybku” w miejscowości Jaksmanice .</w:t>
          </w:r>
        </w:p>
        <w:p w:rsidR="00BB0737" w:rsidRDefault="00B01560">
          <w:pPr>
            <w:pStyle w:val="Akapitzlist"/>
            <w:numPr>
              <w:ilvl w:val="3"/>
              <w:numId w:val="135"/>
            </w:numPr>
            <w:tabs>
              <w:tab w:val="left" w:pos="426"/>
            </w:tabs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>17 lipca zorganizowano w Lesznie na boisku sportowym imprezę plenerową dla mieszkańców Gminy.</w:t>
          </w:r>
        </w:p>
        <w:p w:rsidR="00BB0737" w:rsidRDefault="00B01560">
          <w:pPr>
            <w:pStyle w:val="Akapitzlist"/>
            <w:numPr>
              <w:ilvl w:val="3"/>
              <w:numId w:val="135"/>
            </w:numPr>
            <w:tabs>
              <w:tab w:val="left" w:pos="426"/>
            </w:tabs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>23 lipca pomagano sołtysom i radnym z miejscowości Siedliska i Jaksmanice</w:t>
          </w:r>
          <w:r>
            <w:rPr>
              <w:rFonts w:cs="Times New Roman"/>
            </w:rPr>
            <w:t xml:space="preserve"> oraz Stowarzyszeniu „Integracja Siedliska” przy wakacyjnym festynie na stadionie w Siedliskach, (prowadzenie zabaw dla dzieci, oraz zabawy rozrywkowej STRONG – MAN, pomoc przy promocji wydarzenia: wykonanie grafiki plakatu, druk plakatu, pomoc, finansowa)</w:t>
          </w:r>
          <w:r>
            <w:rPr>
              <w:rFonts w:cs="Times New Roman"/>
            </w:rPr>
            <w:t>.</w:t>
          </w:r>
        </w:p>
        <w:p w:rsidR="00BB0737" w:rsidRDefault="00B01560">
          <w:pPr>
            <w:pStyle w:val="Akapitzlist"/>
            <w:numPr>
              <w:ilvl w:val="3"/>
              <w:numId w:val="135"/>
            </w:numPr>
            <w:tabs>
              <w:tab w:val="left" w:pos="426"/>
            </w:tabs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>24 lipca współorganizowano letni festyn w Hurku (pomoc przy promocji: wykonanie grafiki plakatu, pomoc finansowa, pomoc merytoryczna)</w:t>
          </w:r>
        </w:p>
        <w:p w:rsidR="00BB0737" w:rsidRDefault="00B01560">
          <w:pPr>
            <w:tabs>
              <w:tab w:val="left" w:pos="426"/>
            </w:tabs>
            <w:rPr>
              <w:rFonts w:cs="Times New Roman"/>
              <w:b/>
            </w:rPr>
          </w:pPr>
          <w:r>
            <w:rPr>
              <w:rFonts w:cs="Times New Roman"/>
              <w:b/>
            </w:rPr>
            <w:t xml:space="preserve">Sierpień </w:t>
          </w:r>
        </w:p>
        <w:p w:rsidR="00BB0737" w:rsidRDefault="00B01560">
          <w:pPr>
            <w:pStyle w:val="Akapitzlist"/>
            <w:numPr>
              <w:ilvl w:val="3"/>
              <w:numId w:val="136"/>
            </w:numPr>
            <w:tabs>
              <w:tab w:val="left" w:pos="426"/>
            </w:tabs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>6 sierpnia Festyn w Hureczku zorganizowano przez Radną Hureczka – (pomoc finansowa i merytoryczna).</w:t>
          </w:r>
        </w:p>
        <w:p w:rsidR="00BB0737" w:rsidRDefault="00B01560">
          <w:pPr>
            <w:pStyle w:val="Akapitzlist"/>
            <w:numPr>
              <w:ilvl w:val="3"/>
              <w:numId w:val="136"/>
            </w:numPr>
            <w:tabs>
              <w:tab w:val="left" w:pos="426"/>
            </w:tabs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 xml:space="preserve">14 </w:t>
          </w:r>
          <w:r>
            <w:rPr>
              <w:rFonts w:cs="Times New Roman"/>
            </w:rPr>
            <w:t>sierpnia współorganizacja Festynu wraz ze stowarzyszeniem Mieszkańców Wsi Torki, Sołtysem oraz Radnym z miejscowości Torki – (prowadzenie zabaw dla dzieci, oraz zabawy rozrywkowej STRONG – WOMAN, pomoc przy promocji: wykonanie grafiki plakatu, druk plakatu</w:t>
          </w:r>
          <w:r>
            <w:rPr>
              <w:rFonts w:cs="Times New Roman"/>
            </w:rPr>
            <w:t>, pomoc, finansowa).</w:t>
          </w:r>
        </w:p>
        <w:p w:rsidR="00BB0737" w:rsidRDefault="00B01560">
          <w:pPr>
            <w:pStyle w:val="Akapitzlist"/>
            <w:numPr>
              <w:ilvl w:val="3"/>
              <w:numId w:val="136"/>
            </w:numPr>
            <w:tabs>
              <w:tab w:val="left" w:pos="426"/>
            </w:tabs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 xml:space="preserve">25 sierpnia z cyklu „Muzyczne Czwartki”,  zorganizowano  wraz z Orkiestra Dętą z Medyki koncert w plenerze nad stawem, gdzie gwiazdą wieczoru był Zespół z 5 Batalionu Strzelców Podhalańskich. </w:t>
          </w:r>
        </w:p>
        <w:p w:rsidR="00BB0737" w:rsidRDefault="00B01560">
          <w:pPr>
            <w:pStyle w:val="Akapitzlist"/>
            <w:numPr>
              <w:ilvl w:val="3"/>
              <w:numId w:val="136"/>
            </w:numPr>
            <w:tabs>
              <w:tab w:val="left" w:pos="426"/>
            </w:tabs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>28 sierpnia w „Pałacyku” odbyło się spotka</w:t>
          </w:r>
          <w:r>
            <w:rPr>
              <w:rFonts w:cs="Times New Roman"/>
            </w:rPr>
            <w:t xml:space="preserve">nie historyczne pod nazwą „Nie całkiem…Dzika Galicja  w oczach podróżników anglosaskich 1900-1939”, którego </w:t>
          </w:r>
          <w:r>
            <w:rPr>
              <w:rFonts w:cs="Times New Roman"/>
            </w:rPr>
            <w:lastRenderedPageBreak/>
            <w:t>organizatorem było Stowarzyszenie Przyjaciół Ziemi Medyckiej – (pomoc w promocji: wykonani grafiki plakatu, przygotowanie Sali).</w:t>
          </w:r>
        </w:p>
        <w:p w:rsidR="00BB0737" w:rsidRDefault="00B01560">
          <w:pPr>
            <w:pStyle w:val="Akapitzlist"/>
            <w:numPr>
              <w:ilvl w:val="3"/>
              <w:numId w:val="136"/>
            </w:numPr>
            <w:tabs>
              <w:tab w:val="left" w:pos="426"/>
            </w:tabs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>Zakończenie wakacji</w:t>
          </w:r>
          <w:r>
            <w:rPr>
              <w:rFonts w:cs="Times New Roman"/>
            </w:rPr>
            <w:t xml:space="preserve"> w świetlicy w miejscowości Jaksmanice – współorganizacja dyskoteki wraz z Sołtysem z miejscowości Jaksmanice.</w:t>
          </w:r>
        </w:p>
        <w:p w:rsidR="00BB0737" w:rsidRDefault="00B01560">
          <w:pPr>
            <w:pStyle w:val="Akapitzlist"/>
            <w:numPr>
              <w:ilvl w:val="3"/>
              <w:numId w:val="136"/>
            </w:numPr>
            <w:tabs>
              <w:tab w:val="left" w:pos="426"/>
            </w:tabs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>Pomoc organizacyjna w uroczystości poświecenia kapliczki w miejscowości Leszno.</w:t>
          </w:r>
        </w:p>
        <w:p w:rsidR="00BB0737" w:rsidRDefault="00B01560">
          <w:pPr>
            <w:tabs>
              <w:tab w:val="left" w:pos="426"/>
            </w:tabs>
            <w:rPr>
              <w:rFonts w:cs="Times New Roman"/>
              <w:b/>
            </w:rPr>
          </w:pPr>
          <w:r>
            <w:rPr>
              <w:rFonts w:cs="Times New Roman"/>
              <w:b/>
            </w:rPr>
            <w:t xml:space="preserve">Wrzesień </w:t>
          </w:r>
        </w:p>
        <w:p w:rsidR="00BB0737" w:rsidRDefault="00B01560">
          <w:pPr>
            <w:pStyle w:val="Akapitzlist"/>
            <w:numPr>
              <w:ilvl w:val="3"/>
              <w:numId w:val="137"/>
            </w:numPr>
            <w:tabs>
              <w:tab w:val="left" w:pos="426"/>
            </w:tabs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>18 września na Cmentarzu w Hurku wspólnie z Sołtysem mi</w:t>
          </w:r>
          <w:r>
            <w:rPr>
              <w:rFonts w:cs="Times New Roman"/>
            </w:rPr>
            <w:t>ejscowości, oraz Wójtem Gminy Medyka z Wojskowym udziałem (5 Batalion Strzelców Podhalańskich) i Orkiestry Dętej z Medyki współorganizowano uroczystość patriotyczną z okazji rocznicy wybuchu II wojny światowej oraz rocznicy napaści sowieckiej na Polskę, po</w:t>
          </w:r>
          <w:r>
            <w:rPr>
              <w:rFonts w:cs="Times New Roman"/>
            </w:rPr>
            <w:t xml:space="preserve">dczas których poświęcono odnowione groby żołnierskie. </w:t>
          </w:r>
        </w:p>
        <w:p w:rsidR="00BB0737" w:rsidRDefault="00B01560">
          <w:pPr>
            <w:pStyle w:val="Akapitzlist"/>
            <w:numPr>
              <w:ilvl w:val="3"/>
              <w:numId w:val="137"/>
            </w:numPr>
            <w:tabs>
              <w:tab w:val="left" w:pos="426"/>
            </w:tabs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 xml:space="preserve">Organizacja wyjazdu na Dożynki Powiatowe. </w:t>
          </w:r>
        </w:p>
        <w:p w:rsidR="00BB0737" w:rsidRDefault="00B01560">
          <w:pPr>
            <w:pStyle w:val="Akapitzlist"/>
            <w:numPr>
              <w:ilvl w:val="3"/>
              <w:numId w:val="137"/>
            </w:numPr>
            <w:tabs>
              <w:tab w:val="left" w:pos="426"/>
            </w:tabs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>We wrześniu wspólnie ze Szkołą Podstawową w Medyce włączono się w ogólnopolską akcję „Narodowego Czytania Ballad i Romansów” Adama Mickiewicza, którą zorganiz</w:t>
          </w:r>
          <w:r>
            <w:rPr>
              <w:rFonts w:cs="Times New Roman"/>
            </w:rPr>
            <w:t>owano nad stawem w Medyce.</w:t>
          </w:r>
        </w:p>
        <w:p w:rsidR="00BB0737" w:rsidRDefault="00B01560">
          <w:pPr>
            <w:pStyle w:val="Akapitzlist"/>
            <w:numPr>
              <w:ilvl w:val="3"/>
              <w:numId w:val="137"/>
            </w:numPr>
            <w:tabs>
              <w:tab w:val="left" w:pos="426"/>
            </w:tabs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>Dzień Kawy – spotkanie dla dzieci ze Szkoły Podstawowej z Medyki – warsztaty plastyczne.</w:t>
          </w:r>
        </w:p>
        <w:p w:rsidR="00BB0737" w:rsidRDefault="00B01560">
          <w:pPr>
            <w:tabs>
              <w:tab w:val="left" w:pos="426"/>
            </w:tabs>
            <w:rPr>
              <w:rFonts w:cs="Times New Roman"/>
              <w:b/>
            </w:rPr>
          </w:pPr>
          <w:r>
            <w:rPr>
              <w:rFonts w:cs="Times New Roman"/>
              <w:b/>
            </w:rPr>
            <w:t xml:space="preserve">Październik </w:t>
          </w:r>
        </w:p>
        <w:p w:rsidR="00BB0737" w:rsidRDefault="00B01560">
          <w:pPr>
            <w:pStyle w:val="Akapitzlist"/>
            <w:numPr>
              <w:ilvl w:val="3"/>
              <w:numId w:val="138"/>
            </w:numPr>
            <w:tabs>
              <w:tab w:val="left" w:pos="426"/>
            </w:tabs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>9 października wspólnie z Wójtem Gminy Medyka, Medyckim Kołem Gospodyń Wiejskich i Sołtysem z miejscowości Medyka zorganizowano</w:t>
          </w:r>
          <w:r>
            <w:rPr>
              <w:rFonts w:cs="Times New Roman"/>
            </w:rPr>
            <w:t xml:space="preserve"> imprezę plenerową „Święto Kapusty”, nad którą patronat honorowy objął Marszałek Województwa Podkarpackiego. Przygotowano inscenizację „Kiszenia kapusty” i konkurs kulinarny: „Bitwa na kapustę”, w którym udział wzięły sołectwa wraz ze Stowarzyszeniami i Ko</w:t>
          </w:r>
          <w:r>
            <w:rPr>
              <w:rFonts w:cs="Times New Roman"/>
            </w:rPr>
            <w:t>łami Gospodyń z Gminy Medyka</w:t>
          </w:r>
        </w:p>
        <w:p w:rsidR="00BB0737" w:rsidRDefault="00B01560">
          <w:pPr>
            <w:pStyle w:val="Akapitzlist"/>
            <w:numPr>
              <w:ilvl w:val="3"/>
              <w:numId w:val="138"/>
            </w:numPr>
            <w:tabs>
              <w:tab w:val="left" w:pos="426"/>
            </w:tabs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>Prowadzenie tanecznych przerw w Szkole Podstawowej w Medyce.</w:t>
          </w:r>
        </w:p>
        <w:p w:rsidR="00BB0737" w:rsidRDefault="00B01560">
          <w:pPr>
            <w:pStyle w:val="Akapitzlist"/>
            <w:numPr>
              <w:ilvl w:val="3"/>
              <w:numId w:val="138"/>
            </w:numPr>
            <w:tabs>
              <w:tab w:val="left" w:pos="426"/>
            </w:tabs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>„Dzień Papieski” w Torkach. Co roku wspólnie z parafią w Torkach i Stowarzyszeniem Mieszkańców Wsi Torki „Nie Tylko Dla Siebie” oraz biblioteką organizowana jest uroc</w:t>
          </w:r>
          <w:r>
            <w:rPr>
              <w:rFonts w:cs="Times New Roman"/>
            </w:rPr>
            <w:t>zystość, podczas której śpiewane są pieśni religijne, wspomnienia o św. Janie Pawle II oraz podawana jest tradycyjna  kremówka papieska.</w:t>
          </w:r>
        </w:p>
        <w:p w:rsidR="00BB0737" w:rsidRDefault="00B01560">
          <w:pPr>
            <w:pStyle w:val="Akapitzlist"/>
            <w:numPr>
              <w:ilvl w:val="3"/>
              <w:numId w:val="138"/>
            </w:numPr>
            <w:tabs>
              <w:tab w:val="left" w:pos="426"/>
            </w:tabs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>21 października zorganizowano w „Pałacyku”, wspólnie ze Szkołą Podstawową z Medyki, gminny konkurs recytatorski dla ucz</w:t>
          </w:r>
          <w:r>
            <w:rPr>
              <w:rFonts w:cs="Times New Roman"/>
            </w:rPr>
            <w:t xml:space="preserve">niów z terenu Gminy Medyka poświęcony twórczości Marii Konopnickiej. </w:t>
          </w:r>
        </w:p>
        <w:p w:rsidR="00BB0737" w:rsidRDefault="00B01560">
          <w:pPr>
            <w:pStyle w:val="Akapitzlist"/>
            <w:numPr>
              <w:ilvl w:val="3"/>
              <w:numId w:val="138"/>
            </w:numPr>
            <w:tabs>
              <w:tab w:val="left" w:pos="426"/>
            </w:tabs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 xml:space="preserve">„Święto Pieczonego Ziemniaka” – współorganizacja ze Szkołą Podstawową z Medyki  rajdu pieszego, ogniska, oraz  prowadzenie zabaw i tańców integracyjnych  dla młodzieży szkolnej. </w:t>
          </w:r>
        </w:p>
        <w:p w:rsidR="00BB0737" w:rsidRDefault="00B01560">
          <w:pPr>
            <w:pStyle w:val="Akapitzlist"/>
            <w:numPr>
              <w:ilvl w:val="3"/>
              <w:numId w:val="138"/>
            </w:numPr>
            <w:tabs>
              <w:tab w:val="left" w:pos="426"/>
            </w:tabs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>Spotkan</w:t>
          </w:r>
          <w:r>
            <w:rPr>
              <w:rFonts w:cs="Times New Roman"/>
            </w:rPr>
            <w:t>ie integracyjne pierwszoklasistów w „Pałacyku” – przygotowanie zabawy „Ćwierćland” we współpracy ze Szkołą Podstawową w Medyce.</w:t>
          </w:r>
        </w:p>
        <w:p w:rsidR="00BB0737" w:rsidRDefault="00B01560">
          <w:pPr>
            <w:pStyle w:val="Akapitzlist"/>
            <w:numPr>
              <w:ilvl w:val="3"/>
              <w:numId w:val="138"/>
            </w:numPr>
            <w:tabs>
              <w:tab w:val="left" w:pos="426"/>
            </w:tabs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>15  października przygotowano spotkanie z okazji 100 urodzin mieszkanki Siedlisk wraz z Wójtem Gminy Medyka oraz Kierownikiem Ur</w:t>
          </w:r>
          <w:r>
            <w:rPr>
              <w:rFonts w:cs="Times New Roman"/>
            </w:rPr>
            <w:t>zędu Stanu Cywilnego w Medyce.</w:t>
          </w:r>
        </w:p>
        <w:p w:rsidR="00BB0737" w:rsidRDefault="00B01560">
          <w:pPr>
            <w:pStyle w:val="Akapitzlist"/>
            <w:numPr>
              <w:ilvl w:val="3"/>
              <w:numId w:val="138"/>
            </w:numPr>
            <w:tabs>
              <w:tab w:val="left" w:pos="426"/>
            </w:tabs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>„Na Żwirowni” w miejscowości Torki zorganizowano „Święto ziemniaka” dla dzieci ze Szkoły Podstawowej w Torkach.</w:t>
          </w:r>
        </w:p>
        <w:p w:rsidR="00BB0737" w:rsidRDefault="00BB0737">
          <w:pPr>
            <w:pStyle w:val="Akapitzlist"/>
            <w:tabs>
              <w:tab w:val="left" w:pos="426"/>
            </w:tabs>
            <w:spacing w:after="0"/>
            <w:ind w:left="426"/>
            <w:rPr>
              <w:rFonts w:cs="Times New Roman"/>
            </w:rPr>
          </w:pPr>
        </w:p>
        <w:p w:rsidR="00BB0737" w:rsidRDefault="00BB0737">
          <w:pPr>
            <w:pStyle w:val="Akapitzlist"/>
            <w:tabs>
              <w:tab w:val="left" w:pos="426"/>
            </w:tabs>
            <w:spacing w:after="0"/>
            <w:ind w:left="426"/>
            <w:rPr>
              <w:rFonts w:cs="Times New Roman"/>
            </w:rPr>
          </w:pPr>
        </w:p>
        <w:p w:rsidR="00BB0737" w:rsidRDefault="00BB0737">
          <w:pPr>
            <w:pStyle w:val="Akapitzlist"/>
            <w:tabs>
              <w:tab w:val="left" w:pos="426"/>
            </w:tabs>
            <w:spacing w:after="0"/>
            <w:ind w:left="426"/>
            <w:rPr>
              <w:rFonts w:cs="Times New Roman"/>
            </w:rPr>
          </w:pPr>
        </w:p>
        <w:p w:rsidR="00BB0737" w:rsidRDefault="00BB0737">
          <w:pPr>
            <w:pStyle w:val="Akapitzlist"/>
            <w:tabs>
              <w:tab w:val="left" w:pos="426"/>
            </w:tabs>
            <w:spacing w:after="0"/>
            <w:ind w:left="426"/>
            <w:rPr>
              <w:rFonts w:cs="Times New Roman"/>
            </w:rPr>
          </w:pPr>
        </w:p>
        <w:p w:rsidR="00BB0737" w:rsidRDefault="00B01560">
          <w:pPr>
            <w:tabs>
              <w:tab w:val="left" w:pos="426"/>
            </w:tabs>
            <w:rPr>
              <w:rFonts w:cs="Times New Roman"/>
              <w:b/>
            </w:rPr>
          </w:pPr>
          <w:r>
            <w:rPr>
              <w:rFonts w:cs="Times New Roman"/>
              <w:b/>
            </w:rPr>
            <w:lastRenderedPageBreak/>
            <w:t xml:space="preserve">Listopad </w:t>
          </w:r>
        </w:p>
        <w:p w:rsidR="00BB0737" w:rsidRDefault="00B01560">
          <w:pPr>
            <w:pStyle w:val="Akapitzlist"/>
            <w:numPr>
              <w:ilvl w:val="3"/>
              <w:numId w:val="139"/>
            </w:numPr>
            <w:tabs>
              <w:tab w:val="left" w:pos="426"/>
            </w:tabs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 xml:space="preserve">Organizacja wraz ze Szkołą Podstawową w Medyce castingu wokalnego do świątecznego teledysku, który </w:t>
          </w:r>
          <w:r>
            <w:rPr>
              <w:rFonts w:cs="Times New Roman"/>
            </w:rPr>
            <w:t>ukazał się w grudniu.</w:t>
          </w:r>
        </w:p>
        <w:p w:rsidR="00BB0737" w:rsidRDefault="00B01560">
          <w:pPr>
            <w:pStyle w:val="Akapitzlist"/>
            <w:numPr>
              <w:ilvl w:val="3"/>
              <w:numId w:val="139"/>
            </w:numPr>
            <w:tabs>
              <w:tab w:val="left" w:pos="426"/>
            </w:tabs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>10 listopada wspólnie z Wójtem Gminy Medyka oraz Szkołą Podstawową w Medyce zorganizowano „Wieczornicę” na sali gimnastycznej w Szkole Podstawowej w Medyce poświęconą obchodom rocznicy odzyskania niepodległości oraz  uroczyste poświęc</w:t>
          </w:r>
          <w:r>
            <w:rPr>
              <w:rFonts w:cs="Times New Roman"/>
            </w:rPr>
            <w:t xml:space="preserve">enie odnowionych grobów żołnierskich na Cmentarzu w Medyce. Uroczystość z udziałem Wojskowej Asysty Honorowej oraz Orkiestry Dętej z Medyki oraz złożenie wiązanek pod pomnikami. </w:t>
          </w:r>
        </w:p>
        <w:p w:rsidR="00BB0737" w:rsidRDefault="00B01560">
          <w:pPr>
            <w:pStyle w:val="Akapitzlist"/>
            <w:numPr>
              <w:ilvl w:val="3"/>
              <w:numId w:val="139"/>
            </w:numPr>
            <w:tabs>
              <w:tab w:val="left" w:pos="426"/>
            </w:tabs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>11 listopada kontynuowano gminne  uroczystości w kościele oraz udział w akcji</w:t>
          </w:r>
          <w:r>
            <w:rPr>
              <w:rFonts w:cs="Times New Roman"/>
            </w:rPr>
            <w:t xml:space="preserve"> „Niepodległa do Hymnu”.</w:t>
          </w:r>
        </w:p>
        <w:p w:rsidR="00BB0737" w:rsidRDefault="00B01560">
          <w:pPr>
            <w:pStyle w:val="Akapitzlist"/>
            <w:numPr>
              <w:ilvl w:val="3"/>
              <w:numId w:val="139"/>
            </w:numPr>
            <w:tabs>
              <w:tab w:val="left" w:pos="426"/>
            </w:tabs>
            <w:spacing w:after="0"/>
            <w:ind w:left="426"/>
            <w:rPr>
              <w:rFonts w:cs="Times New Roman"/>
              <w:b/>
            </w:rPr>
          </w:pPr>
          <w:r>
            <w:rPr>
              <w:rFonts w:cs="Times New Roman"/>
            </w:rPr>
            <w:t>„Dzień Seniora” w świetlicy w miejscowości Jaksmanice – dzięki współpracy Stowarzyszenia „Integracja Siedliska”, Radnych i Sołtysów z miejscowości Siedliska i Jaksmanice oraz pracownika Gminnego Centrum Kulturalnego z Medyki zorgan</w:t>
          </w:r>
          <w:r>
            <w:rPr>
              <w:rFonts w:cs="Times New Roman"/>
            </w:rPr>
            <w:t>izowano uroczystość dla seniorów obu miejscowości</w:t>
          </w:r>
          <w:r>
            <w:rPr>
              <w:rFonts w:cs="Times New Roman"/>
              <w:b/>
            </w:rPr>
            <w:t xml:space="preserve">. </w:t>
          </w:r>
        </w:p>
        <w:p w:rsidR="00BB0737" w:rsidRDefault="00B01560">
          <w:pPr>
            <w:pStyle w:val="Akapitzlist"/>
            <w:numPr>
              <w:ilvl w:val="3"/>
              <w:numId w:val="139"/>
            </w:numPr>
            <w:tabs>
              <w:tab w:val="left" w:pos="426"/>
            </w:tabs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>14 listopada w świetlicy w miejscowości Torki Stowarzyszenie Mieszkańców Wsi Torki wspólnie z Gminnym Centrum Kulturalnym zorganizowało warsztaty dla pań z Carvingu czyli rzeźbienia dekoracyjnego w warzyw</w:t>
          </w:r>
          <w:r>
            <w:rPr>
              <w:rFonts w:cs="Times New Roman"/>
            </w:rPr>
            <w:t xml:space="preserve">ach i owocach. </w:t>
          </w:r>
        </w:p>
        <w:p w:rsidR="00BB0737" w:rsidRDefault="00B01560">
          <w:pPr>
            <w:pStyle w:val="Akapitzlist"/>
            <w:numPr>
              <w:ilvl w:val="3"/>
              <w:numId w:val="139"/>
            </w:numPr>
            <w:tabs>
              <w:tab w:val="left" w:pos="426"/>
            </w:tabs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 xml:space="preserve">19 listopada wspólnie z Wójtem Gminy Medyka oraz Medyckim Kołem Gospodyń zorganizowano potańcówkę w „Pałacyku” dla mieszkańców.  </w:t>
          </w:r>
        </w:p>
        <w:p w:rsidR="00BB0737" w:rsidRDefault="00B01560">
          <w:pPr>
            <w:pStyle w:val="Akapitzlist"/>
            <w:numPr>
              <w:ilvl w:val="3"/>
              <w:numId w:val="139"/>
            </w:numPr>
            <w:tabs>
              <w:tab w:val="left" w:pos="426"/>
            </w:tabs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>Przygotowano uroczystości „Złotych Godów” w Medyce w „Pałacyku” (dyplomy, zakup prezentów, stroików, przygotow</w:t>
          </w:r>
          <w:r>
            <w:rPr>
              <w:rFonts w:cs="Times New Roman"/>
            </w:rPr>
            <w:t>anie scenariusza spotkania, poczęstunku, zdjęcia) – współpraca z Kierownikiem Urzędu Stanu Cywilnego z Medyki oraz Wójtem Gminy Medyka.</w:t>
          </w:r>
        </w:p>
        <w:p w:rsidR="00BB0737" w:rsidRDefault="00B01560">
          <w:pPr>
            <w:tabs>
              <w:tab w:val="left" w:pos="426"/>
            </w:tabs>
            <w:rPr>
              <w:rFonts w:cs="Times New Roman"/>
              <w:b/>
            </w:rPr>
          </w:pPr>
          <w:r>
            <w:rPr>
              <w:rFonts w:cs="Times New Roman"/>
              <w:b/>
            </w:rPr>
            <w:t xml:space="preserve">Grudzień </w:t>
          </w:r>
        </w:p>
        <w:p w:rsidR="00BB0737" w:rsidRDefault="00B01560">
          <w:pPr>
            <w:pStyle w:val="Akapitzlist"/>
            <w:numPr>
              <w:ilvl w:val="3"/>
              <w:numId w:val="140"/>
            </w:numPr>
            <w:tabs>
              <w:tab w:val="left" w:pos="426"/>
            </w:tabs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 xml:space="preserve">2 grudnia zorganizowano Mikołajkowe spotkanie z teatrem w pałacyku dla dzieci. </w:t>
          </w:r>
        </w:p>
        <w:p w:rsidR="00BB0737" w:rsidRDefault="00B01560">
          <w:pPr>
            <w:pStyle w:val="Akapitzlist"/>
            <w:numPr>
              <w:ilvl w:val="3"/>
              <w:numId w:val="140"/>
            </w:numPr>
            <w:tabs>
              <w:tab w:val="left" w:pos="426"/>
            </w:tabs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>2 grudnia zorganizowano wspóln</w:t>
          </w:r>
          <w:r>
            <w:rPr>
              <w:rFonts w:cs="Times New Roman"/>
            </w:rPr>
            <w:t>ie z Gminnym Centrum Kulturalnym w Medyce i Medyckim Kołem Gospodyń oraz Kołem Gospodyń Wiejskich z Hureczka florystyczne warsztaty Bożonarodzeniowe, które odbyły się w Siedzibie Gminnego Centrum Kulturalnego.</w:t>
          </w:r>
        </w:p>
        <w:p w:rsidR="00BB0737" w:rsidRDefault="00B01560">
          <w:pPr>
            <w:pStyle w:val="Akapitzlist"/>
            <w:numPr>
              <w:ilvl w:val="3"/>
              <w:numId w:val="140"/>
            </w:numPr>
            <w:tabs>
              <w:tab w:val="left" w:pos="426"/>
            </w:tabs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 xml:space="preserve">3 grudnia w Medyce w „Pałacyku” zorganizowano </w:t>
          </w:r>
          <w:r>
            <w:rPr>
              <w:rFonts w:cs="Times New Roman"/>
            </w:rPr>
            <w:t xml:space="preserve">spotkanie dla mieszkańców Gminy Medyka na temat odnawialnych źródeł energii. </w:t>
          </w:r>
        </w:p>
        <w:p w:rsidR="00BB0737" w:rsidRDefault="00B01560">
          <w:pPr>
            <w:pStyle w:val="Akapitzlist"/>
            <w:numPr>
              <w:ilvl w:val="3"/>
              <w:numId w:val="140"/>
            </w:numPr>
            <w:tabs>
              <w:tab w:val="left" w:pos="426"/>
            </w:tabs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>W grudniu został nagrany teledysk do piosenki „Szczęśliwych tylko dni”.</w:t>
          </w:r>
        </w:p>
        <w:p w:rsidR="00BB0737" w:rsidRDefault="00B01560">
          <w:pPr>
            <w:pStyle w:val="Akapitzlist"/>
            <w:numPr>
              <w:ilvl w:val="3"/>
              <w:numId w:val="140"/>
            </w:numPr>
            <w:tabs>
              <w:tab w:val="left" w:pos="426"/>
            </w:tabs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>Igrzyska Dzieci w Szachach Drużynowych – na szczeblu rejonowym zorganizowano wspólnie ze Szkołą Podstawową</w:t>
          </w:r>
          <w:r>
            <w:rPr>
              <w:rFonts w:cs="Times New Roman"/>
            </w:rPr>
            <w:t xml:space="preserve"> w Torkach w „Pałacyku”. </w:t>
          </w:r>
        </w:p>
        <w:p w:rsidR="00BB0737" w:rsidRDefault="00B01560">
          <w:pPr>
            <w:pStyle w:val="Akapitzlist"/>
            <w:numPr>
              <w:ilvl w:val="3"/>
              <w:numId w:val="140"/>
            </w:numPr>
            <w:tabs>
              <w:tab w:val="left" w:pos="426"/>
            </w:tabs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>Warsztaty Bożonarodzeniowe w Świetlicy w Medyce dla dzieci (bombki, kartki, pieczenie dekorowanie pierników. Wspólne świąteczne dekorowanie świetlic oraz ubieranie choinek).</w:t>
          </w:r>
        </w:p>
        <w:p w:rsidR="00BB0737" w:rsidRDefault="00B01560">
          <w:pPr>
            <w:pStyle w:val="Akapitzlist"/>
            <w:numPr>
              <w:ilvl w:val="3"/>
              <w:numId w:val="140"/>
            </w:numPr>
            <w:tabs>
              <w:tab w:val="left" w:pos="426"/>
            </w:tabs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>Warsztaty bożonarodzeniowe w świetlicy w Medyce dla doro</w:t>
          </w:r>
          <w:r>
            <w:rPr>
              <w:rFonts w:cs="Times New Roman"/>
            </w:rPr>
            <w:t>słych w formie szkolenia.</w:t>
          </w:r>
        </w:p>
        <w:p w:rsidR="00BB0737" w:rsidRDefault="00B01560">
          <w:pPr>
            <w:pStyle w:val="Akapitzlist"/>
            <w:numPr>
              <w:ilvl w:val="3"/>
              <w:numId w:val="140"/>
            </w:numPr>
            <w:tabs>
              <w:tab w:val="left" w:pos="426"/>
            </w:tabs>
            <w:spacing w:after="0"/>
            <w:ind w:left="426"/>
            <w:rPr>
              <w:rFonts w:cs="Times New Roman"/>
            </w:rPr>
          </w:pPr>
          <w:r>
            <w:rPr>
              <w:rFonts w:cs="Times New Roman"/>
            </w:rPr>
            <w:t>Warsztaty bożonarodzeniowe w świetlicy w Lesznie dla dzieci i dorosłych. (Pieczenie i dekorowanie pierników oraz wykonywanie stroików).</w:t>
          </w:r>
        </w:p>
        <w:p w:rsidR="00BB0737" w:rsidRDefault="00B01560">
          <w:pPr>
            <w:pStyle w:val="Akapitzlist"/>
            <w:numPr>
              <w:ilvl w:val="3"/>
              <w:numId w:val="140"/>
            </w:numPr>
            <w:tabs>
              <w:tab w:val="left" w:pos="426"/>
            </w:tabs>
            <w:spacing w:after="0"/>
            <w:ind w:left="426"/>
            <w:jc w:val="left"/>
          </w:pPr>
          <w:r>
            <w:rPr>
              <w:rFonts w:cs="Times New Roman"/>
            </w:rPr>
            <w:t>Przygotowano zabawę Sylwestrową w „Pałacyku”.</w:t>
          </w:r>
          <w:r>
            <w:br/>
          </w:r>
        </w:p>
        <w:p w:rsidR="00BB0737" w:rsidRDefault="00B01560">
          <w:pPr>
            <w:pStyle w:val="Akapitzlist"/>
            <w:tabs>
              <w:tab w:val="left" w:pos="426"/>
            </w:tabs>
            <w:spacing w:after="0"/>
            <w:ind w:left="426"/>
            <w:jc w:val="left"/>
          </w:pPr>
          <w:r>
            <w:rPr>
              <w:color w:val="000000"/>
            </w:rPr>
            <w:lastRenderedPageBreak/>
            <w:tab/>
            <w:t xml:space="preserve">W świetlicach i „Pałacyku” były również </w:t>
          </w:r>
          <w:r>
            <w:rPr>
              <w:color w:val="000000"/>
            </w:rPr>
            <w:t>organizowane zebrania: wiejskie, osp, klubów sportowych, stowarzyszeń, trójek klasowych, rodziców dzieci komunijnych, zbieranie podatków, wynajęcia, próby zespołów muzycznych, szkolenia rolników.</w:t>
          </w:r>
        </w:p>
        <w:p w:rsidR="00BB0737" w:rsidRDefault="00BB0737">
          <w:pPr>
            <w:pStyle w:val="Standard"/>
            <w:spacing w:line="276" w:lineRule="auto"/>
            <w:ind w:firstLine="360"/>
            <w:jc w:val="both"/>
            <w:rPr>
              <w:color w:val="000000"/>
            </w:rPr>
          </w:pPr>
        </w:p>
        <w:p w:rsidR="00BB0737" w:rsidRDefault="00BB0737">
          <w:pPr>
            <w:pStyle w:val="Standard"/>
            <w:spacing w:line="276" w:lineRule="auto"/>
            <w:ind w:firstLine="360"/>
            <w:jc w:val="both"/>
            <w:rPr>
              <w:color w:val="000000"/>
            </w:rPr>
          </w:pPr>
        </w:p>
        <w:p w:rsidR="00BB0737" w:rsidRDefault="00B01560">
          <w:pPr>
            <w:pStyle w:val="Nagwek2"/>
          </w:pPr>
          <w:bookmarkStart w:id="123" w:name="_Toc136338343"/>
          <w:r>
            <w:t>Działalność Orkiestry Dętej w Medyce</w:t>
          </w:r>
          <w:bookmarkEnd w:id="123"/>
        </w:p>
        <w:p w:rsidR="00BB0737" w:rsidRDefault="00B01560">
          <w:pPr>
            <w:pStyle w:val="Standard"/>
            <w:spacing w:line="276" w:lineRule="auto"/>
            <w:ind w:firstLine="360"/>
            <w:jc w:val="both"/>
            <w:rPr>
              <w:color w:val="000000"/>
            </w:rPr>
          </w:pPr>
          <w:r>
            <w:rPr>
              <w:color w:val="000000"/>
            </w:rPr>
            <w:t xml:space="preserve">Przy Gminnym Centrum </w:t>
          </w:r>
          <w:r>
            <w:rPr>
              <w:color w:val="000000"/>
            </w:rPr>
            <w:t xml:space="preserve">Kulturalnym w Medyce działalność prowadzi również Orkiestra Dęta z Medyki, która liczy 28 członków. W roku 2022 roku orkiestra po okresie pandemii powróciła do pełnej działalności. Odbywały się regularne próby </w:t>
          </w:r>
          <w:r>
            <w:rPr>
              <w:b/>
            </w:rPr>
            <w:t>–</w:t>
          </w:r>
          <w:r>
            <w:rPr>
              <w:color w:val="000000"/>
            </w:rPr>
            <w:t xml:space="preserve"> 8 razy w miesiącu. Orkiestra Dęta z Medyki u</w:t>
          </w:r>
          <w:r>
            <w:rPr>
              <w:color w:val="000000"/>
            </w:rPr>
            <w:t>czestniczyła w wielu wydarzeniach i uroczystościach na terenie gminy Medyka i powiatu przemyskiego.</w:t>
          </w:r>
        </w:p>
        <w:p w:rsidR="00BB0737" w:rsidRDefault="00B01560">
          <w:pPr>
            <w:pStyle w:val="Standard"/>
            <w:spacing w:line="276" w:lineRule="auto"/>
            <w:ind w:left="142"/>
            <w:jc w:val="both"/>
            <w:rPr>
              <w:color w:val="000000"/>
            </w:rPr>
          </w:pPr>
          <w:r>
            <w:rPr>
              <w:b/>
              <w:color w:val="000000"/>
            </w:rPr>
            <w:t xml:space="preserve"> Styczeń</w:t>
          </w:r>
          <w:r>
            <w:rPr>
              <w:color w:val="000000"/>
            </w:rPr>
            <w:t xml:space="preserve"> </w:t>
          </w:r>
        </w:p>
        <w:p w:rsidR="00BB0737" w:rsidRDefault="00B01560">
          <w:pPr>
            <w:pStyle w:val="Standard"/>
            <w:numPr>
              <w:ilvl w:val="0"/>
              <w:numId w:val="55"/>
            </w:numPr>
            <w:spacing w:line="276" w:lineRule="auto"/>
            <w:ind w:left="567"/>
            <w:jc w:val="both"/>
            <w:rPr>
              <w:color w:val="000000"/>
            </w:rPr>
          </w:pPr>
          <w:r>
            <w:rPr>
              <w:color w:val="000000"/>
            </w:rPr>
            <w:t>Orszak Trzech Króli w Medyce, oraz koncert kolęd w Pruchniku i Przemyślu w parafii Błonie.</w:t>
          </w:r>
        </w:p>
        <w:p w:rsidR="00BB0737" w:rsidRDefault="00B01560">
          <w:pPr>
            <w:pStyle w:val="Standard"/>
            <w:spacing w:line="276" w:lineRule="auto"/>
            <w:ind w:left="207"/>
            <w:jc w:val="both"/>
            <w:rPr>
              <w:color w:val="000000"/>
            </w:rPr>
          </w:pPr>
          <w:r>
            <w:rPr>
              <w:b/>
              <w:color w:val="000000"/>
            </w:rPr>
            <w:t>Marzec</w:t>
          </w:r>
        </w:p>
        <w:p w:rsidR="00BB0737" w:rsidRDefault="00B01560">
          <w:pPr>
            <w:pStyle w:val="Standard"/>
            <w:numPr>
              <w:ilvl w:val="0"/>
              <w:numId w:val="55"/>
            </w:numPr>
            <w:spacing w:line="276" w:lineRule="auto"/>
            <w:ind w:left="567"/>
            <w:jc w:val="both"/>
            <w:rPr>
              <w:color w:val="000000"/>
            </w:rPr>
          </w:pPr>
          <w:r>
            <w:rPr>
              <w:color w:val="000000"/>
            </w:rPr>
            <w:t>Oprawa muzyczna mszy świętej w Medyce w intencji</w:t>
          </w:r>
          <w:r>
            <w:rPr>
              <w:color w:val="000000"/>
            </w:rPr>
            <w:t xml:space="preserve"> zmarłych kolegów z orkiestry.</w:t>
          </w:r>
        </w:p>
        <w:p w:rsidR="00BB0737" w:rsidRDefault="00B01560">
          <w:pPr>
            <w:pStyle w:val="Standard"/>
            <w:spacing w:line="276" w:lineRule="auto"/>
            <w:ind w:left="207"/>
            <w:jc w:val="both"/>
            <w:rPr>
              <w:color w:val="000000"/>
            </w:rPr>
          </w:pPr>
          <w:r>
            <w:rPr>
              <w:b/>
              <w:color w:val="000000"/>
            </w:rPr>
            <w:t>Kwiecień</w:t>
          </w:r>
        </w:p>
        <w:p w:rsidR="00BB0737" w:rsidRDefault="00B01560">
          <w:pPr>
            <w:pStyle w:val="Standard"/>
            <w:numPr>
              <w:ilvl w:val="0"/>
              <w:numId w:val="55"/>
            </w:numPr>
            <w:spacing w:line="276" w:lineRule="auto"/>
            <w:ind w:left="567"/>
            <w:jc w:val="both"/>
            <w:rPr>
              <w:color w:val="000000"/>
            </w:rPr>
          </w:pPr>
          <w:r>
            <w:rPr>
              <w:color w:val="000000"/>
            </w:rPr>
            <w:t>Uczestnictwo w rezurekcji Wielkanocnej.</w:t>
          </w:r>
        </w:p>
        <w:p w:rsidR="00BB0737" w:rsidRDefault="00B01560">
          <w:pPr>
            <w:pStyle w:val="Standard"/>
            <w:spacing w:line="276" w:lineRule="auto"/>
            <w:ind w:left="207"/>
            <w:jc w:val="both"/>
            <w:rPr>
              <w:color w:val="000000"/>
            </w:rPr>
          </w:pPr>
          <w:r>
            <w:rPr>
              <w:b/>
              <w:color w:val="000000"/>
            </w:rPr>
            <w:t>Maj</w:t>
          </w:r>
        </w:p>
        <w:p w:rsidR="00BB0737" w:rsidRDefault="00B01560">
          <w:pPr>
            <w:pStyle w:val="Standard"/>
            <w:numPr>
              <w:ilvl w:val="0"/>
              <w:numId w:val="55"/>
            </w:numPr>
            <w:spacing w:line="276" w:lineRule="auto"/>
            <w:ind w:left="567"/>
            <w:jc w:val="both"/>
            <w:rPr>
              <w:color w:val="000000"/>
            </w:rPr>
          </w:pPr>
          <w:r>
            <w:rPr>
              <w:color w:val="000000"/>
            </w:rPr>
            <w:t>Udział we mszy św. w Parafii Miłosierdzia Bożego w Przemyślu w intencji Stowarzyszenia Metalowych Serc.</w:t>
          </w:r>
        </w:p>
        <w:p w:rsidR="00BB0737" w:rsidRDefault="00B01560">
          <w:pPr>
            <w:pStyle w:val="Standard"/>
            <w:numPr>
              <w:ilvl w:val="0"/>
              <w:numId w:val="55"/>
            </w:numPr>
            <w:spacing w:line="276" w:lineRule="auto"/>
            <w:ind w:left="567"/>
            <w:jc w:val="both"/>
            <w:rPr>
              <w:color w:val="000000"/>
            </w:rPr>
          </w:pPr>
          <w:r>
            <w:rPr>
              <w:color w:val="000000"/>
            </w:rPr>
            <w:t>Udział w uroczystościach obchodów Święta Konstytucji 3 maja w Medyce</w:t>
          </w:r>
          <w:r>
            <w:rPr>
              <w:color w:val="000000"/>
            </w:rPr>
            <w:t>.</w:t>
          </w:r>
        </w:p>
        <w:p w:rsidR="00BB0737" w:rsidRDefault="00B01560">
          <w:pPr>
            <w:pStyle w:val="Standard"/>
            <w:numPr>
              <w:ilvl w:val="0"/>
              <w:numId w:val="55"/>
            </w:numPr>
            <w:spacing w:line="276" w:lineRule="auto"/>
            <w:ind w:left="567"/>
            <w:jc w:val="both"/>
            <w:rPr>
              <w:color w:val="000000"/>
            </w:rPr>
          </w:pPr>
          <w:r>
            <w:rPr>
              <w:color w:val="000000"/>
            </w:rPr>
            <w:t>Udział w odpuście w miejscowości Czarna.</w:t>
          </w:r>
        </w:p>
        <w:p w:rsidR="00BB0737" w:rsidRDefault="00B01560">
          <w:pPr>
            <w:pStyle w:val="Standard"/>
            <w:spacing w:line="276" w:lineRule="auto"/>
            <w:ind w:firstLine="207"/>
            <w:jc w:val="both"/>
            <w:rPr>
              <w:color w:val="000000"/>
            </w:rPr>
          </w:pPr>
          <w:r>
            <w:rPr>
              <w:b/>
              <w:color w:val="000000"/>
            </w:rPr>
            <w:t>Czerwiec</w:t>
          </w:r>
        </w:p>
        <w:p w:rsidR="00BB0737" w:rsidRDefault="00B01560">
          <w:pPr>
            <w:pStyle w:val="Standard"/>
            <w:numPr>
              <w:ilvl w:val="0"/>
              <w:numId w:val="55"/>
            </w:numPr>
            <w:spacing w:line="276" w:lineRule="auto"/>
            <w:ind w:left="567"/>
            <w:jc w:val="both"/>
            <w:rPr>
              <w:color w:val="000000"/>
            </w:rPr>
          </w:pPr>
          <w:r>
            <w:rPr>
              <w:color w:val="000000"/>
            </w:rPr>
            <w:t>Uświetnienie uroczystości Bożego Ciała i odpustu parafialnego w Medyce.</w:t>
          </w:r>
        </w:p>
        <w:p w:rsidR="00BB0737" w:rsidRDefault="00B01560">
          <w:pPr>
            <w:pStyle w:val="Standard"/>
            <w:numPr>
              <w:ilvl w:val="0"/>
              <w:numId w:val="55"/>
            </w:numPr>
            <w:spacing w:line="276" w:lineRule="auto"/>
            <w:ind w:left="567"/>
            <w:jc w:val="both"/>
            <w:rPr>
              <w:color w:val="000000"/>
            </w:rPr>
          </w:pPr>
          <w:r>
            <w:rPr>
              <w:color w:val="000000"/>
            </w:rPr>
            <w:t>Udział w festynie organizowanym przez Gminne Centrum Kulturalne w Medyce i plenerowy koncert dla mieszkańców Medyki nad stawem.</w:t>
          </w:r>
        </w:p>
        <w:p w:rsidR="00BB0737" w:rsidRDefault="00B01560">
          <w:pPr>
            <w:pStyle w:val="Standard"/>
            <w:spacing w:line="276" w:lineRule="auto"/>
            <w:ind w:left="207"/>
            <w:jc w:val="both"/>
            <w:rPr>
              <w:color w:val="000000"/>
            </w:rPr>
          </w:pPr>
          <w:r>
            <w:rPr>
              <w:b/>
              <w:color w:val="000000"/>
            </w:rPr>
            <w:t>Lipi</w:t>
          </w:r>
          <w:r>
            <w:rPr>
              <w:b/>
              <w:color w:val="000000"/>
            </w:rPr>
            <w:t>ec</w:t>
          </w:r>
        </w:p>
        <w:p w:rsidR="00BB0737" w:rsidRDefault="00B01560">
          <w:pPr>
            <w:pStyle w:val="Standard"/>
            <w:numPr>
              <w:ilvl w:val="0"/>
              <w:numId w:val="55"/>
            </w:numPr>
            <w:spacing w:line="276" w:lineRule="auto"/>
            <w:ind w:left="567"/>
            <w:jc w:val="both"/>
            <w:rPr>
              <w:color w:val="000000"/>
            </w:rPr>
          </w:pPr>
          <w:r>
            <w:rPr>
              <w:color w:val="000000"/>
            </w:rPr>
            <w:t>Uczestnictwo w odpuście parafialnym w Stubnie.</w:t>
          </w:r>
        </w:p>
        <w:p w:rsidR="00BB0737" w:rsidRDefault="00B01560">
          <w:pPr>
            <w:pStyle w:val="Standard"/>
            <w:spacing w:line="276" w:lineRule="auto"/>
            <w:ind w:left="207"/>
            <w:jc w:val="both"/>
            <w:rPr>
              <w:color w:val="000000"/>
            </w:rPr>
          </w:pPr>
          <w:r>
            <w:rPr>
              <w:b/>
              <w:color w:val="000000"/>
            </w:rPr>
            <w:t>Sierpień</w:t>
          </w:r>
        </w:p>
        <w:p w:rsidR="00BB0737" w:rsidRDefault="00B01560">
          <w:pPr>
            <w:pStyle w:val="Standard"/>
            <w:numPr>
              <w:ilvl w:val="0"/>
              <w:numId w:val="55"/>
            </w:numPr>
            <w:spacing w:line="276" w:lineRule="auto"/>
            <w:ind w:left="567"/>
            <w:jc w:val="both"/>
            <w:rPr>
              <w:color w:val="000000"/>
            </w:rPr>
          </w:pPr>
          <w:r>
            <w:rPr>
              <w:color w:val="000000"/>
            </w:rPr>
            <w:t>Udział w odpuście parafialnym w Torkach.</w:t>
          </w:r>
        </w:p>
        <w:p w:rsidR="00BB0737" w:rsidRDefault="00B01560">
          <w:pPr>
            <w:pStyle w:val="Standard"/>
            <w:numPr>
              <w:ilvl w:val="0"/>
              <w:numId w:val="55"/>
            </w:numPr>
            <w:spacing w:line="276" w:lineRule="auto"/>
            <w:ind w:left="567"/>
            <w:jc w:val="both"/>
            <w:rPr>
              <w:color w:val="000000"/>
            </w:rPr>
          </w:pPr>
          <w:r>
            <w:rPr>
              <w:color w:val="000000"/>
            </w:rPr>
            <w:t>Koncert wspólnie z zespołem „5 Batalionu Strzelców Podhalańskich” z Przemyśla na zakończenie wakacji nad  stawem w Medyce.</w:t>
          </w:r>
        </w:p>
        <w:p w:rsidR="00BB0737" w:rsidRDefault="00B01560">
          <w:pPr>
            <w:pStyle w:val="Standard"/>
            <w:spacing w:line="276" w:lineRule="auto"/>
            <w:ind w:firstLine="207"/>
            <w:jc w:val="both"/>
            <w:rPr>
              <w:color w:val="000000"/>
            </w:rPr>
          </w:pPr>
          <w:r>
            <w:rPr>
              <w:b/>
              <w:color w:val="000000"/>
            </w:rPr>
            <w:t>Wrzesień</w:t>
          </w:r>
        </w:p>
        <w:p w:rsidR="00BB0737" w:rsidRDefault="00B01560">
          <w:pPr>
            <w:pStyle w:val="Standard"/>
            <w:numPr>
              <w:ilvl w:val="0"/>
              <w:numId w:val="56"/>
            </w:numPr>
            <w:spacing w:line="276" w:lineRule="auto"/>
            <w:ind w:left="567"/>
            <w:jc w:val="both"/>
            <w:rPr>
              <w:color w:val="000000"/>
            </w:rPr>
          </w:pPr>
          <w:r>
            <w:rPr>
              <w:color w:val="000000"/>
            </w:rPr>
            <w:t xml:space="preserve">Udział w poświęceniu </w:t>
          </w:r>
          <w:r>
            <w:rPr>
              <w:color w:val="000000"/>
            </w:rPr>
            <w:t>odnowionych nagrobków poległych żołnierzy w miejscowości Hurko.</w:t>
          </w:r>
        </w:p>
        <w:p w:rsidR="00BB0737" w:rsidRDefault="00B01560">
          <w:pPr>
            <w:pStyle w:val="Standard"/>
            <w:numPr>
              <w:ilvl w:val="0"/>
              <w:numId w:val="56"/>
            </w:numPr>
            <w:spacing w:line="276" w:lineRule="auto"/>
            <w:ind w:left="567"/>
            <w:jc w:val="both"/>
            <w:rPr>
              <w:color w:val="000000"/>
            </w:rPr>
          </w:pPr>
          <w:r>
            <w:rPr>
              <w:color w:val="000000"/>
            </w:rPr>
            <w:t>Udział w poświęceniu Sztandaru w Wojewódzkim Szpitalu w Przemyślu.</w:t>
          </w:r>
        </w:p>
        <w:p w:rsidR="00BB0737" w:rsidRDefault="00B01560">
          <w:pPr>
            <w:pStyle w:val="Standard"/>
            <w:spacing w:line="276" w:lineRule="auto"/>
            <w:ind w:left="207"/>
            <w:jc w:val="both"/>
            <w:rPr>
              <w:color w:val="000000"/>
            </w:rPr>
          </w:pPr>
          <w:r>
            <w:rPr>
              <w:b/>
              <w:color w:val="000000"/>
            </w:rPr>
            <w:t>Październik</w:t>
          </w:r>
        </w:p>
        <w:p w:rsidR="00BB0737" w:rsidRDefault="00B01560">
          <w:pPr>
            <w:pStyle w:val="Standard"/>
            <w:numPr>
              <w:ilvl w:val="0"/>
              <w:numId w:val="56"/>
            </w:numPr>
            <w:spacing w:line="276" w:lineRule="auto"/>
            <w:ind w:left="567"/>
            <w:jc w:val="both"/>
            <w:rPr>
              <w:color w:val="000000"/>
            </w:rPr>
          </w:pPr>
          <w:r>
            <w:rPr>
              <w:color w:val="000000"/>
            </w:rPr>
            <w:t>Zorganizowano warsztaty muzyczne dla dzieci z przedszkola w Medyce.</w:t>
          </w:r>
        </w:p>
        <w:p w:rsidR="00BB0737" w:rsidRDefault="00B01560">
          <w:pPr>
            <w:pStyle w:val="Standard"/>
            <w:spacing w:line="276" w:lineRule="auto"/>
            <w:ind w:left="207"/>
            <w:jc w:val="both"/>
            <w:rPr>
              <w:color w:val="000000"/>
            </w:rPr>
          </w:pPr>
          <w:r>
            <w:rPr>
              <w:b/>
              <w:color w:val="000000"/>
            </w:rPr>
            <w:t>Listopad</w:t>
          </w:r>
        </w:p>
        <w:p w:rsidR="00BB0737" w:rsidRDefault="00B01560">
          <w:pPr>
            <w:pStyle w:val="Standard"/>
            <w:numPr>
              <w:ilvl w:val="0"/>
              <w:numId w:val="56"/>
            </w:numPr>
            <w:spacing w:line="276" w:lineRule="auto"/>
            <w:ind w:left="567"/>
            <w:jc w:val="both"/>
            <w:rPr>
              <w:color w:val="000000"/>
            </w:rPr>
          </w:pPr>
          <w:r>
            <w:rPr>
              <w:color w:val="000000"/>
            </w:rPr>
            <w:t>Udział w dwudniowych obchodach Święt</w:t>
          </w:r>
          <w:r>
            <w:rPr>
              <w:color w:val="000000"/>
            </w:rPr>
            <w:t>a Niepodległości w Medyce.</w:t>
          </w:r>
        </w:p>
        <w:p w:rsidR="00BB0737" w:rsidRDefault="00B01560">
          <w:pPr>
            <w:pStyle w:val="Standard"/>
            <w:numPr>
              <w:ilvl w:val="0"/>
              <w:numId w:val="56"/>
            </w:numPr>
            <w:spacing w:line="276" w:lineRule="auto"/>
            <w:ind w:left="567"/>
            <w:jc w:val="both"/>
            <w:rPr>
              <w:color w:val="000000"/>
            </w:rPr>
          </w:pPr>
          <w:r>
            <w:rPr>
              <w:color w:val="000000"/>
            </w:rPr>
            <w:t xml:space="preserve">Obchody  święta kolejarzy w miejscowości Żurawica. </w:t>
          </w:r>
        </w:p>
        <w:p w:rsidR="00BB0737" w:rsidRDefault="00B01560">
          <w:pPr>
            <w:pStyle w:val="Standard"/>
            <w:spacing w:line="276" w:lineRule="auto"/>
            <w:ind w:left="207"/>
            <w:jc w:val="both"/>
            <w:rPr>
              <w:color w:val="000000"/>
            </w:rPr>
          </w:pPr>
          <w:r>
            <w:rPr>
              <w:b/>
              <w:color w:val="000000"/>
            </w:rPr>
            <w:t>Grudzień</w:t>
          </w:r>
        </w:p>
        <w:p w:rsidR="00BB0737" w:rsidRDefault="00B01560">
          <w:pPr>
            <w:pStyle w:val="Standard"/>
            <w:numPr>
              <w:ilvl w:val="0"/>
              <w:numId w:val="56"/>
            </w:numPr>
            <w:spacing w:line="276" w:lineRule="auto"/>
            <w:ind w:left="567"/>
            <w:jc w:val="both"/>
            <w:rPr>
              <w:color w:val="000000"/>
            </w:rPr>
          </w:pPr>
          <w:r>
            <w:rPr>
              <w:color w:val="000000"/>
            </w:rPr>
            <w:t xml:space="preserve"> Rok 2022 zakończono udziałem w uroczystościach związanych z Bożym Narodzeniem.                          </w:t>
          </w:r>
        </w:p>
        <w:p w:rsidR="00BB0737" w:rsidRDefault="00B01560">
          <w:pPr>
            <w:pStyle w:val="Standard"/>
            <w:spacing w:line="276" w:lineRule="auto"/>
            <w:ind w:firstLine="360"/>
            <w:jc w:val="both"/>
            <w:rPr>
              <w:color w:val="000000"/>
            </w:rPr>
          </w:pPr>
          <w:r>
            <w:rPr>
              <w:color w:val="000000"/>
            </w:rPr>
            <w:lastRenderedPageBreak/>
            <w:t xml:space="preserve">      </w:t>
          </w:r>
          <w:r>
            <w:rPr>
              <w:color w:val="000000"/>
            </w:rPr>
            <w:tab/>
          </w:r>
        </w:p>
        <w:p w:rsidR="00BB0737" w:rsidRDefault="00B01560">
          <w:pPr>
            <w:pStyle w:val="Standard"/>
            <w:spacing w:line="276" w:lineRule="auto"/>
            <w:ind w:firstLine="360"/>
            <w:jc w:val="both"/>
            <w:rPr>
              <w:color w:val="000000"/>
            </w:rPr>
          </w:pPr>
          <w:r>
            <w:rPr>
              <w:color w:val="000000"/>
            </w:rPr>
            <w:t xml:space="preserve">W 2022 roku Orkiestra Dęta otrzymała dofinansowanie z </w:t>
          </w:r>
          <w:r>
            <w:rPr>
              <w:color w:val="000000"/>
            </w:rPr>
            <w:t>mienia wiejskiego i Urzędu Gminy w Medyce na zakup części sortów mundurowych, oraz niezbędnego wyposażenia w kwocie 6 500 zł.</w:t>
          </w:r>
        </w:p>
        <w:p w:rsidR="00BB0737" w:rsidRDefault="00BB0737"/>
        <w:p w:rsidR="00BB0737" w:rsidRDefault="00BB0737"/>
        <w:p w:rsidR="00BB0737" w:rsidRDefault="00B01560">
          <w:pPr>
            <w:pStyle w:val="Nagwek2"/>
          </w:pPr>
          <w:bookmarkStart w:id="124" w:name="_Toc136338344"/>
          <w:r>
            <w:rPr>
              <w:shd w:val="clear" w:color="auto" w:fill="FFFFFF"/>
            </w:rPr>
            <w:t>Działalność Gminnej Biblioteki Publicznej w Medyce</w:t>
          </w:r>
          <w:bookmarkEnd w:id="124"/>
        </w:p>
        <w:p w:rsidR="00BB0737" w:rsidRDefault="00B01560">
          <w:pPr>
            <w:pStyle w:val="Standard"/>
            <w:spacing w:line="276" w:lineRule="auto"/>
            <w:ind w:firstLine="720"/>
            <w:jc w:val="both"/>
          </w:pPr>
          <w:r>
            <w:t>Gminna Biblioteka Publiczna w Medyce jest samorządową instytucją kultury, słu</w:t>
          </w:r>
          <w:r>
            <w:t>żącą zaspokajaniu potrzeb oświatowych, kulturalnych i informacyjnych społeczeństwa Gminy oraz uczestniczy w upowszechnianiu wiedzy i kultury. Biblioteka swoje zadania wykonuje w siedzibie głównej w Medyce, a poza siedzibą dodatkowo funkcjonują filie Biblio</w:t>
          </w:r>
          <w:r>
            <w:t>teki w następujących miejscowościach:</w:t>
          </w:r>
        </w:p>
        <w:p w:rsidR="00BB0737" w:rsidRDefault="00B01560">
          <w:pPr>
            <w:pStyle w:val="Standard"/>
            <w:numPr>
              <w:ilvl w:val="0"/>
              <w:numId w:val="57"/>
            </w:numPr>
            <w:spacing w:line="276" w:lineRule="auto"/>
            <w:jc w:val="both"/>
          </w:pPr>
          <w:r>
            <w:t>Jaksmanicach,</w:t>
          </w:r>
        </w:p>
        <w:p w:rsidR="00BB0737" w:rsidRDefault="00B01560">
          <w:pPr>
            <w:pStyle w:val="Standard"/>
            <w:numPr>
              <w:ilvl w:val="0"/>
              <w:numId w:val="57"/>
            </w:numPr>
            <w:spacing w:line="276" w:lineRule="auto"/>
            <w:jc w:val="both"/>
          </w:pPr>
          <w:r>
            <w:t>Lesznie,</w:t>
          </w:r>
        </w:p>
        <w:p w:rsidR="00BB0737" w:rsidRDefault="00B01560">
          <w:pPr>
            <w:pStyle w:val="Standard"/>
            <w:numPr>
              <w:ilvl w:val="0"/>
              <w:numId w:val="57"/>
            </w:numPr>
            <w:spacing w:line="276" w:lineRule="auto"/>
            <w:jc w:val="both"/>
          </w:pPr>
          <w:r>
            <w:t>Torkach,</w:t>
          </w:r>
        </w:p>
        <w:p w:rsidR="00BB0737" w:rsidRDefault="00B01560">
          <w:pPr>
            <w:pStyle w:val="Standard"/>
            <w:numPr>
              <w:ilvl w:val="0"/>
              <w:numId w:val="57"/>
            </w:numPr>
            <w:spacing w:line="276" w:lineRule="auto"/>
            <w:jc w:val="both"/>
          </w:pPr>
          <w:r>
            <w:t>punkt biblioteczny w Hurku.</w:t>
          </w:r>
        </w:p>
        <w:p w:rsidR="00BB0737" w:rsidRDefault="00BB0737">
          <w:pPr>
            <w:pStyle w:val="Standard"/>
            <w:spacing w:line="276" w:lineRule="auto"/>
            <w:ind w:left="1080"/>
            <w:jc w:val="both"/>
          </w:pPr>
        </w:p>
        <w:p w:rsidR="00BB0737" w:rsidRDefault="00B01560">
          <w:pPr>
            <w:pStyle w:val="Standard"/>
            <w:spacing w:line="276" w:lineRule="auto"/>
            <w:jc w:val="both"/>
          </w:pPr>
          <w:r>
            <w:t>W Gminnej Bibliotece Publicznej w Medyce w 2022 roku zatrudnieni byli:</w:t>
          </w:r>
        </w:p>
        <w:p w:rsidR="00BB0737" w:rsidRDefault="00B01560">
          <w:pPr>
            <w:pStyle w:val="Standard"/>
            <w:numPr>
              <w:ilvl w:val="0"/>
              <w:numId w:val="58"/>
            </w:numPr>
            <w:spacing w:line="276" w:lineRule="auto"/>
            <w:ind w:left="1134"/>
            <w:jc w:val="both"/>
          </w:pPr>
          <w:r>
            <w:t>Dyrektor Gminnej Biblioteki Publicznej w Medyce,</w:t>
          </w:r>
        </w:p>
        <w:p w:rsidR="00BB0737" w:rsidRDefault="00B01560">
          <w:pPr>
            <w:pStyle w:val="Standard"/>
            <w:numPr>
              <w:ilvl w:val="0"/>
              <w:numId w:val="58"/>
            </w:numPr>
            <w:spacing w:line="276" w:lineRule="auto"/>
            <w:ind w:left="1134"/>
            <w:jc w:val="both"/>
          </w:pPr>
          <w:r>
            <w:t xml:space="preserve">Kierownik Filii bibliotecznej w </w:t>
          </w:r>
          <w:r>
            <w:t>Jaksmanicach,</w:t>
          </w:r>
        </w:p>
        <w:p w:rsidR="00BB0737" w:rsidRDefault="00B01560">
          <w:pPr>
            <w:pStyle w:val="Standard"/>
            <w:numPr>
              <w:ilvl w:val="0"/>
              <w:numId w:val="58"/>
            </w:numPr>
            <w:spacing w:line="276" w:lineRule="auto"/>
            <w:ind w:left="1134"/>
            <w:jc w:val="both"/>
          </w:pPr>
          <w:r>
            <w:t>Kierownik Filii bibliotecznej w Lesznie,</w:t>
          </w:r>
        </w:p>
        <w:p w:rsidR="00BB0737" w:rsidRDefault="00B01560">
          <w:pPr>
            <w:pStyle w:val="Standard"/>
            <w:numPr>
              <w:ilvl w:val="0"/>
              <w:numId w:val="58"/>
            </w:numPr>
            <w:spacing w:line="276" w:lineRule="auto"/>
            <w:ind w:left="1134"/>
            <w:jc w:val="both"/>
          </w:pPr>
          <w:r>
            <w:t>Magazynier biblioteczny w Torkach,</w:t>
          </w:r>
        </w:p>
        <w:p w:rsidR="00BB0737" w:rsidRDefault="00B01560">
          <w:pPr>
            <w:pStyle w:val="Standard"/>
            <w:numPr>
              <w:ilvl w:val="0"/>
              <w:numId w:val="58"/>
            </w:numPr>
            <w:spacing w:line="276" w:lineRule="auto"/>
            <w:ind w:left="1134"/>
            <w:jc w:val="both"/>
          </w:pPr>
          <w:r>
            <w:t>Główny Księgowy,</w:t>
          </w:r>
        </w:p>
        <w:p w:rsidR="00BB0737" w:rsidRDefault="00B01560">
          <w:pPr>
            <w:pStyle w:val="Standard"/>
            <w:numPr>
              <w:ilvl w:val="0"/>
              <w:numId w:val="58"/>
            </w:numPr>
            <w:spacing w:line="276" w:lineRule="auto"/>
            <w:ind w:left="1134"/>
            <w:jc w:val="both"/>
          </w:pPr>
          <w:r>
            <w:t>Pomoc administracyjna.</w:t>
          </w:r>
        </w:p>
        <w:p w:rsidR="00BB0737" w:rsidRDefault="00BB0737">
          <w:pPr>
            <w:pStyle w:val="Standard"/>
            <w:spacing w:line="276" w:lineRule="auto"/>
            <w:ind w:left="1134"/>
            <w:jc w:val="both"/>
          </w:pPr>
        </w:p>
        <w:p w:rsidR="00BB0737" w:rsidRDefault="00B01560">
          <w:pPr>
            <w:pStyle w:val="Standard"/>
            <w:spacing w:line="276" w:lineRule="auto"/>
            <w:ind w:firstLine="720"/>
            <w:jc w:val="both"/>
            <w:rPr>
              <w:szCs w:val="28"/>
            </w:rPr>
          </w:pPr>
          <w:r>
            <w:rPr>
              <w:szCs w:val="28"/>
            </w:rPr>
            <w:t>Kadra bibliotekarska to 4 osoby na ½ etatu na obsadach jednoosobowych, pomoc administracyjna ½ oraz księgowa na ⅟</w:t>
          </w:r>
          <w:r>
            <w:rPr>
              <w:szCs w:val="28"/>
              <w:vertAlign w:val="subscript"/>
            </w:rPr>
            <w:t>4</w:t>
          </w:r>
          <w:r>
            <w:rPr>
              <w:szCs w:val="28"/>
            </w:rPr>
            <w:t xml:space="preserve"> etatu. Bib</w:t>
          </w:r>
          <w:r>
            <w:rPr>
              <w:szCs w:val="28"/>
            </w:rPr>
            <w:t>lioteka obsługuje punkt biblioteczny w Hurku, który korzysta z księgozbioru i nowości wydawniczych Gminnej Biblioteki Publicznej  w Medyce.</w:t>
          </w:r>
        </w:p>
        <w:p w:rsidR="00BB0737" w:rsidRDefault="00B01560">
          <w:pPr>
            <w:pStyle w:val="Standard"/>
            <w:spacing w:line="276" w:lineRule="auto"/>
            <w:ind w:firstLine="720"/>
            <w:jc w:val="both"/>
            <w:rPr>
              <w:szCs w:val="28"/>
            </w:rPr>
          </w:pPr>
          <w:r>
            <w:rPr>
              <w:szCs w:val="28"/>
            </w:rPr>
            <w:t>Placówki czynne są przez 5 dni w tygodniu. W tym czasie pracownicy wypełniają swój zakres czynności, do którego nale</w:t>
          </w:r>
          <w:r>
            <w:rPr>
              <w:szCs w:val="28"/>
            </w:rPr>
            <w:t>ży: gromadzenie, opracowywanie i przechowywanie materiałów bibliotecznych, obsługa użytkowników jak i udostępnianie zbiorów bibliotecznych na miejscu oraz wypożyczanie na zewnątrz. Do zadań Gminnej Biblioteki Publicznej  w Medyce należy także prowadzenie d</w:t>
          </w:r>
          <w:r>
            <w:rPr>
              <w:szCs w:val="28"/>
            </w:rPr>
            <w:t xml:space="preserve">ziałalności informacyjnej, bibliograficznej, dokumentacyjnej i statystycznej. Biblioteka prowadzi wypożyczenia międzybiblioteczne z uwzględnieniem potrzeb społeczeństwa, a także współdziała z innymi bibliotekami i instytucjami. Organizuje i prowadzi różne </w:t>
          </w:r>
          <w:r>
            <w:rPr>
              <w:szCs w:val="28"/>
            </w:rPr>
            <w:t>formy pracy z czytelnikami, które mają służyć popularyzacji książki, czytelnictwa i biblioteki.</w:t>
          </w:r>
        </w:p>
        <w:p w:rsidR="00BB0737" w:rsidRDefault="00B01560">
          <w:pPr>
            <w:pStyle w:val="Standard"/>
            <w:spacing w:line="276" w:lineRule="auto"/>
            <w:ind w:firstLine="720"/>
            <w:jc w:val="both"/>
            <w:rPr>
              <w:szCs w:val="28"/>
            </w:rPr>
          </w:pPr>
          <w:r>
            <w:rPr>
              <w:szCs w:val="28"/>
            </w:rPr>
            <w:t xml:space="preserve">W roku 2022, Gminna Biblioteka Publiczna  w Medyce zarejestrowała </w:t>
          </w:r>
          <w:r>
            <w:rPr>
              <w:bCs/>
              <w:szCs w:val="28"/>
            </w:rPr>
            <w:t>537 c</w:t>
          </w:r>
          <w:r>
            <w:rPr>
              <w:szCs w:val="28"/>
            </w:rPr>
            <w:t xml:space="preserve">zytelników, którzy łącznie z czasopismami wypożyczyli i korzystali na miejscu z </w:t>
          </w:r>
          <w:r>
            <w:rPr>
              <w:bCs/>
              <w:szCs w:val="28"/>
            </w:rPr>
            <w:t xml:space="preserve">5 090 </w:t>
          </w:r>
          <w:r>
            <w:rPr>
              <w:szCs w:val="28"/>
            </w:rPr>
            <w:t>egz</w:t>
          </w:r>
          <w:r>
            <w:rPr>
              <w:szCs w:val="28"/>
            </w:rPr>
            <w:t>emplarzy, (czyli</w:t>
          </w:r>
          <w:r>
            <w:rPr>
              <w:bCs/>
              <w:szCs w:val="28"/>
            </w:rPr>
            <w:t xml:space="preserve"> 9</w:t>
          </w:r>
          <w:r>
            <w:rPr>
              <w:szCs w:val="28"/>
            </w:rPr>
            <w:t xml:space="preserve"> woluminów na jednego czytelnika).</w:t>
          </w:r>
          <w:r>
            <w:rPr>
              <w:sz w:val="20"/>
            </w:rPr>
            <w:t xml:space="preserve"> </w:t>
          </w:r>
          <w:r>
            <w:rPr>
              <w:szCs w:val="28"/>
            </w:rPr>
            <w:t xml:space="preserve">Biblioteki odwiedziło </w:t>
          </w:r>
          <w:r>
            <w:rPr>
              <w:bCs/>
              <w:szCs w:val="28"/>
            </w:rPr>
            <w:t xml:space="preserve">3 371 </w:t>
          </w:r>
          <w:r>
            <w:rPr>
              <w:szCs w:val="28"/>
            </w:rPr>
            <w:t>użytkowników, którzy przede wszystkim korzystali</w:t>
          </w:r>
          <w:r>
            <w:rPr>
              <w:sz w:val="20"/>
            </w:rPr>
            <w:t xml:space="preserve"> </w:t>
          </w:r>
          <w:r>
            <w:rPr>
              <w:szCs w:val="28"/>
            </w:rPr>
            <w:t>z takich</w:t>
          </w:r>
          <w:r>
            <w:rPr>
              <w:b/>
              <w:bCs/>
              <w:szCs w:val="28"/>
            </w:rPr>
            <w:t xml:space="preserve"> </w:t>
          </w:r>
          <w:r>
            <w:rPr>
              <w:szCs w:val="28"/>
            </w:rPr>
            <w:t>usług jak: dostęp do nowości wydawniczych i księgozbioru, informacji, czasopism, czytelni, kawiarenki czytelniczej or</w:t>
          </w:r>
          <w:r>
            <w:rPr>
              <w:szCs w:val="28"/>
            </w:rPr>
            <w:t>az</w:t>
          </w:r>
          <w:r>
            <w:rPr>
              <w:b/>
              <w:bCs/>
              <w:szCs w:val="28"/>
            </w:rPr>
            <w:t xml:space="preserve"> </w:t>
          </w:r>
          <w:r>
            <w:rPr>
              <w:szCs w:val="28"/>
            </w:rPr>
            <w:t xml:space="preserve">z Internetu. </w:t>
          </w:r>
        </w:p>
        <w:p w:rsidR="00BB0737" w:rsidRDefault="00B01560">
          <w:pPr>
            <w:pStyle w:val="Standard"/>
            <w:spacing w:line="276" w:lineRule="auto"/>
            <w:ind w:firstLine="720"/>
            <w:jc w:val="both"/>
          </w:pPr>
          <w:r>
            <w:rPr>
              <w:bCs/>
              <w:szCs w:val="28"/>
            </w:rPr>
            <w:t xml:space="preserve">Zbiory biblioteczne w 2022 r. wynosiły 22 544 woluminów. Stan księgozbioru powiększył się o 788 </w:t>
          </w:r>
          <w:r>
            <w:rPr>
              <w:szCs w:val="28"/>
            </w:rPr>
            <w:t>woluminów</w:t>
          </w:r>
          <w:r>
            <w:rPr>
              <w:bCs/>
              <w:szCs w:val="28"/>
            </w:rPr>
            <w:t>, w tym</w:t>
          </w:r>
          <w:r>
            <w:rPr>
              <w:szCs w:val="28"/>
            </w:rPr>
            <w:t xml:space="preserve"> zakupionych ze środków</w:t>
          </w:r>
          <w:r>
            <w:rPr>
              <w:sz w:val="20"/>
            </w:rPr>
            <w:t xml:space="preserve"> </w:t>
          </w:r>
          <w:r>
            <w:rPr>
              <w:szCs w:val="28"/>
            </w:rPr>
            <w:t xml:space="preserve">organizatora </w:t>
          </w:r>
          <w:r>
            <w:rPr>
              <w:color w:val="000000"/>
            </w:rPr>
            <w:t>–</w:t>
          </w:r>
          <w:r>
            <w:rPr>
              <w:szCs w:val="28"/>
            </w:rPr>
            <w:t xml:space="preserve"> </w:t>
          </w:r>
          <w:r>
            <w:rPr>
              <w:bCs/>
              <w:szCs w:val="28"/>
            </w:rPr>
            <w:t>481</w:t>
          </w:r>
          <w:r>
            <w:rPr>
              <w:szCs w:val="28"/>
            </w:rPr>
            <w:t xml:space="preserve"> </w:t>
          </w:r>
          <w:r>
            <w:rPr>
              <w:szCs w:val="28"/>
            </w:rPr>
            <w:lastRenderedPageBreak/>
            <w:t xml:space="preserve">woluminów na kwotę </w:t>
          </w:r>
          <w:r>
            <w:rPr>
              <w:bCs/>
              <w:szCs w:val="28"/>
            </w:rPr>
            <w:t>13 781,04</w:t>
          </w:r>
          <w:r>
            <w:rPr>
              <w:szCs w:val="28"/>
            </w:rPr>
            <w:t xml:space="preserve"> zł oraz z dotacji Ministerstwa Kultury </w:t>
          </w:r>
          <w:r>
            <w:rPr>
              <w:color w:val="000000"/>
            </w:rPr>
            <w:t>–</w:t>
          </w:r>
          <w:r>
            <w:rPr>
              <w:szCs w:val="28"/>
            </w:rPr>
            <w:t xml:space="preserve"> </w:t>
          </w:r>
          <w:r>
            <w:rPr>
              <w:bCs/>
              <w:szCs w:val="28"/>
            </w:rPr>
            <w:t xml:space="preserve">307 </w:t>
          </w:r>
          <w:r>
            <w:rPr>
              <w:szCs w:val="28"/>
            </w:rPr>
            <w:t xml:space="preserve">woluminów na kwotę </w:t>
          </w:r>
          <w:r>
            <w:rPr>
              <w:bCs/>
              <w:szCs w:val="28"/>
            </w:rPr>
            <w:t>10 000,00</w:t>
          </w:r>
          <w:r>
            <w:rPr>
              <w:szCs w:val="28"/>
            </w:rPr>
            <w:t xml:space="preserve"> zł. </w:t>
          </w:r>
          <w:r>
            <w:rPr>
              <w:bCs/>
              <w:szCs w:val="28"/>
            </w:rPr>
            <w:t>Wartość całkowita zakupów wyniosła 23 781,04 zł.</w:t>
          </w:r>
          <w:r>
            <w:t xml:space="preserve"> </w:t>
          </w:r>
          <w:r>
            <w:rPr>
              <w:szCs w:val="28"/>
            </w:rPr>
            <w:t>Wszystkich zakupów dokonano na podstawie zapotrzebowania według analizy potrzeb czytelniczych lokalnego środowiska czytelniczego. Zakup pozwolił na uzupełnienie zbiorów bibli</w:t>
          </w:r>
          <w:r>
            <w:rPr>
              <w:szCs w:val="28"/>
            </w:rPr>
            <w:t>oteki dostosowując je do potrzeb czytelniczych.</w:t>
          </w:r>
          <w:r>
            <w:t xml:space="preserve"> Ilość wypożyczonych książek oraz czasopism </w:t>
          </w:r>
          <w:r>
            <w:rPr>
              <w:shd w:val="clear" w:color="auto" w:fill="FFFFFF"/>
            </w:rPr>
            <w:t>w 20</w:t>
          </w:r>
          <w:r>
            <w:t>22 roku przedstawia poniższa tabela.</w:t>
          </w:r>
        </w:p>
        <w:p w:rsidR="00BB0737" w:rsidRDefault="00BB0737"/>
        <w:p w:rsidR="00BB0737" w:rsidRDefault="00B01560">
          <w:pPr>
            <w:pStyle w:val="Legenda"/>
            <w:keepNext/>
          </w:pPr>
          <w:bookmarkStart w:id="125" w:name="_Toc136338272"/>
          <w:r>
            <w:t xml:space="preserve">Tabela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SEQ Tabela \* ARABIC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49</w:t>
          </w:r>
          <w:r>
            <w:rPr>
              <w:noProof/>
            </w:rPr>
            <w:fldChar w:fldCharType="end"/>
          </w:r>
          <w:r>
            <w:t>. Stan czytelnictwa w Gminie Medyka (stan na 31.12.2022 r.)</w:t>
          </w:r>
          <w:bookmarkEnd w:id="125"/>
        </w:p>
        <w:tbl>
          <w:tblPr>
            <w:tblW w:w="5000" w:type="pct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1210"/>
            <w:gridCol w:w="916"/>
            <w:gridCol w:w="946"/>
            <w:gridCol w:w="1021"/>
            <w:gridCol w:w="895"/>
            <w:gridCol w:w="1218"/>
            <w:gridCol w:w="1352"/>
            <w:gridCol w:w="1504"/>
          </w:tblGrid>
          <w:tr w:rsidR="00BB0737">
            <w:trPr>
              <w:trHeight w:val="156"/>
            </w:trPr>
            <w:tc>
              <w:tcPr>
                <w:tcW w:w="5000" w:type="pct"/>
                <w:gridSpan w:val="8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C5E0B3" w:themeFill="accent6" w:themeFillTint="66"/>
                <w:tcMar>
                  <w:top w:w="55" w:type="dxa"/>
                  <w:left w:w="45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Standard"/>
                  <w:rPr>
                    <w:b/>
                  </w:rPr>
                </w:pPr>
                <w:r>
                  <w:rPr>
                    <w:b/>
                    <w:sz w:val="22"/>
                  </w:rPr>
                  <w:t>WYPOŻYCZENIA</w:t>
                </w:r>
              </w:p>
            </w:tc>
          </w:tr>
          <w:tr w:rsidR="00BB0737">
            <w:trPr>
              <w:trHeight w:val="460"/>
            </w:trPr>
            <w:tc>
              <w:tcPr>
                <w:tcW w:w="668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cMar>
                  <w:top w:w="55" w:type="dxa"/>
                  <w:left w:w="27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>Miejscowość</w:t>
                </w:r>
              </w:p>
            </w:tc>
            <w:tc>
              <w:tcPr>
                <w:tcW w:w="505" w:type="pct"/>
                <w:vMerge w:val="restart"/>
                <w:tcBorders>
                  <w:top w:val="single" w:sz="4" w:space="0" w:color="00000A"/>
                  <w:left w:val="single" w:sz="4" w:space="0" w:color="auto"/>
                  <w:bottom w:val="single" w:sz="2" w:space="0" w:color="000001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top w:w="55" w:type="dxa"/>
                  <w:left w:w="27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>Liczba odwiedzin</w:t>
                </w:r>
              </w:p>
            </w:tc>
            <w:tc>
              <w:tcPr>
                <w:tcW w:w="1579" w:type="pct"/>
                <w:gridSpan w:val="3"/>
                <w:tcBorders>
                  <w:top w:val="single" w:sz="4" w:space="0" w:color="00000A"/>
                  <w:left w:val="single" w:sz="2" w:space="0" w:color="000001"/>
                  <w:bottom w:val="single" w:sz="2" w:space="0" w:color="000001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top w:w="55" w:type="dxa"/>
                  <w:left w:w="27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>Literatura piękna dla</w:t>
                </w:r>
              </w:p>
            </w:tc>
            <w:tc>
              <w:tcPr>
                <w:tcW w:w="672" w:type="pct"/>
                <w:vMerge w:val="restart"/>
                <w:tcBorders>
                  <w:top w:val="single" w:sz="4" w:space="0" w:color="00000A"/>
                  <w:left w:val="single" w:sz="2" w:space="0" w:color="000001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top w:w="55" w:type="dxa"/>
                  <w:left w:w="27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>Czasopisma nieoprawne</w:t>
                </w:r>
              </w:p>
            </w:tc>
            <w:tc>
              <w:tcPr>
                <w:tcW w:w="746" w:type="pct"/>
                <w:vMerge w:val="restart"/>
                <w:tcBorders>
                  <w:top w:val="single" w:sz="4" w:space="0" w:color="00000A"/>
                  <w:left w:val="single" w:sz="2" w:space="0" w:color="000001"/>
                  <w:right w:val="single" w:sz="2" w:space="0" w:color="000001"/>
                </w:tcBorders>
                <w:shd w:val="clear" w:color="auto" w:fill="F2F2F2" w:themeFill="background1" w:themeFillShade="F2"/>
                <w:tcMar>
                  <w:top w:w="55" w:type="dxa"/>
                  <w:left w:w="27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>Wypożyczenia ogółem książek</w:t>
                </w:r>
              </w:p>
            </w:tc>
            <w:tc>
              <w:tcPr>
                <w:tcW w:w="830" w:type="pct"/>
                <w:vMerge w:val="restart"/>
                <w:tcBorders>
                  <w:top w:val="single" w:sz="4" w:space="0" w:color="00000A"/>
                  <w:left w:val="single" w:sz="2" w:space="0" w:color="000001"/>
                  <w:right w:val="single" w:sz="2" w:space="0" w:color="000001"/>
                </w:tcBorders>
                <w:shd w:val="clear" w:color="auto" w:fill="F2F2F2" w:themeFill="background1" w:themeFillShade="F2"/>
                <w:tcMar>
                  <w:top w:w="55" w:type="dxa"/>
                  <w:left w:w="49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>Liczba zarejestrowanych czytelników</w:t>
                </w:r>
              </w:p>
            </w:tc>
          </w:tr>
          <w:tr w:rsidR="00BB0737">
            <w:trPr>
              <w:trHeight w:val="230"/>
            </w:trPr>
            <w:tc>
              <w:tcPr>
                <w:tcW w:w="668" w:type="pct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cMar>
                  <w:top w:w="55" w:type="dxa"/>
                  <w:left w:w="27" w:type="dxa"/>
                  <w:bottom w:w="55" w:type="dxa"/>
                  <w:right w:w="55" w:type="dxa"/>
                </w:tcMar>
                <w:vAlign w:val="center"/>
              </w:tcPr>
              <w:p w:rsidR="00BB0737" w:rsidRDefault="00BB0737">
                <w:pPr>
                  <w:jc w:val="center"/>
                  <w:rPr>
                    <w:rFonts w:cs="Times New Roman"/>
                    <w:sz w:val="20"/>
                    <w:szCs w:val="22"/>
                  </w:rPr>
                </w:pPr>
              </w:p>
            </w:tc>
            <w:tc>
              <w:tcPr>
                <w:tcW w:w="505" w:type="pct"/>
                <w:vMerge/>
                <w:tcBorders>
                  <w:top w:val="single" w:sz="4" w:space="0" w:color="00000A"/>
                  <w:left w:val="single" w:sz="4" w:space="0" w:color="auto"/>
                  <w:bottom w:val="single" w:sz="2" w:space="0" w:color="000001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top w:w="55" w:type="dxa"/>
                  <w:left w:w="27" w:type="dxa"/>
                  <w:bottom w:w="55" w:type="dxa"/>
                  <w:right w:w="55" w:type="dxa"/>
                </w:tcMar>
                <w:vAlign w:val="center"/>
              </w:tcPr>
              <w:p w:rsidR="00BB0737" w:rsidRDefault="00BB0737">
                <w:pPr>
                  <w:jc w:val="center"/>
                  <w:rPr>
                    <w:rFonts w:cs="Times New Roman"/>
                    <w:sz w:val="20"/>
                    <w:szCs w:val="22"/>
                  </w:rPr>
                </w:pPr>
              </w:p>
            </w:tc>
            <w:tc>
              <w:tcPr>
                <w:tcW w:w="522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top w:w="55" w:type="dxa"/>
                  <w:left w:w="27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>dorosłych</w:t>
                </w:r>
              </w:p>
            </w:tc>
            <w:tc>
              <w:tcPr>
                <w:tcW w:w="563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top w:w="55" w:type="dxa"/>
                  <w:left w:w="27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>dzieci i młodzieży</w:t>
                </w:r>
              </w:p>
            </w:tc>
            <w:tc>
              <w:tcPr>
                <w:tcW w:w="49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top w:w="55" w:type="dxa"/>
                  <w:left w:w="27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>Literatura niebeletr.</w:t>
                </w:r>
              </w:p>
            </w:tc>
            <w:tc>
              <w:tcPr>
                <w:tcW w:w="672" w:type="pct"/>
                <w:vMerge/>
                <w:tcBorders>
                  <w:left w:val="single" w:sz="2" w:space="0" w:color="000001"/>
                  <w:bottom w:val="single" w:sz="2" w:space="0" w:color="000001"/>
                  <w:right w:val="single" w:sz="4" w:space="0" w:color="00000A"/>
                </w:tcBorders>
                <w:shd w:val="clear" w:color="auto" w:fill="D9D9D9" w:themeFill="background1" w:themeFillShade="D9"/>
                <w:tcMar>
                  <w:top w:w="55" w:type="dxa"/>
                  <w:left w:w="27" w:type="dxa"/>
                  <w:bottom w:w="55" w:type="dxa"/>
                  <w:right w:w="55" w:type="dxa"/>
                </w:tcMar>
                <w:vAlign w:val="center"/>
              </w:tcPr>
              <w:p w:rsidR="00BB0737" w:rsidRDefault="00BB0737">
                <w:pPr>
                  <w:pStyle w:val="Standard"/>
                  <w:rPr>
                    <w:sz w:val="20"/>
                    <w:szCs w:val="22"/>
                  </w:rPr>
                </w:pPr>
              </w:p>
            </w:tc>
            <w:tc>
              <w:tcPr>
                <w:tcW w:w="746" w:type="pct"/>
                <w:vMerge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D9D9D9" w:themeFill="background1" w:themeFillShade="D9"/>
                <w:tcMar>
                  <w:top w:w="55" w:type="dxa"/>
                  <w:left w:w="27" w:type="dxa"/>
                  <w:bottom w:w="55" w:type="dxa"/>
                  <w:right w:w="55" w:type="dxa"/>
                </w:tcMar>
                <w:vAlign w:val="center"/>
              </w:tcPr>
              <w:p w:rsidR="00BB0737" w:rsidRDefault="00BB0737">
                <w:pPr>
                  <w:pStyle w:val="Standard"/>
                  <w:rPr>
                    <w:sz w:val="20"/>
                    <w:szCs w:val="22"/>
                  </w:rPr>
                </w:pPr>
              </w:p>
            </w:tc>
            <w:tc>
              <w:tcPr>
                <w:tcW w:w="830" w:type="pct"/>
                <w:vMerge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D9D9D9" w:themeFill="background1" w:themeFillShade="D9"/>
                <w:tcMar>
                  <w:top w:w="55" w:type="dxa"/>
                  <w:left w:w="49" w:type="dxa"/>
                  <w:bottom w:w="55" w:type="dxa"/>
                  <w:right w:w="55" w:type="dxa"/>
                </w:tcMar>
                <w:vAlign w:val="center"/>
              </w:tcPr>
              <w:p w:rsidR="00BB0737" w:rsidRDefault="00BB0737">
                <w:pPr>
                  <w:pStyle w:val="Standard"/>
                  <w:rPr>
                    <w:color w:val="000000"/>
                    <w:sz w:val="20"/>
                    <w:szCs w:val="22"/>
                  </w:rPr>
                </w:pPr>
              </w:p>
            </w:tc>
          </w:tr>
          <w:tr w:rsidR="00BB0737">
            <w:trPr>
              <w:trHeight w:val="170"/>
            </w:trPr>
            <w:tc>
              <w:tcPr>
                <w:tcW w:w="668" w:type="pct"/>
                <w:tcBorders>
                  <w:top w:val="single" w:sz="4" w:space="0" w:color="auto"/>
                  <w:left w:val="single" w:sz="2" w:space="0" w:color="000001"/>
                  <w:bottom w:val="single" w:sz="2" w:space="0" w:color="000001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top w:w="55" w:type="dxa"/>
                  <w:left w:w="27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Standard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Medyka</w:t>
                </w:r>
              </w:p>
            </w:tc>
            <w:tc>
              <w:tcPr>
                <w:tcW w:w="505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4" w:space="0" w:color="00000A"/>
                </w:tcBorders>
                <w:shd w:val="clear" w:color="auto" w:fill="FFFFFF"/>
                <w:tcMar>
                  <w:top w:w="55" w:type="dxa"/>
                  <w:left w:w="27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1539</w:t>
                </w:r>
              </w:p>
            </w:tc>
            <w:tc>
              <w:tcPr>
                <w:tcW w:w="522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4" w:space="0" w:color="00000A"/>
                </w:tcBorders>
                <w:shd w:val="clear" w:color="auto" w:fill="FFFFFF"/>
                <w:tcMar>
                  <w:top w:w="55" w:type="dxa"/>
                  <w:left w:w="27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1804</w:t>
                </w:r>
              </w:p>
            </w:tc>
            <w:tc>
              <w:tcPr>
                <w:tcW w:w="563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4" w:space="0" w:color="00000A"/>
                </w:tcBorders>
                <w:shd w:val="clear" w:color="auto" w:fill="FFFFFF"/>
                <w:tcMar>
                  <w:top w:w="55" w:type="dxa"/>
                  <w:left w:w="27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646</w:t>
                </w:r>
              </w:p>
            </w:tc>
            <w:tc>
              <w:tcPr>
                <w:tcW w:w="49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4" w:space="0" w:color="00000A"/>
                </w:tcBorders>
                <w:shd w:val="clear" w:color="auto" w:fill="FFFFFF"/>
                <w:tcMar>
                  <w:top w:w="55" w:type="dxa"/>
                  <w:left w:w="27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28</w:t>
                </w:r>
              </w:p>
            </w:tc>
            <w:tc>
              <w:tcPr>
                <w:tcW w:w="672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4" w:space="0" w:color="00000A"/>
                </w:tcBorders>
                <w:shd w:val="clear" w:color="auto" w:fill="FFFFFF"/>
                <w:tcMar>
                  <w:top w:w="55" w:type="dxa"/>
                  <w:left w:w="27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12</w:t>
                </w:r>
              </w:p>
            </w:tc>
            <w:tc>
              <w:tcPr>
                <w:tcW w:w="74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2F2F2" w:themeFill="background1" w:themeFillShade="F2"/>
                <w:tcMar>
                  <w:top w:w="55" w:type="dxa"/>
                  <w:left w:w="27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2478</w:t>
                </w:r>
              </w:p>
            </w:tc>
            <w:tc>
              <w:tcPr>
                <w:tcW w:w="83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2F2F2" w:themeFill="background1" w:themeFillShade="F2"/>
                <w:tcMar>
                  <w:top w:w="55" w:type="dxa"/>
                  <w:left w:w="49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261</w:t>
                </w:r>
              </w:p>
            </w:tc>
          </w:tr>
          <w:tr w:rsidR="00BB0737">
            <w:trPr>
              <w:trHeight w:val="170"/>
            </w:trPr>
            <w:tc>
              <w:tcPr>
                <w:tcW w:w="668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top w:w="55" w:type="dxa"/>
                  <w:left w:w="27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Standard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Jaksmanice</w:t>
                </w:r>
              </w:p>
            </w:tc>
            <w:tc>
              <w:tcPr>
                <w:tcW w:w="505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4" w:space="0" w:color="00000A"/>
                </w:tcBorders>
                <w:shd w:val="clear" w:color="auto" w:fill="FFFFFF"/>
                <w:tcMar>
                  <w:top w:w="55" w:type="dxa"/>
                  <w:left w:w="27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594</w:t>
                </w:r>
              </w:p>
            </w:tc>
            <w:tc>
              <w:tcPr>
                <w:tcW w:w="522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4" w:space="0" w:color="00000A"/>
                </w:tcBorders>
                <w:shd w:val="clear" w:color="auto" w:fill="FFFFFF"/>
                <w:tcMar>
                  <w:top w:w="55" w:type="dxa"/>
                  <w:left w:w="27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233</w:t>
                </w:r>
              </w:p>
            </w:tc>
            <w:tc>
              <w:tcPr>
                <w:tcW w:w="563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4" w:space="0" w:color="00000A"/>
                </w:tcBorders>
                <w:shd w:val="clear" w:color="auto" w:fill="FFFFFF"/>
                <w:tcMar>
                  <w:top w:w="55" w:type="dxa"/>
                  <w:left w:w="27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345</w:t>
                </w:r>
              </w:p>
            </w:tc>
            <w:tc>
              <w:tcPr>
                <w:tcW w:w="49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4" w:space="0" w:color="00000A"/>
                </w:tcBorders>
                <w:shd w:val="clear" w:color="auto" w:fill="FFFFFF"/>
                <w:tcMar>
                  <w:top w:w="55" w:type="dxa"/>
                  <w:left w:w="27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56</w:t>
                </w:r>
              </w:p>
            </w:tc>
            <w:tc>
              <w:tcPr>
                <w:tcW w:w="672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4" w:space="0" w:color="00000A"/>
                </w:tcBorders>
                <w:shd w:val="clear" w:color="auto" w:fill="FFFFFF"/>
                <w:tcMar>
                  <w:top w:w="55" w:type="dxa"/>
                  <w:left w:w="27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0</w:t>
                </w:r>
              </w:p>
            </w:tc>
            <w:tc>
              <w:tcPr>
                <w:tcW w:w="74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2F2F2" w:themeFill="background1" w:themeFillShade="F2"/>
                <w:tcMar>
                  <w:top w:w="55" w:type="dxa"/>
                  <w:left w:w="27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634</w:t>
                </w:r>
              </w:p>
            </w:tc>
            <w:tc>
              <w:tcPr>
                <w:tcW w:w="83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2F2F2" w:themeFill="background1" w:themeFillShade="F2"/>
                <w:tcMar>
                  <w:top w:w="55" w:type="dxa"/>
                  <w:left w:w="49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101</w:t>
                </w:r>
              </w:p>
            </w:tc>
          </w:tr>
          <w:tr w:rsidR="00BB0737">
            <w:trPr>
              <w:trHeight w:val="170"/>
            </w:trPr>
            <w:tc>
              <w:tcPr>
                <w:tcW w:w="668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top w:w="55" w:type="dxa"/>
                  <w:left w:w="27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Standard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Leszno</w:t>
                </w:r>
              </w:p>
            </w:tc>
            <w:tc>
              <w:tcPr>
                <w:tcW w:w="505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4" w:space="0" w:color="00000A"/>
                </w:tcBorders>
                <w:shd w:val="clear" w:color="auto" w:fill="FFFFFF"/>
                <w:tcMar>
                  <w:top w:w="55" w:type="dxa"/>
                  <w:left w:w="27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773</w:t>
                </w:r>
              </w:p>
            </w:tc>
            <w:tc>
              <w:tcPr>
                <w:tcW w:w="522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4" w:space="0" w:color="00000A"/>
                </w:tcBorders>
                <w:shd w:val="clear" w:color="auto" w:fill="FFFFFF"/>
                <w:tcMar>
                  <w:top w:w="55" w:type="dxa"/>
                  <w:left w:w="27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689</w:t>
                </w:r>
              </w:p>
            </w:tc>
            <w:tc>
              <w:tcPr>
                <w:tcW w:w="563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4" w:space="0" w:color="00000A"/>
                </w:tcBorders>
                <w:shd w:val="clear" w:color="auto" w:fill="FFFFFF"/>
                <w:tcMar>
                  <w:top w:w="55" w:type="dxa"/>
                  <w:left w:w="27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533</w:t>
                </w:r>
              </w:p>
            </w:tc>
            <w:tc>
              <w:tcPr>
                <w:tcW w:w="49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4" w:space="0" w:color="00000A"/>
                </w:tcBorders>
                <w:shd w:val="clear" w:color="auto" w:fill="FFFFFF"/>
                <w:tcMar>
                  <w:top w:w="55" w:type="dxa"/>
                  <w:left w:w="27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20</w:t>
                </w:r>
              </w:p>
            </w:tc>
            <w:tc>
              <w:tcPr>
                <w:tcW w:w="672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4" w:space="0" w:color="00000A"/>
                </w:tcBorders>
                <w:shd w:val="clear" w:color="auto" w:fill="FFFFFF"/>
                <w:tcMar>
                  <w:top w:w="55" w:type="dxa"/>
                  <w:left w:w="27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23</w:t>
                </w:r>
              </w:p>
            </w:tc>
            <w:tc>
              <w:tcPr>
                <w:tcW w:w="74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2F2F2" w:themeFill="background1" w:themeFillShade="F2"/>
                <w:tcMar>
                  <w:top w:w="55" w:type="dxa"/>
                  <w:left w:w="27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1242</w:t>
                </w:r>
              </w:p>
            </w:tc>
            <w:tc>
              <w:tcPr>
                <w:tcW w:w="83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2F2F2" w:themeFill="background1" w:themeFillShade="F2"/>
                <w:tcMar>
                  <w:top w:w="55" w:type="dxa"/>
                  <w:left w:w="49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85</w:t>
                </w:r>
              </w:p>
            </w:tc>
          </w:tr>
          <w:tr w:rsidR="00BB0737">
            <w:trPr>
              <w:trHeight w:val="170"/>
            </w:trPr>
            <w:tc>
              <w:tcPr>
                <w:tcW w:w="668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top w:w="55" w:type="dxa"/>
                  <w:left w:w="27" w:type="dxa"/>
                  <w:bottom w:w="55" w:type="dxa"/>
                  <w:right w:w="55" w:type="dxa"/>
                </w:tcMar>
              </w:tcPr>
              <w:p w:rsidR="00BB0737" w:rsidRDefault="00B01560">
                <w:pPr>
                  <w:pStyle w:val="Standard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Torki</w:t>
                </w:r>
              </w:p>
            </w:tc>
            <w:tc>
              <w:tcPr>
                <w:tcW w:w="505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4" w:space="0" w:color="00000A"/>
                </w:tcBorders>
                <w:shd w:val="clear" w:color="auto" w:fill="FFFFFF"/>
                <w:tcMar>
                  <w:top w:w="55" w:type="dxa"/>
                  <w:left w:w="27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465</w:t>
                </w:r>
              </w:p>
            </w:tc>
            <w:tc>
              <w:tcPr>
                <w:tcW w:w="522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4" w:space="0" w:color="00000A"/>
                </w:tcBorders>
                <w:shd w:val="clear" w:color="auto" w:fill="FFFFFF"/>
                <w:tcMar>
                  <w:top w:w="55" w:type="dxa"/>
                  <w:left w:w="27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287</w:t>
                </w:r>
              </w:p>
            </w:tc>
            <w:tc>
              <w:tcPr>
                <w:tcW w:w="563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4" w:space="0" w:color="00000A"/>
                </w:tcBorders>
                <w:shd w:val="clear" w:color="auto" w:fill="FFFFFF"/>
                <w:tcMar>
                  <w:top w:w="55" w:type="dxa"/>
                  <w:left w:w="27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286</w:t>
                </w:r>
              </w:p>
            </w:tc>
            <w:tc>
              <w:tcPr>
                <w:tcW w:w="49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4" w:space="0" w:color="00000A"/>
                </w:tcBorders>
                <w:shd w:val="clear" w:color="auto" w:fill="FFFFFF"/>
                <w:tcMar>
                  <w:top w:w="55" w:type="dxa"/>
                  <w:left w:w="27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40</w:t>
                </w:r>
              </w:p>
            </w:tc>
            <w:tc>
              <w:tcPr>
                <w:tcW w:w="672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4" w:space="0" w:color="00000A"/>
                </w:tcBorders>
                <w:shd w:val="clear" w:color="auto" w:fill="FFFFFF"/>
                <w:tcMar>
                  <w:top w:w="55" w:type="dxa"/>
                  <w:left w:w="27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4</w:t>
                </w:r>
              </w:p>
            </w:tc>
            <w:tc>
              <w:tcPr>
                <w:tcW w:w="74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2F2F2" w:themeFill="background1" w:themeFillShade="F2"/>
                <w:tcMar>
                  <w:top w:w="55" w:type="dxa"/>
                  <w:left w:w="27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613</w:t>
                </w:r>
              </w:p>
            </w:tc>
            <w:tc>
              <w:tcPr>
                <w:tcW w:w="83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F2F2F2" w:themeFill="background1" w:themeFillShade="F2"/>
                <w:tcMar>
                  <w:top w:w="55" w:type="dxa"/>
                  <w:left w:w="49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90</w:t>
                </w:r>
              </w:p>
            </w:tc>
          </w:tr>
          <w:tr w:rsidR="00BB0737">
            <w:trPr>
              <w:trHeight w:val="170"/>
            </w:trPr>
            <w:tc>
              <w:tcPr>
                <w:tcW w:w="668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4" w:space="0" w:color="00000A"/>
                </w:tcBorders>
                <w:shd w:val="clear" w:color="auto" w:fill="D9D9D9" w:themeFill="background1" w:themeFillShade="D9"/>
                <w:tcMar>
                  <w:top w:w="55" w:type="dxa"/>
                  <w:left w:w="27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b/>
                    <w:bCs/>
                    <w:sz w:val="22"/>
                    <w:szCs w:val="22"/>
                  </w:rPr>
                  <w:t>Razem</w:t>
                </w:r>
              </w:p>
            </w:tc>
            <w:tc>
              <w:tcPr>
                <w:tcW w:w="505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4" w:space="0" w:color="00000A"/>
                </w:tcBorders>
                <w:shd w:val="clear" w:color="auto" w:fill="D9D9D9" w:themeFill="background1" w:themeFillShade="D9"/>
                <w:tcMar>
                  <w:top w:w="55" w:type="dxa"/>
                  <w:left w:w="27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jc w:val="right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b/>
                    <w:bCs/>
                    <w:sz w:val="22"/>
                    <w:szCs w:val="22"/>
                  </w:rPr>
                  <w:t>3371</w:t>
                </w:r>
              </w:p>
            </w:tc>
            <w:tc>
              <w:tcPr>
                <w:tcW w:w="522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4" w:space="0" w:color="00000A"/>
                </w:tcBorders>
                <w:shd w:val="clear" w:color="auto" w:fill="D9D9D9" w:themeFill="background1" w:themeFillShade="D9"/>
                <w:tcMar>
                  <w:top w:w="55" w:type="dxa"/>
                  <w:left w:w="27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jc w:val="right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b/>
                    <w:bCs/>
                    <w:sz w:val="22"/>
                    <w:szCs w:val="22"/>
                  </w:rPr>
                  <w:t>3013</w:t>
                </w:r>
              </w:p>
            </w:tc>
            <w:tc>
              <w:tcPr>
                <w:tcW w:w="563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4" w:space="0" w:color="00000A"/>
                </w:tcBorders>
                <w:shd w:val="clear" w:color="auto" w:fill="D9D9D9" w:themeFill="background1" w:themeFillShade="D9"/>
                <w:tcMar>
                  <w:top w:w="55" w:type="dxa"/>
                  <w:left w:w="27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jc w:val="right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b/>
                    <w:bCs/>
                    <w:sz w:val="22"/>
                    <w:szCs w:val="22"/>
                  </w:rPr>
                  <w:t>1810</w:t>
                </w:r>
              </w:p>
            </w:tc>
            <w:tc>
              <w:tcPr>
                <w:tcW w:w="49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4" w:space="0" w:color="00000A"/>
                </w:tcBorders>
                <w:shd w:val="clear" w:color="auto" w:fill="D9D9D9" w:themeFill="background1" w:themeFillShade="D9"/>
                <w:tcMar>
                  <w:top w:w="55" w:type="dxa"/>
                  <w:left w:w="27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jc w:val="right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b/>
                    <w:bCs/>
                    <w:sz w:val="22"/>
                    <w:szCs w:val="22"/>
                  </w:rPr>
                  <w:t>144</w:t>
                </w:r>
              </w:p>
            </w:tc>
            <w:tc>
              <w:tcPr>
                <w:tcW w:w="672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4" w:space="0" w:color="00000A"/>
                </w:tcBorders>
                <w:shd w:val="clear" w:color="auto" w:fill="D9D9D9" w:themeFill="background1" w:themeFillShade="D9"/>
                <w:tcMar>
                  <w:top w:w="55" w:type="dxa"/>
                  <w:left w:w="27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jc w:val="right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b/>
                    <w:bCs/>
                    <w:sz w:val="22"/>
                    <w:szCs w:val="22"/>
                  </w:rPr>
                  <w:t>39</w:t>
                </w:r>
              </w:p>
            </w:tc>
            <w:tc>
              <w:tcPr>
                <w:tcW w:w="74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D9D9D9" w:themeFill="background1" w:themeFillShade="D9"/>
                <w:tcMar>
                  <w:top w:w="55" w:type="dxa"/>
                  <w:left w:w="27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jc w:val="right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b/>
                    <w:bCs/>
                    <w:sz w:val="22"/>
                    <w:szCs w:val="22"/>
                  </w:rPr>
                  <w:t>4967</w:t>
                </w:r>
              </w:p>
            </w:tc>
            <w:tc>
              <w:tcPr>
                <w:tcW w:w="83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D9D9D9" w:themeFill="background1" w:themeFillShade="D9"/>
                <w:tcMar>
                  <w:top w:w="55" w:type="dxa"/>
                  <w:left w:w="49" w:type="dxa"/>
                  <w:bottom w:w="55" w:type="dxa"/>
                  <w:right w:w="55" w:type="dxa"/>
                </w:tcMar>
                <w:vAlign w:val="center"/>
              </w:tcPr>
              <w:p w:rsidR="00BB0737" w:rsidRDefault="00B01560">
                <w:pPr>
                  <w:pStyle w:val="Standard"/>
                  <w:jc w:val="right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b/>
                    <w:bCs/>
                    <w:sz w:val="22"/>
                    <w:szCs w:val="22"/>
                  </w:rPr>
                  <w:t>537</w:t>
                </w:r>
              </w:p>
            </w:tc>
          </w:tr>
        </w:tbl>
        <w:p w:rsidR="00BB0737" w:rsidRDefault="00B01560">
          <w:pPr>
            <w:pStyle w:val="Legenda"/>
          </w:pPr>
          <w:r>
            <w:t>Źródło: Opracowanie własne na podstawie danych z Gminnej Biblioteki Publicznej w Medyce</w:t>
          </w:r>
        </w:p>
        <w:p w:rsidR="00BB0737" w:rsidRDefault="00BB0737">
          <w:pPr>
            <w:pStyle w:val="Standard"/>
            <w:spacing w:line="276" w:lineRule="auto"/>
            <w:ind w:firstLine="360"/>
            <w:jc w:val="both"/>
          </w:pPr>
        </w:p>
        <w:p w:rsidR="00BB0737" w:rsidRDefault="00B01560">
          <w:pPr>
            <w:pStyle w:val="Standard"/>
            <w:spacing w:line="276" w:lineRule="auto"/>
            <w:ind w:firstLine="360"/>
            <w:jc w:val="both"/>
          </w:pPr>
          <w:r>
            <w:t xml:space="preserve">W 2022 roku Gminna Biblioteka Publiczna w Medyce realizowała </w:t>
          </w:r>
          <w:r>
            <w:t>następujące formy promocji książki i biblioteki na terenie Gminy Medyka:</w:t>
          </w:r>
        </w:p>
        <w:p w:rsidR="00BB0737" w:rsidRDefault="00B01560">
          <w:pPr>
            <w:pStyle w:val="Standard"/>
            <w:numPr>
              <w:ilvl w:val="0"/>
              <w:numId w:val="141"/>
            </w:numPr>
            <w:spacing w:line="276" w:lineRule="auto"/>
            <w:jc w:val="both"/>
            <w:rPr>
              <w:szCs w:val="28"/>
            </w:rPr>
          </w:pPr>
          <w:r>
            <w:rPr>
              <w:szCs w:val="28"/>
            </w:rPr>
            <w:t>działalność Dyskusyjnego Klubu Książki – spotkania raz w miesiącu,</w:t>
          </w:r>
        </w:p>
        <w:p w:rsidR="00BB0737" w:rsidRDefault="00B01560">
          <w:pPr>
            <w:pStyle w:val="Standard"/>
            <w:numPr>
              <w:ilvl w:val="0"/>
              <w:numId w:val="141"/>
            </w:numPr>
            <w:spacing w:line="276" w:lineRule="auto"/>
            <w:jc w:val="both"/>
            <w:rPr>
              <w:szCs w:val="28"/>
            </w:rPr>
          </w:pPr>
          <w:r>
            <w:rPr>
              <w:szCs w:val="28"/>
            </w:rPr>
            <w:t>prowadzenie lekcji i wycieczek bibliotecznych,</w:t>
          </w:r>
        </w:p>
        <w:p w:rsidR="00BB0737" w:rsidRDefault="00B01560">
          <w:pPr>
            <w:pStyle w:val="Standard"/>
            <w:numPr>
              <w:ilvl w:val="0"/>
              <w:numId w:val="141"/>
            </w:numPr>
            <w:spacing w:line="276" w:lineRule="auto"/>
            <w:jc w:val="both"/>
            <w:rPr>
              <w:szCs w:val="28"/>
            </w:rPr>
          </w:pPr>
          <w:r>
            <w:rPr>
              <w:szCs w:val="28"/>
            </w:rPr>
            <w:t>wystawy fotograficzne,</w:t>
          </w:r>
        </w:p>
        <w:p w:rsidR="00BB0737" w:rsidRDefault="00B01560">
          <w:pPr>
            <w:pStyle w:val="Standard"/>
            <w:numPr>
              <w:ilvl w:val="0"/>
              <w:numId w:val="141"/>
            </w:numPr>
            <w:spacing w:line="276" w:lineRule="auto"/>
            <w:jc w:val="both"/>
            <w:rPr>
              <w:szCs w:val="28"/>
            </w:rPr>
          </w:pPr>
          <w:r>
            <w:rPr>
              <w:szCs w:val="28"/>
            </w:rPr>
            <w:t xml:space="preserve">biblioteki czynnie zaangażowały się w pomoc </w:t>
          </w:r>
          <w:r>
            <w:rPr>
              <w:szCs w:val="28"/>
            </w:rPr>
            <w:t>uchodźcom (gotowanie, noclegi, zbiórka darów),</w:t>
          </w:r>
        </w:p>
        <w:p w:rsidR="00BB0737" w:rsidRDefault="00B01560">
          <w:pPr>
            <w:pStyle w:val="Standard"/>
            <w:numPr>
              <w:ilvl w:val="0"/>
              <w:numId w:val="141"/>
            </w:numPr>
            <w:spacing w:line="276" w:lineRule="auto"/>
            <w:jc w:val="both"/>
            <w:rPr>
              <w:szCs w:val="28"/>
            </w:rPr>
          </w:pPr>
          <w:r>
            <w:rPr>
              <w:szCs w:val="28"/>
            </w:rPr>
            <w:t>organizowanie spotkań autorskich,</w:t>
          </w:r>
        </w:p>
        <w:p w:rsidR="00BB0737" w:rsidRDefault="00B01560">
          <w:pPr>
            <w:pStyle w:val="Standard"/>
            <w:numPr>
              <w:ilvl w:val="0"/>
              <w:numId w:val="141"/>
            </w:numPr>
            <w:spacing w:line="276" w:lineRule="auto"/>
            <w:jc w:val="both"/>
            <w:rPr>
              <w:szCs w:val="28"/>
            </w:rPr>
          </w:pPr>
          <w:r>
            <w:rPr>
              <w:szCs w:val="28"/>
            </w:rPr>
            <w:t>zorganizowanie konkursu plastycznego pt. „Moje drzewo”,</w:t>
          </w:r>
        </w:p>
        <w:p w:rsidR="00BB0737" w:rsidRDefault="00B01560">
          <w:pPr>
            <w:pStyle w:val="Standard"/>
            <w:numPr>
              <w:ilvl w:val="0"/>
              <w:numId w:val="141"/>
            </w:numPr>
            <w:spacing w:line="276" w:lineRule="auto"/>
            <w:jc w:val="both"/>
            <w:rPr>
              <w:szCs w:val="28"/>
            </w:rPr>
          </w:pPr>
          <w:r>
            <w:rPr>
              <w:szCs w:val="28"/>
            </w:rPr>
            <w:t>Dzień babci i dziadka,</w:t>
          </w:r>
        </w:p>
        <w:p w:rsidR="00BB0737" w:rsidRDefault="00B01560">
          <w:pPr>
            <w:pStyle w:val="Standard"/>
            <w:numPr>
              <w:ilvl w:val="0"/>
              <w:numId w:val="141"/>
            </w:numPr>
            <w:spacing w:line="276" w:lineRule="auto"/>
            <w:jc w:val="both"/>
            <w:rPr>
              <w:szCs w:val="28"/>
            </w:rPr>
          </w:pPr>
          <w:r>
            <w:rPr>
              <w:szCs w:val="28"/>
            </w:rPr>
            <w:t>Dzień chorego,</w:t>
          </w:r>
        </w:p>
        <w:p w:rsidR="00BB0737" w:rsidRDefault="00B01560">
          <w:pPr>
            <w:pStyle w:val="Standard"/>
            <w:numPr>
              <w:ilvl w:val="0"/>
              <w:numId w:val="141"/>
            </w:numPr>
            <w:spacing w:line="276" w:lineRule="auto"/>
            <w:jc w:val="both"/>
            <w:rPr>
              <w:szCs w:val="28"/>
            </w:rPr>
          </w:pPr>
          <w:r>
            <w:rPr>
              <w:szCs w:val="28"/>
            </w:rPr>
            <w:t>wycieczki piesze, autokarowe dla czytelników i mieszkańców, zwiedzanie regionu i </w:t>
          </w:r>
          <w:r>
            <w:rPr>
              <w:szCs w:val="28"/>
            </w:rPr>
            <w:t>okolic,</w:t>
          </w:r>
        </w:p>
        <w:p w:rsidR="00BB0737" w:rsidRDefault="00B01560">
          <w:pPr>
            <w:pStyle w:val="Standard"/>
            <w:numPr>
              <w:ilvl w:val="0"/>
              <w:numId w:val="141"/>
            </w:numPr>
            <w:spacing w:line="276" w:lineRule="auto"/>
            <w:jc w:val="both"/>
            <w:rPr>
              <w:szCs w:val="28"/>
            </w:rPr>
          </w:pPr>
          <w:r>
            <w:rPr>
              <w:szCs w:val="28"/>
            </w:rPr>
            <w:t>spotkania z książką i dyskusje przy herbacie i kawie,</w:t>
          </w:r>
        </w:p>
        <w:p w:rsidR="00BB0737" w:rsidRDefault="00B01560">
          <w:pPr>
            <w:pStyle w:val="Standard"/>
            <w:numPr>
              <w:ilvl w:val="0"/>
              <w:numId w:val="141"/>
            </w:numPr>
            <w:spacing w:line="276" w:lineRule="auto"/>
            <w:jc w:val="both"/>
            <w:rPr>
              <w:szCs w:val="28"/>
            </w:rPr>
          </w:pPr>
          <w:r>
            <w:rPr>
              <w:szCs w:val="28"/>
            </w:rPr>
            <w:t>dbano o znajomość historii Polski w szczególności regionu (prelekcje historyczne, udział w akcjach znicz na kresy, światełko pamięci),</w:t>
          </w:r>
        </w:p>
        <w:p w:rsidR="00BB0737" w:rsidRDefault="00B01560">
          <w:pPr>
            <w:pStyle w:val="Standard"/>
            <w:numPr>
              <w:ilvl w:val="0"/>
              <w:numId w:val="141"/>
            </w:numPr>
            <w:spacing w:line="276" w:lineRule="auto"/>
            <w:jc w:val="both"/>
            <w:rPr>
              <w:szCs w:val="28"/>
            </w:rPr>
          </w:pPr>
          <w:r>
            <w:rPr>
              <w:szCs w:val="28"/>
            </w:rPr>
            <w:t>zorganizowano teatrzyk Kamishibai dla dzieci (teatr obrazko</w:t>
          </w:r>
          <w:r>
            <w:rPr>
              <w:szCs w:val="28"/>
            </w:rPr>
            <w:t>wy lub inaczej teatr ilustracji),</w:t>
          </w:r>
        </w:p>
        <w:p w:rsidR="00BB0737" w:rsidRDefault="00B01560">
          <w:pPr>
            <w:pStyle w:val="Standard"/>
            <w:numPr>
              <w:ilvl w:val="0"/>
              <w:numId w:val="141"/>
            </w:numPr>
            <w:spacing w:line="276" w:lineRule="auto"/>
            <w:jc w:val="both"/>
            <w:rPr>
              <w:szCs w:val="28"/>
            </w:rPr>
          </w:pPr>
          <w:r>
            <w:rPr>
              <w:szCs w:val="28"/>
            </w:rPr>
            <w:t>współpraca z instytucjami i stowarzyszeniami z Medyki, Torek, Leszna, Siedlisk, Starzawy, Przemyśla,</w:t>
          </w:r>
        </w:p>
        <w:p w:rsidR="00BB0737" w:rsidRDefault="00B01560">
          <w:pPr>
            <w:pStyle w:val="Standard"/>
            <w:numPr>
              <w:ilvl w:val="0"/>
              <w:numId w:val="141"/>
            </w:numPr>
            <w:spacing w:line="276" w:lineRule="auto"/>
            <w:jc w:val="both"/>
            <w:rPr>
              <w:szCs w:val="28"/>
            </w:rPr>
          </w:pPr>
          <w:r>
            <w:rPr>
              <w:szCs w:val="28"/>
            </w:rPr>
            <w:t>współpraca ze szkołami,</w:t>
          </w:r>
        </w:p>
        <w:p w:rsidR="00BB0737" w:rsidRDefault="00B01560">
          <w:pPr>
            <w:pStyle w:val="Standard"/>
            <w:numPr>
              <w:ilvl w:val="0"/>
              <w:numId w:val="141"/>
            </w:numPr>
            <w:spacing w:line="276" w:lineRule="auto"/>
            <w:jc w:val="both"/>
            <w:rPr>
              <w:szCs w:val="28"/>
            </w:rPr>
          </w:pPr>
          <w:r>
            <w:rPr>
              <w:szCs w:val="28"/>
            </w:rPr>
            <w:t>dowóz książek do domu w ramach zaspakajania potrzeb czytelniczych (książka na telefon).</w:t>
          </w:r>
        </w:p>
        <w:p w:rsidR="00BB0737" w:rsidRDefault="00B01560">
          <w:pPr>
            <w:pStyle w:val="Nagwek1"/>
          </w:pPr>
          <w:bookmarkStart w:id="126" w:name="_Toc136338345"/>
          <w:r>
            <w:lastRenderedPageBreak/>
            <w:t>Realizacj</w:t>
          </w:r>
          <w:r>
            <w:t>a uchwał Rady Gminy</w:t>
          </w:r>
          <w:bookmarkEnd w:id="126"/>
        </w:p>
        <w:p w:rsidR="00BB0737" w:rsidRDefault="00B01560">
          <w:pPr>
            <w:ind w:firstLine="431"/>
          </w:pPr>
          <w:r>
            <w:rPr>
              <w:color w:val="000009"/>
              <w:sz w:val="23"/>
              <w:szCs w:val="23"/>
            </w:rPr>
            <w:t xml:space="preserve">W 2022 roku Rada Gminy Medyka zbierała się na 25 sesjach, w tym </w:t>
          </w:r>
          <w:r>
            <w:rPr>
              <w:sz w:val="23"/>
              <w:szCs w:val="23"/>
            </w:rPr>
            <w:t xml:space="preserve">15 </w:t>
          </w:r>
          <w:r>
            <w:rPr>
              <w:color w:val="000009"/>
              <w:sz w:val="23"/>
              <w:szCs w:val="23"/>
            </w:rPr>
            <w:t>sesjach nadzwyczajnych i 10 zwyczajnych. W tym czasie radni podjęli 112 uchwał, co przedstawia poniższa tabela.</w:t>
          </w:r>
        </w:p>
        <w:p w:rsidR="00BB0737" w:rsidRDefault="00BB0737"/>
        <w:p w:rsidR="00BB0737" w:rsidRDefault="00B01560">
          <w:pPr>
            <w:pStyle w:val="Legenda"/>
            <w:keepNext/>
          </w:pPr>
          <w:bookmarkStart w:id="127" w:name="_Toc136338273"/>
          <w:r>
            <w:t xml:space="preserve">Tabela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SEQ Tabela \* ARABIC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50</w:t>
          </w:r>
          <w:r>
            <w:rPr>
              <w:noProof/>
            </w:rPr>
            <w:fldChar w:fldCharType="end"/>
          </w:r>
          <w:r>
            <w:t>. Wykaz uchwał Rady Gm</w:t>
          </w:r>
          <w:r>
            <w:t>iny Medyka w 2022 roku</w:t>
          </w:r>
          <w:bookmarkEnd w:id="127"/>
        </w:p>
        <w:tbl>
          <w:tblPr>
            <w:tblW w:w="5000" w:type="pct"/>
            <w:tbl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blBorders>
            <w:tblCellMar>
              <w:top w:w="55" w:type="dxa"/>
              <w:left w:w="33" w:type="dxa"/>
              <w:bottom w:w="55" w:type="dxa"/>
              <w:right w:w="55" w:type="dxa"/>
            </w:tblCellMar>
            <w:tblLook w:val="04A0" w:firstRow="1" w:lastRow="0" w:firstColumn="1" w:lastColumn="0" w:noHBand="0" w:noVBand="1"/>
          </w:tblPr>
          <w:tblGrid>
            <w:gridCol w:w="508"/>
            <w:gridCol w:w="6266"/>
            <w:gridCol w:w="2292"/>
          </w:tblGrid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C5E0B3" w:themeFill="accent6" w:themeFillTint="66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bCs/>
                    <w:szCs w:val="24"/>
                  </w:rPr>
                </w:pPr>
                <w:r>
                  <w:rPr>
                    <w:rFonts w:cs="Times New Roman"/>
                    <w:b/>
                    <w:bCs/>
                    <w:szCs w:val="24"/>
                  </w:rPr>
                  <w:t>Lp</w:t>
                </w:r>
                <w:r>
                  <w:rPr>
                    <w:b/>
                    <w:bCs/>
                  </w:rPr>
                  <w:t>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C5E0B3" w:themeFill="accent6" w:themeFillTint="66"/>
                <w:tcMar>
                  <w:left w:w="33" w:type="dxa"/>
                </w:tcMar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bCs/>
                    <w:szCs w:val="24"/>
                  </w:rPr>
                </w:pPr>
                <w:r>
                  <w:rPr>
                    <w:rFonts w:cs="Times New Roman"/>
                    <w:b/>
                    <w:bCs/>
                    <w:szCs w:val="24"/>
                  </w:rPr>
                  <w:t>Numer Uchwały i data jej podjęcia przez Radę Gminy Medyka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C5E0B3" w:themeFill="accent6" w:themeFillTint="66"/>
                <w:tcMar>
                  <w:left w:w="33" w:type="dxa"/>
                </w:tcMar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bCs/>
                    <w:szCs w:val="24"/>
                  </w:rPr>
                </w:pPr>
                <w:r>
                  <w:rPr>
                    <w:rFonts w:cs="Times New Roman"/>
                    <w:b/>
                    <w:bCs/>
                    <w:szCs w:val="24"/>
                  </w:rPr>
                  <w:t>Sposób realizacji Uchwały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szCs w:val="24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1.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LVIII/339/2022 Rady Gminy Medyka z dnia 10 stycznia 2022 r. w sprawie uchwalenia planu pracy Rady Gminy Medyka na 2022 r.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Zrealizowano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szCs w:val="24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2.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LVIII/340/2022 Rady Gminy Medyka z dnia 10 stycznia 2022 r. w sprawie przyjęcia planów pracy Komisji stałych Rady Gminy Medyka na 2022 r.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Zrealizowano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szCs w:val="24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3.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 xml:space="preserve">Uchwała Nr LVIII/341/2022 Rady Gminy Medyka z dnia 10 stycznia 2022 r. w 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sprawie zbycia mienia komunalnego stanowiącego własność Gminy Medyka położonego w miejscowości Medyka.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szCs w:val="24"/>
                    <w:highlight w:val="white"/>
                  </w:rPr>
                </w:pPr>
                <w:r>
                  <w:rPr>
                    <w:rFonts w:cs="Times New Roman"/>
                    <w:szCs w:val="24"/>
                  </w:rPr>
                  <w:t>Zrealizowano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szCs w:val="24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4.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LVIII/342/2022 Rady Gminy Medyka z dnia 10 stycznia 2022 r. w sprawie zwolnienia w części z opłaty za gospodarowanie odpadami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 xml:space="preserve"> komunalnymi właścicieli nieruchomości zabudowanych budynkami mieszkalnymi jednorodzinnymi kompostujących bioodpady stanowiące odpady komunalne w kompostowniku przydomowym.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 xml:space="preserve">Kolegium RIO uchwałą nr VI/450/2022 z 15 lutego 2022 roku stwierdziło nieważność uchwały 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Nr LVIII/342/2022 Rady Gminy Medyka z dnia 10 stycznia 2022 r.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szCs w:val="24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5.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LIX/343/2022 Rady Gminy Medyka z dnia 19 stycznia 2022 r. w sprawie wyrażenia zgody na za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warcie przez Gminę Medyka umowy na świadczenie usług w zakresie publicznego transportu zbiorowego o charakterze użyteczności publicznej.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Zrealizowano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szCs w:val="24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6.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LIX/344/2022 Rady Gminy Medyka z dnia 19 stycznia 2022 r. w sprawie wprowadzenia zmian w bu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dżecie gminy na 2022 r.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</w:rPr>
                  <w:t>Wprowadzono zmiany  do planu budżetu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szCs w:val="24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7.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LIX/345/2022 Rady Gminy Medyka z dnia 19 stycznia 2022 r. w sprawie zmiany uchwały o udzieleniu pomocy finansowej Powiatowi Przemyskiemu.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szCs w:val="24"/>
                    <w:highlight w:val="white"/>
                  </w:rPr>
                </w:pPr>
                <w:r>
                  <w:rPr>
                    <w:rFonts w:cs="Times New Roman"/>
                    <w:szCs w:val="24"/>
                  </w:rPr>
                  <w:t xml:space="preserve">Przyjęto do realizacji – zawarto </w:t>
                </w:r>
                <w:r>
                  <w:rPr>
                    <w:rFonts w:cs="Times New Roman"/>
                    <w:szCs w:val="24"/>
                  </w:rPr>
                  <w:t>porozumienie z Powiatem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szCs w:val="24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lastRenderedPageBreak/>
                  <w:t>8.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LIX/346/2022 Rady Gminy Medyka z dnia 19 stycznia 2022 r. w sprawie wprowadzenia zmian w budżecie gminy na 2022 r.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</w:rPr>
                  <w:t>Wprowadzono zmiany  do planu budżetu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szCs w:val="24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9.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LX/347/2022 Rady Gminy Medyka z dnia 16 lutego 202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2 r. w sprawie wprowadzenia zmian w budżecie gminy na 2022 r.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</w:rPr>
                  <w:t>Wprowadzono zmiany  do planu budżetu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szCs w:val="24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10.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 xml:space="preserve">Uchwała Nr LX/348/2022 Rady Gminy Medyka z dnia 16 lutego 2022 r. w sprawie rozpatrzenia petycji wniesionej przez Fundację im. Nikola Tesli w 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przedmiocie podjęcia działań ratowniczych na terenie Gminy Medyka.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Zrealizowano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szCs w:val="24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11.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LX/349/2022 Rady Gminy Medyka z dnia 16 lutego 2022 r. w sprawie zawarcia porozumienia i przyjęcia do realizacji zadań ponadgminnych.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</w:rPr>
                  <w:t xml:space="preserve">Zawarto porozumienie z </w:t>
                </w:r>
                <w:r>
                  <w:rPr>
                    <w:rFonts w:cs="Times New Roman"/>
                    <w:color w:val="000000" w:themeColor="text1"/>
                    <w:szCs w:val="24"/>
                  </w:rPr>
                  <w:t>powiatem</w:t>
                </w:r>
              </w:p>
            </w:tc>
          </w:tr>
          <w:tr w:rsidR="00BB0737">
            <w:trPr>
              <w:trHeight w:val="1083"/>
            </w:trPr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szCs w:val="24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12.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FFFFF" w:themeFill="background1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LX/350/2022 Rady Gminy Medyka z dnia 16 lutego 2022 r. w sprawie wyrażenia woli przystąpienia do opracowania i wdrożenia Planu Gospodarki Niskoemisyjnej dla Gminy Medyka.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Zrealizowano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szCs w:val="24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13.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 xml:space="preserve">Uchwała Nr LXI/351/2022 Rady Gminy Medyka </w:t>
                </w:r>
                <w:r>
                  <w:rPr>
                    <w:rFonts w:cs="Times New Roman"/>
                    <w:szCs w:val="24"/>
                  </w:rPr>
                  <w:t>z dnia 25 marca 2022 r w sprawie wprowadzenia zmian w budżecie gminy na 2022 r.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jc w:val="center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</w:rPr>
                  <w:t>Wprowadzono zmiany  do planu budżetu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szCs w:val="24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14.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 xml:space="preserve">Uchwała Nr LXI/352/2022 Rady Gminy Medyka z dnia 25 marca 2022 r w sprawie wprowadzenia zmian w budżecie gminy na 2022 r. 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jc w:val="center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</w:rPr>
                  <w:t>Wprowadzono</w:t>
                </w:r>
                <w:r>
                  <w:rPr>
                    <w:rFonts w:cs="Times New Roman"/>
                    <w:color w:val="000000" w:themeColor="text1"/>
                    <w:szCs w:val="24"/>
                  </w:rPr>
                  <w:t xml:space="preserve"> zmiany  do planu budżetu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szCs w:val="24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15.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 xml:space="preserve">Uchwała Nr LXI/353/2022 Rady Gminy Medyka z dnia 25 marca 2022 r w sprawie zmian WPF Gminy Medyka na lata 2022-2033. 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</w:rPr>
                  <w:t>Wprowadzono zmiany  WPF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szCs w:val="24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16.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</w:t>
                </w:r>
                <w:r>
                  <w:rPr>
                    <w:rFonts w:cs="Times New Roman"/>
                    <w:szCs w:val="24"/>
                  </w:rPr>
                  <w:t xml:space="preserve"> Nr LXI/354/2022 RADY GMINY MEDYKA z dnia 25 marca 2022 w sprawie Gminnego Programu Profilaktyki i Rozwiązywania Problemów Alkoholowych oraz Przeciwdziałania Narkomanii na 2022 rok.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</w:rPr>
                  <w:t>Zrealizowano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szCs w:val="24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17.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  <w:highlight w:val="white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XLI/355/2022 RADY GMINY MEDYKA z dnia 25 marc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a 2022 w sprawie wysokości ekwiwalentu pieniężnego za udział w działaniach ratowniczych, akcjach ratowniczych, szkoleniu lub ćwiczeniu dla strażaków ratowników OSP.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Zrealizowano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szCs w:val="24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18.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  <w:highlight w:val="white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 xml:space="preserve">Uchwała Nr XLI/356/2022 RADY GMINY MEDYKA z dnia 25 marca 2022 w sprawie 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rozpatrzenia petycji złożonej przez Stowarzyszenie LKS Orzeł.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Zrealizowano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szCs w:val="24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19.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 xml:space="preserve">Uchwała Nr LXI/357/2022 Rady Gminy Medyka z dnia 25 marca 2022 r. w sprawie zwolnienia w części z opłaty za gospodarowanie odpadami komunalnymi właścicieli nieruchomości zabudowanych budynkami mieszkalnymi 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lastRenderedPageBreak/>
                  <w:t>jednorodzinnymi kompostujących bioodpady stanowiąc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e odpady komunalne w kompostowniku przydomowym.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highlight w:val="white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  <w:highlight w:val="white"/>
                  </w:rPr>
                  <w:lastRenderedPageBreak/>
                  <w:t>Przyjęto do realizacji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szCs w:val="24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20.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 xml:space="preserve">Uchwała nr LXI/358/2022 Rady Gminy Medyka z dnia 25 marca 2022 r. sprawie wyznaczenia miejsc do prowadzenia handlu w piątki i soboty przez rolników i ich domowników oraz 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wprowadzenia regulaminu określającego zasady prowadzenia handlu w piątki i soboty przez rolników i ich domowników.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  <w:highlight w:val="white"/>
                  </w:rPr>
                  <w:t>Przyjęto do realizacji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szCs w:val="24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21.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 xml:space="preserve">Uchwała nr LXI/359/2022 Rady Gminy Medyka z dnia 25 marca 2022 r. w sprawie przyjęcia programu opieki nad 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zwierzętami bezdomnymi oraz zapobiegania bezdomności zwierząt na terenie Gminy Medyka w 2022 roku.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  <w:highlight w:val="white"/>
                  </w:rPr>
                  <w:t>Przyjęto do realizacji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szCs w:val="24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22.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LXI/360/2022 RADY GMINY MEDYKA z dnia 25 marca 2022 w sprawie: wyrażenia zgody na zawarcie kolejnej umowy dzierżawy ni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eruchomości stanowiącej własność Gminy Medyka, położonej w miejscowości Hurko.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</w:rPr>
                  <w:t>Zrealizowano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szCs w:val="24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23.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LXII/361/2022 Rady Gminy Medyka z dnia 7 kwietnia 2022 r. w sprawie wprowadzenia zmian w budżecie gminy na 2022 r.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</w:rPr>
                  <w:t>Wprowadzono zmiany  do planu budż</w:t>
                </w:r>
                <w:r>
                  <w:rPr>
                    <w:rFonts w:cs="Times New Roman"/>
                    <w:color w:val="000000" w:themeColor="text1"/>
                    <w:szCs w:val="24"/>
                  </w:rPr>
                  <w:t>etu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szCs w:val="24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24.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LXII/362/2022 Rady Gminy Medyka z dnia 07 kwietnia 2022 roku w sprawie przyjęcia programu osłonowego "Korpus Wsparcia Seniorów" w Gminie Medyka na rok 2022.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  <w:highlight w:val="white"/>
                  </w:rPr>
                  <w:t>Przyjęto do realizacji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szCs w:val="24"/>
                    <w:highlight w:val="white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25.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  <w:highlight w:val="white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 xml:space="preserve">Uchwała Nr LXIII/363/2022 Rady Gminy Medyka z dnia 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21 kwietnia 2022 r. w sprawie wprowadzenia zmian w budżecie gminy na 2022 r.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</w:rPr>
                  <w:t>Wprowadzono zmiany  do planu budżetu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szCs w:val="24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26.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 xml:space="preserve">Uchwała Nr LXIII/364/2022 Rady Gminy Medyka z dnia 21 kwietnia 2022 r. w sprawie udzielenia pożyczki krótkoterminowej Ochotniczej Straży 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Pożarnej w Torkach.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</w:rPr>
                  <w:t>Pożyczka została udzielona, zwrócona i  rozliczona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szCs w:val="24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27.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LXIV/365/2022 Rady Gminy Medyka z dnia 29 kwietnia 2022 r. w sprawie wprowadzenia zmian w budżecie gminy na 2022 r.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</w:rPr>
                  <w:t>Wprowadzono zmiany  do planu budżetu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szCs w:val="24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28.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 xml:space="preserve">Uchwała Nr 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LXIV/366/2022 Rady Gminy Medyka z dnia 29 kwietnia 2022 r. w sprawie ustanowienia zasad przyznawania sołtysom diet i zwrotu kosztów podróży służbowej.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  <w:highlight w:val="white"/>
                  </w:rPr>
                  <w:t>Przyjęto do realizacji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szCs w:val="24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29.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 xml:space="preserve">Uchwała Nr LXIV/367/2022 Rady Gminy Medyka z dnia 29 kwietnia 2022 r. w 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sprawie uchylenia uchwały w sprawie określenia inkasentów pobierających podatki na rzecz budżetu gminy i ustalania ich wynagrodzeń.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  <w:highlight w:val="white"/>
                  </w:rPr>
                  <w:t>Przyjęto do realizacji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szCs w:val="24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30.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 xml:space="preserve">Uchwała Nr LXV/368/2022 Rady Gminy Medyka z dnia 20 maja 2022 r w sprawie wprowadzenia zmian w 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budżecie gminy na 2022 r.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highlight w:val="white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</w:rPr>
                  <w:t>Wprowadzono zmiany  do planu budżetu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szCs w:val="24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lastRenderedPageBreak/>
                  <w:t>31.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LXV/369/2022 Rady Gminy Medyka z dnia 20 maja 2022 r w sprawie przyjęcia aktualizacji Planu Gospodarki Niskoemisyjnej dla Gminy Medyka  na lata 2022 - 2027.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highlight w:val="white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  <w:highlight w:val="white"/>
                  </w:rPr>
                  <w:t>Przyjęto do realizac</w:t>
                </w:r>
                <w:r>
                  <w:rPr>
                    <w:rFonts w:cs="Times New Roman"/>
                    <w:color w:val="000000" w:themeColor="text1"/>
                    <w:szCs w:val="24"/>
                    <w:highlight w:val="white"/>
                  </w:rPr>
                  <w:t>ji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szCs w:val="24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32.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LXV/370/2022 Rady Gminy Medyka z dnia 20 maja 2022 r w sprawie wprowadzenia zmian w budżecie gminy na 2022 r.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</w:rPr>
                  <w:t>Wprowadzono zmiany  do planu budżetu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szCs w:val="24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33.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 xml:space="preserve">Uchwała Nr LXV/371/2022 Rady Gminy Medyka z dnia 20 maja 2022 r w sprawie zmiany 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uchwały Nr LVII/328/2021 Rady Gminy Medyka z dnia 29 grudnia 2021r.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Zrealizowano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szCs w:val="24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34.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LXVI/372/2022 Rady Gminy Medyka z dnia 15 czerwca 2022 r. w sprawie wprowadzenia zmian w budżecie gminy na 2022 r.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</w:rPr>
                  <w:t>Wprowadzono zmiany  do planu budżetu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szCs w:val="24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35.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  <w:highlight w:val="white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LXVI/373/2022 Rady Gminy Medyka z dnia 15 czerwca 2022 r. w sprawie określenia średniej ceny jednostki paliwa w Gminie Medyka na rok szkolny 2022/2023.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highlight w:val="white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  <w:highlight w:val="white"/>
                  </w:rPr>
                  <w:t>Nie obowiązująca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szCs w:val="24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36.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  <w:highlight w:val="white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 xml:space="preserve">Uchwała Nr LXVI/374/2022 Rady Gminy Medyka z dnia 15 czerwca 2022 r. w 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sprawie wyrażenia zgody na odstąpienie od przetargowego trybu zawarcia umowy dzierżawy nieruchomości stanowiącej własność Gminy Medyka, położonej w miejscowości Hurko.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szCs w:val="24"/>
                    <w:highlight w:val="white"/>
                  </w:rPr>
                </w:pPr>
                <w:r>
                  <w:rPr>
                    <w:rFonts w:cs="Times New Roman"/>
                    <w:szCs w:val="24"/>
                  </w:rPr>
                  <w:t>Zrealizowano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szCs w:val="24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37.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  <w:highlight w:val="white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LXVI/375/2022 Rady Gminy Medyka z dnia 15 czerwca 2022 r. w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 xml:space="preserve"> sprawie wyrażenia zgody na odstąpienie od przetargowego trybu zawarcia umowy dzierżawy nieruchomości stanowiącej własność Gminy Medyka, położonej w miejscowości Hurko.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highlight w:val="white"/>
                  </w:rPr>
                </w:pPr>
                <w:r>
                  <w:rPr>
                    <w:rFonts w:cs="Times New Roman"/>
                    <w:szCs w:val="24"/>
                  </w:rPr>
                  <w:t>Zrealizowano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szCs w:val="24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38.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 xml:space="preserve">Uchwała Nr LXVI/376/2022 Rady Gminy Medyka z dnia 15 czerwca 2022 r. 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w sprawie wyrażenia zgody na zawarcie kolejnej umowy dzierżawy nieruchomości stanowiącej własność Gminy Medyka, położonej w miejscowości w miejscowości Jaksmanice.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Zrealizowano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szCs w:val="24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39.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LXVI/377/2022 Rady Gminy Medyka z dnia 15 czerwca 2022 r. w spr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awie wyrażenia zgody na zawarcie kolejnej umowy dzierżawy mienia komunalnego, stanowiącego własność Gminy Medyka, położonego w miejscowości Medyka.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Zrealizowano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szCs w:val="24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40.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LXVI/378/2022 Rady Gminy Medyka z dnia 15 czerwca 2022 r. w sprawie wyrażenia z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gody na dokonanie darowizny nieruchomości położonej w Medyce.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</w:rPr>
                  <w:t>W realizacji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szCs w:val="24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41.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LXVII/379/2022 Rady Gminy Medyka z dnia 24 czerwca 2022 r w sprawie nieudzielenia Wójtowi Gminy Medyka wotum zaufania.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 xml:space="preserve">Nie udzielono wotum zaufania Wójtowi Gminy </w:t>
                </w:r>
                <w:r>
                  <w:rPr>
                    <w:rFonts w:cs="Times New Roman"/>
                    <w:szCs w:val="24"/>
                  </w:rPr>
                  <w:t>Medyka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szCs w:val="24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lastRenderedPageBreak/>
                  <w:t>42.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LXVII/380/2022 Rady Gminy Medyka z dnia 24 czerwca 2022 r. w sprawie zatwierdzenia sprawozdania finansowego wraz ze sprawozdaniem z wykonania budżetu za 2021 rok.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</w:rPr>
                  <w:t xml:space="preserve">Zatwierdzono sprawozdanie finansowe wraz ze sprawozdaniem z wykonania </w:t>
                </w:r>
                <w:r>
                  <w:rPr>
                    <w:rFonts w:cs="Times New Roman"/>
                    <w:color w:val="000000" w:themeColor="text1"/>
                    <w:szCs w:val="24"/>
                  </w:rPr>
                  <w:t>budżetu za 2021 r.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szCs w:val="24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43.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LXVII/381/2022 Rady Gminy Medyka z dnia 24 czerwca 2022 r. w sprawie udzielenia Wójtowi Gminy absolutorium z wykonania budżetu za 2021 rok.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</w:rPr>
                  <w:t>Udzielono Wójtowi Gminy Medyka absolutorium z wykonania budżetu za 2021 r.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szCs w:val="24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44.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LXVII/382/2022 Rady Gminy Medyka z dnia 24 czerwca 2022 r. w sprawie wprowadzenia zmian w budżecie gminy na 2022 rok.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</w:rPr>
                  <w:t>Wprowadzono zmiany  do planu budżetu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szCs w:val="24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45.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Rady Gminy Medyka Nr LXVIII/383/2022 z dnia 30 czerwca 2022 roku w sprawie wp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rowadzenia zmian w budżecie gminy na 2022 r.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</w:rPr>
                  <w:t>Wprowadzono zmiany  do planu budżetu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szCs w:val="24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46.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LXIX/384/2022 Rady Gminy Medyka z dnia 14 lipca 2022r. w sprawie wprowadzenia zmian w budżecie gminy na 2022 r.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</w:rPr>
                  <w:t>Wprowadzono zmiany  do planu budżetu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47.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LXIX/385/2022 Rady Gminy Medyka z dnia 14 lipca 2022 r. w sprawie określenia tygodniowego obowiązkowego wymiaru godzin zajęć pedagogów, pedagogów specjalnych, psychologów, logopedów, terapeutów pedagogicznych oraz nauczycieli przedszkoli i innyc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h placówek przedszkolnych pracujących z grupami obejmującymi dzieci 6 letnie i dzieci młodsze zatrudnionych w jednostkach oświatowych, dla których organem prowadzącym jest Gmina Medyka.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  <w:highlight w:val="white"/>
                  </w:rPr>
                  <w:t>Przyjęto do realizacji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48.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 xml:space="preserve">Uchwała Nr LXX/386/2022 Rady Gminy Medyka 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z dnia 29 lipca 2022 r. w sprawie wprowadzenia zmian w budżecie gminy na 2022 rok.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</w:rPr>
                  <w:t>Wprowadzono zmiany  do planu budżetu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49.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 xml:space="preserve">Uchwała Nr LXX/387/2022 Rady Gminy Medyka z dnia 29 lipca 2022 r. w sprawie zmian Wieloletniej Prognozy Finansowej Gminy Medyka na 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lata 2022 - 2023.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</w:rPr>
                  <w:t>Wprowadzono zmiany  do WPF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50.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LXX/388/2022 Rady Gminy Medyka z dnia 29 lipca 2022 r. w sprawie zaciągnięcia pożyczki z Europejskiego Funduszu Rozwoju Wsi Polskiej.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 xml:space="preserve">Uchylona Uchwałą Nr LXXVII/418/2022 Rady Gminy Medyka z dnia 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8 listopada 2022 r.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51.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LXX/389/2022 Rady Gminy Medyka z dnia 29 lipca 2022 r. w sprawie rozpatrzenia skargi na Wójta Gminy Medyka.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  <w:t>Uchwalona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lastRenderedPageBreak/>
                  <w:t>52.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 xml:space="preserve">Uchwała Nr LXXII/390/2022 Rady Gminy Medyka z dnia 10 sierpnia 2022 r. w sprawie wprowadzenia 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zmian w budżecie gminy na 2022 r.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</w:rPr>
                  <w:t>Wprowadzono zmiany  do planu budżetu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53.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LXXII/391/2022 Rady Gminy Medyka z dnia 10 sierpnia 2022 r w sprawie zmian Wieloletniej Prognozy Finansowej Gminy Medyka na lata 2022 - 2033.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</w:rPr>
                  <w:t>Wprowadzono zmiany  do WPF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54.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LXXII/392/2022 Rady Gminy Medyka z dnia 10 sierpnia 2022 r. w sprawie zmiany uchwały o zaciągnięciu pożyczki z Europejskiego Funduszu Rozwoju Wsi Polskiej.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Uchylona Uchwałą Nr LXXVII/418/2022 Rady Gminy Medyka z dnia 8 listopada 2022 r.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55.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LXXIII/393/2022 Rady Gminy Medyka z dnia 31 sierpnia 2022 r. w sprawie wprowadzenia zmian w budżecie gminy na 2022 r.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</w:rPr>
                  <w:t>Wprowadzono zmiany  do planu budżetu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56.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 xml:space="preserve">Uchwała Nr LXXIV/394/2022 Rady Gminy Medyka z dnia 19 września 2022 r. w sprawie 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wprowadzenia zmian w budżecie gminy na 2022 r.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</w:rPr>
                  <w:t>Wprowadzono zmiany  do planu budżetu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57.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LXXIV/395/2022 Rady Gminy Medyka z dnia 19 września 2022 r. w sprawie wprowadzenia zmian w budżecie gminy na 2022 r.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</w:rPr>
                  <w:t>Wprowadzono zmiany  do planu budżetu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58.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LXXIV/396/2022 Rady Gminy w Medyce z dnia 19 września 2022 r. w sprawie zmiany uchwały nr 213/2009 Rady Gminy Medyka z dnia 20 kwietnia 2009 roku w sprawie ustalenia regulaminu określającego wysokość stawek oraz szczegółowe warunki przyznawa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nia nauczycielom dodatków do wynagrodzenia zasadniczego, szczegółowe warunki obliczania i wypłacania wynagrodzenia za godziny ponadwymiarowe i godziny doraźnych zastępstw, warunki wypłacania nagród ze specjalnego funduszu na nagrody za osiągnięcia dydaktyc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zno-wychowawcze nauczycieli.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  <w:highlight w:val="white"/>
                  </w:rPr>
                  <w:t>Przyjęto do realizacji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59.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LXXIV/397/2022 RADY GMINY MEDYKA z dnia 19 września 2022 r. w sprawie: wyrażenia zgody na zawarcie kolejnej umowy dzierżawy nieruchomości, położonej w miejscowości Medyka.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</w:pPr>
                <w:r>
                  <w:rPr>
                    <w:rFonts w:cs="Times New Roman"/>
                    <w:szCs w:val="24"/>
                  </w:rPr>
                  <w:t>Zrealizowano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60.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LXXIV/398/2022 RADY GMINY MEDYKA z dnia 19 września 2022 r. w sprawie: wyrażenia zgody na zawarcie kolejnej umowy dzierżawy nieruchomości stanowiącej własność Gminy Medyka, położonej w miejscowości Medyka.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</w:pPr>
                <w:r>
                  <w:rPr>
                    <w:rFonts w:cs="Times New Roman"/>
                    <w:szCs w:val="24"/>
                  </w:rPr>
                  <w:t>Zrealizowano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61.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LXXIV/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399/2022 RADY GMINY MEDYKA z dnia 19 września 2022 r w sprawie: wyrażenia zgody na zawarcie kolejnej umowy dzierżawy nieruchomości będącej własnością Gminy Medyka, położonej w miejscowości Medyka.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</w:pPr>
                <w:r>
                  <w:rPr>
                    <w:rFonts w:cs="Times New Roman"/>
                    <w:szCs w:val="24"/>
                  </w:rPr>
                  <w:t>Zrealizowano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lastRenderedPageBreak/>
                  <w:t>62.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LXXIV/400/2022 RADY GMINY MEDY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KA z dnia 19 września 2022 r. w sprawie: wyrażenia zgody na odstąpienie od przetargowego trybu zawarcia umowy dzierżawy nieruchomości stanowiącej własność Gminy Medyka, położonej w miejscowości Medyka.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</w:pPr>
                <w:r>
                  <w:rPr>
                    <w:rFonts w:cs="Times New Roman"/>
                    <w:szCs w:val="24"/>
                  </w:rPr>
                  <w:t>Zrealizowano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63.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LXXIV/401/2022 RADY GMINY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 xml:space="preserve"> MEDYKA z dnia 19 września 2022 r. w sprawie: wyrażenia zgody na zawarcie kolejnej umowy dzierżawy nieruchomości , położonej w miejscowości Medyka.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  <w:t>Uchylono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64.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LXXIV/402/2022 Rady Gminy Medyka z dnia 19 września 2022 w sprawie: zbycia mienia k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omunalnego, stanowiącego własność Gminy Medyka położonego w miejscowości Medyka.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  <w:t>W realizacji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65.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 xml:space="preserve">Uchwała Nr LXXIV/403/2022 RADY GMINY MEDYKA z dnia 19 września 2022 r. w sprawie: wyrażenia zgody na zawarcie kolejnej umowy dzierżawy nieruchomości , 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położonej w miejscowości Siedliska.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</w:pPr>
                <w:r>
                  <w:rPr>
                    <w:rFonts w:cs="Times New Roman"/>
                    <w:szCs w:val="24"/>
                  </w:rPr>
                  <w:t>Zrealizowano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66.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LXXIV/404/2022 RADY GMINY MEDYKA z dnia 19 września 2022 r. w sprawie: wyrażenia zgody na odstąpienie od przetargowego trybu zawarcia umowy dzierżawy nieruchomości będącej własnością Gminy Me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dyka, położonej w miejscowości Hureczko.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</w:pPr>
                <w:r>
                  <w:rPr>
                    <w:rFonts w:cs="Times New Roman"/>
                    <w:szCs w:val="24"/>
                  </w:rPr>
                  <w:t>Zrealizowano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67.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LXXIV/405/2022 RADY GMINY MEDYKA z dnia 19 września 2022 r. w sprawie: wyrażenia zgody na odstąpienie od przetargowego trybu zawarcia umowy dzierżawy nieruchomości stanowiącej własność G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miny Medyka, położonej w miejscowości Hureczko.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</w:pPr>
                <w:r>
                  <w:rPr>
                    <w:rFonts w:cs="Times New Roman"/>
                    <w:szCs w:val="24"/>
                  </w:rPr>
                  <w:t>Zrealizowano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68.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LXXIV/406/2022 Rady Gminy Medyka z dnia 19 września 2022 r. w sprawie wprowadzenia zmian w budżecie gminy na 2022 r.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</w:rPr>
                  <w:t>Wprowadzono zmiany  do planu budżetu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69.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 xml:space="preserve">Uchwała Nr 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LXXV/407/2022 Rady Gminy Medyka z dnia 17 października 2022r. w sprawie wprowadzenia zmian w budżecie gminy na 2022 r.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</w:rPr>
                  <w:t>Wprowadzono zmiany  do planu budżetu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70.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 xml:space="preserve">Uchwała Nr LXXV/408/2022 Rady Gminy Medyka z dnia 17 października 2022 r. w sprawie zmian </w:t>
                </w:r>
                <w:r>
                  <w:rPr>
                    <w:rFonts w:cs="Times New Roman"/>
                    <w:szCs w:val="24"/>
                  </w:rPr>
                  <w:t>Wielo</w:t>
                </w:r>
                <w:r>
                  <w:rPr>
                    <w:rFonts w:cs="Times New Roman"/>
                    <w:szCs w:val="24"/>
                  </w:rPr>
                  <w:t>letniej Prognozy Finansowej Gminy Medyka na lata 2022-2033.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</w:rPr>
                  <w:t>Wprowadzono zmiany  do WPF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71.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 xml:space="preserve">Uchwała Nr LXXV/409/2022 Rady Gminy Medyka z dnia 17 października 2022 r. w sprawie podjęcia zobowiązania o wartości przekraczającej granicę ustaloną w budżecie 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gminy na rok 2022.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highlight w:val="yellow"/>
                    <w:lang w:eastAsia="pl-PL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Uchylona Uchwałą Nr LXXVII/416/2022 Rady Gminy Medyka z dnia 8 listopada 2022 r.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lastRenderedPageBreak/>
                  <w:t>72.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LXXV/410/2022 Rady Gminy Medyka z dnia 17 października 2022 r. w sprawie zaciągnięcia zobowiązania o wartości przekraczającej granicę ustalo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ną przez Radę Gminy w budżecie na 2022 r.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highlight w:val="yellow"/>
                    <w:lang w:eastAsia="pl-PL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Uchylona Uchwałą Nr LXXVII/417/2022 Rady Gminy Medyka z dnia 8 listopada 2022 r.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73.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LXXVI/411/2022 Rady Gminy Medyka z dnia 20 października 2022 r. w sprawie wprowadzenia zmian w budżecie gminy na 2022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 xml:space="preserve"> r.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</w:rPr>
                  <w:t>Wprowadzono zmiany  do planu budżetu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74.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LXXVI/412/2022 Rady Gminy Medyka z dnia 20 października 2022 r. w sprawie rozpatrzenia petycji dotyczącej utworzenia młodzieżowej rady gminy.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</w:pPr>
                <w:r>
                  <w:rPr>
                    <w:rFonts w:cs="Times New Roman"/>
                    <w:szCs w:val="24"/>
                  </w:rPr>
                  <w:t>Zrealizowano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75.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 xml:space="preserve">Uchwała Nr LXXVI/413/2022 Rady Gminy 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Medyka z dnia 20 października 2022 r. w sprawie rozpatrzenia petycji Wójta Gminy Solina.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</w:pPr>
                <w:r>
                  <w:rPr>
                    <w:rFonts w:cs="Times New Roman"/>
                    <w:szCs w:val="24"/>
                  </w:rPr>
                  <w:t>Zrealizowano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76.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LXXVII/414/2022 Rady Gminy Medyka z dnia 8 listopada 2022 r. w sprawie wprowadzenia zmian w budżecie gminy na 2022 r.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</w:rPr>
                  <w:t xml:space="preserve">Wprowadzono zmiany  </w:t>
                </w:r>
                <w:r>
                  <w:rPr>
                    <w:rFonts w:cs="Times New Roman"/>
                    <w:color w:val="000000" w:themeColor="text1"/>
                    <w:szCs w:val="24"/>
                  </w:rPr>
                  <w:t>do planu budżetu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77.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LXXVII/415/2022 Rady Gminy Medyka z dnia 8 listopada 2022 r. w sprawie Wieloletniej Prognozy Finansowej Gminy Medyka na lata 2022 -2033.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</w:rPr>
                  <w:t>Wprowadzono zmiany  do WPF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78.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 xml:space="preserve">Uchwała Nr LXXVII/416/2022 Rady Gminy Medyka z dnia 8 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listopada 2022 r. w sprawie uchylenia uchwały w sprawie podjęcia zobowiązania o wartości przekraczającej granicę ustaloną w budżecie gminy na 2022 r.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Zrealizowano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79.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 xml:space="preserve">Uchwała Nr LXXVII/417/2022 Rady Gminy Medyka z dnia 8 listopada 2022 r. w sprawie 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uchylenia uchwały w sprawie podjęcia zobowiązania o wartości przekraczającej granicę ustaloną przez Radę Gminy w budżecie na 2022 r.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Zrealizowano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80.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 xml:space="preserve">Uchwała Nr LXXVII/418/2022 Rady Gminy Medyka z dnia 8 listopada 2022 r. w sprawie uchylenia uchwały w 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sprawie zaciągnięcia pożyczki z Europejskiego Funduszu Rozwoju Wsi Polskiej.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</w:pPr>
                <w:r>
                  <w:rPr>
                    <w:rFonts w:cs="Times New Roman"/>
                    <w:szCs w:val="24"/>
                  </w:rPr>
                  <w:t>Zrealizowano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81.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LXXVII/419/2022 Rady Gminy Medyka z dnia 8 listopada 2022 r. w sprawie określenia wysokości stawek podatku od nieruchomości.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Uchylona uchwałą nr LXXVI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I/430/2022 Rady Gminy Medyka z dnia 16 listopada 2022 r.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82.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LXXVII/420/2022 Rady Gminy Medyka z dnia 8 listopada 2022 r. w sprawie określenia wysokości rocznych stawek podatku od środków transportowych.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  <w:t>Przyjęto do realizacji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lastRenderedPageBreak/>
                  <w:t>83.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 xml:space="preserve">Uchwała Nr 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LXXVII/421/2022 Rady Gminy Medyka z dnia 8 listopada 2022 r. w sprawie zaliczenia dróg do kategorii dróg gminnych.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  <w:highlight w:val="white"/>
                  </w:rPr>
                  <w:t>Przyjęto do realizacji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84.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LXXVII/422/2022 Rady Gminy Medyka z dnia 8 listopada 2022 r. w sprawie uchwalenia Statutu Sołectwa Med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yka.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  <w:highlight w:val="white"/>
                  </w:rPr>
                  <w:t>Przyjęto do realizacji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85.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LXXVII/423/2022 Rady Gminy Medyka z dnia 8 listopada 2022 r. w sprawie uchwalenia Statutu Sołectwa Hureczko.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  <w:highlight w:val="white"/>
                  </w:rPr>
                  <w:t>Przyjęto do realizacji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86.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 xml:space="preserve">Uchwała Nr LXXVII/424/2022 Rady Gminy Medyka z dnia 8 listopada 2022 r. w 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sprawie uchwalenia Statutu Sołectwa Hurko.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  <w:highlight w:val="white"/>
                  </w:rPr>
                  <w:t>Przyjęto do realizacji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87.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LXXVII/425/2022 Rady Gminy Medyka z dnia 8 listopada 2022 r. w sprawie uchwalenia Statutu Sołectwa Jaksmanice.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  <w:highlight w:val="white"/>
                  </w:rPr>
                  <w:t>Przyjęto do realizacji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88.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 xml:space="preserve">Uchwała Nr LXXVII/426/2022 Rady 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Gminy Medyka z dnia 8 listopada 2022 r. w sprawie uchwalenia Statutu Sołectwa Siedliska.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  <w:highlight w:val="white"/>
                  </w:rPr>
                  <w:t>Przyjęto do realizacji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89.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LXXVII/427/2022 Rady Gminy Medyka z dnia 8 listopada 2022 r. w sprawie uchwalenia Statutu Sołectwa Torki.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  <w:highlight w:val="white"/>
                  </w:rPr>
                  <w:t>Przyjęto do realizacji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90.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LXXVII/428/2022 Rady Gminy Medyka z dnia 8 listopada 2022 r. w sprawie uchwalenia Statutu Sołectwa Leszno.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  <w:highlight w:val="white"/>
                  </w:rPr>
                  <w:t>Przyjęto do realizacji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91.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LXXVII/429/2022 Rady Gminy Medyka z dnia 8 listopada 2022 r. w sprawie określenia stawki za 1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 xml:space="preserve"> kilometr przebiegu pojazdu będącej podstawą do ustalenia zwrotu rodzicom kosztów przewozu dzieci, młodzieży i uczniów do placówek oświatowych, o których mowa w art. 32 ust. 6 i art. 39 ust. 4 i 4a ustawy z dnia 14 grudnia 2016 r. - Prawo oświatowe.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  <w:highlight w:val="white"/>
                  </w:rPr>
                  <w:t>Przyję</w:t>
                </w:r>
                <w:r>
                  <w:rPr>
                    <w:rFonts w:cs="Times New Roman"/>
                    <w:color w:val="000000" w:themeColor="text1"/>
                    <w:szCs w:val="24"/>
                    <w:highlight w:val="white"/>
                  </w:rPr>
                  <w:t>to do realizacji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92.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LXXVII/430/2022 Rady Gminy Medyka z dnia 16 listopada 2022 r. w sprawie uchwalenia określenia wysokości stawek podatku od nieruchomości.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  <w:t>Przyjęto do realizacji – ustalono nowe stawki podatku od 2023 r.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93.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 xml:space="preserve">Uchwała Nr 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LXXIX/431/2022 Rady Gminy Medyka z dnia 29 listopada 2022 r. w sprawie wprowadzenia zmian w budżecie gminy na 2022 r.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</w:rPr>
                  <w:t>Wprowadzono zmiany  do planu budżetu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94.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LXXIX/432/2022 Rady Gminy Medyka z dnia 29 listopada 2022 r. w sprawie przyjęcia Prog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ramu współpracy w 2023 r. Gminy Medyka z organizacjami pozarządowymi i podmiotami wymienionymi w art. 3 ust. 3 ustawy z dnia 24 kwietnia 2003 roku o działalności pożytku publicznego i o wolontariacie w dziedzinach dotyczących działalności statutowej tych o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rganizacji.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  <w:highlight w:val="white"/>
                  </w:rPr>
                  <w:t>Przyjęto do realizacji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lastRenderedPageBreak/>
                  <w:t>95.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LXXIX/433/2022 Rady Gminy Medyka z dnia 29 listopada 2022 r. w sprawie: wyrażenia zgody na zawarcie kolejnych umów dzierżaw nieruchomości położonych w miejscowości Jaksmanice.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  <w:highlight w:val="white"/>
                  </w:rPr>
                  <w:t>W realizacji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96.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 xml:space="preserve">Uchwała Nr 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LXXIX/434/2022 Rady Gminy Medyka z dnia 29 listopada 2022 r. w sprawie: wyrażenia zgody na zawarcie kolejnej umowy dzierżawy mienia komunalnego stanowiącego własność Gminy Medyka, położonego w miejscowości Medyka.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  <w:t>Zrealizowano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97.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LXXIX/435/202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2 Rady Gminy Medyka z dnia 29 listopada 2022 r. w sprawie: wyrażenia zgody na odstąpienie od przetargowego trybu zbycia mienia komunalnego stanowiącego własność Gminy Medyka, położonego w miejscowości Medyka.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  <w:t>Zrealizowano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98.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 xml:space="preserve">Uchwała Nr LXXIX/436/2022 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Rady Gminy Medyka z dnia 29 listopada 2022 r. w sprawie zatwierdzenia wniosku o wsparcie ze środków Rządowego Funduszu Rozwoju Mieszkalnictwa na sfinansowanie objęcia udziałów w istniejącej Społecznej Inicjatywie Mieszkaniowej Południe spółka z ograniczoną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 xml:space="preserve"> odpowiedzialnością z siedzibą w Przemyślu.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  <w:highlight w:val="white"/>
                  </w:rPr>
                  <w:t>Przyjęto do realizacji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99.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LXXX/437/2022 Rady Gminy Medyka z dnia 8 grudnia 2022 r w sprawie wprowadzenia zmian w budżecie gminy na 2022 r.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</w:rPr>
                  <w:t>Wprowadzono zmiany  do planu budżetu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100.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LXXXI/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438/2022 Rady Gminy Medyka z dnia 15 grudnia 2022 r. w sprawie wprowadzenia zmian w budżecie gminy na 2022 r.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</w:rPr>
                  <w:t>Wprowadzono zmiany  do planu budżetu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101.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 xml:space="preserve">Uchwała Nr LXXXII/439/2022 Rady Gminy Medyka z dnia 28 grudnia 2022 r. w sprawie uchwalenia 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wieloletniej prognozy finansowej.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</w:rPr>
                  <w:t>Wprowadzono WPF na lata 2023 - 2032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102.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LXXXII/440/2022 Rady Gminy Medyka z dnia 28 grudnia 2022 r. Uchwała budżetowa Gminy Medyka na 2023 rok.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  <w:t>Uchwalono Budżet Gminy Medyka na 2023 r.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103.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LXXXII/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441/2022 Rady Gminy Medyka z dnia 28 grudnia 2022 r. w sprawie udzielenia pomocy finansowej Powiatowi Przemyskiem.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  <w:t>Przyjęto do realizacji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104.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 xml:space="preserve">Uchwała Nr LXXXII/442/2022 Rady Gminy Medyka z dnia 28 grudnia 2022 r. w sprawie wprowadzenia zmian w budżecie 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gminy na 2022 r.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</w:rPr>
                  <w:t>Wprowadzono zmiany  do planu budżetu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105.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LXXXII/443/2022 Rady Gminy Medyka z dnia 28 grudnia 2022 r. w sprawie określenia wydatków budżetowych, których nie zrealizowane planowane kwoty nie wygasają z końcem roku budżetowego 20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22.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  <w:t>Przyjęto do realizacji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lastRenderedPageBreak/>
                  <w:t>106.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 xml:space="preserve">Uchwała Nr LXXXII/444/2022 Rady Gminy Medyka z dnia 28 grudnia 2022 r. w sprawie wyboru metody ustalenia opłaty za gospodarowanie odpadami komunalnymi odbieranymi od właścicieli nieruchomości, na których zamieszkują 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mieszkańcy oraz ustalenia stawki takiej opłaty.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  <w:t>Przyjęto do realizacji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107.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 xml:space="preserve">Uchwała Nr LXXXII/445/2022 Rady Gminy Medyka z dnia 28 grudnia 2022 r. w sprawie Gminnego Programu Profilaktyki i Rozwiązywania Problemów Alkoholowych i Przeciwdziałania 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Narkomanii na 2023 rok.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  <w:highlight w:val="white"/>
                  </w:rPr>
                  <w:t>Przyjęto do realizacji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108.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LXXXII/446/2022 Rady Gminy Medyka z dnia 28 grudnia 2022 r. w sprawie wyrażenia zgody na zawarcie przez Gminę Medyka umowy na świadczenie usług w zakresie publicznego transportu zbiorowego o c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harakterze użyteczności publicznej.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  <w:highlight w:val="white"/>
                  </w:rPr>
                  <w:t>Przyjęto do realizacji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109.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LXXXII/447/2022 Rady Gminy Medyka z dnia 28 grudnia 2022 r. w sprawie wyrażenia zgody na zawarcie kolejnej umowy dzierżawy nieruchomości położonej w miejscowości Medyka.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  <w:t xml:space="preserve">W </w:t>
                </w:r>
                <w:r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  <w:t>realizacji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110.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LXXXII/448/2022 Rady Gminy Medyka z dnia 28 grudnia 2022 r. w sprawie wyrażenia zgody na zawarcie kolejnej umowy dzierżawy nieruchomości zabudowanej, położonej w miejscowości Medyka.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  <w:highlight w:val="white"/>
                  </w:rPr>
                  <w:t>Przyjęto do realizacji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111.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Uchwała Nr LXXXI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I/449/2022 Rady Gminy Medyka z dnia 28 grudnia 2022 r. w sprawie wyrażenia zgody na zawarcie kolejnej umowy dzierżawy lokalu użytkowego położonego w budynku nr 479A w miejscowości Medyka.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  <w:t>W realizacji</w:t>
                </w:r>
              </w:p>
            </w:tc>
          </w:tr>
          <w:tr w:rsidR="00BB0737">
            <w:tc>
              <w:tcPr>
                <w:tcW w:w="280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F2F2F2" w:themeFill="background1" w:themeFillShade="F2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  <w:lang w:eastAsia="pl-PL"/>
                  </w:rPr>
                  <w:t>112.</w:t>
                </w:r>
              </w:p>
            </w:tc>
            <w:tc>
              <w:tcPr>
                <w:tcW w:w="3456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33" w:type="dxa"/>
                </w:tcMar>
              </w:tcPr>
              <w:p w:rsidR="00BB0737" w:rsidRDefault="00B0156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 xml:space="preserve">Uchwała Nr LXXXII/450/2022 Rady Gminy Medyka z </w:t>
                </w:r>
                <w:r>
                  <w:rPr>
                    <w:rFonts w:cs="Times New Roman"/>
                    <w:color w:val="222222"/>
                    <w:szCs w:val="24"/>
                    <w:lang w:eastAsia="pl-PL"/>
                  </w:rPr>
                  <w:t>dnia 28 grudnia 2022 r. w sprawie: wyrażenia zgody na odstąpienie od przetargowego trybu zawarcia umowy dzierżawy nieruchomości będącej własnością Gminy Medyka, położonej w miejscowości Hureczko.</w:t>
                </w:r>
              </w:p>
            </w:tc>
            <w:tc>
              <w:tcPr>
                <w:tcW w:w="1264" w:type="pct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33" w:type="dxa"/>
                </w:tcMar>
                <w:vAlign w:val="center"/>
              </w:tcPr>
              <w:p w:rsidR="00BB0737" w:rsidRDefault="00B01560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</w:pPr>
                <w:r>
                  <w:rPr>
                    <w:rFonts w:cs="Times New Roman"/>
                    <w:color w:val="000000" w:themeColor="text1"/>
                    <w:szCs w:val="24"/>
                    <w:lang w:eastAsia="pl-PL"/>
                  </w:rPr>
                  <w:t>Uchylono</w:t>
                </w:r>
              </w:p>
            </w:tc>
          </w:tr>
        </w:tbl>
        <w:p w:rsidR="00BB0737" w:rsidRDefault="00B01560">
          <w:pPr>
            <w:pStyle w:val="Legenda"/>
          </w:pPr>
          <w:r>
            <w:t>Źródło: Opracowanie własne</w:t>
          </w:r>
        </w:p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B0737"/>
        <w:p w:rsidR="00BB0737" w:rsidRDefault="00B01560">
          <w:pPr>
            <w:pStyle w:val="Nagwek1"/>
          </w:pPr>
          <w:bookmarkStart w:id="128" w:name="_Toc136338346"/>
          <w:r>
            <w:lastRenderedPageBreak/>
            <w:t>Wykaz map</w:t>
          </w:r>
          <w:bookmarkEnd w:id="128"/>
        </w:p>
        <w:p w:rsidR="00BB0737" w:rsidRDefault="00B01560">
          <w:pPr>
            <w:pStyle w:val="Spisilustracji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 w:bidi="ar-SA"/>
            </w:rPr>
          </w:pPr>
          <w:r>
            <w:fldChar w:fldCharType="begin"/>
          </w:r>
          <w:r>
            <w:instrText xml:space="preserve"> TOC \h \z \c "Mapa" </w:instrText>
          </w:r>
          <w:r>
            <w:fldChar w:fldCharType="separate"/>
          </w:r>
          <w:hyperlink w:anchor="_Toc136338214" w:history="1">
            <w:r>
              <w:rPr>
                <w:rStyle w:val="Hipercze"/>
                <w:noProof/>
              </w:rPr>
              <w:t>Mapa 1. Szkic lokalizacji inwestycji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_Toc136338214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0737" w:rsidRDefault="00B01560">
          <w:pPr>
            <w:pStyle w:val="Spisilustracji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 w:bidi="ar-SA"/>
            </w:rPr>
          </w:pPr>
          <w:hyperlink w:anchor="_Toc136338215" w:history="1">
            <w:r>
              <w:rPr>
                <w:rStyle w:val="Hipercze"/>
                <w:noProof/>
              </w:rPr>
              <w:t>Mapa 2. Obszary objęte miejscowym planem zagospodarowania przestrzennego w Gminie Medyka (stan na 31.12.2022 r.)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_Toc136338215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0737" w:rsidRDefault="00B01560">
          <w:r>
            <w:fldChar w:fldCharType="end"/>
          </w:r>
        </w:p>
        <w:p w:rsidR="00BB0737" w:rsidRDefault="00B01560">
          <w:pPr>
            <w:pStyle w:val="Nagwek1"/>
          </w:pPr>
          <w:bookmarkStart w:id="129" w:name="_Toc136338347"/>
          <w:r>
            <w:t>Wykaz wykresów</w:t>
          </w:r>
          <w:bookmarkEnd w:id="129"/>
        </w:p>
        <w:p w:rsidR="00BB0737" w:rsidRDefault="00B01560">
          <w:pPr>
            <w:pStyle w:val="Spisilustracji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 w:bidi="ar-SA"/>
            </w:rPr>
          </w:pPr>
          <w:r>
            <w:fldChar w:fldCharType="begin"/>
          </w:r>
          <w:r>
            <w:instrText xml:space="preserve"> TOC \h \z \c "Wykres" </w:instrText>
          </w:r>
          <w:r>
            <w:fldChar w:fldCharType="separate"/>
          </w:r>
          <w:hyperlink w:anchor="_Toc136338219" w:history="1">
            <w:r>
              <w:rPr>
                <w:rStyle w:val="Hipercze"/>
                <w:noProof/>
              </w:rPr>
              <w:t>Wykres 1. Procentowy udział mieszkańców według poszczególnych miejscowości Gminy Medyka (stan na dzień 31.12.2022 r.)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</w:instrText>
            </w:r>
            <w:r>
              <w:rPr>
                <w:noProof/>
                <w:webHidden/>
              </w:rPr>
              <w:instrText xml:space="preserve">c136338219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0737" w:rsidRDefault="00B01560">
          <w:pPr>
            <w:pStyle w:val="Spisilustracji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 w:bidi="ar-SA"/>
            </w:rPr>
          </w:pPr>
          <w:hyperlink w:anchor="_Toc136338220" w:history="1">
            <w:r>
              <w:rPr>
                <w:rStyle w:val="Hipercze"/>
                <w:noProof/>
              </w:rPr>
              <w:t>Wykres 2. Kształtowanie się wysokości dochodów budżetu Gminy Medyka, w poszczególnych działach klasyfikacji budżetowej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_Toc13633822</w:instrText>
            </w:r>
            <w:r>
              <w:rPr>
                <w:noProof/>
                <w:webHidden/>
              </w:rPr>
              <w:instrText xml:space="preserve">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0737" w:rsidRDefault="00B01560">
          <w:pPr>
            <w:pStyle w:val="Spisilustracji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 w:bidi="ar-SA"/>
            </w:rPr>
          </w:pPr>
          <w:hyperlink w:anchor="_Toc136338221" w:history="1">
            <w:r>
              <w:rPr>
                <w:rStyle w:val="Hipercze"/>
                <w:noProof/>
              </w:rPr>
              <w:t>Wykres 3. Kształtowanie się wysokości wydatków budżetu Gminy Medyka, w poszczególnych działach klasyfikacji budżetowej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_Toc136338221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0737" w:rsidRDefault="00B01560">
          <w:r>
            <w:fldChar w:fldCharType="end"/>
          </w:r>
        </w:p>
        <w:p w:rsidR="00BB0737" w:rsidRDefault="00B01560">
          <w:pPr>
            <w:pStyle w:val="Nagwek1"/>
          </w:pPr>
          <w:bookmarkStart w:id="130" w:name="_Toc136338348"/>
          <w:r>
            <w:t>Wykaz tabel</w:t>
          </w:r>
          <w:bookmarkEnd w:id="130"/>
        </w:p>
        <w:p w:rsidR="00BB0737" w:rsidRDefault="00B01560">
          <w:pPr>
            <w:pStyle w:val="Spisilustracji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 w:bidi="ar-SA"/>
            </w:rPr>
          </w:pPr>
          <w:r>
            <w:fldChar w:fldCharType="begin"/>
          </w:r>
          <w:r>
            <w:instrText xml:space="preserve"> TOC \h \z \c "Tabela" </w:instrText>
          </w:r>
          <w:r>
            <w:fldChar w:fldCharType="separate"/>
          </w:r>
          <w:hyperlink w:anchor="_Toc136338224" w:history="1">
            <w:r>
              <w:rPr>
                <w:rStyle w:val="Hipercze"/>
                <w:noProof/>
              </w:rPr>
              <w:t>Tabela 1. Ludność, średnia gęstość zaludnienia oraz powierzchnia miejscowości gminy Medyka (stan na  31.12.2022 r.)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_Toc136338224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0737" w:rsidRDefault="00B01560">
          <w:pPr>
            <w:pStyle w:val="Spisilustracji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 w:bidi="ar-SA"/>
            </w:rPr>
          </w:pPr>
          <w:hyperlink w:anchor="_Toc136338225" w:history="1">
            <w:r>
              <w:rPr>
                <w:rStyle w:val="Hipercze"/>
                <w:noProof/>
              </w:rPr>
              <w:t>Tabela 2. Zestawienie urodzeń (U), zgonów (Z) i łącznej liczby mieszkańców w miejscowościach Gminy Medyka w latach 2020-2022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</w:instrText>
            </w:r>
            <w:r>
              <w:rPr>
                <w:noProof/>
                <w:webHidden/>
              </w:rPr>
              <w:instrText xml:space="preserve">GEREF _Toc136338225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0737" w:rsidRDefault="00B01560">
          <w:pPr>
            <w:pStyle w:val="Spisilustracji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 w:bidi="ar-SA"/>
            </w:rPr>
          </w:pPr>
          <w:hyperlink w:anchor="_Toc136338226" w:history="1">
            <w:r>
              <w:rPr>
                <w:rStyle w:val="Hipercze"/>
                <w:noProof/>
              </w:rPr>
              <w:t>Tabela 3. Liczba złożonych wniosków o wpis do Centralnej Ewidencji i Informacji o Działalności Gospodarczej   w okresie od 01.01.2</w:t>
            </w:r>
            <w:r>
              <w:rPr>
                <w:rStyle w:val="Hipercze"/>
                <w:noProof/>
              </w:rPr>
              <w:t>022 r. do 31.12.2022 r.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_Toc136338226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0737" w:rsidRDefault="00B01560">
          <w:pPr>
            <w:pStyle w:val="Spisilustracji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 w:bidi="ar-SA"/>
            </w:rPr>
          </w:pPr>
          <w:hyperlink w:anchor="_Toc136338227" w:history="1">
            <w:r>
              <w:rPr>
                <w:rStyle w:val="Hipercze"/>
                <w:noProof/>
              </w:rPr>
              <w:t>Tabela 4. Dane dotyczące zezwoleń na sprzedaż napojów alkoholowych oraz wartość sprzedanego alkoholu w 2</w:t>
            </w:r>
            <w:r>
              <w:rPr>
                <w:rStyle w:val="Hipercze"/>
                <w:noProof/>
              </w:rPr>
              <w:t>022 roku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_Toc136338227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0737" w:rsidRDefault="00B01560">
          <w:pPr>
            <w:pStyle w:val="Spisilustracji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 w:bidi="ar-SA"/>
            </w:rPr>
          </w:pPr>
          <w:hyperlink w:anchor="_Toc136338228" w:history="1">
            <w:r>
              <w:rPr>
                <w:rStyle w:val="Hipercze"/>
                <w:noProof/>
              </w:rPr>
              <w:t>Tabela 5. Wykonanie dochodów Gminy Medyka w układzie Wieloletniej Prognozy Finansowej w 2022 roku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_Toc1363382</w:instrText>
            </w:r>
            <w:r>
              <w:rPr>
                <w:noProof/>
                <w:webHidden/>
              </w:rPr>
              <w:instrText xml:space="preserve">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0737" w:rsidRDefault="00B01560">
          <w:pPr>
            <w:pStyle w:val="Spisilustracji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 w:bidi="ar-SA"/>
            </w:rPr>
          </w:pPr>
          <w:hyperlink w:anchor="_Toc136338229" w:history="1">
            <w:r>
              <w:rPr>
                <w:rStyle w:val="Hipercze"/>
                <w:noProof/>
              </w:rPr>
              <w:t>Tabela 6. Wykonanie wydatków Gminy Medyka w układzie wieloletniej prognozy finansowej w 2022 roku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_Toc136338229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0737" w:rsidRDefault="00B01560">
          <w:pPr>
            <w:pStyle w:val="Spisilustracji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 w:bidi="ar-SA"/>
            </w:rPr>
          </w:pPr>
          <w:hyperlink w:anchor="_Toc136338230" w:history="1">
            <w:r>
              <w:rPr>
                <w:rStyle w:val="Hipercze"/>
                <w:noProof/>
              </w:rPr>
              <w:t>Tabela 7. Wykonanie przychodów Gminy Medyka w układzie wieloletniej prognozy finansowej w 2022 roku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_Toc136338230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0737" w:rsidRDefault="00B01560">
          <w:pPr>
            <w:pStyle w:val="Spisilustracji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 w:bidi="ar-SA"/>
            </w:rPr>
          </w:pPr>
          <w:hyperlink w:anchor="_Toc136338231" w:history="1">
            <w:r>
              <w:rPr>
                <w:rStyle w:val="Hipercze"/>
                <w:noProof/>
              </w:rPr>
              <w:t>Tabela 8. Zadłużenie Gminy Medyka z tytułu zaciągniętych kredytów i pożyczek na dzień 31.12.2022 r.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_Toc136338231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0737" w:rsidRDefault="00B01560">
          <w:pPr>
            <w:pStyle w:val="Spisilustracji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 w:bidi="ar-SA"/>
            </w:rPr>
          </w:pPr>
          <w:hyperlink w:anchor="_Toc136338232" w:history="1">
            <w:r>
              <w:rPr>
                <w:rStyle w:val="Hipercze"/>
                <w:noProof/>
              </w:rPr>
              <w:t>Tabela 9. Kształtowanie się relacji z art. 243 ust. 1 ustawy o finansach publicznych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_Toc136338232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0737" w:rsidRDefault="00B01560">
          <w:pPr>
            <w:pStyle w:val="Spisilustracji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 w:bidi="ar-SA"/>
            </w:rPr>
          </w:pPr>
          <w:hyperlink w:anchor="_Toc136338233" w:history="1">
            <w:r>
              <w:rPr>
                <w:rStyle w:val="Hipercze"/>
                <w:noProof/>
              </w:rPr>
              <w:t>Tabela 10. Wykonanie środków unijnych Gminy Medyka w układzie wieloletniej prognozy finansowej w 2022 roku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_Toc136338233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0737" w:rsidRDefault="00B01560">
          <w:pPr>
            <w:pStyle w:val="Spisilustracji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 w:bidi="ar-SA"/>
            </w:rPr>
          </w:pPr>
          <w:hyperlink w:anchor="_Toc136338234" w:history="1">
            <w:r>
              <w:rPr>
                <w:rStyle w:val="Hipercze"/>
                <w:noProof/>
              </w:rPr>
              <w:t>Tabela 11. Dane na temat mienia komunalnego Gminy Medyka (stan na dzień 31.12.2022 r.)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_Toc136338234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0737" w:rsidRDefault="00B01560">
          <w:pPr>
            <w:pStyle w:val="Spisilustracji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 w:bidi="ar-SA"/>
            </w:rPr>
          </w:pPr>
          <w:hyperlink w:anchor="_Toc136338235" w:history="1">
            <w:r>
              <w:rPr>
                <w:rStyle w:val="Hipercze"/>
                <w:noProof/>
              </w:rPr>
              <w:t>Tabela 12. Wartość środków trw</w:t>
            </w:r>
            <w:r>
              <w:rPr>
                <w:rStyle w:val="Hipercze"/>
                <w:noProof/>
              </w:rPr>
              <w:t>ałych w poszczególnych działach (stan na 31.12.2022 r.)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_Toc136338235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0737" w:rsidRDefault="00B01560">
          <w:pPr>
            <w:pStyle w:val="Spisilustracji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 w:bidi="ar-SA"/>
            </w:rPr>
          </w:pPr>
          <w:hyperlink w:anchor="_Toc136338236" w:history="1">
            <w:r>
              <w:rPr>
                <w:rStyle w:val="Hipercze"/>
                <w:noProof/>
              </w:rPr>
              <w:t>Tabela 13. Zmiany od ostatniej informacji o stanie mienia komunalnego w Gminie Medyka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_Toc136338236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0737" w:rsidRDefault="00B01560">
          <w:pPr>
            <w:pStyle w:val="Spisilustracji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 w:bidi="ar-SA"/>
            </w:rPr>
          </w:pPr>
          <w:hyperlink w:anchor="_Toc136338237" w:history="1">
            <w:r>
              <w:rPr>
                <w:rStyle w:val="Hipercze"/>
                <w:noProof/>
              </w:rPr>
              <w:t>Tabela 14. Nieruchomości sprzedane z gminnego zasobu nieruchomości (stan na 31.12.2022 r.)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_Toc136338237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0737" w:rsidRDefault="00B01560">
          <w:pPr>
            <w:pStyle w:val="Spisilustracji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 w:bidi="ar-SA"/>
            </w:rPr>
          </w:pPr>
          <w:hyperlink w:anchor="_Toc136338238" w:history="1">
            <w:r>
              <w:rPr>
                <w:rStyle w:val="Hipercze"/>
                <w:noProof/>
              </w:rPr>
              <w:t>Tabela 15. Majątek Gminnego Zakładu Usług Wodnych w Medyce (stan na dzień 31.12.2022 r.)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_Toc136338238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0737" w:rsidRDefault="00B01560">
          <w:pPr>
            <w:pStyle w:val="Spisilustracji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 w:bidi="ar-SA"/>
            </w:rPr>
          </w:pPr>
          <w:hyperlink w:anchor="_Toc136338239" w:history="1">
            <w:r>
              <w:rPr>
                <w:rStyle w:val="Hipercze"/>
                <w:noProof/>
              </w:rPr>
              <w:t>Tabela 16. Wykaz uchwalonych i opublikowanych miejscowych planów zagospodarowania przestrzennego Gminy Medyka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_Toc136338239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0737" w:rsidRDefault="00B01560">
          <w:pPr>
            <w:pStyle w:val="Spisilustracji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 w:bidi="ar-SA"/>
            </w:rPr>
          </w:pPr>
          <w:hyperlink w:anchor="_Toc136338240" w:history="1">
            <w:r>
              <w:rPr>
                <w:rStyle w:val="Hipercze"/>
                <w:noProof/>
              </w:rPr>
              <w:t>Tabela 17. Ilość odebranych odpadów komunalnych w 2022 r.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_Toc136338240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0737" w:rsidRDefault="00B01560">
          <w:pPr>
            <w:pStyle w:val="Spisilustracji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 w:bidi="ar-SA"/>
            </w:rPr>
          </w:pPr>
          <w:hyperlink w:anchor="_Toc136338241" w:history="1">
            <w:r>
              <w:rPr>
                <w:rStyle w:val="Hipercze"/>
                <w:noProof/>
              </w:rPr>
              <w:t xml:space="preserve">Tabela 18. Informacja o </w:t>
            </w:r>
            <w:r>
              <w:rPr>
                <w:rStyle w:val="Hipercze"/>
                <w:noProof/>
              </w:rPr>
              <w:t>masie odpadów papieru, metali, tworzyw sztucznych i szkła przygotowanych do ponownego użycia i poddanych recyklingowi z odpadów odebranych i zebranych z terenu gminy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_Toc136338241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0737" w:rsidRDefault="00B01560">
          <w:pPr>
            <w:pStyle w:val="Spisilustracji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 w:bidi="ar-SA"/>
            </w:rPr>
          </w:pPr>
          <w:hyperlink w:anchor="_Toc136338242" w:history="1">
            <w:r>
              <w:rPr>
                <w:rStyle w:val="Hipercze"/>
                <w:noProof/>
              </w:rPr>
              <w:t>Tabela 19. Dane dotyczące złożonych deklaracji, zaległości oraz egzekucji w opłacie za gospodarowanie odpadami komunalnymi w 2022 roku (stan na 31.12.2022 r.)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_Toc136338242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0737" w:rsidRDefault="00B01560">
          <w:pPr>
            <w:pStyle w:val="Spisilustracji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 w:bidi="ar-SA"/>
            </w:rPr>
          </w:pPr>
          <w:hyperlink w:anchor="_Toc136338243" w:history="1">
            <w:r>
              <w:rPr>
                <w:rStyle w:val="Hipercze"/>
                <w:noProof/>
              </w:rPr>
              <w:t>Tabela 20. Dochody z tytułu należności w opłacie za gospodarowanie odpadami komunalnymi oraz wydatki systemu gospodarowania odpadami komunalnymi w latach 2018 – 2022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_Toc13633</w:instrText>
            </w:r>
            <w:r>
              <w:rPr>
                <w:noProof/>
                <w:webHidden/>
              </w:rPr>
              <w:instrText xml:space="preserve">8243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0737" w:rsidRDefault="00B01560">
          <w:pPr>
            <w:pStyle w:val="Spisilustracji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 w:bidi="ar-SA"/>
            </w:rPr>
          </w:pPr>
          <w:hyperlink w:anchor="_Toc136338244" w:history="1">
            <w:r>
              <w:rPr>
                <w:rStyle w:val="Hipercze"/>
                <w:noProof/>
              </w:rPr>
              <w:t>Tabela 21. Programy, strategie i plany obowiązujące w Gminie Medyka w roku 2022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_Toc136338244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0737" w:rsidRDefault="00B01560">
          <w:pPr>
            <w:pStyle w:val="Spisilustracji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 w:bidi="ar-SA"/>
            </w:rPr>
          </w:pPr>
          <w:hyperlink w:anchor="_Toc136338245" w:history="1">
            <w:r>
              <w:rPr>
                <w:rStyle w:val="Hipercze"/>
                <w:noProof/>
              </w:rPr>
              <w:t>Tabela 22. Zestawienie zebrań wiejskich oraz liczba osób biorących udział w zebraniach w poszczególnych  sołectwach Gminy Medyka w 2022 roku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_Toc136338245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0737" w:rsidRDefault="00B01560">
          <w:pPr>
            <w:pStyle w:val="Spisilustracji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 w:bidi="ar-SA"/>
            </w:rPr>
          </w:pPr>
          <w:hyperlink w:anchor="_Toc136338246" w:history="1">
            <w:r>
              <w:rPr>
                <w:rStyle w:val="Hipercze"/>
                <w:noProof/>
              </w:rPr>
              <w:t>Tabela 23. Podział środków na realizację zadania „Wspieranie i upowszechnianie kultury fizycznej w roku 2022”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_Toc136338246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0737" w:rsidRDefault="00B01560">
          <w:pPr>
            <w:pStyle w:val="Spisilustracji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 w:bidi="ar-SA"/>
            </w:rPr>
          </w:pPr>
          <w:hyperlink w:anchor="_Toc136338247" w:history="1">
            <w:r>
              <w:rPr>
                <w:rStyle w:val="Hipercze"/>
                <w:noProof/>
              </w:rPr>
              <w:t>Tabela 24. Środki otrzymane na prowadzenie punktu recepcyjnego w 2022 r.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_Toc136338247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0737" w:rsidRDefault="00B01560">
          <w:pPr>
            <w:pStyle w:val="Spisilustracji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 w:bidi="ar-SA"/>
            </w:rPr>
          </w:pPr>
          <w:hyperlink w:anchor="_Toc136338248" w:history="1">
            <w:r>
              <w:rPr>
                <w:rStyle w:val="Hipercze"/>
                <w:noProof/>
              </w:rPr>
              <w:t>Tabela 25. Pomoc dla obywateli Ukrainy z funduszu pomocy na dzień 31.12.2022 roku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_Toc136338248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0737" w:rsidRDefault="00B01560">
          <w:pPr>
            <w:pStyle w:val="Spisilustracji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 w:bidi="ar-SA"/>
            </w:rPr>
          </w:pPr>
          <w:hyperlink w:anchor="_Toc136338249" w:history="1">
            <w:r>
              <w:rPr>
                <w:rStyle w:val="Hipercze"/>
                <w:noProof/>
              </w:rPr>
              <w:t>Tabela 26. Nadanie numeru pesel obywatelom Ukrainy do dnia 31.12.2022 r.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_Toc136338249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0737" w:rsidRDefault="00B01560">
          <w:pPr>
            <w:pStyle w:val="Spisilustracji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 w:bidi="ar-SA"/>
            </w:rPr>
          </w:pPr>
          <w:hyperlink w:anchor="_Toc136338250" w:history="1">
            <w:r>
              <w:rPr>
                <w:rStyle w:val="Hipercze"/>
                <w:noProof/>
              </w:rPr>
              <w:t>Tabela 27. Zadania oświatowe  finansowane z funduszu pomocy w 2022 r.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_Toc136338250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0737" w:rsidRDefault="00B01560">
          <w:pPr>
            <w:pStyle w:val="Spisilustracji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 w:bidi="ar-SA"/>
            </w:rPr>
          </w:pPr>
          <w:hyperlink w:anchor="_Toc136338251" w:history="1">
            <w:r>
              <w:rPr>
                <w:rStyle w:val="Hipercze"/>
                <w:noProof/>
              </w:rPr>
              <w:t>Tabela 28. Wydatki ogółem przeznaczone na pomoc uchodźco</w:t>
            </w:r>
            <w:r>
              <w:rPr>
                <w:rStyle w:val="Hipercze"/>
                <w:noProof/>
              </w:rPr>
              <w:t>m w 2022 r.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_Toc136338251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0737" w:rsidRDefault="00B01560">
          <w:pPr>
            <w:pStyle w:val="Spisilustracji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 w:bidi="ar-SA"/>
            </w:rPr>
          </w:pPr>
          <w:hyperlink w:anchor="_Toc136338252" w:history="1">
            <w:r>
              <w:rPr>
                <w:rStyle w:val="Hipercze"/>
                <w:noProof/>
              </w:rPr>
              <w:t>Tabela 29. Wykonanie planu wydatków budżetowych Gminnego Ośrodka Pomocy Społecznej w Medyce za 2022 rok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_Toc136338252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0737" w:rsidRDefault="00B01560">
          <w:pPr>
            <w:pStyle w:val="Spisilustracji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 w:bidi="ar-SA"/>
            </w:rPr>
          </w:pPr>
          <w:hyperlink w:anchor="_Toc136338253" w:history="1">
            <w:r>
              <w:rPr>
                <w:rStyle w:val="Hipercze"/>
                <w:noProof/>
              </w:rPr>
              <w:t>Tabela 30. Liczba rodzin i osób objętych pomocą społeczną w 2022 roku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_Toc136338253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0737" w:rsidRDefault="00B01560">
          <w:pPr>
            <w:pStyle w:val="Spisilustracji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 w:bidi="ar-SA"/>
            </w:rPr>
          </w:pPr>
          <w:hyperlink w:anchor="_Toc136338254" w:history="1">
            <w:r>
              <w:rPr>
                <w:rStyle w:val="Hipercze"/>
                <w:noProof/>
              </w:rPr>
              <w:t>Tabela 31. Liczba środowisk objętych pomocą społeczną (według powodów) w 2022 roku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_Toc136338254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0737" w:rsidRDefault="00B01560">
          <w:pPr>
            <w:pStyle w:val="Spisilustracji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 w:bidi="ar-SA"/>
            </w:rPr>
          </w:pPr>
          <w:hyperlink w:anchor="_Toc136338255" w:history="1">
            <w:r>
              <w:rPr>
                <w:rStyle w:val="Hipercze"/>
                <w:noProof/>
              </w:rPr>
              <w:t>Tabela 32. Udzielone świadczenia pomocy społecznej w ramach zadań własnych gminy w 2022 roku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_Toc136338255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0737" w:rsidRDefault="00B01560">
          <w:pPr>
            <w:pStyle w:val="Spisilustracji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 w:bidi="ar-SA"/>
            </w:rPr>
          </w:pPr>
          <w:hyperlink w:anchor="_Toc136338256" w:history="1">
            <w:r>
              <w:rPr>
                <w:rStyle w:val="Hipercze"/>
                <w:noProof/>
              </w:rPr>
              <w:t>Tabe</w:t>
            </w:r>
            <w:r>
              <w:rPr>
                <w:rStyle w:val="Hipercze"/>
                <w:noProof/>
              </w:rPr>
              <w:t>la 33. Wydatki na usługi opiekuńcze za 2022 rok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_Toc136338256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0737" w:rsidRDefault="00B01560">
          <w:pPr>
            <w:pStyle w:val="Spisilustracji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 w:bidi="ar-SA"/>
            </w:rPr>
          </w:pPr>
          <w:hyperlink w:anchor="_Toc136338257" w:history="1">
            <w:r>
              <w:rPr>
                <w:rStyle w:val="Hipercze"/>
                <w:noProof/>
              </w:rPr>
              <w:t xml:space="preserve">Tabela 34. Opłaty za domy pomocy społecznej oraz schroniska dla bezdomnych za </w:t>
            </w:r>
            <w:r>
              <w:rPr>
                <w:rStyle w:val="Hipercze"/>
                <w:noProof/>
              </w:rPr>
              <w:t>2022 rok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_Toc136338257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0737" w:rsidRDefault="00B01560">
          <w:pPr>
            <w:pStyle w:val="Spisilustracji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 w:bidi="ar-SA"/>
            </w:rPr>
          </w:pPr>
          <w:hyperlink w:anchor="_Toc136338258" w:history="1">
            <w:r>
              <w:rPr>
                <w:rStyle w:val="Hipercze"/>
                <w:noProof/>
              </w:rPr>
              <w:t>Tabela 35. Informacje dotyczące Programu „Posiłek w szkole i w domu” za 2022 rok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_Toc136338258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0737" w:rsidRDefault="00B01560">
          <w:pPr>
            <w:pStyle w:val="Spisilustracji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 w:bidi="ar-SA"/>
            </w:rPr>
          </w:pPr>
          <w:hyperlink w:anchor="_Toc136338259" w:history="1">
            <w:r>
              <w:rPr>
                <w:rStyle w:val="Hipercze"/>
                <w:noProof/>
              </w:rPr>
              <w:t>Tabela 36. Dodatek osłonowy za 2022 r.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_Toc136338259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0737" w:rsidRDefault="00B01560">
          <w:pPr>
            <w:pStyle w:val="Spisilustracji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 w:bidi="ar-SA"/>
            </w:rPr>
          </w:pPr>
          <w:hyperlink w:anchor="_Toc136338260" w:history="1">
            <w:r>
              <w:rPr>
                <w:rStyle w:val="Hipercze"/>
                <w:noProof/>
              </w:rPr>
              <w:t>Tabela 37. Składki na ubezpieczenie zdrowotne za 2022 rok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_Toc136338260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0737" w:rsidRDefault="00B01560">
          <w:pPr>
            <w:pStyle w:val="Spisilustracji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 w:bidi="ar-SA"/>
            </w:rPr>
          </w:pPr>
          <w:hyperlink w:anchor="_Toc136338261" w:history="1">
            <w:r>
              <w:rPr>
                <w:rStyle w:val="Hipercze"/>
                <w:noProof/>
              </w:rPr>
              <w:t>Tabela 38. Wydatki w ramach pracy asystenta rodziny w 2022</w:t>
            </w:r>
            <w:r>
              <w:rPr>
                <w:rStyle w:val="Hipercze"/>
                <w:noProof/>
              </w:rPr>
              <w:t xml:space="preserve"> roku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_Toc136338261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0737" w:rsidRDefault="00B01560">
          <w:pPr>
            <w:pStyle w:val="Spisilustracji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 w:bidi="ar-SA"/>
            </w:rPr>
          </w:pPr>
          <w:hyperlink w:anchor="_Toc136338262" w:history="1">
            <w:r>
              <w:rPr>
                <w:rStyle w:val="Hipercze"/>
                <w:noProof/>
              </w:rPr>
              <w:t>Tabela 39. Wydatki na świadczenia rodzinne finansowane z dotacji celowej z budżetu państwa oraz liczba  świadczeń, z wył</w:t>
            </w:r>
            <w:r>
              <w:rPr>
                <w:rStyle w:val="Hipercze"/>
                <w:noProof/>
              </w:rPr>
              <w:t>ączeniem świadczeń ustalonych na podstawie art. 5 ust. 3 ustawy 1 – 2022 r.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_Toc136338262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0737" w:rsidRDefault="00B01560">
          <w:pPr>
            <w:pStyle w:val="Spisilustracji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 w:bidi="ar-SA"/>
            </w:rPr>
          </w:pPr>
          <w:hyperlink w:anchor="_Toc136338263" w:history="1">
            <w:r>
              <w:rPr>
                <w:rStyle w:val="Hipercze"/>
                <w:noProof/>
              </w:rPr>
              <w:t>Tabela 40. Wydatki na świadczenie z funduszu alime</w:t>
            </w:r>
            <w:r>
              <w:rPr>
                <w:rStyle w:val="Hipercze"/>
                <w:noProof/>
              </w:rPr>
              <w:t>ntacyjnego finansowane z dotacji celowej  z budżetu państwa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_Toc136338263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0737" w:rsidRDefault="00B01560">
          <w:pPr>
            <w:pStyle w:val="Spisilustracji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 w:bidi="ar-SA"/>
            </w:rPr>
          </w:pPr>
          <w:hyperlink w:anchor="_Toc136338264" w:history="1">
            <w:r>
              <w:rPr>
                <w:rStyle w:val="Hipercze"/>
                <w:noProof/>
              </w:rPr>
              <w:t xml:space="preserve">Tabela 41. Zadania zrealizowane w 2022 roku w zakresie ustawy o </w:t>
            </w:r>
            <w:r>
              <w:rPr>
                <w:rStyle w:val="Hipercze"/>
                <w:noProof/>
              </w:rPr>
              <w:t>świadczeniach wychowawczych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_Toc136338264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0737" w:rsidRDefault="00B01560">
          <w:pPr>
            <w:pStyle w:val="Spisilustracji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 w:bidi="ar-SA"/>
            </w:rPr>
          </w:pPr>
          <w:hyperlink w:anchor="_Toc136338265" w:history="1">
            <w:r>
              <w:rPr>
                <w:rStyle w:val="Hipercze"/>
                <w:noProof/>
              </w:rPr>
              <w:t>Tabela 42. Realizacja wniosków o przyznanie dodatków, stypendiów i zwrot podatku akcyzowego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</w:instrText>
            </w:r>
            <w:r>
              <w:rPr>
                <w:noProof/>
                <w:webHidden/>
              </w:rPr>
              <w:instrText xml:space="preserve">EF _Toc136338265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0737" w:rsidRDefault="00B01560">
          <w:pPr>
            <w:pStyle w:val="Spisilustracji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 w:bidi="ar-SA"/>
            </w:rPr>
          </w:pPr>
          <w:hyperlink w:anchor="_Toc136338266" w:history="1">
            <w:r>
              <w:rPr>
                <w:rStyle w:val="Hipercze"/>
                <w:noProof/>
              </w:rPr>
              <w:t>Tabela 43. Dodatki dla gospodarstw domowych na dzień 31.12.2022 r.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_Toc136338266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0737" w:rsidRDefault="00B01560">
          <w:pPr>
            <w:pStyle w:val="Spisilustracji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 w:bidi="ar-SA"/>
            </w:rPr>
          </w:pPr>
          <w:hyperlink w:anchor="_Toc136338267" w:history="1">
            <w:r>
              <w:rPr>
                <w:rStyle w:val="Hipercze"/>
                <w:noProof/>
              </w:rPr>
              <w:t>Tabela 44. Liczba uczniów w poszczególnych klasach Szkoły Podstawowej w Medyce w roku szkolnym 2022/2023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_Toc136338267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0737" w:rsidRDefault="00B01560">
          <w:pPr>
            <w:pStyle w:val="Spisilustracji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 w:bidi="ar-SA"/>
            </w:rPr>
          </w:pPr>
          <w:hyperlink w:anchor="_Toc136338268" w:history="1">
            <w:r>
              <w:rPr>
                <w:rStyle w:val="Hipercze"/>
                <w:noProof/>
              </w:rPr>
              <w:t>Tabela 45. Liczba uczniów w poszczególnych klasach Szkoły Podstawowej w Torkach w roku szkolnym 2022/2023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_Toc136338268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0737" w:rsidRDefault="00B01560">
          <w:pPr>
            <w:pStyle w:val="Spisilustracji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 w:bidi="ar-SA"/>
            </w:rPr>
          </w:pPr>
          <w:hyperlink w:anchor="_Toc136338269" w:history="1">
            <w:r>
              <w:rPr>
                <w:rStyle w:val="Hipercze"/>
                <w:noProof/>
              </w:rPr>
              <w:t>Tabela 46. Liczba uczniów w poszczególnych klasach Szkoły Podstawowej w Lesznie w roku szkolnym 2022/2023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_Toc136338269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0737" w:rsidRDefault="00B01560">
          <w:pPr>
            <w:pStyle w:val="Spisilustracji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 w:bidi="ar-SA"/>
            </w:rPr>
          </w:pPr>
          <w:hyperlink w:anchor="_Toc136338270" w:history="1">
            <w:r>
              <w:rPr>
                <w:rStyle w:val="Hipercze"/>
                <w:noProof/>
              </w:rPr>
              <w:t>Tabela 47. Liczba uczniów w poszczególnych klasach Szkoły Podstawowej w Siedliskach w roku szkolnym 2022/2023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_Toc136338270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0737" w:rsidRDefault="00B01560">
          <w:pPr>
            <w:pStyle w:val="Spisilustracji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 w:bidi="ar-SA"/>
            </w:rPr>
          </w:pPr>
          <w:hyperlink w:anchor="_Toc136338271" w:history="1">
            <w:r>
              <w:rPr>
                <w:rStyle w:val="Hipercze"/>
                <w:noProof/>
              </w:rPr>
              <w:t>Tabela 48. Liczba uczniów w poszczególnych klasach Szkoły Podstawowej w Hureczku w roku szkolnym 2022/2023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_Toc136338271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0737" w:rsidRDefault="00B01560">
          <w:pPr>
            <w:pStyle w:val="Spisilustracji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 w:bidi="ar-SA"/>
            </w:rPr>
          </w:pPr>
          <w:hyperlink w:anchor="_Toc136338272" w:history="1">
            <w:r>
              <w:rPr>
                <w:rStyle w:val="Hipercze"/>
                <w:noProof/>
              </w:rPr>
              <w:t>Tabela 49. Stan czytelnictwa w Gminie Medyka (stan na 31.12.2022 r.)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_Toc136338272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0737" w:rsidRDefault="00B01560">
          <w:pPr>
            <w:pStyle w:val="Spisilustracji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 w:bidi="ar-SA"/>
            </w:rPr>
          </w:pPr>
          <w:hyperlink w:anchor="_Toc136338273" w:history="1">
            <w:r>
              <w:rPr>
                <w:rStyle w:val="Hipercze"/>
                <w:noProof/>
              </w:rPr>
              <w:t>Tabela 50. Wykaz uchwał Rady Gminy Medyka w 2022 roku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_Toc136338273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0737" w:rsidRDefault="00B01560">
          <w:pPr>
            <w:ind w:firstLine="708"/>
          </w:pPr>
          <w:r>
            <w:fldChar w:fldCharType="end"/>
          </w:r>
        </w:p>
        <w:p w:rsidR="00BB0737" w:rsidRDefault="00BB0737">
          <w:pPr>
            <w:pStyle w:val="Bezodstpw"/>
            <w:spacing w:before="1540" w:after="240"/>
            <w:jc w:val="center"/>
          </w:pPr>
        </w:p>
        <w:p w:rsidR="00BB0737" w:rsidRDefault="00B01560">
          <w:pPr>
            <w:spacing w:line="240" w:lineRule="auto"/>
            <w:jc w:val="left"/>
            <w:rPr>
              <w:rFonts w:eastAsiaTheme="majorEastAsia" w:cstheme="majorBidi"/>
              <w:b/>
              <w:caps/>
              <w:sz w:val="36"/>
              <w:szCs w:val="32"/>
              <w:lang w:eastAsia="pl-PL" w:bidi="ar-SA"/>
            </w:rPr>
          </w:pPr>
        </w:p>
      </w:sdtContent>
    </w:sdt>
    <w:p w:rsidR="00BB0737" w:rsidRDefault="00BB0737">
      <w:pPr>
        <w:ind w:firstLine="708"/>
      </w:pPr>
    </w:p>
    <w:sectPr w:rsidR="00BB0737">
      <w:headerReference w:type="default" r:id="rId14"/>
      <w:footerReference w:type="default" r:id="rId15"/>
      <w:pgSz w:w="11906" w:h="16838"/>
      <w:pgMar w:top="1134" w:right="1417" w:bottom="1134" w:left="1417" w:header="680" w:footer="11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560" w:rsidRDefault="00B01560">
      <w:pPr>
        <w:spacing w:line="240" w:lineRule="auto"/>
      </w:pPr>
      <w:r>
        <w:separator/>
      </w:r>
    </w:p>
  </w:endnote>
  <w:endnote w:type="continuationSeparator" w:id="0">
    <w:p w:rsidR="00B01560" w:rsidRDefault="00B015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Mono">
    <w:panose1 w:val="02070409020205020404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2132620"/>
      <w:docPartObj>
        <w:docPartGallery w:val="Page Numbers (Bottom of Page)"/>
        <w:docPartUnique/>
      </w:docPartObj>
    </w:sdtPr>
    <w:sdtEndPr/>
    <w:sdtContent>
      <w:p w:rsidR="00BB0737" w:rsidRDefault="00B015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B86">
          <w:rPr>
            <w:noProof/>
          </w:rPr>
          <w:t>39</w:t>
        </w:r>
        <w:r>
          <w:fldChar w:fldCharType="end"/>
        </w:r>
      </w:p>
    </w:sdtContent>
  </w:sdt>
  <w:p w:rsidR="00BB0737" w:rsidRDefault="00BB07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560" w:rsidRDefault="00B01560">
      <w:pPr>
        <w:spacing w:line="240" w:lineRule="auto"/>
      </w:pPr>
      <w:r>
        <w:separator/>
      </w:r>
    </w:p>
  </w:footnote>
  <w:footnote w:type="continuationSeparator" w:id="0">
    <w:p w:rsidR="00B01560" w:rsidRDefault="00B015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737" w:rsidRDefault="00B01560">
    <w:pPr>
      <w:pStyle w:val="Standard"/>
      <w:ind w:right="360"/>
      <w:rPr>
        <w:i/>
        <w:color w:val="404040" w:themeColor="text1" w:themeTint="BF"/>
        <w:sz w:val="20"/>
      </w:rPr>
    </w:pPr>
    <w:r>
      <w:rPr>
        <w:i/>
        <w:noProof/>
        <w:color w:val="404040" w:themeColor="text1" w:themeTint="BF"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285475</wp:posOffset>
              </wp:positionV>
              <wp:extent cx="2988945" cy="3173"/>
              <wp:effectExtent l="0" t="0" r="0" b="0"/>
              <wp:wrapNone/>
              <wp:docPr id="1" name="Obraz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88945" cy="3173"/>
                      </a:xfrm>
                      <a:prstGeom prst="straightConnector1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Obraz5" o:spid="_x0000_s1026" type="#_x0000_t32" style="position:absolute;margin-left:0;margin-top:22.5pt;width:235.35pt;height: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" stroked="f"/>
          </w:pict>
        </mc:Fallback>
      </mc:AlternateContent>
    </w:r>
    <w:r>
      <w:rPr>
        <w:i/>
        <w:color w:val="404040" w:themeColor="text1" w:themeTint="BF"/>
        <w:sz w:val="20"/>
      </w:rPr>
      <w:t>Raport o Stanie Gminy Medyka</w:t>
    </w:r>
  </w:p>
  <w:p w:rsidR="00BB0737" w:rsidRDefault="00BB0737">
    <w:pPr>
      <w:pStyle w:val="Standar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5F68"/>
    <w:multiLevelType w:val="hybridMultilevel"/>
    <w:tmpl w:val="5A76F93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137AE7"/>
    <w:multiLevelType w:val="hybridMultilevel"/>
    <w:tmpl w:val="6DB4F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22B8E"/>
    <w:multiLevelType w:val="hybridMultilevel"/>
    <w:tmpl w:val="3DC4D156"/>
    <w:lvl w:ilvl="0" w:tplc="D4FC75AE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278AF"/>
    <w:multiLevelType w:val="multilevel"/>
    <w:tmpl w:val="3F6459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2369E"/>
    <w:multiLevelType w:val="hybridMultilevel"/>
    <w:tmpl w:val="DFDED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106B5"/>
    <w:multiLevelType w:val="multilevel"/>
    <w:tmpl w:val="E97CE2C8"/>
    <w:lvl w:ilvl="0">
      <w:numFmt w:val="bullet"/>
      <w:lvlText w:val=""/>
      <w:lvlJc w:val="left"/>
      <w:pPr>
        <w:ind w:left="36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72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08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180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16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52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288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240" w:hanging="360"/>
      </w:pPr>
      <w:rPr>
        <w:rFonts w:ascii="OpenSymbol" w:hAnsi="OpenSymbol" w:cs="OpenSymbol"/>
      </w:rPr>
    </w:lvl>
  </w:abstractNum>
  <w:abstractNum w:abstractNumId="6" w15:restartNumberingAfterBreak="0">
    <w:nsid w:val="078A63FE"/>
    <w:multiLevelType w:val="hybridMultilevel"/>
    <w:tmpl w:val="A302F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E1A97"/>
    <w:multiLevelType w:val="hybridMultilevel"/>
    <w:tmpl w:val="DB3882EA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7B03D1"/>
    <w:multiLevelType w:val="multilevel"/>
    <w:tmpl w:val="3BC08CA0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A0F2385"/>
    <w:multiLevelType w:val="multilevel"/>
    <w:tmpl w:val="2AB003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A5D434E"/>
    <w:multiLevelType w:val="hybridMultilevel"/>
    <w:tmpl w:val="87401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7153B5"/>
    <w:multiLevelType w:val="hybridMultilevel"/>
    <w:tmpl w:val="0AE08A5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0E864BCF"/>
    <w:multiLevelType w:val="multilevel"/>
    <w:tmpl w:val="3370CF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10D55D06"/>
    <w:multiLevelType w:val="multilevel"/>
    <w:tmpl w:val="15023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25F0A73"/>
    <w:multiLevelType w:val="hybridMultilevel"/>
    <w:tmpl w:val="11566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2B19BC"/>
    <w:multiLevelType w:val="hybridMultilevel"/>
    <w:tmpl w:val="CB70F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4625BA"/>
    <w:multiLevelType w:val="hybridMultilevel"/>
    <w:tmpl w:val="36E667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39E3765"/>
    <w:multiLevelType w:val="hybridMultilevel"/>
    <w:tmpl w:val="D34A3FC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141464E8"/>
    <w:multiLevelType w:val="hybridMultilevel"/>
    <w:tmpl w:val="B6E4D95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1422092D"/>
    <w:multiLevelType w:val="multilevel"/>
    <w:tmpl w:val="966A0D16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  <w:sz w:val="36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1497102C"/>
    <w:multiLevelType w:val="hybridMultilevel"/>
    <w:tmpl w:val="053E6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2D0A58"/>
    <w:multiLevelType w:val="multilevel"/>
    <w:tmpl w:val="0C404D70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173C1E0B"/>
    <w:multiLevelType w:val="hybridMultilevel"/>
    <w:tmpl w:val="4C188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6D64F6"/>
    <w:multiLevelType w:val="hybridMultilevel"/>
    <w:tmpl w:val="15468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7B079A6"/>
    <w:multiLevelType w:val="multilevel"/>
    <w:tmpl w:val="396AF46E"/>
    <w:lvl w:ilvl="0">
      <w:numFmt w:val="bullet"/>
      <w:lvlText w:val=""/>
      <w:lvlJc w:val="left"/>
      <w:pPr>
        <w:ind w:left="1060" w:hanging="360"/>
      </w:pPr>
      <w:rPr>
        <w:rFonts w:ascii="Symbol" w:hAnsi="Symbol"/>
        <w:sz w:val="24"/>
        <w:szCs w:val="24"/>
      </w:rPr>
    </w:lvl>
    <w:lvl w:ilvl="1">
      <w:numFmt w:val="bullet"/>
      <w:lvlText w:val="◦"/>
      <w:lvlJc w:val="left"/>
      <w:pPr>
        <w:ind w:left="14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7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5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40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185473BA"/>
    <w:multiLevelType w:val="hybridMultilevel"/>
    <w:tmpl w:val="E4E02004"/>
    <w:lvl w:ilvl="0" w:tplc="FD624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C80D1A"/>
    <w:multiLevelType w:val="hybridMultilevel"/>
    <w:tmpl w:val="BB8C59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C6B618C"/>
    <w:multiLevelType w:val="hybridMultilevel"/>
    <w:tmpl w:val="2B90C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CB16278"/>
    <w:multiLevelType w:val="hybridMultilevel"/>
    <w:tmpl w:val="D88E7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AF0B5E"/>
    <w:multiLevelType w:val="multilevel"/>
    <w:tmpl w:val="15ACB84A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571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931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91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651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011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371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731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91" w:hanging="360"/>
      </w:pPr>
      <w:rPr>
        <w:rFonts w:ascii="OpenSymbol" w:eastAsia="OpenSymbol" w:hAnsi="OpenSymbol" w:cs="OpenSymbol"/>
      </w:rPr>
    </w:lvl>
  </w:abstractNum>
  <w:abstractNum w:abstractNumId="30" w15:restartNumberingAfterBreak="0">
    <w:nsid w:val="1EDA4987"/>
    <w:multiLevelType w:val="hybridMultilevel"/>
    <w:tmpl w:val="0D5A7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EE03157"/>
    <w:multiLevelType w:val="multilevel"/>
    <w:tmpl w:val="4B6843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2" w15:restartNumberingAfterBreak="0">
    <w:nsid w:val="203B354F"/>
    <w:multiLevelType w:val="multilevel"/>
    <w:tmpl w:val="6240B68C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20744AB9"/>
    <w:multiLevelType w:val="hybridMultilevel"/>
    <w:tmpl w:val="C0DA228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207E3D31"/>
    <w:multiLevelType w:val="multilevel"/>
    <w:tmpl w:val="92566E46"/>
    <w:lvl w:ilvl="0">
      <w:start w:val="1"/>
      <w:numFmt w:val="lowerLetter"/>
      <w:suff w:val="nothing"/>
      <w:lvlText w:val="%1)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5" w15:restartNumberingAfterBreak="0">
    <w:nsid w:val="214D32F2"/>
    <w:multiLevelType w:val="hybridMultilevel"/>
    <w:tmpl w:val="3238E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1685330"/>
    <w:multiLevelType w:val="hybridMultilevel"/>
    <w:tmpl w:val="19C2993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22555007"/>
    <w:multiLevelType w:val="multilevel"/>
    <w:tmpl w:val="A24A8A46"/>
    <w:lvl w:ilvl="0">
      <w:numFmt w:val="bullet"/>
      <w:lvlText w:val=""/>
      <w:lvlJc w:val="left"/>
      <w:pPr>
        <w:ind w:left="340" w:hanging="34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22781CAC"/>
    <w:multiLevelType w:val="hybridMultilevel"/>
    <w:tmpl w:val="53984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2F677C9"/>
    <w:multiLevelType w:val="hybridMultilevel"/>
    <w:tmpl w:val="4C3ADE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40F163C"/>
    <w:multiLevelType w:val="hybridMultilevel"/>
    <w:tmpl w:val="6122E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50C7EE9"/>
    <w:multiLevelType w:val="hybridMultilevel"/>
    <w:tmpl w:val="1206F38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25BC58CF"/>
    <w:multiLevelType w:val="multilevel"/>
    <w:tmpl w:val="9378EB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3" w15:restartNumberingAfterBreak="0">
    <w:nsid w:val="26B51E1A"/>
    <w:multiLevelType w:val="multilevel"/>
    <w:tmpl w:val="0D34F6BC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44" w15:restartNumberingAfterBreak="0">
    <w:nsid w:val="26FD7507"/>
    <w:multiLevelType w:val="hybridMultilevel"/>
    <w:tmpl w:val="E69A4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86612A2"/>
    <w:multiLevelType w:val="hybridMultilevel"/>
    <w:tmpl w:val="F93E5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905A3C"/>
    <w:multiLevelType w:val="multilevel"/>
    <w:tmpl w:val="162C19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47" w15:restartNumberingAfterBreak="0">
    <w:nsid w:val="294B4FCF"/>
    <w:multiLevelType w:val="hybridMultilevel"/>
    <w:tmpl w:val="DDC091C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297779BA"/>
    <w:multiLevelType w:val="hybridMultilevel"/>
    <w:tmpl w:val="28E2C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A0547DD"/>
    <w:multiLevelType w:val="multilevel"/>
    <w:tmpl w:val="5A781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BD11D2F"/>
    <w:multiLevelType w:val="hybridMultilevel"/>
    <w:tmpl w:val="A7B419D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2DAF480C"/>
    <w:multiLevelType w:val="hybridMultilevel"/>
    <w:tmpl w:val="94388B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2FE474DA"/>
    <w:multiLevelType w:val="hybridMultilevel"/>
    <w:tmpl w:val="A162C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1985967"/>
    <w:multiLevelType w:val="hybridMultilevel"/>
    <w:tmpl w:val="B3626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1D1588A"/>
    <w:multiLevelType w:val="hybridMultilevel"/>
    <w:tmpl w:val="C972B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2202E58"/>
    <w:multiLevelType w:val="hybridMultilevel"/>
    <w:tmpl w:val="2D44E2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348B7A9C"/>
    <w:multiLevelType w:val="multilevel"/>
    <w:tmpl w:val="EC5AD59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7" w15:restartNumberingAfterBreak="0">
    <w:nsid w:val="35942741"/>
    <w:multiLevelType w:val="hybridMultilevel"/>
    <w:tmpl w:val="45343EE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35C57C5D"/>
    <w:multiLevelType w:val="hybridMultilevel"/>
    <w:tmpl w:val="98A0D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6372AA8"/>
    <w:multiLevelType w:val="multilevel"/>
    <w:tmpl w:val="57F81E5E"/>
    <w:lvl w:ilvl="0">
      <w:start w:val="1"/>
      <w:numFmt w:val="lowerLetter"/>
      <w:suff w:val="nothing"/>
      <w:lvlText w:val="%1)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60" w15:restartNumberingAfterBreak="0">
    <w:nsid w:val="36D430C2"/>
    <w:multiLevelType w:val="hybridMultilevel"/>
    <w:tmpl w:val="680856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37296A67"/>
    <w:multiLevelType w:val="hybridMultilevel"/>
    <w:tmpl w:val="9D2895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 w15:restartNumberingAfterBreak="0">
    <w:nsid w:val="372C4EE3"/>
    <w:multiLevelType w:val="hybridMultilevel"/>
    <w:tmpl w:val="2506D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79C272F"/>
    <w:multiLevelType w:val="multilevel"/>
    <w:tmpl w:val="010ECB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8541A82"/>
    <w:multiLevelType w:val="multilevel"/>
    <w:tmpl w:val="2E2C9B7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65" w15:restartNumberingAfterBreak="0">
    <w:nsid w:val="393D06BB"/>
    <w:multiLevelType w:val="multilevel"/>
    <w:tmpl w:val="E0C6CB70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571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931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91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651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011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371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731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91" w:hanging="360"/>
      </w:pPr>
      <w:rPr>
        <w:rFonts w:ascii="OpenSymbol" w:eastAsia="OpenSymbol" w:hAnsi="OpenSymbol" w:cs="OpenSymbol"/>
      </w:rPr>
    </w:lvl>
  </w:abstractNum>
  <w:abstractNum w:abstractNumId="66" w15:restartNumberingAfterBreak="0">
    <w:nsid w:val="39941DDB"/>
    <w:multiLevelType w:val="hybridMultilevel"/>
    <w:tmpl w:val="5574DF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6C9C0DB2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39A93569"/>
    <w:multiLevelType w:val="hybridMultilevel"/>
    <w:tmpl w:val="6720B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9B3428E"/>
    <w:multiLevelType w:val="hybridMultilevel"/>
    <w:tmpl w:val="05EA56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9" w15:restartNumberingAfterBreak="0">
    <w:nsid w:val="3B0A22A1"/>
    <w:multiLevelType w:val="hybridMultilevel"/>
    <w:tmpl w:val="5D981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D965635"/>
    <w:multiLevelType w:val="hybridMultilevel"/>
    <w:tmpl w:val="F77E4A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3F6C636A"/>
    <w:multiLevelType w:val="hybridMultilevel"/>
    <w:tmpl w:val="54944DC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 w15:restartNumberingAfterBreak="0">
    <w:nsid w:val="3FD806F5"/>
    <w:multiLevelType w:val="multilevel"/>
    <w:tmpl w:val="3AAEAE52"/>
    <w:lvl w:ilvl="0">
      <w:numFmt w:val="bullet"/>
      <w:lvlText w:val=""/>
      <w:lvlJc w:val="left"/>
      <w:pPr>
        <w:ind w:left="114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41761CA8"/>
    <w:multiLevelType w:val="multilevel"/>
    <w:tmpl w:val="26561334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571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931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91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651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011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371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731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91" w:hanging="360"/>
      </w:pPr>
      <w:rPr>
        <w:rFonts w:ascii="OpenSymbol" w:eastAsia="OpenSymbol" w:hAnsi="OpenSymbol" w:cs="OpenSymbol"/>
      </w:rPr>
    </w:lvl>
  </w:abstractNum>
  <w:abstractNum w:abstractNumId="74" w15:restartNumberingAfterBreak="0">
    <w:nsid w:val="422D7E8C"/>
    <w:multiLevelType w:val="hybridMultilevel"/>
    <w:tmpl w:val="BC34A5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42945BFE"/>
    <w:multiLevelType w:val="hybridMultilevel"/>
    <w:tmpl w:val="C390F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32C2A79"/>
    <w:multiLevelType w:val="multilevel"/>
    <w:tmpl w:val="15ACB84A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571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931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91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651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011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371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731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91" w:hanging="360"/>
      </w:pPr>
      <w:rPr>
        <w:rFonts w:ascii="OpenSymbol" w:eastAsia="OpenSymbol" w:hAnsi="OpenSymbol" w:cs="OpenSymbol"/>
      </w:rPr>
    </w:lvl>
  </w:abstractNum>
  <w:abstractNum w:abstractNumId="77" w15:restartNumberingAfterBreak="0">
    <w:nsid w:val="446B0A34"/>
    <w:multiLevelType w:val="hybridMultilevel"/>
    <w:tmpl w:val="46E8B4CC"/>
    <w:lvl w:ilvl="0" w:tplc="FD6243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4702F7F"/>
    <w:multiLevelType w:val="multilevel"/>
    <w:tmpl w:val="D220B1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59E063F"/>
    <w:multiLevelType w:val="hybridMultilevel"/>
    <w:tmpl w:val="893E9F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45FD4FB2"/>
    <w:multiLevelType w:val="hybridMultilevel"/>
    <w:tmpl w:val="61D6B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16009A"/>
    <w:multiLevelType w:val="multilevel"/>
    <w:tmpl w:val="6344AE00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571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931" w:hanging="360"/>
      </w:pPr>
      <w:rPr>
        <w:rFonts w:ascii="OpenSymbol" w:eastAsia="OpenSymbol" w:hAnsi="OpenSymbol" w:cs="OpenSymbol"/>
      </w:rPr>
    </w:lvl>
    <w:lvl w:ilvl="3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4">
      <w:numFmt w:val="bullet"/>
      <w:lvlText w:val="◦"/>
      <w:lvlJc w:val="left"/>
      <w:pPr>
        <w:ind w:left="2651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011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371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731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91" w:hanging="360"/>
      </w:pPr>
      <w:rPr>
        <w:rFonts w:ascii="OpenSymbol" w:eastAsia="OpenSymbol" w:hAnsi="OpenSymbol" w:cs="OpenSymbol"/>
      </w:rPr>
    </w:lvl>
  </w:abstractNum>
  <w:abstractNum w:abstractNumId="82" w15:restartNumberingAfterBreak="0">
    <w:nsid w:val="488733A1"/>
    <w:multiLevelType w:val="multilevel"/>
    <w:tmpl w:val="E41A6918"/>
    <w:lvl w:ilvl="0">
      <w:start w:val="1"/>
      <w:numFmt w:val="decimal"/>
      <w:lvlText w:val="%1."/>
      <w:lvlJc w:val="left"/>
      <w:pPr>
        <w:ind w:left="1134" w:hanging="360"/>
      </w:pPr>
    </w:lvl>
    <w:lvl w:ilvl="1">
      <w:start w:val="1"/>
      <w:numFmt w:val="decimal"/>
      <w:lvlText w:val="%2."/>
      <w:lvlJc w:val="left"/>
      <w:pPr>
        <w:ind w:left="1494" w:hanging="360"/>
      </w:pPr>
    </w:lvl>
    <w:lvl w:ilvl="2">
      <w:start w:val="1"/>
      <w:numFmt w:val="decimal"/>
      <w:lvlText w:val="%3."/>
      <w:lvlJc w:val="left"/>
      <w:pPr>
        <w:ind w:left="1854" w:hanging="360"/>
      </w:pPr>
    </w:lvl>
    <w:lvl w:ilvl="3">
      <w:start w:val="1"/>
      <w:numFmt w:val="decimal"/>
      <w:lvlText w:val="%4."/>
      <w:lvlJc w:val="left"/>
      <w:pPr>
        <w:ind w:left="2214" w:hanging="360"/>
      </w:pPr>
    </w:lvl>
    <w:lvl w:ilvl="4">
      <w:start w:val="1"/>
      <w:numFmt w:val="decimal"/>
      <w:lvlText w:val="%5."/>
      <w:lvlJc w:val="left"/>
      <w:pPr>
        <w:ind w:left="2574" w:hanging="360"/>
      </w:pPr>
    </w:lvl>
    <w:lvl w:ilvl="5">
      <w:start w:val="1"/>
      <w:numFmt w:val="decimal"/>
      <w:lvlText w:val="%6."/>
      <w:lvlJc w:val="left"/>
      <w:pPr>
        <w:ind w:left="2934" w:hanging="360"/>
      </w:pPr>
    </w:lvl>
    <w:lvl w:ilvl="6">
      <w:start w:val="1"/>
      <w:numFmt w:val="decimal"/>
      <w:lvlText w:val="%7."/>
      <w:lvlJc w:val="left"/>
      <w:pPr>
        <w:ind w:left="3294" w:hanging="360"/>
      </w:pPr>
    </w:lvl>
    <w:lvl w:ilvl="7">
      <w:start w:val="1"/>
      <w:numFmt w:val="decimal"/>
      <w:lvlText w:val="%8."/>
      <w:lvlJc w:val="left"/>
      <w:pPr>
        <w:ind w:left="3654" w:hanging="360"/>
      </w:pPr>
    </w:lvl>
    <w:lvl w:ilvl="8">
      <w:start w:val="1"/>
      <w:numFmt w:val="decimal"/>
      <w:lvlText w:val="%9."/>
      <w:lvlJc w:val="left"/>
      <w:pPr>
        <w:ind w:left="4014" w:hanging="360"/>
      </w:pPr>
    </w:lvl>
  </w:abstractNum>
  <w:abstractNum w:abstractNumId="83" w15:restartNumberingAfterBreak="0">
    <w:nsid w:val="497B3E04"/>
    <w:multiLevelType w:val="hybridMultilevel"/>
    <w:tmpl w:val="BA26B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A73536E"/>
    <w:multiLevelType w:val="hybridMultilevel"/>
    <w:tmpl w:val="C3D68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CE542FC"/>
    <w:multiLevelType w:val="hybridMultilevel"/>
    <w:tmpl w:val="032C1EB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6" w15:restartNumberingAfterBreak="0">
    <w:nsid w:val="4D3937AD"/>
    <w:multiLevelType w:val="multilevel"/>
    <w:tmpl w:val="04150025"/>
    <w:styleLink w:val="Styl1"/>
    <w:lvl w:ilvl="0">
      <w:start w:val="1"/>
      <w:numFmt w:val="ordinal"/>
      <w:lvlText w:val="%1"/>
      <w:lvlJc w:val="left"/>
      <w:pPr>
        <w:ind w:left="432" w:hanging="432"/>
      </w:pPr>
      <w:rPr>
        <w:rFonts w:ascii="Times New Roman" w:hAnsi="Times New Roman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7" w15:restartNumberingAfterBreak="0">
    <w:nsid w:val="4DFC79FF"/>
    <w:multiLevelType w:val="multilevel"/>
    <w:tmpl w:val="1884D2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8" w15:restartNumberingAfterBreak="0">
    <w:nsid w:val="4F6B1265"/>
    <w:multiLevelType w:val="hybridMultilevel"/>
    <w:tmpl w:val="E3CE16F8"/>
    <w:lvl w:ilvl="0" w:tplc="E9808CEC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1781D6B"/>
    <w:multiLevelType w:val="hybridMultilevel"/>
    <w:tmpl w:val="960E24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2107554"/>
    <w:multiLevelType w:val="hybridMultilevel"/>
    <w:tmpl w:val="C0424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2914177"/>
    <w:multiLevelType w:val="hybridMultilevel"/>
    <w:tmpl w:val="783052C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2" w15:restartNumberingAfterBreak="0">
    <w:nsid w:val="529A3486"/>
    <w:multiLevelType w:val="multilevel"/>
    <w:tmpl w:val="63DC89A2"/>
    <w:lvl w:ilvl="0">
      <w:start w:val="1"/>
      <w:numFmt w:val="none"/>
      <w:suff w:val="nothing"/>
      <w:lvlText w:val="%1"/>
      <w:lvlJc w:val="left"/>
      <w:pPr>
        <w:ind w:left="5760" w:firstLine="0"/>
      </w:p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  <w:pPr>
        <w:ind w:left="5760" w:firstLine="0"/>
      </w:pPr>
    </w:lvl>
    <w:lvl w:ilvl="3">
      <w:start w:val="1"/>
      <w:numFmt w:val="none"/>
      <w:suff w:val="nothing"/>
      <w:lvlText w:val="%4"/>
      <w:lvlJc w:val="left"/>
      <w:pPr>
        <w:ind w:left="5760" w:firstLine="0"/>
      </w:pPr>
    </w:lvl>
    <w:lvl w:ilvl="4">
      <w:start w:val="1"/>
      <w:numFmt w:val="none"/>
      <w:suff w:val="nothing"/>
      <w:lvlText w:val="%5"/>
      <w:lvlJc w:val="left"/>
      <w:pPr>
        <w:ind w:left="5760" w:firstLine="0"/>
      </w:pPr>
    </w:lvl>
    <w:lvl w:ilvl="5">
      <w:start w:val="1"/>
      <w:numFmt w:val="none"/>
      <w:suff w:val="nothing"/>
      <w:lvlText w:val="%6"/>
      <w:lvlJc w:val="left"/>
      <w:pPr>
        <w:ind w:left="5760" w:firstLine="0"/>
      </w:pPr>
    </w:lvl>
    <w:lvl w:ilvl="6">
      <w:start w:val="1"/>
      <w:numFmt w:val="none"/>
      <w:suff w:val="nothing"/>
      <w:lvlText w:val="%7"/>
      <w:lvlJc w:val="left"/>
      <w:pPr>
        <w:ind w:left="5760" w:firstLine="0"/>
      </w:pPr>
    </w:lvl>
    <w:lvl w:ilvl="7">
      <w:start w:val="1"/>
      <w:numFmt w:val="none"/>
      <w:suff w:val="nothing"/>
      <w:lvlText w:val="%8"/>
      <w:lvlJc w:val="left"/>
      <w:pPr>
        <w:ind w:left="5760" w:firstLine="0"/>
      </w:pPr>
    </w:lvl>
    <w:lvl w:ilvl="8">
      <w:start w:val="1"/>
      <w:numFmt w:val="none"/>
      <w:suff w:val="nothing"/>
      <w:lvlText w:val="%9"/>
      <w:lvlJc w:val="left"/>
      <w:pPr>
        <w:ind w:left="5760" w:firstLine="0"/>
      </w:pPr>
    </w:lvl>
  </w:abstractNum>
  <w:abstractNum w:abstractNumId="93" w15:restartNumberingAfterBreak="0">
    <w:nsid w:val="52F12F3E"/>
    <w:multiLevelType w:val="hybridMultilevel"/>
    <w:tmpl w:val="31CCB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4D94651"/>
    <w:multiLevelType w:val="hybridMultilevel"/>
    <w:tmpl w:val="96F0108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5" w15:restartNumberingAfterBreak="0">
    <w:nsid w:val="55920F70"/>
    <w:multiLevelType w:val="multilevel"/>
    <w:tmpl w:val="86667ABA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6" w15:restartNumberingAfterBreak="0">
    <w:nsid w:val="57964C0B"/>
    <w:multiLevelType w:val="hybridMultilevel"/>
    <w:tmpl w:val="F160A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7FC2772"/>
    <w:multiLevelType w:val="hybridMultilevel"/>
    <w:tmpl w:val="F0768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8FF6658"/>
    <w:multiLevelType w:val="multilevel"/>
    <w:tmpl w:val="15ACB84A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571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931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91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651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011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371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731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91" w:hanging="360"/>
      </w:pPr>
      <w:rPr>
        <w:rFonts w:ascii="OpenSymbol" w:eastAsia="OpenSymbol" w:hAnsi="OpenSymbol" w:cs="OpenSymbol"/>
      </w:rPr>
    </w:lvl>
  </w:abstractNum>
  <w:abstractNum w:abstractNumId="99" w15:restartNumberingAfterBreak="0">
    <w:nsid w:val="5A720421"/>
    <w:multiLevelType w:val="multilevel"/>
    <w:tmpl w:val="DE5ADCB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ACC7DDD"/>
    <w:multiLevelType w:val="hybridMultilevel"/>
    <w:tmpl w:val="E6C0F64C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1" w15:restartNumberingAfterBreak="0">
    <w:nsid w:val="5AF538F6"/>
    <w:multiLevelType w:val="hybridMultilevel"/>
    <w:tmpl w:val="FE42D3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2" w15:restartNumberingAfterBreak="0">
    <w:nsid w:val="5B286057"/>
    <w:multiLevelType w:val="multilevel"/>
    <w:tmpl w:val="2AB003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3" w15:restartNumberingAfterBreak="0">
    <w:nsid w:val="5B7E493B"/>
    <w:multiLevelType w:val="hybridMultilevel"/>
    <w:tmpl w:val="4D9A7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CC13388"/>
    <w:multiLevelType w:val="hybridMultilevel"/>
    <w:tmpl w:val="CBD43F0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5" w15:restartNumberingAfterBreak="0">
    <w:nsid w:val="5CCD610F"/>
    <w:multiLevelType w:val="multilevel"/>
    <w:tmpl w:val="87C29C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06" w15:restartNumberingAfterBreak="0">
    <w:nsid w:val="5DFB212E"/>
    <w:multiLevelType w:val="hybridMultilevel"/>
    <w:tmpl w:val="338CF0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5E55305F"/>
    <w:multiLevelType w:val="hybridMultilevel"/>
    <w:tmpl w:val="B9A46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E924F10"/>
    <w:multiLevelType w:val="hybridMultilevel"/>
    <w:tmpl w:val="D0F858A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9" w15:restartNumberingAfterBreak="0">
    <w:nsid w:val="5EFB1731"/>
    <w:multiLevelType w:val="multilevel"/>
    <w:tmpl w:val="3454F4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10" w15:restartNumberingAfterBreak="0">
    <w:nsid w:val="62396F42"/>
    <w:multiLevelType w:val="hybridMultilevel"/>
    <w:tmpl w:val="782A80B6"/>
    <w:lvl w:ilvl="0" w:tplc="0415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11" w15:restartNumberingAfterBreak="0">
    <w:nsid w:val="63D53856"/>
    <w:multiLevelType w:val="hybridMultilevel"/>
    <w:tmpl w:val="0A70D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4BF3070"/>
    <w:multiLevelType w:val="hybridMultilevel"/>
    <w:tmpl w:val="4338348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3" w15:restartNumberingAfterBreak="0">
    <w:nsid w:val="65412EA1"/>
    <w:multiLevelType w:val="hybridMultilevel"/>
    <w:tmpl w:val="16A63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5BD5C42"/>
    <w:multiLevelType w:val="hybridMultilevel"/>
    <w:tmpl w:val="30AC9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5DC6A0C"/>
    <w:multiLevelType w:val="hybridMultilevel"/>
    <w:tmpl w:val="4CD4B1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6" w15:restartNumberingAfterBreak="0">
    <w:nsid w:val="67D51E04"/>
    <w:multiLevelType w:val="hybridMultilevel"/>
    <w:tmpl w:val="6208602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7" w15:restartNumberingAfterBreak="0">
    <w:nsid w:val="68512F64"/>
    <w:multiLevelType w:val="hybridMultilevel"/>
    <w:tmpl w:val="B434C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89E4335"/>
    <w:multiLevelType w:val="hybridMultilevel"/>
    <w:tmpl w:val="F3269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9CE4C1A"/>
    <w:multiLevelType w:val="hybridMultilevel"/>
    <w:tmpl w:val="A84605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 w15:restartNumberingAfterBreak="0">
    <w:nsid w:val="6A7F552A"/>
    <w:multiLevelType w:val="hybridMultilevel"/>
    <w:tmpl w:val="DC229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AF74A96"/>
    <w:multiLevelType w:val="hybridMultilevel"/>
    <w:tmpl w:val="778CA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B915BDC"/>
    <w:multiLevelType w:val="multilevel"/>
    <w:tmpl w:val="9594C8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3" w15:restartNumberingAfterBreak="0">
    <w:nsid w:val="6BD93F58"/>
    <w:multiLevelType w:val="hybridMultilevel"/>
    <w:tmpl w:val="B4025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CF014FC"/>
    <w:multiLevelType w:val="hybridMultilevel"/>
    <w:tmpl w:val="68945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CFE0AE4"/>
    <w:multiLevelType w:val="hybridMultilevel"/>
    <w:tmpl w:val="F7761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D5640A2"/>
    <w:multiLevelType w:val="hybridMultilevel"/>
    <w:tmpl w:val="93A24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DE37AAA"/>
    <w:multiLevelType w:val="hybridMultilevel"/>
    <w:tmpl w:val="47F8468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8" w15:restartNumberingAfterBreak="0">
    <w:nsid w:val="6F4B71EC"/>
    <w:multiLevelType w:val="hybridMultilevel"/>
    <w:tmpl w:val="70E69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FC779E5"/>
    <w:multiLevelType w:val="hybridMultilevel"/>
    <w:tmpl w:val="28908A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0" w15:restartNumberingAfterBreak="0">
    <w:nsid w:val="6FE8576C"/>
    <w:multiLevelType w:val="multilevel"/>
    <w:tmpl w:val="15ACB84A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571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931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91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651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011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371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731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91" w:hanging="360"/>
      </w:pPr>
      <w:rPr>
        <w:rFonts w:ascii="OpenSymbol" w:eastAsia="OpenSymbol" w:hAnsi="OpenSymbol" w:cs="OpenSymbol"/>
      </w:rPr>
    </w:lvl>
  </w:abstractNum>
  <w:abstractNum w:abstractNumId="131" w15:restartNumberingAfterBreak="0">
    <w:nsid w:val="70721A81"/>
    <w:multiLevelType w:val="hybridMultilevel"/>
    <w:tmpl w:val="06621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0C32D84"/>
    <w:multiLevelType w:val="hybridMultilevel"/>
    <w:tmpl w:val="A8623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0EE2310"/>
    <w:multiLevelType w:val="multilevel"/>
    <w:tmpl w:val="BDBC5A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4" w15:restartNumberingAfterBreak="0">
    <w:nsid w:val="71650AB5"/>
    <w:multiLevelType w:val="hybridMultilevel"/>
    <w:tmpl w:val="F9200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1A479D7"/>
    <w:multiLevelType w:val="hybridMultilevel"/>
    <w:tmpl w:val="18303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360705D"/>
    <w:multiLevelType w:val="multilevel"/>
    <w:tmpl w:val="E2D80BC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7" w15:restartNumberingAfterBreak="0">
    <w:nsid w:val="74430B3C"/>
    <w:multiLevelType w:val="multilevel"/>
    <w:tmpl w:val="6A940F0C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38" w15:restartNumberingAfterBreak="0">
    <w:nsid w:val="747467B8"/>
    <w:multiLevelType w:val="multilevel"/>
    <w:tmpl w:val="923EDED8"/>
    <w:lvl w:ilvl="0">
      <w:numFmt w:val="bullet"/>
      <w:lvlText w:val=""/>
      <w:lvlJc w:val="left"/>
      <w:pPr>
        <w:ind w:left="1060" w:hanging="360"/>
      </w:pPr>
      <w:rPr>
        <w:rFonts w:ascii="Symbol" w:hAnsi="Symbol"/>
        <w:sz w:val="24"/>
        <w:szCs w:val="24"/>
      </w:rPr>
    </w:lvl>
    <w:lvl w:ilvl="1">
      <w:numFmt w:val="bullet"/>
      <w:lvlText w:val="◦"/>
      <w:lvlJc w:val="left"/>
      <w:pPr>
        <w:ind w:left="14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7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5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40" w:hanging="360"/>
      </w:pPr>
      <w:rPr>
        <w:rFonts w:ascii="OpenSymbol" w:eastAsia="OpenSymbol" w:hAnsi="OpenSymbol" w:cs="OpenSymbol"/>
      </w:rPr>
    </w:lvl>
  </w:abstractNum>
  <w:abstractNum w:abstractNumId="139" w15:restartNumberingAfterBreak="0">
    <w:nsid w:val="74D1344A"/>
    <w:multiLevelType w:val="multilevel"/>
    <w:tmpl w:val="72BAA7A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768C3288"/>
    <w:multiLevelType w:val="hybridMultilevel"/>
    <w:tmpl w:val="A0742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7AC5720"/>
    <w:multiLevelType w:val="multilevel"/>
    <w:tmpl w:val="735641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2" w15:restartNumberingAfterBreak="0">
    <w:nsid w:val="787B6BE4"/>
    <w:multiLevelType w:val="multilevel"/>
    <w:tmpl w:val="9E0CAF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92D0C6A"/>
    <w:multiLevelType w:val="hybridMultilevel"/>
    <w:tmpl w:val="EAC41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97E343B"/>
    <w:multiLevelType w:val="multilevel"/>
    <w:tmpl w:val="E6FCD55A"/>
    <w:lvl w:ilvl="0">
      <w:numFmt w:val="bullet"/>
      <w:lvlText w:val=""/>
      <w:lvlJc w:val="left"/>
      <w:pPr>
        <w:ind w:left="1060" w:hanging="360"/>
      </w:pPr>
      <w:rPr>
        <w:rFonts w:ascii="Symbol" w:hAnsi="Symbol"/>
        <w:sz w:val="24"/>
        <w:szCs w:val="24"/>
      </w:rPr>
    </w:lvl>
    <w:lvl w:ilvl="1">
      <w:numFmt w:val="bullet"/>
      <w:lvlText w:val="◦"/>
      <w:lvlJc w:val="left"/>
      <w:pPr>
        <w:ind w:left="14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780" w:hanging="360"/>
      </w:pPr>
      <w:rPr>
        <w:rFonts w:ascii="OpenSymbol" w:eastAsia="OpenSymbol" w:hAnsi="OpenSymbol" w:cs="OpenSymbol"/>
      </w:rPr>
    </w:lvl>
    <w:lvl w:ilvl="3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4">
      <w:numFmt w:val="bullet"/>
      <w:lvlText w:val="◦"/>
      <w:lvlJc w:val="left"/>
      <w:pPr>
        <w:ind w:left="25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5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40" w:hanging="360"/>
      </w:pPr>
      <w:rPr>
        <w:rFonts w:ascii="OpenSymbol" w:eastAsia="OpenSymbol" w:hAnsi="OpenSymbol" w:cs="OpenSymbol"/>
      </w:rPr>
    </w:lvl>
  </w:abstractNum>
  <w:abstractNum w:abstractNumId="145" w15:restartNumberingAfterBreak="0">
    <w:nsid w:val="7A735F6C"/>
    <w:multiLevelType w:val="hybridMultilevel"/>
    <w:tmpl w:val="1A3241A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6" w15:restartNumberingAfterBreak="0">
    <w:nsid w:val="7BEE300C"/>
    <w:multiLevelType w:val="hybridMultilevel"/>
    <w:tmpl w:val="3B800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D0738A5"/>
    <w:multiLevelType w:val="multilevel"/>
    <w:tmpl w:val="9C585E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8" w15:restartNumberingAfterBreak="0">
    <w:nsid w:val="7D88122C"/>
    <w:multiLevelType w:val="hybridMultilevel"/>
    <w:tmpl w:val="C7A83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E821E15"/>
    <w:multiLevelType w:val="hybridMultilevel"/>
    <w:tmpl w:val="9948F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6"/>
  </w:num>
  <w:num w:numId="2">
    <w:abstractNumId w:val="19"/>
  </w:num>
  <w:num w:numId="3">
    <w:abstractNumId w:val="37"/>
  </w:num>
  <w:num w:numId="4">
    <w:abstractNumId w:val="32"/>
  </w:num>
  <w:num w:numId="5">
    <w:abstractNumId w:val="49"/>
  </w:num>
  <w:num w:numId="6">
    <w:abstractNumId w:val="92"/>
  </w:num>
  <w:num w:numId="7">
    <w:abstractNumId w:val="72"/>
  </w:num>
  <w:num w:numId="8">
    <w:abstractNumId w:val="24"/>
  </w:num>
  <w:num w:numId="9">
    <w:abstractNumId w:val="138"/>
  </w:num>
  <w:num w:numId="10">
    <w:abstractNumId w:val="147"/>
  </w:num>
  <w:num w:numId="11">
    <w:abstractNumId w:val="21"/>
  </w:num>
  <w:num w:numId="12">
    <w:abstractNumId w:val="34"/>
  </w:num>
  <w:num w:numId="13">
    <w:abstractNumId w:val="8"/>
  </w:num>
  <w:num w:numId="14">
    <w:abstractNumId w:val="59"/>
  </w:num>
  <w:num w:numId="15">
    <w:abstractNumId w:val="59"/>
    <w:lvlOverride w:ilvl="0">
      <w:startOverride w:val="1"/>
    </w:lvlOverride>
  </w:num>
  <w:num w:numId="16">
    <w:abstractNumId w:val="3"/>
  </w:num>
  <w:num w:numId="17">
    <w:abstractNumId w:val="43"/>
  </w:num>
  <w:num w:numId="18">
    <w:abstractNumId w:val="99"/>
  </w:num>
  <w:num w:numId="19">
    <w:abstractNumId w:val="9"/>
  </w:num>
  <w:num w:numId="20">
    <w:abstractNumId w:val="137"/>
  </w:num>
  <w:num w:numId="21">
    <w:abstractNumId w:val="82"/>
  </w:num>
  <w:num w:numId="22">
    <w:abstractNumId w:val="13"/>
  </w:num>
  <w:num w:numId="23">
    <w:abstractNumId w:val="42"/>
  </w:num>
  <w:num w:numId="24">
    <w:abstractNumId w:val="136"/>
  </w:num>
  <w:num w:numId="25">
    <w:abstractNumId w:val="117"/>
  </w:num>
  <w:num w:numId="26">
    <w:abstractNumId w:val="87"/>
  </w:num>
  <w:num w:numId="27">
    <w:abstractNumId w:val="97"/>
  </w:num>
  <w:num w:numId="28">
    <w:abstractNumId w:val="120"/>
  </w:num>
  <w:num w:numId="29">
    <w:abstractNumId w:val="7"/>
  </w:num>
  <w:num w:numId="30">
    <w:abstractNumId w:val="52"/>
  </w:num>
  <w:num w:numId="31">
    <w:abstractNumId w:val="74"/>
  </w:num>
  <w:num w:numId="32">
    <w:abstractNumId w:val="110"/>
  </w:num>
  <w:num w:numId="33">
    <w:abstractNumId w:val="0"/>
  </w:num>
  <w:num w:numId="34">
    <w:abstractNumId w:val="107"/>
  </w:num>
  <w:num w:numId="35">
    <w:abstractNumId w:val="135"/>
  </w:num>
  <w:num w:numId="36">
    <w:abstractNumId w:val="118"/>
  </w:num>
  <w:num w:numId="37">
    <w:abstractNumId w:val="44"/>
  </w:num>
  <w:num w:numId="38">
    <w:abstractNumId w:val="112"/>
  </w:num>
  <w:num w:numId="39">
    <w:abstractNumId w:val="35"/>
  </w:num>
  <w:num w:numId="40">
    <w:abstractNumId w:val="132"/>
  </w:num>
  <w:num w:numId="41">
    <w:abstractNumId w:val="146"/>
  </w:num>
  <w:num w:numId="42">
    <w:abstractNumId w:val="28"/>
  </w:num>
  <w:num w:numId="43">
    <w:abstractNumId w:val="109"/>
  </w:num>
  <w:num w:numId="44">
    <w:abstractNumId w:val="63"/>
  </w:num>
  <w:num w:numId="45">
    <w:abstractNumId w:val="70"/>
  </w:num>
  <w:num w:numId="46">
    <w:abstractNumId w:val="95"/>
  </w:num>
  <w:num w:numId="47">
    <w:abstractNumId w:val="2"/>
  </w:num>
  <w:num w:numId="48">
    <w:abstractNumId w:val="88"/>
  </w:num>
  <w:num w:numId="49">
    <w:abstractNumId w:val="66"/>
  </w:num>
  <w:num w:numId="50">
    <w:abstractNumId w:val="77"/>
  </w:num>
  <w:num w:numId="51">
    <w:abstractNumId w:val="78"/>
  </w:num>
  <w:num w:numId="52">
    <w:abstractNumId w:val="64"/>
  </w:num>
  <w:num w:numId="53">
    <w:abstractNumId w:val="142"/>
  </w:num>
  <w:num w:numId="54">
    <w:abstractNumId w:val="5"/>
  </w:num>
  <w:num w:numId="55">
    <w:abstractNumId w:val="39"/>
  </w:num>
  <w:num w:numId="56">
    <w:abstractNumId w:val="104"/>
  </w:num>
  <w:num w:numId="57">
    <w:abstractNumId w:val="139"/>
  </w:num>
  <w:num w:numId="58">
    <w:abstractNumId w:val="141"/>
  </w:num>
  <w:num w:numId="59">
    <w:abstractNumId w:val="140"/>
  </w:num>
  <w:num w:numId="60">
    <w:abstractNumId w:val="62"/>
  </w:num>
  <w:num w:numId="61">
    <w:abstractNumId w:val="114"/>
  </w:num>
  <w:num w:numId="62">
    <w:abstractNumId w:val="22"/>
  </w:num>
  <w:num w:numId="63">
    <w:abstractNumId w:val="67"/>
  </w:num>
  <w:num w:numId="64">
    <w:abstractNumId w:val="129"/>
  </w:num>
  <w:num w:numId="65">
    <w:abstractNumId w:val="144"/>
  </w:num>
  <w:num w:numId="66">
    <w:abstractNumId w:val="122"/>
  </w:num>
  <w:num w:numId="67">
    <w:abstractNumId w:val="20"/>
  </w:num>
  <w:num w:numId="68">
    <w:abstractNumId w:val="65"/>
  </w:num>
  <w:num w:numId="69">
    <w:abstractNumId w:val="73"/>
  </w:num>
  <w:num w:numId="70">
    <w:abstractNumId w:val="130"/>
  </w:num>
  <w:num w:numId="71">
    <w:abstractNumId w:val="76"/>
  </w:num>
  <w:num w:numId="72">
    <w:abstractNumId w:val="29"/>
  </w:num>
  <w:num w:numId="73">
    <w:abstractNumId w:val="98"/>
  </w:num>
  <w:num w:numId="74">
    <w:abstractNumId w:val="47"/>
  </w:num>
  <w:num w:numId="75">
    <w:abstractNumId w:val="55"/>
  </w:num>
  <w:num w:numId="76">
    <w:abstractNumId w:val="81"/>
  </w:num>
  <w:num w:numId="77">
    <w:abstractNumId w:val="84"/>
  </w:num>
  <w:num w:numId="78">
    <w:abstractNumId w:val="41"/>
  </w:num>
  <w:num w:numId="79">
    <w:abstractNumId w:val="71"/>
  </w:num>
  <w:num w:numId="80">
    <w:abstractNumId w:val="56"/>
  </w:num>
  <w:num w:numId="81">
    <w:abstractNumId w:val="121"/>
  </w:num>
  <w:num w:numId="82">
    <w:abstractNumId w:val="60"/>
  </w:num>
  <w:num w:numId="83">
    <w:abstractNumId w:val="149"/>
  </w:num>
  <w:num w:numId="84">
    <w:abstractNumId w:val="131"/>
  </w:num>
  <w:num w:numId="85">
    <w:abstractNumId w:val="126"/>
  </w:num>
  <w:num w:numId="86">
    <w:abstractNumId w:val="40"/>
  </w:num>
  <w:num w:numId="87">
    <w:abstractNumId w:val="83"/>
  </w:num>
  <w:num w:numId="88">
    <w:abstractNumId w:val="58"/>
  </w:num>
  <w:num w:numId="89">
    <w:abstractNumId w:val="93"/>
  </w:num>
  <w:num w:numId="90">
    <w:abstractNumId w:val="15"/>
  </w:num>
  <w:num w:numId="91">
    <w:abstractNumId w:val="27"/>
  </w:num>
  <w:num w:numId="92">
    <w:abstractNumId w:val="133"/>
  </w:num>
  <w:num w:numId="93">
    <w:abstractNumId w:val="85"/>
  </w:num>
  <w:num w:numId="94">
    <w:abstractNumId w:val="75"/>
  </w:num>
  <w:num w:numId="95">
    <w:abstractNumId w:val="123"/>
  </w:num>
  <w:num w:numId="96">
    <w:abstractNumId w:val="25"/>
  </w:num>
  <w:num w:numId="97">
    <w:abstractNumId w:val="79"/>
  </w:num>
  <w:num w:numId="98">
    <w:abstractNumId w:val="105"/>
  </w:num>
  <w:num w:numId="99">
    <w:abstractNumId w:val="115"/>
  </w:num>
  <w:num w:numId="100">
    <w:abstractNumId w:val="124"/>
  </w:num>
  <w:num w:numId="101">
    <w:abstractNumId w:val="128"/>
  </w:num>
  <w:num w:numId="102">
    <w:abstractNumId w:val="106"/>
  </w:num>
  <w:num w:numId="103">
    <w:abstractNumId w:val="48"/>
  </w:num>
  <w:num w:numId="104">
    <w:abstractNumId w:val="119"/>
  </w:num>
  <w:num w:numId="105">
    <w:abstractNumId w:val="30"/>
  </w:num>
  <w:num w:numId="106">
    <w:abstractNumId w:val="80"/>
  </w:num>
  <w:num w:numId="107">
    <w:abstractNumId w:val="1"/>
  </w:num>
  <w:num w:numId="108">
    <w:abstractNumId w:val="45"/>
  </w:num>
  <w:num w:numId="109">
    <w:abstractNumId w:val="14"/>
  </w:num>
  <w:num w:numId="110">
    <w:abstractNumId w:val="145"/>
  </w:num>
  <w:num w:numId="111">
    <w:abstractNumId w:val="69"/>
  </w:num>
  <w:num w:numId="112">
    <w:abstractNumId w:val="134"/>
  </w:num>
  <w:num w:numId="113">
    <w:abstractNumId w:val="54"/>
  </w:num>
  <w:num w:numId="114">
    <w:abstractNumId w:val="90"/>
  </w:num>
  <w:num w:numId="115">
    <w:abstractNumId w:val="143"/>
  </w:num>
  <w:num w:numId="116">
    <w:abstractNumId w:val="31"/>
  </w:num>
  <w:num w:numId="117">
    <w:abstractNumId w:val="148"/>
  </w:num>
  <w:num w:numId="118">
    <w:abstractNumId w:val="10"/>
  </w:num>
  <w:num w:numId="119">
    <w:abstractNumId w:val="89"/>
  </w:num>
  <w:num w:numId="120">
    <w:abstractNumId w:val="26"/>
  </w:num>
  <w:num w:numId="121">
    <w:abstractNumId w:val="101"/>
  </w:num>
  <w:num w:numId="122">
    <w:abstractNumId w:val="91"/>
  </w:num>
  <w:num w:numId="123">
    <w:abstractNumId w:val="127"/>
  </w:num>
  <w:num w:numId="124">
    <w:abstractNumId w:val="51"/>
  </w:num>
  <w:num w:numId="125">
    <w:abstractNumId w:val="46"/>
  </w:num>
  <w:num w:numId="126">
    <w:abstractNumId w:val="94"/>
  </w:num>
  <w:num w:numId="127">
    <w:abstractNumId w:val="33"/>
  </w:num>
  <w:num w:numId="128">
    <w:abstractNumId w:val="16"/>
  </w:num>
  <w:num w:numId="129">
    <w:abstractNumId w:val="108"/>
  </w:num>
  <w:num w:numId="130">
    <w:abstractNumId w:val="36"/>
  </w:num>
  <w:num w:numId="131">
    <w:abstractNumId w:val="23"/>
  </w:num>
  <w:num w:numId="132">
    <w:abstractNumId w:val="17"/>
  </w:num>
  <w:num w:numId="133">
    <w:abstractNumId w:val="116"/>
  </w:num>
  <w:num w:numId="134">
    <w:abstractNumId w:val="57"/>
  </w:num>
  <w:num w:numId="135">
    <w:abstractNumId w:val="38"/>
  </w:num>
  <w:num w:numId="136">
    <w:abstractNumId w:val="103"/>
  </w:num>
  <w:num w:numId="137">
    <w:abstractNumId w:val="6"/>
  </w:num>
  <w:num w:numId="138">
    <w:abstractNumId w:val="125"/>
  </w:num>
  <w:num w:numId="139">
    <w:abstractNumId w:val="18"/>
  </w:num>
  <w:num w:numId="140">
    <w:abstractNumId w:val="96"/>
  </w:num>
  <w:num w:numId="141">
    <w:abstractNumId w:val="12"/>
  </w:num>
  <w:num w:numId="142">
    <w:abstractNumId w:val="11"/>
  </w:num>
  <w:num w:numId="143">
    <w:abstractNumId w:val="61"/>
  </w:num>
  <w:num w:numId="144">
    <w:abstractNumId w:val="100"/>
  </w:num>
  <w:num w:numId="145">
    <w:abstractNumId w:val="50"/>
  </w:num>
  <w:num w:numId="146">
    <w:abstractNumId w:val="102"/>
  </w:num>
  <w:num w:numId="147">
    <w:abstractNumId w:val="4"/>
  </w:num>
  <w:num w:numId="148">
    <w:abstractNumId w:val="53"/>
  </w:num>
  <w:num w:numId="149">
    <w:abstractNumId w:val="111"/>
  </w:num>
  <w:num w:numId="150">
    <w:abstractNumId w:val="113"/>
  </w:num>
  <w:num w:numId="151">
    <w:abstractNumId w:val="68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37"/>
    <w:rsid w:val="00B01560"/>
    <w:rsid w:val="00B50B86"/>
    <w:rsid w:val="00BB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DB7AF7-5A2E-4A5B-B80B-4DBFD979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Mangal"/>
        <w:lang w:val="pl-PL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76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pPr>
      <w:keepNext/>
      <w:keepLines/>
      <w:numPr>
        <w:numId w:val="2"/>
      </w:numPr>
      <w:spacing w:before="240" w:line="408" w:lineRule="auto"/>
      <w:ind w:left="431" w:hanging="431"/>
      <w:outlineLvl w:val="0"/>
    </w:pPr>
    <w:rPr>
      <w:rFonts w:eastAsiaTheme="majorEastAsia"/>
      <w:b/>
      <w:caps/>
      <w:sz w:val="36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pPr>
      <w:keepNext/>
      <w:keepLines/>
      <w:numPr>
        <w:ilvl w:val="1"/>
        <w:numId w:val="2"/>
      </w:numPr>
      <w:spacing w:before="40" w:line="408" w:lineRule="auto"/>
      <w:ind w:left="578" w:hanging="578"/>
      <w:jc w:val="left"/>
      <w:outlineLvl w:val="1"/>
    </w:pPr>
    <w:rPr>
      <w:rFonts w:eastAsiaTheme="majorEastAsia"/>
      <w:b/>
      <w:color w:val="000000" w:themeColor="text1"/>
      <w:sz w:val="28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pPr>
      <w:keepNext/>
      <w:keepLines/>
      <w:numPr>
        <w:ilvl w:val="2"/>
        <w:numId w:val="2"/>
      </w:numPr>
      <w:spacing w:before="40"/>
      <w:outlineLvl w:val="2"/>
    </w:pPr>
    <w:rPr>
      <w:rFonts w:eastAsiaTheme="majorEastAsia"/>
      <w:b/>
      <w:sz w:val="26"/>
      <w:szCs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suppressAutoHyphens/>
      <w:autoSpaceDN w:val="0"/>
      <w:spacing w:after="200"/>
      <w:ind w:left="720"/>
      <w:textAlignment w:val="center"/>
    </w:pPr>
    <w:rPr>
      <w:color w:val="00000A"/>
      <w:kern w:val="3"/>
      <w:szCs w:val="22"/>
      <w:lang w:eastAsia="pl-PL" w:bidi="ar-SA"/>
    </w:rPr>
  </w:style>
  <w:style w:type="paragraph" w:styleId="Bezodstpw">
    <w:name w:val="No Spacing"/>
    <w:link w:val="BezodstpwZnak"/>
    <w:uiPriority w:val="1"/>
    <w:qFormat/>
    <w:rPr>
      <w:rFonts w:asciiTheme="minorHAnsi" w:eastAsiaTheme="minorEastAsia" w:hAnsiTheme="minorHAnsi" w:cstheme="minorBidi"/>
      <w:sz w:val="22"/>
      <w:szCs w:val="22"/>
      <w:lang w:eastAsia="pl-PL" w:bidi="ar-SA"/>
    </w:rPr>
  </w:style>
  <w:style w:type="character" w:customStyle="1" w:styleId="BezodstpwZnak">
    <w:name w:val="Bez odstępów Znak"/>
    <w:basedOn w:val="Domylnaczcionkaakapitu"/>
    <w:link w:val="Bezodstpw"/>
    <w:uiPriority w:val="1"/>
    <w:rPr>
      <w:rFonts w:asciiTheme="minorHAnsi" w:eastAsiaTheme="minorEastAsia" w:hAnsiTheme="minorHAnsi" w:cstheme="minorBidi"/>
      <w:sz w:val="22"/>
      <w:szCs w:val="22"/>
      <w:lang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Times New Roman" w:eastAsiaTheme="majorEastAsia" w:hAnsi="Times New Roman"/>
      <w:b/>
      <w:caps/>
      <w:sz w:val="36"/>
      <w:szCs w:val="29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spacing w:line="259" w:lineRule="auto"/>
      <w:jc w:val="left"/>
      <w:outlineLvl w:val="9"/>
    </w:pPr>
    <w:rPr>
      <w:rFonts w:cstheme="majorBidi"/>
      <w:szCs w:val="32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Times New Roman" w:eastAsiaTheme="majorEastAsia" w:hAnsi="Times New Roman"/>
      <w:b/>
      <w:color w:val="000000" w:themeColor="text1"/>
      <w:sz w:val="28"/>
      <w:szCs w:val="23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Times New Roman" w:eastAsiaTheme="majorEastAsia" w:hAnsi="Times New Roman"/>
      <w:b/>
      <w:sz w:val="26"/>
      <w:szCs w:val="2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/>
      <w:color w:val="272727" w:themeColor="text1" w:themeTint="D8"/>
      <w:sz w:val="21"/>
      <w:szCs w:val="19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/>
      <w:i/>
      <w:iCs/>
      <w:color w:val="272727" w:themeColor="text1" w:themeTint="D8"/>
      <w:sz w:val="21"/>
      <w:szCs w:val="19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line="360" w:lineRule="auto"/>
    </w:pPr>
    <w:rPr>
      <w:b/>
      <w:sz w:val="36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/>
      <w:b/>
      <w:sz w:val="36"/>
    </w:rPr>
  </w:style>
  <w:style w:type="numbering" w:customStyle="1" w:styleId="Styl1">
    <w:name w:val="Styl1"/>
    <w:uiPriority w:val="99"/>
    <w:pPr>
      <w:numPr>
        <w:numId w:val="1"/>
      </w:numPr>
    </w:pPr>
  </w:style>
  <w:style w:type="paragraph" w:customStyle="1" w:styleId="Standard">
    <w:name w:val="Standard"/>
    <w:pPr>
      <w:suppressAutoHyphens/>
      <w:autoSpaceDN w:val="0"/>
      <w:jc w:val="center"/>
      <w:textAlignment w:val="center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 w:bidi="ar-SA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/>
      <w:sz w:val="24"/>
    </w:rPr>
  </w:style>
  <w:style w:type="paragraph" w:styleId="Legenda">
    <w:name w:val="caption"/>
    <w:basedOn w:val="Normalny"/>
    <w:next w:val="Normalny"/>
    <w:uiPriority w:val="35"/>
    <w:unhideWhenUsed/>
    <w:pPr>
      <w:spacing w:before="120" w:after="120" w:line="240" w:lineRule="auto"/>
    </w:pPr>
    <w:rPr>
      <w:i/>
      <w:iCs/>
      <w:color w:val="000000" w:themeColor="text1"/>
      <w:sz w:val="22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Spisilustracji">
    <w:name w:val="table of figures"/>
    <w:basedOn w:val="Normalny"/>
    <w:next w:val="Normalny"/>
    <w:uiPriority w:val="99"/>
    <w:unhideWhenUsed/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81">
    <w:name w:val="Nagłówek 81"/>
    <w:basedOn w:val="Standard"/>
    <w:pPr>
      <w:keepNext/>
      <w:outlineLvl w:val="7"/>
    </w:pPr>
    <w:rPr>
      <w:b/>
      <w:szCs w:val="20"/>
    </w:rPr>
  </w:style>
  <w:style w:type="paragraph" w:customStyle="1" w:styleId="TableContents">
    <w:name w:val="Table Contents"/>
    <w:basedOn w:val="Normalny"/>
    <w:pPr>
      <w:widowControl w:val="0"/>
      <w:suppressLineNumbers/>
      <w:suppressAutoHyphens/>
      <w:autoSpaceDN w:val="0"/>
      <w:spacing w:line="240" w:lineRule="auto"/>
      <w:jc w:val="left"/>
      <w:textAlignment w:val="baseline"/>
    </w:pPr>
    <w:rPr>
      <w:rFonts w:eastAsia="Lucida Sans Unicode" w:cs="Tahoma"/>
      <w:color w:val="000000"/>
      <w:kern w:val="3"/>
      <w:szCs w:val="24"/>
      <w:lang w:val="en-US" w:eastAsia="zh-CN" w:bidi="en-US"/>
    </w:rPr>
  </w:style>
  <w:style w:type="paragraph" w:customStyle="1" w:styleId="Teksttreci2">
    <w:name w:val="Tekst treści (2)"/>
    <w:basedOn w:val="Standard"/>
    <w:pPr>
      <w:shd w:val="clear" w:color="auto" w:fill="FFFFFF"/>
      <w:spacing w:line="306" w:lineRule="exact"/>
      <w:ind w:hanging="340"/>
      <w:jc w:val="both"/>
    </w:pPr>
    <w:rPr>
      <w:sz w:val="22"/>
      <w:szCs w:val="22"/>
    </w:rPr>
  </w:style>
  <w:style w:type="character" w:customStyle="1" w:styleId="VisitedInternetLink">
    <w:name w:val="Visited Internet Link"/>
    <w:rPr>
      <w:color w:val="800080"/>
      <w:u w:val="single"/>
    </w:rPr>
  </w:style>
  <w:style w:type="paragraph" w:customStyle="1" w:styleId="Default">
    <w:name w:val="Default"/>
    <w:pPr>
      <w:suppressAutoHyphens/>
      <w:autoSpaceDN w:val="0"/>
    </w:pPr>
    <w:rPr>
      <w:rFonts w:ascii="Tahoma" w:eastAsia="SimSun" w:hAnsi="Tahoma" w:cs="Tahoma"/>
      <w:color w:val="000000"/>
      <w:kern w:val="3"/>
      <w:sz w:val="24"/>
      <w:szCs w:val="24"/>
      <w:lang w:eastAsia="pl-PL"/>
    </w:rPr>
  </w:style>
  <w:style w:type="paragraph" w:styleId="NormalnyWeb">
    <w:name w:val="Normal (Web)"/>
    <w:basedOn w:val="Standard"/>
    <w:uiPriority w:val="99"/>
  </w:style>
  <w:style w:type="paragraph" w:customStyle="1" w:styleId="Tekstpodstawowy21">
    <w:name w:val="Tekst podstawowy 21"/>
    <w:basedOn w:val="Normalny"/>
    <w:pPr>
      <w:suppressAutoHyphens/>
      <w:spacing w:line="100" w:lineRule="atLeast"/>
      <w:jc w:val="left"/>
    </w:pPr>
    <w:rPr>
      <w:rFonts w:eastAsia="Times New Roman" w:cs="Times New Roman"/>
      <w:kern w:val="1"/>
      <w:lang w:eastAsia="ar-SA" w:bidi="ar-SA"/>
    </w:rPr>
  </w:style>
  <w:style w:type="paragraph" w:customStyle="1" w:styleId="TableHeading">
    <w:name w:val="Table Heading"/>
    <w:basedOn w:val="Normalny"/>
    <w:next w:val="Normalny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left"/>
    </w:pPr>
    <w:rPr>
      <w:rFonts w:ascii="Arial" w:eastAsia="Times New Roman" w:hAnsi="Arial" w:cs="Arial"/>
      <w:b/>
      <w:sz w:val="20"/>
      <w:lang w:eastAsia="pl-PL" w:bidi="ar-SA"/>
    </w:rPr>
  </w:style>
  <w:style w:type="paragraph" w:customStyle="1" w:styleId="TableCell">
    <w:name w:val="Table Cell"/>
    <w:basedOn w:val="Normalny"/>
    <w:next w:val="Normalny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left"/>
    </w:pPr>
    <w:rPr>
      <w:rFonts w:ascii="Arial" w:eastAsia="Times New Roman" w:hAnsi="Arial" w:cs="Arial"/>
      <w:sz w:val="20"/>
      <w:lang w:eastAsia="pl-PL" w:bidi="ar-SA"/>
    </w:rPr>
  </w:style>
  <w:style w:type="paragraph" w:customStyle="1" w:styleId="TableCellEmphasised">
    <w:name w:val="Table Cell Emphasised"/>
    <w:basedOn w:val="TableCell"/>
    <w:next w:val="Normalny"/>
    <w:rPr>
      <w:b/>
    </w:rPr>
  </w:style>
  <w:style w:type="paragraph" w:customStyle="1" w:styleId="TablePostscriptum">
    <w:name w:val="Table Postscriptum"/>
    <w:basedOn w:val="Normalny"/>
    <w:next w:val="Normalny"/>
    <w:pPr>
      <w:widowControl w:val="0"/>
      <w:pBdr>
        <w:top w:val="nil"/>
        <w:left w:val="nil"/>
        <w:bottom w:val="nil"/>
        <w:right w:val="nil"/>
        <w:between w:val="nil"/>
      </w:pBdr>
      <w:spacing w:after="160" w:line="240" w:lineRule="auto"/>
      <w:contextualSpacing/>
      <w:jc w:val="left"/>
    </w:pPr>
    <w:rPr>
      <w:rFonts w:ascii="Arial" w:eastAsia="Times New Roman" w:hAnsi="Arial" w:cs="Arial"/>
      <w:sz w:val="20"/>
      <w:lang w:eastAsia="pl-PL" w:bidi="ar-SA"/>
    </w:rPr>
  </w:style>
  <w:style w:type="character" w:customStyle="1" w:styleId="Teksttreci">
    <w:name w:val="Tekst treści_"/>
    <w:basedOn w:val="Domylnaczcionkaakapitu"/>
    <w:link w:val="Teksttreci0"/>
    <w:qFormat/>
    <w:rPr>
      <w:rFonts w:ascii="Microsoft Sans Serif" w:eastAsia="Microsoft Sans Serif" w:hAnsi="Microsoft Sans Serif" w:cs="Microsoft Sans Serif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540" w:line="274" w:lineRule="exact"/>
      <w:ind w:hanging="400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pPr>
      <w:spacing w:after="100"/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pPr>
      <w:spacing w:after="100" w:line="259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  <w:lang w:eastAsia="pl-PL" w:bidi="ar-SA"/>
    </w:rPr>
  </w:style>
  <w:style w:type="paragraph" w:styleId="Spistreci5">
    <w:name w:val="toc 5"/>
    <w:basedOn w:val="Normalny"/>
    <w:next w:val="Normalny"/>
    <w:autoRedefine/>
    <w:uiPriority w:val="39"/>
    <w:unhideWhenUsed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eastAsia="pl-PL" w:bidi="ar-SA"/>
    </w:rPr>
  </w:style>
  <w:style w:type="paragraph" w:styleId="Spistreci6">
    <w:name w:val="toc 6"/>
    <w:basedOn w:val="Normalny"/>
    <w:next w:val="Normalny"/>
    <w:autoRedefine/>
    <w:uiPriority w:val="39"/>
    <w:unhideWhenUsed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eastAsia="pl-PL" w:bidi="ar-SA"/>
    </w:rPr>
  </w:style>
  <w:style w:type="paragraph" w:styleId="Spistreci7">
    <w:name w:val="toc 7"/>
    <w:basedOn w:val="Normalny"/>
    <w:next w:val="Normalny"/>
    <w:autoRedefine/>
    <w:uiPriority w:val="39"/>
    <w:unhideWhenUsed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eastAsia="pl-PL" w:bidi="ar-SA"/>
    </w:rPr>
  </w:style>
  <w:style w:type="paragraph" w:styleId="Spistreci8">
    <w:name w:val="toc 8"/>
    <w:basedOn w:val="Normalny"/>
    <w:next w:val="Normalny"/>
    <w:autoRedefine/>
    <w:uiPriority w:val="39"/>
    <w:unhideWhenUsed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eastAsia="pl-PL" w:bidi="ar-SA"/>
    </w:rPr>
  </w:style>
  <w:style w:type="paragraph" w:styleId="Spistreci9">
    <w:name w:val="toc 9"/>
    <w:basedOn w:val="Normalny"/>
    <w:next w:val="Normalny"/>
    <w:autoRedefine/>
    <w:uiPriority w:val="39"/>
    <w:unhideWhenUsed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1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21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4881463997466693E-2"/>
          <c:y val="9.7976653552555429E-2"/>
          <c:w val="0.82892690769674737"/>
          <c:h val="0.77743946086561799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Liczba mieszkańców</c:v>
                </c:pt>
              </c:strCache>
            </c:strRef>
          </c:tx>
          <c:dPt>
            <c:idx val="0"/>
            <c:bubble3D val="0"/>
            <c:spPr>
              <a:solidFill>
                <a:srgbClr val="33CCFF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F0C-40E5-8D06-5361ED328FE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F0C-40E5-8D06-5361ED328FE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F0C-40E5-8D06-5361ED328FE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F0C-40E5-8D06-5361ED328FE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F0C-40E5-8D06-5361ED328FE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F0C-40E5-8D06-5361ED328FE3}"/>
              </c:ext>
            </c:extLst>
          </c:dPt>
          <c:dPt>
            <c:idx val="6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1F0C-40E5-8D06-5361ED328FE3}"/>
              </c:ext>
            </c:extLst>
          </c:dPt>
          <c:dLbls>
            <c:dLbl>
              <c:idx val="0"/>
              <c:layout>
                <c:manualLayout>
                  <c:x val="-4.8611111111111195E-2"/>
                  <c:y val="-3.968253968253968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C6F946F-15AA-4ADF-AF77-399B11714A37}" type="CATEGORYNAME">
                      <a:rPr lang="en-US">
                        <a:solidFill>
                          <a:srgbClr val="00B0F0"/>
                        </a:solidFill>
                      </a:rPr>
                      <a:pPr>
                        <a:defRPr/>
                      </a:pPr>
                      <a:t>[NAZWA KATEGORII]</a:t>
                    </a:fld>
                    <a:r>
                      <a:rPr lang="en-US" baseline="0">
                        <a:solidFill>
                          <a:srgbClr val="00B0F0"/>
                        </a:solidFill>
                      </a:rPr>
                      <a:t> </a:t>
                    </a:r>
                    <a:fld id="{15A58F6A-66A7-408D-B86C-28B7B55D20E7}" type="PERCENTAGE">
                      <a:rPr lang="en-US" baseline="0">
                        <a:solidFill>
                          <a:srgbClr val="00B0F0"/>
                        </a:solidFill>
                      </a:rPr>
                      <a:pPr>
                        <a:defRPr/>
                      </a:pPr>
                      <a:t>[PROCENTOWE]</a:t>
                    </a:fld>
                    <a:endParaRPr lang="en-US" baseline="0">
                      <a:solidFill>
                        <a:srgbClr val="00B0F0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F0C-40E5-8D06-5361ED328FE3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F0C-40E5-8D06-5361ED328FE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1F0C-40E5-8D06-5361ED328FE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1F0C-40E5-8D06-5361ED328FE3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1F0C-40E5-8D06-5361ED328FE3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1F0C-40E5-8D06-5361ED328FE3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F8C4A68-B6D4-4D43-A295-8FF18A365B64}" type="CATEGORYNAME">
                      <a:rPr lang="en-US">
                        <a:solidFill>
                          <a:srgbClr val="C00000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[NAZWA KATEGORII]</a:t>
                    </a:fld>
                    <a:r>
                      <a:rPr lang="en-US" baseline="0">
                        <a:solidFill>
                          <a:srgbClr val="C00000"/>
                        </a:solidFill>
                      </a:rPr>
                      <a:t> </a:t>
                    </a:r>
                    <a:fld id="{0977C044-AF5F-470E-81FE-82E5E806354A}" type="PERCENTAGE">
                      <a:rPr lang="en-US" baseline="0">
                        <a:solidFill>
                          <a:srgbClr val="C00000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[PROCENTOWE]</a:t>
                    </a:fld>
                    <a:endParaRPr lang="en-US" baseline="0">
                      <a:solidFill>
                        <a:srgbClr val="C00000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1F0C-40E5-8D06-5361ED328FE3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Arkusz1!$A$2:$A$8</c:f>
              <c:strCache>
                <c:ptCount val="7"/>
                <c:pt idx="0">
                  <c:v>Hureczko</c:v>
                </c:pt>
                <c:pt idx="1">
                  <c:v>Hurko</c:v>
                </c:pt>
                <c:pt idx="2">
                  <c:v>Jaksmanice</c:v>
                </c:pt>
                <c:pt idx="3">
                  <c:v>Leszno</c:v>
                </c:pt>
                <c:pt idx="4">
                  <c:v>Medyka</c:v>
                </c:pt>
                <c:pt idx="5">
                  <c:v>Siedliska</c:v>
                </c:pt>
                <c:pt idx="6">
                  <c:v>Torki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548</c:v>
                </c:pt>
                <c:pt idx="1">
                  <c:v>557</c:v>
                </c:pt>
                <c:pt idx="2">
                  <c:v>550</c:v>
                </c:pt>
                <c:pt idx="3">
                  <c:v>636</c:v>
                </c:pt>
                <c:pt idx="4">
                  <c:v>2552</c:v>
                </c:pt>
                <c:pt idx="5">
                  <c:v>713</c:v>
                </c:pt>
                <c:pt idx="6">
                  <c:v>887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1F0C-40E5-8D06-5361ED328FE3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200" b="1" i="0" cap="all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Dochody budżetu w 2022 roku [zł]</a:t>
            </a:r>
            <a:endParaRPr lang="pl-PL" sz="12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zł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Arkusz1!$A$2:$A$21</c:f>
              <c:strCache>
                <c:ptCount val="20"/>
                <c:pt idx="0">
                  <c:v>Rolnictwo i łowiectwo</c:v>
                </c:pt>
                <c:pt idx="1">
                  <c:v>Wytwarzanie i zaopatrywanie w energię elektryczną, gaz i wodę</c:v>
                </c:pt>
                <c:pt idx="2">
                  <c:v>Transport i łączność</c:v>
                </c:pt>
                <c:pt idx="3">
                  <c:v>Gospodarka mieszkaniowa</c:v>
                </c:pt>
                <c:pt idx="4">
                  <c:v>Działalność usługowa</c:v>
                </c:pt>
                <c:pt idx="5">
                  <c:v>Administracja publiczna</c:v>
                </c:pt>
                <c:pt idx="6">
                  <c:v>Urzędy naczelnych organów władzy państwowej […]</c:v>
                </c:pt>
                <c:pt idx="7">
                  <c:v>Obrona Narodowa</c:v>
                </c:pt>
                <c:pt idx="8">
                  <c:v>Bezpieczeństwo publiczne i ochrona przeciwpożarowa</c:v>
                </c:pt>
                <c:pt idx="9">
                  <c:v>Dochody od osób prawnych, od osób fizycznych […]</c:v>
                </c:pt>
                <c:pt idx="10">
                  <c:v>Różne rozliczenia (gł. Subwencje)</c:v>
                </c:pt>
                <c:pt idx="11">
                  <c:v>Oświata i wychowanie</c:v>
                </c:pt>
                <c:pt idx="12">
                  <c:v>Ochrona zdrowia</c:v>
                </c:pt>
                <c:pt idx="13">
                  <c:v>Pomoc społeczna</c:v>
                </c:pt>
                <c:pt idx="14">
                  <c:v>Pozostałe zadania w zakresie polityki społecznej</c:v>
                </c:pt>
                <c:pt idx="15">
                  <c:v>Edukacyjna opieka wychowawcza</c:v>
                </c:pt>
                <c:pt idx="16">
                  <c:v>Rodzina</c:v>
                </c:pt>
                <c:pt idx="17">
                  <c:v>Gospodarka komunalna i ochrona środowiska</c:v>
                </c:pt>
                <c:pt idx="18">
                  <c:v>Kultura i ochrona dziedzictwa narodowego</c:v>
                </c:pt>
                <c:pt idx="19">
                  <c:v>Kultura fizyczna</c:v>
                </c:pt>
              </c:strCache>
            </c:strRef>
          </c:cat>
          <c:val>
            <c:numRef>
              <c:f>Arkusz1!$B$2:$B$21</c:f>
              <c:numCache>
                <c:formatCode>#,##0.00</c:formatCode>
                <c:ptCount val="20"/>
                <c:pt idx="0">
                  <c:v>358648.81</c:v>
                </c:pt>
                <c:pt idx="1">
                  <c:v>780742.46</c:v>
                </c:pt>
                <c:pt idx="2">
                  <c:v>232715.7</c:v>
                </c:pt>
                <c:pt idx="3">
                  <c:v>1416833.73</c:v>
                </c:pt>
                <c:pt idx="4">
                  <c:v>95837.51</c:v>
                </c:pt>
                <c:pt idx="5">
                  <c:v>788651.67</c:v>
                </c:pt>
                <c:pt idx="6">
                  <c:v>1666</c:v>
                </c:pt>
                <c:pt idx="7">
                  <c:v>1191.55</c:v>
                </c:pt>
                <c:pt idx="8">
                  <c:v>914587.41</c:v>
                </c:pt>
                <c:pt idx="9">
                  <c:v>11514727.220000001</c:v>
                </c:pt>
                <c:pt idx="10">
                  <c:v>11136425.210000001</c:v>
                </c:pt>
                <c:pt idx="11">
                  <c:v>508838.82</c:v>
                </c:pt>
                <c:pt idx="12">
                  <c:v>500</c:v>
                </c:pt>
                <c:pt idx="13">
                  <c:v>1196668.48</c:v>
                </c:pt>
                <c:pt idx="14">
                  <c:v>4473481.76</c:v>
                </c:pt>
                <c:pt idx="15">
                  <c:v>62000</c:v>
                </c:pt>
                <c:pt idx="16">
                  <c:v>6731292.3499999996</c:v>
                </c:pt>
                <c:pt idx="17">
                  <c:v>2744215.9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794-4380-9A30-FCCA1BBE6E7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74101384"/>
        <c:axId val="474106088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Arkusz1!$C$1</c15:sqref>
                        </c15:formulaRef>
                      </c:ext>
                    </c:extLst>
                    <c:strCache>
                      <c:ptCount val="1"/>
                      <c:pt idx="0">
                        <c:v>Seria 2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6r2="http://schemas.microsoft.com/office/drawing/2015/06/chart"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Arkusz1!$A$2:$A$21</c15:sqref>
                        </c15:formulaRef>
                      </c:ext>
                    </c:extLst>
                    <c:strCache>
                      <c:ptCount val="20"/>
                      <c:pt idx="0">
                        <c:v>Rolnictwo i łowiectwo</c:v>
                      </c:pt>
                      <c:pt idx="1">
                        <c:v>Wytwarzanie i zaopatrywanie w energię elektryczną, gaz i wodę</c:v>
                      </c:pt>
                      <c:pt idx="2">
                        <c:v>Transport i łączność</c:v>
                      </c:pt>
                      <c:pt idx="3">
                        <c:v>Gospodarka mieszkaniowa</c:v>
                      </c:pt>
                      <c:pt idx="4">
                        <c:v>Działalność usługowa</c:v>
                      </c:pt>
                      <c:pt idx="5">
                        <c:v>Administracja publiczna</c:v>
                      </c:pt>
                      <c:pt idx="6">
                        <c:v>Urzędy naczelnych organów władzy państwowej […]</c:v>
                      </c:pt>
                      <c:pt idx="7">
                        <c:v>Obrona Narodowa</c:v>
                      </c:pt>
                      <c:pt idx="8">
                        <c:v>Bezpieczeństwo publiczne i ochrona przeciwpożarowa</c:v>
                      </c:pt>
                      <c:pt idx="9">
                        <c:v>Dochody od osób prawnych, od osób fizycznych […]</c:v>
                      </c:pt>
                      <c:pt idx="10">
                        <c:v>Różne rozliczenia (gł. Subwencje)</c:v>
                      </c:pt>
                      <c:pt idx="11">
                        <c:v>Oświata i wychowanie</c:v>
                      </c:pt>
                      <c:pt idx="12">
                        <c:v>Ochrona zdrowia</c:v>
                      </c:pt>
                      <c:pt idx="13">
                        <c:v>Pomoc społeczna</c:v>
                      </c:pt>
                      <c:pt idx="14">
                        <c:v>Pozostałe zadania w zakresie polityki społecznej</c:v>
                      </c:pt>
                      <c:pt idx="15">
                        <c:v>Edukacyjna opieka wychowawcza</c:v>
                      </c:pt>
                      <c:pt idx="16">
                        <c:v>Rodzina</c:v>
                      </c:pt>
                      <c:pt idx="17">
                        <c:v>Gospodarka komunalna i ochrona środowiska</c:v>
                      </c:pt>
                      <c:pt idx="18">
                        <c:v>Kultura i ochrona dziedzictwa narodowego</c:v>
                      </c:pt>
                      <c:pt idx="19">
                        <c:v>Kultura fizyczna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Arkusz1!$C$2:$C$21</c15:sqref>
                        </c15:formulaRef>
                      </c:ext>
                    </c:extLst>
                    <c:numCache>
                      <c:formatCode>General</c:formatCode>
                      <c:ptCount val="20"/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1-C794-4380-9A30-FCCA1BBE6E7A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Arkusz1!$D$1</c15:sqref>
                        </c15:formulaRef>
                      </c:ext>
                    </c:extLst>
                    <c:strCache>
                      <c:ptCount val="1"/>
                      <c:pt idx="0">
                        <c:v>Seria 3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Arkusz1!$A$2:$A$21</c15:sqref>
                        </c15:formulaRef>
                      </c:ext>
                    </c:extLst>
                    <c:strCache>
                      <c:ptCount val="20"/>
                      <c:pt idx="0">
                        <c:v>Rolnictwo i łowiectwo</c:v>
                      </c:pt>
                      <c:pt idx="1">
                        <c:v>Wytwarzanie i zaopatrywanie w energię elektryczną, gaz i wodę</c:v>
                      </c:pt>
                      <c:pt idx="2">
                        <c:v>Transport i łączność</c:v>
                      </c:pt>
                      <c:pt idx="3">
                        <c:v>Gospodarka mieszkaniowa</c:v>
                      </c:pt>
                      <c:pt idx="4">
                        <c:v>Działalność usługowa</c:v>
                      </c:pt>
                      <c:pt idx="5">
                        <c:v>Administracja publiczna</c:v>
                      </c:pt>
                      <c:pt idx="6">
                        <c:v>Urzędy naczelnych organów władzy państwowej […]</c:v>
                      </c:pt>
                      <c:pt idx="7">
                        <c:v>Obrona Narodowa</c:v>
                      </c:pt>
                      <c:pt idx="8">
                        <c:v>Bezpieczeństwo publiczne i ochrona przeciwpożarowa</c:v>
                      </c:pt>
                      <c:pt idx="9">
                        <c:v>Dochody od osób prawnych, od osób fizycznych […]</c:v>
                      </c:pt>
                      <c:pt idx="10">
                        <c:v>Różne rozliczenia (gł. Subwencje)</c:v>
                      </c:pt>
                      <c:pt idx="11">
                        <c:v>Oświata i wychowanie</c:v>
                      </c:pt>
                      <c:pt idx="12">
                        <c:v>Ochrona zdrowia</c:v>
                      </c:pt>
                      <c:pt idx="13">
                        <c:v>Pomoc społeczna</c:v>
                      </c:pt>
                      <c:pt idx="14">
                        <c:v>Pozostałe zadania w zakresie polityki społecznej</c:v>
                      </c:pt>
                      <c:pt idx="15">
                        <c:v>Edukacyjna opieka wychowawcza</c:v>
                      </c:pt>
                      <c:pt idx="16">
                        <c:v>Rodzina</c:v>
                      </c:pt>
                      <c:pt idx="17">
                        <c:v>Gospodarka komunalna i ochrona środowiska</c:v>
                      </c:pt>
                      <c:pt idx="18">
                        <c:v>Kultura i ochrona dziedzictwa narodowego</c:v>
                      </c:pt>
                      <c:pt idx="19">
                        <c:v>Kultura fizyczna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Arkusz1!$D$2:$D$21</c15:sqref>
                        </c15:formulaRef>
                      </c:ext>
                    </c:extLst>
                    <c:numCache>
                      <c:formatCode>General</c:formatCode>
                      <c:ptCount val="20"/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2-C794-4380-9A30-FCCA1BBE6E7A}"/>
                  </c:ext>
                </c:extLst>
              </c15:ser>
            </c15:filteredBarSeries>
          </c:ext>
        </c:extLst>
      </c:barChart>
      <c:catAx>
        <c:axId val="4741013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74106088"/>
        <c:crosses val="autoZero"/>
        <c:auto val="1"/>
        <c:lblAlgn val="ctr"/>
        <c:lblOffset val="100"/>
        <c:noMultiLvlLbl val="0"/>
      </c:catAx>
      <c:valAx>
        <c:axId val="4741060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74101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200" b="1" i="0" cap="all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WYDATKI budżetu w 2022 roku [zł]</a:t>
            </a:r>
            <a:endParaRPr lang="pl-PL" sz="12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zł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Arkusz1!$A$2:$A$21</c:f>
              <c:strCache>
                <c:ptCount val="20"/>
                <c:pt idx="0">
                  <c:v>Rolnictwo i łowiectwo</c:v>
                </c:pt>
                <c:pt idx="1">
                  <c:v>Wytwarzanie i zaopatrywanie w energię elektryczną, gaz i wodę</c:v>
                </c:pt>
                <c:pt idx="2">
                  <c:v>Transport i łączność</c:v>
                </c:pt>
                <c:pt idx="3">
                  <c:v>Gospodarka mieszkaniowa</c:v>
                </c:pt>
                <c:pt idx="4">
                  <c:v>Działalność usługowa</c:v>
                </c:pt>
                <c:pt idx="5">
                  <c:v>Administracja publiczna</c:v>
                </c:pt>
                <c:pt idx="6">
                  <c:v>Urzędy naczelnych organów władzy państwowej […]</c:v>
                </c:pt>
                <c:pt idx="7">
                  <c:v>Obrona narodowa</c:v>
                </c:pt>
                <c:pt idx="8">
                  <c:v>Bezpieczeństwo publiczne i ochrona przeciwpożarowa</c:v>
                </c:pt>
                <c:pt idx="9">
                  <c:v>Obsługa długu publicznego</c:v>
                </c:pt>
                <c:pt idx="10">
                  <c:v>Różne rozliczenia </c:v>
                </c:pt>
                <c:pt idx="11">
                  <c:v>Oświata i wychowanie</c:v>
                </c:pt>
                <c:pt idx="12">
                  <c:v>Ochrona zdrowia</c:v>
                </c:pt>
                <c:pt idx="13">
                  <c:v>Pomoc społeczna</c:v>
                </c:pt>
                <c:pt idx="14">
                  <c:v>Pozostałe zadania w zakresie polityki społecznej</c:v>
                </c:pt>
                <c:pt idx="15">
                  <c:v>Edukacyjna opieka wychowawcza</c:v>
                </c:pt>
                <c:pt idx="16">
                  <c:v>Rodzina</c:v>
                </c:pt>
                <c:pt idx="17">
                  <c:v>Gospodarka komunalna i ochrona środowiska</c:v>
                </c:pt>
                <c:pt idx="18">
                  <c:v>Kultura i ochrona dziedzictwa narodowego</c:v>
                </c:pt>
                <c:pt idx="19">
                  <c:v>Kultura fizyczna</c:v>
                </c:pt>
              </c:strCache>
            </c:strRef>
          </c:cat>
          <c:val>
            <c:numRef>
              <c:f>Arkusz1!$B$2:$B$21</c:f>
              <c:numCache>
                <c:formatCode>#,##0.00</c:formatCode>
                <c:ptCount val="20"/>
                <c:pt idx="0">
                  <c:v>772401.55</c:v>
                </c:pt>
                <c:pt idx="1">
                  <c:v>534565.04</c:v>
                </c:pt>
                <c:pt idx="2">
                  <c:v>3372593.03</c:v>
                </c:pt>
                <c:pt idx="3">
                  <c:v>375746.24</c:v>
                </c:pt>
                <c:pt idx="4">
                  <c:v>169818.93</c:v>
                </c:pt>
                <c:pt idx="5">
                  <c:v>3596341.02</c:v>
                </c:pt>
                <c:pt idx="6">
                  <c:v>1666</c:v>
                </c:pt>
                <c:pt idx="7">
                  <c:v>1191.55</c:v>
                </c:pt>
                <c:pt idx="8">
                  <c:v>1106290.8999999999</c:v>
                </c:pt>
                <c:pt idx="9">
                  <c:v>334202.01</c:v>
                </c:pt>
                <c:pt idx="10">
                  <c:v>0</c:v>
                </c:pt>
                <c:pt idx="11">
                  <c:v>10654032.970000001</c:v>
                </c:pt>
                <c:pt idx="12">
                  <c:v>126270.66</c:v>
                </c:pt>
                <c:pt idx="13">
                  <c:v>1904657.62</c:v>
                </c:pt>
                <c:pt idx="14">
                  <c:v>4452061.76</c:v>
                </c:pt>
                <c:pt idx="15">
                  <c:v>80944</c:v>
                </c:pt>
                <c:pt idx="16">
                  <c:v>6895825.6699999999</c:v>
                </c:pt>
                <c:pt idx="17">
                  <c:v>3276071.77</c:v>
                </c:pt>
                <c:pt idx="18">
                  <c:v>885829.83</c:v>
                </c:pt>
                <c:pt idx="19">
                  <c:v>272909.77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FC9-4972-841F-8220ACAA621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74106872"/>
        <c:axId val="474102560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Arkusz1!$C$1</c15:sqref>
                        </c15:formulaRef>
                      </c:ext>
                    </c:extLst>
                    <c:strCache>
                      <c:ptCount val="1"/>
                      <c:pt idx="0">
                        <c:v>Kolumna1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6r2="http://schemas.microsoft.com/office/drawing/2015/06/chart"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Arkusz1!$A$2:$A$21</c15:sqref>
                        </c15:formulaRef>
                      </c:ext>
                    </c:extLst>
                    <c:strCache>
                      <c:ptCount val="20"/>
                      <c:pt idx="0">
                        <c:v>Rolnictwo i łowiectwo</c:v>
                      </c:pt>
                      <c:pt idx="1">
                        <c:v>Wytwarzanie i zaopatrywanie w energię elektryczną, gaz i wodę</c:v>
                      </c:pt>
                      <c:pt idx="2">
                        <c:v>Transport i łączność</c:v>
                      </c:pt>
                      <c:pt idx="3">
                        <c:v>Gospodarka mieszkaniowa</c:v>
                      </c:pt>
                      <c:pt idx="4">
                        <c:v>Działalność usługowa</c:v>
                      </c:pt>
                      <c:pt idx="5">
                        <c:v>Administracja publiczna</c:v>
                      </c:pt>
                      <c:pt idx="6">
                        <c:v>Urzędy naczelnych organów władzy państwowej […]</c:v>
                      </c:pt>
                      <c:pt idx="7">
                        <c:v>Obrona narodowa</c:v>
                      </c:pt>
                      <c:pt idx="8">
                        <c:v>Bezpieczeństwo publiczne i ochrona przeciwpożarowa</c:v>
                      </c:pt>
                      <c:pt idx="9">
                        <c:v>Obsługa długu publicznego</c:v>
                      </c:pt>
                      <c:pt idx="10">
                        <c:v>Różne rozliczenia </c:v>
                      </c:pt>
                      <c:pt idx="11">
                        <c:v>Oświata i wychowanie</c:v>
                      </c:pt>
                      <c:pt idx="12">
                        <c:v>Ochrona zdrowia</c:v>
                      </c:pt>
                      <c:pt idx="13">
                        <c:v>Pomoc społeczna</c:v>
                      </c:pt>
                      <c:pt idx="14">
                        <c:v>Pozostałe zadania w zakresie polityki społecznej</c:v>
                      </c:pt>
                      <c:pt idx="15">
                        <c:v>Edukacyjna opieka wychowawcza</c:v>
                      </c:pt>
                      <c:pt idx="16">
                        <c:v>Rodzina</c:v>
                      </c:pt>
                      <c:pt idx="17">
                        <c:v>Gospodarka komunalna i ochrona środowiska</c:v>
                      </c:pt>
                      <c:pt idx="18">
                        <c:v>Kultura i ochrona dziedzictwa narodowego</c:v>
                      </c:pt>
                      <c:pt idx="19">
                        <c:v>Kultura fizyczna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Arkusz1!$C$2:$C$21</c15:sqref>
                        </c15:formulaRef>
                      </c:ext>
                    </c:extLst>
                    <c:numCache>
                      <c:formatCode>General</c:formatCode>
                      <c:ptCount val="20"/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1-5FC9-4972-841F-8220ACAA621C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Arkusz1!$D$1</c15:sqref>
                        </c15:formulaRef>
                      </c:ext>
                    </c:extLst>
                    <c:strCache>
                      <c:ptCount val="1"/>
                      <c:pt idx="0">
                        <c:v>Kolumna2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Arkusz1!$A$2:$A$21</c15:sqref>
                        </c15:formulaRef>
                      </c:ext>
                    </c:extLst>
                    <c:strCache>
                      <c:ptCount val="20"/>
                      <c:pt idx="0">
                        <c:v>Rolnictwo i łowiectwo</c:v>
                      </c:pt>
                      <c:pt idx="1">
                        <c:v>Wytwarzanie i zaopatrywanie w energię elektryczną, gaz i wodę</c:v>
                      </c:pt>
                      <c:pt idx="2">
                        <c:v>Transport i łączność</c:v>
                      </c:pt>
                      <c:pt idx="3">
                        <c:v>Gospodarka mieszkaniowa</c:v>
                      </c:pt>
                      <c:pt idx="4">
                        <c:v>Działalność usługowa</c:v>
                      </c:pt>
                      <c:pt idx="5">
                        <c:v>Administracja publiczna</c:v>
                      </c:pt>
                      <c:pt idx="6">
                        <c:v>Urzędy naczelnych organów władzy państwowej […]</c:v>
                      </c:pt>
                      <c:pt idx="7">
                        <c:v>Obrona narodowa</c:v>
                      </c:pt>
                      <c:pt idx="8">
                        <c:v>Bezpieczeństwo publiczne i ochrona przeciwpożarowa</c:v>
                      </c:pt>
                      <c:pt idx="9">
                        <c:v>Obsługa długu publicznego</c:v>
                      </c:pt>
                      <c:pt idx="10">
                        <c:v>Różne rozliczenia </c:v>
                      </c:pt>
                      <c:pt idx="11">
                        <c:v>Oświata i wychowanie</c:v>
                      </c:pt>
                      <c:pt idx="12">
                        <c:v>Ochrona zdrowia</c:v>
                      </c:pt>
                      <c:pt idx="13">
                        <c:v>Pomoc społeczna</c:v>
                      </c:pt>
                      <c:pt idx="14">
                        <c:v>Pozostałe zadania w zakresie polityki społecznej</c:v>
                      </c:pt>
                      <c:pt idx="15">
                        <c:v>Edukacyjna opieka wychowawcza</c:v>
                      </c:pt>
                      <c:pt idx="16">
                        <c:v>Rodzina</c:v>
                      </c:pt>
                      <c:pt idx="17">
                        <c:v>Gospodarka komunalna i ochrona środowiska</c:v>
                      </c:pt>
                      <c:pt idx="18">
                        <c:v>Kultura i ochrona dziedzictwa narodowego</c:v>
                      </c:pt>
                      <c:pt idx="19">
                        <c:v>Kultura fizyczna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Arkusz1!$D$2:$D$21</c15:sqref>
                        </c15:formulaRef>
                      </c:ext>
                    </c:extLst>
                    <c:numCache>
                      <c:formatCode>General</c:formatCode>
                      <c:ptCount val="20"/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2-5FC9-4972-841F-8220ACAA621C}"/>
                  </c:ext>
                </c:extLst>
              </c15:ser>
            </c15:filteredBarSeries>
          </c:ext>
        </c:extLst>
      </c:barChart>
      <c:catAx>
        <c:axId val="4741068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74102560"/>
        <c:crosses val="autoZero"/>
        <c:auto val="1"/>
        <c:lblAlgn val="ctr"/>
        <c:lblOffset val="100"/>
        <c:noMultiLvlLbl val="0"/>
      </c:catAx>
      <c:valAx>
        <c:axId val="4741025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74106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B02BA7F3BB4FF8A003EB0456CD99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91E656-A7C0-48D9-9C5A-4E917CD52387}"/>
      </w:docPartPr>
      <w:docPartBody>
        <w:p w:rsidR="00CD3702" w:rsidRDefault="00E3066C">
          <w:pPr>
            <w:pStyle w:val="E7B02BA7F3BB4FF8A003EB0456CD99FA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Mono">
    <w:panose1 w:val="02070409020205020404"/>
    <w:charset w:val="EE"/>
    <w:family w:val="roman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02"/>
    <w:rsid w:val="00CD3702"/>
    <w:rsid w:val="00E3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8B1E1ADCD0740FC87AFC3845FEA6F22">
    <w:name w:val="48B1E1ADCD0740FC87AFC3845FEA6F22"/>
  </w:style>
  <w:style w:type="paragraph" w:customStyle="1" w:styleId="0D682E4DA2F549F7A0DDEFE779EA0539">
    <w:name w:val="0D682E4DA2F549F7A0DDEFE779EA0539"/>
  </w:style>
  <w:style w:type="paragraph" w:customStyle="1" w:styleId="EED8479D975C44DCB04573F199CCE934">
    <w:name w:val="EED8479D975C44DCB04573F199CCE934"/>
  </w:style>
  <w:style w:type="paragraph" w:customStyle="1" w:styleId="4AC47B0FD9B74DB8A9C7576C36D3E55B">
    <w:name w:val="4AC47B0FD9B74DB8A9C7576C36D3E55B"/>
  </w:style>
  <w:style w:type="paragraph" w:customStyle="1" w:styleId="9F10B8EB8B6743C4A7BD313A73509D95">
    <w:name w:val="9F10B8EB8B6743C4A7BD313A73509D95"/>
  </w:style>
  <w:style w:type="paragraph" w:customStyle="1" w:styleId="E0B3B50F350748DD8CFD00755A2009AB">
    <w:name w:val="E0B3B50F350748DD8CFD00755A2009AB"/>
  </w:style>
  <w:style w:type="paragraph" w:customStyle="1" w:styleId="754B5CDE6F0C44B185390CA8478D4D04">
    <w:name w:val="754B5CDE6F0C44B185390CA8478D4D04"/>
  </w:style>
  <w:style w:type="paragraph" w:customStyle="1" w:styleId="57B77BCDC3804974812F111DFDB0FC72">
    <w:name w:val="57B77BCDC3804974812F111DFDB0FC72"/>
  </w:style>
  <w:style w:type="paragraph" w:customStyle="1" w:styleId="E7B02BA7F3BB4FF8A003EB0456CD99FA">
    <w:name w:val="E7B02BA7F3BB4FF8A003EB0456CD99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F48CC-21F3-4826-9B52-D73987AC1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125</Pages>
  <Words>37276</Words>
  <Characters>223658</Characters>
  <Application>Microsoft Office Word</Application>
  <DocSecurity>0</DocSecurity>
  <Lines>1863</Lines>
  <Paragraphs>520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O STANIE GMINY MEDYKA</vt:lpstr>
    </vt:vector>
  </TitlesOfParts>
  <Company/>
  <LinksUpToDate>false</LinksUpToDate>
  <CharactersWithSpaces>260414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O STANIE GMINY MEDYKA</dc:title>
  <dc:subject/>
  <dc:creator>Lenovo</dc:creator>
  <cp:keywords/>
  <dc:description/>
  <cp:lastModifiedBy>Jacek Wlazły</cp:lastModifiedBy>
  <cp:revision>2</cp:revision>
  <cp:lastPrinted>2023-05-30T09:24:00Z</cp:lastPrinted>
  <dcterms:created xsi:type="dcterms:W3CDTF">2023-07-05T06:16:00Z</dcterms:created>
  <dcterms:modified xsi:type="dcterms:W3CDTF">2023-07-05T06:16:00Z</dcterms:modified>
</cp:coreProperties>
</file>