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515" w:rsidRPr="00094A90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094A9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Pierwsze sygnały zaburzeń integracji sensorycznej i ich wpływ na uczenie się dziecka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sensoryczna to proces, dzięki któremu mózg odbiera, porządkuje i interpretuje bodźce płynące z otoczenia oraz z własnego ciała. To właśnie dzięki niej dziecko potrafi skupić uwagę, koordynować ruchy, reagować adekwatnie na sytuacje i efektywnie się uczyć. Choć rozwój integracji sensorycznej przebiega naturalnie od pierwszych dni życia, u niektórych dzieci mogą pojawić się trudności w prawidłowym przetwarzaniu bodźców.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Czym są zaburzenia integracji sensorycznej?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Zaburzenia procesów integracji sensorycznej występują wtedy, gdy układ nerwowy ma trudność z odbieraniem, organizowaniem lub odpowiednim reagowaniem na informacje sensoryczne. Dziecko może być nadwrażliwe na dźwięki, dotyk czy ruch albo przeciwnie – poszukiwać bardzo intensywnych bodźców.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Nie oznacza to złego wychowania, braku dyscypliny czy „trudnego charakteru”. Często za pozornie niezrozumiałymi zachowaniami stoją realne trudności neurologiczne, które wpływają na codzienne funkcjonowanie.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Pierwsze sygnały, które mogą zaniepokoić rodziców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Warto obserwować dziecko już od najmłodszych lat. Do najczęstszych objawów trudności w zakresie integracji sensorycznej należą: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Nadwrażliwość sensoryczna</w:t>
      </w:r>
    </w:p>
    <w:p w:rsidR="000A7515" w:rsidRPr="000A7515" w:rsidRDefault="000A7515" w:rsidP="000A75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niechęć do przytulania lub określonych rodzajów dotyku, </w:t>
      </w:r>
    </w:p>
    <w:p w:rsidR="000A7515" w:rsidRPr="000A7515" w:rsidRDefault="000A7515" w:rsidP="000A75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silna reakcja na metki, szwy, niektóre materiały ubrań, </w:t>
      </w:r>
    </w:p>
    <w:p w:rsidR="000A7515" w:rsidRPr="000A7515" w:rsidRDefault="000A7515" w:rsidP="000A75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zasłanianie uszu przy głośniejszych dźwiękach, </w:t>
      </w:r>
    </w:p>
    <w:p w:rsidR="000A7515" w:rsidRPr="000A7515" w:rsidRDefault="000A7515" w:rsidP="000A75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wybiórczość pokarmowa związana z konsystencją lub temperaturą jedzenia. 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proofErr w:type="spellStart"/>
      <w:r w:rsidRPr="000A751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Podwrażliwość</w:t>
      </w:r>
      <w:proofErr w:type="spellEnd"/>
      <w:r w:rsidRPr="000A751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sensoryczna</w:t>
      </w:r>
    </w:p>
    <w:p w:rsidR="000A7515" w:rsidRPr="000A7515" w:rsidRDefault="000A7515" w:rsidP="000A75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ciągła potrzeba ruchu, biegania, skakania, kręcenia się, </w:t>
      </w:r>
    </w:p>
    <w:p w:rsidR="000A7515" w:rsidRPr="000A7515" w:rsidRDefault="000A7515" w:rsidP="000A75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częste zderzanie się z przedmiotami lub ludźmi, </w:t>
      </w:r>
    </w:p>
    <w:p w:rsidR="000A7515" w:rsidRPr="000A7515" w:rsidRDefault="000A7515" w:rsidP="000A75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trudność w odczuwaniu bólu lub zbyt słabe reagowanie na urazy. 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Trudności motoryczne i koordynacyjne</w:t>
      </w:r>
    </w:p>
    <w:p w:rsidR="000A7515" w:rsidRPr="000A7515" w:rsidRDefault="000A7515" w:rsidP="000A75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niezgrabność ruchowa, </w:t>
      </w:r>
    </w:p>
    <w:p w:rsidR="000A7515" w:rsidRPr="000A7515" w:rsidRDefault="000A7515" w:rsidP="000A75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problemy z utrzymaniem równowagi, </w:t>
      </w:r>
    </w:p>
    <w:p w:rsidR="000A7515" w:rsidRPr="000A7515" w:rsidRDefault="000A7515" w:rsidP="000A75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trudności w nauce jazdy na rowerze, skakania czy łapania piłki, </w:t>
      </w:r>
    </w:p>
    <w:p w:rsidR="000A7515" w:rsidRPr="000A7515" w:rsidRDefault="000A7515" w:rsidP="000A75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opóźnienia w samoobsłudze (ubieranie się, zapinanie guzików, korzystanie ze sztućców). 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Problemy z koncentracją i regulacją emocji</w:t>
      </w:r>
    </w:p>
    <w:p w:rsidR="000A7515" w:rsidRPr="000A7515" w:rsidRDefault="000A7515" w:rsidP="000A75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szybkie rozpraszanie się, </w:t>
      </w:r>
    </w:p>
    <w:p w:rsidR="000A7515" w:rsidRPr="000A7515" w:rsidRDefault="000A7515" w:rsidP="000A75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trudność z siedzeniem przy stoliku przez dłuższy czas, </w:t>
      </w:r>
    </w:p>
    <w:p w:rsidR="000A7515" w:rsidRPr="000A7515" w:rsidRDefault="000A7515" w:rsidP="000A75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impulsywność, </w:t>
      </w:r>
    </w:p>
    <w:p w:rsidR="000A7515" w:rsidRPr="000A7515" w:rsidRDefault="000A7515" w:rsidP="000A75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częste wybuchy złości lub płaczu w pozornie błahych sytuacjach. 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Jak zaburzenia SI wpływają na uczenie się?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Proces uczenia się wymaga sprawnej współpracy wielu funkcji: uwagi, pamięci, planowania ruchu, kontroli emocji i organizacji zachowania. Jeśli mózg dziecka jest przeciążony nieprawidłowo przetwarzanymi bodźcami, energia potrzebna do nauki zostaje skierowana na radzenie sobie z dyskomfortem.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z trudnościami SI może:</w:t>
      </w:r>
    </w:p>
    <w:p w:rsidR="000A7515" w:rsidRPr="000A7515" w:rsidRDefault="000A7515" w:rsidP="000A75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mieć problem ze skupieniem uwagi podczas zajęć, </w:t>
      </w:r>
    </w:p>
    <w:p w:rsidR="000A7515" w:rsidRPr="000A7515" w:rsidRDefault="000A7515" w:rsidP="000A75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szybciej się męczyć, </w:t>
      </w:r>
    </w:p>
    <w:p w:rsidR="000A7515" w:rsidRPr="000A7515" w:rsidRDefault="000A7515" w:rsidP="000A75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niechętnie podejmować zadania grafomotoryczne (rysowanie, kolorowanie, pisanie), </w:t>
      </w:r>
    </w:p>
    <w:p w:rsidR="000A7515" w:rsidRPr="000A7515" w:rsidRDefault="000A7515" w:rsidP="000A75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unikać zabaw ruchowych lub przeciwnie – stale potrzebować ruchu, </w:t>
      </w:r>
    </w:p>
    <w:p w:rsidR="000A7515" w:rsidRPr="000A7515" w:rsidRDefault="000A7515" w:rsidP="000A75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mieć trudności z organizacją pracy i wykonywaniem poleceń. 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W konsekwencji mogą pojawiać się trudności szkolne, obniżona samoocena oraz frustracja zarówno dziecka, jak i rodziców.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Kiedy warto skonsultować się ze specjalistą?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obserwowane trudności utrzymują się przez dłuższy czas i wpływają na codzienne funkcjonowanie dziecka, warto skonsultować się z terapeutą integracji sensorycznej lub psychologiem dziecięcym. Wczesna diagnoza i odpowiednio dobrana terapia pomagają dziecku lepiej radzić sobie z wyzwaniami rozwojowymi.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Im wcześniej zauważymy sygnały ostrzegawcze, tym większa szansa na skuteczne wsparcie rozwoju dziecka.</w:t>
      </w:r>
    </w:p>
    <w:p w:rsidR="000A7515" w:rsidRPr="000A7515" w:rsidRDefault="000A7515" w:rsidP="000A75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Jak rodzice mogą wspierać dziecko na co dzień?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odgrywają ogromną rolę w budowaniu poczucia bezpieczeństwa i wspieraniu rozwoju sensorycznego. Pomocne mogą być:</w:t>
      </w:r>
    </w:p>
    <w:p w:rsidR="000A7515" w:rsidRPr="000A7515" w:rsidRDefault="000A7515" w:rsidP="000A75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codzienna aktywność ruchowa na świeżym powietrzu, </w:t>
      </w:r>
    </w:p>
    <w:p w:rsidR="000A7515" w:rsidRPr="000A7515" w:rsidRDefault="000A7515" w:rsidP="000A75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zabawy sensoryczne (masa plastyczna, piasek, woda, kasze), </w:t>
      </w:r>
    </w:p>
    <w:p w:rsidR="000A7515" w:rsidRPr="000A7515" w:rsidRDefault="000A7515" w:rsidP="000A75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przewidywalna rutyna dnia, </w:t>
      </w:r>
    </w:p>
    <w:p w:rsidR="000A7515" w:rsidRPr="000A7515" w:rsidRDefault="000A7515" w:rsidP="000A75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ograniczenie nadmiaru bodźców, zwłaszcza ekranów i hałasu, </w:t>
      </w:r>
    </w:p>
    <w:p w:rsidR="000A7515" w:rsidRPr="000A7515" w:rsidRDefault="000A7515" w:rsidP="000A75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cierpliwość oraz obserwacja potrzeb dziecka. </w:t>
      </w:r>
    </w:p>
    <w:p w:rsidR="000A7515" w:rsidRP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dziecko rozwija się w swoim tempie. Uważna obserwacja i szybka reakcja na pojawiające się trudności mogą znacząco wpłynąć na komfort życia oraz sukces edukacyjny dziecka.</w:t>
      </w:r>
    </w:p>
    <w:p w:rsidR="000A7515" w:rsidRDefault="000A7515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A751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Wspierajmy dzieci w odkrywaniu świata wszystkimi zmysłami – to inwestycja w ich przyszłość, rozwój i dobre samopoczucie.</w:t>
      </w:r>
    </w:p>
    <w:p w:rsidR="00094A90" w:rsidRPr="00094A90" w:rsidRDefault="00094A90" w:rsidP="00094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A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Bibliografia</w:t>
      </w:r>
    </w:p>
    <w:p w:rsidR="00094A90" w:rsidRPr="00094A90" w:rsidRDefault="00094A90" w:rsidP="00094A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Ayres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A. J., </w:t>
      </w:r>
      <w:r w:rsidRPr="00094A9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Dziecko a integracja sensoryczna</w:t>
      </w:r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Harmonia </w:t>
      </w: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Universalis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Gdańsk. </w:t>
      </w:r>
    </w:p>
    <w:p w:rsidR="00094A90" w:rsidRPr="00094A90" w:rsidRDefault="00094A90" w:rsidP="00094A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Maas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V. F., </w:t>
      </w:r>
      <w:r w:rsidRPr="00094A9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Uczenie się przez zmysły. Wprowadzenie do teorii integracji sensorycznej</w:t>
      </w:r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WSiP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Warszawa. </w:t>
      </w:r>
    </w:p>
    <w:p w:rsidR="00094A90" w:rsidRPr="00094A90" w:rsidRDefault="00094A90" w:rsidP="00094A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Przyrowski Z., </w:t>
      </w:r>
      <w:r w:rsidRPr="00094A9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Integracja sensoryczna. Wprowadzenie do teorii, diagnozy i terapii</w:t>
      </w:r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Empis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Warszawa. </w:t>
      </w:r>
    </w:p>
    <w:p w:rsidR="00094A90" w:rsidRPr="00094A90" w:rsidRDefault="00094A90" w:rsidP="00094A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Odowska-Szlachcic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B., </w:t>
      </w:r>
      <w:r w:rsidRPr="00094A9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Metoda integracji sensorycznej we wspomaganiu rozwoju mowy u dzieci z uszkodzeniami ośrodkowego układu nerwowego</w:t>
      </w:r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Harmonia, Gdańsk. </w:t>
      </w:r>
    </w:p>
    <w:p w:rsidR="00094A90" w:rsidRPr="00094A90" w:rsidRDefault="00094A90" w:rsidP="00094A9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Kranowitz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C. S., </w:t>
      </w:r>
      <w:r w:rsidRPr="00094A9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Nie-zgrane dziecko. Zaburzenia przetwarzania sensorycznego – diagnoza i postępowanie</w:t>
      </w:r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Harmonia </w:t>
      </w:r>
      <w:proofErr w:type="spellStart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Universalis</w:t>
      </w:r>
      <w:proofErr w:type="spellEnd"/>
      <w:r w:rsidRPr="00094A90">
        <w:rPr>
          <w:rFonts w:ascii="Times New Roman" w:eastAsia="Times New Roman" w:hAnsi="Times New Roman" w:cs="Times New Roman"/>
          <w:sz w:val="24"/>
          <w:szCs w:val="24"/>
          <w:lang w:eastAsia="pl-PL"/>
        </w:rPr>
        <w:t>, Gdańsk.</w:t>
      </w:r>
    </w:p>
    <w:p w:rsidR="00094A90" w:rsidRPr="000A7515" w:rsidRDefault="00094A90" w:rsidP="000A75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Justyna Karpik – terapeuta integracji sensorycznej</w:t>
      </w:r>
    </w:p>
    <w:p w:rsidR="002A7293" w:rsidRDefault="002A7293"/>
    <w:sectPr w:rsidR="002A7293" w:rsidSect="002A7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B2B11"/>
    <w:multiLevelType w:val="multilevel"/>
    <w:tmpl w:val="D210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45F61"/>
    <w:multiLevelType w:val="multilevel"/>
    <w:tmpl w:val="D3E6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EC58F7"/>
    <w:multiLevelType w:val="multilevel"/>
    <w:tmpl w:val="766E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51D5E"/>
    <w:multiLevelType w:val="multilevel"/>
    <w:tmpl w:val="A816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2D783A"/>
    <w:multiLevelType w:val="multilevel"/>
    <w:tmpl w:val="5450E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5357C8"/>
    <w:multiLevelType w:val="multilevel"/>
    <w:tmpl w:val="BD96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DF7512"/>
    <w:multiLevelType w:val="multilevel"/>
    <w:tmpl w:val="1096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A7515"/>
    <w:rsid w:val="00094A90"/>
    <w:rsid w:val="000A7515"/>
    <w:rsid w:val="002A7293"/>
    <w:rsid w:val="00731372"/>
    <w:rsid w:val="00FC4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7293"/>
  </w:style>
  <w:style w:type="paragraph" w:styleId="Nagwek2">
    <w:name w:val="heading 2"/>
    <w:basedOn w:val="Normalny"/>
    <w:link w:val="Nagwek2Znak"/>
    <w:uiPriority w:val="9"/>
    <w:qFormat/>
    <w:rsid w:val="000A75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A75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A751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A751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A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A7515"/>
    <w:rPr>
      <w:b/>
      <w:bCs/>
    </w:rPr>
  </w:style>
  <w:style w:type="character" w:styleId="Uwydatnienie">
    <w:name w:val="Emphasis"/>
    <w:basedOn w:val="Domylnaczcionkaakapitu"/>
    <w:uiPriority w:val="20"/>
    <w:qFormat/>
    <w:rsid w:val="00094A9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Karpik</dc:creator>
  <cp:lastModifiedBy>Justyna Karpik</cp:lastModifiedBy>
  <cp:revision>2</cp:revision>
  <dcterms:created xsi:type="dcterms:W3CDTF">2026-05-10T10:58:00Z</dcterms:created>
  <dcterms:modified xsi:type="dcterms:W3CDTF">2026-05-26T20:18:00Z</dcterms:modified>
</cp:coreProperties>
</file>