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38B" w:rsidRDefault="002E238B" w:rsidP="00BD63C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E238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OKGMV.525.1.2025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                                          Tymbark, dnia 10 lutego 2025 r.</w:t>
      </w:r>
    </w:p>
    <w:p w:rsidR="002E238B" w:rsidRPr="002E238B" w:rsidRDefault="002E238B" w:rsidP="00BD63C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F13797" w:rsidRPr="00287351" w:rsidRDefault="00F13797" w:rsidP="00BD63C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873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o wpłynięciu oferty organizacji pozarządowej na realizację zadania publicznego w trybie art. 19 a</w:t>
      </w:r>
      <w:r w:rsidR="00BD63C5" w:rsidRPr="002873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ustawy z dnia 24 kwietnia 2003 r. o działalności pożytku publicznego i o wolontariacie (tj. Dz. U. z 2024 r. poz. 1491 ze zm.)</w:t>
      </w:r>
    </w:p>
    <w:p w:rsidR="00F13797" w:rsidRPr="00F13797" w:rsidRDefault="00F13797" w:rsidP="00014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Wójt Gminy Tymbark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informuje, że</w:t>
      </w:r>
      <w:r w:rsidR="00CA75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 dniu 10 lutego 2025 r.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wpłynęła</w:t>
      </w:r>
      <w:r w:rsidR="00014A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uproszczona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oferta </w:t>
      </w:r>
      <w:r w:rsidRPr="00F137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Stowarzyszenia </w:t>
      </w:r>
      <w:r w:rsidR="00014A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Hodowców Pszczoły Kraińskiej</w:t>
      </w:r>
      <w:r w:rsidRPr="00F137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014A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Linii Dobra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realizację zadania publicznego pn. </w:t>
      </w:r>
      <w:r w:rsidRPr="00F137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  <w:r w:rsidR="00014A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Konferencja Pszczelarska – 10lecie powstania obszaru</w:t>
      </w:r>
      <w:r w:rsidRPr="00F137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873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zakresu Kultury i Ochrony Dziedzictwa Narodowego 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>z pominięciem otwartego konkursu ofert.</w:t>
      </w:r>
    </w:p>
    <w:p w:rsidR="00F13797" w:rsidRPr="00F13797" w:rsidRDefault="00F13797" w:rsidP="00014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Uwagi do oferty należy składać w terminie do dnia </w:t>
      </w:r>
      <w:r w:rsidRPr="00F137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014A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lutego </w:t>
      </w:r>
      <w:r w:rsidRPr="00F137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F137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>. w Urzęd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Gminy </w:t>
      </w:r>
      <w:r w:rsidR="002C156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Tymbarku, 34-650 Tymbark 49</w:t>
      </w:r>
      <w:r w:rsidR="00014AC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sekretariacie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przesłać pocztą tradycyjną na adres: Urząd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Gminy w Tymbarku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34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65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Tymbark 49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pocztą elektroniczną na adres e-mail: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4" w:history="1">
        <w:r w:rsidRPr="00C447FB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ug.tymbark@tymbark.pl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nadesłania uwag pocztą tradycyjną, o terminowości złożenia formularza decyduje data wpływu do Urzędu</w:t>
      </w:r>
      <w:r w:rsidR="00014A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D63C5" w:rsidRDefault="00BD63C5" w:rsidP="00014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C5EAB" w:rsidRDefault="00287351" w:rsidP="00287351">
      <w:pPr>
        <w:jc w:val="right"/>
      </w:pPr>
      <w:r>
        <w:t>Wójt Gminy Tymbark</w:t>
      </w:r>
    </w:p>
    <w:p w:rsidR="00287351" w:rsidRDefault="00287351" w:rsidP="00287351">
      <w:pPr>
        <w:jc w:val="right"/>
      </w:pPr>
      <w:bookmarkStart w:id="0" w:name="_GoBack"/>
      <w:bookmarkEnd w:id="0"/>
      <w:r>
        <w:t>/-/ dr Paweł Ptaszek</w:t>
      </w:r>
    </w:p>
    <w:sectPr w:rsidR="002873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797"/>
    <w:rsid w:val="00014ACF"/>
    <w:rsid w:val="000C5EAB"/>
    <w:rsid w:val="00287351"/>
    <w:rsid w:val="002C1562"/>
    <w:rsid w:val="002E238B"/>
    <w:rsid w:val="009742F4"/>
    <w:rsid w:val="00BD63C5"/>
    <w:rsid w:val="00CA7573"/>
    <w:rsid w:val="00F1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F58D5"/>
  <w15:chartTrackingRefBased/>
  <w15:docId w15:val="{9B47BE0A-14A5-4BA5-9AEC-5118C83F7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F137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379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13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13797"/>
    <w:rPr>
      <w:b/>
      <w:bCs/>
    </w:rPr>
  </w:style>
  <w:style w:type="character" w:styleId="Hipercze">
    <w:name w:val="Hyperlink"/>
    <w:basedOn w:val="Domylnaczcionkaakapitu"/>
    <w:uiPriority w:val="99"/>
    <w:unhideWhenUsed/>
    <w:rsid w:val="00F137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8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9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9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64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6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g.tymbark@tymbar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trybk</dc:creator>
  <cp:keywords/>
  <dc:description/>
  <cp:lastModifiedBy>trybk</cp:lastModifiedBy>
  <cp:revision>5</cp:revision>
  <dcterms:created xsi:type="dcterms:W3CDTF">2025-02-07T13:50:00Z</dcterms:created>
  <dcterms:modified xsi:type="dcterms:W3CDTF">2025-02-10T09:27:00Z</dcterms:modified>
</cp:coreProperties>
</file>