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00C8B0" w14:textId="78782779" w:rsidR="00C5785B" w:rsidRPr="00D4780D" w:rsidRDefault="00C5785B" w:rsidP="00C5785B">
      <w:pPr>
        <w:suppressAutoHyphens/>
        <w:autoSpaceDE w:val="0"/>
        <w:autoSpaceDN w:val="0"/>
        <w:adjustRightInd w:val="0"/>
        <w:spacing w:after="0"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D4780D">
        <w:rPr>
          <w:rFonts w:ascii="Arial" w:hAnsi="Arial" w:cs="Arial"/>
          <w:b/>
          <w:bCs/>
          <w:sz w:val="24"/>
          <w:szCs w:val="24"/>
        </w:rPr>
        <w:t>Zarządzenie Nr</w:t>
      </w:r>
      <w:r>
        <w:rPr>
          <w:rFonts w:ascii="Arial" w:hAnsi="Arial" w:cs="Arial"/>
          <w:b/>
          <w:bCs/>
          <w:sz w:val="24"/>
          <w:szCs w:val="24"/>
        </w:rPr>
        <w:t xml:space="preserve"> </w:t>
      </w:r>
      <w:r w:rsidR="00FE3607">
        <w:rPr>
          <w:rFonts w:ascii="Arial" w:hAnsi="Arial" w:cs="Arial"/>
          <w:b/>
          <w:bCs/>
          <w:sz w:val="24"/>
          <w:szCs w:val="24"/>
        </w:rPr>
        <w:t>9</w:t>
      </w:r>
      <w:r w:rsidR="00AF4756">
        <w:rPr>
          <w:rFonts w:ascii="Arial" w:hAnsi="Arial" w:cs="Arial"/>
          <w:b/>
          <w:bCs/>
          <w:sz w:val="24"/>
          <w:szCs w:val="24"/>
        </w:rPr>
        <w:t>2</w:t>
      </w:r>
      <w:r>
        <w:rPr>
          <w:rFonts w:ascii="Arial" w:hAnsi="Arial" w:cs="Arial"/>
          <w:b/>
          <w:bCs/>
          <w:sz w:val="24"/>
          <w:szCs w:val="24"/>
        </w:rPr>
        <w:t>/2023</w:t>
      </w:r>
    </w:p>
    <w:p w14:paraId="5D2001D8" w14:textId="77777777" w:rsidR="00C5785B" w:rsidRPr="00D4780D" w:rsidRDefault="00C5785B" w:rsidP="00C5785B">
      <w:pPr>
        <w:suppressAutoHyphens/>
        <w:autoSpaceDE w:val="0"/>
        <w:autoSpaceDN w:val="0"/>
        <w:adjustRightInd w:val="0"/>
        <w:spacing w:after="0"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D4780D">
        <w:rPr>
          <w:rFonts w:ascii="Arial" w:hAnsi="Arial" w:cs="Arial"/>
          <w:b/>
          <w:bCs/>
          <w:sz w:val="24"/>
          <w:szCs w:val="24"/>
        </w:rPr>
        <w:t>Wójta Gminy Skąpe</w:t>
      </w:r>
    </w:p>
    <w:p w14:paraId="2FF3A9B1" w14:textId="078A753B" w:rsidR="00C5785B" w:rsidRPr="00D4780D" w:rsidRDefault="00C5785B" w:rsidP="00C5785B">
      <w:pPr>
        <w:suppressAutoHyphens/>
        <w:autoSpaceDE w:val="0"/>
        <w:autoSpaceDN w:val="0"/>
        <w:adjustRightInd w:val="0"/>
        <w:spacing w:after="0"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D4780D">
        <w:rPr>
          <w:rFonts w:ascii="Arial" w:hAnsi="Arial" w:cs="Arial"/>
          <w:b/>
          <w:bCs/>
          <w:sz w:val="24"/>
          <w:szCs w:val="24"/>
        </w:rPr>
        <w:t xml:space="preserve">z dnia </w:t>
      </w:r>
      <w:r>
        <w:rPr>
          <w:rFonts w:ascii="Arial" w:hAnsi="Arial" w:cs="Arial"/>
          <w:b/>
          <w:bCs/>
          <w:sz w:val="24"/>
          <w:szCs w:val="24"/>
        </w:rPr>
        <w:t>1</w:t>
      </w:r>
      <w:r w:rsidR="00713365">
        <w:rPr>
          <w:rFonts w:ascii="Arial" w:hAnsi="Arial" w:cs="Arial"/>
          <w:b/>
          <w:bCs/>
          <w:sz w:val="24"/>
          <w:szCs w:val="24"/>
        </w:rPr>
        <w:t>1</w:t>
      </w:r>
      <w:r>
        <w:rPr>
          <w:rFonts w:ascii="Arial" w:hAnsi="Arial" w:cs="Arial"/>
          <w:b/>
          <w:bCs/>
          <w:sz w:val="24"/>
          <w:szCs w:val="24"/>
        </w:rPr>
        <w:t xml:space="preserve"> l</w:t>
      </w:r>
      <w:r w:rsidR="00713365">
        <w:rPr>
          <w:rFonts w:ascii="Arial" w:hAnsi="Arial" w:cs="Arial"/>
          <w:b/>
          <w:bCs/>
          <w:sz w:val="24"/>
          <w:szCs w:val="24"/>
        </w:rPr>
        <w:t>ipca</w:t>
      </w:r>
      <w:r>
        <w:rPr>
          <w:rFonts w:ascii="Arial" w:hAnsi="Arial" w:cs="Arial"/>
          <w:b/>
          <w:bCs/>
          <w:sz w:val="24"/>
          <w:szCs w:val="24"/>
        </w:rPr>
        <w:t xml:space="preserve"> 2023 roku</w:t>
      </w:r>
    </w:p>
    <w:p w14:paraId="31C1A632" w14:textId="77777777" w:rsidR="00C5785B" w:rsidRPr="00D4780D" w:rsidRDefault="00C5785B" w:rsidP="00C5785B">
      <w:pPr>
        <w:suppressAutoHyphens/>
        <w:autoSpaceDE w:val="0"/>
        <w:autoSpaceDN w:val="0"/>
        <w:adjustRightInd w:val="0"/>
        <w:spacing w:after="0"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14:paraId="0B88D190" w14:textId="5228C4D3" w:rsidR="00C5785B" w:rsidRDefault="00AF4756" w:rsidP="00C5785B">
      <w:pPr>
        <w:suppressAutoHyphens/>
        <w:autoSpaceDE w:val="0"/>
        <w:autoSpaceDN w:val="0"/>
        <w:adjustRightInd w:val="0"/>
        <w:spacing w:after="0"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w sprawie opracowania planu finansowego</w:t>
      </w:r>
    </w:p>
    <w:p w14:paraId="6C8ABB66" w14:textId="3623CE6D" w:rsidR="00AF4756" w:rsidRDefault="00AF4756" w:rsidP="00C5785B">
      <w:pPr>
        <w:suppressAutoHyphens/>
        <w:autoSpaceDE w:val="0"/>
        <w:autoSpaceDN w:val="0"/>
        <w:adjustRightInd w:val="0"/>
        <w:spacing w:after="0"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wydzielonego w 2023 roku rachunku dochodów i wydatków</w:t>
      </w:r>
    </w:p>
    <w:p w14:paraId="6B0460F4" w14:textId="399B08F9" w:rsidR="00AF4756" w:rsidRDefault="00AF4756" w:rsidP="00C5785B">
      <w:pPr>
        <w:suppressAutoHyphens/>
        <w:autoSpaceDE w:val="0"/>
        <w:autoSpaceDN w:val="0"/>
        <w:adjustRightInd w:val="0"/>
        <w:spacing w:after="0"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dotyczących dodatku elektrycznego oraz refundacji podatku VAT</w:t>
      </w:r>
    </w:p>
    <w:p w14:paraId="14461545" w14:textId="4A0715CA" w:rsidR="00AF4756" w:rsidRDefault="00AF4756" w:rsidP="00C5785B">
      <w:pPr>
        <w:suppressAutoHyphens/>
        <w:autoSpaceDE w:val="0"/>
        <w:autoSpaceDN w:val="0"/>
        <w:adjustRightInd w:val="0"/>
        <w:spacing w:after="0"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realizowanych z Funduszu Przeciwdziałania COVID-19,</w:t>
      </w:r>
    </w:p>
    <w:p w14:paraId="79413A83" w14:textId="77777777" w:rsidR="00AF4756" w:rsidRPr="00D4780D" w:rsidRDefault="00AF4756" w:rsidP="00C5785B">
      <w:pPr>
        <w:suppressAutoHyphens/>
        <w:autoSpaceDE w:val="0"/>
        <w:autoSpaceDN w:val="0"/>
        <w:adjustRightInd w:val="0"/>
        <w:spacing w:after="0"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14:paraId="1003F6FA" w14:textId="6E4349EB" w:rsidR="00C5785B" w:rsidRPr="00AF4756" w:rsidRDefault="00AF4756" w:rsidP="00C5785B">
      <w:pPr>
        <w:suppressAutoHyphens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n</w:t>
      </w:r>
      <w:r w:rsidR="00C5785B" w:rsidRPr="009550A9">
        <w:rPr>
          <w:rFonts w:ascii="Arial" w:hAnsi="Arial" w:cs="Arial"/>
          <w:sz w:val="20"/>
          <w:szCs w:val="20"/>
        </w:rPr>
        <w:t xml:space="preserve">a podstawie art. </w:t>
      </w:r>
      <w:r>
        <w:rPr>
          <w:rFonts w:ascii="Arial" w:hAnsi="Arial" w:cs="Arial"/>
          <w:sz w:val="20"/>
          <w:szCs w:val="20"/>
        </w:rPr>
        <w:t>65</w:t>
      </w:r>
      <w:r w:rsidR="00C5785B" w:rsidRPr="009550A9">
        <w:rPr>
          <w:rFonts w:ascii="Arial" w:hAnsi="Arial" w:cs="Arial"/>
          <w:sz w:val="20"/>
          <w:szCs w:val="20"/>
        </w:rPr>
        <w:t xml:space="preserve"> ust. </w:t>
      </w:r>
      <w:r>
        <w:rPr>
          <w:rFonts w:ascii="Arial" w:hAnsi="Arial" w:cs="Arial"/>
          <w:sz w:val="20"/>
          <w:szCs w:val="20"/>
        </w:rPr>
        <w:t>1</w:t>
      </w:r>
      <w:r w:rsidR="00C5785B" w:rsidRPr="009550A9">
        <w:rPr>
          <w:rFonts w:ascii="Arial" w:hAnsi="Arial" w:cs="Arial"/>
          <w:sz w:val="20"/>
          <w:szCs w:val="20"/>
        </w:rPr>
        <w:t>1</w:t>
      </w:r>
      <w:r>
        <w:rPr>
          <w:rFonts w:ascii="Arial" w:hAnsi="Arial" w:cs="Arial"/>
          <w:sz w:val="20"/>
          <w:szCs w:val="20"/>
        </w:rPr>
        <w:t xml:space="preserve"> i 12</w:t>
      </w:r>
      <w:r w:rsidR="00C5785B" w:rsidRPr="009550A9">
        <w:rPr>
          <w:rFonts w:ascii="Arial" w:hAnsi="Arial" w:cs="Arial"/>
          <w:sz w:val="20"/>
          <w:szCs w:val="20"/>
        </w:rPr>
        <w:t xml:space="preserve"> ustawy z </w:t>
      </w:r>
      <w:r>
        <w:rPr>
          <w:rFonts w:ascii="Arial" w:hAnsi="Arial" w:cs="Arial"/>
          <w:sz w:val="20"/>
          <w:szCs w:val="20"/>
        </w:rPr>
        <w:t>31</w:t>
      </w:r>
      <w:r w:rsidR="00C5785B" w:rsidRPr="009550A9">
        <w:rPr>
          <w:rFonts w:ascii="Arial" w:hAnsi="Arial" w:cs="Arial"/>
          <w:sz w:val="20"/>
          <w:szCs w:val="20"/>
        </w:rPr>
        <w:t xml:space="preserve"> marca </w:t>
      </w:r>
      <w:r>
        <w:rPr>
          <w:rFonts w:ascii="Arial" w:hAnsi="Arial" w:cs="Arial"/>
          <w:sz w:val="20"/>
          <w:szCs w:val="20"/>
        </w:rPr>
        <w:t>2020</w:t>
      </w:r>
      <w:r w:rsidR="00C5785B" w:rsidRPr="009550A9">
        <w:rPr>
          <w:rFonts w:ascii="Arial" w:hAnsi="Arial" w:cs="Arial"/>
          <w:sz w:val="20"/>
          <w:szCs w:val="20"/>
        </w:rPr>
        <w:t xml:space="preserve"> r. o </w:t>
      </w:r>
      <w:r>
        <w:rPr>
          <w:rFonts w:ascii="Arial" w:hAnsi="Arial" w:cs="Arial"/>
          <w:sz w:val="20"/>
          <w:szCs w:val="20"/>
        </w:rPr>
        <w:t xml:space="preserve">zmianie ustawy o szczególnych rozwiązaniach związanych z zapobieganiem, przeciwdziałaniem i zwalczaniem COVID-19, innych chorób zakaźnych oraz wywołanych nimi sytuacji kryzysowych oraz niektórych innych ustaw </w:t>
      </w:r>
      <w:r>
        <w:rPr>
          <w:rFonts w:ascii="Arial" w:hAnsi="Arial" w:cs="Arial"/>
          <w:sz w:val="20"/>
          <w:szCs w:val="20"/>
        </w:rPr>
        <w:br/>
        <w:t xml:space="preserve">(Dz.U. z 2020 r. poz. 568 z późn.zm.) </w:t>
      </w:r>
      <w:r>
        <w:rPr>
          <w:rFonts w:ascii="Arial" w:hAnsi="Arial" w:cs="Arial"/>
          <w:b/>
          <w:bCs/>
          <w:sz w:val="20"/>
          <w:szCs w:val="20"/>
        </w:rPr>
        <w:t>zarządza się, co następuje:</w:t>
      </w:r>
    </w:p>
    <w:p w14:paraId="032688F9" w14:textId="77777777" w:rsidR="00C5785B" w:rsidRDefault="00C5785B" w:rsidP="00C5785B">
      <w:pPr>
        <w:suppressAutoHyphens/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4EE36590" w14:textId="77777777" w:rsidR="00C5785B" w:rsidRPr="00D4780D" w:rsidRDefault="00C5785B" w:rsidP="00C5785B">
      <w:pPr>
        <w:suppressAutoHyphens/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04BC2DFE" w14:textId="08739256" w:rsidR="00C5785B" w:rsidRDefault="00C5785B" w:rsidP="00C5785B">
      <w:pPr>
        <w:suppressAutoHyphens/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D4780D">
        <w:rPr>
          <w:rFonts w:ascii="Arial" w:hAnsi="Arial" w:cs="Arial"/>
          <w:b/>
          <w:sz w:val="24"/>
          <w:szCs w:val="24"/>
        </w:rPr>
        <w:t>§ 1</w:t>
      </w:r>
      <w:r>
        <w:rPr>
          <w:rFonts w:ascii="Arial" w:hAnsi="Arial" w:cs="Arial"/>
          <w:b/>
          <w:sz w:val="24"/>
          <w:szCs w:val="24"/>
        </w:rPr>
        <w:t xml:space="preserve">. </w:t>
      </w:r>
      <w:r w:rsidR="00AF4756">
        <w:rPr>
          <w:rFonts w:ascii="Arial" w:hAnsi="Arial" w:cs="Arial"/>
          <w:sz w:val="24"/>
          <w:szCs w:val="24"/>
        </w:rPr>
        <w:t xml:space="preserve">Przyjmuje się plan finansowy środków z Funduszu przeciwdziałania COVID-19 </w:t>
      </w:r>
      <w:r w:rsidR="00AF4756">
        <w:rPr>
          <w:rFonts w:ascii="Arial" w:hAnsi="Arial" w:cs="Arial"/>
          <w:sz w:val="24"/>
          <w:szCs w:val="24"/>
        </w:rPr>
        <w:br/>
        <w:t>na wydzielonym rachunku dochodów i przeznacza się je:</w:t>
      </w:r>
    </w:p>
    <w:p w14:paraId="21E79B7D" w14:textId="54C1A1D7" w:rsidR="00AF4756" w:rsidRDefault="00AF4756" w:rsidP="00AF4756">
      <w:pPr>
        <w:pStyle w:val="Akapitzlist"/>
        <w:numPr>
          <w:ilvl w:val="0"/>
          <w:numId w:val="1"/>
        </w:numPr>
        <w:suppressAutoHyphens/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na wydatki związane z wypłatą dodatków elektrycznych, o których traktuje Ustawa o szczególnych rozwiązaniach służących ochronie odbiorców energii elektrycznej w 2023 roku w związku z sytuacją na rynku energii elektrycznej </w:t>
      </w:r>
      <w:r>
        <w:rPr>
          <w:rFonts w:ascii="Arial" w:hAnsi="Arial" w:cs="Arial"/>
          <w:sz w:val="24"/>
          <w:szCs w:val="24"/>
        </w:rPr>
        <w:br/>
        <w:t>z dnia 7 października 2022 roku (Dz.U. 2023, poz. 269 z późn.zm.)</w:t>
      </w:r>
    </w:p>
    <w:p w14:paraId="6D89FB8E" w14:textId="69A20A57" w:rsidR="00AF4756" w:rsidRPr="00AF4756" w:rsidRDefault="00AF4756" w:rsidP="00AF4756">
      <w:pPr>
        <w:pStyle w:val="Akapitzlist"/>
        <w:numPr>
          <w:ilvl w:val="0"/>
          <w:numId w:val="1"/>
        </w:numPr>
        <w:suppressAutoHyphens/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na wydatki związane z wypłatą refundacji podatku VAT, o których traktuje Ustawa o szczególnej ochronie niektórych odbiorców paliw gazowych w 2023r. w związku z sytuacją na rynku gazu (Dz.U. 2022, poz. 2687),</w:t>
      </w:r>
    </w:p>
    <w:p w14:paraId="745B5782" w14:textId="77777777" w:rsidR="00C5785B" w:rsidRPr="00D4780D" w:rsidRDefault="00C5785B" w:rsidP="00C5785B">
      <w:pPr>
        <w:suppressAutoHyphens/>
        <w:spacing w:after="0" w:line="360" w:lineRule="auto"/>
        <w:rPr>
          <w:rFonts w:ascii="Arial" w:hAnsi="Arial" w:cs="Arial"/>
          <w:sz w:val="24"/>
          <w:szCs w:val="24"/>
        </w:rPr>
      </w:pPr>
    </w:p>
    <w:p w14:paraId="6F390199" w14:textId="212AF8AA" w:rsidR="00C5785B" w:rsidRPr="003F7C99" w:rsidRDefault="00C5785B" w:rsidP="00C5785B">
      <w:pPr>
        <w:suppressAutoHyphens/>
        <w:spacing w:after="0" w:line="360" w:lineRule="auto"/>
        <w:rPr>
          <w:rFonts w:ascii="Arial" w:hAnsi="Arial" w:cs="Arial"/>
          <w:b/>
          <w:sz w:val="24"/>
          <w:szCs w:val="24"/>
        </w:rPr>
      </w:pPr>
      <w:r w:rsidRPr="00D4780D">
        <w:rPr>
          <w:rFonts w:ascii="Arial" w:hAnsi="Arial" w:cs="Arial"/>
          <w:b/>
          <w:sz w:val="24"/>
          <w:szCs w:val="24"/>
        </w:rPr>
        <w:t xml:space="preserve">§ </w:t>
      </w:r>
      <w:r>
        <w:rPr>
          <w:rFonts w:ascii="Arial" w:hAnsi="Arial" w:cs="Arial"/>
          <w:b/>
          <w:sz w:val="24"/>
          <w:szCs w:val="24"/>
        </w:rPr>
        <w:t xml:space="preserve">2. </w:t>
      </w:r>
      <w:r w:rsidRPr="00D4780D">
        <w:rPr>
          <w:rFonts w:ascii="Arial" w:hAnsi="Arial" w:cs="Arial"/>
          <w:sz w:val="24"/>
          <w:szCs w:val="24"/>
        </w:rPr>
        <w:t>Zarządzenie wchodzi w życie z dniem podpisania.</w:t>
      </w:r>
    </w:p>
    <w:p w14:paraId="0E941276" w14:textId="77777777" w:rsidR="00EA06E8" w:rsidRPr="00C5785B" w:rsidRDefault="00EA06E8" w:rsidP="00C5785B"/>
    <w:sectPr w:rsidR="00EA06E8" w:rsidRPr="00C5785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CE14B36"/>
    <w:multiLevelType w:val="hybridMultilevel"/>
    <w:tmpl w:val="46EA003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9673596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785B"/>
    <w:rsid w:val="00492BAC"/>
    <w:rsid w:val="004E49AC"/>
    <w:rsid w:val="0050759E"/>
    <w:rsid w:val="00713365"/>
    <w:rsid w:val="00A33E45"/>
    <w:rsid w:val="00AF4756"/>
    <w:rsid w:val="00C5785B"/>
    <w:rsid w:val="00CE55C5"/>
    <w:rsid w:val="00EA06E8"/>
    <w:rsid w:val="00FE36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4A4881"/>
  <w15:chartTrackingRefBased/>
  <w15:docId w15:val="{364988C8-3027-4973-8F56-9CBFF88B90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5785B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uiPriority w:val="99"/>
    <w:semiHidden/>
    <w:unhideWhenUsed/>
    <w:rsid w:val="00C5785B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AF475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186</Words>
  <Characters>1117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Paula Kłos</dc:creator>
  <cp:keywords/>
  <dc:description/>
  <cp:lastModifiedBy>Paula Kłos</cp:lastModifiedBy>
  <cp:revision>2</cp:revision>
  <cp:lastPrinted>2023-07-12T12:26:00Z</cp:lastPrinted>
  <dcterms:created xsi:type="dcterms:W3CDTF">2023-07-13T06:17:00Z</dcterms:created>
  <dcterms:modified xsi:type="dcterms:W3CDTF">2023-07-13T06:17:00Z</dcterms:modified>
</cp:coreProperties>
</file>