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F8FE" w14:textId="77777777" w:rsidR="00447C1D" w:rsidRPr="00CC6005" w:rsidRDefault="00447C1D" w:rsidP="00447C1D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</w:pPr>
    </w:p>
    <w:p w14:paraId="5B307851" w14:textId="77777777" w:rsidR="002E15B3" w:rsidRPr="00CC6005" w:rsidRDefault="002E15B3" w:rsidP="00447C1D">
      <w:pPr>
        <w:tabs>
          <w:tab w:val="left" w:pos="7371"/>
        </w:tabs>
        <w:spacing w:after="0" w:line="240" w:lineRule="auto"/>
        <w:outlineLvl w:val="2"/>
        <w:rPr>
          <w:rFonts w:ascii="Arial Narrow" w:hAnsi="Arial Narrow"/>
          <w:sz w:val="20"/>
          <w:szCs w:val="20"/>
        </w:rPr>
      </w:pPr>
    </w:p>
    <w:p w14:paraId="16A09DD4" w14:textId="77777777" w:rsidR="002E15B3" w:rsidRPr="00CC6005" w:rsidRDefault="002E15B3" w:rsidP="00447C1D">
      <w:pPr>
        <w:tabs>
          <w:tab w:val="left" w:pos="7371"/>
        </w:tabs>
        <w:spacing w:after="0" w:line="240" w:lineRule="auto"/>
        <w:outlineLvl w:val="2"/>
        <w:rPr>
          <w:rFonts w:ascii="Arial Narrow" w:hAnsi="Arial Narrow"/>
          <w:sz w:val="20"/>
          <w:szCs w:val="20"/>
        </w:rPr>
      </w:pPr>
    </w:p>
    <w:p w14:paraId="4178D5C3" w14:textId="6D84B1A9" w:rsidR="00B36328" w:rsidRPr="00CC6005" w:rsidRDefault="00B36328" w:rsidP="00447C1D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</w:pPr>
      <w:r w:rsidRPr="00CC6005">
        <w:rPr>
          <w:rFonts w:ascii="Arial Narrow" w:hAnsi="Arial Narrow"/>
          <w:sz w:val="20"/>
          <w:szCs w:val="20"/>
        </w:rPr>
        <w:t>Działając na podstawie art. 35 ustawy z dnia 21 sierpnia 1997 r. o gospodarce nieruchomościami (Dz. U.  z 202</w:t>
      </w:r>
      <w:r w:rsidR="00447C1D" w:rsidRPr="00CC6005">
        <w:rPr>
          <w:rFonts w:ascii="Arial Narrow" w:hAnsi="Arial Narrow"/>
          <w:sz w:val="20"/>
          <w:szCs w:val="20"/>
        </w:rPr>
        <w:t>4</w:t>
      </w:r>
      <w:r w:rsidRPr="00CC6005">
        <w:rPr>
          <w:rFonts w:ascii="Arial Narrow" w:hAnsi="Arial Narrow"/>
          <w:sz w:val="20"/>
          <w:szCs w:val="20"/>
        </w:rPr>
        <w:t xml:space="preserve"> poz. </w:t>
      </w:r>
      <w:r w:rsidR="00447C1D" w:rsidRPr="00CC6005">
        <w:rPr>
          <w:rFonts w:ascii="Arial Narrow" w:hAnsi="Arial Narrow"/>
          <w:sz w:val="20"/>
          <w:szCs w:val="20"/>
        </w:rPr>
        <w:t>1145</w:t>
      </w:r>
      <w:r w:rsidRPr="00CC6005">
        <w:rPr>
          <w:rFonts w:ascii="Arial Narrow" w:hAnsi="Arial Narrow"/>
          <w:sz w:val="20"/>
          <w:szCs w:val="20"/>
        </w:rPr>
        <w:t xml:space="preserve"> z późn. zm</w:t>
      </w:r>
      <w:r w:rsidR="00447C1D" w:rsidRPr="00CC6005">
        <w:rPr>
          <w:rFonts w:ascii="Arial Narrow" w:hAnsi="Arial Narrow"/>
          <w:sz w:val="20"/>
          <w:szCs w:val="20"/>
        </w:rPr>
        <w:t>.</w:t>
      </w:r>
      <w:r w:rsidRPr="00CC6005">
        <w:rPr>
          <w:rFonts w:ascii="Arial Narrow" w:hAnsi="Arial Narrow"/>
          <w:sz w:val="20"/>
          <w:szCs w:val="20"/>
        </w:rPr>
        <w:t>) podaje się do publicznej wiadomości wykaz nieruchomości przeznaczonej do dzierżawy.</w:t>
      </w:r>
    </w:p>
    <w:p w14:paraId="3B99454B" w14:textId="5C293DCD" w:rsidR="00B36328" w:rsidRPr="00CC6005" w:rsidRDefault="00B36328" w:rsidP="00B36328">
      <w:pPr>
        <w:pStyle w:val="Nagwek3"/>
        <w:tabs>
          <w:tab w:val="left" w:pos="3480"/>
          <w:tab w:val="center" w:pos="7001"/>
        </w:tabs>
        <w:jc w:val="center"/>
        <w:rPr>
          <w:rFonts w:ascii="Arial Narrow" w:hAnsi="Arial Narrow"/>
          <w:sz w:val="20"/>
          <w:szCs w:val="20"/>
        </w:rPr>
      </w:pPr>
      <w:r w:rsidRPr="00CC6005">
        <w:rPr>
          <w:rFonts w:ascii="Arial Narrow" w:hAnsi="Arial Narrow"/>
          <w:sz w:val="20"/>
          <w:szCs w:val="20"/>
        </w:rPr>
        <w:t>WYKAZ NIERUCHOMOŚCI PRZEZNACZON</w:t>
      </w:r>
      <w:r w:rsidR="00447C1D" w:rsidRPr="00CC6005">
        <w:rPr>
          <w:rFonts w:ascii="Arial Narrow" w:hAnsi="Arial Narrow"/>
          <w:sz w:val="20"/>
          <w:szCs w:val="20"/>
        </w:rPr>
        <w:t>YCH</w:t>
      </w:r>
      <w:r w:rsidRPr="00CC6005">
        <w:rPr>
          <w:rFonts w:ascii="Arial Narrow" w:hAnsi="Arial Narrow"/>
          <w:sz w:val="20"/>
          <w:szCs w:val="20"/>
        </w:rPr>
        <w:t xml:space="preserve"> DO DZIERŻAWY</w:t>
      </w:r>
    </w:p>
    <w:tbl>
      <w:tblPr>
        <w:tblStyle w:val="Tabela-Siatka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559"/>
        <w:gridCol w:w="4111"/>
        <w:gridCol w:w="2410"/>
        <w:gridCol w:w="1842"/>
        <w:gridCol w:w="1276"/>
        <w:gridCol w:w="1134"/>
        <w:gridCol w:w="1418"/>
      </w:tblGrid>
      <w:tr w:rsidR="002E15B3" w:rsidRPr="00CC6005" w14:paraId="31CA39D0" w14:textId="43F0B914" w:rsidTr="00CC6005">
        <w:trPr>
          <w:trHeight w:val="1199"/>
        </w:trPr>
        <w:tc>
          <w:tcPr>
            <w:tcW w:w="568" w:type="dxa"/>
          </w:tcPr>
          <w:p w14:paraId="10B06552" w14:textId="22AE1795" w:rsidR="00B430B1" w:rsidRPr="00CC6005" w:rsidRDefault="00B430B1" w:rsidP="00447C1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Lp</w:t>
            </w:r>
            <w:r w:rsidR="00447C1D" w:rsidRPr="00CC6005">
              <w:rPr>
                <w:rFonts w:ascii="Arial Narrow" w:hAnsi="Arial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843" w:type="dxa"/>
            <w:vAlign w:val="center"/>
          </w:tcPr>
          <w:p w14:paraId="2F3E1755" w14:textId="3BDC6235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Oznaczenie nieruchomości według księgi oraz katastru nieruchomości</w:t>
            </w:r>
          </w:p>
        </w:tc>
        <w:tc>
          <w:tcPr>
            <w:tcW w:w="1559" w:type="dxa"/>
            <w:vAlign w:val="center"/>
          </w:tcPr>
          <w:p w14:paraId="7C11F157" w14:textId="5B25C8E9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Powierzchnia nieruchomości</w:t>
            </w:r>
          </w:p>
        </w:tc>
        <w:tc>
          <w:tcPr>
            <w:tcW w:w="4111" w:type="dxa"/>
            <w:vAlign w:val="center"/>
          </w:tcPr>
          <w:p w14:paraId="57649229" w14:textId="73CBEFDF" w:rsidR="00B430B1" w:rsidRPr="00CC6005" w:rsidRDefault="00B430B1" w:rsidP="004D7BE0">
            <w:pPr>
              <w:jc w:val="center"/>
              <w:rPr>
                <w:sz w:val="20"/>
                <w:szCs w:val="20"/>
                <w:lang w:eastAsia="pl-PL"/>
              </w:rPr>
            </w:pPr>
            <w:r w:rsidRPr="00CC6005">
              <w:rPr>
                <w:rFonts w:ascii="Arial Narrow" w:hAnsi="Arial Narrow"/>
                <w:b/>
                <w:bCs/>
                <w:sz w:val="20"/>
                <w:szCs w:val="20"/>
              </w:rPr>
              <w:t>Opis</w:t>
            </w:r>
            <w:r w:rsidRPr="00CC600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/>
                <w:bCs/>
                <w:sz w:val="20"/>
                <w:szCs w:val="20"/>
              </w:rPr>
              <w:t>nieruchomości</w:t>
            </w:r>
          </w:p>
        </w:tc>
        <w:tc>
          <w:tcPr>
            <w:tcW w:w="2410" w:type="dxa"/>
            <w:vAlign w:val="center"/>
          </w:tcPr>
          <w:p w14:paraId="48481CF7" w14:textId="5F44A37E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Przeznaczenie nieruchomości</w:t>
            </w:r>
          </w:p>
        </w:tc>
        <w:tc>
          <w:tcPr>
            <w:tcW w:w="1842" w:type="dxa"/>
            <w:vAlign w:val="center"/>
          </w:tcPr>
          <w:p w14:paraId="118C030E" w14:textId="17938AFD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Sposób i termin zagospodarowania nieruchomości</w:t>
            </w:r>
          </w:p>
        </w:tc>
        <w:tc>
          <w:tcPr>
            <w:tcW w:w="1276" w:type="dxa"/>
            <w:vAlign w:val="center"/>
          </w:tcPr>
          <w:p w14:paraId="435DE2F6" w14:textId="71BE2EB3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Cs w:val="0"/>
                <w:sz w:val="20"/>
                <w:szCs w:val="20"/>
                <w:highlight w:val="yellow"/>
              </w:rPr>
            </w:pPr>
            <w:r w:rsidRPr="00CC6005">
              <w:rPr>
                <w:rFonts w:ascii="Arial Narrow" w:hAnsi="Arial Narrow"/>
                <w:bCs w:val="0"/>
                <w:sz w:val="20"/>
                <w:szCs w:val="20"/>
                <w:lang w:eastAsia="en-US"/>
              </w:rPr>
              <w:t>Wysokość opłat z tytułu dzierżawy</w:t>
            </w:r>
          </w:p>
        </w:tc>
        <w:tc>
          <w:tcPr>
            <w:tcW w:w="1134" w:type="dxa"/>
            <w:vAlign w:val="center"/>
          </w:tcPr>
          <w:p w14:paraId="03D8DE06" w14:textId="5733D1A6" w:rsidR="00B430B1" w:rsidRPr="00CC6005" w:rsidRDefault="00B430B1" w:rsidP="004D7BE0">
            <w:pPr>
              <w:jc w:val="center"/>
              <w:rPr>
                <w:b/>
                <w:sz w:val="20"/>
                <w:szCs w:val="20"/>
                <w:highlight w:val="yellow"/>
                <w:lang w:eastAsia="pl-PL"/>
              </w:rPr>
            </w:pPr>
            <w:r w:rsidRPr="00CC6005">
              <w:rPr>
                <w:rFonts w:ascii="Arial Narrow" w:hAnsi="Arial Narrow"/>
                <w:b/>
                <w:sz w:val="20"/>
                <w:szCs w:val="20"/>
              </w:rPr>
              <w:t>Termin wnoszenia opłat</w:t>
            </w:r>
          </w:p>
        </w:tc>
        <w:tc>
          <w:tcPr>
            <w:tcW w:w="1418" w:type="dxa"/>
            <w:vAlign w:val="center"/>
          </w:tcPr>
          <w:p w14:paraId="04F91D05" w14:textId="6D50FF46" w:rsidR="00B430B1" w:rsidRPr="00CC6005" w:rsidRDefault="00B430B1" w:rsidP="00BC45C0">
            <w:pPr>
              <w:jc w:val="center"/>
              <w:rPr>
                <w:rFonts w:ascii="Arial Narrow" w:hAnsi="Arial Narrow"/>
                <w:b/>
                <w:sz w:val="20"/>
                <w:szCs w:val="20"/>
                <w:highlight w:val="yellow"/>
              </w:rPr>
            </w:pPr>
            <w:r w:rsidRPr="00CC6005">
              <w:rPr>
                <w:rFonts w:ascii="Arial Narrow" w:hAnsi="Arial Narrow"/>
                <w:b/>
                <w:sz w:val="20"/>
                <w:szCs w:val="20"/>
              </w:rPr>
              <w:t>Zasady aktualizacji opłat</w:t>
            </w:r>
          </w:p>
        </w:tc>
      </w:tr>
      <w:tr w:rsidR="00FE158A" w:rsidRPr="00CC6005" w14:paraId="7E4E3796" w14:textId="63DAF9BE" w:rsidTr="00CC6005">
        <w:trPr>
          <w:trHeight w:val="4867"/>
        </w:trPr>
        <w:tc>
          <w:tcPr>
            <w:tcW w:w="568" w:type="dxa"/>
          </w:tcPr>
          <w:p w14:paraId="5AB1E263" w14:textId="29A1F2D4" w:rsidR="00FE158A" w:rsidRPr="00CC6005" w:rsidRDefault="00FE158A" w:rsidP="00FE158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56FC0D8" w14:textId="77777777" w:rsidR="00FE158A" w:rsidRPr="00CC6005" w:rsidRDefault="00FE158A" w:rsidP="00FE158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ZG1S/00046504/6 działka nr 1/4 obręb Przełazy, gmina Lubrza</w:t>
            </w:r>
          </w:p>
          <w:p w14:paraId="3618ABCB" w14:textId="4B45F5AF" w:rsidR="00FE158A" w:rsidRPr="00CC6005" w:rsidRDefault="00FE158A" w:rsidP="00FE158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Bz- tereny rekreacyjno - wypoczynkowe</w:t>
            </w:r>
          </w:p>
        </w:tc>
        <w:tc>
          <w:tcPr>
            <w:tcW w:w="1559" w:type="dxa"/>
          </w:tcPr>
          <w:p w14:paraId="6B834C4E" w14:textId="52675BBA" w:rsidR="00FE158A" w:rsidRPr="00CC6005" w:rsidRDefault="00FE158A" w:rsidP="00FE158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0,2942 ha</w:t>
            </w:r>
          </w:p>
        </w:tc>
        <w:tc>
          <w:tcPr>
            <w:tcW w:w="4111" w:type="dxa"/>
          </w:tcPr>
          <w:p w14:paraId="6CBE5E47" w14:textId="77777777" w:rsidR="00FE158A" w:rsidRPr="00CC6005" w:rsidRDefault="00FE158A" w:rsidP="00FE158A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Teren płaski, piaszczysty. Teren przeznaczony do dzierżawy o pow. 25,00m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się w południowo – zachodniej części plaży gminnej w Niesulicach. Grunt nad brzegiem jeziora Niesłysz. </w:t>
            </w:r>
          </w:p>
          <w:p w14:paraId="27134A11" w14:textId="6393EB17" w:rsidR="00FE158A" w:rsidRPr="00CC6005" w:rsidRDefault="00FE158A" w:rsidP="00CC6005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noProof/>
                <w:sz w:val="20"/>
                <w:szCs w:val="20"/>
              </w:rPr>
              <w:drawing>
                <wp:inline distT="0" distB="0" distL="0" distR="0" wp14:anchorId="43E00558" wp14:editId="190A2DFD">
                  <wp:extent cx="2473325" cy="1715770"/>
                  <wp:effectExtent l="0" t="0" r="3175" b="0"/>
                  <wp:docPr id="90436820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368204" name="Obraz 904368204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325" cy="171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2A0D4039" w14:textId="29AC2873" w:rsidR="00FE158A" w:rsidRPr="00CC6005" w:rsidRDefault="00FE158A" w:rsidP="002E15B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W Studium Uwarunkowań i Kierunków Zagospodarowania Przestrzennego Gminy Lubrza, zatwierdzonym Uchwałą Rady Gminy nr III/27/2002 z dnia 30 grudnia 2002 r. zmienione Uchwałą Rady Gminy nr XXIX/238/21 z dnia 13 grudnia 2021 działka 1/4 obręb Przełazy przeznaczona jest jako teren wód otwartych.</w:t>
            </w:r>
          </w:p>
        </w:tc>
        <w:tc>
          <w:tcPr>
            <w:tcW w:w="1842" w:type="dxa"/>
          </w:tcPr>
          <w:p w14:paraId="3B460881" w14:textId="3E31C904" w:rsidR="00FE158A" w:rsidRPr="00CC6005" w:rsidRDefault="00FE158A" w:rsidP="00FE158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Cele związane z prowadzeniem działalności gospodarczej – wypożyczalnia sprzętu wodnego.</w:t>
            </w:r>
          </w:p>
          <w:p w14:paraId="5965A093" w14:textId="598E61EF" w:rsidR="00FE158A" w:rsidRPr="00CC6005" w:rsidRDefault="00FE158A" w:rsidP="00FE158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Czas oznaczony od </w:t>
            </w:r>
            <w:r w:rsidR="002E15B3"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01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.06.202</w:t>
            </w:r>
            <w:r w:rsidR="002E15B3"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do </w:t>
            </w:r>
            <w:r w:rsidR="002E15B3"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30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.09.202</w:t>
            </w:r>
            <w:r w:rsidR="002E15B3"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2ACE0763" w14:textId="140B17FC" w:rsidR="00FE158A" w:rsidRPr="00CC6005" w:rsidRDefault="00FE158A" w:rsidP="00FE158A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FF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Zgodnie z §1 Zarządzenia nr 68/2023 z dnia 08.05.2023 r. stawka wynosi: 10,00 zł/m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netto miesięcznie +23% VAT.</w:t>
            </w:r>
          </w:p>
        </w:tc>
        <w:tc>
          <w:tcPr>
            <w:tcW w:w="1134" w:type="dxa"/>
          </w:tcPr>
          <w:p w14:paraId="3CFE2E97" w14:textId="5712365E" w:rsidR="00FE158A" w:rsidRPr="00CC6005" w:rsidRDefault="00057A91" w:rsidP="002E15B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Do 10 dnia każdego miesiąca</w:t>
            </w:r>
          </w:p>
        </w:tc>
        <w:tc>
          <w:tcPr>
            <w:tcW w:w="1418" w:type="dxa"/>
          </w:tcPr>
          <w:p w14:paraId="62ABDF50" w14:textId="5419368C" w:rsidR="00FE158A" w:rsidRPr="00CC6005" w:rsidRDefault="002E15B3" w:rsidP="002E15B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-</w:t>
            </w:r>
          </w:p>
        </w:tc>
      </w:tr>
      <w:tr w:rsidR="00472866" w:rsidRPr="00CC6005" w14:paraId="527A16FA" w14:textId="77777777" w:rsidTr="00CC6005">
        <w:trPr>
          <w:trHeight w:val="4239"/>
        </w:trPr>
        <w:tc>
          <w:tcPr>
            <w:tcW w:w="568" w:type="dxa"/>
          </w:tcPr>
          <w:p w14:paraId="34C0E2E0" w14:textId="69177567" w:rsidR="00472866" w:rsidRPr="00CC6005" w:rsidRDefault="00472866" w:rsidP="00472866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1843" w:type="dxa"/>
          </w:tcPr>
          <w:p w14:paraId="4BD4B4E5" w14:textId="65A1890A" w:rsidR="00472866" w:rsidRPr="00CC6005" w:rsidRDefault="00472866" w:rsidP="002E15B3">
            <w:pPr>
              <w:pStyle w:val="Nagwek3"/>
              <w:tabs>
                <w:tab w:val="left" w:pos="3480"/>
                <w:tab w:val="center" w:pos="7001"/>
              </w:tabs>
              <w:spacing w:before="0" w:beforeAutospacing="0"/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działka nr 149/1, obręb Radoszyn, gmina Skąpe, brak KW</w:t>
            </w:r>
          </w:p>
          <w:p w14:paraId="66CC6AFD" w14:textId="6AABF7E1" w:rsidR="00472866" w:rsidRPr="00CC6005" w:rsidRDefault="00472866" w:rsidP="002E15B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br/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B – tereny mieszkaniowe</w:t>
            </w:r>
          </w:p>
        </w:tc>
        <w:tc>
          <w:tcPr>
            <w:tcW w:w="1559" w:type="dxa"/>
          </w:tcPr>
          <w:p w14:paraId="4B314DEA" w14:textId="66D1222B" w:rsidR="00472866" w:rsidRPr="00CC6005" w:rsidRDefault="00472866" w:rsidP="00472866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CC6005"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0,0</w:t>
            </w:r>
            <w:r w:rsidR="002E15B3" w:rsidRPr="00CC6005"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100</w:t>
            </w:r>
            <w:r w:rsidRPr="00CC6005"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 xml:space="preserve"> ha</w:t>
            </w:r>
          </w:p>
        </w:tc>
        <w:tc>
          <w:tcPr>
            <w:tcW w:w="4111" w:type="dxa"/>
          </w:tcPr>
          <w:p w14:paraId="7E8C74AF" w14:textId="458A6E08" w:rsidR="00472866" w:rsidRPr="00CC6005" w:rsidRDefault="00472866" w:rsidP="00472866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Do dzierżawy przeznaczon</w:t>
            </w:r>
            <w:r w:rsidR="002E15B3" w:rsidRPr="00CC6005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a</w:t>
            </w:r>
            <w:r w:rsidRPr="00CC6005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 jest część </w:t>
            </w:r>
            <w:r w:rsidR="002E15B3" w:rsidRPr="00CC6005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gruntu</w:t>
            </w:r>
            <w:r w:rsidRPr="00CC6005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 o pow. 50 m</w:t>
            </w:r>
            <w:r w:rsidRPr="00CC6005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 oznaczona kolorem niebieskim zlokalizowana w Radoszynie pomiędzy domami 36B i 36A.  Powierzchnia działki płaska. Teren wyłożony kostką.  </w:t>
            </w:r>
          </w:p>
          <w:p w14:paraId="6D654F2A" w14:textId="77777777" w:rsidR="00472866" w:rsidRPr="00CC6005" w:rsidRDefault="00472866" w:rsidP="00472866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noProof/>
                <w:sz w:val="20"/>
                <w:szCs w:val="20"/>
              </w:rPr>
              <w:drawing>
                <wp:inline distT="0" distB="0" distL="0" distR="0" wp14:anchorId="629AE62E" wp14:editId="6B7D7083">
                  <wp:extent cx="2202815" cy="1383030"/>
                  <wp:effectExtent l="0" t="0" r="6985" b="7620"/>
                  <wp:docPr id="18243003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1951892" name="Obraz 210195189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815" cy="138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86FA53" w14:textId="77777777" w:rsidR="00472866" w:rsidRPr="00CC6005" w:rsidRDefault="00472866" w:rsidP="00472866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E3E26B4" w14:textId="465250D1" w:rsidR="00472866" w:rsidRPr="00CC6005" w:rsidRDefault="00472866" w:rsidP="002E15B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W Studium Uwarunkowań i Kierunków Zagospodarowania Przestrzennego Gminy, uchwalonym Uchwałą Rady Gminy Skąpe Nr XXXVII/204/02 w dniu 30 września 2002 r., zmienione Uchwałą Rady Gminy Skąpe Nr X/58/2011 z dnia 22 czerwca 2011 r., zmienione uchwałą Rady Gminy Skąpe Nr XXXVI/305/2021 z dnia 24.09.2021 r wnioskowana część gruntu 149/1 znajduje się w strefie osadnictwa wiejskiego.</w:t>
            </w:r>
          </w:p>
        </w:tc>
        <w:tc>
          <w:tcPr>
            <w:tcW w:w="1842" w:type="dxa"/>
          </w:tcPr>
          <w:p w14:paraId="5EF34C3F" w14:textId="77777777" w:rsidR="00472866" w:rsidRPr="00CC6005" w:rsidRDefault="00472866" w:rsidP="00472866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Cele komunikacyjne – dojazd do posesji</w:t>
            </w:r>
          </w:p>
          <w:p w14:paraId="315FBE74" w14:textId="36C1036D" w:rsidR="00472866" w:rsidRPr="00CC6005" w:rsidRDefault="00472866" w:rsidP="00472866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Na czas nieokreślony</w:t>
            </w:r>
          </w:p>
        </w:tc>
        <w:tc>
          <w:tcPr>
            <w:tcW w:w="1276" w:type="dxa"/>
          </w:tcPr>
          <w:p w14:paraId="25AD2DB6" w14:textId="77777777" w:rsidR="00472866" w:rsidRPr="00CC6005" w:rsidRDefault="00472866" w:rsidP="002E15B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Zgodnie z §1 ust. 11 Zarządzenia nr 15/2026 z dnia 17.02.2026 r. stawka na cele komunikacyjne wynosi:</w:t>
            </w:r>
          </w:p>
          <w:p w14:paraId="411A33BE" w14:textId="7FBF7309" w:rsidR="00472866" w:rsidRPr="00CC6005" w:rsidRDefault="00472866" w:rsidP="002E15B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0,50 zł/m</w:t>
            </w:r>
            <w:r w:rsidRPr="00CC6005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 netto rocznie +23% VAT </w:t>
            </w:r>
          </w:p>
        </w:tc>
        <w:tc>
          <w:tcPr>
            <w:tcW w:w="1134" w:type="dxa"/>
          </w:tcPr>
          <w:p w14:paraId="253FE46E" w14:textId="6EAD0AE4" w:rsidR="00472866" w:rsidRPr="00CC6005" w:rsidRDefault="00472866" w:rsidP="00472866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  <w:lang w:eastAsia="en-US"/>
              </w:rPr>
              <w:t xml:space="preserve">Do 31 marca </w:t>
            </w: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każdego roku, jednakże w 2026 r. termin wnoszenia opłat jest określony </w:t>
            </w: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br/>
              <w:t xml:space="preserve">w umowie </w:t>
            </w:r>
          </w:p>
        </w:tc>
        <w:tc>
          <w:tcPr>
            <w:tcW w:w="1418" w:type="dxa"/>
          </w:tcPr>
          <w:p w14:paraId="1F2B12B9" w14:textId="7F87B8F2" w:rsidR="00472866" w:rsidRPr="00CC6005" w:rsidRDefault="00472866" w:rsidP="00472866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poprzedni.</w:t>
            </w:r>
          </w:p>
        </w:tc>
      </w:tr>
      <w:tr w:rsidR="00CC6005" w:rsidRPr="00CC6005" w14:paraId="72CB597C" w14:textId="77777777" w:rsidTr="00CC6005">
        <w:trPr>
          <w:trHeight w:val="4867"/>
        </w:trPr>
        <w:tc>
          <w:tcPr>
            <w:tcW w:w="568" w:type="dxa"/>
          </w:tcPr>
          <w:p w14:paraId="06322F02" w14:textId="43FFD02D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10FF4A2B" w14:textId="2D7DC75B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ZG1S/00024049/8 działka nr 333/122,</w:t>
            </w:r>
          </w:p>
          <w:p w14:paraId="2CCD169C" w14:textId="77777777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m. Cibórz, obręb Międzylesie, gmina Skąpe</w:t>
            </w:r>
          </w:p>
          <w:p w14:paraId="4E42032B" w14:textId="52E920FC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Bp- zurbanizowane tereny niezabudowane lub w trakcie zabudowy</w:t>
            </w:r>
          </w:p>
        </w:tc>
        <w:tc>
          <w:tcPr>
            <w:tcW w:w="1559" w:type="dxa"/>
          </w:tcPr>
          <w:p w14:paraId="54A333DE" w14:textId="464065AE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 w:rsidRPr="00CC6005"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19.3749 ha</w:t>
            </w:r>
          </w:p>
          <w:p w14:paraId="55805F3D" w14:textId="77777777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111" w:type="dxa"/>
          </w:tcPr>
          <w:p w14:paraId="1F0FFCC9" w14:textId="765DBD21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Grunt przeznaczony do dzierżawy o pow. 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</w:rPr>
              <w:t>30 m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się za blokiem nr 5 w Ciborzu. Na terenie znajduje się ogrodzony kurnik. </w:t>
            </w:r>
          </w:p>
          <w:p w14:paraId="436169A9" w14:textId="3F0C968D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        </w:t>
            </w:r>
            <w:r w:rsidRPr="00CC6005">
              <w:rPr>
                <w:rFonts w:ascii="Arial Narrow" w:hAnsi="Arial Narrow"/>
                <w:b w:val="0"/>
                <w:noProof/>
                <w:sz w:val="20"/>
                <w:szCs w:val="20"/>
              </w:rPr>
              <w:drawing>
                <wp:inline distT="0" distB="0" distL="0" distR="0" wp14:anchorId="60F87C95" wp14:editId="5D17D86A">
                  <wp:extent cx="2473325" cy="1802765"/>
                  <wp:effectExtent l="0" t="0" r="3175" b="6985"/>
                  <wp:docPr id="213315126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3151262" name="Obraz 213315126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325" cy="1802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D2801A" w14:textId="77777777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E893038" w14:textId="345D408D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W Studium Uwarunkowań i Kierunków Zagospodarowania Przestrzennego Gminy, uchwalonym Uchwałą Rady Gminy Skąpe Nr XXXVII/204/02 w dniu 30 września 2002 r., zmienione Uchwałą Rady Gminy Skąpe Nr X/58/2011 z dnia 22 czerwca 2011 r., zmienione uchwałą Rady Gminy Skąpe Nr XXXVI/305/2021 z dnia 24.09.2021 r fragment gruntu 333/1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22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w obszarze jednostek osadniczych z dużym udziałem funkcji usługowo-produkcyjnych</w:t>
            </w:r>
          </w:p>
        </w:tc>
        <w:tc>
          <w:tcPr>
            <w:tcW w:w="1842" w:type="dxa"/>
          </w:tcPr>
          <w:p w14:paraId="4AC8234C" w14:textId="77777777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Cele hodowlane (kury)</w:t>
            </w:r>
          </w:p>
          <w:p w14:paraId="700BDF2F" w14:textId="6C2B64F8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Na czas 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nie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określony </w:t>
            </w:r>
          </w:p>
        </w:tc>
        <w:tc>
          <w:tcPr>
            <w:tcW w:w="1276" w:type="dxa"/>
          </w:tcPr>
          <w:p w14:paraId="22D4E75D" w14:textId="396EADE3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Zgodnie z §1 ust. 2 Zarządzenia nr 15/202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 dnia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7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r. stawka na cele hodowlane wynosi: </w:t>
            </w:r>
          </w:p>
          <w:p w14:paraId="5CBCA5A3" w14:textId="77777777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0,15 zł/m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netto rocznie +23% VAT.</w:t>
            </w:r>
          </w:p>
          <w:p w14:paraId="127DFE3F" w14:textId="77777777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8F6738" w14:textId="512D9772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Do 31 marca każdego roku, jednakże w 202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6</w:t>
            </w: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 r. termin wnoszenia opłat jest określony w umowie</w:t>
            </w:r>
          </w:p>
        </w:tc>
        <w:tc>
          <w:tcPr>
            <w:tcW w:w="1418" w:type="dxa"/>
          </w:tcPr>
          <w:p w14:paraId="467788E3" w14:textId="33B5C45E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poprzedni.</w:t>
            </w:r>
          </w:p>
        </w:tc>
      </w:tr>
    </w:tbl>
    <w:p w14:paraId="01EBBA5A" w14:textId="510A9500" w:rsidR="00B45E88" w:rsidRPr="00CC6005" w:rsidRDefault="002E6CA9" w:rsidP="00AE04A0">
      <w:pPr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>Niniejszy wykaz podlega wywieszeniu na tablicy ogłoszeń w siedzibie Urzędu Gminy Skąpe przez okres 21 dni</w:t>
      </w:r>
      <w:r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, od dnia </w:t>
      </w:r>
      <w:r w:rsidR="00F44423" w:rsidRPr="00F44423">
        <w:rPr>
          <w:rFonts w:ascii="Arial Narrow" w:eastAsia="Calibri" w:hAnsi="Arial Narrow" w:cs="Times New Roman"/>
          <w:sz w:val="20"/>
          <w:szCs w:val="20"/>
          <w:lang w:eastAsia="pl-PL"/>
        </w:rPr>
        <w:t>11</w:t>
      </w:r>
      <w:r w:rsidR="00605088"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marca</w:t>
      </w:r>
      <w:r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F44423" w:rsidRPr="00F44423">
        <w:rPr>
          <w:rFonts w:ascii="Arial Narrow" w:eastAsia="Calibri" w:hAnsi="Arial Narrow" w:cs="Times New Roman"/>
          <w:sz w:val="20"/>
          <w:szCs w:val="20"/>
          <w:lang w:eastAsia="pl-PL"/>
        </w:rPr>
        <w:t>6</w:t>
      </w:r>
      <w:r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 do dnia </w:t>
      </w:r>
      <w:r w:rsidR="00F44423" w:rsidRPr="00F44423">
        <w:rPr>
          <w:rFonts w:ascii="Arial Narrow" w:eastAsia="Calibri" w:hAnsi="Arial Narrow" w:cs="Times New Roman"/>
          <w:sz w:val="20"/>
          <w:szCs w:val="20"/>
          <w:lang w:eastAsia="pl-PL"/>
        </w:rPr>
        <w:t>01</w:t>
      </w:r>
      <w:r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</w:t>
      </w:r>
      <w:r w:rsidR="00605088" w:rsidRPr="00F44423">
        <w:rPr>
          <w:rFonts w:ascii="Arial Narrow" w:eastAsia="Calibri" w:hAnsi="Arial Narrow" w:cs="Times New Roman"/>
          <w:sz w:val="20"/>
          <w:szCs w:val="20"/>
          <w:lang w:eastAsia="pl-PL"/>
        </w:rPr>
        <w:t>kwietnia</w:t>
      </w:r>
      <w:r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F44423" w:rsidRPr="00F44423">
        <w:rPr>
          <w:rFonts w:ascii="Arial Narrow" w:eastAsia="Calibri" w:hAnsi="Arial Narrow" w:cs="Times New Roman"/>
          <w:sz w:val="20"/>
          <w:szCs w:val="20"/>
          <w:lang w:eastAsia="pl-PL"/>
        </w:rPr>
        <w:t>6</w:t>
      </w:r>
      <w:r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</w:t>
      </w:r>
    </w:p>
    <w:p w14:paraId="1867F8A0" w14:textId="77777777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</w:r>
    </w:p>
    <w:p w14:paraId="2529BA2A" w14:textId="67B9CBBE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  <w:t>Wójt Gminy Skąpe</w:t>
      </w:r>
    </w:p>
    <w:p w14:paraId="1331148A" w14:textId="138ED69A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  <w:t>/-/ Zbigniew Woch</w:t>
      </w:r>
    </w:p>
    <w:sectPr w:rsidR="00B45E88" w:rsidRPr="00CC6005" w:rsidSect="002E15B3">
      <w:pgSz w:w="16838" w:h="11906" w:orient="landscape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F1"/>
    <w:rsid w:val="00030B49"/>
    <w:rsid w:val="00057A91"/>
    <w:rsid w:val="0007434E"/>
    <w:rsid w:val="0009708C"/>
    <w:rsid w:val="000D24D4"/>
    <w:rsid w:val="000D5BD9"/>
    <w:rsid w:val="000E538B"/>
    <w:rsid w:val="000E7039"/>
    <w:rsid w:val="001754AB"/>
    <w:rsid w:val="001E6C56"/>
    <w:rsid w:val="002407C3"/>
    <w:rsid w:val="00254028"/>
    <w:rsid w:val="002B4380"/>
    <w:rsid w:val="002E15B3"/>
    <w:rsid w:val="002E503A"/>
    <w:rsid w:val="002E6CA9"/>
    <w:rsid w:val="00393E92"/>
    <w:rsid w:val="00413B29"/>
    <w:rsid w:val="00432F12"/>
    <w:rsid w:val="00447C1D"/>
    <w:rsid w:val="00472866"/>
    <w:rsid w:val="004A298C"/>
    <w:rsid w:val="004C26C6"/>
    <w:rsid w:val="004D7BE0"/>
    <w:rsid w:val="00504DD7"/>
    <w:rsid w:val="005449E4"/>
    <w:rsid w:val="00563340"/>
    <w:rsid w:val="005646B8"/>
    <w:rsid w:val="00572771"/>
    <w:rsid w:val="0058674B"/>
    <w:rsid w:val="005B7ABC"/>
    <w:rsid w:val="005C39A0"/>
    <w:rsid w:val="00605088"/>
    <w:rsid w:val="00620F39"/>
    <w:rsid w:val="00626574"/>
    <w:rsid w:val="00654626"/>
    <w:rsid w:val="00674F92"/>
    <w:rsid w:val="006922F6"/>
    <w:rsid w:val="00730AE6"/>
    <w:rsid w:val="0077399B"/>
    <w:rsid w:val="007A0656"/>
    <w:rsid w:val="007D37F5"/>
    <w:rsid w:val="008317DE"/>
    <w:rsid w:val="0086510E"/>
    <w:rsid w:val="00892EDA"/>
    <w:rsid w:val="008D512B"/>
    <w:rsid w:val="00914F8A"/>
    <w:rsid w:val="009443BD"/>
    <w:rsid w:val="00981676"/>
    <w:rsid w:val="00993603"/>
    <w:rsid w:val="00AC3CF1"/>
    <w:rsid w:val="00AE04A0"/>
    <w:rsid w:val="00AE5F27"/>
    <w:rsid w:val="00B3134F"/>
    <w:rsid w:val="00B36328"/>
    <w:rsid w:val="00B430B1"/>
    <w:rsid w:val="00B45E88"/>
    <w:rsid w:val="00B626B4"/>
    <w:rsid w:val="00B67144"/>
    <w:rsid w:val="00BA18AF"/>
    <w:rsid w:val="00BB5E1E"/>
    <w:rsid w:val="00BC45C0"/>
    <w:rsid w:val="00BC6BAC"/>
    <w:rsid w:val="00C37BAD"/>
    <w:rsid w:val="00C92A3D"/>
    <w:rsid w:val="00CC2428"/>
    <w:rsid w:val="00CC6005"/>
    <w:rsid w:val="00D06A09"/>
    <w:rsid w:val="00D40E5C"/>
    <w:rsid w:val="00D708F2"/>
    <w:rsid w:val="00D90546"/>
    <w:rsid w:val="00E401BC"/>
    <w:rsid w:val="00E55BDB"/>
    <w:rsid w:val="00E77E31"/>
    <w:rsid w:val="00F14302"/>
    <w:rsid w:val="00F340AC"/>
    <w:rsid w:val="00F44423"/>
    <w:rsid w:val="00F4747D"/>
    <w:rsid w:val="00F922B8"/>
    <w:rsid w:val="00FA1D40"/>
    <w:rsid w:val="00FA56A9"/>
    <w:rsid w:val="00FC015A"/>
    <w:rsid w:val="00FC6F29"/>
    <w:rsid w:val="00FE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FD7B9"/>
  <w15:chartTrackingRefBased/>
  <w15:docId w15:val="{4FA970C3-A1A6-4BB6-BB14-B516D968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nhideWhenUsed/>
    <w:qFormat/>
    <w:rsid w:val="00B36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3632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table" w:styleId="Tabela-Siatka">
    <w:name w:val="Table Grid"/>
    <w:basedOn w:val="Standardowy"/>
    <w:uiPriority w:val="39"/>
    <w:rsid w:val="00B36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8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296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544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Przemek</dc:creator>
  <cp:keywords/>
  <dc:description/>
  <cp:lastModifiedBy>Joanna Hnatuśko</cp:lastModifiedBy>
  <cp:revision>4</cp:revision>
  <cp:lastPrinted>2022-11-08T07:27:00Z</cp:lastPrinted>
  <dcterms:created xsi:type="dcterms:W3CDTF">2026-03-11T11:58:00Z</dcterms:created>
  <dcterms:modified xsi:type="dcterms:W3CDTF">2026-03-11T12:03:00Z</dcterms:modified>
</cp:coreProperties>
</file>