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902" w:rsidRPr="00DB4902" w:rsidRDefault="00DB4902" w:rsidP="00DB4902">
      <w:pPr>
        <w:spacing w:before="80" w:after="80" w:line="254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INFORMACJA O ZASADACH PRZETWARZANIA DANYCH OSOBOWYCH</w:t>
      </w:r>
    </w:p>
    <w:p w:rsidR="00DB4902" w:rsidRPr="00DB4902" w:rsidRDefault="00DB4902" w:rsidP="00DB4902">
      <w:pPr>
        <w:spacing w:after="8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Kto wykorzystuje dane: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Gminny Ośrodek Pomocy Społecznej w Lubeni.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Kontakt: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Lubenia 131, 36-0</w:t>
      </w:r>
      <w:r w:rsidR="0092451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 Lubenia, email: </w:t>
      </w:r>
      <w:hyperlink r:id="rId4" w:history="1">
        <w:r w:rsidRPr="00DB4902">
          <w:rPr>
            <w:rFonts w:ascii="Times New Roman" w:eastAsia="Times New Roman" w:hAnsi="Times New Roman" w:cs="Times New Roman"/>
            <w:color w:val="0563C1"/>
            <w:kern w:val="0"/>
            <w:sz w:val="20"/>
            <w:szCs w:val="20"/>
            <w:u w:val="single"/>
            <w14:ligatures w14:val="none"/>
          </w:rPr>
          <w:t>gops@lubenia.pl</w:t>
        </w:r>
      </w:hyperlink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Pytania, wnioski, kontakt z inspektorem ochrony danych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iod@Lubenia.pl.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Cel wykorzystania: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realizowanie programu „Asystent osobisty osoby niepełnosprawnej”: rozpatrzenie zgłoszeń, prowadzenie korespondencji, świadczenie usług w ramach programu; wykonywanie zadań kancelaryjnych.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Przysługujące prawa: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dostępu do danych, sprostowania, usunięcia danych, ograniczenia przetwarzania, sprzeciwu, wniesienia skargi do Prezesa Urzędu Ochrony Danych Osobowych. </w:t>
      </w:r>
      <w:r w:rsidRPr="00DB49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Polityka prywatności: </w:t>
      </w:r>
      <w:r w:rsidRPr="00DB49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Dostępna w siedzibie GOPS.</w:t>
      </w:r>
    </w:p>
    <w:p w:rsidR="00DB4902" w:rsidRPr="00DB4902" w:rsidRDefault="00DB4902" w:rsidP="00DB4902">
      <w:pPr>
        <w:spacing w:before="40" w:after="40" w:line="254" w:lineRule="auto"/>
        <w:ind w:left="38" w:right="31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B490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 prawa do sprzeciwu można skorzystać w dowolnym momencie. Uznanie sprzeciwu skutkuje usunięciem danych osobowych. Sprzeciw uwzględnimy tylko w wyjątkowych przypadkach, z uwagi na Państwa szczególną sytuację. Proszę uzasadnić sprzeciw, aby zwiększyć szanse na jego uwzględnienie.  Uzasadniając sprzeciw proszę dokładnie opisać na czym polega szczególny charakter sytuacji, w której się Państwo znajdujecie. W tym celu należy wyjaśnić czym różni się Państwa sytuacja od sytuacji innych osób, których dane osobowe wykorzystujemy w tych samych celach. </w:t>
      </w:r>
    </w:p>
    <w:p w:rsidR="00DB4902" w:rsidRPr="00DB4902" w:rsidRDefault="00DB4902" w:rsidP="00DB4902">
      <w:pPr>
        <w:spacing w:line="254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:rsidR="00D612EE" w:rsidRDefault="00D612EE"/>
    <w:sectPr w:rsidR="00D6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02"/>
    <w:rsid w:val="00924519"/>
    <w:rsid w:val="00D612EE"/>
    <w:rsid w:val="00D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615"/>
  <w15:chartTrackingRefBased/>
  <w15:docId w15:val="{6EBCF118-33EC-4BDD-BE9A-45E48AD2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lub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Skowron</dc:creator>
  <cp:keywords/>
  <dc:description/>
  <cp:lastModifiedBy>Bogusława Skowron</cp:lastModifiedBy>
  <cp:revision>2</cp:revision>
  <dcterms:created xsi:type="dcterms:W3CDTF">2023-03-08T11:01:00Z</dcterms:created>
  <dcterms:modified xsi:type="dcterms:W3CDTF">2023-03-09T12:04:00Z</dcterms:modified>
</cp:coreProperties>
</file>