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FD1A" w14:textId="0C16A8B0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  <w:sz w:val="28"/>
          <w:szCs w:val="28"/>
        </w:rPr>
        <w:t>Obowiązek</w:t>
      </w:r>
      <w:r w:rsidRPr="00122AFF">
        <w:rPr>
          <w:rFonts w:ascii="Arial" w:hAnsi="Arial" w:cs="Arial"/>
          <w:b/>
          <w:bCs/>
          <w:sz w:val="28"/>
          <w:szCs w:val="28"/>
        </w:rPr>
        <w:t xml:space="preserve"> informacyjny wobec </w:t>
      </w:r>
      <w:r w:rsidRPr="00122AFF">
        <w:rPr>
          <w:rFonts w:ascii="Arial" w:hAnsi="Arial" w:cs="Arial"/>
          <w:b/>
          <w:bCs/>
          <w:sz w:val="28"/>
          <w:szCs w:val="28"/>
        </w:rPr>
        <w:t>osób</w:t>
      </w:r>
      <w:r w:rsidRPr="00122AFF">
        <w:rPr>
          <w:rFonts w:ascii="Arial" w:hAnsi="Arial" w:cs="Arial"/>
          <w:b/>
          <w:bCs/>
          <w:sz w:val="28"/>
          <w:szCs w:val="28"/>
        </w:rPr>
        <w:t xml:space="preserve">, </w:t>
      </w:r>
      <w:r w:rsidRPr="00122AFF">
        <w:rPr>
          <w:rFonts w:ascii="Arial" w:hAnsi="Arial" w:cs="Arial"/>
          <w:b/>
          <w:bCs/>
          <w:sz w:val="28"/>
          <w:szCs w:val="28"/>
        </w:rPr>
        <w:t>które</w:t>
      </w:r>
      <w:r w:rsidRPr="00122A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2AFF">
        <w:rPr>
          <w:rFonts w:ascii="Arial" w:hAnsi="Arial" w:cs="Arial"/>
          <w:b/>
          <w:bCs/>
          <w:sz w:val="28"/>
          <w:szCs w:val="28"/>
        </w:rPr>
        <w:t>zgłaszają</w:t>
      </w:r>
      <w:r w:rsidRPr="00122AFF">
        <w:rPr>
          <w:rFonts w:ascii="Arial" w:hAnsi="Arial" w:cs="Arial"/>
          <w:b/>
          <w:bCs/>
          <w:sz w:val="28"/>
          <w:szCs w:val="28"/>
        </w:rPr>
        <w:t xml:space="preserve"> naruszenie </w:t>
      </w:r>
    </w:p>
    <w:p w14:paraId="27B38299" w14:textId="77777777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Cel przetwarzania </w:t>
      </w:r>
    </w:p>
    <w:p w14:paraId="2CA5EB3E" w14:textId="281D6C69" w:rsidR="00122AFF" w:rsidRPr="00122AFF" w:rsidRDefault="00122AFF" w:rsidP="00122AFF">
      <w:pPr>
        <w:pStyle w:val="NormalnyWeb"/>
        <w:rPr>
          <w:rFonts w:ascii="Arial" w:hAnsi="Arial" w:cs="Arial"/>
        </w:rPr>
      </w:pPr>
      <w:r w:rsidRPr="00122AFF">
        <w:rPr>
          <w:rFonts w:ascii="Arial" w:hAnsi="Arial" w:cs="Arial"/>
        </w:rPr>
        <w:t xml:space="preserve">Pani/Pana dane osobowe przetwarzane w celu rozpatrzenia wniosku zgłoszenia </w:t>
      </w:r>
      <w:r w:rsidRPr="00122AFF">
        <w:rPr>
          <w:rFonts w:ascii="Arial" w:hAnsi="Arial" w:cs="Arial"/>
        </w:rPr>
        <w:t>naruszeń</w:t>
      </w:r>
      <w:r w:rsidRPr="00122AFF">
        <w:rPr>
          <w:rFonts w:ascii="Arial" w:hAnsi="Arial" w:cs="Arial"/>
        </w:rPr>
        <w:t xml:space="preserve"> prawa. </w:t>
      </w:r>
    </w:p>
    <w:p w14:paraId="743E842F" w14:textId="77777777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Podstawa przetwarzania </w:t>
      </w:r>
    </w:p>
    <w:p w14:paraId="1D61F709" w14:textId="5F0CC04C" w:rsidR="00122AFF" w:rsidRPr="00122AFF" w:rsidRDefault="00122AFF" w:rsidP="00122AFF">
      <w:pPr>
        <w:pStyle w:val="NormalnyWeb"/>
        <w:rPr>
          <w:rFonts w:ascii="Arial" w:hAnsi="Arial" w:cs="Arial"/>
        </w:rPr>
      </w:pPr>
      <w:r w:rsidRPr="00122AFF">
        <w:rPr>
          <w:rFonts w:ascii="Arial" w:hAnsi="Arial" w:cs="Arial"/>
        </w:rPr>
        <w:t xml:space="preserve">Pani/Pana dane osobowe </w:t>
      </w:r>
      <w:r w:rsidRPr="00122AFF">
        <w:rPr>
          <w:rFonts w:ascii="Arial" w:hAnsi="Arial" w:cs="Arial"/>
        </w:rPr>
        <w:t>będą</w:t>
      </w:r>
      <w:r w:rsidRPr="00122AFF">
        <w:rPr>
          <w:rFonts w:ascii="Arial" w:hAnsi="Arial" w:cs="Arial"/>
        </w:rPr>
        <w:t xml:space="preserve"> przetwarzane w celu wypełnienia </w:t>
      </w:r>
      <w:r w:rsidRPr="00122AFF">
        <w:rPr>
          <w:rFonts w:ascii="Arial" w:hAnsi="Arial" w:cs="Arial"/>
        </w:rPr>
        <w:t>obowiązku</w:t>
      </w:r>
      <w:r w:rsidRPr="00122AFF">
        <w:rPr>
          <w:rFonts w:ascii="Arial" w:hAnsi="Arial" w:cs="Arial"/>
        </w:rPr>
        <w:t xml:space="preserve"> prawnego </w:t>
      </w:r>
      <w:r w:rsidRPr="00122AFF">
        <w:rPr>
          <w:rFonts w:ascii="Arial" w:hAnsi="Arial" w:cs="Arial"/>
        </w:rPr>
        <w:t>ciążącego</w:t>
      </w:r>
      <w:r w:rsidRPr="00122AFF">
        <w:rPr>
          <w:rFonts w:ascii="Arial" w:hAnsi="Arial" w:cs="Arial"/>
        </w:rPr>
        <w:t xml:space="preserve"> na Administratorze na podstawie Dyrektywy Parlamentu Europejskiego (UE) 2019/1937 z dnia 23 </w:t>
      </w:r>
      <w:r w:rsidRPr="00122AFF">
        <w:rPr>
          <w:rFonts w:ascii="Arial" w:hAnsi="Arial" w:cs="Arial"/>
        </w:rPr>
        <w:t>października</w:t>
      </w:r>
      <w:r w:rsidRPr="00122AFF">
        <w:rPr>
          <w:rFonts w:ascii="Arial" w:hAnsi="Arial" w:cs="Arial"/>
        </w:rPr>
        <w:t xml:space="preserve"> 2019 r. w sprawie ochrony </w:t>
      </w:r>
      <w:r w:rsidRPr="00122AFF">
        <w:rPr>
          <w:rFonts w:ascii="Arial" w:hAnsi="Arial" w:cs="Arial"/>
        </w:rPr>
        <w:t>osób</w:t>
      </w:r>
      <w:r w:rsidRPr="00122AFF">
        <w:rPr>
          <w:rFonts w:ascii="Arial" w:hAnsi="Arial" w:cs="Arial"/>
        </w:rPr>
        <w:t xml:space="preserve"> </w:t>
      </w:r>
      <w:r w:rsidRPr="00122AFF">
        <w:rPr>
          <w:rFonts w:ascii="Arial" w:hAnsi="Arial" w:cs="Arial"/>
        </w:rPr>
        <w:t>zgłaszających</w:t>
      </w:r>
      <w:r w:rsidRPr="00122AFF">
        <w:rPr>
          <w:rFonts w:ascii="Arial" w:hAnsi="Arial" w:cs="Arial"/>
        </w:rPr>
        <w:t xml:space="preserve"> naruszenia prawa Unii w </w:t>
      </w:r>
      <w:r w:rsidRPr="00122AFF">
        <w:rPr>
          <w:rFonts w:ascii="Arial" w:hAnsi="Arial" w:cs="Arial"/>
        </w:rPr>
        <w:t>związku</w:t>
      </w:r>
      <w:r w:rsidRPr="00122AFF">
        <w:rPr>
          <w:rFonts w:ascii="Arial" w:hAnsi="Arial" w:cs="Arial"/>
        </w:rPr>
        <w:t xml:space="preserve"> z art. 6 ust. 1 lit. c) RODO. </w:t>
      </w:r>
    </w:p>
    <w:p w14:paraId="524EE6C4" w14:textId="59EA71D9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>Obowiązek</w:t>
      </w:r>
      <w:r w:rsidRPr="00122AFF">
        <w:rPr>
          <w:rFonts w:ascii="Arial" w:hAnsi="Arial" w:cs="Arial"/>
          <w:b/>
          <w:bCs/>
        </w:rPr>
        <w:t xml:space="preserve"> podania danych </w:t>
      </w:r>
    </w:p>
    <w:p w14:paraId="37F7C685" w14:textId="2B69FFA4" w:rsidR="00122AFF" w:rsidRPr="00122AFF" w:rsidRDefault="00122AFF" w:rsidP="00122AFF">
      <w:pPr>
        <w:pStyle w:val="NormalnyWeb"/>
        <w:rPr>
          <w:rFonts w:ascii="Arial" w:hAnsi="Arial" w:cs="Arial"/>
        </w:rPr>
      </w:pPr>
      <w:r w:rsidRPr="00122AFF">
        <w:rPr>
          <w:rFonts w:ascii="Arial" w:hAnsi="Arial" w:cs="Arial"/>
        </w:rPr>
        <w:t xml:space="preserve">Podanie danych osobowych jest </w:t>
      </w:r>
      <w:r w:rsidRPr="00122AFF">
        <w:rPr>
          <w:rFonts w:ascii="Arial" w:hAnsi="Arial" w:cs="Arial"/>
        </w:rPr>
        <w:t>obowiązkowe</w:t>
      </w:r>
      <w:r w:rsidRPr="00122AFF">
        <w:rPr>
          <w:rFonts w:ascii="Arial" w:hAnsi="Arial" w:cs="Arial"/>
        </w:rPr>
        <w:t xml:space="preserve"> i wynika z </w:t>
      </w:r>
      <w:r w:rsidRPr="00122AFF">
        <w:rPr>
          <w:rFonts w:ascii="Arial" w:hAnsi="Arial" w:cs="Arial"/>
        </w:rPr>
        <w:t>przepisów</w:t>
      </w:r>
      <w:r w:rsidRPr="00122AFF">
        <w:rPr>
          <w:rFonts w:ascii="Arial" w:hAnsi="Arial" w:cs="Arial"/>
        </w:rPr>
        <w:t xml:space="preserve"> prawa. Jest Pan/Pani </w:t>
      </w:r>
      <w:r w:rsidRPr="00122AFF">
        <w:rPr>
          <w:rFonts w:ascii="Arial" w:hAnsi="Arial" w:cs="Arial"/>
        </w:rPr>
        <w:t>zobowiązana</w:t>
      </w:r>
      <w:r w:rsidRPr="00122AFF">
        <w:rPr>
          <w:rFonts w:ascii="Arial" w:hAnsi="Arial" w:cs="Arial"/>
        </w:rPr>
        <w:t xml:space="preserve"> do ich podania, a konsekwencją niepodania danych osobowych </w:t>
      </w:r>
      <w:r w:rsidRPr="00122AFF">
        <w:rPr>
          <w:rFonts w:ascii="Arial" w:hAnsi="Arial" w:cs="Arial"/>
        </w:rPr>
        <w:t>będzie</w:t>
      </w:r>
      <w:r w:rsidRPr="00122AFF">
        <w:rPr>
          <w:rFonts w:ascii="Arial" w:hAnsi="Arial" w:cs="Arial"/>
        </w:rPr>
        <w:t xml:space="preserve"> brak </w:t>
      </w:r>
      <w:r w:rsidRPr="00122AFF">
        <w:rPr>
          <w:rFonts w:ascii="Arial" w:hAnsi="Arial" w:cs="Arial"/>
        </w:rPr>
        <w:t>możliwości</w:t>
      </w:r>
      <w:r w:rsidRPr="00122AFF">
        <w:rPr>
          <w:rFonts w:ascii="Arial" w:hAnsi="Arial" w:cs="Arial"/>
        </w:rPr>
        <w:t xml:space="preserve"> rozpatrzenia wniosku. </w:t>
      </w:r>
    </w:p>
    <w:p w14:paraId="3787A393" w14:textId="77777777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Okres przechowywania danych </w:t>
      </w:r>
    </w:p>
    <w:p w14:paraId="699B0E46" w14:textId="531052D6" w:rsidR="00122AFF" w:rsidRPr="00122AFF" w:rsidRDefault="00122AFF" w:rsidP="00122AFF">
      <w:pPr>
        <w:pStyle w:val="NormalnyWeb"/>
        <w:rPr>
          <w:rFonts w:ascii="Arial" w:hAnsi="Arial" w:cs="Arial"/>
        </w:rPr>
      </w:pPr>
      <w:r w:rsidRPr="00122AFF">
        <w:rPr>
          <w:rFonts w:ascii="Arial" w:hAnsi="Arial" w:cs="Arial"/>
        </w:rPr>
        <w:t xml:space="preserve">Dane osobowe </w:t>
      </w:r>
      <w:r w:rsidRPr="00122AFF">
        <w:rPr>
          <w:rFonts w:ascii="Arial" w:hAnsi="Arial" w:cs="Arial"/>
        </w:rPr>
        <w:t>będą</w:t>
      </w:r>
      <w:r w:rsidRPr="00122AFF">
        <w:rPr>
          <w:rFonts w:ascii="Arial" w:hAnsi="Arial" w:cs="Arial"/>
        </w:rPr>
        <w:t xml:space="preserve">̨ przechowywane przez okres </w:t>
      </w:r>
      <w:r w:rsidRPr="00122AFF">
        <w:rPr>
          <w:rFonts w:ascii="Arial" w:hAnsi="Arial" w:cs="Arial"/>
        </w:rPr>
        <w:t>niezbędny</w:t>
      </w:r>
      <w:r w:rsidRPr="00122AFF">
        <w:rPr>
          <w:rFonts w:ascii="Arial" w:hAnsi="Arial" w:cs="Arial"/>
        </w:rPr>
        <w:t xml:space="preserve"> do realizacji celu zgodnie z przepisami prawa oraz przez okres wymagany przepisami prawa w celu archiwizacji </w:t>
      </w:r>
      <w:r w:rsidRPr="00122AFF">
        <w:rPr>
          <w:rFonts w:ascii="Arial" w:hAnsi="Arial" w:cs="Arial"/>
        </w:rPr>
        <w:t>dokumentów</w:t>
      </w:r>
      <w:r w:rsidRPr="00122AFF">
        <w:rPr>
          <w:rFonts w:ascii="Arial" w:hAnsi="Arial" w:cs="Arial"/>
        </w:rPr>
        <w:t xml:space="preserve">. Dane osobowe </w:t>
      </w:r>
      <w:r w:rsidRPr="00122AFF">
        <w:rPr>
          <w:rFonts w:ascii="Arial" w:hAnsi="Arial" w:cs="Arial"/>
        </w:rPr>
        <w:t>będą</w:t>
      </w:r>
      <w:r w:rsidRPr="00122AFF">
        <w:rPr>
          <w:rFonts w:ascii="Arial" w:hAnsi="Arial" w:cs="Arial"/>
        </w:rPr>
        <w:t xml:space="preserve"> przechowywane przez okres 5 lat, chyba </w:t>
      </w:r>
      <w:r>
        <w:rPr>
          <w:rFonts w:ascii="Arial" w:hAnsi="Arial" w:cs="Arial"/>
        </w:rPr>
        <w:t>że</w:t>
      </w:r>
      <w:r w:rsidRPr="00122AFF">
        <w:rPr>
          <w:rFonts w:ascii="Arial" w:hAnsi="Arial" w:cs="Arial"/>
        </w:rPr>
        <w:t xml:space="preserve"> przepisy </w:t>
      </w:r>
      <w:r w:rsidRPr="00122AFF">
        <w:rPr>
          <w:rFonts w:ascii="Arial" w:hAnsi="Arial" w:cs="Arial"/>
        </w:rPr>
        <w:t>będą</w:t>
      </w:r>
      <w:r w:rsidRPr="00122AFF">
        <w:rPr>
          <w:rFonts w:ascii="Arial" w:hAnsi="Arial" w:cs="Arial"/>
        </w:rPr>
        <w:t xml:space="preserve">̨ </w:t>
      </w:r>
      <w:r w:rsidRPr="00122AFF">
        <w:rPr>
          <w:rFonts w:ascii="Arial" w:hAnsi="Arial" w:cs="Arial"/>
        </w:rPr>
        <w:t>stanowić</w:t>
      </w:r>
      <w:r w:rsidRPr="00122AFF">
        <w:rPr>
          <w:rFonts w:ascii="Arial" w:hAnsi="Arial" w:cs="Arial"/>
        </w:rPr>
        <w:t xml:space="preserve"> inaczej. </w:t>
      </w:r>
    </w:p>
    <w:p w14:paraId="3D82050D" w14:textId="51BE94E9" w:rsidR="00EF4C89" w:rsidRPr="00122AFF" w:rsidRDefault="00EF4C89">
      <w:pPr>
        <w:rPr>
          <w:rFonts w:ascii="Arial" w:hAnsi="Arial" w:cs="Arial"/>
          <w:sz w:val="28"/>
          <w:szCs w:val="28"/>
        </w:rPr>
      </w:pPr>
    </w:p>
    <w:sectPr w:rsidR="00EF4C89" w:rsidRPr="0012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FF"/>
    <w:rsid w:val="00057167"/>
    <w:rsid w:val="00122AFF"/>
    <w:rsid w:val="00E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0A1BD"/>
  <w15:chartTrackingRefBased/>
  <w15:docId w15:val="{BEE80CD6-2774-C542-A59B-D943248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2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Małgorzata Zgutka</dc:creator>
  <cp:keywords/>
  <dc:description/>
  <cp:lastModifiedBy>DPO Małgorzata Zgutka</cp:lastModifiedBy>
  <cp:revision>1</cp:revision>
  <dcterms:created xsi:type="dcterms:W3CDTF">2022-11-24T10:10:00Z</dcterms:created>
  <dcterms:modified xsi:type="dcterms:W3CDTF">2022-11-24T10:17:00Z</dcterms:modified>
</cp:coreProperties>
</file>