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22913" w14:textId="77777777" w:rsidR="003D6375" w:rsidRPr="003D6375" w:rsidRDefault="003D6375" w:rsidP="003D6375">
      <w:pPr>
        <w:spacing w:line="264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D637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INFORMACJA O PRZETWARZANIU DANYCH OSOBOWYCH</w:t>
      </w:r>
    </w:p>
    <w:p w14:paraId="4FAE8A67" w14:textId="77777777" w:rsidR="003D6375" w:rsidRPr="003D6375" w:rsidRDefault="003D6375" w:rsidP="003D6375">
      <w:pPr>
        <w:spacing w:before="100" w:beforeAutospacing="1" w:after="100" w:afterAutospacing="1" w:line="27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D6375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Zgodnie z art. 13 ust. 1 i 2 rozporządzenia Parlamentu Europejskiego i Rady (UE) 2016/679  z dnia 27 kwietnia 2016 r. w sprawie ochrony osób fizycznych w związku z przetwarzaniem </w:t>
      </w:r>
      <w:hyperlink r:id="rId5" w:tooltip="danych osobowych" w:history="1">
        <w:r w:rsidRPr="003D6375">
          <w:rPr>
            <w:rFonts w:ascii="Times New Roman" w:eastAsia="Calibri" w:hAnsi="Times New Roman" w:cs="Times New Roman"/>
            <w:color w:val="000000"/>
            <w:kern w:val="0"/>
            <w:sz w:val="22"/>
            <w:szCs w:val="22"/>
            <w:u w:val="single"/>
            <w14:ligatures w14:val="none"/>
          </w:rPr>
          <w:t>danych osobowych</w:t>
        </w:r>
      </w:hyperlink>
      <w:r w:rsidRPr="003D6375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i w sprawie swobodnego przepływu takich danych oraz uchylenia dyrektywy 95/46/WE (Dz. Urz. UE.L Nr 119) zwanym dalej RODO informuję, iż:</w:t>
      </w:r>
    </w:p>
    <w:p w14:paraId="76007CB6" w14:textId="77777777" w:rsidR="003D6375" w:rsidRPr="003D6375" w:rsidRDefault="003D6375" w:rsidP="003D6375">
      <w:pPr>
        <w:numPr>
          <w:ilvl w:val="0"/>
          <w:numId w:val="2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D637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Administratorem Pani/Pana danych osobowych jest Wójt Gminy Rokietnica z siedzibą w Urzędzie Gminy Rokietnica, Rokietnica 682, 37-562 Rokietnica tel. 16 622 13 91.</w:t>
      </w:r>
    </w:p>
    <w:p w14:paraId="0BBD5685" w14:textId="77777777" w:rsidR="003D6375" w:rsidRPr="003D6375" w:rsidRDefault="003D6375" w:rsidP="003D6375">
      <w:pPr>
        <w:numPr>
          <w:ilvl w:val="0"/>
          <w:numId w:val="2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D637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Administrator wyznaczył Inspektora Ochrony Danych, z którym można się skontaktować we wszelkich sprawach dotyczących przetwarzania danych osobowych pod adresem e-mail: toronowicz@oronowiczdragan.pl oraz pod numerem telefonu: 509 117 084. </w:t>
      </w:r>
    </w:p>
    <w:p w14:paraId="79ACDE4A" w14:textId="77777777" w:rsidR="003D6375" w:rsidRPr="003D6375" w:rsidRDefault="003D6375" w:rsidP="003D6375">
      <w:pPr>
        <w:numPr>
          <w:ilvl w:val="0"/>
          <w:numId w:val="2"/>
        </w:numPr>
        <w:spacing w:line="256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D637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Pani/Pana dane osobowe będą przetwarzane w związku z realizacją obowiązku podatkowego ciążącego na administratorze (art. 6 ust. 1 lit. c RODO), w szczególności w celu; - naliczania wysokości podatku od nieruchomości, rolnego i leśnego od osób fizycznych  i prawnych; - naliczania wysokości podatku od środków transportowych od osób fizycznych  i prawnych; -  wydawanie decyzji w sprawie podatków i opłat lokalnych; - naliczanie opłaty za gospodarowanie odpadami komunalnymi dla osób fizycznych; - wydawanie decyzji  określającej i ustalającej opłatę za gospodarowanie odpadami komunalnymi dla osób fizycznych; - poboru i zwrotu podatków i opłat lokalnych zgodnie z: ustawą z dnia 12 stycznia 1991 r. o podatkach i opłatach lokalnych, ustawą z dnia 15 listopada 1984 r. o podatku rolnym, ustawą z dnia 30 października 2002 r. o podatku leśnym, ustawa z dnia 29 sierpnia 1997 r. Ordynacja podatkowa, ustawa z dnia 17 maja 1989 r. Prawo geodezyjne i kartograficzne, ustawa z dnia 16 listopada 2006 r. o opłacie skarbowej; - naliczania wysokości zwrotu podatku akcyzowego producentom rolnym zgodnie  z ustawa z dnia 10 marca 2006 r. o zwrocie podatku akcyzowego zawartego w cenie oleju napędowego wykorzystywanego do produkcji rolnej; - windykacji niezapłaconych podatków i opłat zgodnie z ustawą o postępowaniu egzekucyjnym w administracji; - wydawania zaświadczeń o figurowaniu w ewidencji podatników podatków rolnego, od nieruchomości i  leśnego oraz o niezaleganiu w podatkach lub stwierdzające stan zaległości zgodnie z ustawą z dnia 29 sierpnia 1997 r. Ordynacja podatkowa; wydawania zaświadczeń o pomocy de </w:t>
      </w:r>
      <w:proofErr w:type="spellStart"/>
      <w:r w:rsidRPr="003D637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minimis</w:t>
      </w:r>
      <w:proofErr w:type="spellEnd"/>
      <w:r w:rsidRPr="003D637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zgodnie z ustawą z dnia 30 kwietnia 2004 r. o postępowaniu w sprawach dotyczących pomocy publicznej. </w:t>
      </w:r>
    </w:p>
    <w:p w14:paraId="77D8C300" w14:textId="77777777" w:rsidR="003D6375" w:rsidRPr="003D6375" w:rsidRDefault="003D6375" w:rsidP="003D6375">
      <w:pPr>
        <w:numPr>
          <w:ilvl w:val="0"/>
          <w:numId w:val="2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Calibri" w:hAnsi="Times New Roman" w:cs="Times New Roman"/>
          <w:color w:val="FF0000"/>
          <w:kern w:val="0"/>
          <w:sz w:val="22"/>
          <w:szCs w:val="22"/>
          <w14:ligatures w14:val="none"/>
        </w:rPr>
      </w:pPr>
      <w:r w:rsidRPr="003D637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Dane nie będą udostępniane podmiotom innym niż upoważnione na podstawie przepisów prawa. Ponadto dane mogą być udostępnione podmiotom, z którymi Urząd Gminy w Rokietnicy ma zawarte umowy                                                       o współpracę przy wykonywaniu zadań ustawowych i innych obowiązków prawnych, świadczącym nam obsługę informatyczną, prawną, usługi doradcze, konsultacyjne.</w:t>
      </w:r>
    </w:p>
    <w:p w14:paraId="51BDDC99" w14:textId="77777777" w:rsidR="003D6375" w:rsidRPr="003D6375" w:rsidRDefault="003D6375" w:rsidP="003D6375">
      <w:pPr>
        <w:numPr>
          <w:ilvl w:val="0"/>
          <w:numId w:val="2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Calibri" w:hAnsi="Times New Roman" w:cs="Times New Roman"/>
          <w:color w:val="FF0000"/>
          <w:kern w:val="0"/>
          <w:sz w:val="22"/>
          <w:szCs w:val="22"/>
          <w14:ligatures w14:val="none"/>
        </w:rPr>
      </w:pPr>
      <w:r w:rsidRPr="003D6375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Pani/Pana dane osobowe będą przechowywane przez okres wynikający z przepisów prawa oraz zgodnie                                    z rozporządzeniem Prezesa Rady Ministrów z dnia 18 stycznia 2011 r. w sprawie instrukcji kancelaryjnej, jednolitych rzeczowych wykazów akt oraz instrukcji   w sprawie organizacji i zakresu działania archiwów zakładowych (Dz. U. Nr 14, poz. 67 ze zm.).</w:t>
      </w:r>
    </w:p>
    <w:p w14:paraId="7BC4AE53" w14:textId="77777777" w:rsidR="003D6375" w:rsidRPr="003D6375" w:rsidRDefault="003D6375" w:rsidP="003D6375">
      <w:pPr>
        <w:numPr>
          <w:ilvl w:val="0"/>
          <w:numId w:val="2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D637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W związku z przetwarzaniem Pani/Pana danych osobowych przysługują Pani/Panu następujące prawa:</w:t>
      </w:r>
    </w:p>
    <w:p w14:paraId="436090B3" w14:textId="77777777" w:rsidR="003D6375" w:rsidRPr="003D6375" w:rsidRDefault="003D6375" w:rsidP="003D6375">
      <w:pPr>
        <w:numPr>
          <w:ilvl w:val="0"/>
          <w:numId w:val="3"/>
        </w:numPr>
        <w:spacing w:after="100" w:afterAutospacing="1" w:line="27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D637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prawo dostępu do danych osobowych,</w:t>
      </w:r>
    </w:p>
    <w:p w14:paraId="6A9C0841" w14:textId="77777777" w:rsidR="003D6375" w:rsidRPr="003D6375" w:rsidRDefault="003D6375" w:rsidP="003D6375">
      <w:pPr>
        <w:numPr>
          <w:ilvl w:val="0"/>
          <w:numId w:val="3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D637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prawo do żądania sprostowania (poprawiania) danych osobowych,</w:t>
      </w:r>
    </w:p>
    <w:p w14:paraId="7EF58EA9" w14:textId="77777777" w:rsidR="003D6375" w:rsidRPr="003D6375" w:rsidRDefault="003D6375" w:rsidP="003D6375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D637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prawo do żądania ograniczenia przetwarzania danych osobowych,</w:t>
      </w:r>
    </w:p>
    <w:p w14:paraId="2D6EDC90" w14:textId="77777777" w:rsidR="003D6375" w:rsidRPr="003D6375" w:rsidRDefault="003D6375" w:rsidP="003D6375">
      <w:pPr>
        <w:numPr>
          <w:ilvl w:val="0"/>
          <w:numId w:val="2"/>
        </w:numPr>
        <w:spacing w:after="100" w:afterAutospacing="1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D637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Nie przysługuje Pani/Panu:</w:t>
      </w:r>
    </w:p>
    <w:p w14:paraId="11103AD6" w14:textId="77777777" w:rsidR="003D6375" w:rsidRPr="003D6375" w:rsidRDefault="003D6375" w:rsidP="003D6375">
      <w:pPr>
        <w:numPr>
          <w:ilvl w:val="0"/>
          <w:numId w:val="3"/>
        </w:numPr>
        <w:spacing w:after="100" w:afterAutospacing="1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D637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prawo do żądania usunięcia danych osobowych,</w:t>
      </w:r>
    </w:p>
    <w:p w14:paraId="36ADD1E6" w14:textId="77777777" w:rsidR="003D6375" w:rsidRPr="003D6375" w:rsidRDefault="003D6375" w:rsidP="003D6375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D637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prawo do wniesienia sprzeciwu wobec przetwarzania danych osobowych,</w:t>
      </w:r>
    </w:p>
    <w:p w14:paraId="455A3A33" w14:textId="77777777" w:rsidR="003D6375" w:rsidRPr="003D6375" w:rsidRDefault="003D6375" w:rsidP="003D6375">
      <w:pPr>
        <w:numPr>
          <w:ilvl w:val="0"/>
          <w:numId w:val="3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D637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prawo do przenoszenia danych.</w:t>
      </w:r>
    </w:p>
    <w:p w14:paraId="3177819B" w14:textId="77777777" w:rsidR="003D6375" w:rsidRPr="003D6375" w:rsidRDefault="003D6375" w:rsidP="003D6375">
      <w:pPr>
        <w:numPr>
          <w:ilvl w:val="0"/>
          <w:numId w:val="2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D637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W przypadku uznania, iż przetwarzanie Pani/Pana danych osobowych narusza przepisy RODO, przysługuje Pani/Panu prawo do wniesienia skargi do właściwego organu nadzorczego, którym jest Prezes Urzędu Ochrony Danych Osobowych z siedzibą ul. Stawki 2, 00-193 Warszawa.</w:t>
      </w:r>
    </w:p>
    <w:p w14:paraId="50B3F14C" w14:textId="77777777" w:rsidR="003D6375" w:rsidRPr="003D6375" w:rsidRDefault="003D6375" w:rsidP="003D6375">
      <w:pPr>
        <w:numPr>
          <w:ilvl w:val="0"/>
          <w:numId w:val="2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Calibri" w:hAnsi="Times New Roman" w:cs="Times New Roman"/>
          <w:color w:val="FF0000"/>
          <w:kern w:val="0"/>
          <w:sz w:val="22"/>
          <w:szCs w:val="22"/>
          <w14:ligatures w14:val="none"/>
        </w:rPr>
      </w:pPr>
      <w:r w:rsidRPr="003D6375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Podanie przez Panią/Pana danych osobowych jest </w:t>
      </w:r>
      <w:r w:rsidRPr="003D6375">
        <w:rPr>
          <w:rFonts w:ascii="Times New Roman" w:eastAsia="Calibri" w:hAnsi="Times New Roman" w:cs="Times New Roman"/>
          <w:iCs/>
          <w:color w:val="000000"/>
          <w:kern w:val="0"/>
          <w:sz w:val="22"/>
          <w:szCs w:val="22"/>
          <w14:ligatures w14:val="none"/>
        </w:rPr>
        <w:t xml:space="preserve">wymogiem ustawowym, </w:t>
      </w:r>
      <w:r w:rsidRPr="003D637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wynika z realizacji obowiązków ustanowionych przepisami prawa</w:t>
      </w:r>
      <w:r w:rsidRPr="003D6375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. </w:t>
      </w:r>
    </w:p>
    <w:p w14:paraId="223CD038" w14:textId="77777777" w:rsidR="003D6375" w:rsidRPr="003D6375" w:rsidRDefault="003D6375" w:rsidP="003D6375">
      <w:pPr>
        <w:numPr>
          <w:ilvl w:val="0"/>
          <w:numId w:val="2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Calibri" w:hAnsi="Times New Roman" w:cs="Times New Roman"/>
          <w:color w:val="FF0000"/>
          <w:kern w:val="0"/>
          <w:sz w:val="22"/>
          <w:szCs w:val="22"/>
          <w14:ligatures w14:val="none"/>
        </w:rPr>
      </w:pPr>
      <w:r w:rsidRPr="003D637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Pani/Pana dane nie będą przekazywane do państwa trzeciego lub organizacji międzynarodowej.</w:t>
      </w:r>
    </w:p>
    <w:p w14:paraId="120CC57F" w14:textId="77777777" w:rsidR="003D6375" w:rsidRPr="003D6375" w:rsidRDefault="003D6375" w:rsidP="003D6375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D637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Dane nie będą podlegały zautomatyzowanemu podejmowaniu decyzji, w tym profilowaniu.</w:t>
      </w:r>
      <w:r w:rsidRPr="003D6375">
        <w:rPr>
          <w:rFonts w:ascii="Garamond" w:eastAsia="Calibri" w:hAnsi="Garamond" w:cs="Calibri"/>
          <w:kern w:val="0"/>
          <w:sz w:val="20"/>
          <w:szCs w:val="20"/>
          <w14:ligatures w14:val="none"/>
        </w:rPr>
        <w:tab/>
      </w:r>
      <w:r w:rsidRPr="003D6375">
        <w:rPr>
          <w:rFonts w:ascii="Garamond" w:eastAsia="Calibri" w:hAnsi="Garamond" w:cs="Calibri"/>
          <w:kern w:val="0"/>
          <w:sz w:val="20"/>
          <w:szCs w:val="20"/>
          <w14:ligatures w14:val="none"/>
        </w:rPr>
        <w:tab/>
      </w:r>
      <w:r w:rsidRPr="003D6375">
        <w:rPr>
          <w:rFonts w:ascii="Garamond" w:eastAsia="Calibri" w:hAnsi="Garamond" w:cs="Calibri"/>
          <w:kern w:val="0"/>
          <w:sz w:val="20"/>
          <w:szCs w:val="20"/>
          <w14:ligatures w14:val="none"/>
        </w:rPr>
        <w:tab/>
      </w:r>
      <w:r w:rsidRPr="003D6375">
        <w:rPr>
          <w:rFonts w:ascii="Garamond" w:eastAsia="Calibri" w:hAnsi="Garamond" w:cs="Calibri"/>
          <w:kern w:val="0"/>
          <w:sz w:val="20"/>
          <w:szCs w:val="20"/>
          <w14:ligatures w14:val="none"/>
        </w:rPr>
        <w:tab/>
      </w:r>
      <w:r w:rsidRPr="003D6375">
        <w:rPr>
          <w:rFonts w:ascii="Garamond" w:eastAsia="Calibri" w:hAnsi="Garamond" w:cs="Calibri"/>
          <w:kern w:val="0"/>
          <w:sz w:val="20"/>
          <w:szCs w:val="20"/>
          <w14:ligatures w14:val="none"/>
        </w:rPr>
        <w:tab/>
      </w:r>
      <w:r w:rsidRPr="003D6375">
        <w:rPr>
          <w:rFonts w:ascii="Garamond" w:eastAsia="Calibri" w:hAnsi="Garamond" w:cs="Calibri"/>
          <w:kern w:val="0"/>
          <w:sz w:val="20"/>
          <w:szCs w:val="20"/>
          <w14:ligatures w14:val="none"/>
        </w:rPr>
        <w:tab/>
      </w:r>
    </w:p>
    <w:p w14:paraId="10E556C0" w14:textId="77777777" w:rsidR="00907AD7" w:rsidRDefault="00907AD7"/>
    <w:sectPr w:rsidR="00907AD7" w:rsidSect="003D63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52521"/>
    <w:multiLevelType w:val="hybridMultilevel"/>
    <w:tmpl w:val="50C2AF2A"/>
    <w:lvl w:ilvl="0" w:tplc="6C52DCB8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3682510D"/>
    <w:multiLevelType w:val="hybridMultilevel"/>
    <w:tmpl w:val="50006B40"/>
    <w:lvl w:ilvl="0" w:tplc="CBA4E06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3DC0C8F"/>
    <w:multiLevelType w:val="hybridMultilevel"/>
    <w:tmpl w:val="C8448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941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497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522950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AD7"/>
    <w:rsid w:val="0009682F"/>
    <w:rsid w:val="002A5EEB"/>
    <w:rsid w:val="003D6375"/>
    <w:rsid w:val="0040662C"/>
    <w:rsid w:val="00907AD7"/>
    <w:rsid w:val="00A548F2"/>
    <w:rsid w:val="00BA44DE"/>
    <w:rsid w:val="00E940B9"/>
    <w:rsid w:val="00EB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77878"/>
  <w15:chartTrackingRefBased/>
  <w15:docId w15:val="{C9195DB1-5194-4E9F-A203-46FA8673F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07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07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7A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07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07A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07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07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07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07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7A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07A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7A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07AD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07AD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07A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07A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07A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07A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07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07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07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07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07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07A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07A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07AD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07A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07AD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07AD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D637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63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dpr.pl/dane-osobow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620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Rokietnica</dc:creator>
  <cp:keywords/>
  <dc:description/>
  <cp:lastModifiedBy>Gmina Rokietnica</cp:lastModifiedBy>
  <cp:revision>2</cp:revision>
  <dcterms:created xsi:type="dcterms:W3CDTF">2026-01-21T09:36:00Z</dcterms:created>
  <dcterms:modified xsi:type="dcterms:W3CDTF">2026-01-21T09:36:00Z</dcterms:modified>
</cp:coreProperties>
</file>