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A291C" w14:textId="77777777" w:rsidR="002038DD" w:rsidRPr="002038DD" w:rsidRDefault="002038DD" w:rsidP="002038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38DD">
        <w:rPr>
          <w:rFonts w:ascii="Arial" w:hAnsi="Arial" w:cs="Arial"/>
          <w:b/>
          <w:bCs/>
          <w:sz w:val="24"/>
          <w:szCs w:val="24"/>
        </w:rPr>
        <w:t>Zarządzenie Nr 27/2018</w:t>
      </w:r>
    </w:p>
    <w:p w14:paraId="1957E7DF" w14:textId="77777777" w:rsidR="002038DD" w:rsidRPr="002038DD" w:rsidRDefault="002038DD" w:rsidP="002038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38D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5C67218A" w14:textId="77777777" w:rsidR="002038DD" w:rsidRPr="002038DD" w:rsidRDefault="002038DD" w:rsidP="002038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38DD">
        <w:rPr>
          <w:rFonts w:ascii="Arial" w:hAnsi="Arial" w:cs="Arial"/>
          <w:b/>
          <w:bCs/>
          <w:sz w:val="24"/>
          <w:szCs w:val="24"/>
        </w:rPr>
        <w:t>z dnia 26 kwietnia 2018 roku</w:t>
      </w:r>
    </w:p>
    <w:p w14:paraId="7B7E8891" w14:textId="77777777" w:rsidR="002038DD" w:rsidRPr="002038DD" w:rsidRDefault="002038DD" w:rsidP="002038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A0FEC" w14:textId="77777777" w:rsidR="002038DD" w:rsidRPr="002038DD" w:rsidRDefault="002038DD" w:rsidP="002038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38DD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14:paraId="7451A447" w14:textId="77777777" w:rsidR="002038DD" w:rsidRPr="002038DD" w:rsidRDefault="002038DD" w:rsidP="002038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38DD">
        <w:rPr>
          <w:rFonts w:ascii="Arial" w:hAnsi="Arial" w:cs="Arial"/>
          <w:b/>
          <w:bCs/>
          <w:sz w:val="24"/>
          <w:szCs w:val="24"/>
        </w:rPr>
        <w:t>Gminy Skąpe na 2018 rok</w:t>
      </w:r>
    </w:p>
    <w:p w14:paraId="7B1825EF" w14:textId="77777777" w:rsidR="002038DD" w:rsidRPr="002038DD" w:rsidRDefault="002038DD" w:rsidP="002038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87442A0" w14:textId="77777777" w:rsidR="002038DD" w:rsidRPr="002038DD" w:rsidRDefault="002038DD" w:rsidP="002038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F2CD741" w14:textId="77777777" w:rsidR="002038DD" w:rsidRPr="002038DD" w:rsidRDefault="002038DD" w:rsidP="002038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038DD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2038DD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2038DD">
        <w:rPr>
          <w:rFonts w:ascii="Arial" w:hAnsi="Arial" w:cs="Arial"/>
          <w:i/>
          <w:iCs/>
          <w:sz w:val="20"/>
          <w:szCs w:val="20"/>
        </w:rPr>
        <w:t xml:space="preserve">. zm.) i § 13 pkt 1 Uchwały Nr XXXV/317/2017 Rady Gminy Skąpe z dnia 21 grudnia 2017 roku </w:t>
      </w:r>
      <w:r w:rsidRPr="002038DD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064ABE5F" w14:textId="77777777" w:rsidR="002038DD" w:rsidRPr="002038DD" w:rsidRDefault="002038DD" w:rsidP="002038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75E93F" w14:textId="77777777" w:rsidR="002038DD" w:rsidRPr="002038DD" w:rsidRDefault="002038DD" w:rsidP="002038D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2821291" w14:textId="77777777" w:rsidR="002038DD" w:rsidRPr="002038DD" w:rsidRDefault="002038DD" w:rsidP="002038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038DD">
        <w:rPr>
          <w:rFonts w:ascii="Arial" w:hAnsi="Arial" w:cs="Arial"/>
          <w:b/>
          <w:bCs/>
          <w:sz w:val="24"/>
          <w:szCs w:val="24"/>
        </w:rPr>
        <w:t>§ 1.</w:t>
      </w:r>
      <w:r w:rsidRPr="002038DD">
        <w:rPr>
          <w:rFonts w:ascii="Arial" w:hAnsi="Arial" w:cs="Arial"/>
          <w:sz w:val="24"/>
          <w:szCs w:val="24"/>
        </w:rPr>
        <w:t xml:space="preserve"> W uchwale Nr XXXV/317/2017 Rady Gminy Skąpe z dnia 21 grudnia 2017 roku</w:t>
      </w:r>
      <w:r w:rsidRPr="002038DD">
        <w:rPr>
          <w:rFonts w:ascii="Arial" w:hAnsi="Arial" w:cs="Arial"/>
          <w:sz w:val="24"/>
          <w:szCs w:val="24"/>
        </w:rPr>
        <w:br/>
        <w:t>w sprawie uchwały budżetowej Gminy Skąpe na 2018 rok wprowadza się następujące zmiany:</w:t>
      </w:r>
    </w:p>
    <w:p w14:paraId="630F281B" w14:textId="77777777" w:rsidR="002038DD" w:rsidRPr="002038DD" w:rsidRDefault="002038DD" w:rsidP="002038DD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038DD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2038DD">
        <w:rPr>
          <w:rFonts w:ascii="Arial" w:hAnsi="Arial" w:cs="Arial"/>
          <w:color w:val="000000"/>
          <w:sz w:val="24"/>
          <w:szCs w:val="24"/>
        </w:rPr>
        <w:br/>
        <w:t>ustala się dochody budżetu w kwocie 25.647.510,32 zł, w tym:</w:t>
      </w:r>
    </w:p>
    <w:p w14:paraId="57826F12" w14:textId="77777777" w:rsidR="002038DD" w:rsidRPr="002038DD" w:rsidRDefault="002038DD" w:rsidP="002038DD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2038DD">
        <w:rPr>
          <w:rFonts w:ascii="Arial" w:hAnsi="Arial" w:cs="Arial"/>
          <w:color w:val="000000"/>
          <w:sz w:val="24"/>
          <w:szCs w:val="24"/>
        </w:rPr>
        <w:t>- dochody bieżące       –  20.836.089,32 zł</w:t>
      </w:r>
    </w:p>
    <w:p w14:paraId="41EBE885" w14:textId="77777777" w:rsidR="002038DD" w:rsidRPr="002038DD" w:rsidRDefault="002038DD" w:rsidP="002038DD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4"/>
          <w:szCs w:val="24"/>
        </w:rPr>
      </w:pPr>
      <w:r w:rsidRPr="002038DD">
        <w:rPr>
          <w:rFonts w:ascii="Arial" w:hAnsi="Arial" w:cs="Arial"/>
          <w:color w:val="000000"/>
          <w:sz w:val="24"/>
          <w:szCs w:val="24"/>
        </w:rPr>
        <w:t>- dochody majątkowe  –    4.811.421,00 zł.</w:t>
      </w:r>
    </w:p>
    <w:p w14:paraId="12440E23" w14:textId="77777777" w:rsidR="002038DD" w:rsidRPr="002038DD" w:rsidRDefault="002038DD" w:rsidP="002038DD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038DD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2038DD">
        <w:rPr>
          <w:rFonts w:ascii="Arial" w:hAnsi="Arial" w:cs="Arial"/>
          <w:color w:val="000000"/>
          <w:sz w:val="24"/>
          <w:szCs w:val="24"/>
        </w:rPr>
        <w:br/>
        <w:t>ustala się wydatki budżetu w kwocie 31.956.770,32 zł, w tym:</w:t>
      </w:r>
    </w:p>
    <w:p w14:paraId="57DF03B2" w14:textId="77777777" w:rsidR="002038DD" w:rsidRPr="002038DD" w:rsidRDefault="002038DD" w:rsidP="002038D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2038DD">
        <w:rPr>
          <w:rFonts w:ascii="Arial" w:hAnsi="Arial" w:cs="Arial"/>
          <w:color w:val="000000"/>
          <w:sz w:val="24"/>
          <w:szCs w:val="24"/>
        </w:rPr>
        <w:t>- wydatki bieżące      – 20.412.563,91 zł,</w:t>
      </w:r>
    </w:p>
    <w:p w14:paraId="219D993C" w14:textId="77777777" w:rsidR="002038DD" w:rsidRPr="002038DD" w:rsidRDefault="002038DD" w:rsidP="002038D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2038DD">
        <w:rPr>
          <w:rFonts w:ascii="Arial" w:hAnsi="Arial" w:cs="Arial"/>
          <w:color w:val="000000"/>
          <w:sz w:val="24"/>
          <w:szCs w:val="24"/>
        </w:rPr>
        <w:t>- wydatki majątkowe – 11.544.206,41 zł.</w:t>
      </w:r>
    </w:p>
    <w:p w14:paraId="360C56E8" w14:textId="77777777" w:rsidR="002038DD" w:rsidRPr="002038DD" w:rsidRDefault="002038DD" w:rsidP="002038D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38DD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2038DD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2018 rok,</w:t>
      </w:r>
      <w:r w:rsidRPr="002038DD">
        <w:rPr>
          <w:rFonts w:ascii="Arial" w:hAnsi="Arial" w:cs="Arial"/>
          <w:sz w:val="24"/>
          <w:szCs w:val="24"/>
        </w:rPr>
        <w:br/>
        <w:t>zgodnie z załącznikiem nr 3 do Zarządzenia.</w:t>
      </w:r>
    </w:p>
    <w:p w14:paraId="126EE065" w14:textId="77777777" w:rsidR="002038DD" w:rsidRPr="002038DD" w:rsidRDefault="002038DD" w:rsidP="002038DD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14:paraId="42A33B90" w14:textId="77777777" w:rsidR="002038DD" w:rsidRPr="002038DD" w:rsidRDefault="002038DD" w:rsidP="002038D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038DD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2038DD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0B30D7FC" w14:textId="77777777" w:rsidR="002038DD" w:rsidRPr="002038DD" w:rsidRDefault="002038DD" w:rsidP="002038D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BFFD2DA" w14:textId="77777777" w:rsidR="007D07F4" w:rsidRDefault="007D07F4">
      <w:bookmarkStart w:id="0" w:name="_GoBack"/>
      <w:bookmarkEnd w:id="0"/>
    </w:p>
    <w:sectPr w:rsidR="007D07F4" w:rsidSect="00772730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07"/>
    <w:rsid w:val="002038DD"/>
    <w:rsid w:val="003261E2"/>
    <w:rsid w:val="00485307"/>
    <w:rsid w:val="00546076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531754-3A27-4C57-A40F-860E83EE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038D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2018-04-26T07:59:00Z</dcterms:created>
  <dcterms:modified xsi:type="dcterms:W3CDTF">2018-04-26T07:59:00Z</dcterms:modified>
</cp:coreProperties>
</file>