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813DA" w14:textId="77777777" w:rsidR="00324AC2" w:rsidRPr="00324AC2" w:rsidRDefault="00324AC2" w:rsidP="00324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Zarządzenie Nr 56/2019</w:t>
      </w:r>
    </w:p>
    <w:p w14:paraId="337E4C1E" w14:textId="77777777" w:rsidR="00324AC2" w:rsidRPr="00324AC2" w:rsidRDefault="00324AC2" w:rsidP="00324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Wójta Gminy Skąpe</w:t>
      </w:r>
    </w:p>
    <w:p w14:paraId="0F3ADE0A" w14:textId="77777777" w:rsidR="00324AC2" w:rsidRPr="00324AC2" w:rsidRDefault="00324AC2" w:rsidP="00324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dnia 12 września 2019 roku</w:t>
      </w:r>
    </w:p>
    <w:p w14:paraId="6064CF84" w14:textId="77777777" w:rsidR="00324AC2" w:rsidRPr="00324AC2" w:rsidRDefault="00324AC2" w:rsidP="00324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679E966" w14:textId="77777777" w:rsidR="00324AC2" w:rsidRPr="00324AC2" w:rsidRDefault="00324AC2" w:rsidP="00324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sprawie zmian w planie dochodów i wydatków budżetu </w:t>
      </w:r>
    </w:p>
    <w:p w14:paraId="5DFBBDDA" w14:textId="77777777" w:rsidR="00324AC2" w:rsidRPr="00324AC2" w:rsidRDefault="00324AC2" w:rsidP="00324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Gminy Skąpe na 2019 rok</w:t>
      </w:r>
    </w:p>
    <w:p w14:paraId="1DAF3F32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7182353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4100FE7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324AC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zarządzam, co następuje:</w:t>
      </w:r>
    </w:p>
    <w:p w14:paraId="173EE836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35F2A8B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4F008E9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uchwale Nr IV/21/2018 Rady Gminy Skąpe z dnia 21 grudnia 2018 roku</w:t>
      </w: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sprawie uchwały budżetowej Gminy Skąpe na 2019 rok wprowadza się następujące zmiany:</w:t>
      </w:r>
    </w:p>
    <w:p w14:paraId="1792BA7F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1. W wyniku dokonanych zmian, stanowiących załącznik nr 1 do Zarządzenia,</w:t>
      </w: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ustala się dochody budżetu w kwocie 26.864.146,83 zł, w tym:</w:t>
      </w:r>
    </w:p>
    <w:p w14:paraId="73096A88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- dochody bieżące       –  23.057.664,55 zł</w:t>
      </w:r>
    </w:p>
    <w:p w14:paraId="4B48DFC9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- dochody majątkowe  –    3.806.482,28 zł.</w:t>
      </w:r>
    </w:p>
    <w:p w14:paraId="45BE0FF0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2. W wyniku dokonanych zmian, stanowiących załącznik nr 2 do Zarządzenia,</w:t>
      </w: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ustala się wydatki budżetu w kwocie 29.523.406,83 zł, w tym:</w:t>
      </w:r>
    </w:p>
    <w:p w14:paraId="277655F0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- wydatki bieżące      – 22.646.127,29 zł,</w:t>
      </w:r>
    </w:p>
    <w:p w14:paraId="01CB934F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- wydatki majątkowe –   6.877.279,54 zł.</w:t>
      </w:r>
    </w:p>
    <w:p w14:paraId="79DEFD3C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3. Zmienia się dochody i wydatki związane z realizacją zadań z zakresu administracji rządowej i innych zadań zleconych gminie odrębnymi ustawami na 2019 rok, zgodnie z załącznikiem nr 3 do Zarządzenia.</w:t>
      </w:r>
    </w:p>
    <w:p w14:paraId="7AA5E832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9C9D19B" w14:textId="77777777" w:rsidR="00324AC2" w:rsidRPr="00324AC2" w:rsidRDefault="00324AC2" w:rsidP="00324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4A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2. </w:t>
      </w:r>
      <w:r w:rsidRPr="00324AC2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podjęcia.</w:t>
      </w:r>
    </w:p>
    <w:p w14:paraId="39F13269" w14:textId="77777777" w:rsidR="0058042F" w:rsidRDefault="00324AC2"/>
    <w:sectPr w:rsidR="00580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AC2"/>
    <w:rsid w:val="00324AC2"/>
    <w:rsid w:val="006A2FC8"/>
    <w:rsid w:val="00D0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B93A4"/>
  <w15:chartTrackingRefBased/>
  <w15:docId w15:val="{A466C642-D8EE-4902-9D99-83D2CB4F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24AC2"/>
    <w:rPr>
      <w:b/>
      <w:bCs/>
    </w:rPr>
  </w:style>
  <w:style w:type="character" w:styleId="Uwydatnienie">
    <w:name w:val="Emphasis"/>
    <w:basedOn w:val="Domylnaczcionkaakapitu"/>
    <w:uiPriority w:val="20"/>
    <w:qFormat/>
    <w:rsid w:val="00324A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82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0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1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5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13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3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Skąpe</dc:creator>
  <cp:keywords/>
  <dc:description/>
  <cp:lastModifiedBy>Gmina Skąpe</cp:lastModifiedBy>
  <cp:revision>1</cp:revision>
  <dcterms:created xsi:type="dcterms:W3CDTF">2020-05-29T09:31:00Z</dcterms:created>
  <dcterms:modified xsi:type="dcterms:W3CDTF">2020-05-29T09:32:00Z</dcterms:modified>
</cp:coreProperties>
</file>